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C08B0" w14:textId="4DD8016B" w:rsidR="53C260FC" w:rsidRDefault="53C260FC" w:rsidP="7E2BBB5D">
      <w:pPr>
        <w:jc w:val="center"/>
      </w:pPr>
      <w:r>
        <w:rPr>
          <w:noProof/>
        </w:rPr>
        <w:drawing>
          <wp:inline distT="0" distB="0" distL="0" distR="0" wp14:anchorId="6045D828" wp14:editId="69027621">
            <wp:extent cx="3800475" cy="1771650"/>
            <wp:effectExtent l="0" t="0" r="0" b="0"/>
            <wp:docPr id="1302833054" name="Picture 1302833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800475" cy="1771650"/>
                    </a:xfrm>
                    <a:prstGeom prst="rect">
                      <a:avLst/>
                    </a:prstGeom>
                  </pic:spPr>
                </pic:pic>
              </a:graphicData>
            </a:graphic>
          </wp:inline>
        </w:drawing>
      </w:r>
    </w:p>
    <w:p w14:paraId="6D2C48ED" w14:textId="0ED2A2FB" w:rsidR="2EB114E3" w:rsidRDefault="2EB114E3" w:rsidP="79DBA3E7">
      <w:pPr>
        <w:jc w:val="center"/>
        <w:rPr>
          <w:rFonts w:ascii="Roboto" w:eastAsia="Roboto" w:hAnsi="Roboto" w:cs="Roboto"/>
          <w:sz w:val="24"/>
          <w:szCs w:val="24"/>
        </w:rPr>
      </w:pPr>
      <w:r w:rsidRPr="79DBA3E7">
        <w:rPr>
          <w:rFonts w:ascii="Roboto" w:eastAsia="Roboto" w:hAnsi="Roboto" w:cs="Roboto"/>
          <w:sz w:val="24"/>
          <w:szCs w:val="24"/>
        </w:rPr>
        <w:t>‘</w:t>
      </w:r>
      <w:r w:rsidR="6FE18438" w:rsidRPr="79DBA3E7">
        <w:rPr>
          <w:rFonts w:ascii="Roboto" w:eastAsia="Roboto" w:hAnsi="Roboto" w:cs="Roboto"/>
          <w:sz w:val="24"/>
          <w:szCs w:val="24"/>
        </w:rPr>
        <w:t>CETMA (Community Engagement, Technology, Media &amp; Arts) is a social enterprise that develops unique, sustainable projects for individuals, organisations, and businesses to provide social engagement, training, health, and well-being' (CETMA, 2021).</w:t>
      </w:r>
    </w:p>
    <w:p w14:paraId="552C7C8C" w14:textId="59EF252C" w:rsidR="7E2BBB5D" w:rsidRDefault="7E2BBB5D">
      <w:r>
        <w:br w:type="page"/>
      </w:r>
    </w:p>
    <w:p w14:paraId="1F4424A8" w14:textId="1E4A938F" w:rsidR="7E2BBB5D" w:rsidRPr="009B0ABA" w:rsidRDefault="6CE7312B" w:rsidP="00180025">
      <w:pPr>
        <w:spacing w:line="240" w:lineRule="auto"/>
        <w:rPr>
          <w:rFonts w:ascii="Arial" w:hAnsi="Arial" w:cs="Arial"/>
          <w:sz w:val="24"/>
          <w:szCs w:val="24"/>
        </w:rPr>
      </w:pPr>
      <w:r w:rsidRPr="009B0ABA">
        <w:rPr>
          <w:rFonts w:ascii="Arial" w:hAnsi="Arial" w:cs="Arial"/>
          <w:sz w:val="24"/>
          <w:szCs w:val="24"/>
        </w:rPr>
        <w:t>Table of contents</w:t>
      </w:r>
      <w:r w:rsidR="6173C38E" w:rsidRPr="009B0ABA">
        <w:rPr>
          <w:rFonts w:ascii="Arial" w:hAnsi="Arial" w:cs="Arial"/>
          <w:sz w:val="24"/>
          <w:szCs w:val="24"/>
        </w:rPr>
        <w:t xml:space="preserve"> </w:t>
      </w:r>
    </w:p>
    <w:p w14:paraId="15C16C5F" w14:textId="342DE7BB" w:rsidR="7E2BBB5D" w:rsidRPr="009B0ABA" w:rsidRDefault="7E2BBB5D" w:rsidP="00180025">
      <w:pPr>
        <w:spacing w:line="240" w:lineRule="auto"/>
        <w:rPr>
          <w:rFonts w:ascii="Arial" w:hAnsi="Arial" w:cs="Arial"/>
          <w:sz w:val="24"/>
          <w:szCs w:val="24"/>
        </w:rPr>
      </w:pPr>
    </w:p>
    <w:p w14:paraId="35B01AEE" w14:textId="38F94E7E" w:rsidR="7E2BBB5D" w:rsidRPr="009B0ABA" w:rsidRDefault="6CE7312B" w:rsidP="00180025">
      <w:pPr>
        <w:spacing w:line="240" w:lineRule="auto"/>
        <w:rPr>
          <w:rFonts w:ascii="Arial" w:hAnsi="Arial" w:cs="Arial"/>
          <w:sz w:val="24"/>
          <w:szCs w:val="24"/>
        </w:rPr>
      </w:pPr>
      <w:r w:rsidRPr="009B0ABA">
        <w:rPr>
          <w:rFonts w:ascii="Arial" w:hAnsi="Arial" w:cs="Arial"/>
          <w:sz w:val="24"/>
          <w:szCs w:val="24"/>
        </w:rPr>
        <w:t>Reflective Commentary</w:t>
      </w:r>
      <w:r w:rsidR="00D8707C">
        <w:rPr>
          <w:rFonts w:ascii="Arial" w:hAnsi="Arial" w:cs="Arial"/>
          <w:sz w:val="24"/>
          <w:szCs w:val="24"/>
        </w:rPr>
        <w:t xml:space="preserve"> </w:t>
      </w:r>
      <w:r w:rsidR="00D8707C">
        <w:rPr>
          <w:rFonts w:ascii="Arial" w:hAnsi="Arial" w:cs="Arial"/>
          <w:sz w:val="24"/>
          <w:szCs w:val="24"/>
        </w:rPr>
        <w:tab/>
      </w:r>
      <w:r w:rsidR="00D8707C">
        <w:rPr>
          <w:rFonts w:ascii="Arial" w:hAnsi="Arial" w:cs="Arial"/>
          <w:sz w:val="24"/>
          <w:szCs w:val="24"/>
        </w:rPr>
        <w:tab/>
      </w:r>
      <w:r w:rsidR="00D8707C">
        <w:rPr>
          <w:rFonts w:ascii="Arial" w:hAnsi="Arial" w:cs="Arial"/>
          <w:sz w:val="24"/>
          <w:szCs w:val="24"/>
        </w:rPr>
        <w:tab/>
      </w:r>
      <w:r w:rsidR="00D8707C">
        <w:rPr>
          <w:rFonts w:ascii="Arial" w:hAnsi="Arial" w:cs="Arial"/>
          <w:sz w:val="24"/>
          <w:szCs w:val="24"/>
        </w:rPr>
        <w:tab/>
      </w:r>
      <w:r w:rsidR="00D8707C">
        <w:rPr>
          <w:rFonts w:ascii="Arial" w:hAnsi="Arial" w:cs="Arial"/>
          <w:sz w:val="24"/>
          <w:szCs w:val="24"/>
        </w:rPr>
        <w:tab/>
      </w:r>
      <w:r w:rsidR="00D8707C">
        <w:rPr>
          <w:rFonts w:ascii="Arial" w:hAnsi="Arial" w:cs="Arial"/>
          <w:sz w:val="24"/>
          <w:szCs w:val="24"/>
        </w:rPr>
        <w:tab/>
      </w:r>
      <w:r w:rsidR="00D8707C">
        <w:rPr>
          <w:rFonts w:ascii="Arial" w:hAnsi="Arial" w:cs="Arial"/>
          <w:sz w:val="24"/>
          <w:szCs w:val="24"/>
        </w:rPr>
        <w:tab/>
      </w:r>
      <w:r w:rsidR="00180025">
        <w:rPr>
          <w:rFonts w:ascii="Arial" w:hAnsi="Arial" w:cs="Arial"/>
          <w:sz w:val="24"/>
          <w:szCs w:val="24"/>
        </w:rPr>
        <w:t xml:space="preserve">Page </w:t>
      </w:r>
      <w:r w:rsidR="00166BAB">
        <w:rPr>
          <w:rFonts w:ascii="Arial" w:hAnsi="Arial" w:cs="Arial"/>
          <w:sz w:val="24"/>
          <w:szCs w:val="24"/>
        </w:rPr>
        <w:t>3-6</w:t>
      </w:r>
    </w:p>
    <w:p w14:paraId="3D0EF409" w14:textId="262049B5" w:rsidR="7E2BBB5D" w:rsidRPr="009B0ABA" w:rsidRDefault="7E2BBB5D" w:rsidP="00180025">
      <w:pPr>
        <w:spacing w:line="240" w:lineRule="auto"/>
        <w:rPr>
          <w:rFonts w:ascii="Arial" w:hAnsi="Arial" w:cs="Arial"/>
          <w:sz w:val="24"/>
          <w:szCs w:val="24"/>
        </w:rPr>
      </w:pPr>
    </w:p>
    <w:p w14:paraId="3577E91A" w14:textId="074ECB22" w:rsidR="7E2BBB5D" w:rsidRPr="009B0ABA" w:rsidRDefault="72D7CE87" w:rsidP="00180025">
      <w:pPr>
        <w:spacing w:line="240" w:lineRule="auto"/>
        <w:rPr>
          <w:rFonts w:ascii="Arial" w:hAnsi="Arial" w:cs="Arial"/>
          <w:sz w:val="24"/>
          <w:szCs w:val="24"/>
        </w:rPr>
      </w:pPr>
      <w:r w:rsidRPr="009B0ABA">
        <w:rPr>
          <w:rFonts w:ascii="Arial" w:hAnsi="Arial" w:cs="Arial"/>
          <w:sz w:val="24"/>
          <w:szCs w:val="24"/>
        </w:rPr>
        <w:t>References</w:t>
      </w:r>
      <w:r w:rsidR="5F9C9D6E" w:rsidRPr="009B0ABA">
        <w:rPr>
          <w:rFonts w:ascii="Arial" w:hAnsi="Arial" w:cs="Arial"/>
          <w:sz w:val="24"/>
          <w:szCs w:val="24"/>
        </w:rPr>
        <w:t xml:space="preserve"> </w:t>
      </w:r>
      <w:r w:rsidR="00166BAB">
        <w:rPr>
          <w:rFonts w:ascii="Arial" w:hAnsi="Arial" w:cs="Arial"/>
          <w:sz w:val="24"/>
          <w:szCs w:val="24"/>
        </w:rPr>
        <w:tab/>
      </w:r>
      <w:r w:rsidR="00166BAB">
        <w:rPr>
          <w:rFonts w:ascii="Arial" w:hAnsi="Arial" w:cs="Arial"/>
          <w:sz w:val="24"/>
          <w:szCs w:val="24"/>
        </w:rPr>
        <w:tab/>
      </w:r>
      <w:r w:rsidR="00166BAB">
        <w:rPr>
          <w:rFonts w:ascii="Arial" w:hAnsi="Arial" w:cs="Arial"/>
          <w:sz w:val="24"/>
          <w:szCs w:val="24"/>
        </w:rPr>
        <w:tab/>
      </w:r>
      <w:r w:rsidR="00166BAB">
        <w:rPr>
          <w:rFonts w:ascii="Arial" w:hAnsi="Arial" w:cs="Arial"/>
          <w:sz w:val="24"/>
          <w:szCs w:val="24"/>
        </w:rPr>
        <w:tab/>
      </w:r>
      <w:r w:rsidR="00166BAB">
        <w:rPr>
          <w:rFonts w:ascii="Arial" w:hAnsi="Arial" w:cs="Arial"/>
          <w:sz w:val="24"/>
          <w:szCs w:val="24"/>
        </w:rPr>
        <w:tab/>
      </w:r>
      <w:r w:rsidR="00166BAB">
        <w:rPr>
          <w:rFonts w:ascii="Arial" w:hAnsi="Arial" w:cs="Arial"/>
          <w:sz w:val="24"/>
          <w:szCs w:val="24"/>
        </w:rPr>
        <w:tab/>
      </w:r>
      <w:r w:rsidR="00166BAB">
        <w:rPr>
          <w:rFonts w:ascii="Arial" w:hAnsi="Arial" w:cs="Arial"/>
          <w:sz w:val="24"/>
          <w:szCs w:val="24"/>
        </w:rPr>
        <w:tab/>
      </w:r>
      <w:r w:rsidR="00166BAB">
        <w:rPr>
          <w:rFonts w:ascii="Arial" w:hAnsi="Arial" w:cs="Arial"/>
          <w:sz w:val="24"/>
          <w:szCs w:val="24"/>
        </w:rPr>
        <w:tab/>
      </w:r>
      <w:r w:rsidR="00166BAB">
        <w:rPr>
          <w:rFonts w:ascii="Arial" w:hAnsi="Arial" w:cs="Arial"/>
          <w:sz w:val="24"/>
          <w:szCs w:val="24"/>
        </w:rPr>
        <w:tab/>
        <w:t>Page 7</w:t>
      </w:r>
    </w:p>
    <w:p w14:paraId="680E182B" w14:textId="195B8241" w:rsidR="7E2BBB5D" w:rsidRPr="009B0ABA" w:rsidRDefault="7E2BBB5D" w:rsidP="00180025">
      <w:pPr>
        <w:spacing w:line="240" w:lineRule="auto"/>
        <w:rPr>
          <w:rFonts w:ascii="Arial" w:hAnsi="Arial" w:cs="Arial"/>
          <w:sz w:val="24"/>
          <w:szCs w:val="24"/>
        </w:rPr>
      </w:pPr>
    </w:p>
    <w:p w14:paraId="75F4E563" w14:textId="54523B10" w:rsidR="7E2BBB5D" w:rsidRPr="009B0ABA" w:rsidRDefault="6CE7312B" w:rsidP="00180025">
      <w:pPr>
        <w:spacing w:line="240" w:lineRule="auto"/>
        <w:rPr>
          <w:rFonts w:ascii="Arial" w:hAnsi="Arial" w:cs="Arial"/>
          <w:sz w:val="24"/>
          <w:szCs w:val="24"/>
        </w:rPr>
      </w:pPr>
      <w:r w:rsidRPr="009B0ABA">
        <w:rPr>
          <w:rFonts w:ascii="Arial" w:hAnsi="Arial" w:cs="Arial"/>
          <w:sz w:val="24"/>
          <w:szCs w:val="24"/>
        </w:rPr>
        <w:t>Portfolio of Evidence</w:t>
      </w:r>
      <w:r w:rsidR="301399DE" w:rsidRPr="009B0ABA">
        <w:rPr>
          <w:rFonts w:ascii="Arial" w:hAnsi="Arial" w:cs="Arial"/>
          <w:sz w:val="24"/>
          <w:szCs w:val="24"/>
        </w:rPr>
        <w:t xml:space="preserve"> </w:t>
      </w:r>
    </w:p>
    <w:p w14:paraId="79F77D1E" w14:textId="7A4CAB9A" w:rsidR="7E2BBB5D" w:rsidRPr="009B0ABA" w:rsidRDefault="7E2BBB5D" w:rsidP="00180025">
      <w:pPr>
        <w:spacing w:line="240" w:lineRule="auto"/>
        <w:rPr>
          <w:rFonts w:ascii="Arial" w:hAnsi="Arial" w:cs="Arial"/>
          <w:sz w:val="24"/>
          <w:szCs w:val="24"/>
        </w:rPr>
      </w:pPr>
    </w:p>
    <w:p w14:paraId="1CB260D6" w14:textId="211FE6E9" w:rsidR="7E2BBB5D" w:rsidRPr="009B0ABA" w:rsidRDefault="6CE7312B" w:rsidP="00180025">
      <w:pPr>
        <w:spacing w:line="240" w:lineRule="auto"/>
        <w:rPr>
          <w:rFonts w:ascii="Arial" w:hAnsi="Arial" w:cs="Arial"/>
          <w:sz w:val="24"/>
          <w:szCs w:val="24"/>
        </w:rPr>
      </w:pPr>
      <w:r w:rsidRPr="009B0ABA">
        <w:rPr>
          <w:rFonts w:ascii="Arial" w:hAnsi="Arial" w:cs="Arial"/>
          <w:sz w:val="24"/>
          <w:szCs w:val="24"/>
        </w:rPr>
        <w:t>Evidence 1: Reflective Logs</w:t>
      </w:r>
      <w:r w:rsidR="00C31357" w:rsidRPr="009B0ABA">
        <w:rPr>
          <w:rFonts w:ascii="Arial" w:hAnsi="Arial" w:cs="Arial"/>
          <w:sz w:val="24"/>
          <w:szCs w:val="24"/>
        </w:rPr>
        <w:t xml:space="preserve"> </w:t>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t>Page 8-14</w:t>
      </w:r>
    </w:p>
    <w:p w14:paraId="5AFBAAF6" w14:textId="3A20680A" w:rsidR="7E2BBB5D" w:rsidRPr="009B0ABA" w:rsidRDefault="7E2BBB5D" w:rsidP="00180025">
      <w:pPr>
        <w:spacing w:line="240" w:lineRule="auto"/>
        <w:rPr>
          <w:rFonts w:ascii="Arial" w:hAnsi="Arial" w:cs="Arial"/>
          <w:sz w:val="24"/>
          <w:szCs w:val="24"/>
        </w:rPr>
      </w:pPr>
    </w:p>
    <w:p w14:paraId="330682E8" w14:textId="57C8B528" w:rsidR="7E2BBB5D" w:rsidRPr="009B0ABA" w:rsidRDefault="69BB0286" w:rsidP="00180025">
      <w:pPr>
        <w:spacing w:line="240" w:lineRule="auto"/>
        <w:rPr>
          <w:rFonts w:ascii="Arial" w:hAnsi="Arial" w:cs="Arial"/>
          <w:sz w:val="24"/>
          <w:szCs w:val="24"/>
        </w:rPr>
      </w:pPr>
      <w:r w:rsidRPr="009B0ABA">
        <w:rPr>
          <w:rFonts w:ascii="Arial" w:hAnsi="Arial" w:cs="Arial"/>
          <w:sz w:val="24"/>
          <w:szCs w:val="24"/>
        </w:rPr>
        <w:t>Evidence 2:</w:t>
      </w:r>
    </w:p>
    <w:p w14:paraId="1D627A68" w14:textId="42C3D136" w:rsidR="7E2BBB5D" w:rsidRDefault="462A3A11" w:rsidP="00180025">
      <w:pPr>
        <w:spacing w:line="240" w:lineRule="auto"/>
        <w:rPr>
          <w:rFonts w:ascii="Arial" w:hAnsi="Arial" w:cs="Arial"/>
          <w:sz w:val="24"/>
          <w:szCs w:val="24"/>
        </w:rPr>
      </w:pPr>
      <w:r w:rsidRPr="009B0ABA">
        <w:rPr>
          <w:rFonts w:ascii="Arial" w:hAnsi="Arial" w:cs="Arial"/>
          <w:sz w:val="24"/>
          <w:szCs w:val="24"/>
        </w:rPr>
        <w:t>A:</w:t>
      </w:r>
      <w:r w:rsidR="7E2BBB5D" w:rsidRPr="009B0ABA">
        <w:rPr>
          <w:rFonts w:ascii="Arial" w:hAnsi="Arial" w:cs="Arial"/>
          <w:sz w:val="24"/>
          <w:szCs w:val="24"/>
        </w:rPr>
        <w:tab/>
      </w:r>
      <w:r w:rsidR="69BB0286" w:rsidRPr="009B0ABA">
        <w:rPr>
          <w:rFonts w:ascii="Arial" w:hAnsi="Arial" w:cs="Arial"/>
          <w:sz w:val="24"/>
          <w:szCs w:val="24"/>
        </w:rPr>
        <w:t xml:space="preserve"> Policies</w:t>
      </w:r>
      <w:r w:rsidR="00BA705A" w:rsidRPr="009B0ABA">
        <w:rPr>
          <w:rFonts w:ascii="Arial" w:hAnsi="Arial" w:cs="Arial"/>
          <w:sz w:val="24"/>
          <w:szCs w:val="24"/>
        </w:rPr>
        <w:t xml:space="preserve"> </w:t>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r>
      <w:r w:rsidR="00E65094">
        <w:rPr>
          <w:rFonts w:ascii="Arial" w:hAnsi="Arial" w:cs="Arial"/>
          <w:sz w:val="24"/>
          <w:szCs w:val="24"/>
        </w:rPr>
        <w:tab/>
        <w:t>Page 15</w:t>
      </w:r>
    </w:p>
    <w:p w14:paraId="6D3DEA4B" w14:textId="77777777" w:rsidR="00294BAB" w:rsidRPr="009B0ABA" w:rsidRDefault="00294BAB" w:rsidP="00180025">
      <w:pPr>
        <w:spacing w:line="240" w:lineRule="auto"/>
        <w:rPr>
          <w:rFonts w:ascii="Arial" w:hAnsi="Arial" w:cs="Arial"/>
          <w:sz w:val="24"/>
          <w:szCs w:val="24"/>
        </w:rPr>
      </w:pPr>
    </w:p>
    <w:p w14:paraId="35F5ABBD" w14:textId="59E50A2A" w:rsidR="7E2BBB5D" w:rsidRPr="009B0ABA" w:rsidRDefault="337AA907" w:rsidP="00180025">
      <w:pPr>
        <w:spacing w:line="240" w:lineRule="auto"/>
        <w:rPr>
          <w:rFonts w:ascii="Arial" w:hAnsi="Arial" w:cs="Arial"/>
          <w:sz w:val="24"/>
          <w:szCs w:val="24"/>
        </w:rPr>
      </w:pPr>
      <w:r w:rsidRPr="009B0ABA">
        <w:rPr>
          <w:rFonts w:ascii="Arial" w:hAnsi="Arial" w:cs="Arial"/>
          <w:sz w:val="24"/>
          <w:szCs w:val="24"/>
        </w:rPr>
        <w:t>B:</w:t>
      </w:r>
      <w:r w:rsidR="7E2BBB5D" w:rsidRPr="009B0ABA">
        <w:rPr>
          <w:rFonts w:ascii="Arial" w:hAnsi="Arial" w:cs="Arial"/>
          <w:sz w:val="24"/>
          <w:szCs w:val="24"/>
        </w:rPr>
        <w:tab/>
      </w:r>
      <w:r w:rsidR="00180E8A" w:rsidRPr="009B0ABA">
        <w:rPr>
          <w:rFonts w:ascii="Arial" w:eastAsia="Arial" w:hAnsi="Arial" w:cs="Arial"/>
          <w:color w:val="222222"/>
          <w:sz w:val="24"/>
          <w:szCs w:val="24"/>
        </w:rPr>
        <w:t>Health and safety training</w:t>
      </w:r>
      <w:r w:rsidR="00294BAB">
        <w:rPr>
          <w:rFonts w:ascii="Arial" w:eastAsia="Arial" w:hAnsi="Arial" w:cs="Arial"/>
          <w:color w:val="222222"/>
          <w:sz w:val="24"/>
          <w:szCs w:val="24"/>
        </w:rPr>
        <w:tab/>
      </w:r>
      <w:r w:rsidR="00294BAB">
        <w:rPr>
          <w:rFonts w:ascii="Arial" w:eastAsia="Arial" w:hAnsi="Arial" w:cs="Arial"/>
          <w:color w:val="222222"/>
          <w:sz w:val="24"/>
          <w:szCs w:val="24"/>
        </w:rPr>
        <w:tab/>
      </w:r>
      <w:r w:rsidR="00294BAB">
        <w:rPr>
          <w:rFonts w:ascii="Arial" w:eastAsia="Arial" w:hAnsi="Arial" w:cs="Arial"/>
          <w:color w:val="222222"/>
          <w:sz w:val="24"/>
          <w:szCs w:val="24"/>
        </w:rPr>
        <w:tab/>
      </w:r>
      <w:r w:rsidR="00294BAB">
        <w:rPr>
          <w:rFonts w:ascii="Arial" w:eastAsia="Arial" w:hAnsi="Arial" w:cs="Arial"/>
          <w:color w:val="222222"/>
          <w:sz w:val="24"/>
          <w:szCs w:val="24"/>
        </w:rPr>
        <w:tab/>
      </w:r>
      <w:r w:rsidR="00294BAB">
        <w:rPr>
          <w:rFonts w:ascii="Arial" w:eastAsia="Arial" w:hAnsi="Arial" w:cs="Arial"/>
          <w:color w:val="222222"/>
          <w:sz w:val="24"/>
          <w:szCs w:val="24"/>
        </w:rPr>
        <w:tab/>
      </w:r>
      <w:r w:rsidR="00294BAB">
        <w:rPr>
          <w:rFonts w:ascii="Arial" w:eastAsia="Arial" w:hAnsi="Arial" w:cs="Arial"/>
          <w:color w:val="222222"/>
          <w:sz w:val="24"/>
          <w:szCs w:val="24"/>
        </w:rPr>
        <w:tab/>
        <w:t>Page 16</w:t>
      </w:r>
    </w:p>
    <w:p w14:paraId="14178600" w14:textId="4D11AAD4" w:rsidR="7E2BBB5D" w:rsidRPr="009B0ABA" w:rsidRDefault="7E2BBB5D" w:rsidP="00180025">
      <w:pPr>
        <w:spacing w:line="240" w:lineRule="auto"/>
        <w:rPr>
          <w:rFonts w:ascii="Arial" w:hAnsi="Arial" w:cs="Arial"/>
          <w:sz w:val="24"/>
          <w:szCs w:val="24"/>
        </w:rPr>
      </w:pPr>
    </w:p>
    <w:p w14:paraId="15664AB5" w14:textId="49E802B7" w:rsidR="7E2BBB5D" w:rsidRPr="009B0ABA" w:rsidRDefault="69BB0286" w:rsidP="00180025">
      <w:pPr>
        <w:spacing w:line="240" w:lineRule="auto"/>
        <w:rPr>
          <w:rFonts w:ascii="Arial" w:hAnsi="Arial" w:cs="Arial"/>
          <w:sz w:val="24"/>
          <w:szCs w:val="24"/>
        </w:rPr>
      </w:pPr>
      <w:r w:rsidRPr="009B0ABA">
        <w:rPr>
          <w:rFonts w:ascii="Arial" w:hAnsi="Arial" w:cs="Arial"/>
          <w:sz w:val="24"/>
          <w:szCs w:val="24"/>
        </w:rPr>
        <w:t xml:space="preserve">Evidence 3: </w:t>
      </w:r>
      <w:r w:rsidR="00AC2564" w:rsidRPr="009B0ABA">
        <w:rPr>
          <w:rFonts w:ascii="Arial" w:hAnsi="Arial" w:cs="Arial"/>
          <w:sz w:val="24"/>
          <w:szCs w:val="24"/>
        </w:rPr>
        <w:t>CETMA</w:t>
      </w:r>
      <w:r w:rsidRPr="009B0ABA">
        <w:rPr>
          <w:rFonts w:ascii="Arial" w:hAnsi="Arial" w:cs="Arial"/>
          <w:sz w:val="24"/>
          <w:szCs w:val="24"/>
        </w:rPr>
        <w:t xml:space="preserve"> projects</w:t>
      </w:r>
      <w:r w:rsidR="00294BAB">
        <w:rPr>
          <w:rFonts w:ascii="Arial" w:hAnsi="Arial" w:cs="Arial"/>
          <w:sz w:val="24"/>
          <w:szCs w:val="24"/>
        </w:rPr>
        <w:t xml:space="preserve"> </w:t>
      </w:r>
      <w:r w:rsidR="00294BAB">
        <w:rPr>
          <w:rFonts w:ascii="Arial" w:hAnsi="Arial" w:cs="Arial"/>
          <w:sz w:val="24"/>
          <w:szCs w:val="24"/>
        </w:rPr>
        <w:tab/>
      </w:r>
      <w:r w:rsidR="00294BAB">
        <w:rPr>
          <w:rFonts w:ascii="Arial" w:hAnsi="Arial" w:cs="Arial"/>
          <w:sz w:val="24"/>
          <w:szCs w:val="24"/>
        </w:rPr>
        <w:tab/>
      </w:r>
      <w:r w:rsidR="00294BAB">
        <w:rPr>
          <w:rFonts w:ascii="Arial" w:hAnsi="Arial" w:cs="Arial"/>
          <w:sz w:val="24"/>
          <w:szCs w:val="24"/>
        </w:rPr>
        <w:tab/>
      </w:r>
      <w:r w:rsidR="00294BAB">
        <w:rPr>
          <w:rFonts w:ascii="Arial" w:hAnsi="Arial" w:cs="Arial"/>
          <w:sz w:val="24"/>
          <w:szCs w:val="24"/>
        </w:rPr>
        <w:tab/>
      </w:r>
      <w:r w:rsidR="00294BAB">
        <w:rPr>
          <w:rFonts w:ascii="Arial" w:hAnsi="Arial" w:cs="Arial"/>
          <w:sz w:val="24"/>
          <w:szCs w:val="24"/>
        </w:rPr>
        <w:tab/>
      </w:r>
      <w:r w:rsidR="00294BAB">
        <w:rPr>
          <w:rFonts w:ascii="Arial" w:hAnsi="Arial" w:cs="Arial"/>
          <w:sz w:val="24"/>
          <w:szCs w:val="24"/>
        </w:rPr>
        <w:tab/>
        <w:t>Page 17</w:t>
      </w:r>
      <w:r w:rsidR="00846BC9">
        <w:rPr>
          <w:rFonts w:ascii="Arial" w:hAnsi="Arial" w:cs="Arial"/>
          <w:sz w:val="24"/>
          <w:szCs w:val="24"/>
        </w:rPr>
        <w:t>-18</w:t>
      </w:r>
    </w:p>
    <w:p w14:paraId="651B8FED" w14:textId="26D7CDC6" w:rsidR="7E2BBB5D" w:rsidRPr="009B0ABA" w:rsidRDefault="7E2BBB5D" w:rsidP="00180025">
      <w:pPr>
        <w:spacing w:line="240" w:lineRule="auto"/>
        <w:rPr>
          <w:rFonts w:ascii="Arial" w:hAnsi="Arial" w:cs="Arial"/>
          <w:sz w:val="24"/>
          <w:szCs w:val="24"/>
        </w:rPr>
      </w:pPr>
    </w:p>
    <w:p w14:paraId="2CB720AF" w14:textId="5AE34992" w:rsidR="7E2BBB5D" w:rsidRPr="009B0ABA" w:rsidRDefault="69BB0286" w:rsidP="00180025">
      <w:pPr>
        <w:spacing w:line="240" w:lineRule="auto"/>
        <w:rPr>
          <w:rFonts w:ascii="Arial" w:hAnsi="Arial" w:cs="Arial"/>
          <w:sz w:val="24"/>
          <w:szCs w:val="24"/>
        </w:rPr>
      </w:pPr>
      <w:r w:rsidRPr="009B0ABA">
        <w:rPr>
          <w:rFonts w:ascii="Arial" w:hAnsi="Arial" w:cs="Arial"/>
          <w:sz w:val="24"/>
          <w:szCs w:val="24"/>
        </w:rPr>
        <w:t xml:space="preserve">Evidence 4: </w:t>
      </w:r>
      <w:r w:rsidR="00F61367">
        <w:rPr>
          <w:rFonts w:ascii="Arial" w:hAnsi="Arial" w:cs="Arial"/>
          <w:sz w:val="24"/>
          <w:szCs w:val="24"/>
        </w:rPr>
        <w:t xml:space="preserve">Minutes </w:t>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t>Page 19-20</w:t>
      </w:r>
    </w:p>
    <w:p w14:paraId="06CC96C6" w14:textId="4480A9A9" w:rsidR="7E2BBB5D" w:rsidRPr="009B0ABA" w:rsidRDefault="7E2BBB5D" w:rsidP="00180025">
      <w:pPr>
        <w:spacing w:line="240" w:lineRule="auto"/>
        <w:rPr>
          <w:rFonts w:ascii="Arial" w:hAnsi="Arial" w:cs="Arial"/>
          <w:sz w:val="24"/>
          <w:szCs w:val="24"/>
        </w:rPr>
      </w:pPr>
    </w:p>
    <w:p w14:paraId="17D13B71" w14:textId="6FBFF8C2" w:rsidR="7E2BBB5D" w:rsidRPr="009B0ABA" w:rsidRDefault="09371B80" w:rsidP="00180025">
      <w:pPr>
        <w:spacing w:line="240" w:lineRule="auto"/>
        <w:rPr>
          <w:rFonts w:ascii="Arial" w:hAnsi="Arial" w:cs="Arial"/>
          <w:sz w:val="24"/>
          <w:szCs w:val="24"/>
        </w:rPr>
      </w:pPr>
      <w:r w:rsidRPr="009B0ABA">
        <w:rPr>
          <w:rFonts w:ascii="Arial" w:hAnsi="Arial" w:cs="Arial"/>
          <w:sz w:val="24"/>
          <w:szCs w:val="24"/>
        </w:rPr>
        <w:t>References</w:t>
      </w:r>
      <w:r w:rsidR="003E3515" w:rsidRPr="009B0ABA">
        <w:rPr>
          <w:rFonts w:ascii="Arial" w:hAnsi="Arial" w:cs="Arial"/>
          <w:sz w:val="24"/>
          <w:szCs w:val="24"/>
        </w:rPr>
        <w:t xml:space="preserve"> </w:t>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r>
      <w:r w:rsidR="00F61367">
        <w:rPr>
          <w:rFonts w:ascii="Arial" w:hAnsi="Arial" w:cs="Arial"/>
          <w:sz w:val="24"/>
          <w:szCs w:val="24"/>
        </w:rPr>
        <w:tab/>
        <w:t>Page 21-22</w:t>
      </w:r>
    </w:p>
    <w:p w14:paraId="084FE026" w14:textId="2157121B" w:rsidR="7E2BBB5D" w:rsidRPr="009B0ABA" w:rsidRDefault="7E2BBB5D" w:rsidP="00180025">
      <w:pPr>
        <w:spacing w:line="240" w:lineRule="auto"/>
        <w:rPr>
          <w:rFonts w:ascii="Arial" w:hAnsi="Arial" w:cs="Arial"/>
          <w:sz w:val="24"/>
          <w:szCs w:val="24"/>
        </w:rPr>
      </w:pPr>
    </w:p>
    <w:p w14:paraId="764FA7A0" w14:textId="606BC277" w:rsidR="7E2BBB5D" w:rsidRPr="009B0ABA" w:rsidRDefault="53657D00" w:rsidP="00180025">
      <w:pPr>
        <w:spacing w:line="240" w:lineRule="auto"/>
        <w:rPr>
          <w:rFonts w:ascii="Arial" w:hAnsi="Arial" w:cs="Arial"/>
          <w:sz w:val="24"/>
          <w:szCs w:val="24"/>
        </w:rPr>
      </w:pPr>
      <w:r w:rsidRPr="50B9DA89">
        <w:rPr>
          <w:rFonts w:ascii="Arial" w:hAnsi="Arial" w:cs="Arial"/>
          <w:sz w:val="24"/>
          <w:szCs w:val="24"/>
        </w:rPr>
        <w:t xml:space="preserve">Appendix </w:t>
      </w:r>
      <w:r>
        <w:tab/>
      </w:r>
      <w:r>
        <w:tab/>
      </w:r>
      <w:r>
        <w:tab/>
      </w:r>
      <w:r>
        <w:tab/>
      </w:r>
      <w:r>
        <w:tab/>
      </w:r>
      <w:r>
        <w:tab/>
      </w:r>
      <w:r>
        <w:tab/>
      </w:r>
      <w:r>
        <w:tab/>
      </w:r>
      <w:r>
        <w:tab/>
      </w:r>
      <w:r w:rsidR="00A4210E" w:rsidRPr="50B9DA89">
        <w:rPr>
          <w:rFonts w:ascii="Arial" w:hAnsi="Arial" w:cs="Arial"/>
          <w:sz w:val="24"/>
          <w:szCs w:val="24"/>
        </w:rPr>
        <w:t>Page 23-2</w:t>
      </w:r>
      <w:r w:rsidR="690BB28A" w:rsidRPr="50B9DA89">
        <w:rPr>
          <w:rFonts w:ascii="Arial" w:hAnsi="Arial" w:cs="Arial"/>
          <w:sz w:val="24"/>
          <w:szCs w:val="24"/>
        </w:rPr>
        <w:t>5</w:t>
      </w:r>
    </w:p>
    <w:p w14:paraId="43D63EBE" w14:textId="29E7A05D" w:rsidR="7E2BBB5D" w:rsidRPr="009B0ABA" w:rsidRDefault="7E2BBB5D" w:rsidP="00180025">
      <w:pPr>
        <w:spacing w:line="240" w:lineRule="auto"/>
        <w:rPr>
          <w:rFonts w:ascii="Arial" w:hAnsi="Arial" w:cs="Arial"/>
          <w:sz w:val="24"/>
          <w:szCs w:val="24"/>
        </w:rPr>
      </w:pPr>
      <w:r w:rsidRPr="009B0ABA">
        <w:rPr>
          <w:rFonts w:ascii="Arial" w:hAnsi="Arial" w:cs="Arial"/>
          <w:sz w:val="24"/>
          <w:szCs w:val="24"/>
        </w:rPr>
        <w:br w:type="page"/>
      </w:r>
    </w:p>
    <w:p w14:paraId="24135A57" w14:textId="13AEFDDD" w:rsidR="7E2BBB5D" w:rsidRPr="009B0ABA" w:rsidRDefault="7E2BBB5D" w:rsidP="111FC16D">
      <w:pPr>
        <w:rPr>
          <w:rFonts w:ascii="Arial" w:hAnsi="Arial" w:cs="Arial"/>
          <w:sz w:val="24"/>
          <w:szCs w:val="24"/>
        </w:rPr>
      </w:pPr>
    </w:p>
    <w:p w14:paraId="6B2F2AD2" w14:textId="6D63F391" w:rsidR="1CC5E9A1" w:rsidRPr="009B0ABA" w:rsidRDefault="1CC5E9A1" w:rsidP="00E240C2">
      <w:pPr>
        <w:spacing w:line="480" w:lineRule="auto"/>
        <w:jc w:val="center"/>
        <w:rPr>
          <w:rFonts w:ascii="Arial" w:eastAsia="Arial" w:hAnsi="Arial" w:cs="Arial"/>
          <w:b/>
          <w:bCs/>
          <w:color w:val="000000" w:themeColor="text1"/>
          <w:sz w:val="24"/>
          <w:szCs w:val="24"/>
        </w:rPr>
      </w:pPr>
      <w:bookmarkStart w:id="0" w:name="_Int_yfqK3fcZ"/>
      <w:r w:rsidRPr="009B0ABA">
        <w:rPr>
          <w:rFonts w:ascii="Arial" w:eastAsia="Arial" w:hAnsi="Arial" w:cs="Arial"/>
          <w:b/>
          <w:bCs/>
          <w:color w:val="000000" w:themeColor="text1"/>
          <w:sz w:val="24"/>
          <w:szCs w:val="24"/>
        </w:rPr>
        <w:t>Portfolio and reflective piece linked to a voluntary or work-based experiences that utilises basic counselling skills.</w:t>
      </w:r>
      <w:bookmarkEnd w:id="0"/>
    </w:p>
    <w:p w14:paraId="0A5D1057" w14:textId="1AA35038" w:rsidR="6A5E7C63" w:rsidRPr="009B0ABA" w:rsidRDefault="6A5E7C63" w:rsidP="00A4210E">
      <w:pPr>
        <w:spacing w:line="480" w:lineRule="auto"/>
        <w:ind w:firstLine="720"/>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Utilising Gibbs' (1988) Reflective Cycle, I am reflecting on my work placement at CETMA, a foodbank in Kidwelly, Carmarthenshire. CETMA </w:t>
      </w:r>
      <w:r w:rsidR="17329F43" w:rsidRPr="009B0ABA">
        <w:rPr>
          <w:rFonts w:ascii="Arial" w:eastAsia="Arial" w:hAnsi="Arial" w:cs="Arial"/>
          <w:color w:val="000000" w:themeColor="text1"/>
          <w:sz w:val="24"/>
          <w:szCs w:val="24"/>
        </w:rPr>
        <w:t xml:space="preserve">(2021) </w:t>
      </w:r>
      <w:r w:rsidRPr="009B0ABA">
        <w:rPr>
          <w:rFonts w:ascii="Arial" w:eastAsia="Arial" w:hAnsi="Arial" w:cs="Arial"/>
          <w:color w:val="000000" w:themeColor="text1"/>
          <w:sz w:val="24"/>
          <w:szCs w:val="24"/>
        </w:rPr>
        <w:t>has many support groups, including a foodbank, a community fridge project, where anyone in the community can come and help themselves to the food in the fridge project, an LGBTQ+ support group, a knitting group, a Ukrainian support group, coffee mornings where anyone can come and feel supported, and a garden project, among many others. My previous work experience has been in the field of childcare. As a result, working with vulnerable adults, including those with disabilities and, in some cases, severe mental health issues, has not been my speciality.</w:t>
      </w:r>
    </w:p>
    <w:p w14:paraId="3A366FB1" w14:textId="6BFC1608" w:rsidR="6A5E7C63" w:rsidRPr="009B0ABA" w:rsidRDefault="6A5E7C63" w:rsidP="00A4210E">
      <w:pPr>
        <w:spacing w:line="480" w:lineRule="auto"/>
        <w:ind w:firstLine="720"/>
        <w:rPr>
          <w:rFonts w:ascii="Arial" w:eastAsia="Arial" w:hAnsi="Arial" w:cs="Arial"/>
          <w:color w:val="000000" w:themeColor="text1"/>
          <w:sz w:val="24"/>
          <w:szCs w:val="24"/>
        </w:rPr>
      </w:pPr>
      <w:r w:rsidRPr="009B0ABA">
        <w:rPr>
          <w:rFonts w:ascii="Arial" w:eastAsia="Arial" w:hAnsi="Arial" w:cs="Arial"/>
          <w:color w:val="000000" w:themeColor="text1"/>
          <w:sz w:val="24"/>
          <w:szCs w:val="24"/>
        </w:rPr>
        <w:t>Initially, I thought I would gain confidence by merely interacting with the service areas. However, I found that my confidence grew through my professional relationships with the manager and other staff members. During my interactions with staff members and volunteers, who gave me insights into their personal lives and how they, too, had initially not had much confidence when they started working at CETMA, their confidence had grown. Through these interactions, I found myself utilising basic counselling skills, such as listening skills, being present and paraphrasing</w:t>
      </w:r>
      <w:r w:rsidR="51CD0B25" w:rsidRPr="009B0ABA">
        <w:rPr>
          <w:rFonts w:ascii="Arial" w:eastAsia="Arial" w:hAnsi="Arial" w:cs="Arial"/>
          <w:color w:val="000000" w:themeColor="text1"/>
          <w:sz w:val="24"/>
          <w:szCs w:val="24"/>
        </w:rPr>
        <w:t xml:space="preserve"> (Rogers, 1979)</w:t>
      </w:r>
      <w:r w:rsidRPr="009B0ABA">
        <w:rPr>
          <w:rFonts w:ascii="Arial" w:eastAsia="Arial" w:hAnsi="Arial" w:cs="Arial"/>
          <w:color w:val="000000" w:themeColor="text1"/>
          <w:sz w:val="24"/>
          <w:szCs w:val="24"/>
        </w:rPr>
        <w:t xml:space="preserve">. I found I was naturally engaging in positive motivation at times. Although I was initially apprehensive about working in this environment, I was pleasantly surprised not only at how much I was learning in relation to counselling skills but also at my own belief in myself, which supported my confidence, this supported my professional relationships with all staff members and now feel very much a part of the team. </w:t>
      </w:r>
    </w:p>
    <w:p w14:paraId="7C5418F0" w14:textId="696B68A8" w:rsidR="6A5E7C63" w:rsidRPr="009B0ABA" w:rsidRDefault="6A5E7C63" w:rsidP="00A4210E">
      <w:pPr>
        <w:spacing w:line="480" w:lineRule="auto"/>
        <w:ind w:firstLine="720"/>
        <w:rPr>
          <w:rFonts w:ascii="Arial" w:eastAsia="Arial" w:hAnsi="Arial" w:cs="Arial"/>
          <w:color w:val="000000" w:themeColor="text1"/>
          <w:sz w:val="24"/>
          <w:szCs w:val="24"/>
        </w:rPr>
      </w:pPr>
      <w:r w:rsidRPr="009B0ABA">
        <w:rPr>
          <w:rFonts w:ascii="Arial" w:eastAsia="Arial" w:hAnsi="Arial" w:cs="Arial"/>
          <w:color w:val="000000" w:themeColor="text1"/>
          <w:sz w:val="24"/>
          <w:szCs w:val="24"/>
        </w:rPr>
        <w:t>Concerning emotions, I initially felt nervous and anxious whilst securing the placement</w:t>
      </w:r>
      <w:r w:rsidR="69E1FEAD" w:rsidRPr="009B0ABA">
        <w:rPr>
          <w:rFonts w:ascii="Arial" w:eastAsia="Arial" w:hAnsi="Arial" w:cs="Arial"/>
          <w:color w:val="000000" w:themeColor="text1"/>
          <w:sz w:val="24"/>
          <w:szCs w:val="24"/>
        </w:rPr>
        <w:t>. However,</w:t>
      </w:r>
      <w:r w:rsidRPr="009B0ABA">
        <w:rPr>
          <w:rFonts w:ascii="Arial" w:eastAsia="Arial" w:hAnsi="Arial" w:cs="Arial"/>
          <w:color w:val="000000" w:themeColor="text1"/>
          <w:sz w:val="24"/>
          <w:szCs w:val="24"/>
        </w:rPr>
        <w:t xml:space="preserve"> I knew I had to </w:t>
      </w:r>
      <w:r w:rsidR="2B3D197C" w:rsidRPr="009B0ABA">
        <w:rPr>
          <w:rFonts w:ascii="Arial" w:eastAsia="Arial" w:hAnsi="Arial" w:cs="Arial"/>
          <w:color w:val="000000" w:themeColor="text1"/>
          <w:sz w:val="24"/>
          <w:szCs w:val="24"/>
        </w:rPr>
        <w:t xml:space="preserve">push myself through these feelings, as I knew this work placement would benefit both my personal and </w:t>
      </w:r>
      <w:r w:rsidR="0A8F8C15" w:rsidRPr="009B0ABA">
        <w:rPr>
          <w:rFonts w:ascii="Arial" w:eastAsia="Arial" w:hAnsi="Arial" w:cs="Arial"/>
          <w:color w:val="000000" w:themeColor="text1"/>
          <w:sz w:val="24"/>
          <w:szCs w:val="24"/>
        </w:rPr>
        <w:t>professional growth</w:t>
      </w:r>
      <w:r w:rsidRPr="009B0ABA">
        <w:rPr>
          <w:rFonts w:ascii="Arial" w:eastAsia="Arial" w:hAnsi="Arial" w:cs="Arial"/>
          <w:color w:val="000000" w:themeColor="text1"/>
          <w:sz w:val="24"/>
          <w:szCs w:val="24"/>
        </w:rPr>
        <w:t xml:space="preserve">. I was proud of my progress to be able to not only ensure my placement but to attend the initial meeting with the manager and meet other volunteers. On my first day, I completed the health and safety training. Within one hour of this training, a service user approached me to ask for information regarding support services for mental health. I felt out of my depth. However, I quickly approached my manager, who was able to support the client. Through this interaction, my manager gave me critical information regarding networking with other organisations, including a list of contacts to provide to clients in the future. I felt a sense of achievement as I pushed through my anxieties and knew I would be supported in areas in which I had no experience. I felt proud to be part of Cetma and the positive impacts it has on supporting the most vulnerable member of society. Throughout my experiences and engagements with service users and staff members, I experienced emotions such as sympathy and empathy but also a lot of joy/happiness when witnessing them leave with a smile on their faces.  </w:t>
      </w:r>
    </w:p>
    <w:p w14:paraId="03E4E34D" w14:textId="425671B5" w:rsidR="6A5E7C63" w:rsidRPr="009B0ABA" w:rsidRDefault="2FEDB24B" w:rsidP="00A4210E">
      <w:pPr>
        <w:spacing w:line="480" w:lineRule="auto"/>
        <w:ind w:firstLine="720"/>
        <w:rPr>
          <w:rFonts w:ascii="Arial" w:eastAsia="Arial" w:hAnsi="Arial" w:cs="Arial"/>
          <w:color w:val="000000" w:themeColor="text1"/>
          <w:sz w:val="24"/>
          <w:szCs w:val="24"/>
        </w:rPr>
      </w:pPr>
      <w:r w:rsidRPr="080BC04F">
        <w:rPr>
          <w:rFonts w:ascii="Arial" w:eastAsia="Arial" w:hAnsi="Arial" w:cs="Arial"/>
          <w:color w:val="000000" w:themeColor="text1"/>
          <w:sz w:val="24"/>
          <w:szCs w:val="24"/>
        </w:rPr>
        <w:t>In a real-life setting, I practised my counselling skills (Rogers, 1979), such as active listening, being present, and paraphrasing, and observed the positive impact these skills have. The manager and team reassured me when I was nervous about interacting with service users. I discovered that I used SOLER (Egan, 2013)</w:t>
      </w:r>
      <w:r w:rsidR="6A5E7C63" w:rsidRPr="080BC04F">
        <w:rPr>
          <w:rFonts w:ascii="Arial" w:eastAsia="Arial" w:hAnsi="Arial" w:cs="Arial"/>
          <w:b/>
          <w:bCs/>
          <w:color w:val="000000" w:themeColor="text1"/>
          <w:sz w:val="24"/>
          <w:szCs w:val="24"/>
        </w:rPr>
        <w:t xml:space="preserve"> </w:t>
      </w:r>
      <w:r w:rsidR="6A5E7C63" w:rsidRPr="080BC04F">
        <w:rPr>
          <w:rFonts w:ascii="Arial" w:eastAsia="Arial" w:hAnsi="Arial" w:cs="Arial"/>
          <w:color w:val="000000" w:themeColor="text1"/>
          <w:sz w:val="24"/>
          <w:szCs w:val="24"/>
        </w:rPr>
        <w:t xml:space="preserve">in one </w:t>
      </w:r>
      <w:r w:rsidR="4BEA22D5" w:rsidRPr="080BC04F">
        <w:rPr>
          <w:rFonts w:ascii="Arial" w:eastAsia="Arial" w:hAnsi="Arial" w:cs="Arial"/>
          <w:color w:val="000000" w:themeColor="text1"/>
          <w:sz w:val="24"/>
          <w:szCs w:val="24"/>
        </w:rPr>
        <w:t>incident</w:t>
      </w:r>
      <w:r w:rsidR="6A5E7C63" w:rsidRPr="080BC04F">
        <w:rPr>
          <w:rFonts w:ascii="Arial" w:eastAsia="Arial" w:hAnsi="Arial" w:cs="Arial"/>
          <w:color w:val="000000" w:themeColor="text1"/>
          <w:sz w:val="24"/>
          <w:szCs w:val="24"/>
        </w:rPr>
        <w:t xml:space="preserve"> and naturally used the core conditions. I noticed how effectively Soler and the core conditions allow the person to feel heard and listened to. I also utilised paraphrasing and motivational interviewing; the client smiled and stated, 'oh yes, I am doing great, aren't I'. This made me realise how far I had come, from not being very confident to be proud of myself in recognising how much I had learned. </w:t>
      </w:r>
    </w:p>
    <w:p w14:paraId="2738F9B9" w14:textId="5A854956" w:rsidR="59DE8038" w:rsidRPr="009B0ABA" w:rsidRDefault="59DE8038" w:rsidP="00A4210E">
      <w:pPr>
        <w:spacing w:line="480" w:lineRule="auto"/>
        <w:ind w:firstLine="720"/>
        <w:rPr>
          <w:rFonts w:ascii="Arial" w:eastAsia="Arial" w:hAnsi="Arial" w:cs="Arial"/>
          <w:color w:val="222222"/>
          <w:sz w:val="24"/>
          <w:szCs w:val="24"/>
        </w:rPr>
      </w:pPr>
      <w:r w:rsidRPr="009B0ABA">
        <w:rPr>
          <w:rFonts w:ascii="Arial" w:eastAsia="Arial" w:hAnsi="Arial" w:cs="Arial"/>
          <w:color w:val="222222"/>
          <w:sz w:val="24"/>
          <w:szCs w:val="24"/>
        </w:rPr>
        <w:t>One of the highlights would have to be when a service user approached me and explained their circumstances. They had suffered from agoraphobia for three years. They had not only found the courage to come to CETMA, but I also supported the client in attending the garden project, as the client had mentioned their skills in gardening. According to Bahamonde (2019), Triguero et al. (2020) and Same et al. (2016), garden therapy has been found to be effective in combating mental health (Bahamonde, A. (2019). I felt I had achieved a positive change for the client, but also that I had achieved so much confidence. In addition, I noted the essence of the positive aspects of having an in-depth conversion and that when this occurs, I was able to recognise the client's skills and support the client through these skills in engaging in the garden project. Thus, the client overcame agoraphobia, and their confidence in interacting with others grew through this project. I was very proud to see the client's progress, reinforcing my confidence. Gardening projects have also been found to be beneficial for people with disabilities and those who have difficulty communicating with others, such as those who have speech and language difficulties. In addition, gardening is also beneficial in sustaining economic growth, as the cost of living is difficult for many currently. The gardening projects support individuals in growing their own fruit and vegetables, which are more affordable (Delshad, 2022).</w:t>
      </w:r>
    </w:p>
    <w:p w14:paraId="4F602435" w14:textId="13CC900C" w:rsidR="6A5E7C63" w:rsidRPr="009B0ABA" w:rsidRDefault="6A5E7C63" w:rsidP="00A4210E">
      <w:pPr>
        <w:spacing w:line="480" w:lineRule="auto"/>
        <w:ind w:firstLine="720"/>
        <w:rPr>
          <w:rFonts w:ascii="Arial" w:eastAsia="Arial" w:hAnsi="Arial" w:cs="Arial"/>
          <w:color w:val="000000" w:themeColor="text1"/>
          <w:sz w:val="24"/>
          <w:szCs w:val="24"/>
        </w:rPr>
      </w:pPr>
      <w:r w:rsidRPr="009B0ABA">
        <w:rPr>
          <w:rFonts w:ascii="Arial" w:eastAsia="Arial" w:hAnsi="Arial" w:cs="Arial"/>
          <w:color w:val="000000" w:themeColor="text1"/>
          <w:sz w:val="24"/>
          <w:szCs w:val="24"/>
        </w:rPr>
        <w:t>Another highlight was when a service user approached me and explained their difficulties. I utilised my listening skills well. However, at the end of the conversation, the service user hugged me and gave me a kiss on the cheek. This made me feel uncomfortable; thus, I approached my manager, who supported me in maintain</w:t>
      </w:r>
      <w:r w:rsidR="5250B939" w:rsidRPr="009B0ABA">
        <w:rPr>
          <w:rFonts w:ascii="Arial" w:eastAsia="Arial" w:hAnsi="Arial" w:cs="Arial"/>
          <w:color w:val="000000" w:themeColor="text1"/>
          <w:sz w:val="24"/>
          <w:szCs w:val="24"/>
        </w:rPr>
        <w:t>in</w:t>
      </w:r>
      <w:r w:rsidRPr="009B0ABA">
        <w:rPr>
          <w:rFonts w:ascii="Arial" w:eastAsia="Arial" w:hAnsi="Arial" w:cs="Arial"/>
          <w:color w:val="000000" w:themeColor="text1"/>
          <w:sz w:val="24"/>
          <w:szCs w:val="24"/>
        </w:rPr>
        <w:t xml:space="preserve">g </w:t>
      </w:r>
      <w:r w:rsidR="2DF76370" w:rsidRPr="009B0ABA">
        <w:rPr>
          <w:rFonts w:ascii="Arial" w:eastAsia="Arial" w:hAnsi="Arial" w:cs="Arial"/>
          <w:color w:val="000000" w:themeColor="text1"/>
          <w:sz w:val="24"/>
          <w:szCs w:val="24"/>
        </w:rPr>
        <w:t>professional</w:t>
      </w:r>
      <w:r w:rsidRPr="009B0ABA">
        <w:rPr>
          <w:rFonts w:ascii="Arial" w:eastAsia="Arial" w:hAnsi="Arial" w:cs="Arial"/>
          <w:color w:val="000000" w:themeColor="text1"/>
          <w:sz w:val="24"/>
          <w:szCs w:val="24"/>
        </w:rPr>
        <w:t xml:space="preserve"> boundaries. The service user approached me the following day and attempted to hug me again. However, I explained my boundaries, which the client understood. As a result, I felt more confident in laying out my boundaries which has most definitely supported my confidence when clients approach me.  </w:t>
      </w:r>
    </w:p>
    <w:p w14:paraId="13357801" w14:textId="0DC2A667" w:rsidR="6A5E7C63" w:rsidRPr="009B0ABA" w:rsidRDefault="6A5E7C63" w:rsidP="00A4210E">
      <w:pPr>
        <w:spacing w:line="480" w:lineRule="auto"/>
        <w:ind w:firstLine="720"/>
        <w:rPr>
          <w:rFonts w:ascii="Arial" w:eastAsia="Arial" w:hAnsi="Arial" w:cs="Arial"/>
          <w:color w:val="000000" w:themeColor="text1"/>
          <w:sz w:val="24"/>
          <w:szCs w:val="24"/>
        </w:rPr>
      </w:pPr>
      <w:r w:rsidRPr="009B0ABA">
        <w:rPr>
          <w:rFonts w:ascii="Arial" w:eastAsia="Arial" w:hAnsi="Arial" w:cs="Arial"/>
          <w:color w:val="000000" w:themeColor="text1"/>
          <w:sz w:val="24"/>
          <w:szCs w:val="24"/>
        </w:rPr>
        <w:t>I am privileged and honoured to be a part of CETMA and all the positive projects they are undertaking to assist the community's most vulnerable members, including supporting many individuals and families from the most diverse groups in society. C</w:t>
      </w:r>
      <w:r w:rsidR="255A312C" w:rsidRPr="009B0ABA">
        <w:rPr>
          <w:rFonts w:ascii="Arial" w:eastAsia="Arial" w:hAnsi="Arial" w:cs="Arial"/>
          <w:color w:val="000000" w:themeColor="text1"/>
          <w:sz w:val="24"/>
          <w:szCs w:val="24"/>
        </w:rPr>
        <w:t>ETMA`S</w:t>
      </w:r>
      <w:r w:rsidRPr="009B0ABA">
        <w:rPr>
          <w:rFonts w:ascii="Arial" w:eastAsia="Arial" w:hAnsi="Arial" w:cs="Arial"/>
          <w:color w:val="000000" w:themeColor="text1"/>
          <w:sz w:val="24"/>
          <w:szCs w:val="24"/>
        </w:rPr>
        <w:t xml:space="preserve"> staff and management have encouraged my development, which has inspired me to continue learning and completing my undergraduate degree. I learned the value of practising my counselling skills and intend to continue volunteering. </w:t>
      </w:r>
      <w:r w:rsidR="2BC0C790" w:rsidRPr="009B0ABA">
        <w:rPr>
          <w:rFonts w:ascii="Arial" w:eastAsia="Arial" w:hAnsi="Arial" w:cs="Arial"/>
          <w:color w:val="000000" w:themeColor="text1"/>
          <w:sz w:val="24"/>
          <w:szCs w:val="24"/>
        </w:rPr>
        <w:t xml:space="preserve">In addition, </w:t>
      </w:r>
      <w:r w:rsidR="5BE37E42" w:rsidRPr="009B0ABA">
        <w:rPr>
          <w:rFonts w:ascii="Arial" w:eastAsia="Arial" w:hAnsi="Arial" w:cs="Arial"/>
          <w:color w:val="000000" w:themeColor="text1"/>
          <w:sz w:val="24"/>
          <w:szCs w:val="24"/>
        </w:rPr>
        <w:t>it</w:t>
      </w:r>
      <w:r w:rsidR="2BC0C790" w:rsidRPr="009B0ABA">
        <w:rPr>
          <w:rFonts w:ascii="Arial" w:eastAsia="Arial" w:hAnsi="Arial" w:cs="Arial"/>
          <w:color w:val="000000" w:themeColor="text1"/>
          <w:sz w:val="24"/>
          <w:szCs w:val="24"/>
        </w:rPr>
        <w:t xml:space="preserve"> has supported my interpersonal relationships </w:t>
      </w:r>
      <w:r w:rsidR="3B35F0DB" w:rsidRPr="009B0ABA">
        <w:rPr>
          <w:rFonts w:ascii="Arial" w:eastAsia="Arial" w:hAnsi="Arial" w:cs="Arial"/>
          <w:color w:val="000000" w:themeColor="text1"/>
          <w:sz w:val="24"/>
          <w:szCs w:val="24"/>
        </w:rPr>
        <w:t>in being present and listening skills and</w:t>
      </w:r>
      <w:r w:rsidR="2BC0C790" w:rsidRPr="009B0ABA">
        <w:rPr>
          <w:rFonts w:ascii="Arial" w:eastAsia="Arial" w:hAnsi="Arial" w:cs="Arial"/>
          <w:color w:val="000000" w:themeColor="text1"/>
          <w:sz w:val="24"/>
          <w:szCs w:val="24"/>
        </w:rPr>
        <w:t xml:space="preserve"> in </w:t>
      </w:r>
      <w:r w:rsidR="69027621" w:rsidRPr="009B0ABA">
        <w:rPr>
          <w:rFonts w:ascii="Arial" w:eastAsia="Arial" w:hAnsi="Arial" w:cs="Arial"/>
          <w:color w:val="000000" w:themeColor="text1"/>
          <w:sz w:val="24"/>
          <w:szCs w:val="24"/>
        </w:rPr>
        <w:t>enforcing</w:t>
      </w:r>
      <w:r w:rsidR="0D987EFF" w:rsidRPr="009B0ABA">
        <w:rPr>
          <w:rFonts w:ascii="Arial" w:eastAsia="Arial" w:hAnsi="Arial" w:cs="Arial"/>
          <w:color w:val="000000" w:themeColor="text1"/>
          <w:sz w:val="24"/>
          <w:szCs w:val="24"/>
        </w:rPr>
        <w:t xml:space="preserve"> boundaries. </w:t>
      </w:r>
      <w:r w:rsidR="0E3F68CE" w:rsidRPr="009B0ABA">
        <w:rPr>
          <w:rFonts w:ascii="Arial" w:eastAsia="Arial" w:hAnsi="Arial" w:cs="Arial"/>
          <w:color w:val="000000" w:themeColor="text1"/>
          <w:sz w:val="24"/>
          <w:szCs w:val="24"/>
        </w:rPr>
        <w:t>I further</w:t>
      </w:r>
      <w:r w:rsidRPr="009B0ABA">
        <w:rPr>
          <w:rFonts w:ascii="Arial" w:eastAsia="Arial" w:hAnsi="Arial" w:cs="Arial"/>
          <w:color w:val="000000" w:themeColor="text1"/>
          <w:sz w:val="24"/>
          <w:szCs w:val="24"/>
        </w:rPr>
        <w:t xml:space="preserve"> plan to participate in mental health training to increase my understanding and confidence when interacting with service users</w:t>
      </w:r>
      <w:r w:rsidR="0623D0B3" w:rsidRPr="009B0ABA">
        <w:rPr>
          <w:rFonts w:ascii="Arial" w:eastAsia="Arial" w:hAnsi="Arial" w:cs="Arial"/>
          <w:color w:val="000000" w:themeColor="text1"/>
          <w:sz w:val="24"/>
          <w:szCs w:val="24"/>
        </w:rPr>
        <w:t xml:space="preserve"> which will support my professional growth in the future.</w:t>
      </w:r>
    </w:p>
    <w:p w14:paraId="4DC9A9C8" w14:textId="6FE40F22" w:rsidR="7E2BBB5D" w:rsidRPr="009B0ABA" w:rsidRDefault="7E2BBB5D">
      <w:pPr>
        <w:rPr>
          <w:rFonts w:ascii="Arial" w:hAnsi="Arial" w:cs="Arial"/>
          <w:sz w:val="24"/>
          <w:szCs w:val="24"/>
        </w:rPr>
      </w:pPr>
      <w:r w:rsidRPr="009B0ABA">
        <w:rPr>
          <w:rFonts w:ascii="Arial" w:hAnsi="Arial" w:cs="Arial"/>
          <w:sz w:val="24"/>
          <w:szCs w:val="24"/>
        </w:rPr>
        <w:br w:type="page"/>
      </w:r>
    </w:p>
    <w:p w14:paraId="15A202FE" w14:textId="1706CFA3" w:rsidR="00166BAB" w:rsidRPr="009B0ABA" w:rsidRDefault="6899E4DF" w:rsidP="663FA13A">
      <w:pPr>
        <w:spacing w:line="480" w:lineRule="auto"/>
        <w:ind w:left="720" w:hanging="720"/>
        <w:rPr>
          <w:rFonts w:ascii="Arial" w:eastAsia="Arial" w:hAnsi="Arial" w:cs="Arial"/>
          <w:color w:val="222222"/>
          <w:sz w:val="24"/>
          <w:szCs w:val="24"/>
        </w:rPr>
      </w:pPr>
      <w:r w:rsidRPr="663FA13A">
        <w:rPr>
          <w:rFonts w:ascii="Arial" w:eastAsia="Arial" w:hAnsi="Arial" w:cs="Arial"/>
          <w:color w:val="222222"/>
          <w:sz w:val="24"/>
          <w:szCs w:val="24"/>
        </w:rPr>
        <w:t>References</w:t>
      </w:r>
    </w:p>
    <w:p w14:paraId="4AFB83FD" w14:textId="0C306029" w:rsidR="00166BAB" w:rsidRPr="009B0ABA" w:rsidRDefault="00166BAB" w:rsidP="00166BAB">
      <w:pPr>
        <w:spacing w:line="480" w:lineRule="auto"/>
        <w:ind w:left="720" w:hanging="720"/>
        <w:rPr>
          <w:rFonts w:ascii="Arial" w:eastAsia="Arial" w:hAnsi="Arial" w:cs="Arial"/>
          <w:sz w:val="24"/>
          <w:szCs w:val="24"/>
        </w:rPr>
      </w:pPr>
      <w:r w:rsidRPr="663FA13A">
        <w:rPr>
          <w:rFonts w:ascii="Arial" w:eastAsia="Arial" w:hAnsi="Arial" w:cs="Arial"/>
          <w:color w:val="222222"/>
          <w:sz w:val="24"/>
          <w:szCs w:val="24"/>
        </w:rPr>
        <w:t xml:space="preserve">Bahamonde, A. (2019). Mental Health Through </w:t>
      </w:r>
      <w:bookmarkStart w:id="1" w:name="_Int_bQMDhYKc"/>
      <w:r w:rsidRPr="663FA13A">
        <w:rPr>
          <w:rFonts w:ascii="Arial" w:eastAsia="Arial" w:hAnsi="Arial" w:cs="Arial"/>
          <w:color w:val="222222"/>
          <w:sz w:val="24"/>
          <w:szCs w:val="24"/>
        </w:rPr>
        <w:t>The</w:t>
      </w:r>
      <w:bookmarkEnd w:id="1"/>
      <w:r w:rsidRPr="663FA13A">
        <w:rPr>
          <w:rFonts w:ascii="Arial" w:eastAsia="Arial" w:hAnsi="Arial" w:cs="Arial"/>
          <w:color w:val="222222"/>
          <w:sz w:val="24"/>
          <w:szCs w:val="24"/>
        </w:rPr>
        <w:t xml:space="preserve"> Art of Gardening. </w:t>
      </w:r>
      <w:r w:rsidRPr="663FA13A">
        <w:rPr>
          <w:rFonts w:ascii="Arial" w:eastAsia="Arial" w:hAnsi="Arial" w:cs="Arial"/>
          <w:i/>
          <w:iCs/>
          <w:color w:val="222222"/>
          <w:sz w:val="24"/>
          <w:szCs w:val="24"/>
        </w:rPr>
        <w:t>Journal of Therapeutic Horticulture</w:t>
      </w:r>
      <w:r w:rsidRPr="663FA13A">
        <w:rPr>
          <w:rFonts w:ascii="Arial" w:eastAsia="Arial" w:hAnsi="Arial" w:cs="Arial"/>
          <w:color w:val="222222"/>
          <w:sz w:val="24"/>
          <w:szCs w:val="24"/>
        </w:rPr>
        <w:t xml:space="preserve">, </w:t>
      </w:r>
      <w:r w:rsidRPr="663FA13A">
        <w:rPr>
          <w:rFonts w:ascii="Arial" w:eastAsia="Arial" w:hAnsi="Arial" w:cs="Arial"/>
          <w:i/>
          <w:iCs/>
          <w:color w:val="222222"/>
          <w:sz w:val="24"/>
          <w:szCs w:val="24"/>
        </w:rPr>
        <w:t>29</w:t>
      </w:r>
      <w:r w:rsidRPr="663FA13A">
        <w:rPr>
          <w:rFonts w:ascii="Arial" w:eastAsia="Arial" w:hAnsi="Arial" w:cs="Arial"/>
          <w:color w:val="222222"/>
          <w:sz w:val="24"/>
          <w:szCs w:val="24"/>
        </w:rPr>
        <w:t>(2).</w:t>
      </w:r>
    </w:p>
    <w:p w14:paraId="2E035714" w14:textId="77777777" w:rsidR="00166BAB" w:rsidRPr="009B0ABA" w:rsidRDefault="00166BAB" w:rsidP="00166BAB">
      <w:pPr>
        <w:spacing w:line="480" w:lineRule="auto"/>
        <w:ind w:left="720" w:hanging="720"/>
        <w:rPr>
          <w:rStyle w:val="Hyperlink"/>
          <w:rFonts w:ascii="Arial" w:eastAsia="Arial" w:hAnsi="Arial" w:cs="Arial"/>
          <w:sz w:val="24"/>
          <w:szCs w:val="24"/>
        </w:rPr>
      </w:pPr>
      <w:r w:rsidRPr="009B0ABA">
        <w:rPr>
          <w:rFonts w:ascii="Arial" w:eastAsia="Arial" w:hAnsi="Arial" w:cs="Arial"/>
          <w:sz w:val="24"/>
          <w:szCs w:val="24"/>
        </w:rPr>
        <w:t>CETMA (2021).  A social enterprise that provides social engagement, training, health and well-being through the development of unique sustainable projects for individuals, organisations and businesses</w:t>
      </w:r>
      <w:r w:rsidRPr="009B0ABA">
        <w:rPr>
          <w:rFonts w:ascii="Arial" w:eastAsia="Arial" w:hAnsi="Arial" w:cs="Arial"/>
          <w:color w:val="7A7A7A"/>
          <w:sz w:val="24"/>
          <w:szCs w:val="24"/>
        </w:rPr>
        <w:t>.</w:t>
      </w:r>
      <w:r w:rsidRPr="009B0ABA">
        <w:rPr>
          <w:rFonts w:ascii="Arial" w:eastAsia="Arial" w:hAnsi="Arial" w:cs="Arial"/>
          <w:sz w:val="24"/>
          <w:szCs w:val="24"/>
        </w:rPr>
        <w:t xml:space="preserve"> </w:t>
      </w:r>
      <w:hyperlink r:id="rId9">
        <w:r w:rsidRPr="009B0ABA">
          <w:rPr>
            <w:rStyle w:val="Hyperlink"/>
            <w:rFonts w:ascii="Arial" w:eastAsia="Arial" w:hAnsi="Arial" w:cs="Arial"/>
            <w:sz w:val="24"/>
            <w:szCs w:val="24"/>
          </w:rPr>
          <w:t>https://cetma.org.uk.</w:t>
        </w:r>
      </w:hyperlink>
    </w:p>
    <w:p w14:paraId="51306FC2" w14:textId="77777777" w:rsidR="00166BAB" w:rsidRPr="009B0ABA" w:rsidRDefault="00166BAB" w:rsidP="00166BAB">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Delshad, A. B. (2022). Community gardens: An investment in social cohesion, public health, economic sustainability, and the urban environment. </w:t>
      </w:r>
      <w:r w:rsidRPr="009B0ABA">
        <w:rPr>
          <w:rFonts w:ascii="Arial" w:eastAsia="Arial" w:hAnsi="Arial" w:cs="Arial"/>
          <w:i/>
          <w:iCs/>
          <w:color w:val="222222"/>
          <w:sz w:val="24"/>
          <w:szCs w:val="24"/>
        </w:rPr>
        <w:t>Urban Forestry &amp; Urban Greening</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70</w:t>
      </w:r>
      <w:r w:rsidRPr="009B0ABA">
        <w:rPr>
          <w:rFonts w:ascii="Arial" w:eastAsia="Arial" w:hAnsi="Arial" w:cs="Arial"/>
          <w:color w:val="222222"/>
          <w:sz w:val="24"/>
          <w:szCs w:val="24"/>
        </w:rPr>
        <w:t>, 127549.</w:t>
      </w:r>
    </w:p>
    <w:p w14:paraId="4A3C48FB" w14:textId="086F341D" w:rsidR="00166BAB" w:rsidRPr="009B0ABA" w:rsidRDefault="00166BAB" w:rsidP="4C31EE72">
      <w:pPr>
        <w:spacing w:line="480" w:lineRule="auto"/>
        <w:ind w:left="720" w:hanging="720"/>
        <w:rPr>
          <w:rFonts w:ascii="Arial" w:eastAsia="Arial" w:hAnsi="Arial" w:cs="Arial"/>
          <w:b/>
          <w:bCs/>
          <w:color w:val="222222"/>
          <w:sz w:val="24"/>
          <w:szCs w:val="24"/>
        </w:rPr>
      </w:pPr>
      <w:r w:rsidRPr="7324B007">
        <w:rPr>
          <w:rFonts w:ascii="Arial" w:eastAsia="Arial" w:hAnsi="Arial" w:cs="Arial"/>
          <w:color w:val="222222"/>
          <w:sz w:val="24"/>
          <w:szCs w:val="24"/>
        </w:rPr>
        <w:t xml:space="preserve">Egan, G. (2013). </w:t>
      </w:r>
      <w:r w:rsidRPr="7324B007">
        <w:rPr>
          <w:rFonts w:ascii="Arial" w:eastAsia="Arial" w:hAnsi="Arial" w:cs="Arial"/>
          <w:i/>
          <w:iCs/>
          <w:color w:val="222222"/>
          <w:sz w:val="24"/>
          <w:szCs w:val="24"/>
        </w:rPr>
        <w:t>The skilled helper: A problem-management and opportunity-development approach to helping</w:t>
      </w:r>
      <w:r w:rsidRPr="7324B007">
        <w:rPr>
          <w:rFonts w:ascii="Arial" w:eastAsia="Arial" w:hAnsi="Arial" w:cs="Arial"/>
          <w:color w:val="222222"/>
          <w:sz w:val="24"/>
          <w:szCs w:val="24"/>
        </w:rPr>
        <w:t xml:space="preserve">. Cengage Learning. </w:t>
      </w:r>
    </w:p>
    <w:p w14:paraId="7DCB6C5D" w14:textId="77777777" w:rsidR="00166BAB" w:rsidRPr="009B0ABA" w:rsidRDefault="00166BAB" w:rsidP="00166BAB">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Rogers, C. R. (1979). The foundations of the person-centered approach. </w:t>
      </w:r>
      <w:r w:rsidRPr="009B0ABA">
        <w:rPr>
          <w:rFonts w:ascii="Arial" w:eastAsia="Arial" w:hAnsi="Arial" w:cs="Arial"/>
          <w:i/>
          <w:iCs/>
          <w:color w:val="222222"/>
          <w:sz w:val="24"/>
          <w:szCs w:val="24"/>
        </w:rPr>
        <w:t>Education</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100</w:t>
      </w:r>
      <w:r w:rsidRPr="009B0ABA">
        <w:rPr>
          <w:rFonts w:ascii="Arial" w:eastAsia="Arial" w:hAnsi="Arial" w:cs="Arial"/>
          <w:color w:val="222222"/>
          <w:sz w:val="24"/>
          <w:szCs w:val="24"/>
        </w:rPr>
        <w:t>(2), 98-107.</w:t>
      </w:r>
    </w:p>
    <w:p w14:paraId="00092A58" w14:textId="77777777" w:rsidR="00166BAB" w:rsidRPr="009B0ABA" w:rsidRDefault="00166BAB" w:rsidP="00166BAB">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Same, A., Lee, E. A. L., McNamara, B., &amp; Rosenwax, L. (2016). The value of a gardening service for the frail elderly and people with a disability living in the community. </w:t>
      </w:r>
      <w:r w:rsidRPr="009B0ABA">
        <w:rPr>
          <w:rFonts w:ascii="Arial" w:eastAsia="Arial" w:hAnsi="Arial" w:cs="Arial"/>
          <w:i/>
          <w:iCs/>
          <w:color w:val="222222"/>
          <w:sz w:val="24"/>
          <w:szCs w:val="24"/>
        </w:rPr>
        <w:t>Home Health Care Management &amp; Practice</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28</w:t>
      </w:r>
      <w:r w:rsidRPr="009B0ABA">
        <w:rPr>
          <w:rFonts w:ascii="Arial" w:eastAsia="Arial" w:hAnsi="Arial" w:cs="Arial"/>
          <w:color w:val="222222"/>
          <w:sz w:val="24"/>
          <w:szCs w:val="24"/>
        </w:rPr>
        <w:t>(4), 256-261.</w:t>
      </w:r>
    </w:p>
    <w:p w14:paraId="7AAA1D80" w14:textId="77777777" w:rsidR="00166BAB" w:rsidRPr="009B0ABA" w:rsidRDefault="00166BAB" w:rsidP="00166BAB">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Triguero Mas, M., Anguelovski, I., Cirac-Claveras, J., Connolly, J., Vazquez, A., Urgell Plaza, F., ... &amp; Cole, H. (2020). Quality of life benefits of urban rooftop gardening for people with intellectual disabilities or mental health disorders. </w:t>
      </w:r>
      <w:r w:rsidRPr="009B0ABA">
        <w:rPr>
          <w:rFonts w:ascii="Arial" w:eastAsia="Arial" w:hAnsi="Arial" w:cs="Arial"/>
          <w:i/>
          <w:iCs/>
          <w:color w:val="222222"/>
          <w:sz w:val="24"/>
          <w:szCs w:val="24"/>
        </w:rPr>
        <w:t>Prev Chronic Dis. 2020; 17: E126</w:t>
      </w:r>
      <w:r w:rsidRPr="009B0ABA">
        <w:rPr>
          <w:rFonts w:ascii="Arial" w:eastAsia="Arial" w:hAnsi="Arial" w:cs="Arial"/>
          <w:color w:val="222222"/>
          <w:sz w:val="24"/>
          <w:szCs w:val="24"/>
        </w:rPr>
        <w:t>.</w:t>
      </w:r>
    </w:p>
    <w:p w14:paraId="47829553" w14:textId="60D2D5CE" w:rsidR="7146DD89" w:rsidRPr="009B0ABA" w:rsidRDefault="7146DD89">
      <w:pPr>
        <w:rPr>
          <w:rFonts w:ascii="Arial" w:hAnsi="Arial" w:cs="Arial"/>
          <w:sz w:val="24"/>
          <w:szCs w:val="24"/>
        </w:rPr>
      </w:pPr>
      <w:r w:rsidRPr="009B0ABA">
        <w:rPr>
          <w:rFonts w:ascii="Arial" w:hAnsi="Arial" w:cs="Arial"/>
          <w:sz w:val="24"/>
          <w:szCs w:val="24"/>
        </w:rPr>
        <w:br w:type="page"/>
      </w:r>
    </w:p>
    <w:p w14:paraId="1E6434BB" w14:textId="14F85CFF" w:rsidR="59D62F99" w:rsidRPr="009B0ABA" w:rsidRDefault="59D62F99" w:rsidP="7F4304F6">
      <w:pPr>
        <w:rPr>
          <w:rFonts w:ascii="Arial" w:eastAsia="Arial" w:hAnsi="Arial" w:cs="Arial"/>
          <w:sz w:val="24"/>
          <w:szCs w:val="24"/>
        </w:rPr>
      </w:pPr>
      <w:r w:rsidRPr="009B0ABA">
        <w:rPr>
          <w:rFonts w:ascii="Arial" w:eastAsia="Arial" w:hAnsi="Arial" w:cs="Arial"/>
          <w:sz w:val="24"/>
          <w:szCs w:val="24"/>
        </w:rPr>
        <w:t>Evidence 1:</w:t>
      </w:r>
      <w:r w:rsidRPr="009B0ABA">
        <w:rPr>
          <w:rFonts w:ascii="Arial" w:hAnsi="Arial" w:cs="Arial"/>
          <w:sz w:val="24"/>
          <w:szCs w:val="24"/>
        </w:rPr>
        <w:tab/>
      </w:r>
      <w:r w:rsidR="0A7D186E" w:rsidRPr="009B0ABA">
        <w:rPr>
          <w:rFonts w:ascii="Arial" w:eastAsia="Arial" w:hAnsi="Arial" w:cs="Arial"/>
          <w:sz w:val="24"/>
          <w:szCs w:val="24"/>
        </w:rPr>
        <w:t>Work placement logbooks.</w:t>
      </w:r>
    </w:p>
    <w:p w14:paraId="6FEDBFF5" w14:textId="0575ACAC" w:rsidR="111FC16D" w:rsidRPr="009B0ABA" w:rsidRDefault="111FC16D" w:rsidP="111FC16D">
      <w:pPr>
        <w:rPr>
          <w:rFonts w:ascii="Arial" w:eastAsia="Arial" w:hAnsi="Arial" w:cs="Arial"/>
          <w:color w:val="000000" w:themeColor="text1"/>
          <w:sz w:val="24"/>
          <w:szCs w:val="24"/>
        </w:rPr>
      </w:pPr>
    </w:p>
    <w:tbl>
      <w:tblPr>
        <w:tblW w:w="0" w:type="auto"/>
        <w:tblLook w:val="01E0" w:firstRow="1" w:lastRow="1" w:firstColumn="1" w:lastColumn="1" w:noHBand="0" w:noVBand="0"/>
      </w:tblPr>
      <w:tblGrid>
        <w:gridCol w:w="1871"/>
        <w:gridCol w:w="7139"/>
      </w:tblGrid>
      <w:tr w:rsidR="111FC16D" w:rsidRPr="009B0ABA" w14:paraId="7AF807EC" w14:textId="77777777" w:rsidTr="111FC16D">
        <w:trPr>
          <w:trHeight w:val="42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1C56C5CD" w14:textId="72679323"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Student Name:</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00F60761" w14:textId="372EA8EF"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Dearna Havard</w:t>
            </w:r>
          </w:p>
        </w:tc>
      </w:tr>
      <w:tr w:rsidR="111FC16D" w:rsidRPr="009B0ABA" w14:paraId="0F4E7589"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07D25D67" w14:textId="03F1469E"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Name of Host Employer:                  </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706E329B" w14:textId="3152314F"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CETMA</w:t>
            </w:r>
          </w:p>
        </w:tc>
      </w:tr>
    </w:tbl>
    <w:p w14:paraId="0CAE2A84" w14:textId="41BD18A2"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5AB86940" w14:textId="02E66284"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b/>
          <w:bCs/>
          <w:color w:val="000000" w:themeColor="text1"/>
          <w:sz w:val="24"/>
          <w:szCs w:val="24"/>
        </w:rPr>
        <w:t xml:space="preserve">Record of project work carried out </w:t>
      </w:r>
      <w:r w:rsidRPr="009B0ABA">
        <w:rPr>
          <w:rFonts w:ascii="Arial" w:eastAsia="Arial" w:hAnsi="Arial" w:cs="Arial"/>
          <w:color w:val="000000" w:themeColor="text1"/>
          <w:sz w:val="24"/>
          <w:szCs w:val="24"/>
        </w:rPr>
        <w:t>(add more entries as needed)</w:t>
      </w:r>
    </w:p>
    <w:tbl>
      <w:tblPr>
        <w:tblW w:w="0" w:type="auto"/>
        <w:tblLook w:val="01E0" w:firstRow="1" w:lastRow="1" w:firstColumn="1" w:lastColumn="1" w:noHBand="0" w:noVBand="0"/>
      </w:tblPr>
      <w:tblGrid>
        <w:gridCol w:w="1871"/>
        <w:gridCol w:w="7139"/>
      </w:tblGrid>
      <w:tr w:rsidR="111FC16D" w:rsidRPr="009B0ABA" w14:paraId="181C1F0D"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10E6E457" w14:textId="2158631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Date:</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1842C157" w14:textId="12609B88"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04/07/2022</w:t>
            </w:r>
          </w:p>
        </w:tc>
      </w:tr>
      <w:tr w:rsidR="111FC16D" w:rsidRPr="009B0ABA" w14:paraId="10E05F6C"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08E38EFC" w14:textId="1A90BED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Tasks completed:</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41B37AE0" w14:textId="7AC3BAA0"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First day of placement.</w:t>
            </w:r>
          </w:p>
          <w:p w14:paraId="749700B1" w14:textId="4B5EBDD3"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Induction</w:t>
            </w:r>
          </w:p>
          <w:p w14:paraId="50D1F3D6" w14:textId="5A56DB4E"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69552F16" w14:textId="7BE133E0"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5DD58ED8"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172C2106" w14:textId="4EF1DB66"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Reflection: </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118ACD00" w14:textId="0AD5935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44B8D5CD" w14:textId="540E78C0"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I was relieved and excited to secure a placement at CETMA. I was initially nervous as I had no experience in the industry of working in a food bank. The manager was professional yet friendly. She showed me around the facility and explained all the different projects they are involved in. She introduced me to other staff members, who were all very friendly. This settled my nerves. The manager explained my role, which put me at ease, having a structure. The manager explained the policies and the safeguarding policies for both staff and service users. I then completed a health and safety training, via a website on their computer.</w:t>
            </w:r>
          </w:p>
          <w:p w14:paraId="319006E3" w14:textId="1B0176E8" w:rsidR="111FC16D" w:rsidRPr="009B0ABA" w:rsidRDefault="111FC16D" w:rsidP="111FC16D">
            <w:pPr>
              <w:rPr>
                <w:rFonts w:ascii="Arial" w:eastAsia="Arial" w:hAnsi="Arial" w:cs="Arial"/>
                <w:sz w:val="24"/>
                <w:szCs w:val="24"/>
              </w:rPr>
            </w:pPr>
          </w:p>
          <w:p w14:paraId="324B406C" w14:textId="69DC39D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During the next few hours, a service user approached me enquiring about the ‘community fridge’ in which anyone can come and help themselves to various fresh food items donated by retailers. The service user explained that they had been suffering from Agoraphobia for three years.</w:t>
            </w:r>
          </w:p>
          <w:p w14:paraId="64C12CCA" w14:textId="36ADE570" w:rsidR="111FC16D" w:rsidRPr="009B0ABA" w:rsidRDefault="111FC16D" w:rsidP="111FC16D">
            <w:pPr>
              <w:rPr>
                <w:rFonts w:ascii="Arial" w:eastAsia="Arial" w:hAnsi="Arial" w:cs="Arial"/>
                <w:sz w:val="24"/>
                <w:szCs w:val="24"/>
              </w:rPr>
            </w:pPr>
          </w:p>
          <w:p w14:paraId="6D815E1A" w14:textId="7DF11E9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However, the service user spoke of their passion for gardening. I approached my manager and explained the situation. The manger then gave the service user relevant information. As a result, the service user became a volunteer in the gardening project. </w:t>
            </w:r>
          </w:p>
          <w:p w14:paraId="2F7DF217" w14:textId="28F4059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It was at this moment; I could see not only the benefit of the food bank but how CETMA projects were supporting people with mental health issues and bringing members of the community together. I felt humbled and excited to be a part of this process, although initially, I was nervous. </w:t>
            </w:r>
          </w:p>
          <w:p w14:paraId="69D5A149" w14:textId="2847DCB4" w:rsidR="111FC16D" w:rsidRPr="009B0ABA" w:rsidRDefault="111FC16D" w:rsidP="111FC16D">
            <w:pPr>
              <w:rPr>
                <w:rFonts w:ascii="Arial" w:eastAsia="Arial" w:hAnsi="Arial" w:cs="Arial"/>
                <w:sz w:val="24"/>
                <w:szCs w:val="24"/>
              </w:rPr>
            </w:pPr>
          </w:p>
          <w:p w14:paraId="48C04414" w14:textId="6E785E4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In reflection, I recognised how learning about listening skills and being present was critical when working with people.</w:t>
            </w:r>
          </w:p>
          <w:p w14:paraId="3B0D42A7" w14:textId="65D19066"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1BB51DB1" w14:textId="406B3461" w:rsidR="111FC16D" w:rsidRPr="009B0ABA" w:rsidRDefault="111FC16D" w:rsidP="111FC16D">
            <w:pPr>
              <w:rPr>
                <w:rFonts w:ascii="Arial" w:eastAsia="Arial" w:hAnsi="Arial" w:cs="Arial"/>
                <w:sz w:val="24"/>
                <w:szCs w:val="24"/>
              </w:rPr>
            </w:pPr>
          </w:p>
        </w:tc>
      </w:tr>
    </w:tbl>
    <w:p w14:paraId="64A10F9A" w14:textId="707DF0B4" w:rsidR="111FC16D" w:rsidRPr="009B0ABA" w:rsidRDefault="111FC16D" w:rsidP="111FC16D">
      <w:pPr>
        <w:rPr>
          <w:rFonts w:ascii="Arial" w:hAnsi="Arial" w:cs="Arial"/>
          <w:sz w:val="24"/>
          <w:szCs w:val="24"/>
        </w:rPr>
      </w:pPr>
    </w:p>
    <w:p w14:paraId="3FAC3ECF" w14:textId="67E3AB43" w:rsidR="111FC16D" w:rsidRPr="009B0ABA" w:rsidRDefault="111FC16D" w:rsidP="111FC16D">
      <w:pPr>
        <w:rPr>
          <w:rFonts w:ascii="Arial" w:eastAsia="Arial" w:hAnsi="Arial" w:cs="Arial"/>
          <w:color w:val="000000" w:themeColor="text1"/>
          <w:sz w:val="24"/>
          <w:szCs w:val="24"/>
        </w:rPr>
      </w:pPr>
    </w:p>
    <w:tbl>
      <w:tblPr>
        <w:tblW w:w="0" w:type="auto"/>
        <w:tblLook w:val="01E0" w:firstRow="1" w:lastRow="1" w:firstColumn="1" w:lastColumn="1" w:noHBand="0" w:noVBand="0"/>
      </w:tblPr>
      <w:tblGrid>
        <w:gridCol w:w="1860"/>
        <w:gridCol w:w="7140"/>
      </w:tblGrid>
      <w:tr w:rsidR="111FC16D" w:rsidRPr="009B0ABA" w14:paraId="67DFF79F" w14:textId="77777777" w:rsidTr="111FC16D">
        <w:trPr>
          <w:trHeight w:val="42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38657736" w14:textId="7077E15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Student Name:</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1E61D479" w14:textId="42781236" w:rsidR="111FC16D" w:rsidRPr="009B0ABA" w:rsidRDefault="111FC16D" w:rsidP="111FC16D">
            <w:pPr>
              <w:spacing w:after="0"/>
              <w:rPr>
                <w:rFonts w:ascii="Arial" w:eastAsia="Arial" w:hAnsi="Arial" w:cs="Arial"/>
                <w:sz w:val="24"/>
                <w:szCs w:val="24"/>
              </w:rPr>
            </w:pPr>
            <w:r w:rsidRPr="009B0ABA">
              <w:rPr>
                <w:rFonts w:ascii="Arial" w:eastAsia="Arial" w:hAnsi="Arial" w:cs="Arial"/>
                <w:sz w:val="24"/>
                <w:szCs w:val="24"/>
              </w:rPr>
              <w:t>Dearna Havard</w:t>
            </w:r>
          </w:p>
        </w:tc>
      </w:tr>
      <w:tr w:rsidR="111FC16D" w:rsidRPr="009B0ABA" w14:paraId="001C2D8C"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4D1E3022" w14:textId="3B2C970A"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Name of Host Employer:                  </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5E62C764" w14:textId="20A8F41A"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CETMA</w:t>
            </w:r>
          </w:p>
        </w:tc>
      </w:tr>
    </w:tbl>
    <w:p w14:paraId="2A31AE4C" w14:textId="19C107AD"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78258E17" w14:textId="127B025B"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b/>
          <w:bCs/>
          <w:color w:val="000000" w:themeColor="text1"/>
          <w:sz w:val="24"/>
          <w:szCs w:val="24"/>
        </w:rPr>
        <w:t xml:space="preserve">Record of project work carried out </w:t>
      </w:r>
      <w:r w:rsidRPr="009B0ABA">
        <w:rPr>
          <w:rFonts w:ascii="Arial" w:eastAsia="Arial" w:hAnsi="Arial" w:cs="Arial"/>
          <w:color w:val="000000" w:themeColor="text1"/>
          <w:sz w:val="24"/>
          <w:szCs w:val="24"/>
        </w:rPr>
        <w:t>(add more entries as needed)</w:t>
      </w:r>
    </w:p>
    <w:tbl>
      <w:tblPr>
        <w:tblW w:w="0" w:type="auto"/>
        <w:tblLook w:val="01E0" w:firstRow="1" w:lastRow="1" w:firstColumn="1" w:lastColumn="1" w:noHBand="0" w:noVBand="0"/>
      </w:tblPr>
      <w:tblGrid>
        <w:gridCol w:w="1871"/>
        <w:gridCol w:w="7139"/>
      </w:tblGrid>
      <w:tr w:rsidR="111FC16D" w:rsidRPr="009B0ABA" w14:paraId="45D8B004"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5CB168F5" w14:textId="58FF05D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Date:</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3F952CE2" w14:textId="50053C8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11/07/2022</w:t>
            </w:r>
          </w:p>
        </w:tc>
      </w:tr>
      <w:tr w:rsidR="111FC16D" w:rsidRPr="009B0ABA" w14:paraId="5379A4BA"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22C0FEEC" w14:textId="6ED9075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Tasks completed:</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184BCA0C" w14:textId="745E972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7E11AC53" w14:textId="2EFA8B8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Second day of placement.</w:t>
            </w:r>
          </w:p>
          <w:p w14:paraId="72D63CC8" w14:textId="51A4C30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271AD538" w14:textId="5F4770F3"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38C0D3A0"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7E7958BE" w14:textId="4A8BA77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Reflection: </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5F5CDB68" w14:textId="1F6F1A89"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Today, I completed my second day of work placement. I felt more confident as I understood my role and the structure. A member of staff who oversaw taught me the essentials of growing organic vegetables. She further discussed he further discussed how the projects not only educate people in the community about healthier them in growing it in their own gardens. I found this inspiring as with the cost-of-living increasing people were struggling to buy fresh produce. The produce was all utilised whether it went into the community fridge or to the farmers, so no food went to the landfill.</w:t>
            </w:r>
          </w:p>
          <w:p w14:paraId="1ACCA57C" w14:textId="6756981F" w:rsidR="111FC16D" w:rsidRPr="009B0ABA" w:rsidRDefault="111FC16D" w:rsidP="111FC16D">
            <w:pPr>
              <w:rPr>
                <w:rFonts w:ascii="Arial" w:eastAsia="Arial" w:hAnsi="Arial" w:cs="Arial"/>
                <w:sz w:val="24"/>
                <w:szCs w:val="24"/>
              </w:rPr>
            </w:pPr>
          </w:p>
          <w:p w14:paraId="1D91AFD8" w14:textId="21B7F4F9"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Two volunteers were discussing the personal experiences of financial struggle. I noted that my understanding of listening skills was improving by just being present. I also felt humbled that they shared their personal struggles with me. </w:t>
            </w:r>
          </w:p>
          <w:p w14:paraId="477C7425" w14:textId="65FB4785" w:rsidR="111FC16D" w:rsidRPr="009B0ABA" w:rsidRDefault="111FC16D" w:rsidP="111FC16D">
            <w:pPr>
              <w:rPr>
                <w:rFonts w:ascii="Arial" w:eastAsia="Arial" w:hAnsi="Arial" w:cs="Arial"/>
                <w:sz w:val="24"/>
                <w:szCs w:val="24"/>
              </w:rPr>
            </w:pPr>
          </w:p>
          <w:p w14:paraId="4C942703" w14:textId="4E7434BA"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I also noted that my confidence was already growing and recognised that this work placement was not only beneficial for education purposes (university undergraduate degree in self-confidence. </w:t>
            </w:r>
          </w:p>
          <w:p w14:paraId="0FEBAB84" w14:textId="7A419169" w:rsidR="111FC16D" w:rsidRPr="009B0ABA" w:rsidRDefault="111FC16D" w:rsidP="111FC16D">
            <w:pPr>
              <w:rPr>
                <w:rFonts w:ascii="Arial" w:eastAsia="Arial" w:hAnsi="Arial" w:cs="Arial"/>
                <w:sz w:val="24"/>
                <w:szCs w:val="24"/>
              </w:rPr>
            </w:pPr>
          </w:p>
          <w:p w14:paraId="1A6CA1EE" w14:textId="2EFEA353" w:rsidR="111FC16D" w:rsidRPr="009B0ABA" w:rsidRDefault="111FC16D" w:rsidP="111FC16D">
            <w:pPr>
              <w:rPr>
                <w:rFonts w:ascii="Arial" w:eastAsia="Arial" w:hAnsi="Arial" w:cs="Arial"/>
                <w:sz w:val="24"/>
                <w:szCs w:val="24"/>
              </w:rPr>
            </w:pPr>
          </w:p>
          <w:p w14:paraId="77C75A89" w14:textId="3B10CF8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36776B9F" w14:textId="52A5A553"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69C162E9" w14:textId="4BAFC28D" w:rsidR="111FC16D" w:rsidRPr="009B0ABA" w:rsidRDefault="111FC16D" w:rsidP="111FC16D">
            <w:pPr>
              <w:rPr>
                <w:rFonts w:ascii="Arial" w:eastAsia="Arial" w:hAnsi="Arial" w:cs="Arial"/>
                <w:sz w:val="24"/>
                <w:szCs w:val="24"/>
              </w:rPr>
            </w:pPr>
          </w:p>
        </w:tc>
      </w:tr>
    </w:tbl>
    <w:p w14:paraId="62CFD32E" w14:textId="55AAA5EE" w:rsidR="111FC16D" w:rsidRPr="009B0ABA" w:rsidRDefault="111FC16D" w:rsidP="111FC16D">
      <w:pPr>
        <w:rPr>
          <w:rFonts w:ascii="Arial" w:eastAsia="Calibri" w:hAnsi="Arial" w:cs="Arial"/>
          <w:color w:val="000000" w:themeColor="text1"/>
          <w:sz w:val="24"/>
          <w:szCs w:val="24"/>
        </w:rPr>
      </w:pPr>
    </w:p>
    <w:tbl>
      <w:tblPr>
        <w:tblW w:w="0" w:type="auto"/>
        <w:tblLook w:val="01E0" w:firstRow="1" w:lastRow="1" w:firstColumn="1" w:lastColumn="1" w:noHBand="0" w:noVBand="0"/>
      </w:tblPr>
      <w:tblGrid>
        <w:gridCol w:w="1871"/>
        <w:gridCol w:w="7139"/>
      </w:tblGrid>
      <w:tr w:rsidR="111FC16D" w:rsidRPr="009B0ABA" w14:paraId="58677794" w14:textId="77777777" w:rsidTr="111FC16D">
        <w:trPr>
          <w:trHeight w:val="42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392615EE" w14:textId="4093636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Student Name:</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4B717BC0" w14:textId="66486BA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Dearna Havard</w:t>
            </w:r>
          </w:p>
        </w:tc>
      </w:tr>
      <w:tr w:rsidR="111FC16D" w:rsidRPr="009B0ABA" w14:paraId="13E08BFF"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338A6545" w14:textId="7D07AA11"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Name of Host Employer:                  </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767126E9" w14:textId="23739DC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CETMA</w:t>
            </w:r>
          </w:p>
        </w:tc>
      </w:tr>
    </w:tbl>
    <w:p w14:paraId="368EA6AA" w14:textId="79DE69FB"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7DE351C4" w14:textId="1AEDA9BD"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b/>
          <w:bCs/>
          <w:color w:val="000000" w:themeColor="text1"/>
          <w:sz w:val="24"/>
          <w:szCs w:val="24"/>
        </w:rPr>
        <w:t xml:space="preserve">Record of project work carried out </w:t>
      </w:r>
      <w:r w:rsidRPr="009B0ABA">
        <w:rPr>
          <w:rFonts w:ascii="Arial" w:eastAsia="Arial" w:hAnsi="Arial" w:cs="Arial"/>
          <w:color w:val="000000" w:themeColor="text1"/>
          <w:sz w:val="24"/>
          <w:szCs w:val="24"/>
        </w:rPr>
        <w:t>(add more entries as needed)</w:t>
      </w:r>
    </w:p>
    <w:tbl>
      <w:tblPr>
        <w:tblW w:w="0" w:type="auto"/>
        <w:tblLook w:val="01E0" w:firstRow="1" w:lastRow="1" w:firstColumn="1" w:lastColumn="1" w:noHBand="0" w:noVBand="0"/>
      </w:tblPr>
      <w:tblGrid>
        <w:gridCol w:w="1860"/>
        <w:gridCol w:w="7140"/>
      </w:tblGrid>
      <w:tr w:rsidR="111FC16D" w:rsidRPr="009B0ABA" w14:paraId="6CF5E18C"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17E02129" w14:textId="074CB2CB"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Date:</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4CAAF8A1" w14:textId="560C1C1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08/09/2022</w:t>
            </w:r>
          </w:p>
        </w:tc>
      </w:tr>
      <w:tr w:rsidR="111FC16D" w:rsidRPr="009B0ABA" w14:paraId="247EF081"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587C79B1" w14:textId="270D59CB"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Tasks completed:</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20758DED" w14:textId="47AA179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16E977F5" w14:textId="54C08C95"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69FE9FB7" w14:textId="652E9BB3"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r w:rsidR="00A4210E" w:rsidRPr="009B0ABA">
              <w:rPr>
                <w:rFonts w:ascii="Arial" w:eastAsia="Arial" w:hAnsi="Arial" w:cs="Arial"/>
                <w:sz w:val="24"/>
                <w:szCs w:val="24"/>
              </w:rPr>
              <w:t>Ukrainian</w:t>
            </w:r>
            <w:r w:rsidRPr="009B0ABA">
              <w:rPr>
                <w:rFonts w:ascii="Arial" w:eastAsia="Arial" w:hAnsi="Arial" w:cs="Arial"/>
                <w:sz w:val="24"/>
                <w:szCs w:val="24"/>
              </w:rPr>
              <w:t xml:space="preserve"> Project</w:t>
            </w:r>
          </w:p>
          <w:p w14:paraId="654CFE18" w14:textId="1B2A8226"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4EAD9713"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521176DC" w14:textId="58960828"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Reflection: </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49046695" w14:textId="63270785"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2AC84F61" w14:textId="4D5E45B4"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Today, I met with the Ukrainian mental health and integration organiser. I learned about events such as volleyball and Yoga classes for Ukrainian families in the area. These projects were inspiring to me, as I understood that Ukrainian people desperately needed a support group to help them deal with the devastating effects in their countries and the trauma they are still enduring. As a result, I asked the manager if, when donations of clothing and household items were donated, we could put them into a facility specifically for the Ukrainian people, to which she agreed. I was gaining confidence not only in my ability to be more creative but also in collaborating with organisers outside the project I was currently involved in. </w:t>
            </w:r>
          </w:p>
          <w:p w14:paraId="58DEB9D8" w14:textId="17DB9C83" w:rsidR="111FC16D" w:rsidRPr="009B0ABA" w:rsidRDefault="111FC16D" w:rsidP="111FC16D">
            <w:pPr>
              <w:rPr>
                <w:rFonts w:ascii="Arial" w:eastAsia="Arial" w:hAnsi="Arial" w:cs="Arial"/>
                <w:sz w:val="24"/>
                <w:szCs w:val="24"/>
              </w:rPr>
            </w:pPr>
          </w:p>
          <w:p w14:paraId="7C19D51E" w14:textId="3E6CD4CA" w:rsidR="2B66414A" w:rsidRPr="009B0ABA" w:rsidRDefault="2B66414A" w:rsidP="111FC16D">
            <w:pPr>
              <w:rPr>
                <w:rFonts w:ascii="Arial" w:eastAsia="Arial" w:hAnsi="Arial" w:cs="Arial"/>
                <w:sz w:val="24"/>
                <w:szCs w:val="24"/>
              </w:rPr>
            </w:pPr>
            <w:r w:rsidRPr="009B0ABA">
              <w:rPr>
                <w:rFonts w:ascii="Arial" w:eastAsia="Arial" w:hAnsi="Arial" w:cs="Arial"/>
                <w:sz w:val="24"/>
                <w:szCs w:val="24"/>
              </w:rPr>
              <w:t xml:space="preserve">In addition, according to </w:t>
            </w:r>
            <w:r w:rsidR="3D0D6E10" w:rsidRPr="009B0ABA">
              <w:rPr>
                <w:rFonts w:ascii="Arial" w:eastAsia="Arial" w:hAnsi="Arial" w:cs="Arial"/>
                <w:sz w:val="24"/>
                <w:szCs w:val="24"/>
              </w:rPr>
              <w:t>S</w:t>
            </w:r>
            <w:r w:rsidRPr="009B0ABA">
              <w:rPr>
                <w:rFonts w:ascii="Arial" w:eastAsia="Arial" w:hAnsi="Arial" w:cs="Arial"/>
                <w:sz w:val="24"/>
                <w:szCs w:val="24"/>
              </w:rPr>
              <w:t>u et al. (2022), engaging in sports activities helps to reduce mental health</w:t>
            </w:r>
            <w:r w:rsidR="6F69589B" w:rsidRPr="009B0ABA">
              <w:rPr>
                <w:rFonts w:ascii="Arial" w:eastAsia="Arial" w:hAnsi="Arial" w:cs="Arial"/>
                <w:sz w:val="24"/>
                <w:szCs w:val="24"/>
              </w:rPr>
              <w:t xml:space="preserve"> conditions. Therefore, the volleyball and yoga sessions </w:t>
            </w:r>
            <w:r w:rsidR="04CF1F43" w:rsidRPr="009B0ABA">
              <w:rPr>
                <w:rFonts w:ascii="Arial" w:eastAsia="Arial" w:hAnsi="Arial" w:cs="Arial"/>
                <w:sz w:val="24"/>
                <w:szCs w:val="24"/>
              </w:rPr>
              <w:t>for</w:t>
            </w:r>
            <w:r w:rsidR="6F69589B" w:rsidRPr="009B0ABA">
              <w:rPr>
                <w:rFonts w:ascii="Arial" w:eastAsia="Arial" w:hAnsi="Arial" w:cs="Arial"/>
                <w:sz w:val="24"/>
                <w:szCs w:val="24"/>
              </w:rPr>
              <w:t xml:space="preserve"> </w:t>
            </w:r>
            <w:r w:rsidR="5F637B14" w:rsidRPr="009B0ABA">
              <w:rPr>
                <w:rFonts w:ascii="Arial" w:eastAsia="Arial" w:hAnsi="Arial" w:cs="Arial"/>
                <w:sz w:val="24"/>
                <w:szCs w:val="24"/>
              </w:rPr>
              <w:t>Ukrainians</w:t>
            </w:r>
            <w:r w:rsidR="6F69589B" w:rsidRPr="009B0ABA">
              <w:rPr>
                <w:rFonts w:ascii="Arial" w:eastAsia="Arial" w:hAnsi="Arial" w:cs="Arial"/>
                <w:sz w:val="24"/>
                <w:szCs w:val="24"/>
              </w:rPr>
              <w:t xml:space="preserve"> will </w:t>
            </w:r>
            <w:r w:rsidR="301B9C61" w:rsidRPr="009B0ABA">
              <w:rPr>
                <w:rFonts w:ascii="Arial" w:eastAsia="Arial" w:hAnsi="Arial" w:cs="Arial"/>
                <w:sz w:val="24"/>
                <w:szCs w:val="24"/>
              </w:rPr>
              <w:t>undoubtfully</w:t>
            </w:r>
            <w:r w:rsidR="6F69589B" w:rsidRPr="009B0ABA">
              <w:rPr>
                <w:rFonts w:ascii="Arial" w:eastAsia="Arial" w:hAnsi="Arial" w:cs="Arial"/>
                <w:sz w:val="24"/>
                <w:szCs w:val="24"/>
              </w:rPr>
              <w:t xml:space="preserve"> support their mental health</w:t>
            </w:r>
            <w:r w:rsidR="1BA50148" w:rsidRPr="009B0ABA">
              <w:rPr>
                <w:rFonts w:ascii="Arial" w:eastAsia="Arial" w:hAnsi="Arial" w:cs="Arial"/>
                <w:sz w:val="24"/>
                <w:szCs w:val="24"/>
              </w:rPr>
              <w:t>.</w:t>
            </w:r>
          </w:p>
        </w:tc>
      </w:tr>
    </w:tbl>
    <w:p w14:paraId="49410D4E" w14:textId="333B217A" w:rsidR="111FC16D" w:rsidRPr="009B0ABA" w:rsidRDefault="111FC16D" w:rsidP="111FC16D">
      <w:pPr>
        <w:rPr>
          <w:rFonts w:ascii="Arial" w:eastAsia="Calibri" w:hAnsi="Arial" w:cs="Arial"/>
          <w:color w:val="000000" w:themeColor="text1"/>
          <w:sz w:val="24"/>
          <w:szCs w:val="24"/>
        </w:rPr>
      </w:pPr>
    </w:p>
    <w:tbl>
      <w:tblPr>
        <w:tblW w:w="0" w:type="auto"/>
        <w:tblLayout w:type="fixed"/>
        <w:tblLook w:val="01E0" w:firstRow="1" w:lastRow="1" w:firstColumn="1" w:lastColumn="1" w:noHBand="0" w:noVBand="0"/>
      </w:tblPr>
      <w:tblGrid>
        <w:gridCol w:w="1860"/>
        <w:gridCol w:w="7140"/>
      </w:tblGrid>
      <w:tr w:rsidR="111FC16D" w:rsidRPr="009B0ABA" w14:paraId="1F8FB836"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7936DCE1" w14:textId="1FAC5D9E"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Date:</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1AA3A351" w14:textId="6568FDCB"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25/08/2022</w:t>
            </w:r>
          </w:p>
        </w:tc>
      </w:tr>
      <w:tr w:rsidR="111FC16D" w:rsidRPr="009B0ABA" w14:paraId="79D6F80E"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767A20D2" w14:textId="1D7F8359"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Tasks completed:</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5836640B" w14:textId="5DBCFED0"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3BC5691D" w14:textId="732A840D"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Taking minutes of a meeting.</w:t>
            </w:r>
          </w:p>
          <w:p w14:paraId="718B4F0E" w14:textId="66F49831"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1DB93CA5" w14:textId="6775FBD3"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tc>
      </w:tr>
      <w:tr w:rsidR="111FC16D" w:rsidRPr="009B0ABA" w14:paraId="5FA98274"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38626E62" w14:textId="0C168476"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Reflection: </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49C6A55F" w14:textId="1F7CBEF4"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63F1F27F" w14:textId="1C3D991B"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I was asked by my manager to take minutes of a meeting regarding areas that were essential for the food bank and any changes that needed to be highlighted.</w:t>
            </w:r>
          </w:p>
          <w:p w14:paraId="36A2A8BA" w14:textId="5456204C" w:rsidR="111FC16D" w:rsidRPr="009B0ABA" w:rsidRDefault="111FC16D" w:rsidP="111FC16D">
            <w:pPr>
              <w:rPr>
                <w:rFonts w:ascii="Arial" w:eastAsia="Arial" w:hAnsi="Arial" w:cs="Arial"/>
                <w:color w:val="000000" w:themeColor="text1"/>
                <w:sz w:val="24"/>
                <w:szCs w:val="24"/>
              </w:rPr>
            </w:pPr>
          </w:p>
          <w:p w14:paraId="51D04551" w14:textId="15E1BC59"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I was initially nervous, as I had no previous experience of undertaking this task. However, my manager reassured me that she would support me in the write-up of these minutes.</w:t>
            </w:r>
          </w:p>
          <w:p w14:paraId="77385FAA" w14:textId="07F3A0F7" w:rsidR="111FC16D" w:rsidRPr="009B0ABA" w:rsidRDefault="111FC16D" w:rsidP="111FC16D">
            <w:pPr>
              <w:rPr>
                <w:rFonts w:ascii="Arial" w:eastAsia="Arial" w:hAnsi="Arial" w:cs="Arial"/>
                <w:color w:val="000000" w:themeColor="text1"/>
                <w:sz w:val="24"/>
                <w:szCs w:val="24"/>
              </w:rPr>
            </w:pPr>
          </w:p>
          <w:p w14:paraId="1256E20F" w14:textId="050730CA"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Although I need further practice in this area, I felt I had pushed myself to complete this task. As a result, I felt more confident in engaging in my development into areas such as admin tasks.</w:t>
            </w:r>
          </w:p>
          <w:p w14:paraId="7536750F" w14:textId="4CC5C735" w:rsidR="111FC16D" w:rsidRPr="009B0ABA" w:rsidRDefault="111FC16D"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45849781" w14:textId="50F37A5A" w:rsidR="111FC16D" w:rsidRPr="009B0ABA" w:rsidRDefault="111FC16D" w:rsidP="111FC16D">
            <w:pPr>
              <w:rPr>
                <w:rFonts w:ascii="Arial" w:eastAsia="Arial" w:hAnsi="Arial" w:cs="Arial"/>
                <w:color w:val="000000" w:themeColor="text1"/>
                <w:sz w:val="24"/>
                <w:szCs w:val="24"/>
              </w:rPr>
            </w:pPr>
          </w:p>
        </w:tc>
      </w:tr>
    </w:tbl>
    <w:p w14:paraId="7702EC62" w14:textId="54478883" w:rsidR="111FC16D" w:rsidRPr="009B0ABA" w:rsidRDefault="111FC16D" w:rsidP="111FC16D">
      <w:pPr>
        <w:rPr>
          <w:rFonts w:ascii="Arial" w:eastAsia="Calibri" w:hAnsi="Arial" w:cs="Arial"/>
          <w:color w:val="000000" w:themeColor="text1"/>
          <w:sz w:val="24"/>
          <w:szCs w:val="24"/>
        </w:rPr>
      </w:pPr>
    </w:p>
    <w:p w14:paraId="3CE3A693" w14:textId="514068D1" w:rsidR="111FC16D" w:rsidRPr="009B0ABA" w:rsidRDefault="111FC16D" w:rsidP="111FC16D">
      <w:pPr>
        <w:rPr>
          <w:rFonts w:ascii="Arial" w:eastAsia="Calibri" w:hAnsi="Arial" w:cs="Arial"/>
          <w:color w:val="000000" w:themeColor="text1"/>
          <w:sz w:val="24"/>
          <w:szCs w:val="24"/>
        </w:rPr>
      </w:pPr>
    </w:p>
    <w:tbl>
      <w:tblPr>
        <w:tblW w:w="0" w:type="auto"/>
        <w:tblLook w:val="01E0" w:firstRow="1" w:lastRow="1" w:firstColumn="1" w:lastColumn="1" w:noHBand="0" w:noVBand="0"/>
      </w:tblPr>
      <w:tblGrid>
        <w:gridCol w:w="1871"/>
        <w:gridCol w:w="7139"/>
      </w:tblGrid>
      <w:tr w:rsidR="111FC16D" w:rsidRPr="009B0ABA" w14:paraId="4ED9917D" w14:textId="77777777" w:rsidTr="111FC16D">
        <w:trPr>
          <w:trHeight w:val="42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39F0B3C9" w14:textId="7CF68FF8"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Student Name:</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3ED85272" w14:textId="7ABB9318"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Dearna Havard</w:t>
            </w:r>
          </w:p>
        </w:tc>
      </w:tr>
      <w:tr w:rsidR="111FC16D" w:rsidRPr="009B0ABA" w14:paraId="5983DA69"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72F3123F" w14:textId="46A1637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Name of Host Employer:                  </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48CE38D2" w14:textId="209E4BEB"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CETMA</w:t>
            </w:r>
          </w:p>
        </w:tc>
      </w:tr>
    </w:tbl>
    <w:p w14:paraId="240BF4EB" w14:textId="745BEDD1"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67556501" w14:textId="31092F2B"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b/>
          <w:bCs/>
          <w:color w:val="000000" w:themeColor="text1"/>
          <w:sz w:val="24"/>
          <w:szCs w:val="24"/>
        </w:rPr>
        <w:t xml:space="preserve">Record of project work carried out </w:t>
      </w:r>
      <w:r w:rsidRPr="009B0ABA">
        <w:rPr>
          <w:rFonts w:ascii="Arial" w:eastAsia="Arial" w:hAnsi="Arial" w:cs="Arial"/>
          <w:color w:val="000000" w:themeColor="text1"/>
          <w:sz w:val="24"/>
          <w:szCs w:val="24"/>
        </w:rPr>
        <w:t>(add more entries as needed)</w:t>
      </w:r>
    </w:p>
    <w:tbl>
      <w:tblPr>
        <w:tblW w:w="0" w:type="auto"/>
        <w:tblLook w:val="01E0" w:firstRow="1" w:lastRow="1" w:firstColumn="1" w:lastColumn="1" w:noHBand="0" w:noVBand="0"/>
      </w:tblPr>
      <w:tblGrid>
        <w:gridCol w:w="1860"/>
        <w:gridCol w:w="7140"/>
      </w:tblGrid>
      <w:tr w:rsidR="111FC16D" w:rsidRPr="009B0ABA" w14:paraId="343DA084"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2DF72709" w14:textId="11494E7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Date:</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375E68FA" w14:textId="2463FDD0"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25/10/2022</w:t>
            </w:r>
          </w:p>
        </w:tc>
      </w:tr>
      <w:tr w:rsidR="111FC16D" w:rsidRPr="009B0ABA" w14:paraId="53A6BEEF"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1B1D45E2" w14:textId="691EE13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Tasks completed:</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6D8BFD06" w14:textId="77991FA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1A74AF11" w14:textId="766C3BD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Interacting with service users.</w:t>
            </w:r>
          </w:p>
          <w:p w14:paraId="0E8C1393" w14:textId="530D55D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61927D21" w14:textId="4C90558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7FA08656"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3C382588" w14:textId="17EFAE8F"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Reflection: </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09C0A32B" w14:textId="0B1838FA"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Today, a service user was discussing challenges in their life. At the end of the conversation, the service user hugged me and kissed me on the cheek. I felt very uncomfortable and unsure of how to set professional boundaries, so it did not reoccur in the future. I spoke to the manager about this, and she assured me that I should also ensure professional, ethical boundaries were in place. She further gave me advice on how to deal with any future incidents.  </w:t>
            </w:r>
          </w:p>
          <w:p w14:paraId="77D34BF3" w14:textId="7259560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4EA3C38B" w14:textId="57F49BA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Although I initially felt uncomfortable, after discussing with the manager and putting boundaries in place, I felt confident to ensure that safeguarding for both myself and the service user was implemented.  </w:t>
            </w:r>
          </w:p>
          <w:p w14:paraId="4B9C88ED" w14:textId="66DE7471"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6916290E" w14:textId="1DAB34C8" w:rsidR="111FC16D" w:rsidRPr="009B0ABA" w:rsidRDefault="111FC16D" w:rsidP="111FC16D">
            <w:pPr>
              <w:rPr>
                <w:rFonts w:ascii="Arial" w:eastAsia="Arial" w:hAnsi="Arial" w:cs="Arial"/>
                <w:sz w:val="24"/>
                <w:szCs w:val="24"/>
              </w:rPr>
            </w:pPr>
          </w:p>
        </w:tc>
      </w:tr>
    </w:tbl>
    <w:p w14:paraId="03A0B832" w14:textId="277032CD" w:rsidR="111FC16D" w:rsidRPr="009B0ABA" w:rsidRDefault="111FC16D" w:rsidP="111FC16D">
      <w:pPr>
        <w:rPr>
          <w:rFonts w:ascii="Arial" w:eastAsia="Calibri" w:hAnsi="Arial" w:cs="Arial"/>
          <w:color w:val="000000" w:themeColor="text1"/>
          <w:sz w:val="24"/>
          <w:szCs w:val="24"/>
        </w:rPr>
      </w:pPr>
    </w:p>
    <w:tbl>
      <w:tblPr>
        <w:tblW w:w="0" w:type="auto"/>
        <w:tblLook w:val="01E0" w:firstRow="1" w:lastRow="1" w:firstColumn="1" w:lastColumn="1" w:noHBand="0" w:noVBand="0"/>
      </w:tblPr>
      <w:tblGrid>
        <w:gridCol w:w="1871"/>
        <w:gridCol w:w="7139"/>
      </w:tblGrid>
      <w:tr w:rsidR="111FC16D" w:rsidRPr="009B0ABA" w14:paraId="6946A1CF" w14:textId="77777777" w:rsidTr="111FC16D">
        <w:trPr>
          <w:trHeight w:val="42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54D8C206" w14:textId="4DB800A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Student Name:</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59158541" w14:textId="5DBB6FCF"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Dearna Havard</w:t>
            </w:r>
          </w:p>
        </w:tc>
      </w:tr>
      <w:tr w:rsidR="111FC16D" w:rsidRPr="009B0ABA" w14:paraId="281C87D2"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031D10F1" w14:textId="56348255"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Name of Host Employer:                  </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4E806911" w14:textId="62D09B4A"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CETMA</w:t>
            </w:r>
          </w:p>
        </w:tc>
      </w:tr>
    </w:tbl>
    <w:p w14:paraId="6D58B9EB" w14:textId="43F2F5ED"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6B08B8F0" w14:textId="04DCD572"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b/>
          <w:bCs/>
          <w:color w:val="000000" w:themeColor="text1"/>
          <w:sz w:val="24"/>
          <w:szCs w:val="24"/>
        </w:rPr>
        <w:t xml:space="preserve">Record of project work carried out </w:t>
      </w:r>
      <w:r w:rsidRPr="009B0ABA">
        <w:rPr>
          <w:rFonts w:ascii="Arial" w:eastAsia="Arial" w:hAnsi="Arial" w:cs="Arial"/>
          <w:color w:val="000000" w:themeColor="text1"/>
          <w:sz w:val="24"/>
          <w:szCs w:val="24"/>
        </w:rPr>
        <w:t>(add more entries as needed)</w:t>
      </w:r>
    </w:p>
    <w:tbl>
      <w:tblPr>
        <w:tblW w:w="0" w:type="auto"/>
        <w:tblLook w:val="01E0" w:firstRow="1" w:lastRow="1" w:firstColumn="1" w:lastColumn="1" w:noHBand="0" w:noVBand="0"/>
      </w:tblPr>
      <w:tblGrid>
        <w:gridCol w:w="1860"/>
        <w:gridCol w:w="7140"/>
      </w:tblGrid>
      <w:tr w:rsidR="111FC16D" w:rsidRPr="009B0ABA" w14:paraId="02AC54C4"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3E6AA104" w14:textId="493E2B55"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Date:</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3CD358E3" w14:textId="5F851AB6"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15/11/2022</w:t>
            </w:r>
          </w:p>
        </w:tc>
      </w:tr>
      <w:tr w:rsidR="111FC16D" w:rsidRPr="009B0ABA" w14:paraId="21CDBC0F"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369B7F1E" w14:textId="0FD03E78"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Tasks completed:</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189C4614" w14:textId="2EB1305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392167DB" w14:textId="0BD012A5"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Food bank project</w:t>
            </w:r>
          </w:p>
          <w:p w14:paraId="0995A0DE" w14:textId="0275C0AA"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5618C674" w14:textId="41864D5F"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72E81278"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3E1C8598" w14:textId="16A0B67B"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Reflection: </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25671EE9" w14:textId="2D75CA8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48CD3608" w14:textId="0262EEDE"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I was asked to put food packages together for numerous families. One of the clients expressed her gratitude for the help and support. The client discussed her current situation with me and seemed very distressed. I noticed that I was paraphrasing back to her and using SOLER. The client said she felt better and thanked me for listening. I felt privileged that she felt comfortable discussing her situation with me. As a result, the client expressed how she used to enjoy Knitting. I explained to the client that CETMA had a knitting project and signed her up for the project.  </w:t>
            </w:r>
          </w:p>
          <w:p w14:paraId="7595FFE1" w14:textId="17B50FE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61CBCF71" w14:textId="204D5B94"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In reflection, I felt that I had gained a lot of knowledge about the different projects, which in turn, were not only helping people to overcome mental health challenges but also providing a safe space for individuals within the community to form new friendships, ultimately supporting people in challenges such and loneliness and isolation. My knowledge and understanding of SOLER, listening skills and being present were improving naturally.  </w:t>
            </w:r>
          </w:p>
          <w:p w14:paraId="784A8717" w14:textId="1B1B291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12355997" w14:textId="6F4816DB"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In addition, my manager supervised me and noted how my confidence and knowledge had grown. This made me feel more confident and recognise how far I had come in such a short time.</w:t>
            </w:r>
          </w:p>
          <w:p w14:paraId="2E399F04" w14:textId="68F14972" w:rsidR="111FC16D" w:rsidRPr="009B0ABA" w:rsidRDefault="111FC16D" w:rsidP="111FC16D">
            <w:pPr>
              <w:rPr>
                <w:rFonts w:ascii="Arial" w:eastAsia="Arial" w:hAnsi="Arial" w:cs="Arial"/>
                <w:sz w:val="24"/>
                <w:szCs w:val="24"/>
              </w:rPr>
            </w:pPr>
          </w:p>
          <w:p w14:paraId="2AFB6A74" w14:textId="1ECCE6AE" w:rsidR="111FC16D" w:rsidRPr="009B0ABA" w:rsidRDefault="111FC16D" w:rsidP="111FC16D">
            <w:pPr>
              <w:rPr>
                <w:rFonts w:ascii="Arial" w:eastAsia="Arial" w:hAnsi="Arial" w:cs="Arial"/>
                <w:sz w:val="24"/>
                <w:szCs w:val="24"/>
              </w:rPr>
            </w:pPr>
          </w:p>
        </w:tc>
      </w:tr>
    </w:tbl>
    <w:p w14:paraId="10F4995A" w14:textId="037A1955" w:rsidR="111FC16D" w:rsidRPr="009B0ABA" w:rsidRDefault="111FC16D" w:rsidP="111FC16D">
      <w:pPr>
        <w:rPr>
          <w:rFonts w:ascii="Arial" w:eastAsia="Calibri" w:hAnsi="Arial" w:cs="Arial"/>
          <w:color w:val="000000" w:themeColor="text1"/>
          <w:sz w:val="24"/>
          <w:szCs w:val="24"/>
        </w:rPr>
      </w:pPr>
    </w:p>
    <w:tbl>
      <w:tblPr>
        <w:tblW w:w="0" w:type="auto"/>
        <w:tblLook w:val="01E0" w:firstRow="1" w:lastRow="1" w:firstColumn="1" w:lastColumn="1" w:noHBand="0" w:noVBand="0"/>
      </w:tblPr>
      <w:tblGrid>
        <w:gridCol w:w="1871"/>
        <w:gridCol w:w="7139"/>
      </w:tblGrid>
      <w:tr w:rsidR="111FC16D" w:rsidRPr="009B0ABA" w14:paraId="72387D3C" w14:textId="77777777" w:rsidTr="111FC16D">
        <w:trPr>
          <w:trHeight w:val="42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772DB8B6" w14:textId="7DB57E9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Student Name:</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1FE5BCC7" w14:textId="1FD34E1E"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Dearna Havard</w:t>
            </w:r>
          </w:p>
        </w:tc>
      </w:tr>
      <w:tr w:rsidR="111FC16D" w:rsidRPr="009B0ABA" w14:paraId="4E3E719A" w14:textId="77777777" w:rsidTr="111FC16D">
        <w:trPr>
          <w:trHeight w:val="300"/>
        </w:trPr>
        <w:tc>
          <w:tcPr>
            <w:tcW w:w="1871" w:type="dxa"/>
            <w:tcBorders>
              <w:top w:val="single" w:sz="6" w:space="0" w:color="auto"/>
              <w:left w:val="single" w:sz="6" w:space="0" w:color="auto"/>
              <w:bottom w:val="single" w:sz="6" w:space="0" w:color="auto"/>
              <w:right w:val="single" w:sz="6" w:space="0" w:color="auto"/>
            </w:tcBorders>
            <w:tcMar>
              <w:left w:w="105" w:type="dxa"/>
              <w:right w:w="105" w:type="dxa"/>
            </w:tcMar>
          </w:tcPr>
          <w:p w14:paraId="570FE1CC" w14:textId="1A26417C"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Name of Host Employer:                  </w:t>
            </w:r>
          </w:p>
        </w:tc>
        <w:tc>
          <w:tcPr>
            <w:tcW w:w="7144" w:type="dxa"/>
            <w:tcBorders>
              <w:top w:val="single" w:sz="6" w:space="0" w:color="auto"/>
              <w:left w:val="single" w:sz="6" w:space="0" w:color="auto"/>
              <w:bottom w:val="single" w:sz="6" w:space="0" w:color="auto"/>
              <w:right w:val="single" w:sz="6" w:space="0" w:color="auto"/>
            </w:tcBorders>
            <w:tcMar>
              <w:left w:w="105" w:type="dxa"/>
              <w:right w:w="105" w:type="dxa"/>
            </w:tcMar>
          </w:tcPr>
          <w:p w14:paraId="2EB25277" w14:textId="626A652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CETMA</w:t>
            </w:r>
          </w:p>
        </w:tc>
      </w:tr>
    </w:tbl>
    <w:p w14:paraId="25163845" w14:textId="059C7BC8"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color w:val="000000" w:themeColor="text1"/>
          <w:sz w:val="24"/>
          <w:szCs w:val="24"/>
        </w:rPr>
        <w:t xml:space="preserve"> </w:t>
      </w:r>
    </w:p>
    <w:p w14:paraId="765A82CC" w14:textId="017F059B" w:rsidR="0A7D186E" w:rsidRPr="009B0ABA" w:rsidRDefault="0A7D186E" w:rsidP="111FC16D">
      <w:pPr>
        <w:rPr>
          <w:rFonts w:ascii="Arial" w:eastAsia="Arial" w:hAnsi="Arial" w:cs="Arial"/>
          <w:color w:val="000000" w:themeColor="text1"/>
          <w:sz w:val="24"/>
          <w:szCs w:val="24"/>
        </w:rPr>
      </w:pPr>
      <w:r w:rsidRPr="009B0ABA">
        <w:rPr>
          <w:rFonts w:ascii="Arial" w:eastAsia="Arial" w:hAnsi="Arial" w:cs="Arial"/>
          <w:b/>
          <w:bCs/>
          <w:color w:val="000000" w:themeColor="text1"/>
          <w:sz w:val="24"/>
          <w:szCs w:val="24"/>
        </w:rPr>
        <w:t xml:space="preserve">Record of project work carried out </w:t>
      </w:r>
      <w:r w:rsidRPr="009B0ABA">
        <w:rPr>
          <w:rFonts w:ascii="Arial" w:eastAsia="Arial" w:hAnsi="Arial" w:cs="Arial"/>
          <w:color w:val="000000" w:themeColor="text1"/>
          <w:sz w:val="24"/>
          <w:szCs w:val="24"/>
        </w:rPr>
        <w:t>(add more entries as needed)</w:t>
      </w:r>
    </w:p>
    <w:tbl>
      <w:tblPr>
        <w:tblW w:w="0" w:type="auto"/>
        <w:tblLook w:val="01E0" w:firstRow="1" w:lastRow="1" w:firstColumn="1" w:lastColumn="1" w:noHBand="0" w:noVBand="0"/>
      </w:tblPr>
      <w:tblGrid>
        <w:gridCol w:w="1860"/>
        <w:gridCol w:w="7140"/>
      </w:tblGrid>
      <w:tr w:rsidR="111FC16D" w:rsidRPr="009B0ABA" w14:paraId="75515884"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394B1AA3" w14:textId="36F54F17"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Date:</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7C6590A0" w14:textId="24CC348F"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13/12/2022</w:t>
            </w:r>
          </w:p>
        </w:tc>
      </w:tr>
      <w:tr w:rsidR="111FC16D" w:rsidRPr="009B0ABA" w14:paraId="240FA3F6"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540E715B" w14:textId="36F70A40"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Tasks completed:</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16177711" w14:textId="066B60F5"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385344AC" w14:textId="2F8C8ADA"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Completion of work placement hours.</w:t>
            </w:r>
          </w:p>
          <w:p w14:paraId="3D270D8A" w14:textId="7B736B5D"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7C91617F" w14:textId="0F8FA426"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023D256B" w14:textId="77777777" w:rsidTr="111FC16D">
        <w:trPr>
          <w:trHeight w:val="300"/>
        </w:trPr>
        <w:tc>
          <w:tcPr>
            <w:tcW w:w="1860" w:type="dxa"/>
            <w:tcBorders>
              <w:top w:val="single" w:sz="6" w:space="0" w:color="auto"/>
              <w:left w:val="single" w:sz="6" w:space="0" w:color="auto"/>
              <w:bottom w:val="single" w:sz="6" w:space="0" w:color="auto"/>
              <w:right w:val="single" w:sz="6" w:space="0" w:color="auto"/>
            </w:tcBorders>
            <w:tcMar>
              <w:left w:w="105" w:type="dxa"/>
              <w:right w:w="105" w:type="dxa"/>
            </w:tcMar>
          </w:tcPr>
          <w:p w14:paraId="670A17CE" w14:textId="62D73AC9"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Reflection: </w:t>
            </w:r>
          </w:p>
        </w:tc>
        <w:tc>
          <w:tcPr>
            <w:tcW w:w="7140" w:type="dxa"/>
            <w:tcBorders>
              <w:top w:val="single" w:sz="6" w:space="0" w:color="auto"/>
              <w:left w:val="single" w:sz="6" w:space="0" w:color="auto"/>
              <w:bottom w:val="single" w:sz="6" w:space="0" w:color="auto"/>
              <w:right w:val="single" w:sz="6" w:space="0" w:color="auto"/>
            </w:tcBorders>
            <w:tcMar>
              <w:left w:w="105" w:type="dxa"/>
              <w:right w:w="105" w:type="dxa"/>
            </w:tcMar>
          </w:tcPr>
          <w:p w14:paraId="7428101A" w14:textId="47CE5FF2"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w:t>
            </w:r>
          </w:p>
          <w:p w14:paraId="7677B4A2" w14:textId="1CE5C27F"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 xml:space="preserve"> Today I completed the 80 hours of work placement. In reflection, initially, when I started the placement with CETMA, I was anxious and unsure If I could implement the skills of active listening skills when dealing with the public. Not only did I implement them, but I extended this when dealing with other staff members and collaborating with other organisers. Overall, I have gained confidence and belief in myself. In addition, work placement offered me the opportunity to implement core counselling skills and recognise how these are implemented in any industry in working with people. </w:t>
            </w:r>
          </w:p>
          <w:p w14:paraId="018277C5" w14:textId="50B3EE7F" w:rsidR="111FC16D" w:rsidRPr="009B0ABA" w:rsidRDefault="111FC16D" w:rsidP="111FC16D">
            <w:pPr>
              <w:rPr>
                <w:rFonts w:ascii="Arial" w:eastAsia="Arial" w:hAnsi="Arial" w:cs="Arial"/>
                <w:sz w:val="24"/>
                <w:szCs w:val="24"/>
              </w:rPr>
            </w:pPr>
          </w:p>
          <w:p w14:paraId="0B7E21F4" w14:textId="532EE550" w:rsidR="111FC16D" w:rsidRPr="009B0ABA" w:rsidRDefault="111FC16D" w:rsidP="111FC16D">
            <w:pPr>
              <w:rPr>
                <w:rFonts w:ascii="Arial" w:eastAsia="Arial" w:hAnsi="Arial" w:cs="Arial"/>
                <w:sz w:val="24"/>
                <w:szCs w:val="24"/>
              </w:rPr>
            </w:pPr>
            <w:r w:rsidRPr="009B0ABA">
              <w:rPr>
                <w:rFonts w:ascii="Arial" w:eastAsia="Arial" w:hAnsi="Arial" w:cs="Arial"/>
                <w:sz w:val="24"/>
                <w:szCs w:val="24"/>
              </w:rPr>
              <w:t>I plan to continue to volunteer for CETMA and improve my skills through mental health courses whilst continuing with my current university course in psychology and counselling skills.</w:t>
            </w:r>
          </w:p>
          <w:p w14:paraId="29E6F2AE" w14:textId="78B7D4BD" w:rsidR="111FC16D" w:rsidRPr="009B0ABA" w:rsidRDefault="111FC16D" w:rsidP="111FC16D">
            <w:pPr>
              <w:rPr>
                <w:rFonts w:ascii="Arial" w:eastAsia="Arial" w:hAnsi="Arial" w:cs="Arial"/>
                <w:sz w:val="24"/>
                <w:szCs w:val="24"/>
              </w:rPr>
            </w:pPr>
          </w:p>
        </w:tc>
      </w:tr>
    </w:tbl>
    <w:p w14:paraId="27CBB162" w14:textId="5B973EBF" w:rsidR="111FC16D" w:rsidRPr="009B0ABA" w:rsidRDefault="111FC16D" w:rsidP="111FC16D">
      <w:pPr>
        <w:rPr>
          <w:rFonts w:ascii="Arial" w:hAnsi="Arial" w:cs="Arial"/>
          <w:sz w:val="24"/>
          <w:szCs w:val="24"/>
        </w:rPr>
      </w:pPr>
    </w:p>
    <w:p w14:paraId="55C1DEB7" w14:textId="5A7C7BC3" w:rsidR="111FC16D" w:rsidRPr="009B0ABA" w:rsidRDefault="111FC16D">
      <w:pPr>
        <w:rPr>
          <w:rFonts w:ascii="Arial" w:hAnsi="Arial" w:cs="Arial"/>
          <w:sz w:val="24"/>
          <w:szCs w:val="24"/>
        </w:rPr>
      </w:pPr>
      <w:r w:rsidRPr="009B0ABA">
        <w:rPr>
          <w:rFonts w:ascii="Arial" w:hAnsi="Arial" w:cs="Arial"/>
          <w:sz w:val="24"/>
          <w:szCs w:val="24"/>
        </w:rPr>
        <w:br w:type="page"/>
      </w:r>
    </w:p>
    <w:p w14:paraId="6E3E9E31" w14:textId="6A1BC9CE" w:rsidR="111FC16D" w:rsidRPr="009B0ABA" w:rsidRDefault="111FC16D" w:rsidP="111FC16D">
      <w:pPr>
        <w:rPr>
          <w:rFonts w:ascii="Arial" w:hAnsi="Arial" w:cs="Arial"/>
          <w:sz w:val="24"/>
          <w:szCs w:val="24"/>
        </w:rPr>
      </w:pPr>
    </w:p>
    <w:p w14:paraId="49C34CFB" w14:textId="3D747040" w:rsidR="2BEE9E19" w:rsidRPr="009B0ABA" w:rsidRDefault="796B31AC" w:rsidP="111FC16D">
      <w:pPr>
        <w:rPr>
          <w:rFonts w:ascii="Arial" w:eastAsia="Arial" w:hAnsi="Arial" w:cs="Arial"/>
          <w:color w:val="222222"/>
          <w:sz w:val="24"/>
          <w:szCs w:val="24"/>
        </w:rPr>
      </w:pPr>
      <w:r w:rsidRPr="009B0ABA">
        <w:rPr>
          <w:rFonts w:ascii="Arial" w:eastAsia="Arial" w:hAnsi="Arial" w:cs="Arial"/>
          <w:color w:val="222222"/>
          <w:sz w:val="24"/>
          <w:szCs w:val="24"/>
        </w:rPr>
        <w:t>Evidence 2:</w:t>
      </w:r>
      <w:r w:rsidR="2BEE9E19" w:rsidRPr="009B0ABA">
        <w:rPr>
          <w:rFonts w:ascii="Arial" w:hAnsi="Arial" w:cs="Arial"/>
          <w:sz w:val="24"/>
          <w:szCs w:val="24"/>
        </w:rPr>
        <w:tab/>
      </w:r>
      <w:r w:rsidR="2BEE9E19" w:rsidRPr="009B0ABA">
        <w:rPr>
          <w:rFonts w:ascii="Arial" w:eastAsia="Arial" w:hAnsi="Arial" w:cs="Arial"/>
          <w:color w:val="222222"/>
          <w:sz w:val="24"/>
          <w:szCs w:val="24"/>
        </w:rPr>
        <w:t>Safeguarding Policy</w:t>
      </w:r>
      <w:r w:rsidR="65E4CCAC" w:rsidRPr="009B0ABA">
        <w:rPr>
          <w:rFonts w:ascii="Arial" w:eastAsia="Arial" w:hAnsi="Arial" w:cs="Arial"/>
          <w:color w:val="222222"/>
          <w:sz w:val="24"/>
          <w:szCs w:val="24"/>
        </w:rPr>
        <w:t xml:space="preserve"> and Health and safety training.</w:t>
      </w:r>
    </w:p>
    <w:p w14:paraId="528DCDBC" w14:textId="23CBD479" w:rsidR="111FC16D" w:rsidRPr="009B0ABA" w:rsidRDefault="111FC16D" w:rsidP="111FC16D">
      <w:pPr>
        <w:rPr>
          <w:rFonts w:ascii="Arial" w:eastAsia="Arial" w:hAnsi="Arial" w:cs="Arial"/>
          <w:color w:val="222222"/>
          <w:sz w:val="24"/>
          <w:szCs w:val="24"/>
        </w:rPr>
      </w:pPr>
    </w:p>
    <w:p w14:paraId="05659DDC" w14:textId="05CF3F12" w:rsidR="61BF4F0A" w:rsidRPr="009B0ABA" w:rsidRDefault="61BF4F0A" w:rsidP="7146DD89">
      <w:pPr>
        <w:rPr>
          <w:rFonts w:ascii="Arial" w:hAnsi="Arial" w:cs="Arial"/>
          <w:sz w:val="24"/>
          <w:szCs w:val="24"/>
        </w:rPr>
      </w:pPr>
      <w:r w:rsidRPr="009B0ABA">
        <w:rPr>
          <w:rFonts w:ascii="Arial" w:hAnsi="Arial" w:cs="Arial"/>
          <w:noProof/>
          <w:sz w:val="24"/>
          <w:szCs w:val="24"/>
        </w:rPr>
        <mc:AlternateContent>
          <mc:Choice Requires="wps">
            <w:drawing>
              <wp:inline distT="0" distB="0" distL="0" distR="0" wp14:anchorId="42C7307A" wp14:editId="3811E25C">
                <wp:extent cx="5678805" cy="1613535"/>
                <wp:effectExtent l="0" t="0" r="17145" b="24765"/>
                <wp:docPr id="1156681116" name="Rectangle 1"/>
                <wp:cNvGraphicFramePr/>
                <a:graphic xmlns:a="http://schemas.openxmlformats.org/drawingml/2006/main">
                  <a:graphicData uri="http://schemas.microsoft.com/office/word/2010/wordprocessingShape">
                    <wps:wsp>
                      <wps:cNvSpPr/>
                      <wps:spPr>
                        <a:xfrm>
                          <a:off x="0" y="0"/>
                          <a:ext cx="5678805" cy="1613535"/>
                        </a:xfrm>
                        <a:prstGeom prst="rect">
                          <a:avLst/>
                        </a:prstGeom>
                        <a:solidFill>
                          <a:schemeClr val="lt1"/>
                        </a:solidFill>
                        <a:ln>
                          <a:solidFill>
                            <a:srgbClr val="000000"/>
                          </a:solidFill>
                        </a:ln>
                      </wps:spPr>
                      <wps:txbx>
                        <w:txbxContent>
                          <w:p w14:paraId="4123D9B2" w14:textId="36BC3C39" w:rsidR="00A07CB9" w:rsidRPr="00A153D6" w:rsidRDefault="00A07CB9" w:rsidP="00A07CB9">
                            <w:pPr>
                              <w:spacing w:line="252" w:lineRule="auto"/>
                              <w:rPr>
                                <w:rFonts w:ascii="Arial" w:hAnsi="Arial" w:cs="Arial"/>
                                <w:sz w:val="24"/>
                                <w:szCs w:val="24"/>
                                <w:lang w:val="en-US"/>
                              </w:rPr>
                            </w:pPr>
                            <w:r w:rsidRPr="00A153D6">
                              <w:rPr>
                                <w:rFonts w:ascii="Arial" w:hAnsi="Arial" w:cs="Arial"/>
                                <w:sz w:val="24"/>
                                <w:szCs w:val="24"/>
                                <w:lang w:val="en-US"/>
                              </w:rPr>
                              <w:t xml:space="preserve">This CETMA safeguarding policy ensures that all staff members and service users are protected and </w:t>
                            </w:r>
                            <w:r w:rsidR="001F2BB6" w:rsidRPr="00A153D6">
                              <w:rPr>
                                <w:rFonts w:ascii="Arial" w:hAnsi="Arial" w:cs="Arial"/>
                                <w:sz w:val="24"/>
                                <w:szCs w:val="24"/>
                                <w:lang w:val="en-US"/>
                              </w:rPr>
                              <w:t>safeguarded</w:t>
                            </w:r>
                            <w:r w:rsidRPr="00A153D6">
                              <w:rPr>
                                <w:rFonts w:ascii="Arial" w:hAnsi="Arial" w:cs="Arial"/>
                                <w:sz w:val="24"/>
                                <w:szCs w:val="24"/>
                                <w:lang w:val="en-US"/>
                              </w:rPr>
                              <w:t xml:space="preserve"> ate </w:t>
                            </w:r>
                            <w:r w:rsidR="001F2BB6" w:rsidRPr="00A153D6">
                              <w:rPr>
                                <w:rFonts w:ascii="Arial" w:hAnsi="Arial" w:cs="Arial"/>
                                <w:sz w:val="24"/>
                                <w:szCs w:val="24"/>
                                <w:lang w:val="en-US"/>
                              </w:rPr>
                              <w:t>a</w:t>
                            </w:r>
                            <w:r w:rsidRPr="00A153D6">
                              <w:rPr>
                                <w:rFonts w:ascii="Arial" w:hAnsi="Arial" w:cs="Arial"/>
                                <w:sz w:val="24"/>
                                <w:szCs w:val="24"/>
                                <w:lang w:val="en-US"/>
                              </w:rPr>
                              <w:t>ll times.</w:t>
                            </w:r>
                          </w:p>
                          <w:p w14:paraId="17636240" w14:textId="57A8E6B0" w:rsidR="00A07CB9" w:rsidRPr="00A153D6" w:rsidRDefault="00A07CB9" w:rsidP="00A07CB9">
                            <w:pPr>
                              <w:spacing w:line="252" w:lineRule="auto"/>
                              <w:rPr>
                                <w:rFonts w:ascii="Arial" w:hAnsi="Arial" w:cs="Arial"/>
                                <w:sz w:val="24"/>
                                <w:szCs w:val="24"/>
                                <w:lang w:val="en-US"/>
                              </w:rPr>
                            </w:pPr>
                            <w:r w:rsidRPr="00A153D6">
                              <w:rPr>
                                <w:rFonts w:ascii="Arial" w:hAnsi="Arial" w:cs="Arial"/>
                                <w:sz w:val="24"/>
                                <w:szCs w:val="24"/>
                                <w:lang w:val="en-US"/>
                              </w:rPr>
                              <w:t xml:space="preserve">The manager and I went through these safeguarding policies. In addition, safeguarding policies are </w:t>
                            </w:r>
                            <w:r w:rsidR="00A153D6" w:rsidRPr="00A153D6">
                              <w:rPr>
                                <w:rFonts w:ascii="Arial" w:hAnsi="Arial" w:cs="Arial"/>
                                <w:sz w:val="24"/>
                                <w:szCs w:val="24"/>
                                <w:lang w:val="en-US"/>
                              </w:rPr>
                              <w:t>implemented</w:t>
                            </w:r>
                            <w:r w:rsidRPr="00A153D6">
                              <w:rPr>
                                <w:rFonts w:ascii="Arial" w:hAnsi="Arial" w:cs="Arial"/>
                                <w:sz w:val="24"/>
                                <w:szCs w:val="24"/>
                                <w:lang w:val="en-US"/>
                              </w:rPr>
                              <w:t xml:space="preserve"> in the BACP (2018) Counselling </w:t>
                            </w:r>
                            <w:r w:rsidR="001F2BB6" w:rsidRPr="00A153D6">
                              <w:rPr>
                                <w:rFonts w:ascii="Arial" w:hAnsi="Arial" w:cs="Arial"/>
                                <w:sz w:val="24"/>
                                <w:szCs w:val="24"/>
                                <w:lang w:val="en-US"/>
                              </w:rPr>
                              <w:t>skills; contracting</w:t>
                            </w:r>
                            <w:r w:rsidRPr="00A153D6">
                              <w:rPr>
                                <w:rFonts w:ascii="Arial" w:hAnsi="Arial" w:cs="Arial"/>
                                <w:sz w:val="24"/>
                                <w:szCs w:val="24"/>
                                <w:lang w:val="en-US"/>
                              </w:rPr>
                              <w:t xml:space="preserve"> stages (Rogers, 1979) and in any industry working with people to ensure the safeguarding of all staff and service users.</w:t>
                            </w:r>
                          </w:p>
                        </w:txbxContent>
                      </wps:txbx>
                      <wps:bodyPr anchor="t"/>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1AB30722">
              <v:rect id="Rectangle 1" style="width:447.15pt;height:127.05pt;visibility:visible;mso-wrap-style:square;mso-left-percent:-10001;mso-top-percent:-10001;mso-position-horizontal:absolute;mso-position-horizontal-relative:char;mso-position-vertical:absolute;mso-position-vertical-relative:line;mso-left-percent:-10001;mso-top-percent:-10001;v-text-anchor:top" o:spid="_x0000_s1026" fillcolor="white [3201]" w14:anchorId="42C730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">
                <v:textbox>
                  <w:txbxContent>
                    <w:p w:rsidRPr="00A153D6" w:rsidR="00B33BB8" w:rsidP="00B33BB8" w:rsidRDefault="00000000" w14:paraId="3030EB17" w14:textId="36BC3C39">
                      <w:pPr>
                        <w:spacing w:line="252" w:lineRule="auto"/>
                        <w:rPr>
                          <w:rFonts w:ascii="Arial" w:hAnsi="Arial" w:cs="Arial"/>
                          <w:sz w:val="24"/>
                          <w:szCs w:val="24"/>
                          <w:lang w:val="en-US"/>
                        </w:rPr>
                      </w:pPr>
                      <w:r w:rsidRPr="00A153D6">
                        <w:rPr>
                          <w:rFonts w:ascii="Arial" w:hAnsi="Arial" w:cs="Arial"/>
                          <w:sz w:val="24"/>
                          <w:szCs w:val="24"/>
                          <w:lang w:val="en-US"/>
                        </w:rPr>
                        <w:t xml:space="preserve">This CETMA safeguarding policy ensures that all staff members and service users are protected and </w:t>
                      </w:r>
                      <w:r w:rsidRPr="00A153D6" w:rsidR="001F2BB6">
                        <w:rPr>
                          <w:rFonts w:ascii="Arial" w:hAnsi="Arial" w:cs="Arial"/>
                          <w:sz w:val="24"/>
                          <w:szCs w:val="24"/>
                          <w:lang w:val="en-US"/>
                        </w:rPr>
                        <w:t>safeguarded</w:t>
                      </w:r>
                      <w:r w:rsidRPr="00A153D6">
                        <w:rPr>
                          <w:rFonts w:ascii="Arial" w:hAnsi="Arial" w:cs="Arial"/>
                          <w:sz w:val="24"/>
                          <w:szCs w:val="24"/>
                          <w:lang w:val="en-US"/>
                        </w:rPr>
                        <w:t xml:space="preserve"> ate </w:t>
                      </w:r>
                      <w:r w:rsidRPr="00A153D6" w:rsidR="001F2BB6">
                        <w:rPr>
                          <w:rFonts w:ascii="Arial" w:hAnsi="Arial" w:cs="Arial"/>
                          <w:sz w:val="24"/>
                          <w:szCs w:val="24"/>
                          <w:lang w:val="en-US"/>
                        </w:rPr>
                        <w:t>a</w:t>
                      </w:r>
                      <w:r w:rsidRPr="00A153D6">
                        <w:rPr>
                          <w:rFonts w:ascii="Arial" w:hAnsi="Arial" w:cs="Arial"/>
                          <w:sz w:val="24"/>
                          <w:szCs w:val="24"/>
                          <w:lang w:val="en-US"/>
                        </w:rPr>
                        <w:t>ll times.</w:t>
                      </w:r>
                    </w:p>
                    <w:p w:rsidRPr="00A153D6" w:rsidR="00B33BB8" w:rsidP="00B33BB8" w:rsidRDefault="00000000" w14:paraId="4223A8F5" w14:textId="57A8E6B0">
                      <w:pPr>
                        <w:spacing w:line="252" w:lineRule="auto"/>
                        <w:rPr>
                          <w:rFonts w:ascii="Arial" w:hAnsi="Arial" w:cs="Arial"/>
                          <w:sz w:val="24"/>
                          <w:szCs w:val="24"/>
                          <w:lang w:val="en-US"/>
                        </w:rPr>
                      </w:pPr>
                      <w:r w:rsidRPr="00A153D6">
                        <w:rPr>
                          <w:rFonts w:ascii="Arial" w:hAnsi="Arial" w:cs="Arial"/>
                          <w:sz w:val="24"/>
                          <w:szCs w:val="24"/>
                          <w:lang w:val="en-US"/>
                        </w:rPr>
                        <w:t xml:space="preserve">The manager and I went through these </w:t>
                      </w:r>
                      <w:r w:rsidRPr="00A153D6">
                        <w:rPr>
                          <w:rFonts w:ascii="Arial" w:hAnsi="Arial" w:cs="Arial"/>
                          <w:sz w:val="24"/>
                          <w:szCs w:val="24"/>
                          <w:lang w:val="en-US"/>
                        </w:rPr>
                        <w:t xml:space="preserve">safeguarding policies. In addition, safeguarding policies are </w:t>
                      </w:r>
                      <w:r w:rsidRPr="00A153D6" w:rsidR="00A153D6">
                        <w:rPr>
                          <w:rFonts w:ascii="Arial" w:hAnsi="Arial" w:cs="Arial"/>
                          <w:sz w:val="24"/>
                          <w:szCs w:val="24"/>
                          <w:lang w:val="en-US"/>
                        </w:rPr>
                        <w:t>implemented</w:t>
                      </w:r>
                      <w:r w:rsidRPr="00A153D6">
                        <w:rPr>
                          <w:rFonts w:ascii="Arial" w:hAnsi="Arial" w:cs="Arial"/>
                          <w:sz w:val="24"/>
                          <w:szCs w:val="24"/>
                          <w:lang w:val="en-US"/>
                        </w:rPr>
                        <w:t xml:space="preserve"> in the BACP (2018) Counselling </w:t>
                      </w:r>
                      <w:r w:rsidRPr="00A153D6" w:rsidR="001F2BB6">
                        <w:rPr>
                          <w:rFonts w:ascii="Arial" w:hAnsi="Arial" w:cs="Arial"/>
                          <w:sz w:val="24"/>
                          <w:szCs w:val="24"/>
                          <w:lang w:val="en-US"/>
                        </w:rPr>
                        <w:t>skills; contracting</w:t>
                      </w:r>
                      <w:r w:rsidRPr="00A153D6">
                        <w:rPr>
                          <w:rFonts w:ascii="Arial" w:hAnsi="Arial" w:cs="Arial"/>
                          <w:sz w:val="24"/>
                          <w:szCs w:val="24"/>
                          <w:lang w:val="en-US"/>
                        </w:rPr>
                        <w:t xml:space="preserve"> stages (Rogers, 1979) and in any industry working with people to ensure the safeguarding of all staff and service users.</w:t>
                      </w:r>
                    </w:p>
                  </w:txbxContent>
                </v:textbox>
                <w10:anchorlock/>
              </v:rect>
            </w:pict>
          </mc:Fallback>
        </mc:AlternateContent>
      </w:r>
    </w:p>
    <w:p w14:paraId="7608AFCE" w14:textId="10887EBE" w:rsidR="387A8864" w:rsidRPr="009B0ABA" w:rsidRDefault="387A8864" w:rsidP="7146DD89">
      <w:pPr>
        <w:rPr>
          <w:rFonts w:ascii="Arial" w:hAnsi="Arial" w:cs="Arial"/>
          <w:sz w:val="24"/>
          <w:szCs w:val="24"/>
        </w:rPr>
      </w:pPr>
      <w:r w:rsidRPr="009B0ABA">
        <w:rPr>
          <w:rFonts w:ascii="Arial" w:hAnsi="Arial" w:cs="Arial"/>
          <w:noProof/>
          <w:sz w:val="24"/>
          <w:szCs w:val="24"/>
        </w:rPr>
        <w:drawing>
          <wp:inline distT="0" distB="0" distL="0" distR="0" wp14:anchorId="654E811D" wp14:editId="626A4D0B">
            <wp:extent cx="2383631" cy="4219575"/>
            <wp:effectExtent l="0" t="0" r="0" b="0"/>
            <wp:docPr id="344807956" name="Picture 344807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83631" cy="4219575"/>
                    </a:xfrm>
                    <a:prstGeom prst="rect">
                      <a:avLst/>
                    </a:prstGeom>
                  </pic:spPr>
                </pic:pic>
              </a:graphicData>
            </a:graphic>
          </wp:inline>
        </w:drawing>
      </w:r>
    </w:p>
    <w:p w14:paraId="060C6AF8" w14:textId="3655CAC0" w:rsidR="111FC16D" w:rsidRPr="009B0ABA" w:rsidRDefault="111FC16D" w:rsidP="111FC16D">
      <w:pPr>
        <w:rPr>
          <w:rFonts w:ascii="Arial" w:hAnsi="Arial" w:cs="Arial"/>
          <w:sz w:val="24"/>
          <w:szCs w:val="24"/>
        </w:rPr>
      </w:pPr>
    </w:p>
    <w:p w14:paraId="116A527E" w14:textId="77777777" w:rsidR="00A153D6" w:rsidRDefault="00A153D6" w:rsidP="111FC16D">
      <w:pPr>
        <w:rPr>
          <w:rFonts w:ascii="Arial" w:hAnsi="Arial" w:cs="Arial"/>
          <w:sz w:val="24"/>
          <w:szCs w:val="24"/>
        </w:rPr>
      </w:pPr>
    </w:p>
    <w:p w14:paraId="006F77E1" w14:textId="77777777" w:rsidR="00A153D6" w:rsidRDefault="00A153D6" w:rsidP="111FC16D">
      <w:pPr>
        <w:rPr>
          <w:rFonts w:ascii="Arial" w:hAnsi="Arial" w:cs="Arial"/>
          <w:sz w:val="24"/>
          <w:szCs w:val="24"/>
        </w:rPr>
      </w:pPr>
    </w:p>
    <w:p w14:paraId="26C13ACA" w14:textId="36EB6ADD" w:rsidR="078554E0" w:rsidRPr="009B0ABA" w:rsidRDefault="078554E0" w:rsidP="111FC16D">
      <w:pPr>
        <w:rPr>
          <w:rFonts w:ascii="Arial" w:hAnsi="Arial" w:cs="Arial"/>
          <w:sz w:val="24"/>
          <w:szCs w:val="24"/>
        </w:rPr>
      </w:pPr>
      <w:r w:rsidRPr="009B0ABA">
        <w:rPr>
          <w:rFonts w:ascii="Arial" w:hAnsi="Arial" w:cs="Arial"/>
          <w:noProof/>
          <w:sz w:val="24"/>
          <w:szCs w:val="24"/>
        </w:rPr>
        <mc:AlternateContent>
          <mc:Choice Requires="wps">
            <w:drawing>
              <wp:inline distT="0" distB="0" distL="0" distR="0" wp14:anchorId="57B6C872" wp14:editId="74BA2E0D">
                <wp:extent cx="5024755" cy="1270000"/>
                <wp:effectExtent l="0" t="0" r="23495" b="25400"/>
                <wp:docPr id="286712815" name="Rectangle 1"/>
                <wp:cNvGraphicFramePr/>
                <a:graphic xmlns:a="http://schemas.openxmlformats.org/drawingml/2006/main">
                  <a:graphicData uri="http://schemas.microsoft.com/office/word/2010/wordprocessingShape">
                    <wps:wsp>
                      <wps:cNvSpPr/>
                      <wps:spPr>
                        <a:xfrm>
                          <a:off x="0" y="0"/>
                          <a:ext cx="5024755" cy="1270000"/>
                        </a:xfrm>
                        <a:prstGeom prst="rect">
                          <a:avLst/>
                        </a:prstGeom>
                        <a:solidFill>
                          <a:schemeClr val="lt1"/>
                        </a:solidFill>
                        <a:ln>
                          <a:solidFill>
                            <a:srgbClr val="000000"/>
                          </a:solidFill>
                        </a:ln>
                      </wps:spPr>
                      <wps:txbx>
                        <w:txbxContent>
                          <w:p w14:paraId="0AC1FF5F" w14:textId="77777777" w:rsidR="00A07CB9" w:rsidRPr="00E240C2" w:rsidRDefault="00A07CB9" w:rsidP="00A07CB9">
                            <w:pPr>
                              <w:rPr>
                                <w:rFonts w:ascii="Arial" w:hAnsi="Arial" w:cs="Arial"/>
                                <w:sz w:val="24"/>
                                <w:szCs w:val="24"/>
                                <w:lang w:val="en-US"/>
                              </w:rPr>
                            </w:pPr>
                            <w:r w:rsidRPr="00E240C2">
                              <w:rPr>
                                <w:rFonts w:ascii="Arial" w:hAnsi="Arial" w:cs="Arial"/>
                                <w:sz w:val="24"/>
                                <w:szCs w:val="24"/>
                                <w:lang w:val="en-US"/>
                              </w:rPr>
                              <w:t>This is the induction health and safety that all staff, including volunteers must complete before working at CETMA. this to ensure the health and safety of all staff member and service users.</w:t>
                            </w:r>
                          </w:p>
                        </w:txbxContent>
                      </wps:txbx>
                      <wps:bodyPr anchor="t"/>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27395265">
              <v:rect id="_x0000_s1027" style="width:395.65pt;height:100pt;visibility:visible;mso-wrap-style:square;mso-left-percent:-10001;mso-top-percent:-10001;mso-position-horizontal:absolute;mso-position-horizontal-relative:char;mso-position-vertical:absolute;mso-position-vertical-relative:line;mso-left-percent:-10001;mso-top-percent:-10001;v-text-anchor:top" fillcolor="white [3201]" w14:anchorId="57B6C8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">
                <v:textbox>
                  <w:txbxContent>
                    <w:p w:rsidRPr="00E240C2" w:rsidR="00DC4A42" w:rsidP="00DC4A42" w:rsidRDefault="00000000" w14:paraId="7E67F1DF" w14:textId="77777777">
                      <w:pPr>
                        <w:rPr>
                          <w:rFonts w:ascii="Arial" w:hAnsi="Arial" w:cs="Arial"/>
                          <w:sz w:val="24"/>
                          <w:szCs w:val="24"/>
                          <w:lang w:val="en-US"/>
                        </w:rPr>
                      </w:pPr>
                      <w:r w:rsidRPr="00E240C2">
                        <w:rPr>
                          <w:rFonts w:ascii="Arial" w:hAnsi="Arial" w:cs="Arial"/>
                          <w:sz w:val="24"/>
                          <w:szCs w:val="24"/>
                          <w:lang w:val="en-US"/>
                        </w:rPr>
                        <w:t>This is the induction health and safety that all staff, including volunteers must complete before working at CETMA. this to ensure the health and safety of all staff member and service users.</w:t>
                      </w:r>
                    </w:p>
                  </w:txbxContent>
                </v:textbox>
                <w10:anchorlock/>
              </v:rect>
            </w:pict>
          </mc:Fallback>
        </mc:AlternateContent>
      </w:r>
    </w:p>
    <w:p w14:paraId="44D071E4" w14:textId="58435F99" w:rsidR="078554E0" w:rsidRPr="009B0ABA" w:rsidRDefault="078554E0" w:rsidP="111FC16D">
      <w:pPr>
        <w:rPr>
          <w:rFonts w:ascii="Arial" w:hAnsi="Arial" w:cs="Arial"/>
          <w:sz w:val="24"/>
          <w:szCs w:val="24"/>
        </w:rPr>
      </w:pPr>
      <w:r w:rsidRPr="009B0ABA">
        <w:rPr>
          <w:rFonts w:ascii="Arial" w:hAnsi="Arial" w:cs="Arial"/>
          <w:noProof/>
          <w:sz w:val="24"/>
          <w:szCs w:val="24"/>
        </w:rPr>
        <w:drawing>
          <wp:inline distT="0" distB="0" distL="0" distR="0" wp14:anchorId="42F02CAF" wp14:editId="2C36D75F">
            <wp:extent cx="4572000" cy="3429000"/>
            <wp:effectExtent l="0" t="0" r="0" b="0"/>
            <wp:docPr id="171117333" name="Picture 171117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844B3CD" w14:textId="34A84CB3" w:rsidR="111FC16D" w:rsidRPr="009B0ABA" w:rsidRDefault="111FC16D" w:rsidP="111FC16D">
      <w:pPr>
        <w:rPr>
          <w:rFonts w:ascii="Arial" w:hAnsi="Arial" w:cs="Arial"/>
          <w:sz w:val="24"/>
          <w:szCs w:val="24"/>
        </w:rPr>
      </w:pPr>
    </w:p>
    <w:p w14:paraId="58358C30" w14:textId="3EB6A916" w:rsidR="111FC16D" w:rsidRPr="009B0ABA" w:rsidRDefault="111FC16D">
      <w:pPr>
        <w:rPr>
          <w:rFonts w:ascii="Arial" w:hAnsi="Arial" w:cs="Arial"/>
          <w:sz w:val="24"/>
          <w:szCs w:val="24"/>
        </w:rPr>
      </w:pPr>
      <w:r w:rsidRPr="009B0ABA">
        <w:rPr>
          <w:rFonts w:ascii="Arial" w:hAnsi="Arial" w:cs="Arial"/>
          <w:sz w:val="24"/>
          <w:szCs w:val="24"/>
        </w:rPr>
        <w:br w:type="page"/>
      </w:r>
    </w:p>
    <w:p w14:paraId="2DF789C2" w14:textId="6C77B5D3" w:rsidR="4AEDCE70" w:rsidRPr="009B0ABA" w:rsidRDefault="4AEDCE70" w:rsidP="111FC16D">
      <w:pPr>
        <w:rPr>
          <w:rFonts w:ascii="Arial" w:hAnsi="Arial" w:cs="Arial"/>
          <w:sz w:val="24"/>
          <w:szCs w:val="24"/>
        </w:rPr>
      </w:pPr>
      <w:r w:rsidRPr="663FA13A">
        <w:rPr>
          <w:rFonts w:ascii="Arial" w:hAnsi="Arial" w:cs="Arial"/>
          <w:sz w:val="24"/>
          <w:szCs w:val="24"/>
        </w:rPr>
        <w:t>Evidence 3: C</w:t>
      </w:r>
      <w:r w:rsidR="0CA771E1" w:rsidRPr="663FA13A">
        <w:rPr>
          <w:rFonts w:ascii="Arial" w:hAnsi="Arial" w:cs="Arial"/>
          <w:sz w:val="24"/>
          <w:szCs w:val="24"/>
        </w:rPr>
        <w:t>ETMA</w:t>
      </w:r>
      <w:r w:rsidRPr="663FA13A">
        <w:rPr>
          <w:rFonts w:ascii="Arial" w:hAnsi="Arial" w:cs="Arial"/>
          <w:sz w:val="24"/>
          <w:szCs w:val="24"/>
        </w:rPr>
        <w:t xml:space="preserve"> projects.</w:t>
      </w:r>
    </w:p>
    <w:p w14:paraId="042B67D3" w14:textId="26D7CDC6" w:rsidR="111FC16D" w:rsidRPr="009B0ABA" w:rsidRDefault="111FC16D" w:rsidP="111FC16D">
      <w:pPr>
        <w:rPr>
          <w:rFonts w:ascii="Arial" w:hAnsi="Arial" w:cs="Arial"/>
          <w:sz w:val="24"/>
          <w:szCs w:val="24"/>
        </w:rPr>
      </w:pPr>
    </w:p>
    <w:p w14:paraId="052017B2" w14:textId="0137D9CD" w:rsidR="4AEDCE70" w:rsidRPr="009B0ABA" w:rsidRDefault="4AEDCE70" w:rsidP="111FC16D">
      <w:pPr>
        <w:rPr>
          <w:rFonts w:ascii="Arial" w:hAnsi="Arial" w:cs="Arial"/>
          <w:sz w:val="24"/>
          <w:szCs w:val="24"/>
        </w:rPr>
      </w:pPr>
      <w:r w:rsidRPr="009B0ABA">
        <w:rPr>
          <w:rFonts w:ascii="Arial" w:hAnsi="Arial" w:cs="Arial"/>
          <w:sz w:val="24"/>
          <w:szCs w:val="24"/>
        </w:rPr>
        <w:t>Evidence 4: minutes taken for a meeting at work placement.</w:t>
      </w:r>
    </w:p>
    <w:p w14:paraId="7E6E97B0" w14:textId="29510091" w:rsidR="111FC16D" w:rsidRPr="009B0ABA" w:rsidRDefault="111FC16D" w:rsidP="111FC16D">
      <w:pPr>
        <w:rPr>
          <w:rFonts w:ascii="Arial" w:hAnsi="Arial" w:cs="Arial"/>
          <w:sz w:val="24"/>
          <w:szCs w:val="24"/>
        </w:rPr>
      </w:pPr>
    </w:p>
    <w:p w14:paraId="68316D89" w14:textId="3EBF08D9" w:rsidR="2246C51E" w:rsidRPr="009B0ABA" w:rsidRDefault="2246C51E" w:rsidP="7146DD89">
      <w:pPr>
        <w:rPr>
          <w:rFonts w:ascii="Arial" w:hAnsi="Arial" w:cs="Arial"/>
          <w:sz w:val="24"/>
          <w:szCs w:val="24"/>
        </w:rPr>
      </w:pPr>
      <w:r w:rsidRPr="009B0ABA">
        <w:rPr>
          <w:rFonts w:ascii="Arial" w:hAnsi="Arial" w:cs="Arial"/>
          <w:noProof/>
          <w:sz w:val="24"/>
          <w:szCs w:val="24"/>
        </w:rPr>
        <mc:AlternateContent>
          <mc:Choice Requires="wps">
            <w:drawing>
              <wp:inline distT="0" distB="0" distL="0" distR="0" wp14:anchorId="5FAB21E6" wp14:editId="3872FF7A">
                <wp:extent cx="4203700" cy="1155700"/>
                <wp:effectExtent l="0" t="0" r="25400" b="25400"/>
                <wp:docPr id="2048257814" name="Rectangle 1"/>
                <wp:cNvGraphicFramePr/>
                <a:graphic xmlns:a="http://schemas.openxmlformats.org/drawingml/2006/main">
                  <a:graphicData uri="http://schemas.microsoft.com/office/word/2010/wordprocessingShape">
                    <wps:wsp>
                      <wps:cNvSpPr/>
                      <wps:spPr>
                        <a:xfrm>
                          <a:off x="0" y="0"/>
                          <a:ext cx="4203700" cy="1155700"/>
                        </a:xfrm>
                        <a:prstGeom prst="rect">
                          <a:avLst/>
                        </a:prstGeom>
                        <a:solidFill>
                          <a:schemeClr val="lt1"/>
                        </a:solidFill>
                        <a:ln>
                          <a:solidFill>
                            <a:srgbClr val="000000"/>
                          </a:solidFill>
                        </a:ln>
                      </wps:spPr>
                      <wps:txbx>
                        <w:txbxContent>
                          <w:p w14:paraId="4A3055BE" w14:textId="489C7E4A" w:rsidR="00A07CB9" w:rsidRPr="00E240C2" w:rsidRDefault="00A07CB9" w:rsidP="00A07CB9">
                            <w:pPr>
                              <w:rPr>
                                <w:rFonts w:ascii="Arial" w:hAnsi="Arial" w:cs="Arial"/>
                                <w:sz w:val="24"/>
                                <w:szCs w:val="24"/>
                                <w:lang w:val="en-US"/>
                              </w:rPr>
                            </w:pPr>
                            <w:r w:rsidRPr="00E240C2">
                              <w:rPr>
                                <w:rFonts w:ascii="Arial" w:hAnsi="Arial" w:cs="Arial"/>
                                <w:sz w:val="24"/>
                                <w:szCs w:val="24"/>
                                <w:lang w:val="en-US"/>
                              </w:rPr>
                              <w:t xml:space="preserve">This board displays the different projects at CETMA, including the </w:t>
                            </w:r>
                            <w:r w:rsidR="00E240C2" w:rsidRPr="00E240C2">
                              <w:rPr>
                                <w:rFonts w:ascii="Arial" w:hAnsi="Arial" w:cs="Arial"/>
                                <w:sz w:val="24"/>
                                <w:szCs w:val="24"/>
                                <w:lang w:val="en-US"/>
                              </w:rPr>
                              <w:t>volleyball</w:t>
                            </w:r>
                            <w:r w:rsidRPr="00E240C2">
                              <w:rPr>
                                <w:rFonts w:ascii="Arial" w:hAnsi="Arial" w:cs="Arial"/>
                                <w:sz w:val="24"/>
                                <w:szCs w:val="24"/>
                                <w:lang w:val="en-US"/>
                              </w:rPr>
                              <w:t xml:space="preserve"> activity for </w:t>
                            </w:r>
                            <w:r w:rsidR="00E240C2" w:rsidRPr="00E240C2">
                              <w:rPr>
                                <w:rFonts w:ascii="Arial" w:hAnsi="Arial" w:cs="Arial"/>
                                <w:sz w:val="24"/>
                                <w:szCs w:val="24"/>
                                <w:lang w:val="en-US"/>
                              </w:rPr>
                              <w:t>Ukrainian</w:t>
                            </w:r>
                            <w:r w:rsidRPr="00E240C2">
                              <w:rPr>
                                <w:rFonts w:ascii="Arial" w:hAnsi="Arial" w:cs="Arial"/>
                                <w:sz w:val="24"/>
                                <w:szCs w:val="24"/>
                                <w:lang w:val="en-US"/>
                              </w:rPr>
                              <w:t xml:space="preserve"> families. It also demonstrates different projects available to the service users.</w:t>
                            </w:r>
                          </w:p>
                        </w:txbxContent>
                      </wps:txbx>
                      <wps:bodyPr anchor="t"/>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4D9B46BF">
              <v:rect id="_x0000_s1028" style="width:331pt;height:91pt;visibility:visible;mso-wrap-style:square;mso-left-percent:-10001;mso-top-percent:-10001;mso-position-horizontal:absolute;mso-position-horizontal-relative:char;mso-position-vertical:absolute;mso-position-vertical-relative:line;mso-left-percent:-10001;mso-top-percent:-10001;v-text-anchor:top" fillcolor="white [3201]" w14:anchorId="5FAB21E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">
                <v:textbox>
                  <w:txbxContent>
                    <w:p w:rsidRPr="00E240C2" w:rsidR="005B3260" w:rsidP="005B3260" w:rsidRDefault="00000000" w14:paraId="79D926AE" w14:textId="489C7E4A">
                      <w:pPr>
                        <w:rPr>
                          <w:rFonts w:ascii="Arial" w:hAnsi="Arial" w:cs="Arial"/>
                          <w:sz w:val="24"/>
                          <w:szCs w:val="24"/>
                          <w:lang w:val="en-US"/>
                        </w:rPr>
                      </w:pPr>
                      <w:r w:rsidRPr="00E240C2">
                        <w:rPr>
                          <w:rFonts w:ascii="Arial" w:hAnsi="Arial" w:cs="Arial"/>
                          <w:sz w:val="24"/>
                          <w:szCs w:val="24"/>
                          <w:lang w:val="en-US"/>
                        </w:rPr>
                        <w:t xml:space="preserve">This board displays the different projects at CETMA, including the </w:t>
                      </w:r>
                      <w:r w:rsidRPr="00E240C2" w:rsidR="00E240C2">
                        <w:rPr>
                          <w:rFonts w:ascii="Arial" w:hAnsi="Arial" w:cs="Arial"/>
                          <w:sz w:val="24"/>
                          <w:szCs w:val="24"/>
                          <w:lang w:val="en-US"/>
                        </w:rPr>
                        <w:t>volleyball</w:t>
                      </w:r>
                      <w:r w:rsidRPr="00E240C2">
                        <w:rPr>
                          <w:rFonts w:ascii="Arial" w:hAnsi="Arial" w:cs="Arial"/>
                          <w:sz w:val="24"/>
                          <w:szCs w:val="24"/>
                          <w:lang w:val="en-US"/>
                        </w:rPr>
                        <w:t xml:space="preserve"> activity for </w:t>
                      </w:r>
                      <w:r w:rsidRPr="00E240C2" w:rsidR="00E240C2">
                        <w:rPr>
                          <w:rFonts w:ascii="Arial" w:hAnsi="Arial" w:cs="Arial"/>
                          <w:sz w:val="24"/>
                          <w:szCs w:val="24"/>
                          <w:lang w:val="en-US"/>
                        </w:rPr>
                        <w:t>Ukrainian</w:t>
                      </w:r>
                      <w:r w:rsidRPr="00E240C2">
                        <w:rPr>
                          <w:rFonts w:ascii="Arial" w:hAnsi="Arial" w:cs="Arial"/>
                          <w:sz w:val="24"/>
                          <w:szCs w:val="24"/>
                          <w:lang w:val="en-US"/>
                        </w:rPr>
                        <w:t xml:space="preserve"> families. It also demonstrates different projects available to the service users.</w:t>
                      </w:r>
                    </w:p>
                  </w:txbxContent>
                </v:textbox>
                <w10:anchorlock/>
              </v:rect>
            </w:pict>
          </mc:Fallback>
        </mc:AlternateContent>
      </w:r>
    </w:p>
    <w:p w14:paraId="0353F2B4" w14:textId="009CC163" w:rsidR="2246C51E" w:rsidRPr="009B0ABA" w:rsidRDefault="2246C51E" w:rsidP="7146DD89">
      <w:pPr>
        <w:rPr>
          <w:rFonts w:ascii="Arial" w:hAnsi="Arial" w:cs="Arial"/>
          <w:sz w:val="24"/>
          <w:szCs w:val="24"/>
        </w:rPr>
      </w:pPr>
      <w:r w:rsidRPr="009B0ABA">
        <w:rPr>
          <w:rFonts w:ascii="Arial" w:hAnsi="Arial" w:cs="Arial"/>
          <w:noProof/>
          <w:sz w:val="24"/>
          <w:szCs w:val="24"/>
        </w:rPr>
        <w:drawing>
          <wp:inline distT="0" distB="0" distL="0" distR="0" wp14:anchorId="372AFE45" wp14:editId="44BB18CB">
            <wp:extent cx="4572000" cy="3429000"/>
            <wp:effectExtent l="0" t="0" r="0" b="0"/>
            <wp:docPr id="594624756" name="Picture 594624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5A09632" w14:textId="77777777" w:rsidR="00846BC9" w:rsidRDefault="00846BC9" w:rsidP="7146DD89">
      <w:pPr>
        <w:rPr>
          <w:rFonts w:ascii="Arial" w:hAnsi="Arial" w:cs="Arial"/>
          <w:sz w:val="24"/>
          <w:szCs w:val="24"/>
        </w:rPr>
      </w:pPr>
    </w:p>
    <w:p w14:paraId="78BC8865" w14:textId="77777777" w:rsidR="00846BC9" w:rsidRDefault="00846BC9" w:rsidP="7146DD89">
      <w:pPr>
        <w:rPr>
          <w:rFonts w:ascii="Arial" w:hAnsi="Arial" w:cs="Arial"/>
          <w:sz w:val="24"/>
          <w:szCs w:val="24"/>
        </w:rPr>
      </w:pPr>
    </w:p>
    <w:p w14:paraId="1746B4E8" w14:textId="77777777" w:rsidR="00846BC9" w:rsidRDefault="00846BC9" w:rsidP="7146DD89">
      <w:pPr>
        <w:rPr>
          <w:rFonts w:ascii="Arial" w:hAnsi="Arial" w:cs="Arial"/>
          <w:sz w:val="24"/>
          <w:szCs w:val="24"/>
        </w:rPr>
      </w:pPr>
    </w:p>
    <w:p w14:paraId="4B9EFCFA" w14:textId="77777777" w:rsidR="00846BC9" w:rsidRDefault="00846BC9" w:rsidP="7146DD89">
      <w:pPr>
        <w:rPr>
          <w:rFonts w:ascii="Arial" w:hAnsi="Arial" w:cs="Arial"/>
          <w:sz w:val="24"/>
          <w:szCs w:val="24"/>
        </w:rPr>
      </w:pPr>
    </w:p>
    <w:p w14:paraId="390D46FB" w14:textId="77777777" w:rsidR="00846BC9" w:rsidRDefault="00846BC9" w:rsidP="7146DD89">
      <w:pPr>
        <w:rPr>
          <w:rFonts w:ascii="Arial" w:hAnsi="Arial" w:cs="Arial"/>
          <w:sz w:val="24"/>
          <w:szCs w:val="24"/>
        </w:rPr>
      </w:pPr>
    </w:p>
    <w:p w14:paraId="0E608998" w14:textId="2D5BE281" w:rsidR="0EFF2E1D" w:rsidRPr="009B0ABA" w:rsidRDefault="0EFF2E1D" w:rsidP="7146DD89">
      <w:pPr>
        <w:rPr>
          <w:rFonts w:ascii="Arial" w:hAnsi="Arial" w:cs="Arial"/>
          <w:sz w:val="24"/>
          <w:szCs w:val="24"/>
        </w:rPr>
      </w:pPr>
      <w:r w:rsidRPr="009B0ABA">
        <w:rPr>
          <w:rFonts w:ascii="Arial" w:hAnsi="Arial" w:cs="Arial"/>
          <w:noProof/>
          <w:sz w:val="24"/>
          <w:szCs w:val="24"/>
        </w:rPr>
        <mc:AlternateContent>
          <mc:Choice Requires="wps">
            <w:drawing>
              <wp:inline distT="0" distB="0" distL="0" distR="0" wp14:anchorId="4E1AB601" wp14:editId="7094F4BD">
                <wp:extent cx="4051300" cy="1492250"/>
                <wp:effectExtent l="0" t="0" r="25400" b="12700"/>
                <wp:docPr id="2031688113" name="Rectangle 1"/>
                <wp:cNvGraphicFramePr/>
                <a:graphic xmlns:a="http://schemas.openxmlformats.org/drawingml/2006/main">
                  <a:graphicData uri="http://schemas.microsoft.com/office/word/2010/wordprocessingShape">
                    <wps:wsp>
                      <wps:cNvSpPr/>
                      <wps:spPr>
                        <a:xfrm>
                          <a:off x="0" y="0"/>
                          <a:ext cx="4051300" cy="1492250"/>
                        </a:xfrm>
                        <a:prstGeom prst="rect">
                          <a:avLst/>
                        </a:prstGeom>
                        <a:solidFill>
                          <a:schemeClr val="lt1"/>
                        </a:solidFill>
                        <a:ln>
                          <a:solidFill>
                            <a:srgbClr val="000000"/>
                          </a:solidFill>
                        </a:ln>
                      </wps:spPr>
                      <wps:txbx>
                        <w:txbxContent>
                          <w:p w14:paraId="7B877D73" w14:textId="60BA6B8B" w:rsidR="00A07CB9" w:rsidRPr="00E240C2" w:rsidRDefault="00A07CB9" w:rsidP="00A07CB9">
                            <w:pPr>
                              <w:rPr>
                                <w:rFonts w:ascii="Arial" w:hAnsi="Arial" w:cs="Arial"/>
                                <w:sz w:val="24"/>
                                <w:szCs w:val="24"/>
                                <w:lang w:val="en-US"/>
                              </w:rPr>
                            </w:pPr>
                            <w:r w:rsidRPr="00E240C2">
                              <w:rPr>
                                <w:rFonts w:ascii="Arial" w:hAnsi="Arial" w:cs="Arial"/>
                                <w:sz w:val="24"/>
                                <w:szCs w:val="24"/>
                                <w:lang w:val="en-US"/>
                              </w:rPr>
                              <w:t xml:space="preserve">This is the community fridge project. Many retailers donate fresh produce, such as bread, pastries, fruit and </w:t>
                            </w:r>
                            <w:r w:rsidR="00E240C2" w:rsidRPr="00E240C2">
                              <w:rPr>
                                <w:rFonts w:ascii="Arial" w:hAnsi="Arial" w:cs="Arial"/>
                                <w:sz w:val="24"/>
                                <w:szCs w:val="24"/>
                                <w:lang w:val="en-US"/>
                              </w:rPr>
                              <w:t>vegetables</w:t>
                            </w:r>
                            <w:r w:rsidRPr="00E240C2">
                              <w:rPr>
                                <w:rFonts w:ascii="Arial" w:hAnsi="Arial" w:cs="Arial"/>
                                <w:sz w:val="24"/>
                                <w:szCs w:val="24"/>
                                <w:lang w:val="en-US"/>
                              </w:rPr>
                              <w:t xml:space="preserve"> which all members of the local community, in Kidwelly and surrounding areas can use without a voucher, which most foodbanks require vouchers for.</w:t>
                            </w:r>
                          </w:p>
                        </w:txbxContent>
                      </wps:txbx>
                      <wps:bodyPr anchor="t"/>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788284C4">
              <v:rect id="_x0000_s1029" style="width:319pt;height:117.5pt;visibility:visible;mso-wrap-style:square;mso-left-percent:-10001;mso-top-percent:-10001;mso-position-horizontal:absolute;mso-position-horizontal-relative:char;mso-position-vertical:absolute;mso-position-vertical-relative:line;mso-left-percent:-10001;mso-top-percent:-10001;v-text-anchor:top" fillcolor="white [3201]" w14:anchorId="4E1AB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">
                <v:textbox>
                  <w:txbxContent>
                    <w:p w:rsidRPr="00E240C2" w:rsidR="007A7C16" w:rsidP="007A7C16" w:rsidRDefault="00000000" w14:paraId="69E0F4E5" w14:textId="60BA6B8B">
                      <w:pPr>
                        <w:rPr>
                          <w:rFonts w:ascii="Arial" w:hAnsi="Arial" w:cs="Arial"/>
                          <w:sz w:val="24"/>
                          <w:szCs w:val="24"/>
                          <w:lang w:val="en-US"/>
                        </w:rPr>
                      </w:pPr>
                      <w:r w:rsidRPr="00E240C2">
                        <w:rPr>
                          <w:rFonts w:ascii="Arial" w:hAnsi="Arial" w:cs="Arial"/>
                          <w:sz w:val="24"/>
                          <w:szCs w:val="24"/>
                          <w:lang w:val="en-US"/>
                        </w:rPr>
                        <w:t xml:space="preserve">This is the community </w:t>
                      </w:r>
                      <w:r w:rsidRPr="00E240C2">
                        <w:rPr>
                          <w:rFonts w:ascii="Arial" w:hAnsi="Arial" w:cs="Arial"/>
                          <w:sz w:val="24"/>
                          <w:szCs w:val="24"/>
                          <w:lang w:val="en-US"/>
                        </w:rPr>
                        <w:t xml:space="preserve">fridge project. Many retailers donate fresh produce, such as bread, pastries, </w:t>
                      </w:r>
                      <w:proofErr w:type="gramStart"/>
                      <w:r w:rsidRPr="00E240C2">
                        <w:rPr>
                          <w:rFonts w:ascii="Arial" w:hAnsi="Arial" w:cs="Arial"/>
                          <w:sz w:val="24"/>
                          <w:szCs w:val="24"/>
                          <w:lang w:val="en-US"/>
                        </w:rPr>
                        <w:t>fruit</w:t>
                      </w:r>
                      <w:proofErr w:type="gramEnd"/>
                      <w:r w:rsidRPr="00E240C2">
                        <w:rPr>
                          <w:rFonts w:ascii="Arial" w:hAnsi="Arial" w:cs="Arial"/>
                          <w:sz w:val="24"/>
                          <w:szCs w:val="24"/>
                          <w:lang w:val="en-US"/>
                        </w:rPr>
                        <w:t xml:space="preserve"> and </w:t>
                      </w:r>
                      <w:r w:rsidRPr="00E240C2" w:rsidR="00E240C2">
                        <w:rPr>
                          <w:rFonts w:ascii="Arial" w:hAnsi="Arial" w:cs="Arial"/>
                          <w:sz w:val="24"/>
                          <w:szCs w:val="24"/>
                          <w:lang w:val="en-US"/>
                        </w:rPr>
                        <w:t>vegetables</w:t>
                      </w:r>
                      <w:r w:rsidRPr="00E240C2">
                        <w:rPr>
                          <w:rFonts w:ascii="Arial" w:hAnsi="Arial" w:cs="Arial"/>
                          <w:sz w:val="24"/>
                          <w:szCs w:val="24"/>
                          <w:lang w:val="en-US"/>
                        </w:rPr>
                        <w:t xml:space="preserve"> which all members of the local community, in </w:t>
                      </w:r>
                      <w:proofErr w:type="spellStart"/>
                      <w:r w:rsidRPr="00E240C2">
                        <w:rPr>
                          <w:rFonts w:ascii="Arial" w:hAnsi="Arial" w:cs="Arial"/>
                          <w:sz w:val="24"/>
                          <w:szCs w:val="24"/>
                          <w:lang w:val="en-US"/>
                        </w:rPr>
                        <w:t>Kidwelly</w:t>
                      </w:r>
                      <w:proofErr w:type="spellEnd"/>
                      <w:r w:rsidRPr="00E240C2">
                        <w:rPr>
                          <w:rFonts w:ascii="Arial" w:hAnsi="Arial" w:cs="Arial"/>
                          <w:sz w:val="24"/>
                          <w:szCs w:val="24"/>
                          <w:lang w:val="en-US"/>
                        </w:rPr>
                        <w:t xml:space="preserve"> and surrounding areas can use without a voucher, which most foodbanks require vouchers for.</w:t>
                      </w:r>
                    </w:p>
                  </w:txbxContent>
                </v:textbox>
                <w10:anchorlock/>
              </v:rect>
            </w:pict>
          </mc:Fallback>
        </mc:AlternateContent>
      </w:r>
    </w:p>
    <w:p w14:paraId="20F34C6B" w14:textId="77777777" w:rsidR="00EC6073" w:rsidRDefault="0EFF2E1D" w:rsidP="111FC16D">
      <w:pPr>
        <w:rPr>
          <w:rFonts w:ascii="Arial" w:hAnsi="Arial" w:cs="Arial"/>
          <w:noProof/>
          <w:sz w:val="24"/>
          <w:szCs w:val="24"/>
        </w:rPr>
      </w:pPr>
      <w:r w:rsidRPr="009B0ABA">
        <w:rPr>
          <w:rFonts w:ascii="Arial" w:hAnsi="Arial" w:cs="Arial"/>
          <w:noProof/>
          <w:sz w:val="24"/>
          <w:szCs w:val="24"/>
        </w:rPr>
        <w:drawing>
          <wp:inline distT="0" distB="0" distL="0" distR="0" wp14:anchorId="0BFD36B5" wp14:editId="01F74DC7">
            <wp:extent cx="2495550" cy="4629150"/>
            <wp:effectExtent l="0" t="0" r="0" b="0"/>
            <wp:docPr id="2071255191" name="Picture 2071255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95550" cy="4629150"/>
                    </a:xfrm>
                    <a:prstGeom prst="rect">
                      <a:avLst/>
                    </a:prstGeom>
                  </pic:spPr>
                </pic:pic>
              </a:graphicData>
            </a:graphic>
          </wp:inline>
        </w:drawing>
      </w:r>
      <w:r w:rsidRPr="009B0ABA">
        <w:rPr>
          <w:rFonts w:ascii="Arial" w:hAnsi="Arial" w:cs="Arial"/>
          <w:sz w:val="24"/>
          <w:szCs w:val="24"/>
        </w:rPr>
        <w:t xml:space="preserve">  </w:t>
      </w:r>
    </w:p>
    <w:p w14:paraId="6D5B200F" w14:textId="77777777" w:rsidR="00EC6073" w:rsidRDefault="00EC6073" w:rsidP="111FC16D">
      <w:pPr>
        <w:rPr>
          <w:rFonts w:ascii="Arial" w:hAnsi="Arial" w:cs="Arial"/>
          <w:noProof/>
          <w:sz w:val="24"/>
          <w:szCs w:val="24"/>
        </w:rPr>
      </w:pPr>
    </w:p>
    <w:p w14:paraId="3313DF6C" w14:textId="77777777" w:rsidR="00EC6073" w:rsidRDefault="00EC6073" w:rsidP="111FC16D">
      <w:pPr>
        <w:rPr>
          <w:rFonts w:ascii="Arial" w:hAnsi="Arial" w:cs="Arial"/>
          <w:noProof/>
          <w:sz w:val="24"/>
          <w:szCs w:val="24"/>
        </w:rPr>
      </w:pPr>
    </w:p>
    <w:p w14:paraId="633E985E" w14:textId="77777777" w:rsidR="00EC6073" w:rsidRDefault="00EC6073">
      <w:pPr>
        <w:rPr>
          <w:rFonts w:ascii="Arial" w:hAnsi="Arial" w:cs="Arial"/>
          <w:noProof/>
          <w:sz w:val="24"/>
          <w:szCs w:val="24"/>
        </w:rPr>
      </w:pPr>
      <w:r>
        <w:rPr>
          <w:rFonts w:ascii="Arial" w:hAnsi="Arial" w:cs="Arial"/>
          <w:noProof/>
          <w:sz w:val="24"/>
          <w:szCs w:val="24"/>
        </w:rPr>
        <w:br w:type="page"/>
      </w:r>
    </w:p>
    <w:p w14:paraId="1F611450" w14:textId="1ADE7516" w:rsidR="7DF28FD6" w:rsidRPr="009B0ABA" w:rsidRDefault="7DF28FD6" w:rsidP="00EC6073">
      <w:pPr>
        <w:spacing w:line="360" w:lineRule="auto"/>
        <w:rPr>
          <w:rFonts w:ascii="Arial" w:hAnsi="Arial" w:cs="Arial"/>
          <w:sz w:val="24"/>
          <w:szCs w:val="24"/>
        </w:rPr>
      </w:pPr>
      <w:r w:rsidRPr="009B0ABA">
        <w:rPr>
          <w:rFonts w:ascii="Arial" w:hAnsi="Arial" w:cs="Arial"/>
          <w:sz w:val="24"/>
          <w:szCs w:val="24"/>
        </w:rPr>
        <w:t>Evidence 4: minutes taken for a meeting at work placement.</w:t>
      </w:r>
    </w:p>
    <w:p w14:paraId="6C4A1EFA" w14:textId="7C461F8F"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CETMA Food Meeting</w:t>
      </w:r>
    </w:p>
    <w:p w14:paraId="19484110" w14:textId="5C533E49"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25/8/22</w:t>
      </w:r>
    </w:p>
    <w:p w14:paraId="2B1B4958" w14:textId="7CB234C1"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Present: REDACTED, REDACTED, REDACTED, REDACTED, REDACTED and REDACTED</w:t>
      </w:r>
    </w:p>
    <w:p w14:paraId="4A04F322" w14:textId="4F4B50E3"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Surplus</w:t>
      </w:r>
    </w:p>
    <w:p w14:paraId="0A30253D" w14:textId="2F64B3D6"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The food waste is being managed a lot better but bread is still a problem for us</w:t>
      </w:r>
    </w:p>
    <w:p w14:paraId="6E4060FC" w14:textId="1D4E9E26"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 xml:space="preserve">Greggs will hopefully be picked up on a </w:t>
      </w:r>
      <w:r w:rsidR="2423AD8B" w:rsidRPr="009B0ABA">
        <w:rPr>
          <w:rFonts w:ascii="Arial" w:eastAsia="Times New Roman" w:hAnsi="Arial" w:cs="Arial"/>
          <w:color w:val="000000" w:themeColor="text1"/>
          <w:sz w:val="24"/>
          <w:szCs w:val="24"/>
        </w:rPr>
        <w:t>Tuesday</w:t>
      </w:r>
      <w:r w:rsidRPr="009B0ABA">
        <w:rPr>
          <w:rFonts w:ascii="Arial" w:eastAsia="Times New Roman" w:hAnsi="Arial" w:cs="Arial"/>
          <w:color w:val="000000" w:themeColor="text1"/>
          <w:sz w:val="24"/>
          <w:szCs w:val="24"/>
        </w:rPr>
        <w:t xml:space="preserve"> as well in September</w:t>
      </w:r>
    </w:p>
    <w:p w14:paraId="5591EC80" w14:textId="64330A82"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 xml:space="preserve">REDACTED and REDACTED will pick up </w:t>
      </w:r>
      <w:r w:rsidR="5DEE2390" w:rsidRPr="009B0ABA">
        <w:rPr>
          <w:rFonts w:ascii="Arial" w:eastAsia="Times New Roman" w:hAnsi="Arial" w:cs="Arial"/>
          <w:color w:val="000000" w:themeColor="text1"/>
          <w:sz w:val="24"/>
          <w:szCs w:val="24"/>
        </w:rPr>
        <w:t>Tesco's</w:t>
      </w:r>
    </w:p>
    <w:p w14:paraId="6A82918C" w14:textId="6E9B9AD3"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We need to contact sports clubs about their surplus</w:t>
      </w:r>
    </w:p>
    <w:p w14:paraId="6A2BC060" w14:textId="4905145F"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We need to contact Trimsaran Family Centre about their opening times</w:t>
      </w:r>
    </w:p>
    <w:p w14:paraId="1DD931C2" w14:textId="211EAEA8"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We need to put things in place in the Community Fridge to stop people from abusing the system</w:t>
      </w:r>
    </w:p>
    <w:p w14:paraId="1D39FAC8" w14:textId="45C91A79"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The QR Code for donations is to be advertised</w:t>
      </w:r>
    </w:p>
    <w:p w14:paraId="6254A7D4" w14:textId="61C499F6"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CK’s will be contacted ASAP</w:t>
      </w:r>
    </w:p>
    <w:p w14:paraId="787DF868" w14:textId="668E45B4"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Foodbank</w:t>
      </w:r>
    </w:p>
    <w:p w14:paraId="091F7282" w14:textId="22A01E5A"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 xml:space="preserve">Volunteers will be told that the </w:t>
      </w:r>
      <w:r w:rsidR="7C176E5D" w:rsidRPr="009B0ABA">
        <w:rPr>
          <w:rFonts w:ascii="Arial" w:eastAsia="Times New Roman" w:hAnsi="Arial" w:cs="Arial"/>
          <w:color w:val="000000" w:themeColor="text1"/>
          <w:sz w:val="24"/>
          <w:szCs w:val="24"/>
        </w:rPr>
        <w:t>Warburtons</w:t>
      </w:r>
      <w:r w:rsidRPr="009B0ABA">
        <w:rPr>
          <w:rFonts w:ascii="Arial" w:eastAsia="Times New Roman" w:hAnsi="Arial" w:cs="Arial"/>
          <w:color w:val="000000" w:themeColor="text1"/>
          <w:sz w:val="24"/>
          <w:szCs w:val="24"/>
        </w:rPr>
        <w:t xml:space="preserve"> that comes in fresh on a</w:t>
      </w:r>
      <w:r w:rsidR="02F1EE02" w:rsidRPr="009B0ABA">
        <w:rPr>
          <w:rFonts w:ascii="Arial" w:eastAsia="Times New Roman" w:hAnsi="Arial" w:cs="Arial"/>
          <w:color w:val="000000" w:themeColor="text1"/>
          <w:sz w:val="24"/>
          <w:szCs w:val="24"/>
        </w:rPr>
        <w:t xml:space="preserve"> Wednesday must no longer go into the foodbank</w:t>
      </w:r>
      <w:r w:rsidR="7D1AF704" w:rsidRPr="009B0ABA">
        <w:rPr>
          <w:rFonts w:ascii="Arial" w:eastAsia="Times New Roman" w:hAnsi="Arial" w:cs="Arial"/>
          <w:color w:val="000000" w:themeColor="text1"/>
          <w:sz w:val="24"/>
          <w:szCs w:val="24"/>
        </w:rPr>
        <w:t>. I</w:t>
      </w:r>
      <w:r w:rsidRPr="009B0ABA">
        <w:rPr>
          <w:rFonts w:ascii="Arial" w:eastAsia="Times New Roman" w:hAnsi="Arial" w:cs="Arial"/>
          <w:color w:val="000000" w:themeColor="text1"/>
          <w:sz w:val="24"/>
          <w:szCs w:val="24"/>
        </w:rPr>
        <w:t>f they want bread</w:t>
      </w:r>
      <w:r w:rsidR="7A3FBC1F" w:rsidRPr="009B0ABA">
        <w:rPr>
          <w:rFonts w:ascii="Arial" w:eastAsia="Times New Roman" w:hAnsi="Arial" w:cs="Arial"/>
          <w:color w:val="000000" w:themeColor="text1"/>
          <w:sz w:val="24"/>
          <w:szCs w:val="24"/>
        </w:rPr>
        <w:t>, they are</w:t>
      </w:r>
      <w:r w:rsidR="200EE246" w:rsidRPr="009B0ABA">
        <w:rPr>
          <w:rFonts w:ascii="Arial" w:eastAsia="Times New Roman" w:hAnsi="Arial" w:cs="Arial"/>
          <w:color w:val="000000" w:themeColor="text1"/>
          <w:sz w:val="24"/>
          <w:szCs w:val="24"/>
        </w:rPr>
        <w:t xml:space="preserve"> to</w:t>
      </w:r>
      <w:r w:rsidRPr="009B0ABA">
        <w:rPr>
          <w:rFonts w:ascii="Arial" w:eastAsia="Times New Roman" w:hAnsi="Arial" w:cs="Arial"/>
          <w:color w:val="000000" w:themeColor="text1"/>
          <w:sz w:val="24"/>
          <w:szCs w:val="24"/>
        </w:rPr>
        <w:t xml:space="preserve"> go down to the community fridge and grab some from there.</w:t>
      </w:r>
    </w:p>
    <w:p w14:paraId="0FA6CA98" w14:textId="2F5B08B0"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They will also be told that there is no food to be put on the floor</w:t>
      </w:r>
    </w:p>
    <w:p w14:paraId="6C8FDD22" w14:textId="287A0EDC"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The system for recording surplus bags sent out in food parcels will be reintroduced</w:t>
      </w:r>
    </w:p>
    <w:p w14:paraId="7A03A514" w14:textId="53A31F78"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There needs to be a push on social media about the areas we cover and the stats of the foodbank and community fridge</w:t>
      </w:r>
    </w:p>
    <w:p w14:paraId="55DC5697" w14:textId="5D9307E3"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Supermarkets will be contacted for donations</w:t>
      </w:r>
    </w:p>
    <w:p w14:paraId="39EBBD7F" w14:textId="4FB4217E"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We have reported REDACTED to the police for suspected fraudulent collection for charity and the police contacted during the meeting and have said they are investigating.</w:t>
      </w:r>
    </w:p>
    <w:p w14:paraId="448CA07D" w14:textId="3A4F28AF"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An email needs to be sent to the Kidwelly Town Clerk asking how we apply for monetary help.</w:t>
      </w:r>
    </w:p>
    <w:p w14:paraId="396C9888" w14:textId="44116142"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Other</w:t>
      </w:r>
    </w:p>
    <w:p w14:paraId="60FACEC2" w14:textId="2D3F4304"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REDACTED will talk to the lighthouse library in Burry Port</w:t>
      </w:r>
    </w:p>
    <w:p w14:paraId="2F5CFE76" w14:textId="376408C2"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We need to find the PAT testing bag and Card Reader</w:t>
      </w:r>
    </w:p>
    <w:p w14:paraId="278E0C1D" w14:textId="6880B9AC"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We’re selling stuff and beginning to raffle off some of the stuff around the place to raise some money</w:t>
      </w:r>
    </w:p>
    <w:p w14:paraId="7BBCF8BD" w14:textId="2856CCF8"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 xml:space="preserve">We still </w:t>
      </w:r>
      <w:r w:rsidR="239F7B69" w:rsidRPr="009B0ABA">
        <w:rPr>
          <w:rFonts w:ascii="Arial" w:eastAsia="Times New Roman" w:hAnsi="Arial" w:cs="Arial"/>
          <w:color w:val="000000" w:themeColor="text1"/>
          <w:sz w:val="24"/>
          <w:szCs w:val="24"/>
        </w:rPr>
        <w:t>need</w:t>
      </w:r>
      <w:r w:rsidRPr="009B0ABA">
        <w:rPr>
          <w:rFonts w:ascii="Arial" w:eastAsia="Times New Roman" w:hAnsi="Arial" w:cs="Arial"/>
          <w:color w:val="000000" w:themeColor="text1"/>
          <w:sz w:val="24"/>
          <w:szCs w:val="24"/>
        </w:rPr>
        <w:t xml:space="preserve"> to find ways of raising more money</w:t>
      </w:r>
    </w:p>
    <w:p w14:paraId="656DB13E" w14:textId="685BF7DB"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Chase up with the police about our lease</w:t>
      </w:r>
    </w:p>
    <w:p w14:paraId="1BAEEBF3" w14:textId="3BA498C6"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Site problems- we need to contact who’s taken over from REDACTED and ask them about the condemned steps and cutting the ivy and hedge.</w:t>
      </w:r>
    </w:p>
    <w:p w14:paraId="665C0F09" w14:textId="7652FFE1" w:rsidR="4F2A6C3C" w:rsidRPr="009B0ABA" w:rsidRDefault="4F2A6C3C" w:rsidP="00EC6073">
      <w:pPr>
        <w:spacing w:line="360" w:lineRule="auto"/>
        <w:rPr>
          <w:rFonts w:ascii="Arial" w:eastAsia="Times New Roman" w:hAnsi="Arial" w:cs="Arial"/>
          <w:color w:val="000000" w:themeColor="text1"/>
          <w:sz w:val="24"/>
          <w:szCs w:val="24"/>
        </w:rPr>
      </w:pPr>
      <w:r w:rsidRPr="009B0ABA">
        <w:rPr>
          <w:rFonts w:ascii="Arial" w:eastAsia="Times New Roman" w:hAnsi="Arial" w:cs="Arial"/>
          <w:color w:val="000000" w:themeColor="text1"/>
          <w:sz w:val="24"/>
          <w:szCs w:val="24"/>
        </w:rPr>
        <w:t>Someone is coming back next week to see about fixing the garage</w:t>
      </w:r>
    </w:p>
    <w:p w14:paraId="3E4BD728" w14:textId="23FFDD3A" w:rsidR="4F2A6C3C" w:rsidRPr="009B0ABA" w:rsidRDefault="4F2A6C3C" w:rsidP="00EC6073">
      <w:pPr>
        <w:spacing w:line="360" w:lineRule="auto"/>
        <w:rPr>
          <w:rFonts w:ascii="Arial" w:eastAsia="Times New Roman" w:hAnsi="Arial" w:cs="Arial"/>
          <w:color w:val="000000" w:themeColor="text1"/>
          <w:sz w:val="24"/>
          <w:szCs w:val="24"/>
        </w:rPr>
      </w:pPr>
      <w:r w:rsidRPr="1D9F0432">
        <w:rPr>
          <w:rFonts w:ascii="Arial" w:eastAsia="Times New Roman" w:hAnsi="Arial" w:cs="Arial"/>
          <w:color w:val="000000" w:themeColor="text1"/>
          <w:sz w:val="24"/>
          <w:szCs w:val="24"/>
        </w:rPr>
        <w:t>When the car park is busy someone will be sent out to assist in a hi-vis jacket.</w:t>
      </w:r>
    </w:p>
    <w:p w14:paraId="3752FB8D" w14:textId="22F11FE0" w:rsidR="1D9F0432" w:rsidRDefault="1D9F0432">
      <w:r>
        <w:br w:type="page"/>
      </w:r>
    </w:p>
    <w:p w14:paraId="3E4F8302" w14:textId="49EAF350" w:rsidR="1D9F0432" w:rsidRDefault="1D9F0432" w:rsidP="1D9F0432">
      <w:pPr>
        <w:spacing w:line="360" w:lineRule="auto"/>
        <w:rPr>
          <w:rFonts w:ascii="Arial" w:eastAsia="Times New Roman" w:hAnsi="Arial" w:cs="Arial"/>
          <w:color w:val="000000" w:themeColor="text1"/>
          <w:sz w:val="24"/>
          <w:szCs w:val="24"/>
        </w:rPr>
      </w:pPr>
    </w:p>
    <w:p w14:paraId="041178D1" w14:textId="008763BA" w:rsidR="111FC16D" w:rsidRPr="009B0ABA" w:rsidRDefault="111FC16D" w:rsidP="111FC16D">
      <w:pPr>
        <w:rPr>
          <w:rFonts w:ascii="Arial" w:eastAsia="Calibri" w:hAnsi="Arial" w:cs="Arial"/>
          <w:color w:val="000000" w:themeColor="text1"/>
          <w:sz w:val="24"/>
          <w:szCs w:val="24"/>
        </w:rPr>
      </w:pPr>
    </w:p>
    <w:p w14:paraId="63ABDA4B" w14:textId="014DB71B" w:rsidR="00D8707C" w:rsidRPr="00485B9E" w:rsidRDefault="00D8707C" w:rsidP="00485B9E">
      <w:pPr>
        <w:rPr>
          <w:rFonts w:ascii="Arial" w:hAnsi="Arial" w:cs="Arial"/>
          <w:sz w:val="24"/>
          <w:szCs w:val="24"/>
        </w:rPr>
      </w:pPr>
      <w:r>
        <w:rPr>
          <w:rFonts w:ascii="Arial" w:eastAsia="Arial" w:hAnsi="Arial" w:cs="Arial"/>
          <w:color w:val="333333"/>
          <w:sz w:val="24"/>
          <w:szCs w:val="24"/>
          <w:lang w:val="pt"/>
        </w:rPr>
        <w:t>Refrences.</w:t>
      </w:r>
    </w:p>
    <w:p w14:paraId="2856209B" w14:textId="2FFEF939" w:rsidR="00D8707C" w:rsidRPr="009B0ABA" w:rsidRDefault="00D8707C" w:rsidP="00D8707C">
      <w:pPr>
        <w:spacing w:line="480" w:lineRule="auto"/>
        <w:ind w:left="720" w:hanging="720"/>
        <w:rPr>
          <w:rFonts w:ascii="Arial" w:hAnsi="Arial" w:cs="Arial"/>
          <w:sz w:val="24"/>
          <w:szCs w:val="24"/>
        </w:rPr>
      </w:pPr>
      <w:r w:rsidRPr="009B0ABA">
        <w:rPr>
          <w:rFonts w:ascii="Arial" w:eastAsia="Arial" w:hAnsi="Arial" w:cs="Arial"/>
          <w:color w:val="333333"/>
          <w:sz w:val="24"/>
          <w:szCs w:val="24"/>
          <w:lang w:val="pt"/>
        </w:rPr>
        <w:t xml:space="preserve">BACP (2018) </w:t>
      </w:r>
      <w:r w:rsidRPr="009B0ABA">
        <w:rPr>
          <w:rFonts w:ascii="Arial" w:eastAsia="Arial" w:hAnsi="Arial" w:cs="Arial"/>
          <w:color w:val="000000" w:themeColor="text1"/>
          <w:sz w:val="24"/>
          <w:szCs w:val="24"/>
          <w:lang w:val="en-US"/>
        </w:rPr>
        <w:t>'</w:t>
      </w:r>
      <w:r w:rsidRPr="009B0ABA">
        <w:rPr>
          <w:rFonts w:ascii="Arial" w:eastAsia="Times New Roman" w:hAnsi="Arial" w:cs="Arial"/>
          <w:i/>
          <w:iCs/>
          <w:color w:val="000000" w:themeColor="text1"/>
          <w:sz w:val="24"/>
          <w:szCs w:val="24"/>
          <w:lang w:val="en-US"/>
        </w:rPr>
        <w:t>Ethical Framework for the Counselling Professions’</w:t>
      </w:r>
      <w:r w:rsidRPr="009B0ABA">
        <w:rPr>
          <w:rFonts w:ascii="Arial" w:eastAsia="Arial" w:hAnsi="Arial" w:cs="Arial"/>
          <w:color w:val="333333"/>
          <w:sz w:val="24"/>
          <w:szCs w:val="24"/>
          <w:lang w:val="pt"/>
        </w:rPr>
        <w:t xml:space="preserve"> BACP</w:t>
      </w:r>
      <w:r w:rsidRPr="009B0ABA">
        <w:rPr>
          <w:rFonts w:ascii="Arial" w:eastAsia="Arial" w:hAnsi="Arial" w:cs="Arial"/>
          <w:color w:val="333333"/>
          <w:sz w:val="24"/>
          <w:szCs w:val="24"/>
          <w:lang w:val="en-US"/>
        </w:rPr>
        <w:t xml:space="preserve">. </w:t>
      </w:r>
      <w:hyperlink r:id="rId14">
        <w:r w:rsidRPr="009B0ABA">
          <w:rPr>
            <w:rStyle w:val="Hyperlink"/>
            <w:rFonts w:ascii="Arial" w:eastAsia="Arial" w:hAnsi="Arial" w:cs="Arial"/>
            <w:sz w:val="24"/>
            <w:szCs w:val="24"/>
            <w:lang w:val="en-US"/>
          </w:rPr>
          <w:t>www.bacp.co.uk/events-and-resources/ethics-and-standards/ethical-framework-for-the-counselling-professions.</w:t>
        </w:r>
      </w:hyperlink>
      <w:r w:rsidRPr="009B0ABA">
        <w:rPr>
          <w:rFonts w:ascii="Arial" w:eastAsia="Arial" w:hAnsi="Arial" w:cs="Arial"/>
          <w:color w:val="000000" w:themeColor="text1"/>
          <w:sz w:val="24"/>
          <w:szCs w:val="24"/>
        </w:rPr>
        <w:t xml:space="preserve">  </w:t>
      </w:r>
      <w:r w:rsidRPr="009B0ABA">
        <w:rPr>
          <w:rFonts w:ascii="Arial" w:eastAsia="Calibri" w:hAnsi="Arial" w:cs="Arial"/>
          <w:sz w:val="24"/>
          <w:szCs w:val="24"/>
        </w:rPr>
        <w:t xml:space="preserve"> </w:t>
      </w:r>
    </w:p>
    <w:p w14:paraId="0B2DB2A7" w14:textId="77777777" w:rsidR="00D8707C" w:rsidRPr="009B0ABA" w:rsidRDefault="00D8707C" w:rsidP="00D8707C">
      <w:pPr>
        <w:spacing w:line="480" w:lineRule="auto"/>
        <w:ind w:left="720" w:hanging="720"/>
        <w:rPr>
          <w:rFonts w:ascii="Arial" w:eastAsia="Calibri" w:hAnsi="Arial" w:cs="Arial"/>
          <w:sz w:val="24"/>
          <w:szCs w:val="24"/>
        </w:rPr>
      </w:pPr>
      <w:r w:rsidRPr="009B0ABA">
        <w:rPr>
          <w:rFonts w:ascii="Arial" w:eastAsia="Arial" w:hAnsi="Arial" w:cs="Arial"/>
          <w:color w:val="222222"/>
          <w:sz w:val="24"/>
          <w:szCs w:val="24"/>
        </w:rPr>
        <w:t xml:space="preserve">Bahamonde, A. (2019). Mental Health Through The Art of Gardening. </w:t>
      </w:r>
      <w:r w:rsidRPr="009B0ABA">
        <w:rPr>
          <w:rFonts w:ascii="Arial" w:eastAsia="Arial" w:hAnsi="Arial" w:cs="Arial"/>
          <w:i/>
          <w:iCs/>
          <w:color w:val="222222"/>
          <w:sz w:val="24"/>
          <w:szCs w:val="24"/>
        </w:rPr>
        <w:t>Journal of Therapeutic Horticulture</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29</w:t>
      </w:r>
      <w:r w:rsidRPr="009B0ABA">
        <w:rPr>
          <w:rFonts w:ascii="Arial" w:eastAsia="Arial" w:hAnsi="Arial" w:cs="Arial"/>
          <w:color w:val="222222"/>
          <w:sz w:val="24"/>
          <w:szCs w:val="24"/>
        </w:rPr>
        <w:t>(2).</w:t>
      </w:r>
    </w:p>
    <w:p w14:paraId="732B6A0F" w14:textId="77777777" w:rsidR="00D8707C" w:rsidRPr="009B0ABA" w:rsidRDefault="00D8707C" w:rsidP="00D8707C">
      <w:pPr>
        <w:spacing w:line="480" w:lineRule="auto"/>
        <w:ind w:left="720" w:hanging="720"/>
        <w:rPr>
          <w:rStyle w:val="Hyperlink"/>
          <w:rFonts w:ascii="Arial" w:eastAsia="Calibri" w:hAnsi="Arial" w:cs="Arial"/>
          <w:sz w:val="24"/>
          <w:szCs w:val="24"/>
        </w:rPr>
      </w:pPr>
      <w:r w:rsidRPr="009B0ABA">
        <w:rPr>
          <w:rFonts w:ascii="Arial" w:eastAsia="Arial" w:hAnsi="Arial" w:cs="Arial"/>
          <w:sz w:val="24"/>
          <w:szCs w:val="24"/>
        </w:rPr>
        <w:t>CETMA (2021).  A social enterprise that provides social engagement, training, health and well-being through the development of unique sustainable projects for individuals, organisations and businesses</w:t>
      </w:r>
      <w:r w:rsidRPr="009B0ABA">
        <w:rPr>
          <w:rFonts w:ascii="Arial" w:eastAsia="Arial" w:hAnsi="Arial" w:cs="Arial"/>
          <w:color w:val="7A7A7A"/>
          <w:sz w:val="24"/>
          <w:szCs w:val="24"/>
        </w:rPr>
        <w:t>.</w:t>
      </w:r>
      <w:r w:rsidRPr="009B0ABA">
        <w:rPr>
          <w:rFonts w:ascii="Arial" w:eastAsia="Calibri" w:hAnsi="Arial" w:cs="Arial"/>
          <w:sz w:val="24"/>
          <w:szCs w:val="24"/>
        </w:rPr>
        <w:t xml:space="preserve"> </w:t>
      </w:r>
      <w:hyperlink r:id="rId15">
        <w:r w:rsidRPr="009B0ABA">
          <w:rPr>
            <w:rStyle w:val="Hyperlink"/>
            <w:rFonts w:ascii="Arial" w:eastAsia="Calibri" w:hAnsi="Arial" w:cs="Arial"/>
            <w:sz w:val="24"/>
            <w:szCs w:val="24"/>
          </w:rPr>
          <w:t>https://cetma.org.uk.</w:t>
        </w:r>
      </w:hyperlink>
    </w:p>
    <w:p w14:paraId="6390C6E5" w14:textId="77777777" w:rsidR="00D8707C" w:rsidRPr="009B0ABA" w:rsidRDefault="00D8707C" w:rsidP="00D8707C">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Delshad, A. B. (2022). Community gardens: An investment in social cohesion, public health, economic sustainability, and the urban environment. </w:t>
      </w:r>
      <w:r w:rsidRPr="009B0ABA">
        <w:rPr>
          <w:rFonts w:ascii="Arial" w:eastAsia="Arial" w:hAnsi="Arial" w:cs="Arial"/>
          <w:i/>
          <w:iCs/>
          <w:color w:val="222222"/>
          <w:sz w:val="24"/>
          <w:szCs w:val="24"/>
        </w:rPr>
        <w:t>Urban Forestry &amp; Urban Greening</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70</w:t>
      </w:r>
      <w:r w:rsidRPr="009B0ABA">
        <w:rPr>
          <w:rFonts w:ascii="Arial" w:eastAsia="Arial" w:hAnsi="Arial" w:cs="Arial"/>
          <w:color w:val="222222"/>
          <w:sz w:val="24"/>
          <w:szCs w:val="24"/>
        </w:rPr>
        <w:t>, 127549.</w:t>
      </w:r>
    </w:p>
    <w:p w14:paraId="442B2C5D" w14:textId="77777777" w:rsidR="00D8707C" w:rsidRPr="009B0ABA" w:rsidRDefault="00D8707C" w:rsidP="00D8707C">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Egan, G. (2013). </w:t>
      </w:r>
      <w:r w:rsidRPr="009B0ABA">
        <w:rPr>
          <w:rFonts w:ascii="Arial" w:eastAsia="Arial" w:hAnsi="Arial" w:cs="Arial"/>
          <w:i/>
          <w:iCs/>
          <w:color w:val="222222"/>
          <w:sz w:val="24"/>
          <w:szCs w:val="24"/>
        </w:rPr>
        <w:t>The skilled helper: A problem-management and opportunity-development approach to helping</w:t>
      </w:r>
      <w:r w:rsidRPr="009B0ABA">
        <w:rPr>
          <w:rFonts w:ascii="Arial" w:eastAsia="Arial" w:hAnsi="Arial" w:cs="Arial"/>
          <w:color w:val="222222"/>
          <w:sz w:val="24"/>
          <w:szCs w:val="24"/>
        </w:rPr>
        <w:t xml:space="preserve">. Cengage Learning. </w:t>
      </w:r>
      <w:r w:rsidRPr="009B0ABA">
        <w:rPr>
          <w:rFonts w:ascii="Arial" w:eastAsia="Arial" w:hAnsi="Arial" w:cs="Arial"/>
          <w:b/>
          <w:bCs/>
          <w:color w:val="222222"/>
          <w:sz w:val="24"/>
          <w:szCs w:val="24"/>
        </w:rPr>
        <w:t>SOLER</w:t>
      </w:r>
    </w:p>
    <w:p w14:paraId="4751B836" w14:textId="77777777" w:rsidR="00D8707C" w:rsidRPr="009B0ABA" w:rsidRDefault="00D8707C" w:rsidP="00D8707C">
      <w:pPr>
        <w:spacing w:line="480" w:lineRule="auto"/>
        <w:ind w:left="720" w:hanging="720"/>
        <w:rPr>
          <w:rFonts w:ascii="Arial" w:eastAsia="Calibri" w:hAnsi="Arial" w:cs="Arial"/>
          <w:color w:val="000000" w:themeColor="text1"/>
          <w:sz w:val="24"/>
          <w:szCs w:val="24"/>
        </w:rPr>
      </w:pPr>
      <w:r w:rsidRPr="009B0ABA">
        <w:rPr>
          <w:rFonts w:ascii="Arial" w:eastAsia="Calibri" w:hAnsi="Arial" w:cs="Arial"/>
          <w:color w:val="000000" w:themeColor="text1"/>
          <w:sz w:val="24"/>
          <w:szCs w:val="24"/>
        </w:rPr>
        <w:t>References</w:t>
      </w:r>
    </w:p>
    <w:p w14:paraId="2514D3F3" w14:textId="77777777" w:rsidR="00D8707C" w:rsidRPr="009B0ABA" w:rsidRDefault="00D8707C" w:rsidP="00D8707C">
      <w:pPr>
        <w:spacing w:line="480" w:lineRule="auto"/>
        <w:ind w:left="720" w:hanging="720"/>
        <w:rPr>
          <w:rFonts w:ascii="Arial" w:eastAsia="Calibri" w:hAnsi="Arial" w:cs="Arial"/>
          <w:sz w:val="24"/>
          <w:szCs w:val="24"/>
        </w:rPr>
      </w:pPr>
      <w:r w:rsidRPr="009B0ABA">
        <w:rPr>
          <w:rFonts w:ascii="Arial" w:eastAsia="Arial" w:hAnsi="Arial" w:cs="Arial"/>
          <w:color w:val="222222"/>
          <w:sz w:val="24"/>
          <w:szCs w:val="24"/>
        </w:rPr>
        <w:t xml:space="preserve">Rogers, C. R. (1979). The foundations of the person-centered approach. </w:t>
      </w:r>
      <w:r w:rsidRPr="009B0ABA">
        <w:rPr>
          <w:rFonts w:ascii="Arial" w:eastAsia="Arial" w:hAnsi="Arial" w:cs="Arial"/>
          <w:i/>
          <w:iCs/>
          <w:color w:val="222222"/>
          <w:sz w:val="24"/>
          <w:szCs w:val="24"/>
        </w:rPr>
        <w:t>Education</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100</w:t>
      </w:r>
      <w:r w:rsidRPr="009B0ABA">
        <w:rPr>
          <w:rFonts w:ascii="Arial" w:eastAsia="Arial" w:hAnsi="Arial" w:cs="Arial"/>
          <w:color w:val="222222"/>
          <w:sz w:val="24"/>
          <w:szCs w:val="24"/>
        </w:rPr>
        <w:t>(2), 98-107.</w:t>
      </w:r>
    </w:p>
    <w:p w14:paraId="2B13CD12" w14:textId="77777777" w:rsidR="00D8707C" w:rsidRPr="009B0ABA" w:rsidRDefault="00D8707C" w:rsidP="00D8707C">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Same, A., Lee, E. A. L., McNamara, B., &amp; Rosenwax, L. (2016). The value of a gardening service for the frail elderly and people with a disability living in the community. </w:t>
      </w:r>
      <w:r w:rsidRPr="009B0ABA">
        <w:rPr>
          <w:rFonts w:ascii="Arial" w:eastAsia="Arial" w:hAnsi="Arial" w:cs="Arial"/>
          <w:i/>
          <w:iCs/>
          <w:color w:val="222222"/>
          <w:sz w:val="24"/>
          <w:szCs w:val="24"/>
        </w:rPr>
        <w:t>Home Health Care Management &amp; Practice</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28</w:t>
      </w:r>
      <w:r w:rsidRPr="009B0ABA">
        <w:rPr>
          <w:rFonts w:ascii="Arial" w:eastAsia="Arial" w:hAnsi="Arial" w:cs="Arial"/>
          <w:color w:val="222222"/>
          <w:sz w:val="24"/>
          <w:szCs w:val="24"/>
        </w:rPr>
        <w:t>(4), 256-261.</w:t>
      </w:r>
    </w:p>
    <w:p w14:paraId="31AF036E" w14:textId="77777777" w:rsidR="00D8707C" w:rsidRPr="009B0ABA" w:rsidRDefault="00D8707C" w:rsidP="00D8707C">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Su, Y., Du, J., Biscaia, R., &amp; Inoue, Y. (2022). We are in this together: Sport brand involvement and fans’ well-being. </w:t>
      </w:r>
      <w:r w:rsidRPr="009B0ABA">
        <w:rPr>
          <w:rFonts w:ascii="Arial" w:eastAsia="Arial" w:hAnsi="Arial" w:cs="Arial"/>
          <w:i/>
          <w:iCs/>
          <w:color w:val="222222"/>
          <w:sz w:val="24"/>
          <w:szCs w:val="24"/>
        </w:rPr>
        <w:t>European Sport Management Quarterly</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22</w:t>
      </w:r>
      <w:r w:rsidRPr="009B0ABA">
        <w:rPr>
          <w:rFonts w:ascii="Arial" w:eastAsia="Arial" w:hAnsi="Arial" w:cs="Arial"/>
          <w:color w:val="222222"/>
          <w:sz w:val="24"/>
          <w:szCs w:val="24"/>
        </w:rPr>
        <w:t>(1), 92-119.</w:t>
      </w:r>
    </w:p>
    <w:p w14:paraId="22236F46" w14:textId="77777777" w:rsidR="00D8707C" w:rsidRPr="009B0ABA" w:rsidRDefault="00D8707C" w:rsidP="00D8707C">
      <w:pPr>
        <w:spacing w:line="480" w:lineRule="auto"/>
        <w:ind w:left="720" w:hanging="720"/>
        <w:rPr>
          <w:rFonts w:ascii="Arial" w:eastAsia="Arial" w:hAnsi="Arial" w:cs="Arial"/>
          <w:sz w:val="24"/>
          <w:szCs w:val="24"/>
        </w:rPr>
      </w:pPr>
      <w:r w:rsidRPr="009B0ABA">
        <w:rPr>
          <w:rFonts w:ascii="Arial" w:eastAsia="Arial" w:hAnsi="Arial" w:cs="Arial"/>
          <w:color w:val="222222"/>
          <w:sz w:val="24"/>
          <w:szCs w:val="24"/>
        </w:rPr>
        <w:t xml:space="preserve">Triguero Mas, M., Anguelovski, I., Cirac-Claveras, J., Connolly, J., Vazquez, A., Urgell Plaza, F., ... &amp; Cole, H. (2020). Quality of life benefits of urban rooftop gardening for people with intellectual disabilities or mental health disorders. </w:t>
      </w:r>
      <w:r w:rsidRPr="009B0ABA">
        <w:rPr>
          <w:rFonts w:ascii="Arial" w:eastAsia="Arial" w:hAnsi="Arial" w:cs="Arial"/>
          <w:i/>
          <w:iCs/>
          <w:color w:val="222222"/>
          <w:sz w:val="24"/>
          <w:szCs w:val="24"/>
        </w:rPr>
        <w:t>Prev Chronic Dis. 2020; 17: E126</w:t>
      </w:r>
      <w:r w:rsidRPr="009B0ABA">
        <w:rPr>
          <w:rFonts w:ascii="Arial" w:eastAsia="Arial" w:hAnsi="Arial" w:cs="Arial"/>
          <w:color w:val="222222"/>
          <w:sz w:val="24"/>
          <w:szCs w:val="24"/>
        </w:rPr>
        <w:t>.</w:t>
      </w:r>
    </w:p>
    <w:p w14:paraId="4470A1E0" w14:textId="77777777" w:rsidR="00D8707C" w:rsidRPr="009B0ABA" w:rsidRDefault="00D8707C" w:rsidP="00D8707C">
      <w:pPr>
        <w:spacing w:line="480" w:lineRule="auto"/>
        <w:ind w:left="720" w:hanging="720"/>
        <w:rPr>
          <w:rFonts w:ascii="Arial" w:eastAsia="Calibri" w:hAnsi="Arial" w:cs="Arial"/>
          <w:sz w:val="24"/>
          <w:szCs w:val="24"/>
        </w:rPr>
      </w:pPr>
      <w:r w:rsidRPr="009B0ABA">
        <w:rPr>
          <w:rFonts w:ascii="Arial" w:eastAsia="Arial" w:hAnsi="Arial" w:cs="Arial"/>
          <w:color w:val="222222"/>
          <w:sz w:val="24"/>
          <w:szCs w:val="24"/>
        </w:rPr>
        <w:t xml:space="preserve">Warner, H., &amp; Inthorn, S. (2022). Activism to make and do: The (quiet) politics of textile community groups. </w:t>
      </w:r>
      <w:r w:rsidRPr="009B0ABA">
        <w:rPr>
          <w:rFonts w:ascii="Arial" w:eastAsia="Arial" w:hAnsi="Arial" w:cs="Arial"/>
          <w:i/>
          <w:iCs/>
          <w:color w:val="222222"/>
          <w:sz w:val="24"/>
          <w:szCs w:val="24"/>
        </w:rPr>
        <w:t>International Journal of Cultural Studies</w:t>
      </w:r>
      <w:r w:rsidRPr="009B0ABA">
        <w:rPr>
          <w:rFonts w:ascii="Arial" w:eastAsia="Arial" w:hAnsi="Arial" w:cs="Arial"/>
          <w:color w:val="222222"/>
          <w:sz w:val="24"/>
          <w:szCs w:val="24"/>
        </w:rPr>
        <w:t xml:space="preserve">, </w:t>
      </w:r>
      <w:r w:rsidRPr="009B0ABA">
        <w:rPr>
          <w:rFonts w:ascii="Arial" w:eastAsia="Arial" w:hAnsi="Arial" w:cs="Arial"/>
          <w:i/>
          <w:iCs/>
          <w:color w:val="222222"/>
          <w:sz w:val="24"/>
          <w:szCs w:val="24"/>
        </w:rPr>
        <w:t>25</w:t>
      </w:r>
      <w:r w:rsidRPr="009B0ABA">
        <w:rPr>
          <w:rFonts w:ascii="Arial" w:eastAsia="Arial" w:hAnsi="Arial" w:cs="Arial"/>
          <w:color w:val="222222"/>
          <w:sz w:val="24"/>
          <w:szCs w:val="24"/>
        </w:rPr>
        <w:t>(1), 86-101.</w:t>
      </w:r>
    </w:p>
    <w:p w14:paraId="124D0209" w14:textId="39E1E32E" w:rsidR="111FC16D" w:rsidRPr="009B0ABA" w:rsidRDefault="111FC16D">
      <w:pPr>
        <w:rPr>
          <w:rFonts w:ascii="Arial" w:hAnsi="Arial" w:cs="Arial"/>
          <w:sz w:val="24"/>
          <w:szCs w:val="24"/>
        </w:rPr>
      </w:pPr>
      <w:r w:rsidRPr="009B0ABA">
        <w:rPr>
          <w:rFonts w:ascii="Arial" w:hAnsi="Arial" w:cs="Arial"/>
          <w:sz w:val="24"/>
          <w:szCs w:val="24"/>
        </w:rPr>
        <w:br w:type="page"/>
      </w:r>
    </w:p>
    <w:p w14:paraId="209E37CB" w14:textId="1FE70BE3" w:rsidR="111FC16D" w:rsidRPr="009B0ABA" w:rsidRDefault="111FC16D" w:rsidP="111FC16D">
      <w:pPr>
        <w:rPr>
          <w:rFonts w:ascii="Arial" w:eastAsia="Arial" w:hAnsi="Arial" w:cs="Arial"/>
          <w:color w:val="222222"/>
          <w:sz w:val="24"/>
          <w:szCs w:val="24"/>
        </w:rPr>
      </w:pPr>
    </w:p>
    <w:p w14:paraId="07B63343" w14:textId="697BD813" w:rsidR="6A4474A1" w:rsidRPr="009B0ABA" w:rsidRDefault="6A4474A1" w:rsidP="111FC16D">
      <w:pPr>
        <w:rPr>
          <w:rFonts w:ascii="Arial" w:eastAsia="Arial" w:hAnsi="Arial" w:cs="Arial"/>
          <w:color w:val="222222"/>
          <w:sz w:val="24"/>
          <w:szCs w:val="24"/>
        </w:rPr>
      </w:pPr>
      <w:r w:rsidRPr="009B0ABA">
        <w:rPr>
          <w:rFonts w:ascii="Arial" w:eastAsia="Arial" w:hAnsi="Arial" w:cs="Arial"/>
          <w:color w:val="222222"/>
          <w:sz w:val="24"/>
          <w:szCs w:val="24"/>
        </w:rPr>
        <w:t>Appendix</w:t>
      </w:r>
    </w:p>
    <w:p w14:paraId="25812967" w14:textId="3391C4F8" w:rsidR="6CFAAA3E" w:rsidRPr="009B0ABA" w:rsidRDefault="6CFAAA3E" w:rsidP="111FC16D">
      <w:pPr>
        <w:pStyle w:val="ListParagraph"/>
        <w:numPr>
          <w:ilvl w:val="0"/>
          <w:numId w:val="1"/>
        </w:numPr>
        <w:rPr>
          <w:rFonts w:ascii="Arial" w:eastAsia="Arial" w:hAnsi="Arial" w:cs="Arial"/>
          <w:color w:val="222222"/>
          <w:sz w:val="24"/>
          <w:szCs w:val="24"/>
        </w:rPr>
      </w:pPr>
      <w:r w:rsidRPr="009B0ABA">
        <w:rPr>
          <w:rFonts w:ascii="Arial" w:eastAsia="Arial" w:hAnsi="Arial" w:cs="Arial"/>
          <w:color w:val="222222"/>
          <w:sz w:val="24"/>
          <w:szCs w:val="24"/>
        </w:rPr>
        <w:t>Confirmation for work placement.</w:t>
      </w:r>
    </w:p>
    <w:tbl>
      <w:tblPr>
        <w:tblStyle w:val="TableGrid"/>
        <w:tblW w:w="0" w:type="auto"/>
        <w:tblLook w:val="04A0" w:firstRow="1" w:lastRow="0" w:firstColumn="1" w:lastColumn="0" w:noHBand="0" w:noVBand="1"/>
      </w:tblPr>
      <w:tblGrid>
        <w:gridCol w:w="3285"/>
        <w:gridCol w:w="5725"/>
      </w:tblGrid>
      <w:tr w:rsidR="111FC16D" w:rsidRPr="009B0ABA" w14:paraId="78BC2C46" w14:textId="77777777" w:rsidTr="111FC16D">
        <w:trPr>
          <w:trHeight w:val="300"/>
        </w:trPr>
        <w:tc>
          <w:tcPr>
            <w:tcW w:w="3287" w:type="dxa"/>
            <w:tcBorders>
              <w:top w:val="single" w:sz="6" w:space="0" w:color="auto"/>
              <w:left w:val="single" w:sz="6" w:space="0" w:color="auto"/>
              <w:bottom w:val="single" w:sz="6" w:space="0" w:color="auto"/>
              <w:right w:val="single" w:sz="6" w:space="0" w:color="auto"/>
            </w:tcBorders>
            <w:tcMar>
              <w:left w:w="105" w:type="dxa"/>
              <w:right w:w="105" w:type="dxa"/>
            </w:tcMar>
          </w:tcPr>
          <w:p w14:paraId="043953D9" w14:textId="136A29BF"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Name of Student:</w:t>
            </w:r>
          </w:p>
          <w:p w14:paraId="7ECFFAB5" w14:textId="0FBE1226"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tc>
        <w:tc>
          <w:tcPr>
            <w:tcW w:w="5728" w:type="dxa"/>
            <w:tcBorders>
              <w:top w:val="single" w:sz="6" w:space="0" w:color="auto"/>
              <w:left w:val="single" w:sz="6" w:space="0" w:color="auto"/>
              <w:bottom w:val="single" w:sz="6" w:space="0" w:color="auto"/>
              <w:right w:val="single" w:sz="6" w:space="0" w:color="auto"/>
            </w:tcBorders>
            <w:tcMar>
              <w:left w:w="105" w:type="dxa"/>
              <w:right w:w="105" w:type="dxa"/>
            </w:tcMar>
          </w:tcPr>
          <w:p w14:paraId="7C9B98B9" w14:textId="559799B1"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6176E541" w14:textId="5DE29FB3"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Dearna Havard</w:t>
            </w:r>
          </w:p>
        </w:tc>
      </w:tr>
      <w:tr w:rsidR="111FC16D" w:rsidRPr="009B0ABA" w14:paraId="2E98DE66" w14:textId="77777777" w:rsidTr="111FC16D">
        <w:trPr>
          <w:trHeight w:val="300"/>
        </w:trPr>
        <w:tc>
          <w:tcPr>
            <w:tcW w:w="3287" w:type="dxa"/>
            <w:tcBorders>
              <w:top w:val="single" w:sz="6" w:space="0" w:color="auto"/>
              <w:left w:val="single" w:sz="6" w:space="0" w:color="auto"/>
              <w:bottom w:val="single" w:sz="6" w:space="0" w:color="auto"/>
              <w:right w:val="single" w:sz="6" w:space="0" w:color="auto"/>
            </w:tcBorders>
            <w:tcMar>
              <w:left w:w="105" w:type="dxa"/>
              <w:right w:w="105" w:type="dxa"/>
            </w:tcMar>
          </w:tcPr>
          <w:p w14:paraId="7174418A" w14:textId="27CD8857"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Proposed Placement Setting and Address:</w:t>
            </w:r>
          </w:p>
          <w:p w14:paraId="374D0A42" w14:textId="0A1078B2"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i/>
                <w:iCs/>
                <w:sz w:val="24"/>
                <w:szCs w:val="24"/>
              </w:rPr>
              <w:t xml:space="preserve"> </w:t>
            </w:r>
          </w:p>
        </w:tc>
        <w:tc>
          <w:tcPr>
            <w:tcW w:w="5728" w:type="dxa"/>
            <w:tcBorders>
              <w:top w:val="single" w:sz="6" w:space="0" w:color="auto"/>
              <w:left w:val="single" w:sz="6" w:space="0" w:color="auto"/>
              <w:bottom w:val="single" w:sz="6" w:space="0" w:color="auto"/>
              <w:right w:val="single" w:sz="6" w:space="0" w:color="auto"/>
            </w:tcBorders>
            <w:tcMar>
              <w:left w:w="105" w:type="dxa"/>
              <w:right w:w="105" w:type="dxa"/>
            </w:tcMar>
          </w:tcPr>
          <w:p w14:paraId="34184B0C" w14:textId="14D9C36D"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58733740" w14:textId="29E76FE0"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Cetma Food Bank Project.</w:t>
            </w:r>
          </w:p>
          <w:p w14:paraId="340503A4" w14:textId="620E18A0"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31133472" w14:textId="319C30A7"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Cetma Kidwelly,</w:t>
            </w:r>
          </w:p>
          <w:p w14:paraId="016FBE7F" w14:textId="769382EF"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Banc Pendre</w:t>
            </w:r>
          </w:p>
          <w:p w14:paraId="5373EEA9" w14:textId="5C4914DA"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Kidwelly</w:t>
            </w:r>
          </w:p>
          <w:p w14:paraId="00AA4027" w14:textId="2D5139AC"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Carmarthenshire</w:t>
            </w:r>
          </w:p>
          <w:p w14:paraId="7447404F" w14:textId="4330EDA8"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SA17 4TA</w:t>
            </w:r>
          </w:p>
          <w:p w14:paraId="2CA03461" w14:textId="3130B8F5"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69129C27" w14:textId="6596C7AC"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6164B5DC" w14:textId="0705EE93"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464C0318" w14:textId="77777777" w:rsidTr="111FC16D">
        <w:trPr>
          <w:trHeight w:val="300"/>
        </w:trPr>
        <w:tc>
          <w:tcPr>
            <w:tcW w:w="3287" w:type="dxa"/>
            <w:tcBorders>
              <w:top w:val="single" w:sz="6" w:space="0" w:color="auto"/>
              <w:left w:val="single" w:sz="6" w:space="0" w:color="auto"/>
              <w:bottom w:val="single" w:sz="6" w:space="0" w:color="auto"/>
              <w:right w:val="single" w:sz="6" w:space="0" w:color="auto"/>
            </w:tcBorders>
            <w:tcMar>
              <w:left w:w="105" w:type="dxa"/>
              <w:right w:w="105" w:type="dxa"/>
            </w:tcMar>
          </w:tcPr>
          <w:p w14:paraId="224FAF8B" w14:textId="6AAD4254"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Proposed Dates of Placement:</w:t>
            </w:r>
          </w:p>
          <w:p w14:paraId="406AC4BB" w14:textId="6FD6B81B"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tc>
        <w:tc>
          <w:tcPr>
            <w:tcW w:w="5728" w:type="dxa"/>
            <w:tcBorders>
              <w:top w:val="single" w:sz="6" w:space="0" w:color="auto"/>
              <w:left w:val="single" w:sz="6" w:space="0" w:color="auto"/>
              <w:bottom w:val="single" w:sz="6" w:space="0" w:color="auto"/>
              <w:right w:val="single" w:sz="6" w:space="0" w:color="auto"/>
            </w:tcBorders>
            <w:tcMar>
              <w:left w:w="105" w:type="dxa"/>
              <w:right w:w="105" w:type="dxa"/>
            </w:tcMar>
          </w:tcPr>
          <w:p w14:paraId="27D334DE" w14:textId="5D3D5E3D"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1A51AC9B" w14:textId="7E875290"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4/07/2022 – January 2023.</w:t>
            </w:r>
          </w:p>
          <w:p w14:paraId="22F15AA3" w14:textId="4B287323"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63759FB9" w14:textId="74E7433E"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2854A6DC" w14:textId="77777777" w:rsidTr="111FC16D">
        <w:trPr>
          <w:trHeight w:val="300"/>
        </w:trPr>
        <w:tc>
          <w:tcPr>
            <w:tcW w:w="3287" w:type="dxa"/>
            <w:tcBorders>
              <w:top w:val="single" w:sz="6" w:space="0" w:color="auto"/>
              <w:left w:val="single" w:sz="6" w:space="0" w:color="auto"/>
              <w:bottom w:val="single" w:sz="6" w:space="0" w:color="auto"/>
              <w:right w:val="single" w:sz="6" w:space="0" w:color="auto"/>
            </w:tcBorders>
            <w:tcMar>
              <w:left w:w="105" w:type="dxa"/>
              <w:right w:w="105" w:type="dxa"/>
            </w:tcMar>
          </w:tcPr>
          <w:p w14:paraId="193C5345" w14:textId="44FEC55B"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Name of Contact for Venue:</w:t>
            </w:r>
          </w:p>
          <w:p w14:paraId="736700BB" w14:textId="56606825"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3050D5A8" w14:textId="0BB43349"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Please also state their position:</w:t>
            </w:r>
          </w:p>
          <w:p w14:paraId="75476629" w14:textId="418E12DD"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i/>
                <w:iCs/>
                <w:sz w:val="24"/>
                <w:szCs w:val="24"/>
              </w:rPr>
              <w:t xml:space="preserve"> </w:t>
            </w:r>
          </w:p>
        </w:tc>
        <w:tc>
          <w:tcPr>
            <w:tcW w:w="5728" w:type="dxa"/>
            <w:tcBorders>
              <w:top w:val="single" w:sz="6" w:space="0" w:color="auto"/>
              <w:left w:val="single" w:sz="6" w:space="0" w:color="auto"/>
              <w:bottom w:val="single" w:sz="6" w:space="0" w:color="auto"/>
              <w:right w:val="single" w:sz="6" w:space="0" w:color="auto"/>
            </w:tcBorders>
            <w:tcMar>
              <w:left w:w="105" w:type="dxa"/>
              <w:right w:w="105" w:type="dxa"/>
            </w:tcMar>
          </w:tcPr>
          <w:p w14:paraId="7A1E0A58" w14:textId="0A657068"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Orianna Evans</w:t>
            </w:r>
          </w:p>
          <w:p w14:paraId="3B042D35" w14:textId="1545E2B3"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77FBF3C0" w14:textId="6321E047"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4D10698B" w14:textId="53F171C6"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707E9204" w14:textId="41481664"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Manager</w:t>
            </w:r>
          </w:p>
          <w:p w14:paraId="5DB5D824" w14:textId="0581B689"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3143DE87" w14:textId="268B296F"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012F33E9" w14:textId="77777777" w:rsidTr="111FC16D">
        <w:trPr>
          <w:trHeight w:val="300"/>
        </w:trPr>
        <w:tc>
          <w:tcPr>
            <w:tcW w:w="3287" w:type="dxa"/>
            <w:tcBorders>
              <w:top w:val="single" w:sz="6" w:space="0" w:color="auto"/>
              <w:left w:val="single" w:sz="6" w:space="0" w:color="auto"/>
              <w:bottom w:val="single" w:sz="6" w:space="0" w:color="auto"/>
              <w:right w:val="single" w:sz="6" w:space="0" w:color="auto"/>
            </w:tcBorders>
            <w:tcMar>
              <w:left w:w="105" w:type="dxa"/>
              <w:right w:w="105" w:type="dxa"/>
            </w:tcMar>
          </w:tcPr>
          <w:p w14:paraId="4CDD6618" w14:textId="7519D0DF"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Email Address:</w:t>
            </w:r>
          </w:p>
          <w:p w14:paraId="69596763" w14:textId="482A86A1"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i/>
                <w:iCs/>
                <w:sz w:val="24"/>
                <w:szCs w:val="24"/>
              </w:rPr>
              <w:t xml:space="preserve"> </w:t>
            </w:r>
          </w:p>
        </w:tc>
        <w:tc>
          <w:tcPr>
            <w:tcW w:w="5728" w:type="dxa"/>
            <w:tcBorders>
              <w:top w:val="single" w:sz="6" w:space="0" w:color="auto"/>
              <w:left w:val="single" w:sz="6" w:space="0" w:color="auto"/>
              <w:bottom w:val="single" w:sz="6" w:space="0" w:color="auto"/>
              <w:right w:val="single" w:sz="6" w:space="0" w:color="auto"/>
            </w:tcBorders>
            <w:tcMar>
              <w:left w:w="105" w:type="dxa"/>
              <w:right w:w="105" w:type="dxa"/>
            </w:tcMar>
          </w:tcPr>
          <w:p w14:paraId="3BC7389C" w14:textId="2DD6F2CC" w:rsidR="111FC16D" w:rsidRPr="009B0ABA" w:rsidRDefault="00BC4B0E" w:rsidP="111FC16D">
            <w:pPr>
              <w:spacing w:line="259" w:lineRule="auto"/>
              <w:rPr>
                <w:rFonts w:ascii="Arial" w:eastAsia="Calibri" w:hAnsi="Arial" w:cs="Arial"/>
                <w:sz w:val="24"/>
                <w:szCs w:val="24"/>
              </w:rPr>
            </w:pPr>
            <w:hyperlink r:id="rId16">
              <w:r w:rsidR="111FC16D" w:rsidRPr="009B0ABA">
                <w:rPr>
                  <w:rStyle w:val="Hyperlink"/>
                  <w:rFonts w:ascii="Arial" w:eastAsia="Arial" w:hAnsi="Arial" w:cs="Arial"/>
                  <w:sz w:val="24"/>
                  <w:szCs w:val="24"/>
                </w:rPr>
                <w:t>oevans@cetma.org.uk</w:t>
              </w:r>
            </w:hyperlink>
          </w:p>
          <w:p w14:paraId="63B9F688" w14:textId="315F72C0"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67F43021" w14:textId="3A6DD9DC"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25038A85" w14:textId="77777777" w:rsidTr="111FC16D">
        <w:trPr>
          <w:trHeight w:val="1035"/>
        </w:trPr>
        <w:tc>
          <w:tcPr>
            <w:tcW w:w="3287" w:type="dxa"/>
            <w:tcBorders>
              <w:top w:val="single" w:sz="6" w:space="0" w:color="auto"/>
              <w:left w:val="single" w:sz="6" w:space="0" w:color="auto"/>
              <w:bottom w:val="single" w:sz="6" w:space="0" w:color="auto"/>
              <w:right w:val="single" w:sz="6" w:space="0" w:color="auto"/>
            </w:tcBorders>
            <w:tcMar>
              <w:left w:w="105" w:type="dxa"/>
              <w:right w:w="105" w:type="dxa"/>
            </w:tcMar>
          </w:tcPr>
          <w:p w14:paraId="68DAF44A" w14:textId="6D992DFC"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Telephone Number for Contact at Placement:</w:t>
            </w:r>
          </w:p>
        </w:tc>
        <w:tc>
          <w:tcPr>
            <w:tcW w:w="5728" w:type="dxa"/>
            <w:tcBorders>
              <w:top w:val="single" w:sz="6" w:space="0" w:color="auto"/>
              <w:left w:val="single" w:sz="6" w:space="0" w:color="auto"/>
              <w:bottom w:val="single" w:sz="6" w:space="0" w:color="auto"/>
              <w:right w:val="single" w:sz="6" w:space="0" w:color="auto"/>
            </w:tcBorders>
            <w:tcMar>
              <w:left w:w="105" w:type="dxa"/>
              <w:right w:w="105" w:type="dxa"/>
            </w:tcMar>
          </w:tcPr>
          <w:p w14:paraId="3A22EC29" w14:textId="338DB583"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01554 227540</w:t>
            </w:r>
          </w:p>
          <w:p w14:paraId="5CA58F28" w14:textId="651A39D2"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50EAE27E" w14:textId="615F5125"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tc>
      </w:tr>
      <w:tr w:rsidR="111FC16D" w:rsidRPr="009B0ABA" w14:paraId="7355CC34" w14:textId="77777777" w:rsidTr="111FC16D">
        <w:trPr>
          <w:trHeight w:val="1035"/>
        </w:trPr>
        <w:tc>
          <w:tcPr>
            <w:tcW w:w="3287" w:type="dxa"/>
            <w:tcBorders>
              <w:top w:val="single" w:sz="6" w:space="0" w:color="auto"/>
              <w:left w:val="single" w:sz="6" w:space="0" w:color="auto"/>
              <w:bottom w:val="single" w:sz="6" w:space="0" w:color="auto"/>
              <w:right w:val="single" w:sz="6" w:space="0" w:color="auto"/>
            </w:tcBorders>
            <w:tcMar>
              <w:left w:w="105" w:type="dxa"/>
              <w:right w:w="105" w:type="dxa"/>
            </w:tcMar>
          </w:tcPr>
          <w:p w14:paraId="5927107B" w14:textId="4DA8591B"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Is a DBS required for you to attend this placement?</w:t>
            </w:r>
          </w:p>
        </w:tc>
        <w:tc>
          <w:tcPr>
            <w:tcW w:w="5728" w:type="dxa"/>
            <w:tcBorders>
              <w:top w:val="single" w:sz="6" w:space="0" w:color="auto"/>
              <w:left w:val="single" w:sz="6" w:space="0" w:color="auto"/>
              <w:bottom w:val="single" w:sz="6" w:space="0" w:color="auto"/>
              <w:right w:val="single" w:sz="6" w:space="0" w:color="auto"/>
            </w:tcBorders>
            <w:tcMar>
              <w:left w:w="105" w:type="dxa"/>
              <w:right w:w="105" w:type="dxa"/>
            </w:tcMar>
          </w:tcPr>
          <w:p w14:paraId="563AA648" w14:textId="47B5D326" w:rsidR="111FC16D" w:rsidRPr="009B0ABA" w:rsidRDefault="111FC16D" w:rsidP="111FC16D">
            <w:pPr>
              <w:pStyle w:val="ListParagraph"/>
              <w:numPr>
                <w:ilvl w:val="0"/>
                <w:numId w:val="4"/>
              </w:numPr>
              <w:spacing w:line="259" w:lineRule="auto"/>
              <w:rPr>
                <w:rFonts w:ascii="Arial" w:eastAsia="Arial" w:hAnsi="Arial" w:cs="Arial"/>
                <w:sz w:val="24"/>
                <w:szCs w:val="24"/>
              </w:rPr>
            </w:pPr>
            <w:r w:rsidRPr="009B0ABA">
              <w:rPr>
                <w:rFonts w:ascii="Arial" w:eastAsia="Arial" w:hAnsi="Arial" w:cs="Arial"/>
                <w:sz w:val="24"/>
                <w:szCs w:val="24"/>
              </w:rPr>
              <w:t>Yes</w:t>
            </w:r>
          </w:p>
          <w:p w14:paraId="45B27027" w14:textId="629FFB2A" w:rsidR="111FC16D" w:rsidRPr="009B0ABA" w:rsidRDefault="111FC16D" w:rsidP="111FC16D">
            <w:pPr>
              <w:pStyle w:val="ListParagraph"/>
              <w:numPr>
                <w:ilvl w:val="0"/>
                <w:numId w:val="4"/>
              </w:numPr>
              <w:spacing w:line="259" w:lineRule="auto"/>
              <w:rPr>
                <w:rFonts w:ascii="Arial" w:eastAsia="Arial" w:hAnsi="Arial" w:cs="Arial"/>
                <w:sz w:val="24"/>
                <w:szCs w:val="24"/>
              </w:rPr>
            </w:pPr>
            <w:r w:rsidRPr="009B0ABA">
              <w:rPr>
                <w:rFonts w:ascii="Arial" w:eastAsia="Arial" w:hAnsi="Arial" w:cs="Arial"/>
                <w:sz w:val="24"/>
                <w:szCs w:val="24"/>
              </w:rPr>
              <w:t>No     No DBS Required.</w:t>
            </w:r>
          </w:p>
          <w:p w14:paraId="418E8D80" w14:textId="197F2E02"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23C414C4" w14:textId="658D45A9"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 </w:t>
            </w:r>
          </w:p>
          <w:p w14:paraId="0723AD16" w14:textId="4011B04F"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If Yes, have you applied for this?</w:t>
            </w:r>
          </w:p>
          <w:p w14:paraId="19FEA62B" w14:textId="47EB8E3A" w:rsidR="111FC16D" w:rsidRPr="009B0ABA" w:rsidRDefault="111FC16D" w:rsidP="111FC16D">
            <w:pPr>
              <w:pStyle w:val="ListParagraph"/>
              <w:numPr>
                <w:ilvl w:val="0"/>
                <w:numId w:val="3"/>
              </w:numPr>
              <w:spacing w:line="259" w:lineRule="auto"/>
              <w:rPr>
                <w:rFonts w:ascii="Arial" w:eastAsia="Arial" w:hAnsi="Arial" w:cs="Arial"/>
                <w:sz w:val="24"/>
                <w:szCs w:val="24"/>
              </w:rPr>
            </w:pPr>
            <w:r w:rsidRPr="009B0ABA">
              <w:rPr>
                <w:rFonts w:ascii="Arial" w:eastAsia="Arial" w:hAnsi="Arial" w:cs="Arial"/>
                <w:sz w:val="24"/>
                <w:szCs w:val="24"/>
              </w:rPr>
              <w:t>Yes   applied on _________________</w:t>
            </w:r>
          </w:p>
          <w:p w14:paraId="3FD38CED" w14:textId="5FCDD104" w:rsidR="111FC16D" w:rsidRPr="009B0ABA" w:rsidRDefault="111FC16D" w:rsidP="111FC16D">
            <w:pPr>
              <w:pStyle w:val="ListParagraph"/>
              <w:numPr>
                <w:ilvl w:val="0"/>
                <w:numId w:val="3"/>
              </w:numPr>
              <w:spacing w:line="259" w:lineRule="auto"/>
              <w:rPr>
                <w:rFonts w:ascii="Arial" w:eastAsia="Arial" w:hAnsi="Arial" w:cs="Arial"/>
                <w:sz w:val="24"/>
                <w:szCs w:val="24"/>
              </w:rPr>
            </w:pPr>
            <w:r w:rsidRPr="009B0ABA">
              <w:rPr>
                <w:rFonts w:ascii="Arial" w:eastAsia="Arial" w:hAnsi="Arial" w:cs="Arial"/>
                <w:sz w:val="24"/>
                <w:szCs w:val="24"/>
              </w:rPr>
              <w:t>No</w:t>
            </w:r>
          </w:p>
        </w:tc>
      </w:tr>
      <w:tr w:rsidR="111FC16D" w:rsidRPr="009B0ABA" w14:paraId="4396BA38" w14:textId="77777777" w:rsidTr="111FC16D">
        <w:trPr>
          <w:trHeight w:val="3420"/>
        </w:trPr>
        <w:tc>
          <w:tcPr>
            <w:tcW w:w="3287" w:type="dxa"/>
            <w:tcBorders>
              <w:top w:val="single" w:sz="6" w:space="0" w:color="auto"/>
              <w:left w:val="single" w:sz="6" w:space="0" w:color="auto"/>
              <w:bottom w:val="single" w:sz="6" w:space="0" w:color="auto"/>
              <w:right w:val="single" w:sz="6" w:space="0" w:color="auto"/>
            </w:tcBorders>
            <w:tcMar>
              <w:left w:w="105" w:type="dxa"/>
              <w:right w:w="105" w:type="dxa"/>
            </w:tcMar>
          </w:tcPr>
          <w:p w14:paraId="3A2F2B44" w14:textId="03B7E6C7"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 xml:space="preserve">Explain how your role in this organisation/on this placement meets the criteria for the assessment for the module </w:t>
            </w:r>
            <w:r w:rsidRPr="009B0ABA">
              <w:rPr>
                <w:rFonts w:ascii="Arial" w:hAnsi="Arial" w:cs="Arial"/>
                <w:sz w:val="24"/>
                <w:szCs w:val="24"/>
              </w:rPr>
              <w:br/>
            </w:r>
            <w:r w:rsidRPr="009B0ABA">
              <w:rPr>
                <w:rFonts w:ascii="Arial" w:eastAsia="Arial" w:hAnsi="Arial" w:cs="Arial"/>
                <w:sz w:val="24"/>
                <w:szCs w:val="24"/>
              </w:rPr>
              <w:t>(e.g., what duties/tasks will you be undertaking that are relevant for the module assessment)</w:t>
            </w:r>
          </w:p>
        </w:tc>
        <w:tc>
          <w:tcPr>
            <w:tcW w:w="5728" w:type="dxa"/>
            <w:tcBorders>
              <w:top w:val="single" w:sz="6" w:space="0" w:color="auto"/>
              <w:left w:val="single" w:sz="6" w:space="0" w:color="auto"/>
              <w:bottom w:val="single" w:sz="6" w:space="0" w:color="auto"/>
              <w:right w:val="single" w:sz="6" w:space="0" w:color="auto"/>
            </w:tcBorders>
            <w:tcMar>
              <w:left w:w="105" w:type="dxa"/>
              <w:right w:w="105" w:type="dxa"/>
            </w:tcMar>
          </w:tcPr>
          <w:p w14:paraId="6394F976" w14:textId="7A3B5826" w:rsidR="111FC16D" w:rsidRPr="009B0ABA" w:rsidRDefault="111FC16D" w:rsidP="111FC16D">
            <w:pPr>
              <w:spacing w:line="259" w:lineRule="auto"/>
              <w:rPr>
                <w:rFonts w:ascii="Arial" w:eastAsia="Arial" w:hAnsi="Arial" w:cs="Arial"/>
                <w:sz w:val="24"/>
                <w:szCs w:val="24"/>
              </w:rPr>
            </w:pPr>
            <w:r w:rsidRPr="009B0ABA">
              <w:rPr>
                <w:rFonts w:ascii="Arial" w:eastAsia="Arial" w:hAnsi="Arial" w:cs="Arial"/>
                <w:sz w:val="24"/>
                <w:szCs w:val="24"/>
              </w:rPr>
              <w:t>The role will be dealing with some of the most vulnerable people in society. The role will require Dearna to display empathy and good listening skills. Dearna will also receive support from qualified trained staff. The role will involve supporting struggling families by providing food packages and delicate to more senior staff if needed.</w:t>
            </w:r>
          </w:p>
        </w:tc>
      </w:tr>
    </w:tbl>
    <w:p w14:paraId="14EFA311" w14:textId="79B1983B" w:rsidR="111FC16D" w:rsidRPr="009B0ABA" w:rsidRDefault="111FC16D" w:rsidP="111FC16D">
      <w:pPr>
        <w:rPr>
          <w:rFonts w:ascii="Arial" w:eastAsia="Arial" w:hAnsi="Arial" w:cs="Arial"/>
          <w:color w:val="222222"/>
          <w:sz w:val="24"/>
          <w:szCs w:val="24"/>
        </w:rPr>
      </w:pPr>
    </w:p>
    <w:p w14:paraId="12C13AFB" w14:textId="37AF0466" w:rsidR="0DA837A6" w:rsidRPr="009B0ABA" w:rsidRDefault="0DA837A6" w:rsidP="111FC16D">
      <w:pPr>
        <w:rPr>
          <w:rFonts w:ascii="Arial" w:eastAsia="Calibri" w:hAnsi="Arial" w:cs="Arial"/>
          <w:color w:val="000000" w:themeColor="text1"/>
          <w:sz w:val="24"/>
          <w:szCs w:val="24"/>
        </w:rPr>
      </w:pPr>
      <w:r w:rsidRPr="7D1E39AC">
        <w:rPr>
          <w:rFonts w:ascii="Arial" w:eastAsia="Calibri" w:hAnsi="Arial" w:cs="Arial"/>
          <w:color w:val="000000" w:themeColor="text1"/>
          <w:sz w:val="24"/>
          <w:szCs w:val="24"/>
        </w:rPr>
        <w:t>Email confirmation f</w:t>
      </w:r>
      <w:r w:rsidR="4D60503E" w:rsidRPr="7D1E39AC">
        <w:rPr>
          <w:rFonts w:ascii="Arial" w:eastAsia="Calibri" w:hAnsi="Arial" w:cs="Arial"/>
          <w:color w:val="000000" w:themeColor="text1"/>
          <w:sz w:val="24"/>
          <w:szCs w:val="24"/>
        </w:rPr>
        <w:t xml:space="preserve">or work placement to commence. </w:t>
      </w:r>
    </w:p>
    <w:p w14:paraId="1CD45AC3" w14:textId="4FDD6AD2" w:rsidR="4D60503E" w:rsidRDefault="4D60503E" w:rsidP="79DBA3E7">
      <w:r>
        <w:rPr>
          <w:noProof/>
        </w:rPr>
        <w:drawing>
          <wp:inline distT="0" distB="0" distL="0" distR="0" wp14:anchorId="5FDAB835" wp14:editId="21EA9366">
            <wp:extent cx="4572000" cy="3429000"/>
            <wp:effectExtent l="0" t="0" r="0" b="0"/>
            <wp:docPr id="2111897693" name="Picture 2111897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1897693"/>
                    <pic:cNvPicPr/>
                  </pic:nvPicPr>
                  <pic:blipFill>
                    <a:blip r:embed="rId1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D248540" w14:textId="75B3CB08" w:rsidR="111FC16D" w:rsidRPr="009B0ABA" w:rsidRDefault="111FC16D" w:rsidP="111FC16D">
      <w:pPr>
        <w:rPr>
          <w:rFonts w:ascii="Arial" w:eastAsia="Arial" w:hAnsi="Arial" w:cs="Arial"/>
          <w:color w:val="222222"/>
          <w:sz w:val="24"/>
          <w:szCs w:val="24"/>
        </w:rPr>
      </w:pPr>
    </w:p>
    <w:p w14:paraId="4301F50E" w14:textId="16934FD0" w:rsidR="2538F90C" w:rsidRPr="009B0ABA" w:rsidRDefault="2538F90C" w:rsidP="111FC16D">
      <w:pPr>
        <w:rPr>
          <w:rFonts w:ascii="Arial" w:eastAsia="Calibri" w:hAnsi="Arial" w:cs="Arial"/>
          <w:color w:val="000000" w:themeColor="text1"/>
          <w:sz w:val="24"/>
          <w:szCs w:val="24"/>
        </w:rPr>
      </w:pPr>
      <w:r w:rsidRPr="009B0ABA">
        <w:rPr>
          <w:rFonts w:ascii="Arial" w:eastAsia="Arial" w:hAnsi="Arial" w:cs="Arial"/>
          <w:color w:val="222222"/>
          <w:sz w:val="24"/>
          <w:szCs w:val="24"/>
        </w:rPr>
        <w:t xml:space="preserve">B </w:t>
      </w:r>
      <w:r w:rsidRPr="009B0ABA">
        <w:rPr>
          <w:rFonts w:ascii="Arial" w:hAnsi="Arial" w:cs="Arial"/>
          <w:sz w:val="24"/>
          <w:szCs w:val="24"/>
        </w:rPr>
        <w:tab/>
      </w:r>
      <w:r w:rsidRPr="009B0ABA">
        <w:rPr>
          <w:rFonts w:ascii="Arial" w:eastAsia="Calibri" w:hAnsi="Arial" w:cs="Arial"/>
          <w:color w:val="000000" w:themeColor="text1"/>
          <w:sz w:val="24"/>
          <w:szCs w:val="24"/>
        </w:rPr>
        <w:t>Attendance Log</w:t>
      </w:r>
    </w:p>
    <w:tbl>
      <w:tblPr>
        <w:tblStyle w:val="TableGrid"/>
        <w:tblW w:w="0" w:type="auto"/>
        <w:tblLook w:val="06A0" w:firstRow="1" w:lastRow="0" w:firstColumn="1" w:lastColumn="0" w:noHBand="1" w:noVBand="1"/>
      </w:tblPr>
      <w:tblGrid>
        <w:gridCol w:w="4500"/>
        <w:gridCol w:w="4500"/>
      </w:tblGrid>
      <w:tr w:rsidR="111FC16D" w:rsidRPr="009B0ABA" w14:paraId="7B803119" w14:textId="77777777" w:rsidTr="111FC16D">
        <w:trPr>
          <w:trHeight w:val="300"/>
        </w:trPr>
        <w:tc>
          <w:tcPr>
            <w:tcW w:w="4500" w:type="dxa"/>
            <w:tcMar>
              <w:left w:w="105" w:type="dxa"/>
              <w:right w:w="105" w:type="dxa"/>
            </w:tcMar>
          </w:tcPr>
          <w:p w14:paraId="32DEB53A" w14:textId="022DFA39"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04/07/22</w:t>
            </w:r>
          </w:p>
        </w:tc>
        <w:tc>
          <w:tcPr>
            <w:tcW w:w="4500" w:type="dxa"/>
            <w:tcMar>
              <w:left w:w="105" w:type="dxa"/>
              <w:right w:w="105" w:type="dxa"/>
            </w:tcMar>
          </w:tcPr>
          <w:p w14:paraId="2E6094B5" w14:textId="3D33B172"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642E9B9D" w14:textId="77777777" w:rsidTr="111FC16D">
        <w:trPr>
          <w:trHeight w:val="300"/>
        </w:trPr>
        <w:tc>
          <w:tcPr>
            <w:tcW w:w="4500" w:type="dxa"/>
            <w:tcMar>
              <w:left w:w="105" w:type="dxa"/>
              <w:right w:w="105" w:type="dxa"/>
            </w:tcMar>
          </w:tcPr>
          <w:p w14:paraId="28913DB9" w14:textId="475621F8"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11/07/22</w:t>
            </w:r>
          </w:p>
        </w:tc>
        <w:tc>
          <w:tcPr>
            <w:tcW w:w="4500" w:type="dxa"/>
            <w:tcMar>
              <w:left w:w="105" w:type="dxa"/>
              <w:right w:w="105" w:type="dxa"/>
            </w:tcMar>
          </w:tcPr>
          <w:p w14:paraId="7485DD5F" w14:textId="4BF98327"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6C32214D" w14:textId="77777777" w:rsidTr="111FC16D">
        <w:trPr>
          <w:trHeight w:val="300"/>
        </w:trPr>
        <w:tc>
          <w:tcPr>
            <w:tcW w:w="4500" w:type="dxa"/>
            <w:tcMar>
              <w:left w:w="105" w:type="dxa"/>
              <w:right w:w="105" w:type="dxa"/>
            </w:tcMar>
          </w:tcPr>
          <w:p w14:paraId="24E048E7" w14:textId="52221816"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19/07/2022</w:t>
            </w:r>
          </w:p>
        </w:tc>
        <w:tc>
          <w:tcPr>
            <w:tcW w:w="4500" w:type="dxa"/>
            <w:tcMar>
              <w:left w:w="105" w:type="dxa"/>
              <w:right w:w="105" w:type="dxa"/>
            </w:tcMar>
          </w:tcPr>
          <w:p w14:paraId="2746761E" w14:textId="4B84855C"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177C61F3" w14:textId="77777777" w:rsidTr="111FC16D">
        <w:trPr>
          <w:trHeight w:val="300"/>
        </w:trPr>
        <w:tc>
          <w:tcPr>
            <w:tcW w:w="4500" w:type="dxa"/>
            <w:tcMar>
              <w:left w:w="105" w:type="dxa"/>
              <w:right w:w="105" w:type="dxa"/>
            </w:tcMar>
          </w:tcPr>
          <w:p w14:paraId="394C23E9" w14:textId="0BEBDB30"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26/07/2022</w:t>
            </w:r>
          </w:p>
        </w:tc>
        <w:tc>
          <w:tcPr>
            <w:tcW w:w="4500" w:type="dxa"/>
            <w:tcMar>
              <w:left w:w="105" w:type="dxa"/>
              <w:right w:w="105" w:type="dxa"/>
            </w:tcMar>
          </w:tcPr>
          <w:p w14:paraId="378B17C2" w14:textId="5D8C2685"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4 hours</w:t>
            </w:r>
          </w:p>
        </w:tc>
      </w:tr>
      <w:tr w:rsidR="111FC16D" w:rsidRPr="009B0ABA" w14:paraId="47C65906" w14:textId="77777777" w:rsidTr="111FC16D">
        <w:trPr>
          <w:trHeight w:val="300"/>
        </w:trPr>
        <w:tc>
          <w:tcPr>
            <w:tcW w:w="4500" w:type="dxa"/>
            <w:tcMar>
              <w:left w:w="105" w:type="dxa"/>
              <w:right w:w="105" w:type="dxa"/>
            </w:tcMar>
          </w:tcPr>
          <w:p w14:paraId="477C2E31" w14:textId="07AEB3B9"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02/08/2022</w:t>
            </w:r>
          </w:p>
        </w:tc>
        <w:tc>
          <w:tcPr>
            <w:tcW w:w="4500" w:type="dxa"/>
            <w:tcMar>
              <w:left w:w="105" w:type="dxa"/>
              <w:right w:w="105" w:type="dxa"/>
            </w:tcMar>
          </w:tcPr>
          <w:p w14:paraId="2CADB729" w14:textId="64DE4441"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6F6B30BE" w14:textId="77777777" w:rsidTr="111FC16D">
        <w:trPr>
          <w:trHeight w:val="300"/>
        </w:trPr>
        <w:tc>
          <w:tcPr>
            <w:tcW w:w="4500" w:type="dxa"/>
            <w:tcMar>
              <w:left w:w="105" w:type="dxa"/>
              <w:right w:w="105" w:type="dxa"/>
            </w:tcMar>
          </w:tcPr>
          <w:p w14:paraId="038B8DE4" w14:textId="474436B8"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16/08/2022</w:t>
            </w:r>
          </w:p>
        </w:tc>
        <w:tc>
          <w:tcPr>
            <w:tcW w:w="4500" w:type="dxa"/>
            <w:tcMar>
              <w:left w:w="105" w:type="dxa"/>
              <w:right w:w="105" w:type="dxa"/>
            </w:tcMar>
          </w:tcPr>
          <w:p w14:paraId="14C8F9BC" w14:textId="1182ECA0"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287F8EC8" w14:textId="77777777" w:rsidTr="111FC16D">
        <w:trPr>
          <w:trHeight w:val="300"/>
        </w:trPr>
        <w:tc>
          <w:tcPr>
            <w:tcW w:w="4500" w:type="dxa"/>
            <w:tcMar>
              <w:left w:w="105" w:type="dxa"/>
              <w:right w:w="105" w:type="dxa"/>
            </w:tcMar>
          </w:tcPr>
          <w:p w14:paraId="7BC49D45" w14:textId="4EB16F68"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23/08/2022</w:t>
            </w:r>
          </w:p>
        </w:tc>
        <w:tc>
          <w:tcPr>
            <w:tcW w:w="4500" w:type="dxa"/>
            <w:tcMar>
              <w:left w:w="105" w:type="dxa"/>
              <w:right w:w="105" w:type="dxa"/>
            </w:tcMar>
          </w:tcPr>
          <w:p w14:paraId="65A2A4D6" w14:textId="1D64CBAC"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17608D20" w14:textId="77777777" w:rsidTr="111FC16D">
        <w:trPr>
          <w:trHeight w:val="300"/>
        </w:trPr>
        <w:tc>
          <w:tcPr>
            <w:tcW w:w="4500" w:type="dxa"/>
            <w:tcMar>
              <w:left w:w="105" w:type="dxa"/>
              <w:right w:w="105" w:type="dxa"/>
            </w:tcMar>
          </w:tcPr>
          <w:p w14:paraId="130BF978" w14:textId="74E55456"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30/09/2022</w:t>
            </w:r>
          </w:p>
        </w:tc>
        <w:tc>
          <w:tcPr>
            <w:tcW w:w="4500" w:type="dxa"/>
            <w:tcMar>
              <w:left w:w="105" w:type="dxa"/>
              <w:right w:w="105" w:type="dxa"/>
            </w:tcMar>
          </w:tcPr>
          <w:p w14:paraId="392A797C" w14:textId="5DF6B9C0"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3 hours</w:t>
            </w:r>
          </w:p>
        </w:tc>
      </w:tr>
      <w:tr w:rsidR="111FC16D" w:rsidRPr="009B0ABA" w14:paraId="0F9FFE3D" w14:textId="77777777" w:rsidTr="111FC16D">
        <w:trPr>
          <w:trHeight w:val="600"/>
        </w:trPr>
        <w:tc>
          <w:tcPr>
            <w:tcW w:w="4500" w:type="dxa"/>
            <w:tcMar>
              <w:left w:w="105" w:type="dxa"/>
              <w:right w:w="105" w:type="dxa"/>
            </w:tcMar>
          </w:tcPr>
          <w:p w14:paraId="30BB5B0A" w14:textId="582484FD"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06/09/2022</w:t>
            </w:r>
          </w:p>
          <w:p w14:paraId="3CFF8026" w14:textId="6AFA28D7" w:rsidR="111FC16D" w:rsidRPr="009B0ABA" w:rsidRDefault="111FC16D" w:rsidP="111FC16D">
            <w:pPr>
              <w:spacing w:line="259" w:lineRule="auto"/>
              <w:rPr>
                <w:rFonts w:ascii="Arial" w:eastAsia="Calibri" w:hAnsi="Arial" w:cs="Arial"/>
                <w:sz w:val="24"/>
                <w:szCs w:val="24"/>
              </w:rPr>
            </w:pPr>
          </w:p>
        </w:tc>
        <w:tc>
          <w:tcPr>
            <w:tcW w:w="4500" w:type="dxa"/>
            <w:tcMar>
              <w:left w:w="105" w:type="dxa"/>
              <w:right w:w="105" w:type="dxa"/>
            </w:tcMar>
          </w:tcPr>
          <w:p w14:paraId="3D07E030" w14:textId="43E40B36"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4 hours</w:t>
            </w:r>
          </w:p>
        </w:tc>
      </w:tr>
      <w:tr w:rsidR="111FC16D" w:rsidRPr="009B0ABA" w14:paraId="2B232B2F" w14:textId="77777777" w:rsidTr="111FC16D">
        <w:trPr>
          <w:trHeight w:val="300"/>
        </w:trPr>
        <w:tc>
          <w:tcPr>
            <w:tcW w:w="4500" w:type="dxa"/>
            <w:tcMar>
              <w:left w:w="105" w:type="dxa"/>
              <w:right w:w="105" w:type="dxa"/>
            </w:tcMar>
          </w:tcPr>
          <w:p w14:paraId="3AD0FBAA" w14:textId="260CA280"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13/09/2022</w:t>
            </w:r>
          </w:p>
        </w:tc>
        <w:tc>
          <w:tcPr>
            <w:tcW w:w="4500" w:type="dxa"/>
            <w:tcMar>
              <w:left w:w="105" w:type="dxa"/>
              <w:right w:w="105" w:type="dxa"/>
            </w:tcMar>
          </w:tcPr>
          <w:p w14:paraId="302D5B25" w14:textId="0D81D341"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05BF5664" w14:textId="77777777" w:rsidTr="111FC16D">
        <w:trPr>
          <w:trHeight w:val="300"/>
        </w:trPr>
        <w:tc>
          <w:tcPr>
            <w:tcW w:w="4500" w:type="dxa"/>
            <w:tcMar>
              <w:left w:w="105" w:type="dxa"/>
              <w:right w:w="105" w:type="dxa"/>
            </w:tcMar>
          </w:tcPr>
          <w:p w14:paraId="3C8ED389" w14:textId="45456232"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19/09/2022</w:t>
            </w:r>
          </w:p>
        </w:tc>
        <w:tc>
          <w:tcPr>
            <w:tcW w:w="4500" w:type="dxa"/>
            <w:tcMar>
              <w:left w:w="105" w:type="dxa"/>
              <w:right w:w="105" w:type="dxa"/>
            </w:tcMar>
          </w:tcPr>
          <w:p w14:paraId="017FD6FD" w14:textId="3BDB4056"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4 hours</w:t>
            </w:r>
          </w:p>
        </w:tc>
      </w:tr>
      <w:tr w:rsidR="111FC16D" w:rsidRPr="009B0ABA" w14:paraId="014EF9BF" w14:textId="77777777" w:rsidTr="111FC16D">
        <w:trPr>
          <w:trHeight w:val="300"/>
        </w:trPr>
        <w:tc>
          <w:tcPr>
            <w:tcW w:w="4500" w:type="dxa"/>
            <w:tcMar>
              <w:left w:w="105" w:type="dxa"/>
              <w:right w:w="105" w:type="dxa"/>
            </w:tcMar>
          </w:tcPr>
          <w:p w14:paraId="53B624A1" w14:textId="23F2A0AB"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26/09/2022</w:t>
            </w:r>
          </w:p>
        </w:tc>
        <w:tc>
          <w:tcPr>
            <w:tcW w:w="4500" w:type="dxa"/>
            <w:tcMar>
              <w:left w:w="105" w:type="dxa"/>
              <w:right w:w="105" w:type="dxa"/>
            </w:tcMar>
          </w:tcPr>
          <w:p w14:paraId="4F6EE7AA" w14:textId="0E7C4E03"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01E90674" w14:textId="77777777" w:rsidTr="111FC16D">
        <w:trPr>
          <w:trHeight w:val="300"/>
        </w:trPr>
        <w:tc>
          <w:tcPr>
            <w:tcW w:w="4500" w:type="dxa"/>
            <w:tcMar>
              <w:left w:w="105" w:type="dxa"/>
              <w:right w:w="105" w:type="dxa"/>
            </w:tcMar>
          </w:tcPr>
          <w:p w14:paraId="3781B4B7" w14:textId="017BED06"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18/10/2022</w:t>
            </w:r>
          </w:p>
        </w:tc>
        <w:tc>
          <w:tcPr>
            <w:tcW w:w="4500" w:type="dxa"/>
            <w:tcMar>
              <w:left w:w="105" w:type="dxa"/>
              <w:right w:w="105" w:type="dxa"/>
            </w:tcMar>
          </w:tcPr>
          <w:p w14:paraId="3B27E13B" w14:textId="66378C83"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3F636E67" w14:textId="77777777" w:rsidTr="111FC16D">
        <w:trPr>
          <w:trHeight w:val="300"/>
        </w:trPr>
        <w:tc>
          <w:tcPr>
            <w:tcW w:w="4500" w:type="dxa"/>
            <w:tcMar>
              <w:left w:w="105" w:type="dxa"/>
              <w:right w:w="105" w:type="dxa"/>
            </w:tcMar>
          </w:tcPr>
          <w:p w14:paraId="481CEE2F" w14:textId="7B040CFF"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25/10/2022</w:t>
            </w:r>
          </w:p>
        </w:tc>
        <w:tc>
          <w:tcPr>
            <w:tcW w:w="4500" w:type="dxa"/>
            <w:tcMar>
              <w:left w:w="105" w:type="dxa"/>
              <w:right w:w="105" w:type="dxa"/>
            </w:tcMar>
          </w:tcPr>
          <w:p w14:paraId="2B7EBC9F" w14:textId="249EB4CE"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099196C9" w14:textId="77777777" w:rsidTr="111FC16D">
        <w:trPr>
          <w:trHeight w:val="300"/>
        </w:trPr>
        <w:tc>
          <w:tcPr>
            <w:tcW w:w="4500" w:type="dxa"/>
            <w:tcMar>
              <w:left w:w="105" w:type="dxa"/>
              <w:right w:w="105" w:type="dxa"/>
            </w:tcMar>
          </w:tcPr>
          <w:p w14:paraId="22FB9B0B" w14:textId="31723DDA"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08/11/2022</w:t>
            </w:r>
          </w:p>
        </w:tc>
        <w:tc>
          <w:tcPr>
            <w:tcW w:w="4500" w:type="dxa"/>
            <w:tcMar>
              <w:left w:w="105" w:type="dxa"/>
              <w:right w:w="105" w:type="dxa"/>
            </w:tcMar>
          </w:tcPr>
          <w:p w14:paraId="3BE3F289" w14:textId="2F9BD78D"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639AF34E" w14:textId="77777777" w:rsidTr="111FC16D">
        <w:trPr>
          <w:trHeight w:val="300"/>
        </w:trPr>
        <w:tc>
          <w:tcPr>
            <w:tcW w:w="4500" w:type="dxa"/>
            <w:tcMar>
              <w:left w:w="105" w:type="dxa"/>
              <w:right w:w="105" w:type="dxa"/>
            </w:tcMar>
          </w:tcPr>
          <w:p w14:paraId="34BC85B6" w14:textId="3F074E27"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15/11/2022</w:t>
            </w:r>
          </w:p>
        </w:tc>
        <w:tc>
          <w:tcPr>
            <w:tcW w:w="4500" w:type="dxa"/>
            <w:tcMar>
              <w:left w:w="105" w:type="dxa"/>
              <w:right w:w="105" w:type="dxa"/>
            </w:tcMar>
          </w:tcPr>
          <w:p w14:paraId="54D0A0E0" w14:textId="0D0ED9B8"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4D22E450" w14:textId="77777777" w:rsidTr="111FC16D">
        <w:trPr>
          <w:trHeight w:val="300"/>
        </w:trPr>
        <w:tc>
          <w:tcPr>
            <w:tcW w:w="4500" w:type="dxa"/>
            <w:tcMar>
              <w:left w:w="105" w:type="dxa"/>
              <w:right w:w="105" w:type="dxa"/>
            </w:tcMar>
          </w:tcPr>
          <w:p w14:paraId="621815C6" w14:textId="79086867"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22/11/2022</w:t>
            </w:r>
          </w:p>
        </w:tc>
        <w:tc>
          <w:tcPr>
            <w:tcW w:w="4500" w:type="dxa"/>
            <w:tcMar>
              <w:left w:w="105" w:type="dxa"/>
              <w:right w:w="105" w:type="dxa"/>
            </w:tcMar>
          </w:tcPr>
          <w:p w14:paraId="28EE7A7C" w14:textId="10649383"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18F4892D" w14:textId="77777777" w:rsidTr="111FC16D">
        <w:trPr>
          <w:trHeight w:val="300"/>
        </w:trPr>
        <w:tc>
          <w:tcPr>
            <w:tcW w:w="4500" w:type="dxa"/>
            <w:tcMar>
              <w:left w:w="105" w:type="dxa"/>
              <w:right w:w="105" w:type="dxa"/>
            </w:tcMar>
          </w:tcPr>
          <w:p w14:paraId="57276346" w14:textId="7174EAAF"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6/12/2022</w:t>
            </w:r>
          </w:p>
        </w:tc>
        <w:tc>
          <w:tcPr>
            <w:tcW w:w="4500" w:type="dxa"/>
            <w:tcMar>
              <w:left w:w="105" w:type="dxa"/>
              <w:right w:w="105" w:type="dxa"/>
            </w:tcMar>
          </w:tcPr>
          <w:p w14:paraId="2C55E083" w14:textId="04D07A46"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4 hours</w:t>
            </w:r>
          </w:p>
        </w:tc>
      </w:tr>
      <w:tr w:rsidR="111FC16D" w:rsidRPr="009B0ABA" w14:paraId="04D515CB" w14:textId="77777777" w:rsidTr="111FC16D">
        <w:trPr>
          <w:trHeight w:val="300"/>
        </w:trPr>
        <w:tc>
          <w:tcPr>
            <w:tcW w:w="4500" w:type="dxa"/>
            <w:tcMar>
              <w:left w:w="105" w:type="dxa"/>
              <w:right w:w="105" w:type="dxa"/>
            </w:tcMar>
          </w:tcPr>
          <w:p w14:paraId="144E38CE" w14:textId="11B92929"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13/12/2022</w:t>
            </w:r>
          </w:p>
        </w:tc>
        <w:tc>
          <w:tcPr>
            <w:tcW w:w="4500" w:type="dxa"/>
            <w:tcMar>
              <w:left w:w="105" w:type="dxa"/>
              <w:right w:w="105" w:type="dxa"/>
            </w:tcMar>
          </w:tcPr>
          <w:p w14:paraId="0A3B426B" w14:textId="535730AA"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5 hours</w:t>
            </w:r>
          </w:p>
        </w:tc>
      </w:tr>
      <w:tr w:rsidR="111FC16D" w:rsidRPr="009B0ABA" w14:paraId="2E7F7531" w14:textId="77777777" w:rsidTr="111FC16D">
        <w:trPr>
          <w:trHeight w:val="300"/>
        </w:trPr>
        <w:tc>
          <w:tcPr>
            <w:tcW w:w="4500" w:type="dxa"/>
            <w:tcMar>
              <w:left w:w="105" w:type="dxa"/>
              <w:right w:w="105" w:type="dxa"/>
            </w:tcMar>
          </w:tcPr>
          <w:p w14:paraId="0ADC822B" w14:textId="0195E1E9"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Total Hours</w:t>
            </w:r>
          </w:p>
        </w:tc>
        <w:tc>
          <w:tcPr>
            <w:tcW w:w="4500" w:type="dxa"/>
            <w:tcMar>
              <w:left w:w="105" w:type="dxa"/>
              <w:right w:w="105" w:type="dxa"/>
            </w:tcMar>
          </w:tcPr>
          <w:p w14:paraId="53189C7E" w14:textId="58B57850" w:rsidR="111FC16D" w:rsidRPr="009B0ABA" w:rsidRDefault="111FC16D" w:rsidP="111FC16D">
            <w:pPr>
              <w:spacing w:line="259" w:lineRule="auto"/>
              <w:rPr>
                <w:rFonts w:ascii="Arial" w:eastAsia="Calibri" w:hAnsi="Arial" w:cs="Arial"/>
                <w:sz w:val="24"/>
                <w:szCs w:val="24"/>
              </w:rPr>
            </w:pPr>
            <w:r w:rsidRPr="009B0ABA">
              <w:rPr>
                <w:rFonts w:ascii="Arial" w:eastAsia="Calibri" w:hAnsi="Arial" w:cs="Arial"/>
                <w:sz w:val="24"/>
                <w:szCs w:val="24"/>
              </w:rPr>
              <w:t>89 hours</w:t>
            </w:r>
          </w:p>
        </w:tc>
      </w:tr>
    </w:tbl>
    <w:p w14:paraId="505D96AB" w14:textId="1535CDA0" w:rsidR="111FC16D" w:rsidRPr="009B0ABA" w:rsidRDefault="111FC16D" w:rsidP="111FC16D">
      <w:pPr>
        <w:rPr>
          <w:rFonts w:ascii="Arial" w:eastAsia="Arial" w:hAnsi="Arial" w:cs="Arial"/>
          <w:color w:val="222222"/>
          <w:sz w:val="24"/>
          <w:szCs w:val="24"/>
        </w:rPr>
      </w:pPr>
    </w:p>
    <w:p w14:paraId="5B0B9B2D" w14:textId="77777777" w:rsidR="00D8707C" w:rsidRDefault="00D8707C" w:rsidP="7F4304F6">
      <w:pPr>
        <w:rPr>
          <w:rFonts w:ascii="Arial" w:eastAsia="Arial" w:hAnsi="Arial" w:cs="Arial"/>
          <w:color w:val="222222"/>
          <w:sz w:val="24"/>
          <w:szCs w:val="24"/>
        </w:rPr>
      </w:pPr>
    </w:p>
    <w:p w14:paraId="2AB88D1B" w14:textId="21CBD756" w:rsidR="44D51567" w:rsidRPr="009B0ABA" w:rsidRDefault="44D51567" w:rsidP="50B9DA89">
      <w:pPr>
        <w:rPr>
          <w:rFonts w:ascii="Arial" w:eastAsia="Arial" w:hAnsi="Arial" w:cs="Arial"/>
          <w:color w:val="222222"/>
          <w:sz w:val="24"/>
          <w:szCs w:val="24"/>
        </w:rPr>
      </w:pPr>
      <w:r w:rsidRPr="50B9DA89">
        <w:rPr>
          <w:rFonts w:ascii="Arial" w:eastAsia="Arial" w:hAnsi="Arial" w:cs="Arial"/>
          <w:color w:val="222222"/>
          <w:sz w:val="24"/>
          <w:szCs w:val="24"/>
        </w:rPr>
        <w:t>C:</w:t>
      </w:r>
      <w:r>
        <w:tab/>
      </w:r>
      <w:r w:rsidRPr="50B9DA89">
        <w:rPr>
          <w:rFonts w:ascii="Arial" w:eastAsia="Arial" w:hAnsi="Arial" w:cs="Arial"/>
          <w:color w:val="222222"/>
          <w:sz w:val="24"/>
          <w:szCs w:val="24"/>
        </w:rPr>
        <w:t>Confirmation of time complete and a reference from CETMA.</w:t>
      </w:r>
    </w:p>
    <w:p w14:paraId="5720D4D1" w14:textId="51824FDB" w:rsidR="4BB50C71" w:rsidRPr="009B0ABA" w:rsidRDefault="4BB50C71" w:rsidP="7F4304F6">
      <w:pPr>
        <w:rPr>
          <w:rFonts w:ascii="Arial" w:hAnsi="Arial" w:cs="Arial"/>
          <w:sz w:val="24"/>
          <w:szCs w:val="24"/>
        </w:rPr>
      </w:pPr>
      <w:r w:rsidRPr="009B0ABA">
        <w:rPr>
          <w:rFonts w:ascii="Arial" w:hAnsi="Arial" w:cs="Arial"/>
          <w:noProof/>
          <w:sz w:val="24"/>
          <w:szCs w:val="24"/>
        </w:rPr>
        <w:drawing>
          <wp:inline distT="0" distB="0" distL="0" distR="0" wp14:anchorId="29884D5C" wp14:editId="3EEF1007">
            <wp:extent cx="3429000" cy="4572000"/>
            <wp:effectExtent l="0" t="0" r="0" b="0"/>
            <wp:docPr id="913381535" name="Picture 913381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sectPr w:rsidR="4BB50C71" w:rsidRPr="009B0ABA">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FBFCC" w14:textId="77777777" w:rsidR="00623A41" w:rsidRDefault="00623A41">
      <w:pPr>
        <w:spacing w:after="0" w:line="240" w:lineRule="auto"/>
      </w:pPr>
      <w:r>
        <w:separator/>
      </w:r>
    </w:p>
  </w:endnote>
  <w:endnote w:type="continuationSeparator" w:id="0">
    <w:p w14:paraId="3936A40E" w14:textId="77777777" w:rsidR="00623A41" w:rsidRDefault="00623A41">
      <w:pPr>
        <w:spacing w:after="0" w:line="240" w:lineRule="auto"/>
      </w:pPr>
      <w:r>
        <w:continuationSeparator/>
      </w:r>
    </w:p>
  </w:endnote>
  <w:endnote w:type="continuationNotice" w:id="1">
    <w:p w14:paraId="46AD41F5" w14:textId="77777777" w:rsidR="00623A41" w:rsidRDefault="00623A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1FC16D" w14:paraId="050C312B" w14:textId="77777777" w:rsidTr="111FC16D">
      <w:trPr>
        <w:trHeight w:val="300"/>
      </w:trPr>
      <w:tc>
        <w:tcPr>
          <w:tcW w:w="3005" w:type="dxa"/>
        </w:tcPr>
        <w:p w14:paraId="0C85C79E" w14:textId="4451B69C" w:rsidR="111FC16D" w:rsidRDefault="111FC16D" w:rsidP="111FC16D">
          <w:pPr>
            <w:pStyle w:val="Header"/>
            <w:ind w:left="-115"/>
          </w:pPr>
        </w:p>
      </w:tc>
      <w:tc>
        <w:tcPr>
          <w:tcW w:w="3005" w:type="dxa"/>
        </w:tcPr>
        <w:p w14:paraId="6944055A" w14:textId="5C2E9036" w:rsidR="111FC16D" w:rsidRDefault="111FC16D" w:rsidP="111FC16D">
          <w:pPr>
            <w:pStyle w:val="Header"/>
            <w:jc w:val="center"/>
          </w:pPr>
        </w:p>
      </w:tc>
      <w:tc>
        <w:tcPr>
          <w:tcW w:w="3005" w:type="dxa"/>
        </w:tcPr>
        <w:p w14:paraId="270E6820" w14:textId="3BFBA3D0" w:rsidR="111FC16D" w:rsidRDefault="111FC16D" w:rsidP="111FC16D">
          <w:pPr>
            <w:pStyle w:val="Header"/>
            <w:ind w:right="-115"/>
            <w:jc w:val="right"/>
          </w:pPr>
        </w:p>
      </w:tc>
    </w:tr>
  </w:tbl>
  <w:p w14:paraId="588EDDB1" w14:textId="34302EAF" w:rsidR="111FC16D" w:rsidRDefault="111FC16D" w:rsidP="111FC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B7728" w14:textId="77777777" w:rsidR="00623A41" w:rsidRDefault="00623A41">
      <w:pPr>
        <w:spacing w:after="0" w:line="240" w:lineRule="auto"/>
      </w:pPr>
      <w:r>
        <w:separator/>
      </w:r>
    </w:p>
  </w:footnote>
  <w:footnote w:type="continuationSeparator" w:id="0">
    <w:p w14:paraId="127F3D8E" w14:textId="77777777" w:rsidR="00623A41" w:rsidRDefault="00623A41">
      <w:pPr>
        <w:spacing w:after="0" w:line="240" w:lineRule="auto"/>
      </w:pPr>
      <w:r>
        <w:continuationSeparator/>
      </w:r>
    </w:p>
  </w:footnote>
  <w:footnote w:type="continuationNotice" w:id="1">
    <w:p w14:paraId="7AE65E02" w14:textId="77777777" w:rsidR="00623A41" w:rsidRDefault="00623A4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2041081"/>
      <w:docPartObj>
        <w:docPartGallery w:val="Page Numbers (Top of Page)"/>
        <w:docPartUnique/>
      </w:docPartObj>
    </w:sdtPr>
    <w:sdtEndPr>
      <w:rPr>
        <w:noProof/>
      </w:rPr>
    </w:sdtEndPr>
    <w:sdtContent>
      <w:p w14:paraId="1D826384" w14:textId="2A16A041" w:rsidR="00E240C2" w:rsidRDefault="00E240C2">
        <w:pPr>
          <w:pStyle w:val="Header"/>
        </w:pPr>
        <w:r>
          <w:fldChar w:fldCharType="begin"/>
        </w:r>
        <w:r>
          <w:instrText xml:space="preserve"> PAGE   \* MERGEFORMAT </w:instrText>
        </w:r>
        <w:r>
          <w:fldChar w:fldCharType="separate"/>
        </w:r>
        <w:r>
          <w:rPr>
            <w:noProof/>
          </w:rPr>
          <w:t>2</w:t>
        </w:r>
        <w:r>
          <w:rPr>
            <w:noProof/>
          </w:rPr>
          <w:fldChar w:fldCharType="end"/>
        </w:r>
      </w:p>
    </w:sdtContent>
  </w:sdt>
  <w:p w14:paraId="501601AC" w14:textId="77777777" w:rsidR="00B40C3F" w:rsidRDefault="00B40C3F">
    <w:pPr>
      <w:pStyle w:val="Header"/>
    </w:pPr>
  </w:p>
</w:hdr>
</file>

<file path=word/intelligence2.xml><?xml version="1.0" encoding="utf-8"?>
<int2:intelligence xmlns:int2="http://schemas.microsoft.com/office/intelligence/2020/intelligence" xmlns:oel="http://schemas.microsoft.com/office/2019/extlst">
  <int2:observations>
    <int2:textHash int2:hashCode="Nj6yJPb/jTxRY6" int2:id="5Zb3U8D2">
      <int2:state int2:value="Rejected" int2:type="LegacyProofing"/>
    </int2:textHash>
    <int2:textHash int2:hashCode="4QTkE1c3E6t+NI" int2:id="OvJHvtqT">
      <int2:state int2:value="Rejected" int2:type="LegacyProofing"/>
    </int2:textHash>
    <int2:textHash int2:hashCode="7KRLdykIumueCa" int2:id="TeLSMVJQ">
      <int2:state int2:value="Rejected" int2:type="LegacyProofing"/>
    </int2:textHash>
    <int2:textHash int2:hashCode="bgAS1atbKBu8A/" int2:id="wS5SzsbD">
      <int2:state int2:value="Rejected" int2:type="LegacyProofing"/>
    </int2:textHash>
    <int2:bookmark int2:bookmarkName="_Int_bQMDhYKc" int2:invalidationBookmarkName="" int2:hashCode="k+8N2CcQNoH87k" int2:id="u3eW3VxQ">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E3DC5"/>
    <w:multiLevelType w:val="hybridMultilevel"/>
    <w:tmpl w:val="009A8FCE"/>
    <w:lvl w:ilvl="0" w:tplc="63842632">
      <w:start w:val="1"/>
      <w:numFmt w:val="decimal"/>
      <w:lvlText w:val="%1."/>
      <w:lvlJc w:val="left"/>
      <w:pPr>
        <w:ind w:left="720" w:hanging="360"/>
      </w:pPr>
    </w:lvl>
    <w:lvl w:ilvl="1" w:tplc="AE1ABA58">
      <w:start w:val="1"/>
      <w:numFmt w:val="lowerLetter"/>
      <w:lvlText w:val="%2."/>
      <w:lvlJc w:val="left"/>
      <w:pPr>
        <w:ind w:left="1440" w:hanging="360"/>
      </w:pPr>
    </w:lvl>
    <w:lvl w:ilvl="2" w:tplc="708E992E">
      <w:start w:val="1"/>
      <w:numFmt w:val="lowerRoman"/>
      <w:lvlText w:val="%3."/>
      <w:lvlJc w:val="right"/>
      <w:pPr>
        <w:ind w:left="2160" w:hanging="180"/>
      </w:pPr>
    </w:lvl>
    <w:lvl w:ilvl="3" w:tplc="246A67B2">
      <w:start w:val="1"/>
      <w:numFmt w:val="decimal"/>
      <w:lvlText w:val="%4."/>
      <w:lvlJc w:val="left"/>
      <w:pPr>
        <w:ind w:left="2880" w:hanging="360"/>
      </w:pPr>
    </w:lvl>
    <w:lvl w:ilvl="4" w:tplc="A82C3FAE">
      <w:start w:val="1"/>
      <w:numFmt w:val="lowerLetter"/>
      <w:lvlText w:val="%5."/>
      <w:lvlJc w:val="left"/>
      <w:pPr>
        <w:ind w:left="3600" w:hanging="360"/>
      </w:pPr>
    </w:lvl>
    <w:lvl w:ilvl="5" w:tplc="841E0F68">
      <w:start w:val="1"/>
      <w:numFmt w:val="lowerRoman"/>
      <w:lvlText w:val="%6."/>
      <w:lvlJc w:val="right"/>
      <w:pPr>
        <w:ind w:left="4320" w:hanging="180"/>
      </w:pPr>
    </w:lvl>
    <w:lvl w:ilvl="6" w:tplc="7654F8C8">
      <w:start w:val="1"/>
      <w:numFmt w:val="decimal"/>
      <w:lvlText w:val="%7."/>
      <w:lvlJc w:val="left"/>
      <w:pPr>
        <w:ind w:left="5040" w:hanging="360"/>
      </w:pPr>
    </w:lvl>
    <w:lvl w:ilvl="7" w:tplc="9A6EE8E8">
      <w:start w:val="1"/>
      <w:numFmt w:val="lowerLetter"/>
      <w:lvlText w:val="%8."/>
      <w:lvlJc w:val="left"/>
      <w:pPr>
        <w:ind w:left="5760" w:hanging="360"/>
      </w:pPr>
    </w:lvl>
    <w:lvl w:ilvl="8" w:tplc="9158557E">
      <w:start w:val="1"/>
      <w:numFmt w:val="lowerRoman"/>
      <w:lvlText w:val="%9."/>
      <w:lvlJc w:val="right"/>
      <w:pPr>
        <w:ind w:left="6480" w:hanging="180"/>
      </w:pPr>
    </w:lvl>
  </w:abstractNum>
  <w:abstractNum w:abstractNumId="1" w15:restartNumberingAfterBreak="0">
    <w:nsid w:val="29BE6A0E"/>
    <w:multiLevelType w:val="hybridMultilevel"/>
    <w:tmpl w:val="2D289C3E"/>
    <w:lvl w:ilvl="0" w:tplc="A336E174">
      <w:start w:val="1"/>
      <w:numFmt w:val="decimal"/>
      <w:lvlText w:val="%1."/>
      <w:lvlJc w:val="left"/>
      <w:pPr>
        <w:ind w:left="720" w:hanging="360"/>
      </w:pPr>
    </w:lvl>
    <w:lvl w:ilvl="1" w:tplc="D3584D42">
      <w:start w:val="1"/>
      <w:numFmt w:val="lowerLetter"/>
      <w:lvlText w:val="%2."/>
      <w:lvlJc w:val="left"/>
      <w:pPr>
        <w:ind w:left="1440" w:hanging="360"/>
      </w:pPr>
    </w:lvl>
    <w:lvl w:ilvl="2" w:tplc="4350D6E4">
      <w:start w:val="1"/>
      <w:numFmt w:val="lowerRoman"/>
      <w:lvlText w:val="%3."/>
      <w:lvlJc w:val="right"/>
      <w:pPr>
        <w:ind w:left="2160" w:hanging="180"/>
      </w:pPr>
    </w:lvl>
    <w:lvl w:ilvl="3" w:tplc="8F729180">
      <w:start w:val="1"/>
      <w:numFmt w:val="decimal"/>
      <w:lvlText w:val="%4."/>
      <w:lvlJc w:val="left"/>
      <w:pPr>
        <w:ind w:left="2880" w:hanging="360"/>
      </w:pPr>
    </w:lvl>
    <w:lvl w:ilvl="4" w:tplc="3EA47BF8">
      <w:start w:val="1"/>
      <w:numFmt w:val="lowerLetter"/>
      <w:lvlText w:val="%5."/>
      <w:lvlJc w:val="left"/>
      <w:pPr>
        <w:ind w:left="3600" w:hanging="360"/>
      </w:pPr>
    </w:lvl>
    <w:lvl w:ilvl="5" w:tplc="78F250A6">
      <w:start w:val="1"/>
      <w:numFmt w:val="lowerRoman"/>
      <w:lvlText w:val="%6."/>
      <w:lvlJc w:val="right"/>
      <w:pPr>
        <w:ind w:left="4320" w:hanging="180"/>
      </w:pPr>
    </w:lvl>
    <w:lvl w:ilvl="6" w:tplc="739A3CEA">
      <w:start w:val="1"/>
      <w:numFmt w:val="decimal"/>
      <w:lvlText w:val="%7."/>
      <w:lvlJc w:val="left"/>
      <w:pPr>
        <w:ind w:left="5040" w:hanging="360"/>
      </w:pPr>
    </w:lvl>
    <w:lvl w:ilvl="7" w:tplc="4824F958">
      <w:start w:val="1"/>
      <w:numFmt w:val="lowerLetter"/>
      <w:lvlText w:val="%8."/>
      <w:lvlJc w:val="left"/>
      <w:pPr>
        <w:ind w:left="5760" w:hanging="360"/>
      </w:pPr>
    </w:lvl>
    <w:lvl w:ilvl="8" w:tplc="5E7E7D9E">
      <w:start w:val="1"/>
      <w:numFmt w:val="lowerRoman"/>
      <w:lvlText w:val="%9."/>
      <w:lvlJc w:val="right"/>
      <w:pPr>
        <w:ind w:left="6480" w:hanging="180"/>
      </w:pPr>
    </w:lvl>
  </w:abstractNum>
  <w:abstractNum w:abstractNumId="2" w15:restartNumberingAfterBreak="0">
    <w:nsid w:val="72060FEF"/>
    <w:multiLevelType w:val="hybridMultilevel"/>
    <w:tmpl w:val="FC366ACC"/>
    <w:lvl w:ilvl="0" w:tplc="7262A438">
      <w:start w:val="1"/>
      <w:numFmt w:val="upperLetter"/>
      <w:lvlText w:val="%1."/>
      <w:lvlJc w:val="left"/>
      <w:pPr>
        <w:ind w:left="720" w:hanging="360"/>
      </w:pPr>
    </w:lvl>
    <w:lvl w:ilvl="1" w:tplc="5FD295DE">
      <w:start w:val="1"/>
      <w:numFmt w:val="lowerLetter"/>
      <w:lvlText w:val="%2."/>
      <w:lvlJc w:val="left"/>
      <w:pPr>
        <w:ind w:left="1440" w:hanging="360"/>
      </w:pPr>
    </w:lvl>
    <w:lvl w:ilvl="2" w:tplc="DA0CAC2E">
      <w:start w:val="1"/>
      <w:numFmt w:val="lowerRoman"/>
      <w:lvlText w:val="%3."/>
      <w:lvlJc w:val="right"/>
      <w:pPr>
        <w:ind w:left="2160" w:hanging="180"/>
      </w:pPr>
    </w:lvl>
    <w:lvl w:ilvl="3" w:tplc="FD123448">
      <w:start w:val="1"/>
      <w:numFmt w:val="decimal"/>
      <w:lvlText w:val="%4."/>
      <w:lvlJc w:val="left"/>
      <w:pPr>
        <w:ind w:left="2880" w:hanging="360"/>
      </w:pPr>
    </w:lvl>
    <w:lvl w:ilvl="4" w:tplc="24CAABDC">
      <w:start w:val="1"/>
      <w:numFmt w:val="lowerLetter"/>
      <w:lvlText w:val="%5."/>
      <w:lvlJc w:val="left"/>
      <w:pPr>
        <w:ind w:left="3600" w:hanging="360"/>
      </w:pPr>
    </w:lvl>
    <w:lvl w:ilvl="5" w:tplc="86CEF2BA">
      <w:start w:val="1"/>
      <w:numFmt w:val="lowerRoman"/>
      <w:lvlText w:val="%6."/>
      <w:lvlJc w:val="right"/>
      <w:pPr>
        <w:ind w:left="4320" w:hanging="180"/>
      </w:pPr>
    </w:lvl>
    <w:lvl w:ilvl="6" w:tplc="656C78F4">
      <w:start w:val="1"/>
      <w:numFmt w:val="decimal"/>
      <w:lvlText w:val="%7."/>
      <w:lvlJc w:val="left"/>
      <w:pPr>
        <w:ind w:left="5040" w:hanging="360"/>
      </w:pPr>
    </w:lvl>
    <w:lvl w:ilvl="7" w:tplc="ADE2411A">
      <w:start w:val="1"/>
      <w:numFmt w:val="lowerLetter"/>
      <w:lvlText w:val="%8."/>
      <w:lvlJc w:val="left"/>
      <w:pPr>
        <w:ind w:left="5760" w:hanging="360"/>
      </w:pPr>
    </w:lvl>
    <w:lvl w:ilvl="8" w:tplc="E0468704">
      <w:start w:val="1"/>
      <w:numFmt w:val="lowerRoman"/>
      <w:lvlText w:val="%9."/>
      <w:lvlJc w:val="right"/>
      <w:pPr>
        <w:ind w:left="6480" w:hanging="180"/>
      </w:pPr>
    </w:lvl>
  </w:abstractNum>
  <w:abstractNum w:abstractNumId="3" w15:restartNumberingAfterBreak="0">
    <w:nsid w:val="7A6BBAA8"/>
    <w:multiLevelType w:val="hybridMultilevel"/>
    <w:tmpl w:val="7D6E45B8"/>
    <w:lvl w:ilvl="0" w:tplc="26FCFCFC">
      <w:start w:val="1"/>
      <w:numFmt w:val="upperLetter"/>
      <w:lvlText w:val="%1."/>
      <w:lvlJc w:val="left"/>
      <w:pPr>
        <w:ind w:left="720" w:hanging="360"/>
      </w:pPr>
    </w:lvl>
    <w:lvl w:ilvl="1" w:tplc="0BC27F44">
      <w:start w:val="1"/>
      <w:numFmt w:val="lowerLetter"/>
      <w:lvlText w:val="%2."/>
      <w:lvlJc w:val="left"/>
      <w:pPr>
        <w:ind w:left="1440" w:hanging="360"/>
      </w:pPr>
    </w:lvl>
    <w:lvl w:ilvl="2" w:tplc="DA5C7708">
      <w:start w:val="1"/>
      <w:numFmt w:val="lowerRoman"/>
      <w:lvlText w:val="%3."/>
      <w:lvlJc w:val="right"/>
      <w:pPr>
        <w:ind w:left="2160" w:hanging="180"/>
      </w:pPr>
    </w:lvl>
    <w:lvl w:ilvl="3" w:tplc="EBD86BC4">
      <w:start w:val="1"/>
      <w:numFmt w:val="decimal"/>
      <w:lvlText w:val="%4."/>
      <w:lvlJc w:val="left"/>
      <w:pPr>
        <w:ind w:left="2880" w:hanging="360"/>
      </w:pPr>
    </w:lvl>
    <w:lvl w:ilvl="4" w:tplc="A4CA5912">
      <w:start w:val="1"/>
      <w:numFmt w:val="lowerLetter"/>
      <w:lvlText w:val="%5."/>
      <w:lvlJc w:val="left"/>
      <w:pPr>
        <w:ind w:left="3600" w:hanging="360"/>
      </w:pPr>
    </w:lvl>
    <w:lvl w:ilvl="5" w:tplc="5EAA3D0C">
      <w:start w:val="1"/>
      <w:numFmt w:val="lowerRoman"/>
      <w:lvlText w:val="%6."/>
      <w:lvlJc w:val="right"/>
      <w:pPr>
        <w:ind w:left="4320" w:hanging="180"/>
      </w:pPr>
    </w:lvl>
    <w:lvl w:ilvl="6" w:tplc="3F5C1018">
      <w:start w:val="1"/>
      <w:numFmt w:val="decimal"/>
      <w:lvlText w:val="%7."/>
      <w:lvlJc w:val="left"/>
      <w:pPr>
        <w:ind w:left="5040" w:hanging="360"/>
      </w:pPr>
    </w:lvl>
    <w:lvl w:ilvl="7" w:tplc="E9D06BF0">
      <w:start w:val="1"/>
      <w:numFmt w:val="lowerLetter"/>
      <w:lvlText w:val="%8."/>
      <w:lvlJc w:val="left"/>
      <w:pPr>
        <w:ind w:left="5760" w:hanging="360"/>
      </w:pPr>
    </w:lvl>
    <w:lvl w:ilvl="8" w:tplc="4640903E">
      <w:start w:val="1"/>
      <w:numFmt w:val="lowerRoman"/>
      <w:lvlText w:val="%9."/>
      <w:lvlJc w:val="right"/>
      <w:pPr>
        <w:ind w:left="6480" w:hanging="180"/>
      </w:pPr>
    </w:lvl>
  </w:abstractNum>
  <w:num w:numId="1" w16cid:durableId="1202788084">
    <w:abstractNumId w:val="3"/>
  </w:num>
  <w:num w:numId="2" w16cid:durableId="234244926">
    <w:abstractNumId w:val="2"/>
  </w:num>
  <w:num w:numId="3" w16cid:durableId="996806124">
    <w:abstractNumId w:val="1"/>
  </w:num>
  <w:num w:numId="4" w16cid:durableId="1175537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ED225C"/>
    <w:rsid w:val="00102521"/>
    <w:rsid w:val="00166BAB"/>
    <w:rsid w:val="00180025"/>
    <w:rsid w:val="00180E8A"/>
    <w:rsid w:val="001F2BB6"/>
    <w:rsid w:val="00223CDB"/>
    <w:rsid w:val="0028FD94"/>
    <w:rsid w:val="002940D6"/>
    <w:rsid w:val="00294BAB"/>
    <w:rsid w:val="002B26B4"/>
    <w:rsid w:val="00323F85"/>
    <w:rsid w:val="00365654"/>
    <w:rsid w:val="003E3515"/>
    <w:rsid w:val="00485B9E"/>
    <w:rsid w:val="00570D47"/>
    <w:rsid w:val="00623A41"/>
    <w:rsid w:val="00637444"/>
    <w:rsid w:val="007B7825"/>
    <w:rsid w:val="007C7363"/>
    <w:rsid w:val="00846BC9"/>
    <w:rsid w:val="00891DE3"/>
    <w:rsid w:val="008E4384"/>
    <w:rsid w:val="009A3B95"/>
    <w:rsid w:val="009B014C"/>
    <w:rsid w:val="009B0ABA"/>
    <w:rsid w:val="00A07CB9"/>
    <w:rsid w:val="00A153D6"/>
    <w:rsid w:val="00A4210E"/>
    <w:rsid w:val="00A85518"/>
    <w:rsid w:val="00AB1728"/>
    <w:rsid w:val="00AC2564"/>
    <w:rsid w:val="00B40C3F"/>
    <w:rsid w:val="00BA705A"/>
    <w:rsid w:val="00BC4B0E"/>
    <w:rsid w:val="00BD417A"/>
    <w:rsid w:val="00C07AAA"/>
    <w:rsid w:val="00C31357"/>
    <w:rsid w:val="00D502EA"/>
    <w:rsid w:val="00D8707C"/>
    <w:rsid w:val="00DB661F"/>
    <w:rsid w:val="00DD2C30"/>
    <w:rsid w:val="00E240C2"/>
    <w:rsid w:val="00E65094"/>
    <w:rsid w:val="00EC6073"/>
    <w:rsid w:val="00EDE672"/>
    <w:rsid w:val="00F61367"/>
    <w:rsid w:val="00FB1998"/>
    <w:rsid w:val="01103F7A"/>
    <w:rsid w:val="017D1B13"/>
    <w:rsid w:val="02905E5C"/>
    <w:rsid w:val="02A986B9"/>
    <w:rsid w:val="02F1EE02"/>
    <w:rsid w:val="02FA6642"/>
    <w:rsid w:val="02FA71BC"/>
    <w:rsid w:val="0300B99D"/>
    <w:rsid w:val="0318EB74"/>
    <w:rsid w:val="03692259"/>
    <w:rsid w:val="0378DAC5"/>
    <w:rsid w:val="04289C54"/>
    <w:rsid w:val="042C2EBD"/>
    <w:rsid w:val="049636A3"/>
    <w:rsid w:val="04CF1F43"/>
    <w:rsid w:val="0565E9BD"/>
    <w:rsid w:val="05F8D00A"/>
    <w:rsid w:val="0623D0B3"/>
    <w:rsid w:val="066DDBE4"/>
    <w:rsid w:val="06983F18"/>
    <w:rsid w:val="06E4B921"/>
    <w:rsid w:val="06F9CC98"/>
    <w:rsid w:val="070B7E24"/>
    <w:rsid w:val="072F11AF"/>
    <w:rsid w:val="0759B151"/>
    <w:rsid w:val="0763CF7F"/>
    <w:rsid w:val="078554E0"/>
    <w:rsid w:val="07CD952C"/>
    <w:rsid w:val="080BC04F"/>
    <w:rsid w:val="086181D8"/>
    <w:rsid w:val="08F45956"/>
    <w:rsid w:val="09371B80"/>
    <w:rsid w:val="09A8F34B"/>
    <w:rsid w:val="09FA3502"/>
    <w:rsid w:val="0A13F47D"/>
    <w:rsid w:val="0A7B303A"/>
    <w:rsid w:val="0A7D186E"/>
    <w:rsid w:val="0A8F8C15"/>
    <w:rsid w:val="0AB05740"/>
    <w:rsid w:val="0B057827"/>
    <w:rsid w:val="0B881B8A"/>
    <w:rsid w:val="0BCD3DBB"/>
    <w:rsid w:val="0BD52B41"/>
    <w:rsid w:val="0C0282D2"/>
    <w:rsid w:val="0C075865"/>
    <w:rsid w:val="0C882BA5"/>
    <w:rsid w:val="0CA771E1"/>
    <w:rsid w:val="0D794BD1"/>
    <w:rsid w:val="0D987EFF"/>
    <w:rsid w:val="0D9E5333"/>
    <w:rsid w:val="0DA837A6"/>
    <w:rsid w:val="0E3F68CE"/>
    <w:rsid w:val="0E6E0BE6"/>
    <w:rsid w:val="0E8A28A0"/>
    <w:rsid w:val="0EBB8D6C"/>
    <w:rsid w:val="0EFF2E1D"/>
    <w:rsid w:val="111FC16D"/>
    <w:rsid w:val="11E375C2"/>
    <w:rsid w:val="12BEEB1D"/>
    <w:rsid w:val="12DE12F6"/>
    <w:rsid w:val="137F4623"/>
    <w:rsid w:val="13932D6F"/>
    <w:rsid w:val="13E03D26"/>
    <w:rsid w:val="14AEBD97"/>
    <w:rsid w:val="1595DC97"/>
    <w:rsid w:val="15BFD586"/>
    <w:rsid w:val="1619160E"/>
    <w:rsid w:val="161C330D"/>
    <w:rsid w:val="1636FB71"/>
    <w:rsid w:val="170FF062"/>
    <w:rsid w:val="1717DDE8"/>
    <w:rsid w:val="17329F43"/>
    <w:rsid w:val="19A5EEB8"/>
    <w:rsid w:val="19E86089"/>
    <w:rsid w:val="1A5A6626"/>
    <w:rsid w:val="1A613036"/>
    <w:rsid w:val="1A91C425"/>
    <w:rsid w:val="1BA50148"/>
    <w:rsid w:val="1C330690"/>
    <w:rsid w:val="1CC5E9A1"/>
    <w:rsid w:val="1D98D0F8"/>
    <w:rsid w:val="1D9F0432"/>
    <w:rsid w:val="1DF3AB75"/>
    <w:rsid w:val="1F4E375E"/>
    <w:rsid w:val="1FDDDDB7"/>
    <w:rsid w:val="200EE246"/>
    <w:rsid w:val="20C9A7AA"/>
    <w:rsid w:val="20D90BD4"/>
    <w:rsid w:val="211C4611"/>
    <w:rsid w:val="21C6B255"/>
    <w:rsid w:val="2246C51E"/>
    <w:rsid w:val="22E3EC8E"/>
    <w:rsid w:val="22E81B6E"/>
    <w:rsid w:val="239F7B69"/>
    <w:rsid w:val="2423AD8B"/>
    <w:rsid w:val="2538F90C"/>
    <w:rsid w:val="255A312C"/>
    <w:rsid w:val="257D09A6"/>
    <w:rsid w:val="258A4969"/>
    <w:rsid w:val="25F6232C"/>
    <w:rsid w:val="261B8D50"/>
    <w:rsid w:val="261ED623"/>
    <w:rsid w:val="26B81A2D"/>
    <w:rsid w:val="26EE096C"/>
    <w:rsid w:val="2770DEA5"/>
    <w:rsid w:val="284F1C36"/>
    <w:rsid w:val="284F9BAB"/>
    <w:rsid w:val="289330D9"/>
    <w:rsid w:val="28C8A718"/>
    <w:rsid w:val="294D7E95"/>
    <w:rsid w:val="29532E12"/>
    <w:rsid w:val="29AC60AA"/>
    <w:rsid w:val="2A6F667A"/>
    <w:rsid w:val="2AAC5ED0"/>
    <w:rsid w:val="2AF32D53"/>
    <w:rsid w:val="2B3D197C"/>
    <w:rsid w:val="2B66414A"/>
    <w:rsid w:val="2BC0C790"/>
    <w:rsid w:val="2BEE9E19"/>
    <w:rsid w:val="2C8ACED4"/>
    <w:rsid w:val="2D0964FC"/>
    <w:rsid w:val="2DBE3583"/>
    <w:rsid w:val="2DF34F19"/>
    <w:rsid w:val="2DF76370"/>
    <w:rsid w:val="2E2ACE15"/>
    <w:rsid w:val="2E77DDCC"/>
    <w:rsid w:val="2EB114E3"/>
    <w:rsid w:val="2FEDB24B"/>
    <w:rsid w:val="301399DE"/>
    <w:rsid w:val="301B9C61"/>
    <w:rsid w:val="305A2E1B"/>
    <w:rsid w:val="307A1EAB"/>
    <w:rsid w:val="30E09F5F"/>
    <w:rsid w:val="32123B83"/>
    <w:rsid w:val="334B4EEF"/>
    <w:rsid w:val="337AA907"/>
    <w:rsid w:val="33B1BF6D"/>
    <w:rsid w:val="33B551D6"/>
    <w:rsid w:val="341F59BC"/>
    <w:rsid w:val="343D8F5E"/>
    <w:rsid w:val="3456DF12"/>
    <w:rsid w:val="354955AA"/>
    <w:rsid w:val="3584E68C"/>
    <w:rsid w:val="35A20D3A"/>
    <w:rsid w:val="35F2AF73"/>
    <w:rsid w:val="3682EFB1"/>
    <w:rsid w:val="3698A729"/>
    <w:rsid w:val="36ECF298"/>
    <w:rsid w:val="37D3D9F4"/>
    <w:rsid w:val="3837E86F"/>
    <w:rsid w:val="387A8864"/>
    <w:rsid w:val="388B4C1B"/>
    <w:rsid w:val="392E9FBF"/>
    <w:rsid w:val="3947E3C7"/>
    <w:rsid w:val="39713F62"/>
    <w:rsid w:val="39CBCB4A"/>
    <w:rsid w:val="3A952B09"/>
    <w:rsid w:val="3AACC93E"/>
    <w:rsid w:val="3ABEEC2D"/>
    <w:rsid w:val="3AFD5757"/>
    <w:rsid w:val="3B35F0DB"/>
    <w:rsid w:val="3B5660D4"/>
    <w:rsid w:val="3C1F608F"/>
    <w:rsid w:val="3C48A143"/>
    <w:rsid w:val="3CF23135"/>
    <w:rsid w:val="3D0D6E10"/>
    <w:rsid w:val="3D562310"/>
    <w:rsid w:val="3DFE3179"/>
    <w:rsid w:val="3EC9FED3"/>
    <w:rsid w:val="3EFA8D9F"/>
    <w:rsid w:val="3F136DCE"/>
    <w:rsid w:val="3F937615"/>
    <w:rsid w:val="4029D1F7"/>
    <w:rsid w:val="416671BD"/>
    <w:rsid w:val="4185AA12"/>
    <w:rsid w:val="41C5A258"/>
    <w:rsid w:val="42A03CEE"/>
    <w:rsid w:val="42B80A1E"/>
    <w:rsid w:val="42E6BCDC"/>
    <w:rsid w:val="42EF40DF"/>
    <w:rsid w:val="431821A8"/>
    <w:rsid w:val="43FA432C"/>
    <w:rsid w:val="44D51567"/>
    <w:rsid w:val="45F7710F"/>
    <w:rsid w:val="45FB0D1C"/>
    <w:rsid w:val="462A3A11"/>
    <w:rsid w:val="464009FE"/>
    <w:rsid w:val="47292EF2"/>
    <w:rsid w:val="47A8F328"/>
    <w:rsid w:val="47BA2DFF"/>
    <w:rsid w:val="4855D629"/>
    <w:rsid w:val="49D0B43D"/>
    <w:rsid w:val="4AAB4ED3"/>
    <w:rsid w:val="4AEDCE70"/>
    <w:rsid w:val="4BB50C71"/>
    <w:rsid w:val="4BEA22D5"/>
    <w:rsid w:val="4BFB6F4D"/>
    <w:rsid w:val="4BFDCE23"/>
    <w:rsid w:val="4C31EE72"/>
    <w:rsid w:val="4D020D1E"/>
    <w:rsid w:val="4D217D5C"/>
    <w:rsid w:val="4D60503E"/>
    <w:rsid w:val="4E31F386"/>
    <w:rsid w:val="4F25B679"/>
    <w:rsid w:val="4F2A6C3C"/>
    <w:rsid w:val="4FA2CA36"/>
    <w:rsid w:val="503FF5C1"/>
    <w:rsid w:val="5052CAC3"/>
    <w:rsid w:val="50B46F50"/>
    <w:rsid w:val="50B9DA89"/>
    <w:rsid w:val="51336348"/>
    <w:rsid w:val="51CD0B25"/>
    <w:rsid w:val="52230637"/>
    <w:rsid w:val="52503FB1"/>
    <w:rsid w:val="5250B939"/>
    <w:rsid w:val="53657D00"/>
    <w:rsid w:val="53779683"/>
    <w:rsid w:val="53C260FC"/>
    <w:rsid w:val="53ED225C"/>
    <w:rsid w:val="54BDFB3F"/>
    <w:rsid w:val="5548E869"/>
    <w:rsid w:val="5578403E"/>
    <w:rsid w:val="56111FD4"/>
    <w:rsid w:val="56234691"/>
    <w:rsid w:val="567BA366"/>
    <w:rsid w:val="56A8EF64"/>
    <w:rsid w:val="5789D1DB"/>
    <w:rsid w:val="57997EB9"/>
    <w:rsid w:val="57A5EE95"/>
    <w:rsid w:val="58392F5C"/>
    <w:rsid w:val="5863397D"/>
    <w:rsid w:val="58C671A1"/>
    <w:rsid w:val="58DC512B"/>
    <w:rsid w:val="591DBA54"/>
    <w:rsid w:val="59D62F99"/>
    <w:rsid w:val="59DE8038"/>
    <w:rsid w:val="5AC6EDEA"/>
    <w:rsid w:val="5B844E0D"/>
    <w:rsid w:val="5BE37E42"/>
    <w:rsid w:val="5BFE1263"/>
    <w:rsid w:val="5CCD45AC"/>
    <w:rsid w:val="5D2B63A6"/>
    <w:rsid w:val="5D5770F3"/>
    <w:rsid w:val="5D99E2C4"/>
    <w:rsid w:val="5DA009E2"/>
    <w:rsid w:val="5DEE2390"/>
    <w:rsid w:val="5E1D1D9F"/>
    <w:rsid w:val="5E69160D"/>
    <w:rsid w:val="5E9A3ACB"/>
    <w:rsid w:val="5F08F30C"/>
    <w:rsid w:val="5F637B14"/>
    <w:rsid w:val="5F83A8E9"/>
    <w:rsid w:val="5F94E3C0"/>
    <w:rsid w:val="5F9C9D6E"/>
    <w:rsid w:val="5FE26546"/>
    <w:rsid w:val="607B488E"/>
    <w:rsid w:val="6130B421"/>
    <w:rsid w:val="6173C38E"/>
    <w:rsid w:val="61BF4F0A"/>
    <w:rsid w:val="625A52A8"/>
    <w:rsid w:val="626D53E7"/>
    <w:rsid w:val="630F93EF"/>
    <w:rsid w:val="633C8730"/>
    <w:rsid w:val="6340FE11"/>
    <w:rsid w:val="6380F61C"/>
    <w:rsid w:val="63EEC233"/>
    <w:rsid w:val="64571A0C"/>
    <w:rsid w:val="646854E3"/>
    <w:rsid w:val="649D99FA"/>
    <w:rsid w:val="64D85791"/>
    <w:rsid w:val="655F0C33"/>
    <w:rsid w:val="65B4E988"/>
    <w:rsid w:val="65E4CCAC"/>
    <w:rsid w:val="66042544"/>
    <w:rsid w:val="663FA13A"/>
    <w:rsid w:val="664F125F"/>
    <w:rsid w:val="6660AF08"/>
    <w:rsid w:val="667427F2"/>
    <w:rsid w:val="667615B1"/>
    <w:rsid w:val="66FE5339"/>
    <w:rsid w:val="66FFA27B"/>
    <w:rsid w:val="6775F314"/>
    <w:rsid w:val="6811E612"/>
    <w:rsid w:val="688AEA01"/>
    <w:rsid w:val="6899E4DF"/>
    <w:rsid w:val="68D181B2"/>
    <w:rsid w:val="69027621"/>
    <w:rsid w:val="690BB28A"/>
    <w:rsid w:val="69263AAF"/>
    <w:rsid w:val="693BCBA4"/>
    <w:rsid w:val="69BB0286"/>
    <w:rsid w:val="69E1FEAD"/>
    <w:rsid w:val="69E57919"/>
    <w:rsid w:val="6A4474A1"/>
    <w:rsid w:val="6A5E7C63"/>
    <w:rsid w:val="6B45FA04"/>
    <w:rsid w:val="6B81497A"/>
    <w:rsid w:val="6B934CC2"/>
    <w:rsid w:val="6BD63B3D"/>
    <w:rsid w:val="6CE7312B"/>
    <w:rsid w:val="6CFAAA3E"/>
    <w:rsid w:val="6D6A1E18"/>
    <w:rsid w:val="6DA4F2D5"/>
    <w:rsid w:val="6E05E9D8"/>
    <w:rsid w:val="6E83B0B8"/>
    <w:rsid w:val="6F05EE79"/>
    <w:rsid w:val="6F0DDBFF"/>
    <w:rsid w:val="6F507BA2"/>
    <w:rsid w:val="6F69589B"/>
    <w:rsid w:val="6FAB078A"/>
    <w:rsid w:val="6FC33961"/>
    <w:rsid w:val="6FE18438"/>
    <w:rsid w:val="7054BA9D"/>
    <w:rsid w:val="70A9AC60"/>
    <w:rsid w:val="7140900A"/>
    <w:rsid w:val="7146DD89"/>
    <w:rsid w:val="716AE22B"/>
    <w:rsid w:val="72311F5F"/>
    <w:rsid w:val="727863F8"/>
    <w:rsid w:val="72B3F498"/>
    <w:rsid w:val="72D7CE87"/>
    <w:rsid w:val="72FADA23"/>
    <w:rsid w:val="7324B007"/>
    <w:rsid w:val="73E14D22"/>
    <w:rsid w:val="73FD40AD"/>
    <w:rsid w:val="75B004BA"/>
    <w:rsid w:val="75E6AD50"/>
    <w:rsid w:val="76F987E7"/>
    <w:rsid w:val="772A28BB"/>
    <w:rsid w:val="77B8D26D"/>
    <w:rsid w:val="77F0941D"/>
    <w:rsid w:val="796B31AC"/>
    <w:rsid w:val="79CE39D8"/>
    <w:rsid w:val="79DBA3E7"/>
    <w:rsid w:val="7A3FBC1F"/>
    <w:rsid w:val="7ABC9FDD"/>
    <w:rsid w:val="7B6A0A39"/>
    <w:rsid w:val="7BE47181"/>
    <w:rsid w:val="7BEC5F07"/>
    <w:rsid w:val="7C176E5D"/>
    <w:rsid w:val="7C994208"/>
    <w:rsid w:val="7CC282BC"/>
    <w:rsid w:val="7D04F48D"/>
    <w:rsid w:val="7D1AF704"/>
    <w:rsid w:val="7D1E39AC"/>
    <w:rsid w:val="7D882F68"/>
    <w:rsid w:val="7DA73495"/>
    <w:rsid w:val="7DE5B641"/>
    <w:rsid w:val="7DF28FD6"/>
    <w:rsid w:val="7E2BBB5D"/>
    <w:rsid w:val="7E5E531D"/>
    <w:rsid w:val="7E75DC50"/>
    <w:rsid w:val="7EA43B93"/>
    <w:rsid w:val="7F07E30F"/>
    <w:rsid w:val="7F353AA0"/>
    <w:rsid w:val="7F4304F6"/>
    <w:rsid w:val="7F4621FC"/>
    <w:rsid w:val="7FC918D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D225C"/>
  <w15:chartTrackingRefBased/>
  <w15:docId w15:val="{EB6476AC-6D94-4C8D-A3F3-3A66DEC82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6.jpg"/><Relationship Id="rId2" Type="http://schemas.openxmlformats.org/officeDocument/2006/relationships/numbering" Target="numbering.xml"/><Relationship Id="rId16" Type="http://schemas.openxmlformats.org/officeDocument/2006/relationships/hyperlink" Target="mailto:oevans@cetma.org.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cetma.org.uk." TargetMode="External"/><Relationship Id="rId23" Type="http://schemas.microsoft.com/office/2020/10/relationships/intelligence" Target="intelligence2.xml"/><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etma.org.uk." TargetMode="External"/><Relationship Id="rId14" Type="http://schemas.openxmlformats.org/officeDocument/2006/relationships/hyperlink" Target="http://www.bacp.co.uk/events-and-resources/ethics-and-standards/ethical-framework-for-the-counselling-profess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5778D-794F-4587-8933-99405E156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3440</Words>
  <Characters>19608</Characters>
  <Application>Microsoft Office Word</Application>
  <DocSecurity>4</DocSecurity>
  <Lines>163</Lines>
  <Paragraphs>46</Paragraphs>
  <ScaleCrop>false</ScaleCrop>
  <Company/>
  <LinksUpToDate>false</LinksUpToDate>
  <CharactersWithSpaces>23002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Dearna Havard (2100056)</dc:creator>
  <cp:keywords/>
  <dc:description/>
  <cp:lastModifiedBy>Dearna Havard (2100056)</cp:lastModifiedBy>
  <cp:revision>44</cp:revision>
  <dcterms:created xsi:type="dcterms:W3CDTF">2023-01-05T21:36:00Z</dcterms:created>
  <dcterms:modified xsi:type="dcterms:W3CDTF">2023-01-09T14:07:00Z</dcterms:modified>
</cp:coreProperties>
</file>