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BF2C84" w14:textId="7F2641BE" w:rsidR="005C5DE9" w:rsidRDefault="005C5DE9" w:rsidP="005C5DE9">
      <w:pPr>
        <w:pStyle w:val="NormalWeb"/>
        <w:spacing w:before="0" w:beforeAutospacing="0" w:after="0" w:afterAutospacing="0"/>
        <w:ind w:left="-180" w:right="-334"/>
      </w:pPr>
      <w:r>
        <w:rPr>
          <w:noProof/>
        </w:rPr>
        <w:drawing>
          <wp:inline distT="0" distB="0" distL="0" distR="0" wp14:anchorId="3D5CB602" wp14:editId="0F245039">
            <wp:extent cx="1906905" cy="632460"/>
            <wp:effectExtent l="19050" t="19050" r="17145"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2460"/>
                    </a:xfrm>
                    <a:prstGeom prst="rect">
                      <a:avLst/>
                    </a:prstGeom>
                    <a:noFill/>
                    <a:ln w="19050" cmpd="sng">
                      <a:solidFill>
                        <a:srgbClr val="000000"/>
                      </a:solidFill>
                      <a:miter lim="800000"/>
                      <a:headEnd/>
                      <a:tailEnd/>
                    </a:ln>
                    <a:effectLst/>
                  </pic:spPr>
                </pic:pic>
              </a:graphicData>
            </a:graphic>
          </wp:inline>
        </w:drawing>
      </w:r>
    </w:p>
    <w:p w14:paraId="491B89DC" w14:textId="77777777" w:rsidR="005C5DE9" w:rsidRDefault="005C5DE9" w:rsidP="005C5DE9">
      <w:pPr>
        <w:pStyle w:val="NormalWeb"/>
        <w:spacing w:before="0" w:beforeAutospacing="0" w:after="0" w:afterAutospacing="0"/>
        <w:ind w:left="-180" w:right="-334"/>
      </w:pPr>
    </w:p>
    <w:p w14:paraId="4084A8D2" w14:textId="77777777" w:rsidR="005C5DE9" w:rsidRDefault="005C5DE9" w:rsidP="005C5DE9">
      <w:pPr>
        <w:pStyle w:val="NormalWeb"/>
        <w:spacing w:before="0" w:beforeAutospacing="0" w:after="0" w:afterAutospacing="0"/>
        <w:ind w:left="-180" w:right="-334"/>
      </w:pPr>
    </w:p>
    <w:p w14:paraId="3C4D4958" w14:textId="77777777" w:rsidR="005C5DE9" w:rsidRDefault="005C5DE9" w:rsidP="005C5DE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C0392A0" w14:textId="77777777" w:rsidR="005C5DE9" w:rsidRPr="00230F35" w:rsidRDefault="005C5DE9" w:rsidP="005C5DE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01D0647" w14:textId="77777777" w:rsidR="005C5DE9" w:rsidRPr="00230F35" w:rsidRDefault="005C5DE9" w:rsidP="005C5DE9">
      <w:pPr>
        <w:rPr>
          <w:rFonts w:ascii="Arial" w:hAnsi="Arial" w:cs="Arial"/>
          <w:sz w:val="28"/>
          <w:szCs w:val="28"/>
          <w:lang w:val="cy-GB"/>
        </w:rPr>
      </w:pPr>
    </w:p>
    <w:p w14:paraId="648698E6" w14:textId="77777777" w:rsidR="005C5DE9" w:rsidRDefault="005C5DE9" w:rsidP="005C5DE9">
      <w:pPr>
        <w:pStyle w:val="Heading3"/>
        <w:jc w:val="center"/>
        <w:rPr>
          <w:lang w:val="cy-GB"/>
        </w:rPr>
      </w:pPr>
      <w:r>
        <w:rPr>
          <w:lang w:val="cy-GB"/>
        </w:rPr>
        <w:t>THIS SHEET MUST BE THE FIRST PAGE OF THE ASSIGNMENT YOU ARE SUBMITTING  (DO NOT SEND AS A SEPARATE FILE)</w:t>
      </w:r>
    </w:p>
    <w:p w14:paraId="1AA497DC" w14:textId="77777777" w:rsidR="005C5DE9" w:rsidRDefault="005C5DE9" w:rsidP="005C5DE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C5DE9" w:rsidRPr="00230F35" w14:paraId="58E4D312" w14:textId="77777777" w:rsidTr="002535CE">
        <w:trPr>
          <w:trHeight w:val="614"/>
        </w:trPr>
        <w:tc>
          <w:tcPr>
            <w:tcW w:w="8856" w:type="dxa"/>
            <w:gridSpan w:val="5"/>
          </w:tcPr>
          <w:p w14:paraId="37628067" w14:textId="77777777"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C5DE9" w:rsidRPr="00230F35" w14:paraId="7953C473" w14:textId="77777777" w:rsidTr="002535CE">
        <w:trPr>
          <w:trHeight w:val="718"/>
        </w:trPr>
        <w:tc>
          <w:tcPr>
            <w:tcW w:w="8856" w:type="dxa"/>
            <w:gridSpan w:val="5"/>
          </w:tcPr>
          <w:p w14:paraId="5D8249B5" w14:textId="77777777" w:rsidR="005C5DE9"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6A527B5E" w14:textId="48A1D49E" w:rsidR="005C5DE9" w:rsidRPr="00230F35" w:rsidRDefault="00045D09" w:rsidP="002535CE">
            <w:pPr>
              <w:pStyle w:val="NormalWeb"/>
              <w:spacing w:before="0" w:beforeAutospacing="0" w:after="0" w:afterAutospacing="0"/>
              <w:ind w:right="34"/>
              <w:rPr>
                <w:rFonts w:ascii="Arial" w:hAnsi="Arial" w:cs="Arial"/>
                <w:sz w:val="22"/>
                <w:szCs w:val="22"/>
              </w:rPr>
            </w:pPr>
            <w:r>
              <w:rPr>
                <w:rFonts w:ascii="Arial" w:hAnsi="Arial" w:cs="Arial"/>
                <w:sz w:val="22"/>
                <w:szCs w:val="22"/>
              </w:rPr>
              <w:t>Laura E. Johnson</w:t>
            </w:r>
          </w:p>
        </w:tc>
      </w:tr>
      <w:tr w:rsidR="005C5DE9" w:rsidRPr="00230F35" w14:paraId="1962E5C4" w14:textId="77777777" w:rsidTr="002535CE">
        <w:trPr>
          <w:trHeight w:val="849"/>
        </w:trPr>
        <w:tc>
          <w:tcPr>
            <w:tcW w:w="4788" w:type="dxa"/>
          </w:tcPr>
          <w:p w14:paraId="1DA460EC" w14:textId="40D2DB11"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045D09">
              <w:t xml:space="preserve"> </w:t>
            </w:r>
            <w:r w:rsidR="00045D09" w:rsidRPr="00045D09">
              <w:rPr>
                <w:rFonts w:ascii="Arial" w:hAnsi="Arial" w:cs="Arial"/>
                <w:sz w:val="22"/>
                <w:szCs w:val="22"/>
              </w:rPr>
              <w:t>AHHI 7001</w:t>
            </w:r>
          </w:p>
          <w:p w14:paraId="4626FC00" w14:textId="77777777" w:rsidR="005C5DE9" w:rsidRPr="00230F35" w:rsidRDefault="005C5DE9" w:rsidP="002535CE">
            <w:pPr>
              <w:pStyle w:val="NormalWeb"/>
              <w:spacing w:before="0" w:beforeAutospacing="0" w:after="0" w:afterAutospacing="0"/>
              <w:ind w:right="34"/>
              <w:rPr>
                <w:rFonts w:ascii="Arial" w:hAnsi="Arial" w:cs="Arial"/>
                <w:sz w:val="22"/>
                <w:szCs w:val="22"/>
              </w:rPr>
            </w:pPr>
          </w:p>
          <w:p w14:paraId="609E63AA" w14:textId="3E47CAFF" w:rsidR="005C5DE9"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045D09">
              <w:t xml:space="preserve"> </w:t>
            </w:r>
            <w:r w:rsidR="00045D09" w:rsidRPr="00045D09">
              <w:rPr>
                <w:rFonts w:ascii="Arial" w:hAnsi="Arial" w:cs="Arial"/>
                <w:sz w:val="22"/>
                <w:szCs w:val="22"/>
              </w:rPr>
              <w:t>Research Methodology</w:t>
            </w:r>
          </w:p>
          <w:p w14:paraId="37625E87" w14:textId="77777777" w:rsidR="005C5DE9" w:rsidRDefault="005C5DE9" w:rsidP="002535CE">
            <w:pPr>
              <w:pStyle w:val="NormalWeb"/>
              <w:spacing w:before="0" w:beforeAutospacing="0" w:after="0" w:afterAutospacing="0"/>
              <w:ind w:right="34"/>
              <w:rPr>
                <w:rFonts w:ascii="Arial" w:hAnsi="Arial" w:cs="Arial"/>
                <w:sz w:val="22"/>
                <w:szCs w:val="22"/>
              </w:rPr>
            </w:pPr>
          </w:p>
          <w:p w14:paraId="53D13EDA" w14:textId="77777777" w:rsidR="005C5DE9" w:rsidRPr="00230F35" w:rsidRDefault="005C5DE9" w:rsidP="002535CE">
            <w:pPr>
              <w:pStyle w:val="NormalWeb"/>
              <w:spacing w:before="0" w:beforeAutospacing="0" w:after="0" w:afterAutospacing="0"/>
              <w:ind w:right="34"/>
              <w:rPr>
                <w:rFonts w:ascii="Arial" w:hAnsi="Arial" w:cs="Arial"/>
                <w:sz w:val="22"/>
                <w:szCs w:val="22"/>
              </w:rPr>
            </w:pPr>
          </w:p>
        </w:tc>
        <w:tc>
          <w:tcPr>
            <w:tcW w:w="2266" w:type="dxa"/>
            <w:gridSpan w:val="3"/>
          </w:tcPr>
          <w:p w14:paraId="1D651AEC" w14:textId="6FBF075A"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045D09">
              <w:rPr>
                <w:rFonts w:ascii="Arial" w:hAnsi="Arial" w:cs="Arial"/>
                <w:sz w:val="22"/>
                <w:szCs w:val="22"/>
              </w:rPr>
              <w:t xml:space="preserve"> 1804618</w:t>
            </w:r>
          </w:p>
        </w:tc>
        <w:tc>
          <w:tcPr>
            <w:tcW w:w="1802" w:type="dxa"/>
          </w:tcPr>
          <w:p w14:paraId="4AC68E86" w14:textId="77777777"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E568CC3" w14:textId="77777777"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045D09">
              <w:rPr>
                <w:rFonts w:ascii="Arial" w:hAnsi="Arial" w:cs="Arial"/>
                <w:sz w:val="22"/>
                <w:szCs w:val="22"/>
                <w:highlight w:val="yellow"/>
              </w:rPr>
              <w:t>No</w:t>
            </w:r>
          </w:p>
        </w:tc>
      </w:tr>
      <w:tr w:rsidR="005C5DE9" w:rsidRPr="00230F35" w14:paraId="4967B695" w14:textId="77777777" w:rsidTr="002535CE">
        <w:trPr>
          <w:trHeight w:val="1139"/>
        </w:trPr>
        <w:tc>
          <w:tcPr>
            <w:tcW w:w="8856" w:type="dxa"/>
            <w:gridSpan w:val="5"/>
          </w:tcPr>
          <w:p w14:paraId="02154A47" w14:textId="37C46269" w:rsidR="005C5DE9" w:rsidRPr="00230F35" w:rsidRDefault="005C5DE9" w:rsidP="002535CE">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045D09">
              <w:rPr>
                <w:rFonts w:ascii="Arial" w:hAnsi="Arial" w:cs="Arial"/>
                <w:sz w:val="22"/>
                <w:szCs w:val="22"/>
              </w:rPr>
              <w:t xml:space="preserve"> </w:t>
            </w:r>
            <w:r w:rsidR="00045D09" w:rsidRPr="00045D09">
              <w:rPr>
                <w:rFonts w:ascii="Arial" w:hAnsi="Arial" w:cs="Arial"/>
                <w:sz w:val="22"/>
                <w:szCs w:val="22"/>
              </w:rPr>
              <w:t>Janet Burton</w:t>
            </w:r>
          </w:p>
          <w:p w14:paraId="05CF3082" w14:textId="77777777" w:rsidR="005C5DE9" w:rsidRPr="00230F35" w:rsidRDefault="005C5DE9" w:rsidP="002535CE">
            <w:pPr>
              <w:pStyle w:val="NormalWeb"/>
              <w:spacing w:before="0" w:beforeAutospacing="0" w:after="0" w:afterAutospacing="0"/>
              <w:ind w:right="34"/>
              <w:rPr>
                <w:rFonts w:ascii="Arial" w:hAnsi="Arial" w:cs="Arial"/>
                <w:sz w:val="22"/>
                <w:szCs w:val="22"/>
              </w:rPr>
            </w:pPr>
          </w:p>
          <w:p w14:paraId="78848CDE" w14:textId="77777777" w:rsidR="005C5DE9" w:rsidRDefault="005C5DE9" w:rsidP="002535CE">
            <w:pPr>
              <w:pStyle w:val="NormalWeb"/>
              <w:spacing w:before="0" w:beforeAutospacing="0" w:after="0" w:afterAutospacing="0"/>
              <w:ind w:right="34"/>
              <w:rPr>
                <w:rFonts w:ascii="Arial" w:hAnsi="Arial" w:cs="Arial"/>
                <w:sz w:val="22"/>
                <w:szCs w:val="22"/>
              </w:rPr>
            </w:pPr>
          </w:p>
          <w:p w14:paraId="101D26D7" w14:textId="6A188553"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045D09">
              <w:rPr>
                <w:rFonts w:ascii="Arial" w:hAnsi="Arial" w:cs="Arial"/>
                <w:sz w:val="22"/>
                <w:szCs w:val="22"/>
              </w:rPr>
              <w:t xml:space="preserve"> </w:t>
            </w:r>
            <w:r w:rsidR="00045D09" w:rsidRPr="00045D09">
              <w:rPr>
                <w:rFonts w:ascii="Arial" w:hAnsi="Arial" w:cs="Arial"/>
                <w:sz w:val="22"/>
                <w:szCs w:val="22"/>
              </w:rPr>
              <w:t xml:space="preserve">January </w:t>
            </w:r>
            <w:r w:rsidR="00045D09">
              <w:rPr>
                <w:rFonts w:ascii="Arial" w:hAnsi="Arial" w:cs="Arial"/>
                <w:sz w:val="22"/>
                <w:szCs w:val="22"/>
              </w:rPr>
              <w:t>25</w:t>
            </w:r>
            <w:r w:rsidR="00045D09" w:rsidRPr="00045D09">
              <w:rPr>
                <w:rFonts w:ascii="Arial" w:hAnsi="Arial" w:cs="Arial"/>
                <w:sz w:val="22"/>
                <w:szCs w:val="22"/>
              </w:rPr>
              <w:t>, 201</w:t>
            </w:r>
            <w:r w:rsidR="00045D09">
              <w:rPr>
                <w:rFonts w:ascii="Arial" w:hAnsi="Arial" w:cs="Arial"/>
                <w:sz w:val="22"/>
                <w:szCs w:val="22"/>
              </w:rPr>
              <w:t>9</w:t>
            </w:r>
          </w:p>
        </w:tc>
      </w:tr>
      <w:tr w:rsidR="005C5DE9" w:rsidRPr="00230F35" w14:paraId="35AC1D95" w14:textId="77777777" w:rsidTr="002535CE">
        <w:trPr>
          <w:trHeight w:val="978"/>
        </w:trPr>
        <w:tc>
          <w:tcPr>
            <w:tcW w:w="8856" w:type="dxa"/>
            <w:gridSpan w:val="5"/>
            <w:tcBorders>
              <w:bottom w:val="single" w:sz="4" w:space="0" w:color="000000"/>
            </w:tcBorders>
          </w:tcPr>
          <w:p w14:paraId="2AD45FFA" w14:textId="77777777" w:rsidR="005C5DE9" w:rsidRDefault="005C5DE9" w:rsidP="002535CE">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3072B83D" w14:textId="77777777" w:rsidR="005C5DE9" w:rsidRDefault="005C5DE9" w:rsidP="002535CE">
            <w:pPr>
              <w:rPr>
                <w:rFonts w:ascii="Arial" w:hAnsi="Arial" w:cs="Arial"/>
              </w:rPr>
            </w:pPr>
          </w:p>
          <w:p w14:paraId="3C12BB66" w14:textId="7F520572" w:rsidR="005C5DE9" w:rsidRPr="00230F35" w:rsidRDefault="005C5DE9" w:rsidP="002535CE">
            <w:pPr>
              <w:rPr>
                <w:rFonts w:ascii="Arial" w:hAnsi="Arial" w:cs="Arial"/>
              </w:rPr>
            </w:pPr>
            <w:r w:rsidRPr="00230F35">
              <w:rPr>
                <w:rFonts w:ascii="Arial" w:hAnsi="Arial" w:cs="Arial"/>
              </w:rPr>
              <w:t>1</w:t>
            </w:r>
            <w:r w:rsidRPr="00230F35">
              <w:rPr>
                <w:rFonts w:ascii="Arial" w:hAnsi="Arial" w:cs="Arial"/>
                <w:vertAlign w:val="superscript"/>
              </w:rPr>
              <w:t xml:space="preserve">st </w:t>
            </w:r>
            <w:r w:rsidR="00D34CD6">
              <w:rPr>
                <w:rFonts w:ascii="Arial" w:hAnsi="Arial" w:cs="Arial"/>
              </w:rPr>
              <w:fldChar w:fldCharType="begin">
                <w:ffData>
                  <w:name w:val="Check13"/>
                  <w:enabled/>
                  <w:calcOnExit w:val="0"/>
                  <w:checkBox>
                    <w:sizeAuto/>
                    <w:default w:val="0"/>
                  </w:checkBox>
                </w:ffData>
              </w:fldChar>
            </w:r>
            <w:bookmarkStart w:id="0" w:name="Check13"/>
            <w:r w:rsidR="00D34CD6">
              <w:rPr>
                <w:rFonts w:ascii="Arial" w:hAnsi="Arial" w:cs="Arial"/>
              </w:rPr>
              <w:instrText xml:space="preserve"> FORMCHECKBOX </w:instrText>
            </w:r>
            <w:r w:rsidR="00D34CD6">
              <w:rPr>
                <w:rFonts w:ascii="Arial" w:hAnsi="Arial" w:cs="Arial"/>
              </w:rPr>
            </w:r>
            <w:r w:rsidR="00D34CD6">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D34CD6">
              <w:rPr>
                <w:rFonts w:ascii="Arial" w:hAnsi="Arial" w:cs="Arial"/>
              </w:rPr>
              <w:fldChar w:fldCharType="begin">
                <w:ffData>
                  <w:name w:val="Check14"/>
                  <w:enabled/>
                  <w:calcOnExit w:val="0"/>
                  <w:checkBox>
                    <w:sizeAuto/>
                    <w:default w:val="1"/>
                  </w:checkBox>
                </w:ffData>
              </w:fldChar>
            </w:r>
            <w:bookmarkStart w:id="1" w:name="Check14"/>
            <w:r w:rsidR="00D34CD6">
              <w:rPr>
                <w:rFonts w:ascii="Arial" w:hAnsi="Arial" w:cs="Arial"/>
              </w:rPr>
              <w:instrText xml:space="preserve"> FORMCHECKBOX </w:instrText>
            </w:r>
            <w:r w:rsidR="00D34CD6">
              <w:rPr>
                <w:rFonts w:ascii="Arial" w:hAnsi="Arial" w:cs="Arial"/>
              </w:rPr>
            </w:r>
            <w:r w:rsidR="00D34CD6">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981895">
              <w:rPr>
                <w:rFonts w:ascii="Arial" w:hAnsi="Arial" w:cs="Arial"/>
              </w:rPr>
            </w:r>
            <w:r w:rsidR="0098189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981895">
              <w:rPr>
                <w:rFonts w:ascii="Arial" w:hAnsi="Arial" w:cs="Arial"/>
              </w:rPr>
            </w:r>
            <w:r w:rsidR="00981895">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981895">
              <w:rPr>
                <w:rFonts w:ascii="Arial" w:hAnsi="Arial" w:cs="Arial"/>
              </w:rPr>
            </w:r>
            <w:r w:rsidR="00981895">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981895">
              <w:rPr>
                <w:rFonts w:ascii="Arial" w:hAnsi="Arial" w:cs="Arial"/>
              </w:rPr>
            </w:r>
            <w:r w:rsidR="00981895">
              <w:rPr>
                <w:rFonts w:ascii="Arial" w:hAnsi="Arial" w:cs="Arial"/>
              </w:rPr>
              <w:fldChar w:fldCharType="separate"/>
            </w:r>
            <w:r w:rsidRPr="00230F35">
              <w:rPr>
                <w:rFonts w:ascii="Arial" w:hAnsi="Arial" w:cs="Arial"/>
              </w:rPr>
              <w:fldChar w:fldCharType="end"/>
            </w:r>
            <w:bookmarkStart w:id="6" w:name="_GoBack"/>
            <w:bookmarkEnd w:id="5"/>
            <w:bookmarkEnd w:id="6"/>
          </w:p>
        </w:tc>
      </w:tr>
      <w:tr w:rsidR="005C5DE9" w:rsidRPr="00230F35" w14:paraId="57C3776A" w14:textId="77777777" w:rsidTr="002535CE">
        <w:trPr>
          <w:trHeight w:val="978"/>
        </w:trPr>
        <w:tc>
          <w:tcPr>
            <w:tcW w:w="8856" w:type="dxa"/>
            <w:gridSpan w:val="5"/>
            <w:shd w:val="clear" w:color="auto" w:fill="D9D9D9"/>
          </w:tcPr>
          <w:p w14:paraId="26F7BBB1" w14:textId="77777777"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8E8319F" w14:textId="6BC8C922" w:rsidR="005C5DE9"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403DCD">
              <w:rPr>
                <w:rFonts w:ascii="Arial" w:hAnsi="Arial" w:cs="Arial"/>
                <w:sz w:val="22"/>
                <w:szCs w:val="22"/>
              </w:rPr>
              <w:t>Laura Elizabeth Johnson</w:t>
            </w:r>
            <w:r w:rsidRPr="00230F35">
              <w:rPr>
                <w:rFonts w:ascii="Arial" w:hAnsi="Arial" w:cs="Arial"/>
                <w:sz w:val="22"/>
                <w:szCs w:val="22"/>
              </w:rPr>
              <w:t>………………………………………………………</w:t>
            </w:r>
          </w:p>
          <w:p w14:paraId="4EC45CB4" w14:textId="77777777" w:rsidR="005C5DE9" w:rsidRDefault="005C5DE9" w:rsidP="002535CE">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5E254B37" w14:textId="77777777" w:rsidR="005C5DE9" w:rsidRPr="00230F35" w:rsidRDefault="005C5DE9" w:rsidP="002535CE">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5C5DE9" w:rsidRPr="00230F35" w14:paraId="4B47862C" w14:textId="77777777" w:rsidTr="002535CE">
        <w:trPr>
          <w:trHeight w:val="3972"/>
        </w:trPr>
        <w:tc>
          <w:tcPr>
            <w:tcW w:w="8856" w:type="dxa"/>
            <w:gridSpan w:val="5"/>
          </w:tcPr>
          <w:p w14:paraId="00C8EFB5" w14:textId="77777777" w:rsidR="005C5DE9" w:rsidRDefault="005C5DE9" w:rsidP="002535CE">
            <w:pPr>
              <w:rPr>
                <w:rFonts w:ascii="Arial" w:hAnsi="Arial"/>
                <w:b/>
              </w:rPr>
            </w:pPr>
          </w:p>
          <w:p w14:paraId="37A0B032" w14:textId="77777777" w:rsidR="005C5DE9" w:rsidRPr="00116CE6" w:rsidRDefault="005C5DE9" w:rsidP="002535C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C5DE9" w:rsidRPr="00116CE6" w14:paraId="73E2EF36" w14:textId="77777777" w:rsidTr="002535CE">
              <w:tc>
                <w:tcPr>
                  <w:tcW w:w="6970" w:type="dxa"/>
                </w:tcPr>
                <w:p w14:paraId="2A9445E8" w14:textId="77777777" w:rsidR="005C5DE9" w:rsidRPr="00116CE6" w:rsidRDefault="005C5DE9" w:rsidP="002535CE">
                  <w:pPr>
                    <w:rPr>
                      <w:rFonts w:ascii="Arial" w:hAnsi="Arial"/>
                      <w:sz w:val="20"/>
                      <w:szCs w:val="20"/>
                    </w:rPr>
                  </w:pPr>
                </w:p>
                <w:p w14:paraId="154AAF20" w14:textId="77777777" w:rsidR="005C5DE9" w:rsidRPr="00116CE6" w:rsidRDefault="005C5DE9" w:rsidP="002535C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D2D09EE" w14:textId="77777777" w:rsidR="005C5DE9" w:rsidRPr="00116CE6" w:rsidRDefault="005C5DE9" w:rsidP="002535CE">
                  <w:pPr>
                    <w:rPr>
                      <w:rFonts w:ascii="Arial" w:hAnsi="Arial"/>
                      <w:sz w:val="20"/>
                      <w:szCs w:val="20"/>
                    </w:rPr>
                  </w:pPr>
                </w:p>
              </w:tc>
            </w:tr>
            <w:tr w:rsidR="005C5DE9" w:rsidRPr="00116CE6" w14:paraId="0F150C5F" w14:textId="77777777" w:rsidTr="002535CE">
              <w:tc>
                <w:tcPr>
                  <w:tcW w:w="6970" w:type="dxa"/>
                </w:tcPr>
                <w:p w14:paraId="63FFDF47" w14:textId="77777777" w:rsidR="005C5DE9" w:rsidRPr="00116CE6" w:rsidRDefault="005C5DE9" w:rsidP="002535CE">
                  <w:pPr>
                    <w:rPr>
                      <w:rFonts w:ascii="Arial" w:hAnsi="Arial"/>
                      <w:sz w:val="20"/>
                      <w:szCs w:val="20"/>
                    </w:rPr>
                  </w:pPr>
                </w:p>
                <w:p w14:paraId="6A259FF3" w14:textId="77777777" w:rsidR="005C5DE9" w:rsidRPr="00116CE6" w:rsidRDefault="005C5DE9" w:rsidP="002535C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0762277" w14:textId="77777777" w:rsidR="005C5DE9" w:rsidRPr="00116CE6" w:rsidRDefault="005C5DE9" w:rsidP="002535CE">
                  <w:pPr>
                    <w:rPr>
                      <w:rFonts w:ascii="Arial" w:hAnsi="Arial"/>
                      <w:sz w:val="20"/>
                      <w:szCs w:val="20"/>
                    </w:rPr>
                  </w:pPr>
                </w:p>
              </w:tc>
            </w:tr>
            <w:tr w:rsidR="005C5DE9" w:rsidRPr="00116CE6" w14:paraId="660BF8A0" w14:textId="77777777" w:rsidTr="002535CE">
              <w:tc>
                <w:tcPr>
                  <w:tcW w:w="6970" w:type="dxa"/>
                </w:tcPr>
                <w:p w14:paraId="35884386" w14:textId="77777777" w:rsidR="005C5DE9" w:rsidRPr="00116CE6" w:rsidRDefault="005C5DE9" w:rsidP="002535CE">
                  <w:pPr>
                    <w:rPr>
                      <w:rFonts w:ascii="Arial" w:hAnsi="Arial"/>
                      <w:sz w:val="20"/>
                      <w:szCs w:val="20"/>
                    </w:rPr>
                  </w:pPr>
                </w:p>
                <w:p w14:paraId="47932932" w14:textId="77777777" w:rsidR="005C5DE9" w:rsidRPr="00116CE6" w:rsidRDefault="005C5DE9" w:rsidP="002535C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3A041DF" w14:textId="77777777" w:rsidR="005C5DE9" w:rsidRPr="00116CE6" w:rsidRDefault="005C5DE9" w:rsidP="002535CE">
                  <w:pPr>
                    <w:rPr>
                      <w:rFonts w:ascii="Arial" w:hAnsi="Arial"/>
                      <w:sz w:val="20"/>
                      <w:szCs w:val="20"/>
                    </w:rPr>
                  </w:pPr>
                </w:p>
              </w:tc>
            </w:tr>
            <w:tr w:rsidR="005C5DE9" w:rsidRPr="00116CE6" w14:paraId="49042267" w14:textId="77777777" w:rsidTr="002535CE">
              <w:tc>
                <w:tcPr>
                  <w:tcW w:w="6970" w:type="dxa"/>
                </w:tcPr>
                <w:p w14:paraId="744E12A0" w14:textId="77777777" w:rsidR="005C5DE9" w:rsidRDefault="005C5DE9" w:rsidP="002535CE">
                  <w:pPr>
                    <w:rPr>
                      <w:rFonts w:ascii="Arial" w:hAnsi="Arial"/>
                      <w:sz w:val="20"/>
                      <w:szCs w:val="20"/>
                    </w:rPr>
                  </w:pPr>
                </w:p>
                <w:p w14:paraId="722D71AB" w14:textId="77777777" w:rsidR="005C5DE9" w:rsidRPr="00022345" w:rsidRDefault="005C5DE9" w:rsidP="002535CE">
                  <w:pPr>
                    <w:rPr>
                      <w:rFonts w:ascii="Arial" w:hAnsi="Arial"/>
                      <w:b/>
                      <w:sz w:val="20"/>
                      <w:szCs w:val="20"/>
                    </w:rPr>
                  </w:pPr>
                  <w:r w:rsidRPr="00022345">
                    <w:rPr>
                      <w:rFonts w:ascii="Arial" w:hAnsi="Arial"/>
                      <w:b/>
                      <w:sz w:val="20"/>
                      <w:szCs w:val="20"/>
                    </w:rPr>
                    <w:t>Final Mark</w:t>
                  </w:r>
                </w:p>
                <w:p w14:paraId="546E9C8A" w14:textId="77777777" w:rsidR="005C5DE9" w:rsidRPr="00116CE6" w:rsidRDefault="005C5DE9" w:rsidP="002535CE">
                  <w:pPr>
                    <w:rPr>
                      <w:rFonts w:ascii="Arial" w:hAnsi="Arial"/>
                      <w:sz w:val="20"/>
                      <w:szCs w:val="20"/>
                    </w:rPr>
                  </w:pPr>
                </w:p>
              </w:tc>
              <w:tc>
                <w:tcPr>
                  <w:tcW w:w="1660" w:type="dxa"/>
                </w:tcPr>
                <w:p w14:paraId="327837DF" w14:textId="77777777" w:rsidR="005C5DE9" w:rsidRPr="00116CE6" w:rsidRDefault="005C5DE9" w:rsidP="002535CE">
                  <w:pPr>
                    <w:rPr>
                      <w:rFonts w:ascii="Arial" w:hAnsi="Arial"/>
                      <w:sz w:val="20"/>
                      <w:szCs w:val="20"/>
                    </w:rPr>
                  </w:pPr>
                </w:p>
              </w:tc>
            </w:tr>
          </w:tbl>
          <w:p w14:paraId="3EA8B2B1" w14:textId="77777777" w:rsidR="005C5DE9" w:rsidRDefault="005C5DE9" w:rsidP="002535CE">
            <w:pPr>
              <w:pStyle w:val="NormalWeb"/>
              <w:spacing w:before="0" w:beforeAutospacing="0" w:after="0" w:afterAutospacing="0"/>
              <w:ind w:left="142" w:right="34"/>
              <w:rPr>
                <w:rFonts w:ascii="Arial" w:hAnsi="Arial" w:cs="Arial"/>
                <w:b/>
                <w:sz w:val="22"/>
                <w:szCs w:val="22"/>
              </w:rPr>
            </w:pPr>
          </w:p>
          <w:p w14:paraId="68DC1201" w14:textId="77777777" w:rsidR="005C5DE9" w:rsidRPr="00230F35" w:rsidRDefault="005C5DE9" w:rsidP="002535C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DABAB2B" w14:textId="77777777" w:rsidR="005C5DE9" w:rsidRDefault="005C5DE9" w:rsidP="002535CE">
            <w:pPr>
              <w:pStyle w:val="NormalWeb"/>
              <w:spacing w:before="0" w:beforeAutospacing="0" w:after="0" w:afterAutospacing="0"/>
              <w:rPr>
                <w:rFonts w:ascii="Arial" w:hAnsi="Arial" w:cs="Arial"/>
                <w:b/>
                <w:sz w:val="22"/>
                <w:szCs w:val="22"/>
              </w:rPr>
            </w:pPr>
          </w:p>
          <w:p w14:paraId="1DD285A9" w14:textId="77777777" w:rsidR="005C5DE9" w:rsidRDefault="005C5DE9" w:rsidP="002535CE">
            <w:pPr>
              <w:pStyle w:val="NormalWeb"/>
              <w:spacing w:before="0" w:beforeAutospacing="0" w:after="0" w:afterAutospacing="0"/>
              <w:rPr>
                <w:rFonts w:ascii="Arial" w:hAnsi="Arial" w:cs="Arial"/>
                <w:b/>
                <w:sz w:val="22"/>
                <w:szCs w:val="22"/>
              </w:rPr>
            </w:pPr>
          </w:p>
          <w:p w14:paraId="305E7398" w14:textId="77777777" w:rsidR="005C5DE9" w:rsidRDefault="005C5DE9" w:rsidP="002535CE">
            <w:pPr>
              <w:pStyle w:val="NormalWeb"/>
              <w:spacing w:before="0" w:beforeAutospacing="0" w:after="0" w:afterAutospacing="0"/>
              <w:rPr>
                <w:rFonts w:ascii="Arial" w:hAnsi="Arial" w:cs="Arial"/>
                <w:b/>
                <w:sz w:val="22"/>
                <w:szCs w:val="22"/>
              </w:rPr>
            </w:pPr>
          </w:p>
          <w:p w14:paraId="328567D6" w14:textId="77777777" w:rsidR="005C5DE9" w:rsidRDefault="005C5DE9" w:rsidP="002535CE">
            <w:pPr>
              <w:pStyle w:val="NormalWeb"/>
              <w:spacing w:before="0" w:beforeAutospacing="0" w:after="0" w:afterAutospacing="0"/>
              <w:rPr>
                <w:rFonts w:ascii="Arial" w:hAnsi="Arial" w:cs="Arial"/>
                <w:b/>
                <w:sz w:val="22"/>
                <w:szCs w:val="22"/>
              </w:rPr>
            </w:pPr>
          </w:p>
          <w:p w14:paraId="42ED3982" w14:textId="77777777" w:rsidR="005C5DE9" w:rsidRDefault="005C5DE9" w:rsidP="002535CE">
            <w:pPr>
              <w:pStyle w:val="NormalWeb"/>
              <w:spacing w:before="0" w:beforeAutospacing="0" w:after="0" w:afterAutospacing="0"/>
              <w:rPr>
                <w:rFonts w:ascii="Arial" w:hAnsi="Arial" w:cs="Arial"/>
                <w:b/>
                <w:sz w:val="22"/>
                <w:szCs w:val="22"/>
              </w:rPr>
            </w:pPr>
          </w:p>
          <w:p w14:paraId="21C415FB" w14:textId="77777777" w:rsidR="005C5DE9" w:rsidRPr="00230F35" w:rsidRDefault="005C5DE9" w:rsidP="002535C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A8C0B48" w14:textId="77777777" w:rsidR="005C5DE9" w:rsidRDefault="005C5DE9" w:rsidP="002535C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999C5D6" w14:textId="77777777" w:rsidR="005C5DE9" w:rsidRPr="00001C3B" w:rsidRDefault="005C5DE9" w:rsidP="002535CE">
            <w:pPr>
              <w:pStyle w:val="NormalWeb"/>
              <w:rPr>
                <w:rFonts w:ascii="Arial" w:hAnsi="Arial" w:cs="Arial"/>
                <w:sz w:val="22"/>
                <w:szCs w:val="22"/>
              </w:rPr>
            </w:pPr>
          </w:p>
        </w:tc>
      </w:tr>
      <w:tr w:rsidR="005C5DE9" w:rsidRPr="00230F35" w14:paraId="78DE2C76" w14:textId="77777777" w:rsidTr="002535CE">
        <w:trPr>
          <w:trHeight w:val="492"/>
        </w:trPr>
        <w:tc>
          <w:tcPr>
            <w:tcW w:w="6768" w:type="dxa"/>
            <w:gridSpan w:val="3"/>
          </w:tcPr>
          <w:p w14:paraId="11F32140" w14:textId="77777777" w:rsidR="005C5DE9" w:rsidRPr="00230F35" w:rsidRDefault="005C5DE9" w:rsidP="002535CE">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74F50DE" w14:textId="77777777" w:rsidR="005C5DE9" w:rsidRPr="00230F35" w:rsidRDefault="005C5DE9" w:rsidP="002535CE">
            <w:pPr>
              <w:pStyle w:val="NormalWeb"/>
              <w:spacing w:after="0"/>
              <w:ind w:left="142" w:right="34"/>
              <w:rPr>
                <w:rFonts w:ascii="Arial" w:hAnsi="Arial" w:cs="Arial"/>
                <w:sz w:val="22"/>
                <w:szCs w:val="22"/>
              </w:rPr>
            </w:pPr>
            <w:r w:rsidRPr="00230F35">
              <w:rPr>
                <w:rFonts w:ascii="Arial" w:hAnsi="Arial" w:cs="Arial"/>
                <w:sz w:val="22"/>
                <w:szCs w:val="22"/>
              </w:rPr>
              <w:t>Date:</w:t>
            </w:r>
          </w:p>
        </w:tc>
      </w:tr>
      <w:tr w:rsidR="005C5DE9" w:rsidRPr="002F467C" w14:paraId="67233F8E" w14:textId="77777777" w:rsidTr="002535CE">
        <w:tc>
          <w:tcPr>
            <w:tcW w:w="8856" w:type="dxa"/>
            <w:gridSpan w:val="5"/>
          </w:tcPr>
          <w:p w14:paraId="7E5CA692" w14:textId="77777777" w:rsidR="005C5DE9" w:rsidRPr="00230F35" w:rsidRDefault="005C5DE9" w:rsidP="002535CE">
            <w:pPr>
              <w:pStyle w:val="NormalWeb"/>
              <w:spacing w:before="0" w:beforeAutospacing="0" w:after="0" w:afterAutospacing="0"/>
              <w:ind w:right="-334"/>
              <w:rPr>
                <w:rFonts w:ascii="Arial" w:hAnsi="Arial" w:cs="Arial"/>
                <w:bCs/>
                <w:i/>
                <w:sz w:val="22"/>
                <w:szCs w:val="22"/>
              </w:rPr>
            </w:pPr>
          </w:p>
          <w:p w14:paraId="436F2B0C" w14:textId="77777777" w:rsidR="005C5DE9" w:rsidRPr="00230F35" w:rsidRDefault="005C5DE9" w:rsidP="002535C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AD33684" w14:textId="77777777" w:rsidR="005C5DE9" w:rsidRPr="00230F35" w:rsidRDefault="005C5DE9" w:rsidP="002535CE">
            <w:pPr>
              <w:pStyle w:val="NormalWeb"/>
              <w:spacing w:before="0" w:beforeAutospacing="0" w:after="0" w:afterAutospacing="0"/>
              <w:ind w:right="-334"/>
              <w:rPr>
                <w:rFonts w:ascii="Arial" w:hAnsi="Arial" w:cs="Arial"/>
                <w:b/>
                <w:bCs/>
                <w:sz w:val="22"/>
                <w:szCs w:val="22"/>
              </w:rPr>
            </w:pPr>
          </w:p>
          <w:p w14:paraId="33DF208C"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1F0765A"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p w14:paraId="50F905DA"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p w14:paraId="7C626E02"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tc>
      </w:tr>
      <w:tr w:rsidR="005C5DE9" w:rsidRPr="002F467C" w14:paraId="007434E9" w14:textId="77777777" w:rsidTr="002535CE">
        <w:trPr>
          <w:trHeight w:val="720"/>
        </w:trPr>
        <w:tc>
          <w:tcPr>
            <w:tcW w:w="5211" w:type="dxa"/>
            <w:gridSpan w:val="2"/>
          </w:tcPr>
          <w:p w14:paraId="4E4A1C1A"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C24F268"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C5DE9" w:rsidRPr="002F467C" w14:paraId="088E9E9C" w14:textId="77777777" w:rsidTr="002535CE">
        <w:trPr>
          <w:trHeight w:val="720"/>
        </w:trPr>
        <w:tc>
          <w:tcPr>
            <w:tcW w:w="8856" w:type="dxa"/>
            <w:gridSpan w:val="5"/>
          </w:tcPr>
          <w:p w14:paraId="051E79CF" w14:textId="77777777" w:rsidR="005C5DE9" w:rsidRPr="00B34964" w:rsidRDefault="005C5DE9" w:rsidP="002535CE">
            <w:pPr>
              <w:rPr>
                <w:rFonts w:ascii="Arial" w:hAnsi="Arial" w:cs="Arial"/>
                <w:b/>
              </w:rPr>
            </w:pPr>
            <w:r w:rsidRPr="00B34964">
              <w:rPr>
                <w:rFonts w:ascii="Arial" w:hAnsi="Arial" w:cs="Arial"/>
                <w:b/>
              </w:rPr>
              <w:t>External Examiner’s comments (if relevant)</w:t>
            </w:r>
          </w:p>
          <w:p w14:paraId="7D339F49"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p w14:paraId="4072BBD9"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p w14:paraId="0C9D45E2"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tc>
      </w:tr>
      <w:tr w:rsidR="005C5DE9" w:rsidRPr="002F467C" w14:paraId="31296DBF" w14:textId="77777777" w:rsidTr="002535CE">
        <w:trPr>
          <w:trHeight w:val="720"/>
        </w:trPr>
        <w:tc>
          <w:tcPr>
            <w:tcW w:w="5211" w:type="dxa"/>
            <w:gridSpan w:val="2"/>
          </w:tcPr>
          <w:p w14:paraId="6267804A" w14:textId="77777777" w:rsidR="005C5DE9" w:rsidRPr="00230F35" w:rsidRDefault="005C5DE9" w:rsidP="002535CE">
            <w:pPr>
              <w:rPr>
                <w:rFonts w:ascii="Arial" w:hAnsi="Arial" w:cs="Arial"/>
              </w:rPr>
            </w:pPr>
            <w:r w:rsidRPr="00230F35">
              <w:rPr>
                <w:rFonts w:ascii="Arial" w:hAnsi="Arial" w:cs="Arial"/>
              </w:rPr>
              <w:t>External Examiner’s Signature:</w:t>
            </w:r>
          </w:p>
        </w:tc>
        <w:tc>
          <w:tcPr>
            <w:tcW w:w="3645" w:type="dxa"/>
            <w:gridSpan w:val="3"/>
          </w:tcPr>
          <w:p w14:paraId="37B18ADF" w14:textId="77777777" w:rsidR="005C5DE9" w:rsidRPr="00230F35" w:rsidRDefault="005C5DE9" w:rsidP="002535CE">
            <w:pPr>
              <w:rPr>
                <w:rFonts w:ascii="Arial" w:hAnsi="Arial" w:cs="Arial"/>
              </w:rPr>
            </w:pPr>
            <w:r w:rsidRPr="00230F35">
              <w:rPr>
                <w:rFonts w:ascii="Arial" w:hAnsi="Arial" w:cs="Arial"/>
              </w:rPr>
              <w:t>Date:</w:t>
            </w:r>
          </w:p>
        </w:tc>
      </w:tr>
    </w:tbl>
    <w:p w14:paraId="1D63FEF9" w14:textId="1FD74E18" w:rsidR="005C5DE9" w:rsidRDefault="005C5DE9" w:rsidP="005C5DE9">
      <w:pPr>
        <w:pStyle w:val="NormalWeb"/>
        <w:spacing w:before="0" w:beforeAutospacing="0" w:after="0" w:afterAutospacing="0"/>
        <w:ind w:right="-334"/>
        <w:rPr>
          <w:rFonts w:ascii="Trebuchet MS" w:hAnsi="Trebuchet MS" w:cs="Tahoma"/>
          <w:bCs/>
        </w:rPr>
      </w:pPr>
    </w:p>
    <w:p w14:paraId="21DBA81E" w14:textId="0D3EF05A" w:rsidR="007B1D20" w:rsidRDefault="00C539AA" w:rsidP="00556041">
      <w:pPr>
        <w:pStyle w:val="NormalWeb"/>
        <w:spacing w:before="0" w:beforeAutospacing="0" w:after="0" w:afterAutospacing="0" w:line="480" w:lineRule="auto"/>
        <w:ind w:right="-334"/>
        <w:jc w:val="center"/>
        <w:rPr>
          <w:bCs/>
        </w:rPr>
      </w:pPr>
      <w:r w:rsidRPr="00C539AA">
        <w:rPr>
          <w:bCs/>
        </w:rPr>
        <w:lastRenderedPageBreak/>
        <w:t>Archival Exercise</w:t>
      </w:r>
    </w:p>
    <w:p w14:paraId="42975814" w14:textId="79DE4595" w:rsidR="008B5029" w:rsidRDefault="00E43C0C" w:rsidP="0001410B">
      <w:pPr>
        <w:pStyle w:val="NormalWeb"/>
        <w:spacing w:before="0" w:beforeAutospacing="0" w:after="0" w:afterAutospacing="0" w:line="480" w:lineRule="auto"/>
        <w:ind w:right="-334" w:firstLine="720"/>
        <w:rPr>
          <w:bCs/>
        </w:rPr>
      </w:pPr>
      <w:r>
        <w:rPr>
          <w:bCs/>
        </w:rPr>
        <w:t xml:space="preserve">My methodology for compiling the archival list generally consisted of gathering information from the National Archives. The British Library and the </w:t>
      </w:r>
      <w:r w:rsidRPr="00E43C0C">
        <w:rPr>
          <w:bCs/>
        </w:rPr>
        <w:t>York, Borthwick Institute</w:t>
      </w:r>
      <w:r>
        <w:rPr>
          <w:bCs/>
        </w:rPr>
        <w:t xml:space="preserve"> provided little help in uncovering manuscripts about the </w:t>
      </w:r>
      <w:r w:rsidR="002A53E8">
        <w:rPr>
          <w:bCs/>
        </w:rPr>
        <w:t>Peasant’s</w:t>
      </w:r>
      <w:r>
        <w:rPr>
          <w:bCs/>
        </w:rPr>
        <w:t xml:space="preserve"> Revolt of 1381 and Warwick Castle (and I scoured th</w:t>
      </w:r>
      <w:r w:rsidR="009C52AC">
        <w:rPr>
          <w:bCs/>
        </w:rPr>
        <w:t>ose</w:t>
      </w:r>
      <w:r>
        <w:rPr>
          <w:bCs/>
        </w:rPr>
        <w:t xml:space="preserve"> databases very thoroughly but came up empty</w:t>
      </w:r>
      <w:r w:rsidR="00FE2FBF">
        <w:rPr>
          <w:bCs/>
        </w:rPr>
        <w:t>-</w:t>
      </w:r>
      <w:r>
        <w:rPr>
          <w:bCs/>
        </w:rPr>
        <w:t xml:space="preserve">handed). </w:t>
      </w:r>
      <w:r w:rsidR="004468C2">
        <w:rPr>
          <w:bCs/>
        </w:rPr>
        <w:t xml:space="preserve">I then searched through the National Archives using Discovery with special attention to the ‘collection’ and ‘date’ filters. </w:t>
      </w:r>
      <w:r w:rsidR="00AC208A">
        <w:rPr>
          <w:bCs/>
        </w:rPr>
        <w:t>I then used the ‘c</w:t>
      </w:r>
      <w:r w:rsidR="00AC208A" w:rsidRPr="00AC208A">
        <w:rPr>
          <w:bCs/>
        </w:rPr>
        <w:t>atalogue description</w:t>
      </w:r>
      <w:r w:rsidR="00AC208A">
        <w:rPr>
          <w:bCs/>
        </w:rPr>
        <w:t xml:space="preserve">’ to create the archival lists. </w:t>
      </w:r>
    </w:p>
    <w:p w14:paraId="0C479480" w14:textId="77777777" w:rsidR="007B45FC" w:rsidRDefault="007B45FC" w:rsidP="0001410B">
      <w:pPr>
        <w:pStyle w:val="NormalWeb"/>
        <w:spacing w:before="0" w:beforeAutospacing="0" w:after="0" w:afterAutospacing="0" w:line="480" w:lineRule="auto"/>
        <w:ind w:right="-334" w:firstLine="720"/>
        <w:rPr>
          <w:bCs/>
        </w:rPr>
      </w:pPr>
    </w:p>
    <w:p w14:paraId="6FE8495F" w14:textId="04B448D5" w:rsidR="00715A36" w:rsidRDefault="00715A36" w:rsidP="00556041">
      <w:pPr>
        <w:pStyle w:val="NormalWeb"/>
        <w:spacing w:before="0" w:beforeAutospacing="0" w:after="0" w:afterAutospacing="0" w:line="480" w:lineRule="auto"/>
        <w:ind w:right="-334"/>
        <w:rPr>
          <w:bCs/>
        </w:rPr>
      </w:pPr>
      <w:r w:rsidRPr="00715A36">
        <w:rPr>
          <w:bCs/>
        </w:rPr>
        <w:t>The Peasants’ Revolt of 1381</w:t>
      </w:r>
    </w:p>
    <w:p w14:paraId="239E3DC2" w14:textId="6512AB6C" w:rsidR="00C539AA" w:rsidRDefault="00176CB0" w:rsidP="00556041">
      <w:pPr>
        <w:pStyle w:val="NormalWeb"/>
        <w:numPr>
          <w:ilvl w:val="0"/>
          <w:numId w:val="2"/>
        </w:numPr>
        <w:spacing w:before="0" w:beforeAutospacing="0" w:after="0" w:afterAutospacing="0" w:line="480" w:lineRule="auto"/>
        <w:ind w:right="-334"/>
        <w:rPr>
          <w:bCs/>
        </w:rPr>
      </w:pPr>
      <w:r>
        <w:rPr>
          <w:bCs/>
        </w:rPr>
        <w:t>Kew</w:t>
      </w:r>
    </w:p>
    <w:p w14:paraId="1847345D" w14:textId="768C8BF7" w:rsidR="00176CB0" w:rsidRDefault="00176CB0" w:rsidP="00556041">
      <w:pPr>
        <w:pStyle w:val="NormalWeb"/>
        <w:numPr>
          <w:ilvl w:val="1"/>
          <w:numId w:val="2"/>
        </w:numPr>
        <w:spacing w:before="0" w:beforeAutospacing="0" w:after="0" w:afterAutospacing="0" w:line="480" w:lineRule="auto"/>
        <w:ind w:right="-334"/>
        <w:rPr>
          <w:bCs/>
        </w:rPr>
      </w:pPr>
      <w:r>
        <w:rPr>
          <w:bCs/>
        </w:rPr>
        <w:t>The National Archives (TNA)</w:t>
      </w:r>
    </w:p>
    <w:p w14:paraId="08E28BC7" w14:textId="7A7F4A58" w:rsidR="000E1C5C" w:rsidRDefault="000E1C5C" w:rsidP="00556041">
      <w:pPr>
        <w:pStyle w:val="NormalWeb"/>
        <w:numPr>
          <w:ilvl w:val="2"/>
          <w:numId w:val="2"/>
        </w:numPr>
        <w:spacing w:before="0" w:beforeAutospacing="0" w:after="0" w:afterAutospacing="0" w:line="480" w:lineRule="auto"/>
        <w:ind w:right="-334"/>
        <w:rPr>
          <w:bCs/>
        </w:rPr>
      </w:pPr>
      <w:r>
        <w:rPr>
          <w:bCs/>
        </w:rPr>
        <w:t>JUST (Records of itinerant justices and other court records)</w:t>
      </w:r>
    </w:p>
    <w:p w14:paraId="05B26710" w14:textId="4B7ED970" w:rsidR="005B5B27" w:rsidRPr="009A275F" w:rsidRDefault="000E1C5C" w:rsidP="00556041">
      <w:pPr>
        <w:pStyle w:val="NormalWeb"/>
        <w:numPr>
          <w:ilvl w:val="3"/>
          <w:numId w:val="2"/>
        </w:numPr>
        <w:spacing w:before="0" w:beforeAutospacing="0" w:after="0" w:afterAutospacing="0" w:line="480" w:lineRule="auto"/>
        <w:ind w:right="-334"/>
        <w:rPr>
          <w:bCs/>
        </w:rPr>
      </w:pPr>
      <w:r w:rsidRPr="009A275F">
        <w:rPr>
          <w:bCs/>
        </w:rPr>
        <w:t>JUST 1</w:t>
      </w:r>
      <w:r w:rsidR="005B5B27">
        <w:rPr>
          <w:bCs/>
        </w:rPr>
        <w:t xml:space="preserve"> </w:t>
      </w:r>
      <w:r w:rsidR="00176CB0" w:rsidRPr="005B5B27">
        <w:rPr>
          <w:bCs/>
        </w:rPr>
        <w:t xml:space="preserve">General </w:t>
      </w:r>
      <w:proofErr w:type="spellStart"/>
      <w:r w:rsidR="00176CB0" w:rsidRPr="005B5B27">
        <w:rPr>
          <w:bCs/>
        </w:rPr>
        <w:t>oyer</w:t>
      </w:r>
      <w:proofErr w:type="spellEnd"/>
      <w:r w:rsidR="00176CB0" w:rsidRPr="005B5B27">
        <w:rPr>
          <w:bCs/>
        </w:rPr>
        <w:t xml:space="preserve"> and </w:t>
      </w:r>
      <w:proofErr w:type="spellStart"/>
      <w:r w:rsidR="00176CB0" w:rsidRPr="005B5B27">
        <w:rPr>
          <w:bCs/>
        </w:rPr>
        <w:t>terminer</w:t>
      </w:r>
      <w:proofErr w:type="spellEnd"/>
      <w:r w:rsidR="00176CB0" w:rsidRPr="005B5B27">
        <w:rPr>
          <w:bCs/>
        </w:rPr>
        <w:t xml:space="preserve">, Kent, inquiry into the Peasants' Revolt 1381, file </w:t>
      </w:r>
      <w:r w:rsidR="00176CB0" w:rsidRPr="009A275F">
        <w:rPr>
          <w:bCs/>
        </w:rPr>
        <w:t>of indictments</w:t>
      </w:r>
    </w:p>
    <w:p w14:paraId="5827AACC" w14:textId="493A7B9B" w:rsidR="00AC528D" w:rsidRPr="004D2EAC" w:rsidRDefault="00B513AC" w:rsidP="00556041">
      <w:pPr>
        <w:pStyle w:val="NormalWeb"/>
        <w:numPr>
          <w:ilvl w:val="4"/>
          <w:numId w:val="2"/>
        </w:numPr>
        <w:spacing w:before="0" w:beforeAutospacing="0" w:after="0" w:afterAutospacing="0" w:line="480" w:lineRule="auto"/>
        <w:ind w:right="-334"/>
        <w:rPr>
          <w:bCs/>
        </w:rPr>
      </w:pPr>
      <w:r w:rsidRPr="004D2EAC">
        <w:rPr>
          <w:bCs/>
        </w:rPr>
        <w:t>400 (piece)</w:t>
      </w:r>
    </w:p>
    <w:p w14:paraId="63A4CE4F" w14:textId="24D57CD6" w:rsidR="004D3FDA" w:rsidRPr="004D3FDA" w:rsidRDefault="004D3FDA" w:rsidP="004D3FDA">
      <w:pPr>
        <w:pStyle w:val="NormalWeb"/>
        <w:spacing w:before="0" w:beforeAutospacing="0" w:after="0" w:afterAutospacing="0" w:line="480" w:lineRule="auto"/>
        <w:ind w:right="-334"/>
        <w:rPr>
          <w:bCs/>
        </w:rPr>
      </w:pPr>
      <w:r w:rsidRPr="004D3FDA">
        <w:rPr>
          <w:bCs/>
        </w:rPr>
        <w:t>This</w:t>
      </w:r>
      <w:r>
        <w:rPr>
          <w:bCs/>
        </w:rPr>
        <w:t xml:space="preserve"> </w:t>
      </w:r>
      <w:r w:rsidRPr="004D3FDA">
        <w:rPr>
          <w:bCs/>
        </w:rPr>
        <w:t>file of indictments</w:t>
      </w:r>
      <w:r w:rsidR="007921A9">
        <w:rPr>
          <w:bCs/>
        </w:rPr>
        <w:t xml:space="preserve"> (plea rolls)</w:t>
      </w:r>
      <w:r>
        <w:rPr>
          <w:bCs/>
        </w:rPr>
        <w:t xml:space="preserve"> is currently located in the National Archives at Kew as a public record. </w:t>
      </w:r>
      <w:r w:rsidR="00BF31EF">
        <w:rPr>
          <w:bCs/>
        </w:rPr>
        <w:t>Provenance: the plea rolls were passed to the Exchequer from the justices and clerks</w:t>
      </w:r>
      <w:r w:rsidR="00610DCE">
        <w:rPr>
          <w:bCs/>
        </w:rPr>
        <w:t xml:space="preserve"> and from the Exchequer to the National Archives at Kew. </w:t>
      </w:r>
      <w:r w:rsidR="00084451">
        <w:rPr>
          <w:bCs/>
        </w:rPr>
        <w:t xml:space="preserve">The plea rolls contain significant historical and legal information concerning lawsuits or legal proceedings in Medieval England. </w:t>
      </w:r>
    </w:p>
    <w:p w14:paraId="67391FAE" w14:textId="45723CDD" w:rsidR="00CC532A" w:rsidRDefault="00CC532A" w:rsidP="00556041">
      <w:pPr>
        <w:pStyle w:val="NormalWeb"/>
        <w:numPr>
          <w:ilvl w:val="0"/>
          <w:numId w:val="2"/>
        </w:numPr>
        <w:spacing w:before="0" w:beforeAutospacing="0" w:after="0" w:afterAutospacing="0" w:line="480" w:lineRule="auto"/>
        <w:ind w:right="-334"/>
        <w:rPr>
          <w:bCs/>
        </w:rPr>
      </w:pPr>
      <w:r>
        <w:rPr>
          <w:bCs/>
        </w:rPr>
        <w:t>Kew</w:t>
      </w:r>
    </w:p>
    <w:p w14:paraId="4A95D3B5" w14:textId="10EAEFFB" w:rsidR="00CC532A" w:rsidRDefault="00CC532A" w:rsidP="00556041">
      <w:pPr>
        <w:pStyle w:val="NormalWeb"/>
        <w:numPr>
          <w:ilvl w:val="1"/>
          <w:numId w:val="2"/>
        </w:numPr>
        <w:spacing w:before="0" w:beforeAutospacing="0" w:after="0" w:afterAutospacing="0" w:line="480" w:lineRule="auto"/>
        <w:ind w:right="-334"/>
        <w:rPr>
          <w:bCs/>
        </w:rPr>
      </w:pPr>
      <w:r>
        <w:rPr>
          <w:bCs/>
        </w:rPr>
        <w:t>The National Archives (TNA)</w:t>
      </w:r>
    </w:p>
    <w:p w14:paraId="262F0925" w14:textId="6CDF0938" w:rsidR="00CC532A" w:rsidRDefault="00CC532A" w:rsidP="00556041">
      <w:pPr>
        <w:pStyle w:val="NormalWeb"/>
        <w:numPr>
          <w:ilvl w:val="2"/>
          <w:numId w:val="2"/>
        </w:numPr>
        <w:spacing w:before="0" w:beforeAutospacing="0" w:after="0" w:afterAutospacing="0" w:line="480" w:lineRule="auto"/>
        <w:ind w:right="-334"/>
        <w:rPr>
          <w:bCs/>
        </w:rPr>
      </w:pPr>
      <w:r>
        <w:rPr>
          <w:bCs/>
        </w:rPr>
        <w:t>SC (Special Collections)</w:t>
      </w:r>
    </w:p>
    <w:p w14:paraId="43718CD9" w14:textId="0E63633D" w:rsidR="00CC532A" w:rsidRDefault="00040D94" w:rsidP="00556041">
      <w:pPr>
        <w:pStyle w:val="NormalWeb"/>
        <w:numPr>
          <w:ilvl w:val="3"/>
          <w:numId w:val="2"/>
        </w:numPr>
        <w:spacing w:before="0" w:beforeAutospacing="0" w:after="0" w:afterAutospacing="0" w:line="480" w:lineRule="auto"/>
        <w:ind w:right="-334"/>
        <w:rPr>
          <w:bCs/>
        </w:rPr>
      </w:pPr>
      <w:r>
        <w:rPr>
          <w:bCs/>
        </w:rPr>
        <w:t xml:space="preserve">SC 8 </w:t>
      </w:r>
      <w:r w:rsidR="00041085">
        <w:rPr>
          <w:bCs/>
        </w:rPr>
        <w:t>Ancient Petitions</w:t>
      </w:r>
    </w:p>
    <w:p w14:paraId="45ED924D" w14:textId="75EA3D5D" w:rsidR="00CE69B9" w:rsidRDefault="00040D94" w:rsidP="00CE69B9">
      <w:pPr>
        <w:pStyle w:val="NormalWeb"/>
        <w:numPr>
          <w:ilvl w:val="4"/>
          <w:numId w:val="2"/>
        </w:numPr>
        <w:spacing w:before="0" w:beforeAutospacing="0" w:after="0" w:afterAutospacing="0" w:line="480" w:lineRule="auto"/>
        <w:ind w:right="-334"/>
        <w:rPr>
          <w:bCs/>
        </w:rPr>
      </w:pPr>
      <w:r>
        <w:rPr>
          <w:bCs/>
        </w:rPr>
        <w:lastRenderedPageBreak/>
        <w:t>109/5416 (piece)</w:t>
      </w:r>
    </w:p>
    <w:p w14:paraId="03ADEEDF" w14:textId="20CAA96B" w:rsidR="00386A2E" w:rsidRPr="004D3FDA" w:rsidRDefault="00BF31EF" w:rsidP="00BF31EF">
      <w:pPr>
        <w:pStyle w:val="NormalWeb"/>
        <w:spacing w:before="0" w:beforeAutospacing="0" w:after="0" w:afterAutospacing="0" w:line="480" w:lineRule="auto"/>
        <w:ind w:right="-334"/>
        <w:rPr>
          <w:bCs/>
        </w:rPr>
      </w:pPr>
      <w:r w:rsidRPr="004D3FDA">
        <w:rPr>
          <w:bCs/>
        </w:rPr>
        <w:t>This</w:t>
      </w:r>
      <w:r>
        <w:rPr>
          <w:bCs/>
        </w:rPr>
        <w:t xml:space="preserve"> </w:t>
      </w:r>
      <w:r>
        <w:rPr>
          <w:bCs/>
        </w:rPr>
        <w:t>parliamentary petition</w:t>
      </w:r>
      <w:r>
        <w:rPr>
          <w:bCs/>
        </w:rPr>
        <w:t xml:space="preserve"> </w:t>
      </w:r>
      <w:r w:rsidR="00224CC2">
        <w:rPr>
          <w:bCs/>
        </w:rPr>
        <w:t xml:space="preserve">of 1381-2 </w:t>
      </w:r>
      <w:r>
        <w:rPr>
          <w:bCs/>
        </w:rPr>
        <w:t xml:space="preserve">is currently located in the National Archives at Kew as a public record. </w:t>
      </w:r>
      <w:r w:rsidR="0032777B">
        <w:rPr>
          <w:bCs/>
        </w:rPr>
        <w:t xml:space="preserve">Significance: </w:t>
      </w:r>
      <w:r w:rsidR="008A5482">
        <w:rPr>
          <w:bCs/>
        </w:rPr>
        <w:t xml:space="preserve">the petitioner, Thomas Arundel, bishop of Ely, was involved </w:t>
      </w:r>
      <w:r w:rsidR="00853554">
        <w:rPr>
          <w:bCs/>
        </w:rPr>
        <w:t>in</w:t>
      </w:r>
      <w:r w:rsidR="008A5482">
        <w:rPr>
          <w:bCs/>
        </w:rPr>
        <w:t xml:space="preserve"> a case which arose from </w:t>
      </w:r>
      <w:r w:rsidR="0058625B">
        <w:rPr>
          <w:bCs/>
        </w:rPr>
        <w:t>‘competing claims to forfeitures in the aftermath of the Presents’ Revolts of 1381.’</w:t>
      </w:r>
      <w:r w:rsidR="00386A2E">
        <w:rPr>
          <w:rStyle w:val="EndnoteReference"/>
          <w:bCs/>
        </w:rPr>
        <w:endnoteReference w:id="1"/>
      </w:r>
      <w:r w:rsidR="00386A2E">
        <w:rPr>
          <w:bCs/>
        </w:rPr>
        <w:t xml:space="preserve"> This petition requests a redress of grievances unable to be resolved at common law. The manuscript is significant as it contains the ‘circumstances of the petitioner</w:t>
      </w:r>
      <w:r w:rsidR="00386A2E" w:rsidRPr="005B2FBE">
        <w:t xml:space="preserve"> </w:t>
      </w:r>
      <w:r w:rsidR="00386A2E">
        <w:t>as well as a wealth of incidental material about social, economic and cultural conditions.</w:t>
      </w:r>
      <w:r w:rsidR="00386A2E">
        <w:t xml:space="preserve">’ This petition is both an important historical and legal document for Medieval studies. </w:t>
      </w:r>
    </w:p>
    <w:p w14:paraId="56ED207B" w14:textId="2DA07423" w:rsidR="00386A2E" w:rsidRDefault="00386A2E" w:rsidP="00043D0A">
      <w:pPr>
        <w:pStyle w:val="NormalWeb"/>
        <w:numPr>
          <w:ilvl w:val="0"/>
          <w:numId w:val="2"/>
        </w:numPr>
        <w:spacing w:before="0" w:beforeAutospacing="0" w:after="0" w:afterAutospacing="0" w:line="480" w:lineRule="auto"/>
        <w:ind w:right="-334"/>
        <w:rPr>
          <w:bCs/>
        </w:rPr>
      </w:pPr>
      <w:r>
        <w:rPr>
          <w:bCs/>
        </w:rPr>
        <w:t>Kew</w:t>
      </w:r>
    </w:p>
    <w:p w14:paraId="0E459F5E" w14:textId="5C37776B" w:rsidR="00386A2E" w:rsidRDefault="00386A2E" w:rsidP="00556041">
      <w:pPr>
        <w:pStyle w:val="NormalWeb"/>
        <w:numPr>
          <w:ilvl w:val="1"/>
          <w:numId w:val="2"/>
        </w:numPr>
        <w:spacing w:before="0" w:beforeAutospacing="0" w:after="0" w:afterAutospacing="0" w:line="480" w:lineRule="auto"/>
        <w:ind w:right="-334"/>
        <w:rPr>
          <w:bCs/>
        </w:rPr>
      </w:pPr>
      <w:r>
        <w:rPr>
          <w:bCs/>
        </w:rPr>
        <w:t>The National Archives (TNA)</w:t>
      </w:r>
    </w:p>
    <w:p w14:paraId="3880E902" w14:textId="7E89A092" w:rsidR="00386A2E" w:rsidRDefault="00386A2E" w:rsidP="00556041">
      <w:pPr>
        <w:pStyle w:val="NormalWeb"/>
        <w:numPr>
          <w:ilvl w:val="2"/>
          <w:numId w:val="2"/>
        </w:numPr>
        <w:spacing w:before="0" w:beforeAutospacing="0" w:after="0" w:afterAutospacing="0" w:line="480" w:lineRule="auto"/>
        <w:ind w:right="-334"/>
        <w:rPr>
          <w:bCs/>
        </w:rPr>
      </w:pPr>
      <w:r>
        <w:rPr>
          <w:bCs/>
        </w:rPr>
        <w:t>KB (Court of King’s Bench)</w:t>
      </w:r>
    </w:p>
    <w:p w14:paraId="00E1FA47" w14:textId="79EE17A3" w:rsidR="00386A2E" w:rsidRDefault="00386A2E" w:rsidP="00556041">
      <w:pPr>
        <w:pStyle w:val="NormalWeb"/>
        <w:numPr>
          <w:ilvl w:val="3"/>
          <w:numId w:val="2"/>
        </w:numPr>
        <w:spacing w:before="0" w:beforeAutospacing="0" w:after="0" w:afterAutospacing="0" w:line="480" w:lineRule="auto"/>
        <w:ind w:right="-334"/>
        <w:rPr>
          <w:bCs/>
        </w:rPr>
      </w:pPr>
      <w:r>
        <w:rPr>
          <w:bCs/>
        </w:rPr>
        <w:t xml:space="preserve">KB 9 Court of King’s Bench: Crown sides: Indictment Files, </w:t>
      </w:r>
      <w:proofErr w:type="spellStart"/>
      <w:r>
        <w:rPr>
          <w:bCs/>
        </w:rPr>
        <w:t>Oyer</w:t>
      </w:r>
      <w:proofErr w:type="spellEnd"/>
      <w:r>
        <w:rPr>
          <w:bCs/>
        </w:rPr>
        <w:t xml:space="preserve"> and </w:t>
      </w:r>
      <w:proofErr w:type="spellStart"/>
      <w:r>
        <w:rPr>
          <w:bCs/>
        </w:rPr>
        <w:t>Terminer</w:t>
      </w:r>
      <w:proofErr w:type="spellEnd"/>
      <w:r>
        <w:rPr>
          <w:bCs/>
        </w:rPr>
        <w:t xml:space="preserve"> Files and Informations Files</w:t>
      </w:r>
    </w:p>
    <w:p w14:paraId="227067B5" w14:textId="3A9248DD" w:rsidR="00386A2E" w:rsidRDefault="00386A2E" w:rsidP="00556041">
      <w:pPr>
        <w:pStyle w:val="NormalWeb"/>
        <w:numPr>
          <w:ilvl w:val="4"/>
          <w:numId w:val="2"/>
        </w:numPr>
        <w:spacing w:before="0" w:beforeAutospacing="0" w:after="0" w:afterAutospacing="0" w:line="480" w:lineRule="auto"/>
        <w:ind w:right="-334"/>
        <w:rPr>
          <w:bCs/>
        </w:rPr>
      </w:pPr>
      <w:r>
        <w:rPr>
          <w:bCs/>
        </w:rPr>
        <w:t>43 (piece)</w:t>
      </w:r>
    </w:p>
    <w:p w14:paraId="308BE396" w14:textId="5F6B0272" w:rsidR="00386A2E" w:rsidRPr="00134855" w:rsidRDefault="00386A2E" w:rsidP="00D700D3">
      <w:pPr>
        <w:pStyle w:val="NormalWeb"/>
        <w:spacing w:before="0" w:beforeAutospacing="0" w:after="0" w:afterAutospacing="0" w:line="480" w:lineRule="auto"/>
        <w:ind w:right="-334"/>
        <w:rPr>
          <w:bCs/>
          <w:color w:val="FF0000"/>
        </w:rPr>
      </w:pPr>
      <w:r>
        <w:rPr>
          <w:bCs/>
        </w:rPr>
        <w:t>This indictments file is currently located in the National Archives in Kew as a public record. Provenance: this document originated in the Court of King’s Bench or a court of common law. Significance: the enquiry commission met at Kent ‘</w:t>
      </w:r>
      <w:r w:rsidRPr="00436D4D">
        <w:rPr>
          <w:bCs/>
        </w:rPr>
        <w:t xml:space="preserve">concerning those who were against the king and his people between Trinity and Corpus Christi (9-13 June 1381), during the Peasants' Revolt, taken at </w:t>
      </w:r>
      <w:proofErr w:type="spellStart"/>
      <w:r w:rsidRPr="00436D4D">
        <w:rPr>
          <w:bCs/>
        </w:rPr>
        <w:t>Maidstone</w:t>
      </w:r>
      <w:proofErr w:type="spellEnd"/>
      <w:r w:rsidRPr="00436D4D">
        <w:rPr>
          <w:bCs/>
        </w:rPr>
        <w:t>, 4-5 July, from west Kent juries</w:t>
      </w:r>
      <w:r>
        <w:rPr>
          <w:bCs/>
        </w:rPr>
        <w:t>.’</w:t>
      </w:r>
      <w:r>
        <w:rPr>
          <w:rStyle w:val="EndnoteReference"/>
          <w:bCs/>
        </w:rPr>
        <w:endnoteReference w:id="2"/>
      </w:r>
      <w:r>
        <w:rPr>
          <w:bCs/>
        </w:rPr>
        <w:t xml:space="preserve"> </w:t>
      </w:r>
      <w:r w:rsidRPr="00134855">
        <w:rPr>
          <w:bCs/>
        </w:rPr>
        <w:t xml:space="preserve"> </w:t>
      </w:r>
      <w:r w:rsidRPr="00776202">
        <w:rPr>
          <w:bCs/>
        </w:rPr>
        <w:t>This document contains important historical and legal information concerning the</w:t>
      </w:r>
      <w:r w:rsidRPr="00776202">
        <w:rPr>
          <w:bCs/>
        </w:rPr>
        <w:t xml:space="preserve"> rebels who </w:t>
      </w:r>
      <w:r w:rsidRPr="00776202">
        <w:rPr>
          <w:bCs/>
        </w:rPr>
        <w:t xml:space="preserve">participated </w:t>
      </w:r>
      <w:r w:rsidRPr="00776202">
        <w:rPr>
          <w:bCs/>
        </w:rPr>
        <w:t>in the Peasants' Revolt of 1381.</w:t>
      </w:r>
    </w:p>
    <w:p w14:paraId="15DD4B0B" w14:textId="3AA28244" w:rsidR="00386A2E" w:rsidRDefault="00386A2E" w:rsidP="00556041">
      <w:pPr>
        <w:pStyle w:val="NormalWeb"/>
        <w:numPr>
          <w:ilvl w:val="0"/>
          <w:numId w:val="2"/>
        </w:numPr>
        <w:spacing w:before="0" w:beforeAutospacing="0" w:after="0" w:afterAutospacing="0" w:line="480" w:lineRule="auto"/>
        <w:ind w:right="-334"/>
        <w:rPr>
          <w:bCs/>
        </w:rPr>
      </w:pPr>
      <w:r>
        <w:rPr>
          <w:bCs/>
        </w:rPr>
        <w:t>Kew</w:t>
      </w:r>
    </w:p>
    <w:p w14:paraId="076C376F" w14:textId="4F1A45C3" w:rsidR="00386A2E" w:rsidRDefault="00386A2E" w:rsidP="00556041">
      <w:pPr>
        <w:pStyle w:val="NormalWeb"/>
        <w:numPr>
          <w:ilvl w:val="1"/>
          <w:numId w:val="2"/>
        </w:numPr>
        <w:spacing w:before="0" w:beforeAutospacing="0" w:after="0" w:afterAutospacing="0" w:line="480" w:lineRule="auto"/>
        <w:ind w:right="-334"/>
        <w:rPr>
          <w:bCs/>
        </w:rPr>
      </w:pPr>
      <w:r>
        <w:rPr>
          <w:bCs/>
        </w:rPr>
        <w:t>The National Archives (TNA)</w:t>
      </w:r>
    </w:p>
    <w:p w14:paraId="1DB4895C" w14:textId="77777777" w:rsidR="00386A2E" w:rsidRDefault="00386A2E" w:rsidP="00556041">
      <w:pPr>
        <w:pStyle w:val="NormalWeb"/>
        <w:numPr>
          <w:ilvl w:val="2"/>
          <w:numId w:val="2"/>
        </w:numPr>
        <w:spacing w:before="0" w:beforeAutospacing="0" w:after="0" w:afterAutospacing="0" w:line="480" w:lineRule="auto"/>
        <w:ind w:right="-334"/>
        <w:rPr>
          <w:bCs/>
        </w:rPr>
      </w:pPr>
      <w:r>
        <w:rPr>
          <w:bCs/>
        </w:rPr>
        <w:t>SC (Special Collections)</w:t>
      </w:r>
    </w:p>
    <w:p w14:paraId="3DF316A4" w14:textId="13EF519F" w:rsidR="00386A2E" w:rsidRDefault="00386A2E" w:rsidP="00556041">
      <w:pPr>
        <w:pStyle w:val="NormalWeb"/>
        <w:numPr>
          <w:ilvl w:val="3"/>
          <w:numId w:val="2"/>
        </w:numPr>
        <w:spacing w:before="0" w:beforeAutospacing="0" w:after="0" w:afterAutospacing="0" w:line="480" w:lineRule="auto"/>
        <w:ind w:right="-334"/>
        <w:rPr>
          <w:bCs/>
        </w:rPr>
      </w:pPr>
      <w:r>
        <w:rPr>
          <w:bCs/>
        </w:rPr>
        <w:lastRenderedPageBreak/>
        <w:t>SC 8 Ancient Petitions</w:t>
      </w:r>
    </w:p>
    <w:p w14:paraId="7EA5EFA9" w14:textId="3FC391A6" w:rsidR="00386A2E" w:rsidRDefault="00386A2E" w:rsidP="00556041">
      <w:pPr>
        <w:pStyle w:val="NormalWeb"/>
        <w:numPr>
          <w:ilvl w:val="4"/>
          <w:numId w:val="2"/>
        </w:numPr>
        <w:spacing w:before="0" w:beforeAutospacing="0" w:after="0" w:afterAutospacing="0" w:line="480" w:lineRule="auto"/>
        <w:ind w:right="-334"/>
        <w:rPr>
          <w:bCs/>
        </w:rPr>
      </w:pPr>
      <w:r>
        <w:rPr>
          <w:bCs/>
        </w:rPr>
        <w:t>20/970 (piece)</w:t>
      </w:r>
    </w:p>
    <w:p w14:paraId="4CB77514" w14:textId="0EF60913" w:rsidR="00160ECF" w:rsidRDefault="00386A2E" w:rsidP="00160ECF">
      <w:pPr>
        <w:pStyle w:val="NormalWeb"/>
        <w:spacing w:before="0" w:beforeAutospacing="0" w:after="0" w:afterAutospacing="0" w:line="480" w:lineRule="auto"/>
        <w:ind w:right="-334"/>
        <w:rPr>
          <w:bCs/>
        </w:rPr>
      </w:pPr>
      <w:r w:rsidRPr="004D3FDA">
        <w:rPr>
          <w:bCs/>
        </w:rPr>
        <w:t>This</w:t>
      </w:r>
      <w:r>
        <w:rPr>
          <w:bCs/>
        </w:rPr>
        <w:t xml:space="preserve"> parliamentary petition of 1381-</w:t>
      </w:r>
      <w:r>
        <w:rPr>
          <w:bCs/>
        </w:rPr>
        <w:t>5</w:t>
      </w:r>
      <w:r>
        <w:rPr>
          <w:bCs/>
        </w:rPr>
        <w:t xml:space="preserve"> is currently located in the National Archives at Kew as a public record.</w:t>
      </w:r>
      <w:r>
        <w:rPr>
          <w:bCs/>
        </w:rPr>
        <w:t xml:space="preserve"> Significance: This petition addresses the king and council from the commons of the realm. The manuscript contains important details concerning the Medieval legal process and the interaction and relationship between the king and his subjects. The commons seek redress for the beheading of their leaders of t</w:t>
      </w:r>
      <w:r w:rsidRPr="00111F54">
        <w:rPr>
          <w:bCs/>
        </w:rPr>
        <w:t xml:space="preserve">he Peasants’ Revolt </w:t>
      </w:r>
      <w:r>
        <w:rPr>
          <w:bCs/>
        </w:rPr>
        <w:t xml:space="preserve">including Walter </w:t>
      </w:r>
      <w:proofErr w:type="spellStart"/>
      <w:r>
        <w:rPr>
          <w:bCs/>
        </w:rPr>
        <w:t>Tylere</w:t>
      </w:r>
      <w:proofErr w:type="spellEnd"/>
      <w:r>
        <w:rPr>
          <w:bCs/>
        </w:rPr>
        <w:t xml:space="preserve"> and Jack </w:t>
      </w:r>
      <w:proofErr w:type="spellStart"/>
      <w:r>
        <w:rPr>
          <w:bCs/>
        </w:rPr>
        <w:t>Strawe</w:t>
      </w:r>
      <w:proofErr w:type="spellEnd"/>
      <w:r>
        <w:rPr>
          <w:bCs/>
        </w:rPr>
        <w:t xml:space="preserve"> who ‘were not convicted by process of law…but beheaded by the king’s ministers, to prevent their rescue by their followers.’</w:t>
      </w:r>
      <w:r>
        <w:rPr>
          <w:rStyle w:val="EndnoteReference"/>
          <w:bCs/>
        </w:rPr>
        <w:endnoteReference w:id="3"/>
      </w:r>
      <w:r>
        <w:rPr>
          <w:bCs/>
        </w:rPr>
        <w:t xml:space="preserve"> </w:t>
      </w:r>
      <w:r w:rsidR="007B276A">
        <w:rPr>
          <w:bCs/>
        </w:rPr>
        <w:t>The commons demand that their leaders be tried</w:t>
      </w:r>
      <w:r w:rsidR="004E7F17">
        <w:rPr>
          <w:bCs/>
        </w:rPr>
        <w:t xml:space="preserve"> by due process of laws as the heirs of the executed leaders demand their tenements and lands. </w:t>
      </w:r>
    </w:p>
    <w:p w14:paraId="4F009607" w14:textId="01282661" w:rsidR="00B9338E" w:rsidRDefault="00581972" w:rsidP="00556041">
      <w:pPr>
        <w:pStyle w:val="NormalWeb"/>
        <w:numPr>
          <w:ilvl w:val="0"/>
          <w:numId w:val="2"/>
        </w:numPr>
        <w:spacing w:before="0" w:beforeAutospacing="0" w:after="0" w:afterAutospacing="0" w:line="480" w:lineRule="auto"/>
        <w:ind w:right="-334"/>
        <w:rPr>
          <w:bCs/>
        </w:rPr>
      </w:pPr>
      <w:r>
        <w:rPr>
          <w:bCs/>
        </w:rPr>
        <w:t>K</w:t>
      </w:r>
      <w:r w:rsidR="0067125A">
        <w:rPr>
          <w:bCs/>
        </w:rPr>
        <w:t>e</w:t>
      </w:r>
      <w:r>
        <w:rPr>
          <w:bCs/>
        </w:rPr>
        <w:t>w</w:t>
      </w:r>
    </w:p>
    <w:p w14:paraId="180CC40D" w14:textId="112A486C" w:rsidR="00581972" w:rsidRDefault="00581972" w:rsidP="00556041">
      <w:pPr>
        <w:pStyle w:val="NormalWeb"/>
        <w:numPr>
          <w:ilvl w:val="1"/>
          <w:numId w:val="2"/>
        </w:numPr>
        <w:spacing w:before="0" w:beforeAutospacing="0" w:after="0" w:afterAutospacing="0" w:line="480" w:lineRule="auto"/>
        <w:ind w:right="-334"/>
        <w:rPr>
          <w:bCs/>
        </w:rPr>
      </w:pPr>
      <w:r>
        <w:rPr>
          <w:bCs/>
        </w:rPr>
        <w:t>The National Archives (TNA)</w:t>
      </w:r>
    </w:p>
    <w:p w14:paraId="153E69CE" w14:textId="77777777" w:rsidR="00581972" w:rsidRPr="00C02133" w:rsidRDefault="00581972" w:rsidP="00556041">
      <w:pPr>
        <w:pStyle w:val="NormalWeb"/>
        <w:numPr>
          <w:ilvl w:val="2"/>
          <w:numId w:val="2"/>
        </w:numPr>
        <w:spacing w:before="0" w:beforeAutospacing="0" w:after="0" w:afterAutospacing="0" w:line="480" w:lineRule="auto"/>
        <w:ind w:right="-334"/>
        <w:rPr>
          <w:bCs/>
        </w:rPr>
      </w:pPr>
      <w:r w:rsidRPr="00C02133">
        <w:rPr>
          <w:bCs/>
        </w:rPr>
        <w:t>JUST (Records of itinerant justices and other court records)</w:t>
      </w:r>
    </w:p>
    <w:p w14:paraId="099A0FB0" w14:textId="1040EF2B" w:rsidR="00581972" w:rsidRPr="00C02133" w:rsidRDefault="00581972" w:rsidP="00556041">
      <w:pPr>
        <w:pStyle w:val="NormalWeb"/>
        <w:numPr>
          <w:ilvl w:val="3"/>
          <w:numId w:val="2"/>
        </w:numPr>
        <w:spacing w:before="0" w:beforeAutospacing="0" w:after="0" w:afterAutospacing="0" w:line="480" w:lineRule="auto"/>
        <w:ind w:right="-334"/>
        <w:rPr>
          <w:bCs/>
        </w:rPr>
      </w:pPr>
      <w:r w:rsidRPr="00C02133">
        <w:rPr>
          <w:bCs/>
        </w:rPr>
        <w:t xml:space="preserve">JUST </w:t>
      </w:r>
      <w:r w:rsidRPr="00C02133">
        <w:rPr>
          <w:bCs/>
        </w:rPr>
        <w:t xml:space="preserve">2 </w:t>
      </w:r>
      <w:r w:rsidRPr="00C02133">
        <w:rPr>
          <w:bCs/>
        </w:rPr>
        <w:t>Coroners'</w:t>
      </w:r>
      <w:r w:rsidR="002D13E8">
        <w:rPr>
          <w:bCs/>
        </w:rPr>
        <w:t>*</w:t>
      </w:r>
      <w:r w:rsidRPr="00C02133">
        <w:rPr>
          <w:bCs/>
        </w:rPr>
        <w:t xml:space="preserve"> Rolls and Files, with Cognate Documents</w:t>
      </w:r>
    </w:p>
    <w:p w14:paraId="1E29235D" w14:textId="1D2B8295" w:rsidR="00581972" w:rsidRDefault="00581972" w:rsidP="00556041">
      <w:pPr>
        <w:pStyle w:val="NormalWeb"/>
        <w:numPr>
          <w:ilvl w:val="4"/>
          <w:numId w:val="2"/>
        </w:numPr>
        <w:spacing w:before="0" w:beforeAutospacing="0" w:after="0" w:afterAutospacing="0" w:line="480" w:lineRule="auto"/>
        <w:ind w:right="-334"/>
        <w:rPr>
          <w:bCs/>
        </w:rPr>
      </w:pPr>
      <w:r w:rsidRPr="00C02133">
        <w:rPr>
          <w:bCs/>
        </w:rPr>
        <w:t>255 (piece)</w:t>
      </w:r>
    </w:p>
    <w:p w14:paraId="293D5490" w14:textId="3D2F313E" w:rsidR="002D13E8" w:rsidRDefault="002D13E8" w:rsidP="002D13E8">
      <w:pPr>
        <w:pStyle w:val="NormalWeb"/>
        <w:spacing w:before="0" w:beforeAutospacing="0" w:after="0" w:afterAutospacing="0" w:line="480" w:lineRule="auto"/>
        <w:ind w:left="1440" w:right="-334"/>
        <w:rPr>
          <w:bCs/>
        </w:rPr>
      </w:pPr>
      <w:r>
        <w:rPr>
          <w:bCs/>
        </w:rPr>
        <w:t xml:space="preserve">*An office created in 1194 to serve as the ‘keeper of the please of the brown’ and acted in counties and boroughs to conduct ‘inquests </w:t>
      </w:r>
      <w:r w:rsidRPr="002D13E8">
        <w:rPr>
          <w:bCs/>
        </w:rPr>
        <w:t>on victims of crime or violent death</w:t>
      </w:r>
      <w:r>
        <w:rPr>
          <w:bCs/>
        </w:rPr>
        <w:t>…</w:t>
      </w:r>
      <w:r w:rsidRPr="002D13E8">
        <w:rPr>
          <w:bCs/>
        </w:rPr>
        <w:t xml:space="preserve">hear appeals of felony, and </w:t>
      </w:r>
      <w:proofErr w:type="spellStart"/>
      <w:r w:rsidRPr="002D13E8">
        <w:rPr>
          <w:bCs/>
        </w:rPr>
        <w:t>legalise</w:t>
      </w:r>
      <w:proofErr w:type="spellEnd"/>
      <w:r w:rsidRPr="002D13E8">
        <w:rPr>
          <w:bCs/>
        </w:rPr>
        <w:t xml:space="preserve"> outlawry or subsequent pardons.</w:t>
      </w:r>
      <w:r w:rsidR="00445524">
        <w:rPr>
          <w:bCs/>
        </w:rPr>
        <w:t>’</w:t>
      </w:r>
      <w:r w:rsidR="00864CB0">
        <w:rPr>
          <w:rStyle w:val="EndnoteReference"/>
          <w:bCs/>
        </w:rPr>
        <w:endnoteReference w:id="4"/>
      </w:r>
    </w:p>
    <w:p w14:paraId="0F0714D7" w14:textId="0EC701D6" w:rsidR="00FD16B4" w:rsidRDefault="00AC7AFD" w:rsidP="00957693">
      <w:pPr>
        <w:pStyle w:val="NormalWeb"/>
        <w:spacing w:before="0" w:beforeAutospacing="0" w:after="0" w:afterAutospacing="0" w:line="480" w:lineRule="auto"/>
        <w:ind w:right="-334"/>
      </w:pPr>
      <w:r>
        <w:rPr>
          <w:bCs/>
        </w:rPr>
        <w:t xml:space="preserve">This Bedfordshire county </w:t>
      </w:r>
      <w:r w:rsidR="005814B7">
        <w:rPr>
          <w:bCs/>
        </w:rPr>
        <w:t xml:space="preserve">coroner’s </w:t>
      </w:r>
      <w:r>
        <w:rPr>
          <w:bCs/>
        </w:rPr>
        <w:t>roll</w:t>
      </w:r>
      <w:r w:rsidR="00547930" w:rsidRPr="00547930">
        <w:rPr>
          <w:bCs/>
        </w:rPr>
        <w:t xml:space="preserve"> </w:t>
      </w:r>
      <w:r w:rsidR="00547930">
        <w:rPr>
          <w:bCs/>
        </w:rPr>
        <w:t>is currently located in the National Archives at Kew as a public record.</w:t>
      </w:r>
      <w:r w:rsidR="005814B7">
        <w:rPr>
          <w:bCs/>
        </w:rPr>
        <w:t xml:space="preserve"> Provenance/custodial history: </w:t>
      </w:r>
      <w:r w:rsidR="00AE5616">
        <w:rPr>
          <w:bCs/>
        </w:rPr>
        <w:t xml:space="preserve">this roll series was handed to the justices in </w:t>
      </w:r>
      <w:proofErr w:type="spellStart"/>
      <w:r w:rsidR="00AE5616">
        <w:rPr>
          <w:bCs/>
        </w:rPr>
        <w:t>eyre</w:t>
      </w:r>
      <w:proofErr w:type="spellEnd"/>
      <w:r w:rsidR="00AE5616">
        <w:rPr>
          <w:bCs/>
        </w:rPr>
        <w:t xml:space="preserve"> then to the Court of the King’s Bench (when it held provincial sessions) and finally to the court of reference</w:t>
      </w:r>
      <w:r w:rsidR="008D336A">
        <w:rPr>
          <w:bCs/>
        </w:rPr>
        <w:t xml:space="preserve">. </w:t>
      </w:r>
      <w:r w:rsidR="00275E18">
        <w:rPr>
          <w:bCs/>
        </w:rPr>
        <w:t xml:space="preserve">Significance: </w:t>
      </w:r>
      <w:r w:rsidR="007D3165">
        <w:rPr>
          <w:bCs/>
        </w:rPr>
        <w:t>this coroner roll held an inquisition at Colchester to inquire ‘</w:t>
      </w:r>
      <w:r w:rsidR="00FD16B4">
        <w:t xml:space="preserve">into the damage done to the property of Thomas Harding of Manningtree at the time of the Peasants' </w:t>
      </w:r>
      <w:r w:rsidR="00FD16B4">
        <w:lastRenderedPageBreak/>
        <w:t>Revolt</w:t>
      </w:r>
      <w:r w:rsidR="006B2F18">
        <w:t>.</w:t>
      </w:r>
      <w:r w:rsidR="007D3165">
        <w:t>’</w:t>
      </w:r>
      <w:r w:rsidR="007D3165">
        <w:rPr>
          <w:rStyle w:val="EndnoteReference"/>
        </w:rPr>
        <w:endnoteReference w:id="5"/>
      </w:r>
      <w:r w:rsidR="006B2F18">
        <w:t xml:space="preserve"> </w:t>
      </w:r>
      <w:r w:rsidR="00DC43B4">
        <w:t>Thomas Harding was a leader of the Peasant Revolt</w:t>
      </w:r>
      <w:r w:rsidR="004550C7">
        <w:t>,</w:t>
      </w:r>
      <w:r w:rsidR="00DC43B4">
        <w:t xml:space="preserve"> and this text provides important information on violent crimes and vandalism committed against peasants following the revolt of 1381.</w:t>
      </w:r>
    </w:p>
    <w:p w14:paraId="46FA7324" w14:textId="01152F8D" w:rsidR="00837021" w:rsidRDefault="0029110D" w:rsidP="00556041">
      <w:pPr>
        <w:pStyle w:val="NormalWeb"/>
        <w:spacing w:before="0" w:beforeAutospacing="0" w:after="0" w:afterAutospacing="0" w:line="480" w:lineRule="auto"/>
        <w:ind w:right="-334"/>
        <w:rPr>
          <w:bCs/>
        </w:rPr>
      </w:pPr>
      <w:r>
        <w:rPr>
          <w:bCs/>
        </w:rPr>
        <w:t>Warwick Castle</w:t>
      </w:r>
    </w:p>
    <w:p w14:paraId="72684E7E" w14:textId="5E2E614A" w:rsidR="00AE31A5" w:rsidRDefault="00AE31A5" w:rsidP="00556041">
      <w:pPr>
        <w:pStyle w:val="NormalWeb"/>
        <w:numPr>
          <w:ilvl w:val="0"/>
          <w:numId w:val="3"/>
        </w:numPr>
        <w:spacing w:before="0" w:beforeAutospacing="0" w:after="0" w:afterAutospacing="0" w:line="480" w:lineRule="auto"/>
        <w:ind w:right="-334"/>
        <w:rPr>
          <w:bCs/>
        </w:rPr>
      </w:pPr>
      <w:r>
        <w:rPr>
          <w:bCs/>
        </w:rPr>
        <w:t>Kew</w:t>
      </w:r>
    </w:p>
    <w:p w14:paraId="70887381" w14:textId="77777777" w:rsidR="00AE31A5" w:rsidRDefault="00AE31A5" w:rsidP="00556041">
      <w:pPr>
        <w:pStyle w:val="NormalWeb"/>
        <w:numPr>
          <w:ilvl w:val="1"/>
          <w:numId w:val="3"/>
        </w:numPr>
        <w:spacing w:before="0" w:beforeAutospacing="0" w:after="0" w:afterAutospacing="0" w:line="480" w:lineRule="auto"/>
        <w:ind w:right="-334"/>
        <w:rPr>
          <w:bCs/>
        </w:rPr>
      </w:pPr>
      <w:r>
        <w:rPr>
          <w:bCs/>
        </w:rPr>
        <w:t>The National Archives (TNA)</w:t>
      </w:r>
    </w:p>
    <w:p w14:paraId="4CD1FB45" w14:textId="77777777" w:rsidR="0029110D" w:rsidRDefault="0029110D" w:rsidP="00556041">
      <w:pPr>
        <w:pStyle w:val="NormalWeb"/>
        <w:numPr>
          <w:ilvl w:val="2"/>
          <w:numId w:val="3"/>
        </w:numPr>
        <w:spacing w:before="0" w:beforeAutospacing="0" w:after="0" w:afterAutospacing="0" w:line="480" w:lineRule="auto"/>
        <w:ind w:right="-334"/>
        <w:rPr>
          <w:bCs/>
        </w:rPr>
      </w:pPr>
      <w:r>
        <w:rPr>
          <w:bCs/>
        </w:rPr>
        <w:t>SC (Special Collections)</w:t>
      </w:r>
    </w:p>
    <w:p w14:paraId="1CCC0ADE" w14:textId="3184E5D1" w:rsidR="00AE31A5" w:rsidRDefault="0029110D" w:rsidP="00556041">
      <w:pPr>
        <w:pStyle w:val="NormalWeb"/>
        <w:numPr>
          <w:ilvl w:val="3"/>
          <w:numId w:val="3"/>
        </w:numPr>
        <w:spacing w:before="0" w:beforeAutospacing="0" w:after="0" w:afterAutospacing="0" w:line="480" w:lineRule="auto"/>
        <w:ind w:right="-334"/>
        <w:rPr>
          <w:bCs/>
        </w:rPr>
      </w:pPr>
      <w:r>
        <w:rPr>
          <w:bCs/>
        </w:rPr>
        <w:t xml:space="preserve">SC 6 </w:t>
      </w:r>
      <w:r w:rsidRPr="0029110D">
        <w:rPr>
          <w:bCs/>
        </w:rPr>
        <w:t>Special Collections: Ministers' and Receivers' Accounts</w:t>
      </w:r>
    </w:p>
    <w:p w14:paraId="0045FA08" w14:textId="23CF437C" w:rsidR="0029110D" w:rsidRDefault="0029110D" w:rsidP="00556041">
      <w:pPr>
        <w:pStyle w:val="NormalWeb"/>
        <w:numPr>
          <w:ilvl w:val="4"/>
          <w:numId w:val="3"/>
        </w:numPr>
        <w:spacing w:before="0" w:beforeAutospacing="0" w:after="0" w:afterAutospacing="0" w:line="480" w:lineRule="auto"/>
        <w:ind w:right="-334"/>
        <w:rPr>
          <w:bCs/>
        </w:rPr>
      </w:pPr>
      <w:r>
        <w:rPr>
          <w:bCs/>
        </w:rPr>
        <w:t>1040/24 (piece)</w:t>
      </w:r>
    </w:p>
    <w:p w14:paraId="5B1D4DBF" w14:textId="5DA75DE1" w:rsidR="00AA69FD" w:rsidRDefault="000D747D" w:rsidP="00777CEF">
      <w:pPr>
        <w:pStyle w:val="NormalWeb"/>
        <w:spacing w:before="0" w:beforeAutospacing="0" w:after="0" w:afterAutospacing="0" w:line="480" w:lineRule="auto"/>
        <w:ind w:right="-334"/>
        <w:rPr>
          <w:bCs/>
        </w:rPr>
      </w:pPr>
      <w:r>
        <w:rPr>
          <w:bCs/>
        </w:rPr>
        <w:t xml:space="preserve">This record of manorial accounts </w:t>
      </w:r>
      <w:r w:rsidRPr="000D747D">
        <w:rPr>
          <w:bCs/>
        </w:rPr>
        <w:t>is currently located in the National Archives at Kew as a public record</w:t>
      </w:r>
      <w:r>
        <w:rPr>
          <w:bCs/>
        </w:rPr>
        <w:t xml:space="preserve">. Significance: </w:t>
      </w:r>
      <w:r w:rsidR="00AD4908">
        <w:rPr>
          <w:bCs/>
        </w:rPr>
        <w:t>this manuscript ‘</w:t>
      </w:r>
      <w:r w:rsidR="00AA69FD">
        <w:t>contains the accounts of officials responsible for crown lands belonging to the ancient demesne of the crown</w:t>
      </w:r>
      <w:proofErr w:type="gramStart"/>
      <w:r w:rsidR="00AD4908">
        <w:t>…[</w:t>
      </w:r>
      <w:proofErr w:type="gramEnd"/>
      <w:r w:rsidR="00AD4908">
        <w:t>as well as</w:t>
      </w:r>
      <w:r w:rsidR="00E47AC3">
        <w:t>] ‘</w:t>
      </w:r>
      <w:r w:rsidR="00AA69FD">
        <w:t>lands which subsequently came into crown hands through escheat, exchange, forfeiture, inheritance or sale.</w:t>
      </w:r>
      <w:r w:rsidR="00AD4908">
        <w:t>’</w:t>
      </w:r>
      <w:r w:rsidR="00AD4908">
        <w:rPr>
          <w:rStyle w:val="EndnoteReference"/>
        </w:rPr>
        <w:endnoteReference w:id="6"/>
      </w:r>
      <w:r w:rsidR="00560FBF">
        <w:t xml:space="preserve"> The text notes the former possession of Warwick Castle and Lands by the Templars and Guy de Bello Campo, Earl of Warwick. This indicates that the land was either sold or inherited. </w:t>
      </w:r>
    </w:p>
    <w:p w14:paraId="5A0430EE" w14:textId="469FDBDE" w:rsidR="0029110D" w:rsidRDefault="0029110D" w:rsidP="00556041">
      <w:pPr>
        <w:pStyle w:val="NormalWeb"/>
        <w:numPr>
          <w:ilvl w:val="0"/>
          <w:numId w:val="3"/>
        </w:numPr>
        <w:spacing w:before="0" w:beforeAutospacing="0" w:after="0" w:afterAutospacing="0" w:line="480" w:lineRule="auto"/>
        <w:ind w:right="-334"/>
        <w:rPr>
          <w:bCs/>
        </w:rPr>
      </w:pPr>
      <w:r>
        <w:rPr>
          <w:bCs/>
        </w:rPr>
        <w:t>Kew</w:t>
      </w:r>
    </w:p>
    <w:p w14:paraId="7DC2B8B9" w14:textId="1E1F8D09" w:rsidR="0029110D" w:rsidRDefault="0029110D" w:rsidP="00556041">
      <w:pPr>
        <w:pStyle w:val="NormalWeb"/>
        <w:numPr>
          <w:ilvl w:val="1"/>
          <w:numId w:val="3"/>
        </w:numPr>
        <w:spacing w:before="0" w:beforeAutospacing="0" w:after="0" w:afterAutospacing="0" w:line="480" w:lineRule="auto"/>
        <w:ind w:right="-334"/>
        <w:rPr>
          <w:bCs/>
        </w:rPr>
      </w:pPr>
      <w:r>
        <w:rPr>
          <w:bCs/>
        </w:rPr>
        <w:t>The National Archives (TNA)</w:t>
      </w:r>
    </w:p>
    <w:p w14:paraId="3B726212" w14:textId="2A87E4C9" w:rsidR="0029110D" w:rsidRDefault="0029110D" w:rsidP="00556041">
      <w:pPr>
        <w:pStyle w:val="NormalWeb"/>
        <w:numPr>
          <w:ilvl w:val="2"/>
          <w:numId w:val="3"/>
        </w:numPr>
        <w:spacing w:before="0" w:beforeAutospacing="0" w:after="0" w:afterAutospacing="0" w:line="480" w:lineRule="auto"/>
        <w:ind w:right="-334"/>
        <w:rPr>
          <w:bCs/>
        </w:rPr>
      </w:pPr>
      <w:r>
        <w:rPr>
          <w:bCs/>
        </w:rPr>
        <w:t>DL (Duchy of Lancaster)</w:t>
      </w:r>
    </w:p>
    <w:p w14:paraId="3A60C105" w14:textId="622E1803" w:rsidR="0029110D" w:rsidRDefault="0029110D" w:rsidP="00556041">
      <w:pPr>
        <w:pStyle w:val="NormalWeb"/>
        <w:numPr>
          <w:ilvl w:val="3"/>
          <w:numId w:val="3"/>
        </w:numPr>
        <w:spacing w:before="0" w:beforeAutospacing="0" w:after="0" w:afterAutospacing="0" w:line="480" w:lineRule="auto"/>
        <w:ind w:right="-334"/>
        <w:rPr>
          <w:bCs/>
        </w:rPr>
      </w:pPr>
      <w:r>
        <w:rPr>
          <w:bCs/>
        </w:rPr>
        <w:t xml:space="preserve">DL 10 </w:t>
      </w:r>
      <w:r w:rsidRPr="0029110D">
        <w:rPr>
          <w:bCs/>
        </w:rPr>
        <w:t>Duchy of Lancaster: Royal Charters</w:t>
      </w:r>
    </w:p>
    <w:p w14:paraId="1D5C0BAD" w14:textId="3AFBF01C" w:rsidR="0029110D" w:rsidRDefault="0029110D" w:rsidP="00556041">
      <w:pPr>
        <w:pStyle w:val="NormalWeb"/>
        <w:numPr>
          <w:ilvl w:val="4"/>
          <w:numId w:val="3"/>
        </w:numPr>
        <w:spacing w:before="0" w:beforeAutospacing="0" w:after="0" w:afterAutospacing="0" w:line="480" w:lineRule="auto"/>
        <w:ind w:right="-334"/>
        <w:rPr>
          <w:bCs/>
        </w:rPr>
      </w:pPr>
      <w:r>
        <w:rPr>
          <w:bCs/>
        </w:rPr>
        <w:t>65 (piece)</w:t>
      </w:r>
    </w:p>
    <w:p w14:paraId="6E3733C4" w14:textId="3734DFA2" w:rsidR="00B04484" w:rsidRDefault="00B04484" w:rsidP="00B04484">
      <w:pPr>
        <w:pStyle w:val="NormalWeb"/>
        <w:spacing w:before="0" w:beforeAutospacing="0" w:after="0" w:afterAutospacing="0" w:line="480" w:lineRule="auto"/>
        <w:ind w:right="-334"/>
        <w:rPr>
          <w:bCs/>
        </w:rPr>
      </w:pPr>
      <w:r>
        <w:rPr>
          <w:bCs/>
        </w:rPr>
        <w:t xml:space="preserve">This record of </w:t>
      </w:r>
      <w:r w:rsidR="00D1096C">
        <w:rPr>
          <w:bCs/>
        </w:rPr>
        <w:t xml:space="preserve">the </w:t>
      </w:r>
      <w:r w:rsidR="00D1096C" w:rsidRPr="00D1096C">
        <w:rPr>
          <w:bCs/>
        </w:rPr>
        <w:t>Chancellor and Council of the Duchy of Lancaster</w:t>
      </w:r>
      <w:r w:rsidR="00D1096C">
        <w:rPr>
          <w:bCs/>
        </w:rPr>
        <w:t xml:space="preserve"> </w:t>
      </w:r>
      <w:r w:rsidRPr="000D747D">
        <w:rPr>
          <w:bCs/>
        </w:rPr>
        <w:t>is currently located in the National Archives at Kew</w:t>
      </w:r>
      <w:r w:rsidR="00D1096C">
        <w:rPr>
          <w:bCs/>
        </w:rPr>
        <w:t xml:space="preserve">. It is not a public record. </w:t>
      </w:r>
      <w:r w:rsidR="004D5ACB">
        <w:rPr>
          <w:bCs/>
        </w:rPr>
        <w:t xml:space="preserve">Significance: </w:t>
      </w:r>
      <w:r w:rsidR="00307C81">
        <w:rPr>
          <w:bCs/>
        </w:rPr>
        <w:t xml:space="preserve">this series of royal charters grant </w:t>
      </w:r>
      <w:r w:rsidR="00307C81">
        <w:rPr>
          <w:bCs/>
        </w:rPr>
        <w:lastRenderedPageBreak/>
        <w:t>land, titles, privileges</w:t>
      </w:r>
      <w:r w:rsidR="004550C7">
        <w:rPr>
          <w:bCs/>
        </w:rPr>
        <w:t xml:space="preserve">, </w:t>
      </w:r>
      <w:r w:rsidR="00307C81">
        <w:rPr>
          <w:bCs/>
        </w:rPr>
        <w:t xml:space="preserve">and offices to the dukes of Lancaster and their heirs. This </w:t>
      </w:r>
      <w:r w:rsidR="00F54DAE">
        <w:rPr>
          <w:bCs/>
        </w:rPr>
        <w:t>manuscript</w:t>
      </w:r>
      <w:r w:rsidR="00307C81">
        <w:rPr>
          <w:bCs/>
        </w:rPr>
        <w:t xml:space="preserve"> orders the castle of Warwick to become the property of the Earl of Warwick and Thomas Basset.</w:t>
      </w:r>
    </w:p>
    <w:p w14:paraId="2D7C6B89" w14:textId="69C4CE25" w:rsidR="0029110D" w:rsidRDefault="00B21704" w:rsidP="00556041">
      <w:pPr>
        <w:pStyle w:val="NormalWeb"/>
        <w:numPr>
          <w:ilvl w:val="0"/>
          <w:numId w:val="3"/>
        </w:numPr>
        <w:spacing w:before="0" w:beforeAutospacing="0" w:after="0" w:afterAutospacing="0" w:line="480" w:lineRule="auto"/>
        <w:ind w:right="-334"/>
        <w:rPr>
          <w:bCs/>
        </w:rPr>
      </w:pPr>
      <w:r>
        <w:rPr>
          <w:bCs/>
        </w:rPr>
        <w:t>Kew</w:t>
      </w:r>
    </w:p>
    <w:p w14:paraId="3E2550B6" w14:textId="451B8D2D" w:rsidR="00B21704" w:rsidRDefault="00B21704" w:rsidP="00556041">
      <w:pPr>
        <w:pStyle w:val="NormalWeb"/>
        <w:numPr>
          <w:ilvl w:val="1"/>
          <w:numId w:val="3"/>
        </w:numPr>
        <w:spacing w:before="0" w:beforeAutospacing="0" w:after="0" w:afterAutospacing="0" w:line="480" w:lineRule="auto"/>
        <w:ind w:right="-334"/>
        <w:rPr>
          <w:bCs/>
        </w:rPr>
      </w:pPr>
      <w:r>
        <w:rPr>
          <w:bCs/>
        </w:rPr>
        <w:t>The National Archives (TNA)</w:t>
      </w:r>
    </w:p>
    <w:p w14:paraId="4D03CEDD" w14:textId="7A98A36C" w:rsidR="00B21704" w:rsidRDefault="00B21704" w:rsidP="00556041">
      <w:pPr>
        <w:pStyle w:val="NormalWeb"/>
        <w:numPr>
          <w:ilvl w:val="2"/>
          <w:numId w:val="3"/>
        </w:numPr>
        <w:spacing w:before="0" w:beforeAutospacing="0" w:after="0" w:afterAutospacing="0" w:line="480" w:lineRule="auto"/>
        <w:ind w:right="-334"/>
        <w:rPr>
          <w:bCs/>
        </w:rPr>
      </w:pPr>
      <w:r>
        <w:rPr>
          <w:bCs/>
        </w:rPr>
        <w:t>SC (Special Collections)</w:t>
      </w:r>
    </w:p>
    <w:p w14:paraId="4CC252A8" w14:textId="393A8B26" w:rsidR="00B21704" w:rsidRDefault="00B21704" w:rsidP="00556041">
      <w:pPr>
        <w:pStyle w:val="NormalWeb"/>
        <w:numPr>
          <w:ilvl w:val="3"/>
          <w:numId w:val="3"/>
        </w:numPr>
        <w:spacing w:before="0" w:beforeAutospacing="0" w:after="0" w:afterAutospacing="0" w:line="480" w:lineRule="auto"/>
        <w:ind w:right="-334"/>
        <w:rPr>
          <w:bCs/>
        </w:rPr>
      </w:pPr>
      <w:r>
        <w:rPr>
          <w:bCs/>
        </w:rPr>
        <w:t>SC 8 Ancient Petitions</w:t>
      </w:r>
    </w:p>
    <w:p w14:paraId="15F8F6A4" w14:textId="24C3C140" w:rsidR="00B21704" w:rsidRDefault="00B21704" w:rsidP="00556041">
      <w:pPr>
        <w:pStyle w:val="NormalWeb"/>
        <w:numPr>
          <w:ilvl w:val="4"/>
          <w:numId w:val="3"/>
        </w:numPr>
        <w:spacing w:before="0" w:beforeAutospacing="0" w:after="0" w:afterAutospacing="0" w:line="480" w:lineRule="auto"/>
        <w:ind w:right="-334"/>
        <w:rPr>
          <w:bCs/>
        </w:rPr>
      </w:pPr>
      <w:r>
        <w:rPr>
          <w:bCs/>
        </w:rPr>
        <w:t>276/13751 (piece)</w:t>
      </w:r>
    </w:p>
    <w:p w14:paraId="5BE5BB7A" w14:textId="4D676066" w:rsidR="00E7062C" w:rsidRDefault="00E7062C" w:rsidP="000C43F7">
      <w:pPr>
        <w:pStyle w:val="NormalWeb"/>
        <w:spacing w:before="0" w:beforeAutospacing="0" w:after="0" w:afterAutospacing="0" w:line="480" w:lineRule="auto"/>
        <w:ind w:left="360" w:right="-334"/>
        <w:rPr>
          <w:bCs/>
        </w:rPr>
      </w:pPr>
      <w:r w:rsidRPr="004D3FDA">
        <w:rPr>
          <w:bCs/>
        </w:rPr>
        <w:t>This</w:t>
      </w:r>
      <w:r>
        <w:rPr>
          <w:bCs/>
        </w:rPr>
        <w:t xml:space="preserve"> parliamentary petition of 1305 is currently located in the National Archives at Kew as a public record (the Parliament Rolls). Significance: </w:t>
      </w:r>
      <w:r w:rsidRPr="00D92066">
        <w:rPr>
          <w:bCs/>
        </w:rPr>
        <w:t>Guy de Beauchamp, Earl of Warwick</w:t>
      </w:r>
      <w:r>
        <w:rPr>
          <w:bCs/>
        </w:rPr>
        <w:t xml:space="preserve">, addresses the </w:t>
      </w:r>
      <w:r w:rsidR="004550C7">
        <w:rPr>
          <w:bCs/>
        </w:rPr>
        <w:t>K</w:t>
      </w:r>
      <w:r>
        <w:rPr>
          <w:bCs/>
        </w:rPr>
        <w:t>ing Edward I that ‘</w:t>
      </w:r>
      <w:r w:rsidRPr="00D92066">
        <w:rPr>
          <w:bCs/>
        </w:rPr>
        <w:t xml:space="preserve">the King grant him murage and </w:t>
      </w:r>
      <w:proofErr w:type="spellStart"/>
      <w:r w:rsidRPr="00D92066">
        <w:rPr>
          <w:bCs/>
        </w:rPr>
        <w:t>pavage</w:t>
      </w:r>
      <w:proofErr w:type="spellEnd"/>
      <w:r w:rsidRPr="00D92066">
        <w:rPr>
          <w:bCs/>
        </w:rPr>
        <w:t xml:space="preserve"> in his town of Warwick.</w:t>
      </w:r>
      <w:r>
        <w:rPr>
          <w:bCs/>
        </w:rPr>
        <w:t>’</w:t>
      </w:r>
      <w:r>
        <w:rPr>
          <w:rStyle w:val="EndnoteReference"/>
          <w:bCs/>
        </w:rPr>
        <w:endnoteReference w:id="7"/>
      </w:r>
      <w:r>
        <w:rPr>
          <w:bCs/>
        </w:rPr>
        <w:t xml:space="preserve"> The king grants his request for seven years. This text contains important information regarding the use of taxation (or toll) for the upkeep of the town walls and streets of Warwick. </w:t>
      </w:r>
    </w:p>
    <w:p w14:paraId="3C114897" w14:textId="4F5E6AAC" w:rsidR="00955FB3" w:rsidRDefault="006433EC" w:rsidP="00556041">
      <w:pPr>
        <w:pStyle w:val="NormalWeb"/>
        <w:numPr>
          <w:ilvl w:val="0"/>
          <w:numId w:val="3"/>
        </w:numPr>
        <w:spacing w:before="0" w:beforeAutospacing="0" w:after="0" w:afterAutospacing="0" w:line="480" w:lineRule="auto"/>
        <w:ind w:right="-334"/>
        <w:rPr>
          <w:bCs/>
        </w:rPr>
      </w:pPr>
      <w:r>
        <w:rPr>
          <w:bCs/>
        </w:rPr>
        <w:t>Kew</w:t>
      </w:r>
    </w:p>
    <w:p w14:paraId="742F2FCF" w14:textId="54D36DBF" w:rsidR="006433EC" w:rsidRDefault="006433EC" w:rsidP="00556041">
      <w:pPr>
        <w:pStyle w:val="NormalWeb"/>
        <w:numPr>
          <w:ilvl w:val="1"/>
          <w:numId w:val="3"/>
        </w:numPr>
        <w:spacing w:before="0" w:beforeAutospacing="0" w:after="0" w:afterAutospacing="0" w:line="480" w:lineRule="auto"/>
        <w:ind w:right="-334"/>
        <w:rPr>
          <w:bCs/>
        </w:rPr>
      </w:pPr>
      <w:r>
        <w:rPr>
          <w:bCs/>
        </w:rPr>
        <w:t>The National Archives (TNA)</w:t>
      </w:r>
    </w:p>
    <w:p w14:paraId="4E2625EE" w14:textId="58978FAF" w:rsidR="006433EC" w:rsidRDefault="006433EC" w:rsidP="00556041">
      <w:pPr>
        <w:pStyle w:val="NormalWeb"/>
        <w:numPr>
          <w:ilvl w:val="2"/>
          <w:numId w:val="3"/>
        </w:numPr>
        <w:spacing w:before="0" w:beforeAutospacing="0" w:after="0" w:afterAutospacing="0" w:line="480" w:lineRule="auto"/>
        <w:ind w:right="-334"/>
        <w:rPr>
          <w:bCs/>
        </w:rPr>
      </w:pPr>
      <w:r>
        <w:rPr>
          <w:bCs/>
        </w:rPr>
        <w:t>C (Records of the Chancery)</w:t>
      </w:r>
    </w:p>
    <w:p w14:paraId="49700FDB" w14:textId="0FF9DDCE" w:rsidR="006433EC" w:rsidRDefault="006433EC" w:rsidP="00556041">
      <w:pPr>
        <w:pStyle w:val="NormalWeb"/>
        <w:numPr>
          <w:ilvl w:val="3"/>
          <w:numId w:val="3"/>
        </w:numPr>
        <w:spacing w:before="0" w:beforeAutospacing="0" w:after="0" w:afterAutospacing="0" w:line="480" w:lineRule="auto"/>
        <w:ind w:right="-334"/>
        <w:rPr>
          <w:bCs/>
        </w:rPr>
      </w:pPr>
      <w:r>
        <w:rPr>
          <w:bCs/>
        </w:rPr>
        <w:t>C 143 C</w:t>
      </w:r>
      <w:r w:rsidRPr="006433EC">
        <w:rPr>
          <w:bCs/>
        </w:rPr>
        <w:t>hancery: Inquisitions Ad Quod Damnum, Henry III to Richard III</w:t>
      </w:r>
    </w:p>
    <w:p w14:paraId="7FBEE5F3" w14:textId="71E21284" w:rsidR="006433EC" w:rsidRDefault="000B3A77" w:rsidP="00556041">
      <w:pPr>
        <w:pStyle w:val="NormalWeb"/>
        <w:numPr>
          <w:ilvl w:val="4"/>
          <w:numId w:val="3"/>
        </w:numPr>
        <w:spacing w:before="0" w:beforeAutospacing="0" w:after="0" w:afterAutospacing="0" w:line="480" w:lineRule="auto"/>
        <w:ind w:right="-334"/>
        <w:rPr>
          <w:bCs/>
        </w:rPr>
      </w:pPr>
      <w:r>
        <w:rPr>
          <w:bCs/>
        </w:rPr>
        <w:t>67</w:t>
      </w:r>
      <w:r w:rsidR="003D6361">
        <w:rPr>
          <w:bCs/>
        </w:rPr>
        <w:t>/2</w:t>
      </w:r>
      <w:r>
        <w:rPr>
          <w:bCs/>
        </w:rPr>
        <w:t xml:space="preserve"> (piece)</w:t>
      </w:r>
    </w:p>
    <w:p w14:paraId="08ED3CC4" w14:textId="569127AB" w:rsidR="00E912DA" w:rsidRDefault="00356CE4" w:rsidP="00E912DA">
      <w:pPr>
        <w:pStyle w:val="NormalWeb"/>
        <w:spacing w:before="0" w:beforeAutospacing="0" w:after="0" w:afterAutospacing="0" w:line="480" w:lineRule="auto"/>
        <w:ind w:right="-334"/>
        <w:rPr>
          <w:bCs/>
        </w:rPr>
      </w:pPr>
      <w:r>
        <w:rPr>
          <w:bCs/>
        </w:rPr>
        <w:t>This record was</w:t>
      </w:r>
      <w:r w:rsidR="00A67C69" w:rsidRPr="00A67C69">
        <w:rPr>
          <w:bCs/>
        </w:rPr>
        <w:t xml:space="preserve"> </w:t>
      </w:r>
      <w:r w:rsidR="00A67C69">
        <w:rPr>
          <w:bCs/>
        </w:rPr>
        <w:t>produced</w:t>
      </w:r>
      <w:r w:rsidRPr="00356CE4">
        <w:rPr>
          <w:bCs/>
        </w:rPr>
        <w:t xml:space="preserve">, </w:t>
      </w:r>
      <w:r w:rsidR="00A67C69">
        <w:rPr>
          <w:bCs/>
        </w:rPr>
        <w:t>secured</w:t>
      </w:r>
      <w:r w:rsidRPr="00356CE4">
        <w:rPr>
          <w:bCs/>
        </w:rPr>
        <w:t xml:space="preserve">, and inherited by </w:t>
      </w:r>
      <w:r w:rsidR="00A67C69">
        <w:rPr>
          <w:bCs/>
        </w:rPr>
        <w:t xml:space="preserve">the </w:t>
      </w:r>
      <w:r w:rsidRPr="00356CE4">
        <w:rPr>
          <w:bCs/>
        </w:rPr>
        <w:t>Chancery</w:t>
      </w:r>
      <w:r w:rsidR="004D0CD2">
        <w:rPr>
          <w:bCs/>
        </w:rPr>
        <w:t xml:space="preserve"> and </w:t>
      </w:r>
      <w:r w:rsidR="00385CF8">
        <w:rPr>
          <w:bCs/>
        </w:rPr>
        <w:t>resides</w:t>
      </w:r>
      <w:r w:rsidR="004D0CD2">
        <w:rPr>
          <w:bCs/>
        </w:rPr>
        <w:t xml:space="preserve"> in the National Archives at Kew as a public record. </w:t>
      </w:r>
      <w:r w:rsidR="00385CF8">
        <w:rPr>
          <w:bCs/>
        </w:rPr>
        <w:t xml:space="preserve">Significance: </w:t>
      </w:r>
      <w:r w:rsidR="00385CF8" w:rsidRPr="00385CF8">
        <w:rPr>
          <w:bCs/>
        </w:rPr>
        <w:t xml:space="preserve">Guy de Bello Campo, earl of Warwick, </w:t>
      </w:r>
      <w:r w:rsidR="00385CF8">
        <w:rPr>
          <w:bCs/>
        </w:rPr>
        <w:t>desired to</w:t>
      </w:r>
      <w:r w:rsidR="00385CF8" w:rsidRPr="00385CF8">
        <w:rPr>
          <w:bCs/>
        </w:rPr>
        <w:t xml:space="preserve"> grant the </w:t>
      </w:r>
      <w:r w:rsidR="00385CF8">
        <w:rPr>
          <w:bCs/>
        </w:rPr>
        <w:t>‘</w:t>
      </w:r>
      <w:r w:rsidR="00385CF8" w:rsidRPr="00385CF8">
        <w:rPr>
          <w:bCs/>
        </w:rPr>
        <w:t xml:space="preserve">advowson of the church of </w:t>
      </w:r>
      <w:proofErr w:type="spellStart"/>
      <w:r w:rsidR="00385CF8" w:rsidRPr="00385CF8">
        <w:rPr>
          <w:bCs/>
        </w:rPr>
        <w:t>Elmley</w:t>
      </w:r>
      <w:proofErr w:type="spellEnd"/>
      <w:r w:rsidR="00385CF8" w:rsidRPr="00385CF8">
        <w:rPr>
          <w:bCs/>
        </w:rPr>
        <w:t xml:space="preserve"> Castle (</w:t>
      </w:r>
      <w:proofErr w:type="spellStart"/>
      <w:r w:rsidR="00385CF8" w:rsidRPr="00385CF8">
        <w:rPr>
          <w:bCs/>
        </w:rPr>
        <w:t>Worc</w:t>
      </w:r>
      <w:proofErr w:type="spellEnd"/>
      <w:r w:rsidR="00385CF8" w:rsidRPr="00385CF8">
        <w:rPr>
          <w:bCs/>
        </w:rPr>
        <w:t>.) and rent in Child Wickham (</w:t>
      </w:r>
      <w:proofErr w:type="spellStart"/>
      <w:r w:rsidR="00385CF8" w:rsidRPr="00385CF8">
        <w:rPr>
          <w:bCs/>
        </w:rPr>
        <w:t>Glouc</w:t>
      </w:r>
      <w:proofErr w:type="spellEnd"/>
      <w:r w:rsidR="00385CF8" w:rsidRPr="00385CF8">
        <w:rPr>
          <w:bCs/>
        </w:rPr>
        <w:t>.) to eight chaplains in the chapel of his castle there.</w:t>
      </w:r>
      <w:r w:rsidR="00385CF8">
        <w:rPr>
          <w:bCs/>
        </w:rPr>
        <w:t>’</w:t>
      </w:r>
      <w:r w:rsidR="00385CF8">
        <w:rPr>
          <w:rStyle w:val="EndnoteReference"/>
          <w:bCs/>
        </w:rPr>
        <w:endnoteReference w:id="8"/>
      </w:r>
      <w:r w:rsidR="00354E5B">
        <w:rPr>
          <w:bCs/>
        </w:rPr>
        <w:t xml:space="preserve"> The inquisition reveals the procedure used for alienating land to religious houses. </w:t>
      </w:r>
    </w:p>
    <w:p w14:paraId="4C4ADBD7" w14:textId="7A499A73" w:rsidR="007C57CC" w:rsidRDefault="007C57CC" w:rsidP="00556041">
      <w:pPr>
        <w:pStyle w:val="NormalWeb"/>
        <w:numPr>
          <w:ilvl w:val="0"/>
          <w:numId w:val="3"/>
        </w:numPr>
        <w:spacing w:before="0" w:beforeAutospacing="0" w:after="0" w:afterAutospacing="0" w:line="480" w:lineRule="auto"/>
        <w:ind w:right="-334"/>
        <w:rPr>
          <w:bCs/>
        </w:rPr>
      </w:pPr>
      <w:r>
        <w:rPr>
          <w:bCs/>
        </w:rPr>
        <w:t>Kew</w:t>
      </w:r>
    </w:p>
    <w:p w14:paraId="74B72762" w14:textId="2B6FCE23" w:rsidR="007C57CC" w:rsidRDefault="007C57CC" w:rsidP="00556041">
      <w:pPr>
        <w:pStyle w:val="NormalWeb"/>
        <w:numPr>
          <w:ilvl w:val="1"/>
          <w:numId w:val="3"/>
        </w:numPr>
        <w:spacing w:before="0" w:beforeAutospacing="0" w:after="0" w:afterAutospacing="0" w:line="480" w:lineRule="auto"/>
        <w:ind w:right="-334"/>
        <w:rPr>
          <w:bCs/>
        </w:rPr>
      </w:pPr>
      <w:r>
        <w:rPr>
          <w:bCs/>
        </w:rPr>
        <w:lastRenderedPageBreak/>
        <w:t>The National Archives (TNA)</w:t>
      </w:r>
    </w:p>
    <w:p w14:paraId="53098D7B" w14:textId="02A55484" w:rsidR="007C57CC" w:rsidRDefault="0069605B" w:rsidP="00556041">
      <w:pPr>
        <w:pStyle w:val="NormalWeb"/>
        <w:numPr>
          <w:ilvl w:val="2"/>
          <w:numId w:val="3"/>
        </w:numPr>
        <w:spacing w:before="0" w:beforeAutospacing="0" w:after="0" w:afterAutospacing="0" w:line="480" w:lineRule="auto"/>
        <w:ind w:right="-334"/>
        <w:rPr>
          <w:bCs/>
        </w:rPr>
      </w:pPr>
      <w:r>
        <w:rPr>
          <w:bCs/>
        </w:rPr>
        <w:t>CR</w:t>
      </w:r>
      <w:r w:rsidR="007C57CC">
        <w:rPr>
          <w:bCs/>
        </w:rPr>
        <w:t xml:space="preserve"> </w:t>
      </w:r>
      <w:r w:rsidR="006F1F44">
        <w:rPr>
          <w:bCs/>
        </w:rPr>
        <w:t>(County Record Office</w:t>
      </w:r>
      <w:r w:rsidR="007C57CC">
        <w:rPr>
          <w:bCs/>
        </w:rPr>
        <w:t>)</w:t>
      </w:r>
    </w:p>
    <w:p w14:paraId="2514EFDD" w14:textId="3FBC734B" w:rsidR="006F1F44" w:rsidRPr="006F1F44" w:rsidRDefault="0069605B" w:rsidP="006F1F44">
      <w:pPr>
        <w:pStyle w:val="NormalWeb"/>
        <w:numPr>
          <w:ilvl w:val="3"/>
          <w:numId w:val="3"/>
        </w:numPr>
        <w:spacing w:before="0" w:beforeAutospacing="0" w:after="0" w:afterAutospacing="0" w:line="480" w:lineRule="auto"/>
        <w:ind w:right="-334"/>
        <w:rPr>
          <w:bCs/>
        </w:rPr>
      </w:pPr>
      <w:r>
        <w:rPr>
          <w:bCs/>
        </w:rPr>
        <w:t>CR</w:t>
      </w:r>
      <w:r w:rsidR="007C57CC">
        <w:rPr>
          <w:bCs/>
        </w:rPr>
        <w:t xml:space="preserve"> 8</w:t>
      </w:r>
      <w:r w:rsidR="006F1F44">
        <w:rPr>
          <w:bCs/>
        </w:rPr>
        <w:t>95</w:t>
      </w:r>
      <w:r w:rsidR="007C57CC">
        <w:rPr>
          <w:bCs/>
        </w:rPr>
        <w:t xml:space="preserve"> </w:t>
      </w:r>
      <w:r w:rsidR="006F1F44">
        <w:rPr>
          <w:bCs/>
        </w:rPr>
        <w:t>Budbrooke Manorial Records (Ministers’ Accounts)</w:t>
      </w:r>
    </w:p>
    <w:p w14:paraId="61877A9A" w14:textId="34E665EB" w:rsidR="007C57CC" w:rsidRPr="007C57CC" w:rsidRDefault="006F1F44" w:rsidP="00556041">
      <w:pPr>
        <w:pStyle w:val="NormalWeb"/>
        <w:numPr>
          <w:ilvl w:val="4"/>
          <w:numId w:val="3"/>
        </w:numPr>
        <w:spacing w:before="0" w:beforeAutospacing="0" w:after="0" w:afterAutospacing="0" w:line="480" w:lineRule="auto"/>
        <w:ind w:right="-334"/>
        <w:rPr>
          <w:bCs/>
        </w:rPr>
      </w:pPr>
      <w:r>
        <w:rPr>
          <w:bCs/>
        </w:rPr>
        <w:t>8/21</w:t>
      </w:r>
      <w:r w:rsidR="007C57CC">
        <w:rPr>
          <w:bCs/>
        </w:rPr>
        <w:t xml:space="preserve"> (piece)</w:t>
      </w:r>
    </w:p>
    <w:p w14:paraId="472C49EE" w14:textId="528507D6" w:rsidR="00955FB3" w:rsidRDefault="00896C46" w:rsidP="0094196B">
      <w:pPr>
        <w:pStyle w:val="NormalWeb"/>
        <w:spacing w:before="0" w:beforeAutospacing="0" w:after="0" w:afterAutospacing="0" w:line="480" w:lineRule="auto"/>
        <w:ind w:right="-334"/>
        <w:rPr>
          <w:bCs/>
        </w:rPr>
      </w:pPr>
      <w:r w:rsidRPr="00896C46">
        <w:rPr>
          <w:bCs/>
        </w:rPr>
        <w:t xml:space="preserve">This </w:t>
      </w:r>
      <w:r>
        <w:rPr>
          <w:bCs/>
        </w:rPr>
        <w:t>record</w:t>
      </w:r>
      <w:r w:rsidR="00FE7B03">
        <w:rPr>
          <w:bCs/>
        </w:rPr>
        <w:t xml:space="preserve"> dated 1440-1441</w:t>
      </w:r>
      <w:r w:rsidRPr="00896C46">
        <w:rPr>
          <w:bCs/>
        </w:rPr>
        <w:t xml:space="preserve"> is currently located in the </w:t>
      </w:r>
      <w:r>
        <w:rPr>
          <w:bCs/>
        </w:rPr>
        <w:t xml:space="preserve">Warwickshire County Record Office. </w:t>
      </w:r>
      <w:r w:rsidR="00FE7B03">
        <w:rPr>
          <w:bCs/>
        </w:rPr>
        <w:t xml:space="preserve">Significance: </w:t>
      </w:r>
      <w:r w:rsidR="0094196B">
        <w:rPr>
          <w:bCs/>
        </w:rPr>
        <w:t xml:space="preserve">this manorial or ministers’ account contains a section which details the remodeling expenditures taking place at Warwick Castle including roofing the walls and towers with straw and rebuilding the armorer’s house. </w:t>
      </w:r>
      <w:r w:rsidR="004F6D82">
        <w:rPr>
          <w:bCs/>
        </w:rPr>
        <w:t xml:space="preserve">The text provides important details about the cost of upkeeping Warwick and the structural stability of the castle itself. </w:t>
      </w:r>
    </w:p>
    <w:p w14:paraId="61CB2746" w14:textId="7BD0BCDF" w:rsidR="004D7D93" w:rsidRPr="00482CD2" w:rsidRDefault="001A0A68" w:rsidP="00B24714">
      <w:pPr>
        <w:pStyle w:val="NormalWeb"/>
        <w:spacing w:before="0" w:beforeAutospacing="0" w:after="0" w:afterAutospacing="0" w:line="480" w:lineRule="auto"/>
        <w:ind w:right="-334"/>
        <w:rPr>
          <w:bCs/>
        </w:rPr>
      </w:pPr>
      <w:r>
        <w:rPr>
          <w:bCs/>
        </w:rPr>
        <w:tab/>
      </w:r>
      <w:r w:rsidR="004D7D93">
        <w:rPr>
          <w:bCs/>
        </w:rPr>
        <w:t>For future archival searches</w:t>
      </w:r>
      <w:r w:rsidR="0090191D">
        <w:rPr>
          <w:bCs/>
        </w:rPr>
        <w:t>,</w:t>
      </w:r>
      <w:r w:rsidR="004D7D93">
        <w:rPr>
          <w:bCs/>
        </w:rPr>
        <w:t xml:space="preserve"> it would be useful to utilize the ‘advanced’ option </w:t>
      </w:r>
      <w:r w:rsidR="00FF58F8">
        <w:rPr>
          <w:bCs/>
        </w:rPr>
        <w:t>to</w:t>
      </w:r>
      <w:r w:rsidR="004D7D93">
        <w:rPr>
          <w:bCs/>
        </w:rPr>
        <w:t xml:space="preserve"> narrow down material more specifically rather than dredging through a wide array of unrelated </w:t>
      </w:r>
      <w:r w:rsidR="00AD7838">
        <w:rPr>
          <w:bCs/>
        </w:rPr>
        <w:t>sources</w:t>
      </w:r>
      <w:r w:rsidR="004D7D93">
        <w:rPr>
          <w:bCs/>
        </w:rPr>
        <w:t xml:space="preserve">. </w:t>
      </w:r>
      <w:r w:rsidR="006B6158">
        <w:rPr>
          <w:bCs/>
        </w:rPr>
        <w:t xml:space="preserve">For future reference, National Archives provides a ‘view the catalogue description’ which includes important information on provenance, historical background, etc. </w:t>
      </w:r>
      <w:r w:rsidR="00894F1A">
        <w:rPr>
          <w:bCs/>
        </w:rPr>
        <w:t xml:space="preserve">It is also useful to include names and places associated with a topic rather than just the topic name. For example, instead of searching for ‘Warwick castle’ search for </w:t>
      </w:r>
      <w:r w:rsidR="00894F1A" w:rsidRPr="00385CF8">
        <w:rPr>
          <w:bCs/>
        </w:rPr>
        <w:t>Guy de Bello Campo</w:t>
      </w:r>
      <w:r w:rsidR="00894F1A">
        <w:rPr>
          <w:bCs/>
        </w:rPr>
        <w:t xml:space="preserve"> or instead of ‘</w:t>
      </w:r>
      <w:r w:rsidR="00894F1A" w:rsidRPr="00894F1A">
        <w:rPr>
          <w:bCs/>
        </w:rPr>
        <w:t>The Peasants’ Revolt of 1381</w:t>
      </w:r>
      <w:r w:rsidR="00894F1A">
        <w:rPr>
          <w:bCs/>
        </w:rPr>
        <w:t xml:space="preserve">’ search for Wat Tyler. </w:t>
      </w:r>
      <w:r w:rsidR="00C96907">
        <w:rPr>
          <w:bCs/>
        </w:rPr>
        <w:t xml:space="preserve">Other resources such as the National Library of Wales and the British Library can be used to search for more popular manuscripts such as </w:t>
      </w:r>
      <w:r w:rsidR="00F07B22">
        <w:rPr>
          <w:i/>
          <w:iCs/>
        </w:rPr>
        <w:t xml:space="preserve">Historia </w:t>
      </w:r>
      <w:proofErr w:type="spellStart"/>
      <w:r w:rsidR="00F07B22">
        <w:rPr>
          <w:i/>
          <w:iCs/>
        </w:rPr>
        <w:t>Regum</w:t>
      </w:r>
      <w:proofErr w:type="spellEnd"/>
      <w:r w:rsidR="00F07B22">
        <w:rPr>
          <w:i/>
          <w:iCs/>
        </w:rPr>
        <w:t xml:space="preserve"> Britanniae</w:t>
      </w:r>
      <w:r w:rsidR="00F07B22">
        <w:rPr>
          <w:i/>
          <w:iCs/>
        </w:rPr>
        <w:t xml:space="preserve">. </w:t>
      </w:r>
      <w:r w:rsidR="00482CD2">
        <w:rPr>
          <w:iCs/>
        </w:rPr>
        <w:t>Limiting the search to exact phrases</w:t>
      </w:r>
      <w:r w:rsidR="00931CB9">
        <w:rPr>
          <w:iCs/>
        </w:rPr>
        <w:t xml:space="preserve"> with quotation marks</w:t>
      </w:r>
      <w:r w:rsidR="00482CD2">
        <w:rPr>
          <w:iCs/>
        </w:rPr>
        <w:t xml:space="preserve"> is also helpful (ex. “Warwick” or “</w:t>
      </w:r>
      <w:r w:rsidR="00931CB9">
        <w:rPr>
          <w:iCs/>
        </w:rPr>
        <w:t xml:space="preserve">the earl of Warwick”). </w:t>
      </w:r>
      <w:r w:rsidR="00E547F6">
        <w:rPr>
          <w:iCs/>
        </w:rPr>
        <w:t xml:space="preserve">Limiting the search by subject such as ‘law and justice’ or ‘landholding and inheritance’ are especially helpful in finding archives associated with the topic. </w:t>
      </w:r>
    </w:p>
    <w:sectPr w:rsidR="004D7D93" w:rsidRPr="00482CD2" w:rsidSect="00ED3B70">
      <w:headerReference w:type="default" r:id="rId9"/>
      <w:endnotePr>
        <w:numFmt w:val="decimal"/>
      </w:endnotePr>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F5A3ED" w14:textId="77777777" w:rsidR="00981895" w:rsidRDefault="00981895" w:rsidP="00A67041">
      <w:pPr>
        <w:spacing w:after="0" w:line="240" w:lineRule="auto"/>
      </w:pPr>
      <w:r>
        <w:separator/>
      </w:r>
    </w:p>
  </w:endnote>
  <w:endnote w:type="continuationSeparator" w:id="0">
    <w:p w14:paraId="4482F25D" w14:textId="77777777" w:rsidR="00981895" w:rsidRDefault="00981895" w:rsidP="00A67041">
      <w:pPr>
        <w:spacing w:after="0" w:line="240" w:lineRule="auto"/>
      </w:pPr>
      <w:r>
        <w:continuationSeparator/>
      </w:r>
    </w:p>
  </w:endnote>
  <w:endnote w:id="1">
    <w:p w14:paraId="62B7F3AB" w14:textId="276A0945" w:rsidR="00386A2E" w:rsidRDefault="00386A2E" w:rsidP="00D40046">
      <w:pPr>
        <w:pStyle w:val="EndnoteText"/>
      </w:pPr>
      <w:r>
        <w:rPr>
          <w:rStyle w:val="EndnoteReference"/>
        </w:rPr>
        <w:endnoteRef/>
      </w:r>
      <w:r>
        <w:t xml:space="preserve"> </w:t>
      </w:r>
      <w:r w:rsidR="00D40046" w:rsidRPr="00D40046">
        <w:t xml:space="preserve">The National Archives, Petitioners: </w:t>
      </w:r>
      <w:r w:rsidR="00D40046" w:rsidRPr="00D40046">
        <w:rPr>
          <w:i/>
        </w:rPr>
        <w:t>Thomas Arundel, Bishop of Ely</w:t>
      </w:r>
      <w:r w:rsidR="00D40046" w:rsidRPr="00D40046">
        <w:t>, &lt;http://discovery.nationalarchives.gov.uk/details/r/C9149990&gt; [Accessed: 21 January 2019]</w:t>
      </w:r>
    </w:p>
  </w:endnote>
  <w:endnote w:id="2">
    <w:p w14:paraId="57A9B202" w14:textId="70F7F900" w:rsidR="00386A2E" w:rsidRDefault="00386A2E">
      <w:pPr>
        <w:pStyle w:val="EndnoteText"/>
      </w:pPr>
      <w:r>
        <w:rPr>
          <w:rStyle w:val="EndnoteReference"/>
        </w:rPr>
        <w:endnoteRef/>
      </w:r>
      <w:r>
        <w:t xml:space="preserve"> </w:t>
      </w:r>
      <w:r w:rsidR="00EE493B" w:rsidRPr="00EE493B">
        <w:t xml:space="preserve">The National Archives, </w:t>
      </w:r>
      <w:r w:rsidR="00EE493B" w:rsidRPr="001E688B">
        <w:rPr>
          <w:i/>
        </w:rPr>
        <w:t>Enquiry commission, Kent, concerning those who were against the king and his people</w:t>
      </w:r>
      <w:r w:rsidR="00EE493B" w:rsidRPr="00EE493B">
        <w:t>, &lt;http://discovery.nationalarchives.gov.uk/details/r/C2285446 &gt; [Accessed: 21 January 2019]</w:t>
      </w:r>
    </w:p>
  </w:endnote>
  <w:endnote w:id="3">
    <w:p w14:paraId="364986BF" w14:textId="3752A697" w:rsidR="00386A2E" w:rsidRDefault="00386A2E">
      <w:pPr>
        <w:pStyle w:val="EndnoteText"/>
      </w:pPr>
      <w:r>
        <w:rPr>
          <w:rStyle w:val="EndnoteReference"/>
        </w:rPr>
        <w:endnoteRef/>
      </w:r>
      <w:r>
        <w:t xml:space="preserve"> </w:t>
      </w:r>
      <w:r w:rsidR="001E688B" w:rsidRPr="001E688B">
        <w:t xml:space="preserve">The National Archives, </w:t>
      </w:r>
      <w:r w:rsidR="001E688B" w:rsidRPr="001E688B">
        <w:rPr>
          <w:i/>
        </w:rPr>
        <w:t>Petitioners: Commons of the realm</w:t>
      </w:r>
      <w:r w:rsidR="001E688B" w:rsidRPr="001E688B">
        <w:t>, &lt;http://discovery.nationalarchives.gov.uk/details/r/C9061125&gt; [Accessed: 21 January 2019]</w:t>
      </w:r>
    </w:p>
  </w:endnote>
  <w:endnote w:id="4">
    <w:p w14:paraId="5680F209" w14:textId="401A9D9C" w:rsidR="00864CB0" w:rsidRDefault="00864CB0">
      <w:pPr>
        <w:pStyle w:val="EndnoteText"/>
      </w:pPr>
      <w:r>
        <w:rPr>
          <w:rStyle w:val="EndnoteReference"/>
        </w:rPr>
        <w:endnoteRef/>
      </w:r>
      <w:r>
        <w:t xml:space="preserve"> </w:t>
      </w:r>
      <w:r w:rsidR="00EE22ED" w:rsidRPr="00EE22ED">
        <w:t xml:space="preserve">The National Archives, </w:t>
      </w:r>
      <w:r w:rsidR="00EE22ED" w:rsidRPr="00EE22ED">
        <w:rPr>
          <w:i/>
        </w:rPr>
        <w:t>Coroners' Rolls and Files</w:t>
      </w:r>
      <w:r w:rsidR="00EE22ED" w:rsidRPr="00EE22ED">
        <w:t>, &lt;http://discovery.nationalarchives.gov.uk/details/r/C9978&gt; [Accessed: 21 January 2019]</w:t>
      </w:r>
    </w:p>
  </w:endnote>
  <w:endnote w:id="5">
    <w:p w14:paraId="101848AD" w14:textId="2728B1C2" w:rsidR="007D3165" w:rsidRDefault="007D3165">
      <w:pPr>
        <w:pStyle w:val="EndnoteText"/>
      </w:pPr>
      <w:r>
        <w:rPr>
          <w:rStyle w:val="EndnoteReference"/>
        </w:rPr>
        <w:endnoteRef/>
      </w:r>
      <w:r>
        <w:t xml:space="preserve"> </w:t>
      </w:r>
      <w:r w:rsidR="00EE22ED" w:rsidRPr="00EE22ED">
        <w:t xml:space="preserve">The National Archives, </w:t>
      </w:r>
      <w:r w:rsidR="00EE22ED" w:rsidRPr="00EE22ED">
        <w:rPr>
          <w:i/>
        </w:rPr>
        <w:t xml:space="preserve">Bedfordshire county roll, 4 </w:t>
      </w:r>
      <w:proofErr w:type="spellStart"/>
      <w:r w:rsidR="00EE22ED" w:rsidRPr="00EE22ED">
        <w:rPr>
          <w:i/>
        </w:rPr>
        <w:t>Edw</w:t>
      </w:r>
      <w:proofErr w:type="spellEnd"/>
      <w:r w:rsidR="00EE22ED" w:rsidRPr="00EE22ED">
        <w:rPr>
          <w:i/>
        </w:rPr>
        <w:t xml:space="preserve"> I (rot 1A),</w:t>
      </w:r>
      <w:r w:rsidR="00EE22ED" w:rsidRPr="00EE22ED">
        <w:t xml:space="preserve"> &lt;http://discovery.nationalarchives.gov.uk/details/r/C4052146&gt; [Accessed: 21 January 2019]</w:t>
      </w:r>
    </w:p>
  </w:endnote>
  <w:endnote w:id="6">
    <w:p w14:paraId="0F719306" w14:textId="20AB9433" w:rsidR="00AD4908" w:rsidRDefault="00AD4908" w:rsidP="00893C3A">
      <w:pPr>
        <w:pStyle w:val="EndnoteText"/>
      </w:pPr>
      <w:r>
        <w:rPr>
          <w:rStyle w:val="EndnoteReference"/>
        </w:rPr>
        <w:endnoteRef/>
      </w:r>
      <w:r>
        <w:t xml:space="preserve"> </w:t>
      </w:r>
      <w:r w:rsidR="00893C3A">
        <w:t xml:space="preserve">The National Archives, </w:t>
      </w:r>
      <w:r w:rsidR="00893C3A" w:rsidRPr="00893C3A">
        <w:rPr>
          <w:i/>
        </w:rPr>
        <w:t>Warwick Castle, Town, &amp; Warwick Lands</w:t>
      </w:r>
      <w:r w:rsidR="00893C3A">
        <w:t>, &lt;http://discovery.nationalarchives.gov.uk/details/r/C5965817&gt; [Accessed: 21 January 2019]</w:t>
      </w:r>
    </w:p>
  </w:endnote>
  <w:endnote w:id="7">
    <w:p w14:paraId="17562611" w14:textId="22F3175B" w:rsidR="00E7062C" w:rsidRDefault="00E7062C" w:rsidP="00893C3A">
      <w:pPr>
        <w:pStyle w:val="EndnoteText"/>
      </w:pPr>
      <w:r>
        <w:rPr>
          <w:rStyle w:val="EndnoteReference"/>
        </w:rPr>
        <w:endnoteRef/>
      </w:r>
      <w:r>
        <w:t xml:space="preserve"> </w:t>
      </w:r>
      <w:r w:rsidR="00893C3A">
        <w:t xml:space="preserve">The National Archives, </w:t>
      </w:r>
      <w:r w:rsidR="00893C3A" w:rsidRPr="00893C3A">
        <w:rPr>
          <w:i/>
        </w:rPr>
        <w:t>Petitioners: Guy de Beauchamp, Earl of Warwick</w:t>
      </w:r>
      <w:r w:rsidR="00893C3A">
        <w:t>, &lt;http://discovery.nationalarchives.gov.uk/details/r/C9517698&gt; [Accessed: 21 January 2019]</w:t>
      </w:r>
    </w:p>
  </w:endnote>
  <w:endnote w:id="8">
    <w:p w14:paraId="2ED3CDA8" w14:textId="514115E8" w:rsidR="00385CF8" w:rsidRDefault="00385CF8" w:rsidP="00893C3A">
      <w:pPr>
        <w:pStyle w:val="EndnoteText"/>
      </w:pPr>
      <w:r>
        <w:rPr>
          <w:rStyle w:val="EndnoteReference"/>
        </w:rPr>
        <w:endnoteRef/>
      </w:r>
      <w:r>
        <w:t xml:space="preserve"> </w:t>
      </w:r>
      <w:r w:rsidR="00893C3A">
        <w:t xml:space="preserve">The National Archives, </w:t>
      </w:r>
      <w:r w:rsidR="00893C3A" w:rsidRPr="00893C3A">
        <w:rPr>
          <w:i/>
        </w:rPr>
        <w:t>Chancery: Inquisitions Ad Quod Damnum, Henry III to Richard III</w:t>
      </w:r>
      <w:r w:rsidR="00893C3A">
        <w:t>, &lt;http://discovery.nationalarchives.gov.uk/details/r/C3701&gt; [Accessed: 21 January 2019]</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D17BF3" w14:textId="77777777" w:rsidR="00981895" w:rsidRDefault="00981895" w:rsidP="00A67041">
      <w:pPr>
        <w:spacing w:after="0" w:line="240" w:lineRule="auto"/>
      </w:pPr>
      <w:r>
        <w:separator/>
      </w:r>
    </w:p>
  </w:footnote>
  <w:footnote w:type="continuationSeparator" w:id="0">
    <w:p w14:paraId="30B647CB" w14:textId="77777777" w:rsidR="00981895" w:rsidRDefault="00981895" w:rsidP="00A670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4208549"/>
      <w:docPartObj>
        <w:docPartGallery w:val="Page Numbers (Top of Page)"/>
        <w:docPartUnique/>
      </w:docPartObj>
    </w:sdtPr>
    <w:sdtEndPr>
      <w:rPr>
        <w:rFonts w:ascii="Times New Roman" w:hAnsi="Times New Roman" w:cs="Times New Roman"/>
        <w:noProof/>
      </w:rPr>
    </w:sdtEndPr>
    <w:sdtContent>
      <w:p w14:paraId="4425E1F0" w14:textId="045FEB5D" w:rsidR="005C5DE9" w:rsidRPr="00ED3B70" w:rsidRDefault="00ED3B70" w:rsidP="00ED3B70">
        <w:pPr>
          <w:pStyle w:val="Header"/>
          <w:rPr>
            <w:rFonts w:ascii="Times New Roman" w:hAnsi="Times New Roman" w:cs="Times New Roman"/>
          </w:rPr>
        </w:pPr>
        <w:r w:rsidRPr="00ED3B70">
          <w:rPr>
            <w:rFonts w:ascii="Times New Roman" w:hAnsi="Times New Roman" w:cs="Times New Roman"/>
          </w:rPr>
          <w:t xml:space="preserve">AHHI 7001 Research Methodology                                                                                                           </w:t>
        </w:r>
        <w:r>
          <w:rPr>
            <w:rFonts w:ascii="Times New Roman" w:hAnsi="Times New Roman" w:cs="Times New Roman"/>
          </w:rPr>
          <w:t xml:space="preserve">  </w:t>
        </w:r>
        <w:r w:rsidRPr="00ED3B70">
          <w:rPr>
            <w:rFonts w:ascii="Times New Roman" w:hAnsi="Times New Roman" w:cs="Times New Roman"/>
          </w:rPr>
          <w:t xml:space="preserve"> </w:t>
        </w:r>
        <w:r w:rsidRPr="00ED3B70">
          <w:rPr>
            <w:rFonts w:ascii="Times New Roman" w:hAnsi="Times New Roman" w:cs="Times New Roman"/>
          </w:rPr>
          <w:fldChar w:fldCharType="begin"/>
        </w:r>
        <w:r w:rsidRPr="00ED3B70">
          <w:rPr>
            <w:rFonts w:ascii="Times New Roman" w:hAnsi="Times New Roman" w:cs="Times New Roman"/>
          </w:rPr>
          <w:instrText xml:space="preserve"> PAGE   \* MERGEFORMAT </w:instrText>
        </w:r>
        <w:r w:rsidRPr="00ED3B70">
          <w:rPr>
            <w:rFonts w:ascii="Times New Roman" w:hAnsi="Times New Roman" w:cs="Times New Roman"/>
          </w:rPr>
          <w:fldChar w:fldCharType="separate"/>
        </w:r>
        <w:r w:rsidRPr="00ED3B70">
          <w:rPr>
            <w:rFonts w:ascii="Times New Roman" w:hAnsi="Times New Roman" w:cs="Times New Roman"/>
            <w:noProof/>
          </w:rPr>
          <w:t>2</w:t>
        </w:r>
        <w:r w:rsidRPr="00ED3B70">
          <w:rPr>
            <w:rFonts w:ascii="Times New Roman" w:hAnsi="Times New Roman" w:cs="Times New Roman"/>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9735F0"/>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4ACA602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6CC80CD3"/>
    <w:multiLevelType w:val="hybridMultilevel"/>
    <w:tmpl w:val="619AD1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1EB"/>
    <w:rsid w:val="00000D5B"/>
    <w:rsid w:val="000107AF"/>
    <w:rsid w:val="0001410B"/>
    <w:rsid w:val="00020802"/>
    <w:rsid w:val="00034C6E"/>
    <w:rsid w:val="00040D94"/>
    <w:rsid w:val="00041085"/>
    <w:rsid w:val="00041D28"/>
    <w:rsid w:val="00043D0A"/>
    <w:rsid w:val="00044D1E"/>
    <w:rsid w:val="00045D09"/>
    <w:rsid w:val="000508DD"/>
    <w:rsid w:val="00051E41"/>
    <w:rsid w:val="00052618"/>
    <w:rsid w:val="0005414C"/>
    <w:rsid w:val="0007269F"/>
    <w:rsid w:val="000807FB"/>
    <w:rsid w:val="00081354"/>
    <w:rsid w:val="00084451"/>
    <w:rsid w:val="000A54AD"/>
    <w:rsid w:val="000B1DCB"/>
    <w:rsid w:val="000B3A77"/>
    <w:rsid w:val="000B5B9C"/>
    <w:rsid w:val="000B74E2"/>
    <w:rsid w:val="000C3C69"/>
    <w:rsid w:val="000C43F7"/>
    <w:rsid w:val="000C461D"/>
    <w:rsid w:val="000C5148"/>
    <w:rsid w:val="000D0DB3"/>
    <w:rsid w:val="000D747D"/>
    <w:rsid w:val="000E1848"/>
    <w:rsid w:val="000E1C5C"/>
    <w:rsid w:val="000E3FB5"/>
    <w:rsid w:val="000F2FEF"/>
    <w:rsid w:val="00102905"/>
    <w:rsid w:val="00102C0A"/>
    <w:rsid w:val="00104D66"/>
    <w:rsid w:val="0010525E"/>
    <w:rsid w:val="001057A8"/>
    <w:rsid w:val="00111F54"/>
    <w:rsid w:val="00113FA6"/>
    <w:rsid w:val="00123DDD"/>
    <w:rsid w:val="00132092"/>
    <w:rsid w:val="00134855"/>
    <w:rsid w:val="00135D75"/>
    <w:rsid w:val="00146786"/>
    <w:rsid w:val="00155360"/>
    <w:rsid w:val="00157249"/>
    <w:rsid w:val="00157AE7"/>
    <w:rsid w:val="00160ECF"/>
    <w:rsid w:val="001674DE"/>
    <w:rsid w:val="00174076"/>
    <w:rsid w:val="00176CB0"/>
    <w:rsid w:val="00177615"/>
    <w:rsid w:val="0018425E"/>
    <w:rsid w:val="001843A0"/>
    <w:rsid w:val="0019562C"/>
    <w:rsid w:val="001A079D"/>
    <w:rsid w:val="001A0A68"/>
    <w:rsid w:val="001A6000"/>
    <w:rsid w:val="001C0B3B"/>
    <w:rsid w:val="001C3075"/>
    <w:rsid w:val="001C4147"/>
    <w:rsid w:val="001E4B20"/>
    <w:rsid w:val="001E688B"/>
    <w:rsid w:val="001F21F4"/>
    <w:rsid w:val="001F7419"/>
    <w:rsid w:val="00205C7F"/>
    <w:rsid w:val="002133F0"/>
    <w:rsid w:val="002152E8"/>
    <w:rsid w:val="00224CC2"/>
    <w:rsid w:val="0022694C"/>
    <w:rsid w:val="00230338"/>
    <w:rsid w:val="00240384"/>
    <w:rsid w:val="002461AA"/>
    <w:rsid w:val="00256AA2"/>
    <w:rsid w:val="002659B6"/>
    <w:rsid w:val="002679DF"/>
    <w:rsid w:val="00275E18"/>
    <w:rsid w:val="0028489F"/>
    <w:rsid w:val="0029110D"/>
    <w:rsid w:val="00291D37"/>
    <w:rsid w:val="002969D1"/>
    <w:rsid w:val="002A53E8"/>
    <w:rsid w:val="002B5C55"/>
    <w:rsid w:val="002C22BE"/>
    <w:rsid w:val="002D0920"/>
    <w:rsid w:val="002D13E8"/>
    <w:rsid w:val="002F1478"/>
    <w:rsid w:val="00307C81"/>
    <w:rsid w:val="00317D2E"/>
    <w:rsid w:val="0032777B"/>
    <w:rsid w:val="003422F9"/>
    <w:rsid w:val="00354E5B"/>
    <w:rsid w:val="00356CE4"/>
    <w:rsid w:val="00356EBC"/>
    <w:rsid w:val="00363D4B"/>
    <w:rsid w:val="0036618A"/>
    <w:rsid w:val="00367D6A"/>
    <w:rsid w:val="0037529D"/>
    <w:rsid w:val="00385CF8"/>
    <w:rsid w:val="0038694C"/>
    <w:rsid w:val="00386A2E"/>
    <w:rsid w:val="00391101"/>
    <w:rsid w:val="003A7BA0"/>
    <w:rsid w:val="003B0C69"/>
    <w:rsid w:val="003B100D"/>
    <w:rsid w:val="003C08BC"/>
    <w:rsid w:val="003C6E29"/>
    <w:rsid w:val="003D6361"/>
    <w:rsid w:val="003F25CC"/>
    <w:rsid w:val="00403DCD"/>
    <w:rsid w:val="004130FA"/>
    <w:rsid w:val="00415BA7"/>
    <w:rsid w:val="00415ECC"/>
    <w:rsid w:val="004248B8"/>
    <w:rsid w:val="0043165A"/>
    <w:rsid w:val="00436D4D"/>
    <w:rsid w:val="00437BB3"/>
    <w:rsid w:val="00445524"/>
    <w:rsid w:val="004468C2"/>
    <w:rsid w:val="004550C7"/>
    <w:rsid w:val="00480128"/>
    <w:rsid w:val="00482CD2"/>
    <w:rsid w:val="004922E1"/>
    <w:rsid w:val="00495D83"/>
    <w:rsid w:val="004A1234"/>
    <w:rsid w:val="004A3450"/>
    <w:rsid w:val="004A67B9"/>
    <w:rsid w:val="004B2664"/>
    <w:rsid w:val="004B44B4"/>
    <w:rsid w:val="004C6309"/>
    <w:rsid w:val="004D028D"/>
    <w:rsid w:val="004D0C0B"/>
    <w:rsid w:val="004D0CD2"/>
    <w:rsid w:val="004D2771"/>
    <w:rsid w:val="004D2EAC"/>
    <w:rsid w:val="004D3FDA"/>
    <w:rsid w:val="004D5ACB"/>
    <w:rsid w:val="004D7D93"/>
    <w:rsid w:val="004E466C"/>
    <w:rsid w:val="004E7F17"/>
    <w:rsid w:val="004F28F2"/>
    <w:rsid w:val="004F6D82"/>
    <w:rsid w:val="00500C41"/>
    <w:rsid w:val="00501188"/>
    <w:rsid w:val="0050768C"/>
    <w:rsid w:val="005267D3"/>
    <w:rsid w:val="005279EE"/>
    <w:rsid w:val="00531B4B"/>
    <w:rsid w:val="00545DFF"/>
    <w:rsid w:val="00547930"/>
    <w:rsid w:val="00552BAF"/>
    <w:rsid w:val="00555864"/>
    <w:rsid w:val="00556041"/>
    <w:rsid w:val="00560FBF"/>
    <w:rsid w:val="00564B97"/>
    <w:rsid w:val="005656C5"/>
    <w:rsid w:val="0058077A"/>
    <w:rsid w:val="005814B7"/>
    <w:rsid w:val="00581972"/>
    <w:rsid w:val="00583EA0"/>
    <w:rsid w:val="0058625B"/>
    <w:rsid w:val="00592500"/>
    <w:rsid w:val="00592B93"/>
    <w:rsid w:val="00595846"/>
    <w:rsid w:val="00596980"/>
    <w:rsid w:val="005A7D01"/>
    <w:rsid w:val="005A7D62"/>
    <w:rsid w:val="005B0E2B"/>
    <w:rsid w:val="005B2FBE"/>
    <w:rsid w:val="005B5B27"/>
    <w:rsid w:val="005B7600"/>
    <w:rsid w:val="005C5DE9"/>
    <w:rsid w:val="00610DCE"/>
    <w:rsid w:val="006427D7"/>
    <w:rsid w:val="006433EC"/>
    <w:rsid w:val="00670F97"/>
    <w:rsid w:val="0067125A"/>
    <w:rsid w:val="00671610"/>
    <w:rsid w:val="00676310"/>
    <w:rsid w:val="00694922"/>
    <w:rsid w:val="00695CAC"/>
    <w:rsid w:val="0069605B"/>
    <w:rsid w:val="006A07FA"/>
    <w:rsid w:val="006B2F18"/>
    <w:rsid w:val="006B6158"/>
    <w:rsid w:val="006E0339"/>
    <w:rsid w:val="006E5887"/>
    <w:rsid w:val="006E6F3F"/>
    <w:rsid w:val="006F0BB3"/>
    <w:rsid w:val="006F1F44"/>
    <w:rsid w:val="00704690"/>
    <w:rsid w:val="00715A36"/>
    <w:rsid w:val="00717C45"/>
    <w:rsid w:val="00721243"/>
    <w:rsid w:val="00724329"/>
    <w:rsid w:val="00726A6F"/>
    <w:rsid w:val="00740224"/>
    <w:rsid w:val="0074653A"/>
    <w:rsid w:val="007663BB"/>
    <w:rsid w:val="00773965"/>
    <w:rsid w:val="00773CB4"/>
    <w:rsid w:val="007742B6"/>
    <w:rsid w:val="00776202"/>
    <w:rsid w:val="00777CEF"/>
    <w:rsid w:val="007844B2"/>
    <w:rsid w:val="0078618E"/>
    <w:rsid w:val="007921A9"/>
    <w:rsid w:val="007A201E"/>
    <w:rsid w:val="007A3387"/>
    <w:rsid w:val="007B1D20"/>
    <w:rsid w:val="007B276A"/>
    <w:rsid w:val="007B45FC"/>
    <w:rsid w:val="007C3551"/>
    <w:rsid w:val="007C57CC"/>
    <w:rsid w:val="007C69EE"/>
    <w:rsid w:val="007C709D"/>
    <w:rsid w:val="007D3165"/>
    <w:rsid w:val="007D3BB4"/>
    <w:rsid w:val="007E20BC"/>
    <w:rsid w:val="007F1690"/>
    <w:rsid w:val="00803299"/>
    <w:rsid w:val="0080357D"/>
    <w:rsid w:val="00812DDA"/>
    <w:rsid w:val="0081422D"/>
    <w:rsid w:val="00833F31"/>
    <w:rsid w:val="00837021"/>
    <w:rsid w:val="008448D1"/>
    <w:rsid w:val="00846610"/>
    <w:rsid w:val="00853554"/>
    <w:rsid w:val="008543BC"/>
    <w:rsid w:val="00864ABC"/>
    <w:rsid w:val="00864CB0"/>
    <w:rsid w:val="00867E22"/>
    <w:rsid w:val="008838C1"/>
    <w:rsid w:val="00893C3A"/>
    <w:rsid w:val="00894F1A"/>
    <w:rsid w:val="008960AB"/>
    <w:rsid w:val="00896C46"/>
    <w:rsid w:val="008A0781"/>
    <w:rsid w:val="008A5482"/>
    <w:rsid w:val="008B5029"/>
    <w:rsid w:val="008C1328"/>
    <w:rsid w:val="008C46EF"/>
    <w:rsid w:val="008C66ED"/>
    <w:rsid w:val="008C6B5C"/>
    <w:rsid w:val="008D336A"/>
    <w:rsid w:val="008D3570"/>
    <w:rsid w:val="008E3F25"/>
    <w:rsid w:val="008E62C1"/>
    <w:rsid w:val="008E70BB"/>
    <w:rsid w:val="008F04BF"/>
    <w:rsid w:val="008F446D"/>
    <w:rsid w:val="0090191D"/>
    <w:rsid w:val="00901B4E"/>
    <w:rsid w:val="009131CA"/>
    <w:rsid w:val="00915ACE"/>
    <w:rsid w:val="0092219B"/>
    <w:rsid w:val="00931757"/>
    <w:rsid w:val="00931CB9"/>
    <w:rsid w:val="00936661"/>
    <w:rsid w:val="0094196B"/>
    <w:rsid w:val="00953FE5"/>
    <w:rsid w:val="00955FB3"/>
    <w:rsid w:val="00957132"/>
    <w:rsid w:val="00957693"/>
    <w:rsid w:val="00961435"/>
    <w:rsid w:val="009725D7"/>
    <w:rsid w:val="00981895"/>
    <w:rsid w:val="00994958"/>
    <w:rsid w:val="009A275F"/>
    <w:rsid w:val="009C0D9B"/>
    <w:rsid w:val="009C52AC"/>
    <w:rsid w:val="009F180C"/>
    <w:rsid w:val="009F54CD"/>
    <w:rsid w:val="00A03A1F"/>
    <w:rsid w:val="00A05146"/>
    <w:rsid w:val="00A073A4"/>
    <w:rsid w:val="00A10805"/>
    <w:rsid w:val="00A12295"/>
    <w:rsid w:val="00A174FA"/>
    <w:rsid w:val="00A26462"/>
    <w:rsid w:val="00A2680D"/>
    <w:rsid w:val="00A30151"/>
    <w:rsid w:val="00A371EB"/>
    <w:rsid w:val="00A43408"/>
    <w:rsid w:val="00A43C54"/>
    <w:rsid w:val="00A50538"/>
    <w:rsid w:val="00A520F6"/>
    <w:rsid w:val="00A56AB5"/>
    <w:rsid w:val="00A67041"/>
    <w:rsid w:val="00A67C69"/>
    <w:rsid w:val="00A70031"/>
    <w:rsid w:val="00A712C7"/>
    <w:rsid w:val="00A7421F"/>
    <w:rsid w:val="00A83137"/>
    <w:rsid w:val="00AA030C"/>
    <w:rsid w:val="00AA69FD"/>
    <w:rsid w:val="00AB5BC3"/>
    <w:rsid w:val="00AC208A"/>
    <w:rsid w:val="00AC528D"/>
    <w:rsid w:val="00AC5C92"/>
    <w:rsid w:val="00AC7AFD"/>
    <w:rsid w:val="00AD4908"/>
    <w:rsid w:val="00AD7838"/>
    <w:rsid w:val="00AE31A5"/>
    <w:rsid w:val="00AE5616"/>
    <w:rsid w:val="00AF52EB"/>
    <w:rsid w:val="00B02EB2"/>
    <w:rsid w:val="00B03045"/>
    <w:rsid w:val="00B033F1"/>
    <w:rsid w:val="00B04484"/>
    <w:rsid w:val="00B0651B"/>
    <w:rsid w:val="00B126B8"/>
    <w:rsid w:val="00B13788"/>
    <w:rsid w:val="00B175C8"/>
    <w:rsid w:val="00B21704"/>
    <w:rsid w:val="00B24714"/>
    <w:rsid w:val="00B35AC1"/>
    <w:rsid w:val="00B378CF"/>
    <w:rsid w:val="00B41311"/>
    <w:rsid w:val="00B439E2"/>
    <w:rsid w:val="00B513AC"/>
    <w:rsid w:val="00B602B5"/>
    <w:rsid w:val="00B610E0"/>
    <w:rsid w:val="00B610F3"/>
    <w:rsid w:val="00B91714"/>
    <w:rsid w:val="00B9338E"/>
    <w:rsid w:val="00BA7945"/>
    <w:rsid w:val="00BB728B"/>
    <w:rsid w:val="00BC3C56"/>
    <w:rsid w:val="00BD1794"/>
    <w:rsid w:val="00BE065C"/>
    <w:rsid w:val="00BE7698"/>
    <w:rsid w:val="00BF2C18"/>
    <w:rsid w:val="00BF31EF"/>
    <w:rsid w:val="00BF6209"/>
    <w:rsid w:val="00C02133"/>
    <w:rsid w:val="00C03BB7"/>
    <w:rsid w:val="00C04657"/>
    <w:rsid w:val="00C06093"/>
    <w:rsid w:val="00C11151"/>
    <w:rsid w:val="00C113CF"/>
    <w:rsid w:val="00C116F1"/>
    <w:rsid w:val="00C148E3"/>
    <w:rsid w:val="00C20654"/>
    <w:rsid w:val="00C24DDC"/>
    <w:rsid w:val="00C258DE"/>
    <w:rsid w:val="00C32959"/>
    <w:rsid w:val="00C3731F"/>
    <w:rsid w:val="00C37E40"/>
    <w:rsid w:val="00C44FEC"/>
    <w:rsid w:val="00C454DE"/>
    <w:rsid w:val="00C5373E"/>
    <w:rsid w:val="00C539AA"/>
    <w:rsid w:val="00C57053"/>
    <w:rsid w:val="00C73973"/>
    <w:rsid w:val="00C7760A"/>
    <w:rsid w:val="00C848EA"/>
    <w:rsid w:val="00C96907"/>
    <w:rsid w:val="00CA748C"/>
    <w:rsid w:val="00CB32FD"/>
    <w:rsid w:val="00CB7D98"/>
    <w:rsid w:val="00CC0465"/>
    <w:rsid w:val="00CC296C"/>
    <w:rsid w:val="00CC3E63"/>
    <w:rsid w:val="00CC532A"/>
    <w:rsid w:val="00CD0E4F"/>
    <w:rsid w:val="00CD2399"/>
    <w:rsid w:val="00CE2966"/>
    <w:rsid w:val="00CE69B9"/>
    <w:rsid w:val="00CF72F3"/>
    <w:rsid w:val="00D00868"/>
    <w:rsid w:val="00D010C4"/>
    <w:rsid w:val="00D0212E"/>
    <w:rsid w:val="00D04909"/>
    <w:rsid w:val="00D1096C"/>
    <w:rsid w:val="00D1164A"/>
    <w:rsid w:val="00D12EF0"/>
    <w:rsid w:val="00D14743"/>
    <w:rsid w:val="00D34CD6"/>
    <w:rsid w:val="00D40046"/>
    <w:rsid w:val="00D47D4D"/>
    <w:rsid w:val="00D53A64"/>
    <w:rsid w:val="00D66D4B"/>
    <w:rsid w:val="00D700D3"/>
    <w:rsid w:val="00D70213"/>
    <w:rsid w:val="00D85D58"/>
    <w:rsid w:val="00D86826"/>
    <w:rsid w:val="00D92066"/>
    <w:rsid w:val="00DB7461"/>
    <w:rsid w:val="00DC43B4"/>
    <w:rsid w:val="00DD0635"/>
    <w:rsid w:val="00DD187E"/>
    <w:rsid w:val="00DF48C5"/>
    <w:rsid w:val="00DF645F"/>
    <w:rsid w:val="00E00693"/>
    <w:rsid w:val="00E06864"/>
    <w:rsid w:val="00E1258C"/>
    <w:rsid w:val="00E144C4"/>
    <w:rsid w:val="00E22A97"/>
    <w:rsid w:val="00E26312"/>
    <w:rsid w:val="00E40263"/>
    <w:rsid w:val="00E422B1"/>
    <w:rsid w:val="00E43C0C"/>
    <w:rsid w:val="00E47AC3"/>
    <w:rsid w:val="00E531F6"/>
    <w:rsid w:val="00E547F6"/>
    <w:rsid w:val="00E6236E"/>
    <w:rsid w:val="00E65816"/>
    <w:rsid w:val="00E7062C"/>
    <w:rsid w:val="00E80D4D"/>
    <w:rsid w:val="00E8494C"/>
    <w:rsid w:val="00E912DA"/>
    <w:rsid w:val="00EA5444"/>
    <w:rsid w:val="00EA63E4"/>
    <w:rsid w:val="00EC3B77"/>
    <w:rsid w:val="00ED3B70"/>
    <w:rsid w:val="00EE22ED"/>
    <w:rsid w:val="00EE493B"/>
    <w:rsid w:val="00EF4012"/>
    <w:rsid w:val="00EF574E"/>
    <w:rsid w:val="00EF7572"/>
    <w:rsid w:val="00F07B22"/>
    <w:rsid w:val="00F16616"/>
    <w:rsid w:val="00F20D70"/>
    <w:rsid w:val="00F23FD9"/>
    <w:rsid w:val="00F248B9"/>
    <w:rsid w:val="00F34881"/>
    <w:rsid w:val="00F40E23"/>
    <w:rsid w:val="00F54DAE"/>
    <w:rsid w:val="00F55450"/>
    <w:rsid w:val="00F579B9"/>
    <w:rsid w:val="00F66BB8"/>
    <w:rsid w:val="00F675CE"/>
    <w:rsid w:val="00F701B3"/>
    <w:rsid w:val="00F8046F"/>
    <w:rsid w:val="00F90EC7"/>
    <w:rsid w:val="00F9202A"/>
    <w:rsid w:val="00F949E4"/>
    <w:rsid w:val="00FC169B"/>
    <w:rsid w:val="00FC2A49"/>
    <w:rsid w:val="00FC3F63"/>
    <w:rsid w:val="00FC6D25"/>
    <w:rsid w:val="00FC71FD"/>
    <w:rsid w:val="00FD16B4"/>
    <w:rsid w:val="00FE10E9"/>
    <w:rsid w:val="00FE2FBF"/>
    <w:rsid w:val="00FE4F5A"/>
    <w:rsid w:val="00FE558E"/>
    <w:rsid w:val="00FE6E07"/>
    <w:rsid w:val="00FE7B03"/>
    <w:rsid w:val="00FF55C3"/>
    <w:rsid w:val="00FF58F8"/>
    <w:rsid w:val="00FF77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7EBA6C"/>
  <w15:chartTrackingRefBased/>
  <w15:docId w15:val="{544D0F0D-3FF2-4109-B406-3CFC1F8C0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20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5C5DE9"/>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A5053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50538"/>
    <w:rPr>
      <w:color w:val="0000FF"/>
      <w:u w:val="single"/>
    </w:rPr>
  </w:style>
  <w:style w:type="character" w:customStyle="1" w:styleId="availabilitymessage">
    <w:name w:val="availabilitymessage"/>
    <w:basedOn w:val="DefaultParagraphFont"/>
    <w:rsid w:val="008543BC"/>
  </w:style>
  <w:style w:type="character" w:customStyle="1" w:styleId="itemsavailable">
    <w:name w:val="itemsavailable"/>
    <w:basedOn w:val="DefaultParagraphFont"/>
    <w:rsid w:val="008543BC"/>
  </w:style>
  <w:style w:type="character" w:customStyle="1" w:styleId="availcallnumber">
    <w:name w:val="availcallnumber"/>
    <w:basedOn w:val="DefaultParagraphFont"/>
    <w:rsid w:val="008543BC"/>
  </w:style>
  <w:style w:type="character" w:styleId="CommentReference">
    <w:name w:val="annotation reference"/>
    <w:basedOn w:val="DefaultParagraphFont"/>
    <w:uiPriority w:val="99"/>
    <w:semiHidden/>
    <w:unhideWhenUsed/>
    <w:rsid w:val="004A3450"/>
    <w:rPr>
      <w:sz w:val="16"/>
      <w:szCs w:val="16"/>
    </w:rPr>
  </w:style>
  <w:style w:type="paragraph" w:styleId="CommentText">
    <w:name w:val="annotation text"/>
    <w:basedOn w:val="Normal"/>
    <w:link w:val="CommentTextChar"/>
    <w:uiPriority w:val="99"/>
    <w:semiHidden/>
    <w:unhideWhenUsed/>
    <w:rsid w:val="004A3450"/>
    <w:pPr>
      <w:spacing w:line="240" w:lineRule="auto"/>
    </w:pPr>
    <w:rPr>
      <w:sz w:val="20"/>
      <w:szCs w:val="20"/>
    </w:rPr>
  </w:style>
  <w:style w:type="character" w:customStyle="1" w:styleId="CommentTextChar">
    <w:name w:val="Comment Text Char"/>
    <w:basedOn w:val="DefaultParagraphFont"/>
    <w:link w:val="CommentText"/>
    <w:uiPriority w:val="99"/>
    <w:semiHidden/>
    <w:rsid w:val="004A3450"/>
    <w:rPr>
      <w:sz w:val="20"/>
      <w:szCs w:val="20"/>
    </w:rPr>
  </w:style>
  <w:style w:type="paragraph" w:styleId="CommentSubject">
    <w:name w:val="annotation subject"/>
    <w:basedOn w:val="CommentText"/>
    <w:next w:val="CommentText"/>
    <w:link w:val="CommentSubjectChar"/>
    <w:uiPriority w:val="99"/>
    <w:semiHidden/>
    <w:unhideWhenUsed/>
    <w:rsid w:val="004A3450"/>
    <w:rPr>
      <w:b/>
      <w:bCs/>
    </w:rPr>
  </w:style>
  <w:style w:type="character" w:customStyle="1" w:styleId="CommentSubjectChar">
    <w:name w:val="Comment Subject Char"/>
    <w:basedOn w:val="CommentTextChar"/>
    <w:link w:val="CommentSubject"/>
    <w:uiPriority w:val="99"/>
    <w:semiHidden/>
    <w:rsid w:val="004A3450"/>
    <w:rPr>
      <w:b/>
      <w:bCs/>
      <w:sz w:val="20"/>
      <w:szCs w:val="20"/>
    </w:rPr>
  </w:style>
  <w:style w:type="paragraph" w:styleId="BalloonText">
    <w:name w:val="Balloon Text"/>
    <w:basedOn w:val="Normal"/>
    <w:link w:val="BalloonTextChar"/>
    <w:uiPriority w:val="99"/>
    <w:semiHidden/>
    <w:unhideWhenUsed/>
    <w:rsid w:val="004A34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3450"/>
    <w:rPr>
      <w:rFonts w:ascii="Segoe UI" w:hAnsi="Segoe UI" w:cs="Segoe UI"/>
      <w:sz w:val="18"/>
      <w:szCs w:val="18"/>
    </w:rPr>
  </w:style>
  <w:style w:type="paragraph" w:styleId="FootnoteText">
    <w:name w:val="footnote text"/>
    <w:basedOn w:val="Normal"/>
    <w:link w:val="FootnoteTextChar"/>
    <w:uiPriority w:val="99"/>
    <w:semiHidden/>
    <w:unhideWhenUsed/>
    <w:rsid w:val="00A670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67041"/>
    <w:rPr>
      <w:sz w:val="20"/>
      <w:szCs w:val="20"/>
    </w:rPr>
  </w:style>
  <w:style w:type="character" w:styleId="FootnoteReference">
    <w:name w:val="footnote reference"/>
    <w:basedOn w:val="DefaultParagraphFont"/>
    <w:uiPriority w:val="99"/>
    <w:semiHidden/>
    <w:unhideWhenUsed/>
    <w:rsid w:val="00A67041"/>
    <w:rPr>
      <w:vertAlign w:val="superscript"/>
    </w:rPr>
  </w:style>
  <w:style w:type="paragraph" w:styleId="EndnoteText">
    <w:name w:val="endnote text"/>
    <w:basedOn w:val="Normal"/>
    <w:link w:val="EndnoteTextChar"/>
    <w:uiPriority w:val="99"/>
    <w:semiHidden/>
    <w:unhideWhenUsed/>
    <w:rsid w:val="00EC3B7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C3B77"/>
    <w:rPr>
      <w:sz w:val="20"/>
      <w:szCs w:val="20"/>
    </w:rPr>
  </w:style>
  <w:style w:type="character" w:styleId="EndnoteReference">
    <w:name w:val="endnote reference"/>
    <w:basedOn w:val="DefaultParagraphFont"/>
    <w:uiPriority w:val="99"/>
    <w:semiHidden/>
    <w:unhideWhenUsed/>
    <w:rsid w:val="00EC3B77"/>
    <w:rPr>
      <w:vertAlign w:val="superscript"/>
    </w:rPr>
  </w:style>
  <w:style w:type="paragraph" w:styleId="Header">
    <w:name w:val="header"/>
    <w:basedOn w:val="Normal"/>
    <w:link w:val="HeaderChar"/>
    <w:uiPriority w:val="99"/>
    <w:unhideWhenUsed/>
    <w:rsid w:val="003F25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25CC"/>
  </w:style>
  <w:style w:type="paragraph" w:styleId="Footer">
    <w:name w:val="footer"/>
    <w:basedOn w:val="Normal"/>
    <w:link w:val="FooterChar"/>
    <w:uiPriority w:val="99"/>
    <w:unhideWhenUsed/>
    <w:rsid w:val="003F25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25CC"/>
  </w:style>
  <w:style w:type="character" w:customStyle="1" w:styleId="Heading3Char">
    <w:name w:val="Heading 3 Char"/>
    <w:basedOn w:val="DefaultParagraphFont"/>
    <w:link w:val="Heading3"/>
    <w:rsid w:val="005C5DE9"/>
    <w:rPr>
      <w:rFonts w:ascii="Tahoma" w:eastAsia="SimSun" w:hAnsi="Tahoma" w:cs="Tahoma"/>
      <w:b/>
      <w:bCs/>
      <w:sz w:val="20"/>
      <w:szCs w:val="20"/>
      <w:lang w:val="en-GB" w:eastAsia="zh-CN"/>
    </w:rPr>
  </w:style>
  <w:style w:type="character" w:customStyle="1" w:styleId="Heading1Char">
    <w:name w:val="Heading 1 Char"/>
    <w:basedOn w:val="DefaultParagraphFont"/>
    <w:link w:val="Heading1"/>
    <w:uiPriority w:val="9"/>
    <w:rsid w:val="00AC208A"/>
    <w:rPr>
      <w:rFonts w:asciiTheme="majorHAnsi" w:eastAsiaTheme="majorEastAsia" w:hAnsiTheme="majorHAnsi" w:cstheme="majorBidi"/>
      <w:color w:val="2F5496" w:themeColor="accent1" w:themeShade="BF"/>
      <w:sz w:val="32"/>
      <w:szCs w:val="32"/>
    </w:rPr>
  </w:style>
  <w:style w:type="paragraph" w:customStyle="1" w:styleId="scopecontent">
    <w:name w:val="scopecontent"/>
    <w:basedOn w:val="Normal"/>
    <w:rsid w:val="00436D4D"/>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BC3C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11552">
      <w:bodyDiv w:val="1"/>
      <w:marLeft w:val="0"/>
      <w:marRight w:val="0"/>
      <w:marTop w:val="0"/>
      <w:marBottom w:val="0"/>
      <w:divBdr>
        <w:top w:val="none" w:sz="0" w:space="0" w:color="auto"/>
        <w:left w:val="none" w:sz="0" w:space="0" w:color="auto"/>
        <w:bottom w:val="none" w:sz="0" w:space="0" w:color="auto"/>
        <w:right w:val="none" w:sz="0" w:space="0" w:color="auto"/>
      </w:divBdr>
      <w:divsChild>
        <w:div w:id="558517497">
          <w:marLeft w:val="0"/>
          <w:marRight w:val="0"/>
          <w:marTop w:val="0"/>
          <w:marBottom w:val="0"/>
          <w:divBdr>
            <w:top w:val="none" w:sz="0" w:space="0" w:color="auto"/>
            <w:left w:val="none" w:sz="0" w:space="0" w:color="auto"/>
            <w:bottom w:val="none" w:sz="0" w:space="0" w:color="auto"/>
            <w:right w:val="none" w:sz="0" w:space="0" w:color="auto"/>
          </w:divBdr>
        </w:div>
      </w:divsChild>
    </w:div>
    <w:div w:id="136577260">
      <w:bodyDiv w:val="1"/>
      <w:marLeft w:val="0"/>
      <w:marRight w:val="0"/>
      <w:marTop w:val="0"/>
      <w:marBottom w:val="0"/>
      <w:divBdr>
        <w:top w:val="none" w:sz="0" w:space="0" w:color="auto"/>
        <w:left w:val="none" w:sz="0" w:space="0" w:color="auto"/>
        <w:bottom w:val="none" w:sz="0" w:space="0" w:color="auto"/>
        <w:right w:val="none" w:sz="0" w:space="0" w:color="auto"/>
      </w:divBdr>
    </w:div>
    <w:div w:id="174003624">
      <w:bodyDiv w:val="1"/>
      <w:marLeft w:val="0"/>
      <w:marRight w:val="0"/>
      <w:marTop w:val="0"/>
      <w:marBottom w:val="0"/>
      <w:divBdr>
        <w:top w:val="none" w:sz="0" w:space="0" w:color="auto"/>
        <w:left w:val="none" w:sz="0" w:space="0" w:color="auto"/>
        <w:bottom w:val="none" w:sz="0" w:space="0" w:color="auto"/>
        <w:right w:val="none" w:sz="0" w:space="0" w:color="auto"/>
      </w:divBdr>
    </w:div>
    <w:div w:id="219219499">
      <w:bodyDiv w:val="1"/>
      <w:marLeft w:val="0"/>
      <w:marRight w:val="0"/>
      <w:marTop w:val="0"/>
      <w:marBottom w:val="0"/>
      <w:divBdr>
        <w:top w:val="none" w:sz="0" w:space="0" w:color="auto"/>
        <w:left w:val="none" w:sz="0" w:space="0" w:color="auto"/>
        <w:bottom w:val="none" w:sz="0" w:space="0" w:color="auto"/>
        <w:right w:val="none" w:sz="0" w:space="0" w:color="auto"/>
      </w:divBdr>
    </w:div>
    <w:div w:id="265383110">
      <w:bodyDiv w:val="1"/>
      <w:marLeft w:val="0"/>
      <w:marRight w:val="0"/>
      <w:marTop w:val="0"/>
      <w:marBottom w:val="0"/>
      <w:divBdr>
        <w:top w:val="none" w:sz="0" w:space="0" w:color="auto"/>
        <w:left w:val="none" w:sz="0" w:space="0" w:color="auto"/>
        <w:bottom w:val="none" w:sz="0" w:space="0" w:color="auto"/>
        <w:right w:val="none" w:sz="0" w:space="0" w:color="auto"/>
      </w:divBdr>
    </w:div>
    <w:div w:id="309990023">
      <w:bodyDiv w:val="1"/>
      <w:marLeft w:val="0"/>
      <w:marRight w:val="0"/>
      <w:marTop w:val="0"/>
      <w:marBottom w:val="0"/>
      <w:divBdr>
        <w:top w:val="none" w:sz="0" w:space="0" w:color="auto"/>
        <w:left w:val="none" w:sz="0" w:space="0" w:color="auto"/>
        <w:bottom w:val="none" w:sz="0" w:space="0" w:color="auto"/>
        <w:right w:val="none" w:sz="0" w:space="0" w:color="auto"/>
      </w:divBdr>
    </w:div>
    <w:div w:id="388000167">
      <w:bodyDiv w:val="1"/>
      <w:marLeft w:val="0"/>
      <w:marRight w:val="0"/>
      <w:marTop w:val="0"/>
      <w:marBottom w:val="0"/>
      <w:divBdr>
        <w:top w:val="none" w:sz="0" w:space="0" w:color="auto"/>
        <w:left w:val="none" w:sz="0" w:space="0" w:color="auto"/>
        <w:bottom w:val="none" w:sz="0" w:space="0" w:color="auto"/>
        <w:right w:val="none" w:sz="0" w:space="0" w:color="auto"/>
      </w:divBdr>
    </w:div>
    <w:div w:id="561598267">
      <w:bodyDiv w:val="1"/>
      <w:marLeft w:val="0"/>
      <w:marRight w:val="0"/>
      <w:marTop w:val="0"/>
      <w:marBottom w:val="0"/>
      <w:divBdr>
        <w:top w:val="none" w:sz="0" w:space="0" w:color="auto"/>
        <w:left w:val="none" w:sz="0" w:space="0" w:color="auto"/>
        <w:bottom w:val="none" w:sz="0" w:space="0" w:color="auto"/>
        <w:right w:val="none" w:sz="0" w:space="0" w:color="auto"/>
      </w:divBdr>
    </w:div>
    <w:div w:id="656298745">
      <w:bodyDiv w:val="1"/>
      <w:marLeft w:val="0"/>
      <w:marRight w:val="0"/>
      <w:marTop w:val="0"/>
      <w:marBottom w:val="0"/>
      <w:divBdr>
        <w:top w:val="none" w:sz="0" w:space="0" w:color="auto"/>
        <w:left w:val="none" w:sz="0" w:space="0" w:color="auto"/>
        <w:bottom w:val="none" w:sz="0" w:space="0" w:color="auto"/>
        <w:right w:val="none" w:sz="0" w:space="0" w:color="auto"/>
      </w:divBdr>
    </w:div>
    <w:div w:id="690378378">
      <w:bodyDiv w:val="1"/>
      <w:marLeft w:val="0"/>
      <w:marRight w:val="0"/>
      <w:marTop w:val="0"/>
      <w:marBottom w:val="0"/>
      <w:divBdr>
        <w:top w:val="none" w:sz="0" w:space="0" w:color="auto"/>
        <w:left w:val="none" w:sz="0" w:space="0" w:color="auto"/>
        <w:bottom w:val="none" w:sz="0" w:space="0" w:color="auto"/>
        <w:right w:val="none" w:sz="0" w:space="0" w:color="auto"/>
      </w:divBdr>
    </w:div>
    <w:div w:id="839857607">
      <w:bodyDiv w:val="1"/>
      <w:marLeft w:val="0"/>
      <w:marRight w:val="0"/>
      <w:marTop w:val="0"/>
      <w:marBottom w:val="0"/>
      <w:divBdr>
        <w:top w:val="none" w:sz="0" w:space="0" w:color="auto"/>
        <w:left w:val="none" w:sz="0" w:space="0" w:color="auto"/>
        <w:bottom w:val="none" w:sz="0" w:space="0" w:color="auto"/>
        <w:right w:val="none" w:sz="0" w:space="0" w:color="auto"/>
      </w:divBdr>
    </w:div>
    <w:div w:id="1026636050">
      <w:bodyDiv w:val="1"/>
      <w:marLeft w:val="0"/>
      <w:marRight w:val="0"/>
      <w:marTop w:val="0"/>
      <w:marBottom w:val="0"/>
      <w:divBdr>
        <w:top w:val="none" w:sz="0" w:space="0" w:color="auto"/>
        <w:left w:val="none" w:sz="0" w:space="0" w:color="auto"/>
        <w:bottom w:val="none" w:sz="0" w:space="0" w:color="auto"/>
        <w:right w:val="none" w:sz="0" w:space="0" w:color="auto"/>
      </w:divBdr>
    </w:div>
    <w:div w:id="1194031893">
      <w:bodyDiv w:val="1"/>
      <w:marLeft w:val="0"/>
      <w:marRight w:val="0"/>
      <w:marTop w:val="0"/>
      <w:marBottom w:val="0"/>
      <w:divBdr>
        <w:top w:val="none" w:sz="0" w:space="0" w:color="auto"/>
        <w:left w:val="none" w:sz="0" w:space="0" w:color="auto"/>
        <w:bottom w:val="none" w:sz="0" w:space="0" w:color="auto"/>
        <w:right w:val="none" w:sz="0" w:space="0" w:color="auto"/>
      </w:divBdr>
    </w:div>
    <w:div w:id="1220172202">
      <w:bodyDiv w:val="1"/>
      <w:marLeft w:val="0"/>
      <w:marRight w:val="0"/>
      <w:marTop w:val="0"/>
      <w:marBottom w:val="0"/>
      <w:divBdr>
        <w:top w:val="none" w:sz="0" w:space="0" w:color="auto"/>
        <w:left w:val="none" w:sz="0" w:space="0" w:color="auto"/>
        <w:bottom w:val="none" w:sz="0" w:space="0" w:color="auto"/>
        <w:right w:val="none" w:sz="0" w:space="0" w:color="auto"/>
      </w:divBdr>
    </w:div>
    <w:div w:id="1246260851">
      <w:bodyDiv w:val="1"/>
      <w:marLeft w:val="0"/>
      <w:marRight w:val="0"/>
      <w:marTop w:val="0"/>
      <w:marBottom w:val="0"/>
      <w:divBdr>
        <w:top w:val="none" w:sz="0" w:space="0" w:color="auto"/>
        <w:left w:val="none" w:sz="0" w:space="0" w:color="auto"/>
        <w:bottom w:val="none" w:sz="0" w:space="0" w:color="auto"/>
        <w:right w:val="none" w:sz="0" w:space="0" w:color="auto"/>
      </w:divBdr>
    </w:div>
    <w:div w:id="1362591305">
      <w:bodyDiv w:val="1"/>
      <w:marLeft w:val="0"/>
      <w:marRight w:val="0"/>
      <w:marTop w:val="0"/>
      <w:marBottom w:val="0"/>
      <w:divBdr>
        <w:top w:val="none" w:sz="0" w:space="0" w:color="auto"/>
        <w:left w:val="none" w:sz="0" w:space="0" w:color="auto"/>
        <w:bottom w:val="none" w:sz="0" w:space="0" w:color="auto"/>
        <w:right w:val="none" w:sz="0" w:space="0" w:color="auto"/>
      </w:divBdr>
    </w:div>
    <w:div w:id="1414889246">
      <w:bodyDiv w:val="1"/>
      <w:marLeft w:val="0"/>
      <w:marRight w:val="0"/>
      <w:marTop w:val="0"/>
      <w:marBottom w:val="0"/>
      <w:divBdr>
        <w:top w:val="none" w:sz="0" w:space="0" w:color="auto"/>
        <w:left w:val="none" w:sz="0" w:space="0" w:color="auto"/>
        <w:bottom w:val="none" w:sz="0" w:space="0" w:color="auto"/>
        <w:right w:val="none" w:sz="0" w:space="0" w:color="auto"/>
      </w:divBdr>
    </w:div>
    <w:div w:id="1443455087">
      <w:bodyDiv w:val="1"/>
      <w:marLeft w:val="0"/>
      <w:marRight w:val="0"/>
      <w:marTop w:val="0"/>
      <w:marBottom w:val="0"/>
      <w:divBdr>
        <w:top w:val="none" w:sz="0" w:space="0" w:color="auto"/>
        <w:left w:val="none" w:sz="0" w:space="0" w:color="auto"/>
        <w:bottom w:val="none" w:sz="0" w:space="0" w:color="auto"/>
        <w:right w:val="none" w:sz="0" w:space="0" w:color="auto"/>
      </w:divBdr>
    </w:div>
    <w:div w:id="1496602202">
      <w:bodyDiv w:val="1"/>
      <w:marLeft w:val="0"/>
      <w:marRight w:val="0"/>
      <w:marTop w:val="0"/>
      <w:marBottom w:val="0"/>
      <w:divBdr>
        <w:top w:val="none" w:sz="0" w:space="0" w:color="auto"/>
        <w:left w:val="none" w:sz="0" w:space="0" w:color="auto"/>
        <w:bottom w:val="none" w:sz="0" w:space="0" w:color="auto"/>
        <w:right w:val="none" w:sz="0" w:space="0" w:color="auto"/>
      </w:divBdr>
    </w:div>
    <w:div w:id="1499006289">
      <w:bodyDiv w:val="1"/>
      <w:marLeft w:val="0"/>
      <w:marRight w:val="0"/>
      <w:marTop w:val="0"/>
      <w:marBottom w:val="0"/>
      <w:divBdr>
        <w:top w:val="none" w:sz="0" w:space="0" w:color="auto"/>
        <w:left w:val="none" w:sz="0" w:space="0" w:color="auto"/>
        <w:bottom w:val="none" w:sz="0" w:space="0" w:color="auto"/>
        <w:right w:val="none" w:sz="0" w:space="0" w:color="auto"/>
      </w:divBdr>
    </w:div>
    <w:div w:id="1626043510">
      <w:bodyDiv w:val="1"/>
      <w:marLeft w:val="0"/>
      <w:marRight w:val="0"/>
      <w:marTop w:val="0"/>
      <w:marBottom w:val="0"/>
      <w:divBdr>
        <w:top w:val="none" w:sz="0" w:space="0" w:color="auto"/>
        <w:left w:val="none" w:sz="0" w:space="0" w:color="auto"/>
        <w:bottom w:val="none" w:sz="0" w:space="0" w:color="auto"/>
        <w:right w:val="none" w:sz="0" w:space="0" w:color="auto"/>
      </w:divBdr>
    </w:div>
    <w:div w:id="1628586660">
      <w:bodyDiv w:val="1"/>
      <w:marLeft w:val="0"/>
      <w:marRight w:val="0"/>
      <w:marTop w:val="0"/>
      <w:marBottom w:val="0"/>
      <w:divBdr>
        <w:top w:val="none" w:sz="0" w:space="0" w:color="auto"/>
        <w:left w:val="none" w:sz="0" w:space="0" w:color="auto"/>
        <w:bottom w:val="none" w:sz="0" w:space="0" w:color="auto"/>
        <w:right w:val="none" w:sz="0" w:space="0" w:color="auto"/>
      </w:divBdr>
    </w:div>
    <w:div w:id="1707178062">
      <w:bodyDiv w:val="1"/>
      <w:marLeft w:val="0"/>
      <w:marRight w:val="0"/>
      <w:marTop w:val="0"/>
      <w:marBottom w:val="0"/>
      <w:divBdr>
        <w:top w:val="none" w:sz="0" w:space="0" w:color="auto"/>
        <w:left w:val="none" w:sz="0" w:space="0" w:color="auto"/>
        <w:bottom w:val="none" w:sz="0" w:space="0" w:color="auto"/>
        <w:right w:val="none" w:sz="0" w:space="0" w:color="auto"/>
      </w:divBdr>
    </w:div>
    <w:div w:id="1868520422">
      <w:bodyDiv w:val="1"/>
      <w:marLeft w:val="0"/>
      <w:marRight w:val="0"/>
      <w:marTop w:val="0"/>
      <w:marBottom w:val="0"/>
      <w:divBdr>
        <w:top w:val="none" w:sz="0" w:space="0" w:color="auto"/>
        <w:left w:val="none" w:sz="0" w:space="0" w:color="auto"/>
        <w:bottom w:val="none" w:sz="0" w:space="0" w:color="auto"/>
        <w:right w:val="none" w:sz="0" w:space="0" w:color="auto"/>
      </w:divBdr>
    </w:div>
    <w:div w:id="1945572046">
      <w:bodyDiv w:val="1"/>
      <w:marLeft w:val="0"/>
      <w:marRight w:val="0"/>
      <w:marTop w:val="0"/>
      <w:marBottom w:val="0"/>
      <w:divBdr>
        <w:top w:val="none" w:sz="0" w:space="0" w:color="auto"/>
        <w:left w:val="none" w:sz="0" w:space="0" w:color="auto"/>
        <w:bottom w:val="none" w:sz="0" w:space="0" w:color="auto"/>
        <w:right w:val="none" w:sz="0" w:space="0" w:color="auto"/>
      </w:divBdr>
    </w:div>
    <w:div w:id="2009598891">
      <w:bodyDiv w:val="1"/>
      <w:marLeft w:val="0"/>
      <w:marRight w:val="0"/>
      <w:marTop w:val="0"/>
      <w:marBottom w:val="0"/>
      <w:divBdr>
        <w:top w:val="none" w:sz="0" w:space="0" w:color="auto"/>
        <w:left w:val="none" w:sz="0" w:space="0" w:color="auto"/>
        <w:bottom w:val="none" w:sz="0" w:space="0" w:color="auto"/>
        <w:right w:val="none" w:sz="0" w:space="0" w:color="auto"/>
      </w:divBdr>
      <w:divsChild>
        <w:div w:id="195116646">
          <w:marLeft w:val="0"/>
          <w:marRight w:val="0"/>
          <w:marTop w:val="0"/>
          <w:marBottom w:val="0"/>
          <w:divBdr>
            <w:top w:val="none" w:sz="0" w:space="0" w:color="auto"/>
            <w:left w:val="none" w:sz="0" w:space="0" w:color="auto"/>
            <w:bottom w:val="none" w:sz="0" w:space="0" w:color="auto"/>
            <w:right w:val="none" w:sz="0" w:space="0" w:color="auto"/>
          </w:divBdr>
        </w:div>
      </w:divsChild>
    </w:div>
    <w:div w:id="2053771631">
      <w:bodyDiv w:val="1"/>
      <w:marLeft w:val="0"/>
      <w:marRight w:val="0"/>
      <w:marTop w:val="0"/>
      <w:marBottom w:val="0"/>
      <w:divBdr>
        <w:top w:val="none" w:sz="0" w:space="0" w:color="auto"/>
        <w:left w:val="none" w:sz="0" w:space="0" w:color="auto"/>
        <w:bottom w:val="none" w:sz="0" w:space="0" w:color="auto"/>
        <w:right w:val="none" w:sz="0" w:space="0" w:color="auto"/>
      </w:divBdr>
    </w:div>
    <w:div w:id="2093505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F4DF48-9F1A-4F49-8624-B9158834D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1496</Words>
  <Characters>8531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Laura</dc:creator>
  <cp:keywords/>
  <dc:description/>
  <cp:lastModifiedBy>Johnson, Laura</cp:lastModifiedBy>
  <cp:revision>2</cp:revision>
  <dcterms:created xsi:type="dcterms:W3CDTF">2019-01-25T06:41:00Z</dcterms:created>
  <dcterms:modified xsi:type="dcterms:W3CDTF">2019-01-25T06:41:00Z</dcterms:modified>
</cp:coreProperties>
</file>