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7B60A360" w14:textId="4ABFC6A1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bookmarkStart w:id="0" w:name="_GoBack"/>
      <w:bookmarkEnd w:id="0"/>
      <w:r w:rsidRPr="10C69916">
        <w:rPr>
          <w:rFonts w:ascii="Arial" w:eastAsia="Arial" w:hAnsi="Arial" w:cs="Arial"/>
          <w:b/>
          <w:bCs/>
          <w:color w:val="000000" w:themeColor="text1"/>
          <w:sz w:val="24"/>
          <w:szCs w:val="24"/>
          <w:u w:val="single"/>
        </w:rPr>
        <w:t xml:space="preserve">Reference List </w:t>
      </w:r>
    </w:p>
    <w:p w14:paraId="12B3D8D5" w14:textId="691832F7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Acas. (no date) ‘Employing people – a guide for new employers’  </w:t>
      </w:r>
      <w:hyperlink r:id="rId6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http://m.acas.org.uk/index.aspx?articleid=2949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2345FC6" w14:textId="06C1EBF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Bell, A. (2007) ‘Designing and testing questionnaires for children’,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Journal of Research Nursing,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Volume 12, Issue 5, pp. 461-469. [On-line]. Available at: </w:t>
      </w:r>
      <w:hyperlink r:id="rId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https://journals.sagepub.com/doi/10.1177/</w:t>
        </w:r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  <w:u w:val="none"/>
          </w:rPr>
          <w:t xml:space="preserve">1744987107079616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17th March 2019].</w:t>
      </w:r>
    </w:p>
    <w:p w14:paraId="743996E3" w14:textId="6E4520F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Bruce, T.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Early Childhood Education.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(5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ed) London: </w:t>
      </w: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Hodder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Education.</w:t>
      </w:r>
    </w:p>
    <w:p w14:paraId="55E08BD4" w14:textId="5A8BF72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Bruce, T. (2010) Learning through Play – a little bit of history. [Online] Available at:</w:t>
      </w:r>
      <w:hyperlink r:id="rId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http://www.bonningtonhousenursery.co.uk/downloads/Learning%20through%20Play%20-%20download.pdf</w:t>
        </w:r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  <w:u w:val="none"/>
          </w:rPr>
          <w:t xml:space="preserve">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th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March 2019].</w:t>
      </w:r>
    </w:p>
    <w:p w14:paraId="7734D6C2" w14:textId="601FB81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CIPD.  (2019) (a) ‘Employee turnover and retention’ </w:t>
      </w:r>
      <w:hyperlink r:id="rId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https://www.cipd.co.uk/knowledge/strategy/resourcing/turnover-retention-factsheet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C59D6AC" w14:textId="47133B70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CIPD.  (2019) (b) ‘Continuing professional development’  </w:t>
      </w:r>
      <w:hyperlink r:id="rId1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 xml:space="preserve">https://www.cipd.co.uk/learn/cpd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F83FA1A" w14:textId="3D9BE2D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Davies, D. (2011)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Child Development; a practitioner’s guide.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(3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rd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ed) The Guilford Press: London.</w:t>
      </w:r>
    </w:p>
    <w:p w14:paraId="11948940" w14:textId="59F4E82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Children, Education, Lifelong Learning and Skills.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Foundation Phase Framework.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Cardiff: Welsh Government.</w:t>
      </w:r>
    </w:p>
    <w:p w14:paraId="18C0F3D0" w14:textId="76B294A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Department for Education. (2014) ‘Listening to and involving children and young people’ </w:t>
      </w:r>
      <w:hyperlink r:id="rId1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https://www.gov.uk/government/publications/listening-to-and-involving-children-and-young-people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F5ABB0C" w14:textId="6D213A6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Donaldson, G.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Successful Futures: Independent Review of Curriculum and Assessment Arrangements in Wales.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Cardiff: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Welsh Government.</w:t>
      </w:r>
    </w:p>
    <w:p w14:paraId="07DD408A" w14:textId="22512DE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Drake, J. (2016) ‘Observing children’.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Nursery world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Volume 6. pp1-4. [Online] Available at: </w:t>
      </w:r>
      <w:hyperlink r:id="rId12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 xml:space="preserve">https://www.nurseryworld.co.uk/nursery-world/news/1102493/observing-children </w:t>
        </w:r>
      </w:hyperlink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12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9AF6794" w14:textId="4FD97DE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Early Education. (2017) ‘Who was Friedrich Froebel?’ </w:t>
      </w:r>
      <w:hyperlink r:id="rId13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https://www.early-education.org.uk/about-froebel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8B43EBB" w14:textId="6803FA0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Eco-Schools Organisation. (2017) ‘Empowering Children and Teens to Improve our Environment’ </w:t>
      </w:r>
      <w:hyperlink r:id="rId14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https://www.eco-schools.org.uk/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42DAED1" w14:textId="3104E9CD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ESTYN.  (2019) ‘Guidance handbook for inspecting care and education in regulated non-school settings eligible for funding for part-time education’ </w:t>
      </w:r>
      <w:hyperlink r:id="rId15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https://www.estyn.gov.wales/sites/default/files/documents/Guidance%20handbook%20for%20the%20inspection%20of%20non-maintained%20nursery%20settings%20September%202018%20V1%20en.pdf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563C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0A398A8" w14:textId="75F152C3" w:rsidR="7E52333C" w:rsidRPr="009A332D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Estyn.  (2015) </w:t>
      </w:r>
      <w:r w:rsidRPr="10C69916">
        <w:rPr>
          <w:rFonts w:ascii="Arial" w:eastAsia="Arial" w:hAnsi="Arial" w:cs="Arial"/>
          <w:i/>
          <w:iCs/>
          <w:color w:val="222222"/>
          <w:sz w:val="24"/>
          <w:szCs w:val="24"/>
        </w:rPr>
        <w:t>’Engaging and supporting parents and families’</w:t>
      </w:r>
      <w:r w:rsidR="00C845BB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</w:t>
      </w:r>
      <w:hyperlink r:id="rId16">
        <w:r w:rsidR="00C845BB"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https://www.estyn.gov.wales/effective-practice/engaging-and-supporting-parents-and-families</w:t>
        </w:r>
      </w:hyperlink>
      <w:r w:rsidR="009A332D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>[Accessed:  15</w:t>
      </w:r>
      <w:r w:rsidRPr="10C69916">
        <w:rPr>
          <w:rFonts w:ascii="Arial" w:eastAsia="Arial" w:hAnsi="Arial" w:cs="Arial"/>
          <w:color w:val="222222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 March 2019].</w:t>
      </w:r>
    </w:p>
    <w:p w14:paraId="2AA8B6B3" w14:textId="22DF5A4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Estyn.  (2018) ‘Guidance handbook for the inspection of primary schools’ </w:t>
      </w:r>
      <w:hyperlink r:id="rId1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https://www.estyn.gov.wales/sites/default/files/documents/Guidance%20handbook%20for%20the%20inspection%20of%20primary%20schools%20-%202018.pdf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71AF9D7A" w14:textId="3C5B259D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Estyn (2011) ‘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Outdoor learning’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1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https://www.estyn.gov.wales/sites/default/files/documents/Outdoor%20learning%3A%20%20an%20evaluation%20of%20learning%20in%20the%20outdoors%20for%20children%20under%20five%20in%20the%20Foundation%20Phase%20-%20September%202011.pdf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14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th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March 2019].</w:t>
      </w:r>
    </w:p>
    <w:p w14:paraId="3F128866" w14:textId="7CBC981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Gov. (2018)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General data protection regulations: Official Journal of the European Union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[Online] Available at: </w:t>
      </w:r>
      <w:hyperlink r:id="rId1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https://assets.publishing.service.gov.uk/government/uploads/system/uploads/attachment_data/file/711195/GDPR_document.pdf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E82ED1A" w14:textId="46BD2D0E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Gov. (2018) ‘Working together to safeguard children: A guide to inter-agency working to safeguard and promote the welfare of children’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.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hyperlink r:id="rId2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https://assets.publishing.service.gov.uk/government/uploads/system/uploads/attachment_data/file/779401/Working_Together_to_Safeguard-Children.pdf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A58D146" w14:textId="36E0D42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lastRenderedPageBreak/>
        <w:t>Gun, J.  (2018) ‘Hunger Pains: Teaching Hungry Students’</w:t>
      </w:r>
      <w:r w:rsidRPr="10C69916">
        <w:rPr>
          <w:rFonts w:ascii="Arial" w:eastAsia="Arial" w:hAnsi="Arial" w:cs="Arial"/>
          <w:i/>
          <w:iCs/>
          <w:color w:val="222222"/>
          <w:sz w:val="24"/>
          <w:szCs w:val="24"/>
        </w:rPr>
        <w:t xml:space="preserve">  </w:t>
      </w:r>
      <w:hyperlink r:id="rId2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https://education.cu-portland.edu/blog/classroom-resources/hunger-pains-teaching-hungry-students/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>[Accessed:  15</w:t>
      </w:r>
      <w:r w:rsidRPr="10C69916">
        <w:rPr>
          <w:rFonts w:ascii="Arial" w:eastAsia="Arial" w:hAnsi="Arial" w:cs="Arial"/>
          <w:color w:val="222222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 March 2019].</w:t>
      </w:r>
    </w:p>
    <w:p w14:paraId="10BE1A3E" w14:textId="42429ABC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Harackiewics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J. &amp; </w:t>
      </w: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Hulleman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C. (2010) ‘The importance of interest: The role achievement goals and task values in promoting the development’,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Social and Personality psychology compass,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Volume 4, Issue 1. pp. 122-129. [Online] Available at:</w:t>
      </w:r>
      <w:hyperlink r:id="rId22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https://psych.wisc.edu/cmsdocuments/CompassHH.pdf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209DE1B6" w14:textId="7BB45055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Highgate Counselling.  (2013) ‘Maslow Hierarchy of Needs’  </w:t>
      </w:r>
      <w:hyperlink r:id="rId23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http://highgatecounselling.org.uk/members/certificate/CT2%20Paper%201.pdf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ED7C3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19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of March 2019].</w:t>
      </w:r>
    </w:p>
    <w:p w14:paraId="1BDF2CD9" w14:textId="54B9D94E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222222"/>
          <w:sz w:val="24"/>
          <w:szCs w:val="24"/>
        </w:rPr>
        <w:t xml:space="preserve">Maslow, A. H. (1943). A Theory of Human Motivation. </w:t>
      </w:r>
      <w:r w:rsidRPr="10C69916">
        <w:rPr>
          <w:rFonts w:ascii="Arial" w:eastAsia="Arial" w:hAnsi="Arial" w:cs="Arial"/>
          <w:i/>
          <w:iCs/>
          <w:color w:val="222222"/>
          <w:sz w:val="24"/>
          <w:szCs w:val="24"/>
        </w:rPr>
        <w:t>Psychological Review</w:t>
      </w:r>
      <w:r w:rsidRPr="10C69916">
        <w:rPr>
          <w:rFonts w:ascii="Arial" w:eastAsia="Arial" w:hAnsi="Arial" w:cs="Arial"/>
          <w:color w:val="222222"/>
          <w:sz w:val="24"/>
          <w:szCs w:val="24"/>
        </w:rPr>
        <w:t>, 50(4), 37096.</w:t>
      </w:r>
    </w:p>
    <w:p w14:paraId="6BC3AE7E" w14:textId="3973CA1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Maynard, T. (2007) ‘Forest Schools in Great Britain’,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Contemporary Issues in Early Childhood,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Volume 8, Issue 4, pp. 44-56. [On-line]. Available at:</w:t>
      </w:r>
      <w:hyperlink r:id="rId24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https://journals.sagepub.com/doi/abs/10.2304/ciec.2007.8.4.320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11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71BC2F7C" w14:textId="6A58F6B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McLeod, S. (2018) ‘Lev Vygotsky’  </w:t>
      </w:r>
      <w:hyperlink r:id="rId25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https://www.simplypsychology.org/vygotsky.html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345E0B1" w14:textId="58A70B91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Childrens Bureau. (2010)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Parents, </w:t>
      </w:r>
      <w:proofErr w:type="spellStart"/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Ealy</w:t>
      </w:r>
      <w:proofErr w:type="spellEnd"/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 Years and Learning.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Department for Education and Skills: London.</w:t>
      </w:r>
    </w:p>
    <w:p w14:paraId="66857DB8" w14:textId="70486C7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National day nurseries association. (no date) ‘Brighter thinking for early years: policies and procedures’  </w:t>
      </w:r>
      <w:hyperlink r:id="rId26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https://www.ndna.org.uk/NDNA/Shop/Item_Detail.aspx?iProductCode=PUB-PP&amp;Category=PUB&amp;WebsiteKey=5e278c52-0dec-4482-ad81-d06b25949f8b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15th March 2019].</w:t>
      </w:r>
    </w:p>
    <w:p w14:paraId="076C70EE" w14:textId="1E3153A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NHS. (2018) ‘Physical activity guidelines for children and young people’ </w:t>
      </w:r>
      <w:hyperlink r:id="rId2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https://www.nhs.uk/live-well/exercise/physical-activity-guidelines-children-and-young-people/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C277D5B" w14:textId="3DFB4A6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NSPCC. (2019) (a) ‘Recommended working with children’ </w:t>
      </w:r>
      <w:hyperlink r:id="rId2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https://learning.nspcc.org.uk/research-resources/briefings/recommended-adult-child-ratios-working-with-children/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170CF11D" w14:textId="5430A21B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NSPCC. (2019) (b) ‘Safeguarding checklist: An online safeguarding tool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’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 </w:t>
      </w:r>
      <w:hyperlink r:id="rId2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https://learning.nspcc.org.uk/safeguarding-checklist/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F39D24D" w14:textId="0F4C8B95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Pacey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 (2016) ‘Recruiting in a nursery’ </w:t>
      </w:r>
      <w:hyperlink r:id="rId3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https://www.pacey.org.uk/news-and-views/pacey-blog/2016/april-2016/recruiting-in-a-nursery/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17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9DB482D" w14:textId="4E0C155A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Pacey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 (no date) ‘Childcare qualifications in Wales’ </w:t>
      </w:r>
      <w:hyperlink r:id="rId3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https://www.pacey.org.uk/training-and-qualifications/childcare-qualifications/childcare-qualifications-in-wales/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7EA8F00D" w14:textId="21CFEB1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Riley, T. (2016) ‘From school to plate; how schools benefit from growing their own food’  </w:t>
      </w:r>
      <w:hyperlink r:id="rId32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https://www.theguardian.com/teacher-network/2016/mar/15/schools-benefit-growing-produce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1972E3A1" w14:textId="6FF3E5F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Robertson, J. (2014)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Dirty Teaching: A Beginners Guide to Learning Outdoors.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Carmarthen: Independent Thinking Press.</w:t>
      </w:r>
    </w:p>
    <w:p w14:paraId="3D25FFDC" w14:textId="6CB2FF3C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Scade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N. (2014)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Outstanding Early Years Provision in Practice.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Practical Pre-School Books: London.</w:t>
      </w:r>
    </w:p>
    <w:p w14:paraId="6C7EF193" w14:textId="252FE41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Surestart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 (no date) ‘Working Together: A Sure Start guide to the childcare and early education field’ </w:t>
      </w:r>
      <w:hyperlink r:id="rId33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https://webarchive.nationalarchives.gov.uk/20130321061939/https://www.education.gov.uk/publications/eOrderingDownload/SSWT0304PDF.pdf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 xml:space="preserve">th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March 2019].</w:t>
      </w:r>
    </w:p>
    <w:p w14:paraId="0DB956F2" w14:textId="63CEE51F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Swansea Council.  (2018) ‘Childcare offer extended to new areas of city’ </w:t>
      </w:r>
      <w:hyperlink r:id="rId34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https://www.swansea.gov.uk/article/38761/Childcare-offer-extended-to-new-areas-of-city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D6A69A1" w14:textId="53BA366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Tassoni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P. and </w:t>
      </w: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Hucker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, K. (2005)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Planning, Play and the Early Years.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(2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nd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ed) Heinemann Educational Publishers: Oxford.</w:t>
      </w:r>
    </w:p>
    <w:p w14:paraId="775C6475" w14:textId="3A4F79C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lastRenderedPageBreak/>
        <w:t xml:space="preserve">The Early Years Foundation Stage. (2011) ‘Outdoors Matter’ </w:t>
      </w:r>
      <w:hyperlink r:id="rId35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http://www.outdoormatters.co.uk/wp-content/uploads/2011/03/EYFS-Effective-PracticeOutdoor-Learning.pdf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2CED140" w14:textId="3F07529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The National Children’s Bureau.  (No Date) ‘Parents, Early Year’s and Learning’ </w:t>
      </w:r>
      <w:hyperlink r:id="rId36">
        <w:r w:rsidR="009A332D"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https://www.ncb.org.uk/what-we-do/our-priorities/early-years/projects-programmes/parents-early-years-learning</w:t>
        </w:r>
      </w:hyperlink>
      <w:r w:rsidR="009A332D">
        <w:rPr>
          <w:rFonts w:ascii="Arial" w:eastAsia="Arial" w:hAnsi="Arial" w:cs="Arial"/>
          <w:color w:val="000000" w:themeColor="text1"/>
          <w:sz w:val="24"/>
          <w:szCs w:val="24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15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5AD0FFED" w14:textId="7B483D58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The Telegraph.  (2015) ‘More pupils turning up to school ‘hungry and unable to concentrate’ </w:t>
      </w:r>
      <w:hyperlink r:id="rId37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https://www.telegraph.co.uk/education/educationnews/11334682/More-pupils-turning-up-to-school-hungry-and-unable-to-concentrate.html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202128A" w14:textId="1A9AB35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Unicef. (no date) ‘Every </w:t>
      </w:r>
      <w:proofErr w:type="spellStart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childs</w:t>
      </w:r>
      <w:proofErr w:type="spellEnd"/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rights to be heard’ </w:t>
      </w:r>
      <w:hyperlink r:id="rId38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https://www.unicef.org/french/adolescence/files/Every_Childs_Right_to_be_Heard.pdf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11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477BACC8" w14:textId="65A7C1B2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(2015)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>Curriculum for wales: Foundation Phase Framework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. Cardiff: Welsh Assembly. [Online] Available at: </w:t>
      </w:r>
      <w:hyperlink r:id="rId39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https://beta.gov.wales/sites/default/files/publications/2018-02/foundation-phase-framework-revised-2015.pdf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14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</w:t>
      </w:r>
    </w:p>
    <w:p w14:paraId="38134319" w14:textId="22F2BA66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(2016) </w:t>
      </w:r>
      <w:r w:rsidRPr="10C69916">
        <w:rPr>
          <w:rFonts w:ascii="Arial" w:eastAsia="Arial" w:hAnsi="Arial" w:cs="Arial"/>
          <w:i/>
          <w:iCs/>
          <w:color w:val="000000" w:themeColor="text1"/>
          <w:sz w:val="24"/>
          <w:szCs w:val="24"/>
        </w:rPr>
        <w:t xml:space="preserve">National Minimum Standards for Regulated Childcare for Children up to the age of 12 years.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Cardiff: Welsh Government.</w:t>
      </w:r>
    </w:p>
    <w:p w14:paraId="664E4DBB" w14:textId="7934D864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(2016) ‘Taking Wales Forward’.  </w:t>
      </w:r>
      <w:hyperlink r:id="rId40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file:///C:/Users/Christian/AppData/Local/Packages/Microsoft.MicrosoftEdge_8wekyb3d8bbwe/TempState/Downloads/160920-taking-wales-forward-en.pdf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[Accessed: 10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65529520" w14:textId="210D7959" w:rsidR="7E52333C" w:rsidRDefault="10C69916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Welsh Government.  (2019) ‘Childcare Offer Implementation’ </w:t>
      </w:r>
      <w:hyperlink r:id="rId41">
        <w:r w:rsidRPr="10C69916">
          <w:rPr>
            <w:rStyle w:val="Hyperlink"/>
            <w:rFonts w:ascii="Arial" w:eastAsia="Arial" w:hAnsi="Arial" w:cs="Arial"/>
            <w:color w:val="0563C1"/>
            <w:sz w:val="24"/>
            <w:szCs w:val="24"/>
          </w:rPr>
          <w:t>https://gov.wales/topics/people-and-communities/people/children-and-young-people/childcare/talk-childcare/pilot-areas/?lang=en</w:t>
        </w:r>
      </w:hyperlink>
      <w:r w:rsidRPr="10C69916">
        <w:rPr>
          <w:rFonts w:ascii="Arial" w:eastAsia="Arial" w:hAnsi="Arial" w:cs="Arial"/>
          <w:color w:val="0563C1"/>
          <w:sz w:val="24"/>
          <w:szCs w:val="24"/>
          <w:u w:val="single"/>
        </w:rPr>
        <w:t xml:space="preserve"> 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>[Accessed: 16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  <w:vertAlign w:val="superscript"/>
        </w:rPr>
        <w:t>th</w:t>
      </w:r>
      <w:r w:rsidRPr="10C69916">
        <w:rPr>
          <w:rFonts w:ascii="Arial" w:eastAsia="Arial" w:hAnsi="Arial" w:cs="Arial"/>
          <w:color w:val="000000" w:themeColor="text1"/>
          <w:sz w:val="24"/>
          <w:szCs w:val="24"/>
        </w:rPr>
        <w:t xml:space="preserve"> March 2019].</w:t>
      </w:r>
    </w:p>
    <w:p w14:paraId="36959B0E" w14:textId="21901441" w:rsidR="7E52333C" w:rsidRDefault="7E52333C" w:rsidP="00CA523B">
      <w:pPr>
        <w:spacing w:line="360" w:lineRule="auto"/>
        <w:rPr>
          <w:rFonts w:ascii="Arial" w:eastAsia="Arial" w:hAnsi="Arial" w:cs="Arial"/>
          <w:color w:val="000000" w:themeColor="text1"/>
          <w:sz w:val="24"/>
          <w:szCs w:val="24"/>
        </w:rPr>
      </w:pPr>
    </w:p>
    <w:sectPr w:rsidR="7E52333C">
      <w:headerReference w:type="default" r:id="rId42"/>
      <w:footerReference w:type="default" r:id="rId43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4C17F7EC" w14:textId="77777777" w:rsidR="00847395" w:rsidRDefault="00847395">
      <w:pPr>
        <w:spacing w:after="0" w:line="240" w:lineRule="auto"/>
      </w:pPr>
      <w:r>
        <w:separator/>
      </w:r>
    </w:p>
  </w:endnote>
  <w:endnote w:type="continuationSeparator" w:id="0">
    <w:p w14:paraId="5E3614FA" w14:textId="77777777" w:rsidR="00847395" w:rsidRDefault="0084739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0C69916" w14:paraId="6C6F1153" w14:textId="77777777" w:rsidTr="10C69916">
      <w:tc>
        <w:tcPr>
          <w:tcW w:w="3009" w:type="dxa"/>
        </w:tcPr>
        <w:p w14:paraId="6F9B7B3B" w14:textId="14AEAED6" w:rsidR="10C69916" w:rsidRDefault="10C69916" w:rsidP="10C69916">
          <w:pPr>
            <w:pStyle w:val="Header"/>
            <w:ind w:left="-115"/>
          </w:pPr>
        </w:p>
      </w:tc>
      <w:tc>
        <w:tcPr>
          <w:tcW w:w="3009" w:type="dxa"/>
        </w:tcPr>
        <w:p w14:paraId="18388097" w14:textId="41914CD6" w:rsidR="10C69916" w:rsidRDefault="10C69916" w:rsidP="10C69916">
          <w:pPr>
            <w:pStyle w:val="Header"/>
            <w:jc w:val="center"/>
          </w:pPr>
        </w:p>
      </w:tc>
      <w:tc>
        <w:tcPr>
          <w:tcW w:w="3009" w:type="dxa"/>
        </w:tcPr>
        <w:p w14:paraId="48B416A1" w14:textId="39475F7C" w:rsidR="10C69916" w:rsidRDefault="10C69916" w:rsidP="10C69916">
          <w:pPr>
            <w:pStyle w:val="Header"/>
            <w:ind w:right="-115"/>
            <w:jc w:val="right"/>
          </w:pPr>
        </w:p>
      </w:tc>
    </w:tr>
  </w:tbl>
  <w:p w14:paraId="2C894335" w14:textId="5B7FA50C" w:rsidR="10C69916" w:rsidRDefault="10C69916" w:rsidP="10C6991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6146398" w14:textId="77777777" w:rsidR="00847395" w:rsidRDefault="00847395">
      <w:pPr>
        <w:spacing w:after="0" w:line="240" w:lineRule="auto"/>
      </w:pPr>
      <w:r>
        <w:separator/>
      </w:r>
    </w:p>
  </w:footnote>
  <w:footnote w:type="continuationSeparator" w:id="0">
    <w:p w14:paraId="666E8A9A" w14:textId="77777777" w:rsidR="00847395" w:rsidRDefault="0084739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9"/>
      <w:gridCol w:w="3009"/>
      <w:gridCol w:w="3009"/>
    </w:tblGrid>
    <w:tr w:rsidR="10C69916" w14:paraId="3796D9B6" w14:textId="77777777" w:rsidTr="10C69916">
      <w:tc>
        <w:tcPr>
          <w:tcW w:w="3009" w:type="dxa"/>
        </w:tcPr>
        <w:p w14:paraId="0F469E2F" w14:textId="0ECD4231" w:rsidR="10C69916" w:rsidRDefault="10C69916" w:rsidP="10C69916">
          <w:pPr>
            <w:pStyle w:val="Header"/>
            <w:ind w:left="-115"/>
          </w:pPr>
        </w:p>
      </w:tc>
      <w:tc>
        <w:tcPr>
          <w:tcW w:w="3009" w:type="dxa"/>
        </w:tcPr>
        <w:p w14:paraId="7C9C4909" w14:textId="59966E5E" w:rsidR="10C69916" w:rsidRDefault="10C69916" w:rsidP="10C69916">
          <w:pPr>
            <w:pStyle w:val="Header"/>
            <w:jc w:val="center"/>
          </w:pPr>
        </w:p>
      </w:tc>
      <w:tc>
        <w:tcPr>
          <w:tcW w:w="3009" w:type="dxa"/>
        </w:tcPr>
        <w:p w14:paraId="1F44A5B3" w14:textId="2CB07CFE" w:rsidR="10C69916" w:rsidRDefault="10C69916" w:rsidP="10C69916">
          <w:pPr>
            <w:pStyle w:val="Header"/>
            <w:ind w:right="-115"/>
            <w:jc w:val="right"/>
          </w:pPr>
        </w:p>
      </w:tc>
    </w:tr>
  </w:tbl>
  <w:p w14:paraId="381D8726" w14:textId="5E701B7D" w:rsidR="10C69916" w:rsidRDefault="10C69916" w:rsidP="10C69916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9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7FD4B7DE"/>
    <w:rsid w:val="002263EC"/>
    <w:rsid w:val="00240ABA"/>
    <w:rsid w:val="004F4474"/>
    <w:rsid w:val="00847395"/>
    <w:rsid w:val="00996B18"/>
    <w:rsid w:val="009A332D"/>
    <w:rsid w:val="00C845BB"/>
    <w:rsid w:val="00CA523B"/>
    <w:rsid w:val="10C69916"/>
    <w:rsid w:val="1733E718"/>
    <w:rsid w:val="7E52333C"/>
    <w:rsid w:val="7FD4B7D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FD4B7DE"/>
  <w15:chartTrackingRefBased/>
  <w15:docId w15:val="{120EA10D-28E7-4DA7-8803-A92737A3EB4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early-education.org.uk/about-froebel" TargetMode="External"/><Relationship Id="rId18" Type="http://schemas.openxmlformats.org/officeDocument/2006/relationships/hyperlink" Target="https://www.estyn.gov.wales/sites/default/files/documents/Outdoor%20learning%3A%20%20an%20evaluation%20of%20learning%20in%20the%20outdoors%20for%20children%20under%20five%20in%20the%20Foundation%20Phase%20-%20September%202011.pdf" TargetMode="External"/><Relationship Id="rId26" Type="http://schemas.openxmlformats.org/officeDocument/2006/relationships/hyperlink" Target="https://www.ndna.org.uk/NDNA/Shop/Item_Detail.aspx?iProductCode=PUB-PP&amp;Category=PUB&amp;WebsiteKey=5e278c52-0dec-4482-ad81-d06b25949f8b" TargetMode="External"/><Relationship Id="rId39" Type="http://schemas.openxmlformats.org/officeDocument/2006/relationships/hyperlink" Target="https://beta.gov.wales/sites/default/files/publications/2018-02/foundation-phase-framework-revised-2015.pdf" TargetMode="External"/><Relationship Id="rId21" Type="http://schemas.openxmlformats.org/officeDocument/2006/relationships/hyperlink" Target="https://education.cu-portland.edu/blog/classroom-resources/hunger-pains-teaching-hungry-students/" TargetMode="External"/><Relationship Id="rId34" Type="http://schemas.openxmlformats.org/officeDocument/2006/relationships/hyperlink" Target="https://www.swansea.gov.uk/article/38761/Childcare-offer-extended-to-new-areas-of-city" TargetMode="External"/><Relationship Id="rId42" Type="http://schemas.openxmlformats.org/officeDocument/2006/relationships/header" Target="header1.xml"/><Relationship Id="rId7" Type="http://schemas.openxmlformats.org/officeDocument/2006/relationships/hyperlink" Target="https://journals.sagepub.com/doi/10.1177/1744987107079616.%20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.estyn.gov.wales/effective-practice/engaging-and-supporting-parents-and-families" TargetMode="External"/><Relationship Id="rId29" Type="http://schemas.openxmlformats.org/officeDocument/2006/relationships/hyperlink" Target="https://learning.nspcc.org.uk/safeguarding-checklist/" TargetMode="External"/><Relationship Id="rId1" Type="http://schemas.openxmlformats.org/officeDocument/2006/relationships/styles" Target="styles.xml"/><Relationship Id="rId6" Type="http://schemas.openxmlformats.org/officeDocument/2006/relationships/hyperlink" Target="http://m.acas.org.uk/index.aspx?articleid=2949" TargetMode="External"/><Relationship Id="rId11" Type="http://schemas.openxmlformats.org/officeDocument/2006/relationships/hyperlink" Target="https://www.gov.uk/government/publications/listening-to-and-involving-children-and-young-people" TargetMode="External"/><Relationship Id="rId24" Type="http://schemas.openxmlformats.org/officeDocument/2006/relationships/hyperlink" Target="https://journals.sagepub.com/doi/abs/10.2304/ciec.2007.8.4.320" TargetMode="External"/><Relationship Id="rId32" Type="http://schemas.openxmlformats.org/officeDocument/2006/relationships/hyperlink" Target="https://www.theguardian.com/teacher-network/2016/mar/15/schools-benefit-growing-produce" TargetMode="External"/><Relationship Id="rId37" Type="http://schemas.openxmlformats.org/officeDocument/2006/relationships/hyperlink" Target="https://www.telegraph.co.uk/education/educationnews/11334682/More-pupils-turning-up-to-school-hungry-and-unable-to-concentrate.html" TargetMode="External"/><Relationship Id="rId40" Type="http://schemas.openxmlformats.org/officeDocument/2006/relationships/hyperlink" Target="file:///C:/Users/Christian/AppData/Local/Packages/Microsoft.MicrosoftEdge_8wekyb3d8bbwe/TempState/Downloads/160920-taking-wales-forward-en.pdf" TargetMode="External"/><Relationship Id="rId45" Type="http://schemas.openxmlformats.org/officeDocument/2006/relationships/theme" Target="theme/theme1.xml"/><Relationship Id="rId5" Type="http://schemas.openxmlformats.org/officeDocument/2006/relationships/endnotes" Target="endnotes.xml"/><Relationship Id="rId15" Type="http://schemas.openxmlformats.org/officeDocument/2006/relationships/hyperlink" Target="https://www.estyn.gov.wales/sites/default/files/documents/Guidance%20handbook%20for%20the%20inspection%20of%20non-maintained%20nursery%20settings%20September%202018%20V1%20en.pdf" TargetMode="External"/><Relationship Id="rId23" Type="http://schemas.openxmlformats.org/officeDocument/2006/relationships/hyperlink" Target="http://highgatecounselling.org.uk/members/certificate/CT2%20Paper%201.pdf" TargetMode="External"/><Relationship Id="rId28" Type="http://schemas.openxmlformats.org/officeDocument/2006/relationships/hyperlink" Target="https://learning.nspcc.org.uk/research-resources/briefings/recommended-adult-child-ratios-working-with-children/" TargetMode="External"/><Relationship Id="rId36" Type="http://schemas.openxmlformats.org/officeDocument/2006/relationships/hyperlink" Target="https://www.ncb.org.uk/what-we-do/our-priorities/early-years/projects-programmes/parents-early-years-learning" TargetMode="External"/><Relationship Id="rId10" Type="http://schemas.openxmlformats.org/officeDocument/2006/relationships/hyperlink" Target="https://www.cipd.co.uk/learn/cpd%20" TargetMode="External"/><Relationship Id="rId19" Type="http://schemas.openxmlformats.org/officeDocument/2006/relationships/hyperlink" Target="https://assets.publishing.service.gov.uk/government/uploads/system/uploads/attachment_data/file/711195/GDPR_document.pdf" TargetMode="External"/><Relationship Id="rId31" Type="http://schemas.openxmlformats.org/officeDocument/2006/relationships/hyperlink" Target="https://www.pacey.org.uk/training-and-qualifications/childcare-qualifications/childcare-qualifications-in-wales/" TargetMode="External"/><Relationship Id="rId44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cipd.co.uk/knowledge/strategy/resourcing/turnover-retention-factsheet" TargetMode="External"/><Relationship Id="rId14" Type="http://schemas.openxmlformats.org/officeDocument/2006/relationships/hyperlink" Target="https://www.eco-schools.org.uk/" TargetMode="External"/><Relationship Id="rId22" Type="http://schemas.openxmlformats.org/officeDocument/2006/relationships/hyperlink" Target="https://psych.wisc.edu/cmsdocuments/CompassHH.pdf" TargetMode="External"/><Relationship Id="rId27" Type="http://schemas.openxmlformats.org/officeDocument/2006/relationships/hyperlink" Target="https://www.nhs.uk/live-well/exercise/physical-activity-guidelines-children-and-young-people/" TargetMode="External"/><Relationship Id="rId30" Type="http://schemas.openxmlformats.org/officeDocument/2006/relationships/hyperlink" Target="https://www.pacey.org.uk/news-and-views/pacey-blog/2016/april-2016/recruiting-in-a-nursery/" TargetMode="External"/><Relationship Id="rId35" Type="http://schemas.openxmlformats.org/officeDocument/2006/relationships/hyperlink" Target="http://www.outdoormatters.co.uk/wp-content/uploads/2011/03/EYFS-Effective-PracticeOutdoor-Learning.pdf" TargetMode="External"/><Relationship Id="rId43" Type="http://schemas.openxmlformats.org/officeDocument/2006/relationships/footer" Target="footer1.xml"/><Relationship Id="rId8" Type="http://schemas.openxmlformats.org/officeDocument/2006/relationships/hyperlink" Target="http://www.bonningtonhousenursery.co.uk/downloads/Learning%20through%20Play%20-%20download.pdf%20" TargetMode="External"/><Relationship Id="rId3" Type="http://schemas.openxmlformats.org/officeDocument/2006/relationships/webSettings" Target="webSettings.xml"/><Relationship Id="rId12" Type="http://schemas.openxmlformats.org/officeDocument/2006/relationships/hyperlink" Target="https://www.nurseryworld.co.uk/nursery-world/news/1102493/observing-children%20" TargetMode="External"/><Relationship Id="rId17" Type="http://schemas.openxmlformats.org/officeDocument/2006/relationships/hyperlink" Target="https://www.estyn.gov.wales/sites/default/files/documents/Guidance%20handbook%20for%20the%20inspection%20of%20primary%20schools%20-%202018.pdf" TargetMode="External"/><Relationship Id="rId25" Type="http://schemas.openxmlformats.org/officeDocument/2006/relationships/hyperlink" Target="https://www.simplypsychology.org/vygotsky.html" TargetMode="External"/><Relationship Id="rId33" Type="http://schemas.openxmlformats.org/officeDocument/2006/relationships/hyperlink" Target="https://webarchive.nationalarchives.gov.uk/20130321061939/https:/www.education.gov.uk/publications/eOrderingDownload/SSWT0304PDF.pdf" TargetMode="External"/><Relationship Id="rId38" Type="http://schemas.openxmlformats.org/officeDocument/2006/relationships/hyperlink" Target="https://www.unicef.org/french/adolescence/files/Every_Childs_Right_to_be_Heard.pdf" TargetMode="External"/><Relationship Id="rId20" Type="http://schemas.openxmlformats.org/officeDocument/2006/relationships/hyperlink" Target="https://assets.publishing.service.gov.uk/government/uploads/system/uploads/attachment_data/file/779401/Working_Together_to_Safeguard-Children.pdf" TargetMode="External"/><Relationship Id="rId41" Type="http://schemas.openxmlformats.org/officeDocument/2006/relationships/hyperlink" Target="https://gov.wales/topics/people-and-communities/people/children-and-young-people/childcare/talk-childcare/pilot-areas/?lang=en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5</Pages>
  <Words>1940</Words>
  <Characters>11064</Characters>
  <Application>Microsoft Office Word</Application>
  <DocSecurity>0</DocSecurity>
  <Lines>92</Lines>
  <Paragraphs>25</Paragraphs>
  <ScaleCrop>false</ScaleCrop>
  <Company/>
  <LinksUpToDate>false</LinksUpToDate>
  <CharactersWithSpaces>12979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Naomi Morgan-cresci (1714695)</dc:creator>
  <cp:keywords/>
  <dc:description/>
  <cp:lastModifiedBy>Rebecca Collins</cp:lastModifiedBy>
  <cp:revision>2</cp:revision>
  <dcterms:created xsi:type="dcterms:W3CDTF">2019-03-22T22:29:00Z</dcterms:created>
  <dcterms:modified xsi:type="dcterms:W3CDTF">2019-03-22T22:29:00Z</dcterms:modified>
</cp:coreProperties>
</file>