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818D2D" w14:textId="77777777" w:rsidR="00902175" w:rsidRDefault="00902175"/>
    <w:p w14:paraId="6E537D1B" w14:textId="77777777" w:rsidR="00A624F5" w:rsidRDefault="007E2FA4" w:rsidP="00A624F5">
      <w:r>
        <w:t>AC 1.1</w:t>
      </w:r>
      <w:r w:rsidR="00354061">
        <w:t xml:space="preserve"> </w:t>
      </w:r>
    </w:p>
    <w:p w14:paraId="7947FA99" w14:textId="77777777" w:rsidR="00A624F5" w:rsidRDefault="00A624F5" w:rsidP="00A624F5"/>
    <w:p w14:paraId="24E30641" w14:textId="13F35671" w:rsidR="00902175" w:rsidRDefault="00902175" w:rsidP="00A624F5">
      <w:r>
        <w:t>How ParcelCare can strategically position themselves in competitive labour markets can be outlined by using a SWOT analysis. A SWOT analysis is</w:t>
      </w:r>
      <w:r w:rsidR="0015752F">
        <w:t xml:space="preserve"> </w:t>
      </w:r>
      <w:r w:rsidR="0015752F" w:rsidRPr="0015752F">
        <w:t xml:space="preserve">a </w:t>
      </w:r>
      <w:r w:rsidR="0015752F">
        <w:t>‘</w:t>
      </w:r>
      <w:r w:rsidR="0015752F" w:rsidRPr="0015752F">
        <w:t>planning tool which seeks to identify the </w:t>
      </w:r>
      <w:r w:rsidR="0015752F" w:rsidRPr="0015752F">
        <w:rPr>
          <w:b/>
          <w:bCs/>
        </w:rPr>
        <w:t>S</w:t>
      </w:r>
      <w:r w:rsidR="0015752F" w:rsidRPr="0015752F">
        <w:t>trengths, </w:t>
      </w:r>
      <w:r w:rsidR="0015752F" w:rsidRPr="0015752F">
        <w:rPr>
          <w:b/>
          <w:bCs/>
        </w:rPr>
        <w:t>W</w:t>
      </w:r>
      <w:r w:rsidR="0015752F" w:rsidRPr="0015752F">
        <w:t>eaknesses, </w:t>
      </w:r>
      <w:r w:rsidR="0015752F" w:rsidRPr="0015752F">
        <w:rPr>
          <w:b/>
          <w:bCs/>
        </w:rPr>
        <w:t>O</w:t>
      </w:r>
      <w:r w:rsidR="0015752F" w:rsidRPr="0015752F">
        <w:t>pportunities and </w:t>
      </w:r>
      <w:r w:rsidR="0015752F" w:rsidRPr="0015752F">
        <w:rPr>
          <w:b/>
          <w:bCs/>
        </w:rPr>
        <w:t>T</w:t>
      </w:r>
      <w:r w:rsidR="0015752F" w:rsidRPr="0015752F">
        <w:t>hreats involved in a project or organisation</w:t>
      </w:r>
      <w:r w:rsidR="0015752F">
        <w:t>’</w:t>
      </w:r>
      <w:r w:rsidR="0015752F" w:rsidRPr="0015752F">
        <w:t>(Haan, 2024). </w:t>
      </w:r>
    </w:p>
    <w:p w14:paraId="13C6432E" w14:textId="77777777" w:rsidR="00902175" w:rsidRDefault="00902175"/>
    <w:tbl>
      <w:tblPr>
        <w:tblStyle w:val="TableGrid"/>
        <w:tblW w:w="0" w:type="auto"/>
        <w:tblLook w:val="04A0" w:firstRow="1" w:lastRow="0" w:firstColumn="1" w:lastColumn="0" w:noHBand="0" w:noVBand="1"/>
      </w:tblPr>
      <w:tblGrid>
        <w:gridCol w:w="1838"/>
        <w:gridCol w:w="7178"/>
      </w:tblGrid>
      <w:tr w:rsidR="00902175" w14:paraId="12355EED" w14:textId="77777777" w:rsidTr="00902175">
        <w:tc>
          <w:tcPr>
            <w:tcW w:w="1838" w:type="dxa"/>
          </w:tcPr>
          <w:p w14:paraId="1A489969" w14:textId="0C4FA321" w:rsidR="00902175" w:rsidRDefault="00902175">
            <w:r>
              <w:t>Strengths</w:t>
            </w:r>
          </w:p>
        </w:tc>
        <w:tc>
          <w:tcPr>
            <w:tcW w:w="7178" w:type="dxa"/>
          </w:tcPr>
          <w:p w14:paraId="02FB4067" w14:textId="0267B15E" w:rsidR="00902175" w:rsidRDefault="00902175" w:rsidP="001122AE">
            <w:pPr>
              <w:pStyle w:val="ListParagraph"/>
              <w:numPr>
                <w:ilvl w:val="0"/>
                <w:numId w:val="2"/>
              </w:numPr>
            </w:pPr>
            <w:r>
              <w:t>Established bran</w:t>
            </w:r>
            <w:r w:rsidR="00F5428C">
              <w:t xml:space="preserve">d: As ParcelCare is a </w:t>
            </w:r>
            <w:r w:rsidR="00080F67">
              <w:t>long-established</w:t>
            </w:r>
            <w:r w:rsidR="00F5428C">
              <w:t xml:space="preserve"> national parcel and package delivery service, it will likely have built a strong reputation and high levels of trust with customers</w:t>
            </w:r>
            <w:r w:rsidR="00080F67">
              <w:t>. The organisation likely has high brand visibility which suggests there will be high brand</w:t>
            </w:r>
            <w:r w:rsidR="00080F67" w:rsidRPr="00080F67">
              <w:t> awareness and credibility</w:t>
            </w:r>
            <w:r w:rsidR="00080F67">
              <w:t>’</w:t>
            </w:r>
            <w:r w:rsidR="001122AE">
              <w:t xml:space="preserve"> </w:t>
            </w:r>
            <w:r w:rsidR="001122AE" w:rsidRPr="001122AE">
              <w:t>(Aaker, 2023)</w:t>
            </w:r>
            <w:r w:rsidR="001122AE">
              <w:t xml:space="preserve"> with consumers and potential candidates</w:t>
            </w:r>
            <w:r w:rsidR="00080F67">
              <w:t xml:space="preserve"> due to it being present in the market for a long time.</w:t>
            </w:r>
          </w:p>
          <w:p w14:paraId="372C7A8A" w14:textId="77777777" w:rsidR="00902175" w:rsidRDefault="00902175"/>
          <w:p w14:paraId="6E3213FA" w14:textId="533FEFD4" w:rsidR="00902175" w:rsidRDefault="00902175" w:rsidP="00F5428C">
            <w:pPr>
              <w:pStyle w:val="ListParagraph"/>
              <w:numPr>
                <w:ilvl w:val="0"/>
                <w:numId w:val="2"/>
              </w:numPr>
            </w:pPr>
            <w:r>
              <w:t>Large network</w:t>
            </w:r>
            <w:r w:rsidR="001122AE">
              <w:t>: As the company is a national service, it likely covers most of the UK as well as potentially international countries that other delivery services may not cover. This gives access to a larger customer base and candidate pool</w:t>
            </w:r>
            <w:r w:rsidR="00C85751">
              <w:t>.</w:t>
            </w:r>
          </w:p>
        </w:tc>
      </w:tr>
      <w:tr w:rsidR="00902175" w14:paraId="3F78EE0B" w14:textId="77777777" w:rsidTr="00902175">
        <w:tc>
          <w:tcPr>
            <w:tcW w:w="1838" w:type="dxa"/>
          </w:tcPr>
          <w:p w14:paraId="24875C60" w14:textId="488F7113" w:rsidR="00902175" w:rsidRDefault="00902175">
            <w:r>
              <w:t>Weaknesses</w:t>
            </w:r>
          </w:p>
        </w:tc>
        <w:tc>
          <w:tcPr>
            <w:tcW w:w="7178" w:type="dxa"/>
          </w:tcPr>
          <w:p w14:paraId="0FD39C24" w14:textId="6E4C4BEA" w:rsidR="001122AE" w:rsidRDefault="00902175" w:rsidP="00F5428C">
            <w:pPr>
              <w:pStyle w:val="ListParagraph"/>
              <w:numPr>
                <w:ilvl w:val="0"/>
                <w:numId w:val="3"/>
              </w:numPr>
            </w:pPr>
            <w:r>
              <w:t>Running costs</w:t>
            </w:r>
            <w:r w:rsidR="00B2065C">
              <w:t>: Although it is not mentioned in the scenario, one could assume that ParcelCare likely have multiple parcel depots/sorting offices across the country. The cost of running, maintaining and employing staff to work at these is</w:t>
            </w:r>
            <w:r w:rsidR="000322D1">
              <w:t xml:space="preserve"> going to be higher than a competitor who </w:t>
            </w:r>
            <w:r w:rsidR="00B4734B">
              <w:t>operates in a specific, smaller location.</w:t>
            </w:r>
          </w:p>
          <w:p w14:paraId="4B4E76CC" w14:textId="3A66CCC6" w:rsidR="00902175" w:rsidRDefault="00902175" w:rsidP="001122AE">
            <w:r>
              <w:t xml:space="preserve"> </w:t>
            </w:r>
          </w:p>
          <w:p w14:paraId="77EFA424" w14:textId="48E53018" w:rsidR="00902175" w:rsidRDefault="001122AE" w:rsidP="00BA2133">
            <w:pPr>
              <w:pStyle w:val="ListParagraph"/>
              <w:numPr>
                <w:ilvl w:val="0"/>
                <w:numId w:val="3"/>
              </w:numPr>
            </w:pPr>
            <w:r>
              <w:t>Rise of digital era</w:t>
            </w:r>
            <w:r w:rsidR="00B4734B">
              <w:t xml:space="preserve">: The rise of </w:t>
            </w:r>
            <w:r w:rsidR="00397C1E">
              <w:t xml:space="preserve">same day delivery apps such as </w:t>
            </w:r>
            <w:r w:rsidR="008B4EE8">
              <w:t>Amazon</w:t>
            </w:r>
            <w:r w:rsidR="00397C1E">
              <w:t xml:space="preserve"> mean that consumers no longer have to wait a few days for orders</w:t>
            </w:r>
            <w:r w:rsidR="008B4EE8">
              <w:t>. ParcelCare may not have the ability to provide this service and will likely struggle to</w:t>
            </w:r>
            <w:r w:rsidR="008B4EE8" w:rsidRPr="008B4EE8">
              <w:t xml:space="preserve"> match th</w:t>
            </w:r>
            <w:r w:rsidR="008B4EE8">
              <w:t>e</w:t>
            </w:r>
            <w:r w:rsidR="008B4EE8" w:rsidRPr="008B4EE8">
              <w:t xml:space="preserve"> cost efficiency and service speed these companies</w:t>
            </w:r>
            <w:r w:rsidR="008B4EE8">
              <w:t xml:space="preserve"> can offer</w:t>
            </w:r>
            <w:r w:rsidR="008B4EE8" w:rsidRPr="008B4EE8">
              <w:t xml:space="preserve"> </w:t>
            </w:r>
            <w:r w:rsidR="00BA2133" w:rsidRPr="00BA2133">
              <w:t>(Moyano-Fuentes et al., 2020)</w:t>
            </w:r>
          </w:p>
        </w:tc>
      </w:tr>
      <w:tr w:rsidR="00902175" w14:paraId="6C31C57B" w14:textId="77777777" w:rsidTr="00902175">
        <w:tc>
          <w:tcPr>
            <w:tcW w:w="1838" w:type="dxa"/>
          </w:tcPr>
          <w:p w14:paraId="1D50E44E" w14:textId="242DBAB8" w:rsidR="00902175" w:rsidRDefault="00902175">
            <w:r>
              <w:t>Opportunities</w:t>
            </w:r>
          </w:p>
        </w:tc>
        <w:tc>
          <w:tcPr>
            <w:tcW w:w="7178" w:type="dxa"/>
          </w:tcPr>
          <w:p w14:paraId="57DA674A" w14:textId="7453FAEB" w:rsidR="00902175" w:rsidRDefault="00902175" w:rsidP="00473E1D">
            <w:pPr>
              <w:pStyle w:val="ListParagraph"/>
              <w:numPr>
                <w:ilvl w:val="0"/>
                <w:numId w:val="3"/>
              </w:numPr>
            </w:pPr>
            <w:r>
              <w:t>AI</w:t>
            </w:r>
            <w:r w:rsidR="009A4CBB">
              <w:t>:</w:t>
            </w:r>
            <w:r w:rsidR="00473E1D" w:rsidRPr="00473E1D">
              <w:t xml:space="preserve"> </w:t>
            </w:r>
            <w:r w:rsidR="003263EE">
              <w:t>ParcelCare should consider i</w:t>
            </w:r>
            <w:r w:rsidR="00473E1D" w:rsidRPr="00473E1D">
              <w:t>nvesting in technology-driven logistics and automation</w:t>
            </w:r>
            <w:r w:rsidR="003263EE">
              <w:t xml:space="preserve"> to stay agile within the market allowing them to offer similar services such as same-day delivery. </w:t>
            </w:r>
          </w:p>
          <w:p w14:paraId="13A44700" w14:textId="77777777" w:rsidR="00902175" w:rsidRDefault="00902175"/>
          <w:p w14:paraId="4EA7B4B4" w14:textId="59813DD2" w:rsidR="00F5428C" w:rsidRDefault="00F5428C" w:rsidP="00473E1D">
            <w:pPr>
              <w:pStyle w:val="ListParagraph"/>
              <w:numPr>
                <w:ilvl w:val="0"/>
                <w:numId w:val="3"/>
              </w:numPr>
            </w:pPr>
            <w:r w:rsidRPr="00F5428C">
              <w:t>Focus on Employee</w:t>
            </w:r>
            <w:r w:rsidR="00473E1D">
              <w:t xml:space="preserve">: </w:t>
            </w:r>
            <w:r w:rsidR="00473E1D" w:rsidRPr="00473E1D">
              <w:t>Parcel</w:t>
            </w:r>
            <w:r w:rsidR="003263EE">
              <w:t>Care</w:t>
            </w:r>
            <w:r w:rsidR="00473E1D" w:rsidRPr="00473E1D">
              <w:t xml:space="preserve"> c</w:t>
            </w:r>
            <w:r w:rsidR="003263EE">
              <w:t>oul</w:t>
            </w:r>
            <w:r w:rsidR="0022460F">
              <w:t>d</w:t>
            </w:r>
            <w:r w:rsidR="00473E1D" w:rsidRPr="00473E1D">
              <w:t xml:space="preserve"> enhance </w:t>
            </w:r>
            <w:r w:rsidR="003263EE">
              <w:t xml:space="preserve">their Employee Value Proposition </w:t>
            </w:r>
            <w:r w:rsidR="00473E1D" w:rsidRPr="00473E1D">
              <w:t xml:space="preserve">by focusing on </w:t>
            </w:r>
            <w:r w:rsidR="003263EE">
              <w:t>intrinsic motivators</w:t>
            </w:r>
            <w:r w:rsidR="00473E1D" w:rsidRPr="00473E1D">
              <w:t xml:space="preserve"> like</w:t>
            </w:r>
            <w:r w:rsidR="0022460F">
              <w:t xml:space="preserve"> ensuring good</w:t>
            </w:r>
            <w:r w:rsidR="00473E1D" w:rsidRPr="00473E1D">
              <w:t xml:space="preserve"> work-life balance, </w:t>
            </w:r>
            <w:r w:rsidR="0022460F">
              <w:t xml:space="preserve">providing </w:t>
            </w:r>
            <w:r w:rsidR="00473E1D" w:rsidRPr="00473E1D">
              <w:t>training</w:t>
            </w:r>
            <w:r w:rsidR="0022460F">
              <w:t xml:space="preserve"> and development opportunities</w:t>
            </w:r>
            <w:r w:rsidR="00473E1D" w:rsidRPr="00473E1D">
              <w:t xml:space="preserve">, </w:t>
            </w:r>
            <w:r w:rsidR="0022460F">
              <w:t xml:space="preserve">and placing importance on </w:t>
            </w:r>
            <w:r w:rsidR="00473E1D" w:rsidRPr="00473E1D">
              <w:t xml:space="preserve">career progression. </w:t>
            </w:r>
            <w:r w:rsidR="003263EE">
              <w:t xml:space="preserve">Which is important when </w:t>
            </w:r>
            <w:r w:rsidR="00473E1D" w:rsidRPr="00473E1D">
              <w:t>attract</w:t>
            </w:r>
            <w:r w:rsidR="003263EE">
              <w:t>ing</w:t>
            </w:r>
            <w:r w:rsidR="00473E1D" w:rsidRPr="00473E1D">
              <w:t xml:space="preserve"> employees</w:t>
            </w:r>
            <w:r w:rsidR="003263EE">
              <w:t xml:space="preserve"> who</w:t>
            </w:r>
            <w:r w:rsidR="00473E1D" w:rsidRPr="00473E1D">
              <w:t xml:space="preserve"> looking for stability in a volatile gig economy (Armstrong &amp; Taylor, 2020).</w:t>
            </w:r>
          </w:p>
          <w:p w14:paraId="435342AD" w14:textId="1BEF4820" w:rsidR="00902175" w:rsidRDefault="00902175"/>
        </w:tc>
      </w:tr>
      <w:tr w:rsidR="00902175" w14:paraId="35D94BC2" w14:textId="77777777" w:rsidTr="00902175">
        <w:tc>
          <w:tcPr>
            <w:tcW w:w="1838" w:type="dxa"/>
          </w:tcPr>
          <w:p w14:paraId="4C71E955" w14:textId="3B04DA21" w:rsidR="00902175" w:rsidRDefault="00902175">
            <w:r>
              <w:lastRenderedPageBreak/>
              <w:t>Threats</w:t>
            </w:r>
          </w:p>
        </w:tc>
        <w:tc>
          <w:tcPr>
            <w:tcW w:w="7178" w:type="dxa"/>
          </w:tcPr>
          <w:p w14:paraId="59B7BB6D" w14:textId="3B05DC8B" w:rsidR="00902175" w:rsidRDefault="00902175" w:rsidP="000E6388">
            <w:pPr>
              <w:pStyle w:val="ListParagraph"/>
              <w:numPr>
                <w:ilvl w:val="0"/>
                <w:numId w:val="4"/>
              </w:numPr>
            </w:pPr>
            <w:r w:rsidRPr="00902175">
              <w:t>New Market Entrants</w:t>
            </w:r>
            <w:r w:rsidR="00473E1D">
              <w:t>:</w:t>
            </w:r>
            <w:r w:rsidR="00473E1D" w:rsidRPr="00473E1D">
              <w:t xml:space="preserve"> </w:t>
            </w:r>
            <w:r w:rsidR="000E6388">
              <w:t>C</w:t>
            </w:r>
            <w:r w:rsidR="00473E1D" w:rsidRPr="00473E1D">
              <w:t xml:space="preserve">ompetitors are </w:t>
            </w:r>
            <w:r w:rsidR="000E6388">
              <w:t xml:space="preserve">becoming more </w:t>
            </w:r>
            <w:r w:rsidR="00473E1D" w:rsidRPr="00473E1D">
              <w:t>technologically advanced</w:t>
            </w:r>
            <w:r w:rsidR="000E6388">
              <w:t xml:space="preserve"> which is allowing them to</w:t>
            </w:r>
            <w:r w:rsidR="00473E1D" w:rsidRPr="00473E1D">
              <w:t xml:space="preserve"> operate with lower overheads. These competitors </w:t>
            </w:r>
            <w:r w:rsidR="000E6388">
              <w:t>can often offer a cheaper and faster service than ParcelCare may be able to</w:t>
            </w:r>
            <w:r w:rsidR="00A624F5">
              <w:t>,</w:t>
            </w:r>
            <w:r w:rsidR="000E6388" w:rsidRPr="000E6388">
              <w:t xml:space="preserve"> lead</w:t>
            </w:r>
            <w:r w:rsidR="0015752F">
              <w:t>ing</w:t>
            </w:r>
            <w:r w:rsidR="000E6388" w:rsidRPr="000E6388">
              <w:t xml:space="preserve"> to challenges </w:t>
            </w:r>
            <w:r w:rsidR="0015752F">
              <w:t>relating to</w:t>
            </w:r>
            <w:r w:rsidR="000E6388" w:rsidRPr="000E6388">
              <w:t xml:space="preserve"> managing costs whil</w:t>
            </w:r>
            <w:r w:rsidR="0015752F">
              <w:t>st</w:t>
            </w:r>
            <w:r w:rsidR="000E6388" w:rsidRPr="000E6388">
              <w:t xml:space="preserve"> remaining competitive (Office for National Statistics, 2023).</w:t>
            </w:r>
          </w:p>
          <w:p w14:paraId="2621FA63" w14:textId="77777777" w:rsidR="00473E1D" w:rsidRDefault="00473E1D" w:rsidP="00473E1D"/>
          <w:p w14:paraId="513B9F54" w14:textId="5C1286BE" w:rsidR="00473E1D" w:rsidRDefault="00473E1D" w:rsidP="00473E1D">
            <w:pPr>
              <w:pStyle w:val="ListParagraph"/>
              <w:numPr>
                <w:ilvl w:val="0"/>
                <w:numId w:val="4"/>
              </w:numPr>
            </w:pPr>
            <w:r>
              <w:t>AI:</w:t>
            </w:r>
            <w:r w:rsidR="00356614">
              <w:t xml:space="preserve"> As other competitors may have already begun utilising AI at a large scale, it highlights ParcelCare’s likely dependence on human labour to deliver their services which is often slower and more costly than AI.</w:t>
            </w:r>
          </w:p>
          <w:p w14:paraId="04D3C834" w14:textId="77777777" w:rsidR="00473E1D" w:rsidRDefault="00473E1D" w:rsidP="00473E1D"/>
          <w:p w14:paraId="67022956" w14:textId="77777777" w:rsidR="00F5428C" w:rsidRDefault="00F5428C" w:rsidP="00902175"/>
          <w:p w14:paraId="49114037" w14:textId="7920DC3A" w:rsidR="00F5428C" w:rsidRDefault="00F5428C" w:rsidP="00497BCD"/>
        </w:tc>
      </w:tr>
    </w:tbl>
    <w:p w14:paraId="404ACEED" w14:textId="77777777" w:rsidR="00902175" w:rsidRDefault="00902175"/>
    <w:p w14:paraId="04B11626" w14:textId="77777777" w:rsidR="00902175" w:rsidRDefault="00902175"/>
    <w:p w14:paraId="6D750604" w14:textId="2F7873F9" w:rsidR="000E6388" w:rsidRDefault="000E6388">
      <w:r>
        <w:t xml:space="preserve">To conclude, ParcelCare could likely benefit from implementing strategies such as focusing on EVP by ensuring there are multiple benefits both intrinsic and extrinsic such as </w:t>
      </w:r>
      <w:r w:rsidRPr="000E6388">
        <w:t>career development, healthcare</w:t>
      </w:r>
      <w:r>
        <w:t xml:space="preserve"> services, high quality training and development and fair and equal pay as these are critical when attracting and retaining talent (Armstrong &amp; Taylor 2020). Another strategy would be to invest in technology and AI to help automate some services to help improve</w:t>
      </w:r>
      <w:r w:rsidRPr="000E6388">
        <w:t xml:space="preserve"> operational efficiency</w:t>
      </w:r>
      <w:r>
        <w:t xml:space="preserve"> </w:t>
      </w:r>
      <w:r w:rsidR="00A624F5">
        <w:t>to</w:t>
      </w:r>
      <w:r>
        <w:t xml:space="preserve"> ensure that employees are retained and motivated</w:t>
      </w:r>
      <w:r w:rsidR="0015752F">
        <w:t xml:space="preserve"> as well as reducing overheads. </w:t>
      </w:r>
    </w:p>
    <w:p w14:paraId="3AB54483" w14:textId="77777777" w:rsidR="000E6388" w:rsidRDefault="000E6388"/>
    <w:p w14:paraId="7F0E8D36" w14:textId="5DB118EC" w:rsidR="00354061" w:rsidRDefault="00354061" w:rsidP="000E6388"/>
    <w:p w14:paraId="2554345E" w14:textId="77777777" w:rsidR="007E2FA4" w:rsidRDefault="007E2FA4"/>
    <w:p w14:paraId="3359233F" w14:textId="6B84A0CA" w:rsidR="007E2FA4" w:rsidRDefault="007E2FA4">
      <w:r>
        <w:t>AC 1.2</w:t>
      </w:r>
      <w:r w:rsidR="00BA2133">
        <w:t xml:space="preserve"> </w:t>
      </w:r>
    </w:p>
    <w:p w14:paraId="63513083" w14:textId="77777777" w:rsidR="006027AE" w:rsidRDefault="006027AE" w:rsidP="00BA2133">
      <w:pPr>
        <w:rPr>
          <w:lang w:val="en-US"/>
        </w:rPr>
      </w:pPr>
    </w:p>
    <w:p w14:paraId="247C968D" w14:textId="7BC9FFA0" w:rsidR="00DF2636" w:rsidRDefault="00396C9D" w:rsidP="006027AE">
      <w:r>
        <w:rPr>
          <w:lang w:val="en-US"/>
        </w:rPr>
        <w:t>There are two main different types of labour market conditions</w:t>
      </w:r>
      <w:r w:rsidR="005A537F">
        <w:rPr>
          <w:lang w:val="en-US"/>
        </w:rPr>
        <w:t>.</w:t>
      </w:r>
      <w:r w:rsidR="006027AE">
        <w:rPr>
          <w:lang w:val="en-US"/>
        </w:rPr>
        <w:t xml:space="preserve"> T</w:t>
      </w:r>
      <w:r w:rsidR="005A537F">
        <w:rPr>
          <w:lang w:val="en-US"/>
        </w:rPr>
        <w:t>he</w:t>
      </w:r>
      <w:r w:rsidR="000D7AAF">
        <w:rPr>
          <w:lang w:val="en-US"/>
        </w:rPr>
        <w:t>se</w:t>
      </w:r>
      <w:r w:rsidR="005A537F">
        <w:rPr>
          <w:lang w:val="en-US"/>
        </w:rPr>
        <w:t xml:space="preserve"> are tight &amp; loose labour market conditions</w:t>
      </w:r>
      <w:r w:rsidR="006027AE">
        <w:rPr>
          <w:lang w:val="en-US"/>
        </w:rPr>
        <w:t xml:space="preserve">, tight labour market conditions refer to when </w:t>
      </w:r>
      <w:r w:rsidR="006027AE" w:rsidRPr="006027AE">
        <w:rPr>
          <w:lang w:val="en-US"/>
        </w:rPr>
        <w:t>‘</w:t>
      </w:r>
      <w:r w:rsidR="006027AE" w:rsidRPr="006027AE">
        <w:t>vacant jobs are plentiful and available workers are scarce’ (Office for National</w:t>
      </w:r>
      <w:r w:rsidR="006027AE">
        <w:t xml:space="preserve"> </w:t>
      </w:r>
      <w:r w:rsidR="006027AE" w:rsidRPr="006027AE">
        <w:t>Statistics, 2022)</w:t>
      </w:r>
      <w:r w:rsidR="006027AE">
        <w:t>.</w:t>
      </w:r>
      <w:r w:rsidR="00DF2636">
        <w:t xml:space="preserve"> This will mean organisations will find it harder to attract and retain candidates and be actively competing with what other organisations are doing to hire candidates.</w:t>
      </w:r>
    </w:p>
    <w:p w14:paraId="098FEB23" w14:textId="77777777" w:rsidR="00DF2636" w:rsidRDefault="00DF2636" w:rsidP="006027AE"/>
    <w:p w14:paraId="1BDEABB5" w14:textId="150C96A6" w:rsidR="00396C9D" w:rsidRDefault="006027AE" w:rsidP="00B72C13">
      <w:r>
        <w:t xml:space="preserve"> In circumstances like this, it may mean ParcelCare have to offer a more competitive salary or enhanced benefits package to att</w:t>
      </w:r>
      <w:r w:rsidR="00322FAB">
        <w:t>ract new and retain existing talent.</w:t>
      </w:r>
      <w:r w:rsidR="00B965AB">
        <w:t xml:space="preserve"> This can include both intrinsic and extrinsic benefits such as offering private health care to employees </w:t>
      </w:r>
      <w:r w:rsidR="00DF2636">
        <w:t>or implementing career development pathways for employees.</w:t>
      </w:r>
      <w:r w:rsidR="00B72C13">
        <w:t xml:space="preserve"> Another response to this market condition could be to increase automation within depots/delivery centres to reduce the need for ParcelCare to have to recruit human labour. These adaptions should help ParcelCare maintain a stable workforce in this environment (</w:t>
      </w:r>
      <w:r w:rsidR="00B72C13" w:rsidRPr="00B72C13">
        <w:t>Wanrooy et al</w:t>
      </w:r>
      <w:r w:rsidR="00B72C13">
        <w:t>.,</w:t>
      </w:r>
      <w:r w:rsidR="00B72C13" w:rsidRPr="00B72C13">
        <w:t xml:space="preserve"> 2013)</w:t>
      </w:r>
    </w:p>
    <w:p w14:paraId="609B9853" w14:textId="77777777" w:rsidR="00322FAB" w:rsidRDefault="00322FAB" w:rsidP="006027AE"/>
    <w:p w14:paraId="59F60CC4" w14:textId="18B6B63A" w:rsidR="00322FAB" w:rsidRDefault="00322FAB" w:rsidP="00322FAB">
      <w:r>
        <w:t xml:space="preserve">In comparison to this, loose labour market conditions </w:t>
      </w:r>
      <w:r w:rsidR="00DF2636">
        <w:t>refer</w:t>
      </w:r>
      <w:r>
        <w:t xml:space="preserve"> to when there are </w:t>
      </w:r>
      <w:r w:rsidRPr="00322FAB">
        <w:t>few vacancies and lots of jobseekers (Boys, 2024)</w:t>
      </w:r>
      <w:r>
        <w:t xml:space="preserve">. </w:t>
      </w:r>
      <w:r w:rsidR="00DF2636">
        <w:t>This means that organisations have more flexibility when hiring as the job seeker pool will be large and competitive with less employees likely to resign from their roles.</w:t>
      </w:r>
    </w:p>
    <w:p w14:paraId="3915928B" w14:textId="77777777" w:rsidR="00DF2636" w:rsidRDefault="00DF2636" w:rsidP="00322FAB"/>
    <w:p w14:paraId="21C419D9" w14:textId="20B8A36A" w:rsidR="00DF2636" w:rsidRDefault="00DF2636" w:rsidP="005C2CC6">
      <w:pPr>
        <w:rPr>
          <w:lang w:val="en-US"/>
        </w:rPr>
      </w:pPr>
      <w:r>
        <w:lastRenderedPageBreak/>
        <w:t>In situations like this,</w:t>
      </w:r>
      <w:r w:rsidR="001D295C">
        <w:t xml:space="preserve"> ParcelCare may be able to attract top tier talent at a lower cost than if the labour market was tight. As unemployment is generally high in these situations, </w:t>
      </w:r>
      <w:r w:rsidR="005C2CC6">
        <w:t>recruiting in this market can mean an organisation finds it hard to find a candidate that matches the exact criteria of the role, so it may be more useful to train/upskill and develop internal staff who already possess these qualities</w:t>
      </w:r>
      <w:r w:rsidR="005C2CC6" w:rsidRPr="005C2CC6">
        <w:t xml:space="preserve"> (Rees &amp; Smith, 2017)</w:t>
      </w:r>
      <w:r w:rsidR="005C2CC6">
        <w:t>, as this will reduce recruitment costs and improve productivity.</w:t>
      </w:r>
    </w:p>
    <w:p w14:paraId="2ED02AE8" w14:textId="77777777" w:rsidR="00744B36" w:rsidRPr="00BA2133" w:rsidRDefault="00744B36" w:rsidP="00BA2133">
      <w:pPr>
        <w:rPr>
          <w:lang w:val="en-US"/>
        </w:rPr>
      </w:pPr>
    </w:p>
    <w:p w14:paraId="3179BC2C" w14:textId="77777777" w:rsidR="007E2FA4" w:rsidRDefault="007E2FA4"/>
    <w:p w14:paraId="50911741" w14:textId="2852AB7C" w:rsidR="007E2FA4" w:rsidRDefault="007E2FA4">
      <w:r>
        <w:t>AC 2.1</w:t>
      </w:r>
    </w:p>
    <w:p w14:paraId="5A57F49D" w14:textId="77777777" w:rsidR="001848E0" w:rsidRDefault="001848E0" w:rsidP="00744B36">
      <w:pPr>
        <w:rPr>
          <w:lang w:val="en-US"/>
        </w:rPr>
      </w:pPr>
    </w:p>
    <w:p w14:paraId="4125D027" w14:textId="2B2FF108" w:rsidR="00744B36" w:rsidRPr="00221CE5" w:rsidRDefault="001848E0" w:rsidP="00221CE5">
      <w:r>
        <w:rPr>
          <w:lang w:val="en-US"/>
        </w:rPr>
        <w:t>Workforce planning can be defined a</w:t>
      </w:r>
      <w:r w:rsidR="001A42F1">
        <w:rPr>
          <w:lang w:val="en-US"/>
        </w:rPr>
        <w:t xml:space="preserve"> way to</w:t>
      </w:r>
      <w:r>
        <w:rPr>
          <w:lang w:val="en-US"/>
        </w:rPr>
        <w:t xml:space="preserve"> </w:t>
      </w:r>
      <w:r w:rsidR="001A42F1" w:rsidRPr="001A42F1">
        <w:t>hel</w:t>
      </w:r>
      <w:r w:rsidR="001A42F1">
        <w:t>p</w:t>
      </w:r>
      <w:r w:rsidR="001A42F1" w:rsidRPr="001A42F1">
        <w:t>s you identify business problems and workforce implications and translate them into tailored solutions</w:t>
      </w:r>
      <w:r w:rsidR="001A42F1">
        <w:t xml:space="preserve"> </w:t>
      </w:r>
      <w:r w:rsidR="001A42F1" w:rsidRPr="001A42F1">
        <w:t>(CIPD, 2023)</w:t>
      </w:r>
      <w:r w:rsidR="003F7DE5">
        <w:t xml:space="preserve">, the process is usually </w:t>
      </w:r>
      <w:r w:rsidR="00441E53">
        <w:t xml:space="preserve">monitored </w:t>
      </w:r>
      <w:r w:rsidR="003F7DE5">
        <w:t>continual to maximize the positiv</w:t>
      </w:r>
      <w:r w:rsidR="00441E53">
        <w:t>e outputs this process can bring</w:t>
      </w:r>
      <w:r w:rsidR="001A42F1">
        <w:t>.</w:t>
      </w:r>
      <w:r w:rsidR="00221CE5">
        <w:t xml:space="preserve"> </w:t>
      </w:r>
      <w:r>
        <w:rPr>
          <w:lang w:val="en-US"/>
        </w:rPr>
        <w:t>When carried out effectively, WFP can have multiple impacts on organisations, such as:</w:t>
      </w:r>
    </w:p>
    <w:p w14:paraId="5B2F22E0" w14:textId="77777777" w:rsidR="001848E0" w:rsidRDefault="001848E0" w:rsidP="00744B36">
      <w:pPr>
        <w:rPr>
          <w:lang w:val="en-US"/>
        </w:rPr>
      </w:pPr>
    </w:p>
    <w:p w14:paraId="245F3915" w14:textId="51D46DC6" w:rsidR="001848E0" w:rsidRDefault="001848E0" w:rsidP="00221CE5">
      <w:pPr>
        <w:pStyle w:val="ListParagraph"/>
        <w:numPr>
          <w:ilvl w:val="0"/>
          <w:numId w:val="7"/>
        </w:numPr>
        <w:rPr>
          <w:lang w:val="en-US"/>
        </w:rPr>
      </w:pPr>
      <w:r w:rsidRPr="002A0CAB">
        <w:rPr>
          <w:b/>
          <w:bCs/>
          <w:lang w:val="en-US"/>
        </w:rPr>
        <w:t xml:space="preserve">Skills development: </w:t>
      </w:r>
      <w:r>
        <w:rPr>
          <w:lang w:val="en-US"/>
        </w:rPr>
        <w:t>As WFP activities involve identifying future skill gaps</w:t>
      </w:r>
      <w:r w:rsidR="002A0CAB">
        <w:rPr>
          <w:lang w:val="en-US"/>
        </w:rPr>
        <w:t xml:space="preserve"> and current workforce needs, this would enable ParcelCare to be proactive in mitigating any problems related to this by giving them the time and information needed to upskill and develop their employees to overcome any challenges</w:t>
      </w:r>
      <w:r w:rsidR="006A0A28">
        <w:rPr>
          <w:lang w:val="en-US"/>
        </w:rPr>
        <w:t>. This also aids in facilitating succession planning within the organisation</w:t>
      </w:r>
      <w:r w:rsidR="00221CE5" w:rsidRPr="00221CE5">
        <w:t xml:space="preserve"> (Organ, 2024)</w:t>
      </w:r>
      <w:r w:rsidR="002A0CAB">
        <w:rPr>
          <w:lang w:val="en-US"/>
        </w:rPr>
        <w:t xml:space="preserve">. </w:t>
      </w:r>
    </w:p>
    <w:p w14:paraId="4B8390E2" w14:textId="1A984D80" w:rsidR="002A0CAB" w:rsidRDefault="002A0CAB" w:rsidP="001848E0">
      <w:pPr>
        <w:pStyle w:val="ListParagraph"/>
        <w:numPr>
          <w:ilvl w:val="0"/>
          <w:numId w:val="7"/>
        </w:numPr>
        <w:rPr>
          <w:b/>
          <w:bCs/>
          <w:lang w:val="en-US"/>
        </w:rPr>
      </w:pPr>
      <w:r w:rsidRPr="002A0CAB">
        <w:rPr>
          <w:b/>
          <w:bCs/>
          <w:lang w:val="en-US"/>
        </w:rPr>
        <w:t>Reduce costs</w:t>
      </w:r>
      <w:r>
        <w:rPr>
          <w:b/>
          <w:bCs/>
          <w:lang w:val="en-US"/>
        </w:rPr>
        <w:t>:</w:t>
      </w:r>
      <w:r w:rsidR="005C7A3F" w:rsidRPr="00F90F35">
        <w:rPr>
          <w:lang w:val="en-US"/>
        </w:rPr>
        <w:t xml:space="preserve"> By carrying out effective planning, ParcelCare may be able to reduce their recruitment</w:t>
      </w:r>
      <w:r w:rsidR="00221CE5">
        <w:rPr>
          <w:lang w:val="en-US"/>
        </w:rPr>
        <w:t xml:space="preserve">, </w:t>
      </w:r>
      <w:r w:rsidR="005C7A3F" w:rsidRPr="00F90F35">
        <w:rPr>
          <w:lang w:val="en-US"/>
        </w:rPr>
        <w:t>training</w:t>
      </w:r>
      <w:r w:rsidR="00221CE5">
        <w:rPr>
          <w:lang w:val="en-US"/>
        </w:rPr>
        <w:t xml:space="preserve"> and operating </w:t>
      </w:r>
      <w:r w:rsidR="005C7A3F" w:rsidRPr="00F90F35">
        <w:rPr>
          <w:lang w:val="en-US"/>
        </w:rPr>
        <w:t>costs</w:t>
      </w:r>
      <w:r w:rsidR="006477A0">
        <w:rPr>
          <w:lang w:val="en-US"/>
        </w:rPr>
        <w:t>. As a result of this, they may be able to increase the number of benefits they offer employees</w:t>
      </w:r>
      <w:r w:rsidR="003F7DE5">
        <w:rPr>
          <w:lang w:val="en-US"/>
        </w:rPr>
        <w:t xml:space="preserve"> </w:t>
      </w:r>
      <w:r w:rsidR="003F7DE5" w:rsidRPr="001A42F1">
        <w:t>(CIPD, 2023)</w:t>
      </w:r>
      <w:r w:rsidR="006477A0">
        <w:rPr>
          <w:lang w:val="en-US"/>
        </w:rPr>
        <w:t>.</w:t>
      </w:r>
    </w:p>
    <w:p w14:paraId="750D4DE2" w14:textId="64C8F333" w:rsidR="005C7A3F" w:rsidRDefault="005C7A3F" w:rsidP="00221CE5">
      <w:pPr>
        <w:pStyle w:val="ListParagraph"/>
        <w:numPr>
          <w:ilvl w:val="0"/>
          <w:numId w:val="7"/>
        </w:numPr>
        <w:rPr>
          <w:lang w:val="en-US"/>
        </w:rPr>
      </w:pPr>
      <w:r>
        <w:rPr>
          <w:b/>
          <w:bCs/>
          <w:lang w:val="en-US"/>
        </w:rPr>
        <w:t xml:space="preserve">Increase </w:t>
      </w:r>
      <w:r w:rsidR="00F90F35">
        <w:rPr>
          <w:b/>
          <w:bCs/>
          <w:lang w:val="en-US"/>
        </w:rPr>
        <w:t>r</w:t>
      </w:r>
      <w:r>
        <w:rPr>
          <w:b/>
          <w:bCs/>
          <w:lang w:val="en-US"/>
        </w:rPr>
        <w:t xml:space="preserve">etention: </w:t>
      </w:r>
      <w:r w:rsidRPr="00F90F35">
        <w:rPr>
          <w:lang w:val="en-US"/>
        </w:rPr>
        <w:t xml:space="preserve">If you </w:t>
      </w:r>
      <w:r w:rsidR="00F90F35" w:rsidRPr="00F90F35">
        <w:rPr>
          <w:lang w:val="en-US"/>
        </w:rPr>
        <w:t>can</w:t>
      </w:r>
      <w:r w:rsidRPr="00F90F35">
        <w:rPr>
          <w:lang w:val="en-US"/>
        </w:rPr>
        <w:t xml:space="preserve"> provide training</w:t>
      </w:r>
      <w:r w:rsidR="00F90F35" w:rsidRPr="00F90F35">
        <w:rPr>
          <w:lang w:val="en-US"/>
        </w:rPr>
        <w:t>,</w:t>
      </w:r>
      <w:r w:rsidRPr="00F90F35">
        <w:rPr>
          <w:lang w:val="en-US"/>
        </w:rPr>
        <w:t xml:space="preserve"> development</w:t>
      </w:r>
      <w:r w:rsidR="00F90F35" w:rsidRPr="00F90F35">
        <w:rPr>
          <w:lang w:val="en-US"/>
        </w:rPr>
        <w:t xml:space="preserve"> and internal mobility</w:t>
      </w:r>
      <w:r w:rsidRPr="00F90F35">
        <w:rPr>
          <w:lang w:val="en-US"/>
        </w:rPr>
        <w:t xml:space="preserve"> to the existing employees, rather than recruiting new employees, you are more likely to retain these employees as they </w:t>
      </w:r>
      <w:r w:rsidR="00221CE5">
        <w:rPr>
          <w:lang w:val="en-US"/>
        </w:rPr>
        <w:t>feel united and motivated</w:t>
      </w:r>
      <w:r w:rsidR="00221CE5" w:rsidRPr="00221CE5">
        <w:t xml:space="preserve"> (Organ, 2024)</w:t>
      </w:r>
      <w:r w:rsidR="00221CE5">
        <w:t>.</w:t>
      </w:r>
    </w:p>
    <w:p w14:paraId="66FFC21C" w14:textId="77777777" w:rsidR="006A0A28" w:rsidRPr="006A0A28" w:rsidRDefault="00F90F35" w:rsidP="006A0A28">
      <w:pPr>
        <w:pStyle w:val="ListParagraph"/>
        <w:numPr>
          <w:ilvl w:val="0"/>
          <w:numId w:val="7"/>
        </w:numPr>
        <w:rPr>
          <w:lang w:val="en-US"/>
        </w:rPr>
      </w:pPr>
      <w:r w:rsidRPr="00221CE5">
        <w:rPr>
          <w:b/>
          <w:bCs/>
          <w:lang w:val="en-US"/>
        </w:rPr>
        <w:t>Operational efficiency:</w:t>
      </w:r>
      <w:r w:rsidR="006477A0" w:rsidRPr="00221CE5">
        <w:rPr>
          <w:b/>
          <w:bCs/>
          <w:lang w:val="en-US"/>
        </w:rPr>
        <w:t xml:space="preserve"> </w:t>
      </w:r>
      <w:r w:rsidR="006477A0" w:rsidRPr="00221CE5">
        <w:rPr>
          <w:lang w:val="en-US"/>
        </w:rPr>
        <w:t>If ParcelCare are able to effectively predict workforce trends, they will be able to plan ahead to meet increased/decreased demand</w:t>
      </w:r>
      <w:r w:rsidR="003632CE" w:rsidRPr="00221CE5">
        <w:rPr>
          <w:lang w:val="en-US"/>
        </w:rPr>
        <w:t xml:space="preserve"> by adjusting the staffing level to minimize any issues associated with this</w:t>
      </w:r>
      <w:r w:rsidR="00221CE5" w:rsidRPr="00221CE5">
        <w:t xml:space="preserve"> (People Management, 2022)</w:t>
      </w:r>
      <w:r w:rsidR="003632CE" w:rsidRPr="00221CE5">
        <w:rPr>
          <w:b/>
          <w:bCs/>
          <w:lang w:val="en-US"/>
        </w:rPr>
        <w:t>.</w:t>
      </w:r>
      <w:r w:rsidR="00221CE5" w:rsidRPr="00221CE5">
        <w:rPr>
          <w:b/>
          <w:bCs/>
          <w:lang w:val="en-US"/>
        </w:rPr>
        <w:t xml:space="preserve"> </w:t>
      </w:r>
    </w:p>
    <w:p w14:paraId="1972DC21" w14:textId="45CF9B66" w:rsidR="006A0A28" w:rsidRPr="006A0A28" w:rsidRDefault="006A0A28" w:rsidP="006A0A28">
      <w:pPr>
        <w:pStyle w:val="ListParagraph"/>
        <w:numPr>
          <w:ilvl w:val="0"/>
          <w:numId w:val="7"/>
        </w:numPr>
        <w:rPr>
          <w:lang w:val="en-US"/>
        </w:rPr>
      </w:pPr>
      <w:r w:rsidRPr="006A0A28">
        <w:rPr>
          <w:b/>
          <w:bCs/>
          <w:lang w:eastAsia="en-GB"/>
        </w:rPr>
        <w:t>Providing data to support HR decision making:</w:t>
      </w:r>
      <w:r w:rsidRPr="006A0A28">
        <w:rPr>
          <w:lang w:eastAsia="en-GB"/>
        </w:rPr>
        <w:t> </w:t>
      </w:r>
      <w:r>
        <w:rPr>
          <w:lang w:eastAsia="en-GB"/>
        </w:rPr>
        <w:t xml:space="preserve"> WFP elevates the need to make impulsive decisions by providing data and statistics to help HR professionals and within ParcelCare make informed practical decisions that will likely present less business risk</w:t>
      </w:r>
      <w:r w:rsidRPr="006A0A28">
        <w:rPr>
          <w:rFonts w:ascii="Georgia" w:eastAsia="Times New Roman" w:hAnsi="Georgia" w:cs="Times New Roman"/>
          <w:b/>
          <w:bCs/>
          <w:color w:val="333333"/>
          <w:kern w:val="0"/>
          <w:sz w:val="27"/>
          <w:szCs w:val="27"/>
          <w:lang w:eastAsia="en-GB"/>
          <w14:ligatures w14:val="none"/>
        </w:rPr>
        <w:t xml:space="preserve"> </w:t>
      </w:r>
      <w:r w:rsidRPr="00221CE5">
        <w:t>(Organ, 2024)</w:t>
      </w:r>
      <w:r>
        <w:t>.</w:t>
      </w:r>
    </w:p>
    <w:p w14:paraId="5E58B38A" w14:textId="77777777" w:rsidR="006A0A28" w:rsidRPr="006A0A28" w:rsidRDefault="006A0A28" w:rsidP="006A0A28">
      <w:pPr>
        <w:pStyle w:val="ListParagraph"/>
        <w:rPr>
          <w:lang w:val="en-US"/>
        </w:rPr>
      </w:pPr>
    </w:p>
    <w:p w14:paraId="3927577D" w14:textId="7F387719" w:rsidR="001848E0" w:rsidRPr="00BA2133" w:rsidRDefault="003F7DE5" w:rsidP="00744B36">
      <w:pPr>
        <w:rPr>
          <w:lang w:val="en-US"/>
        </w:rPr>
      </w:pPr>
      <w:r>
        <w:rPr>
          <w:lang w:val="en-US"/>
        </w:rPr>
        <w:t xml:space="preserve">In conclusion, it is clear that there are many benefits ParcelCare can reap by implementing effective workforce planning, although it can take time to put into place, it is often crucial in ensuring organisational success and efficiency </w:t>
      </w:r>
      <w:r w:rsidRPr="00221CE5">
        <w:t>(Organ, 2024)</w:t>
      </w:r>
      <w:r>
        <w:t>.</w:t>
      </w:r>
    </w:p>
    <w:p w14:paraId="283E9F4E" w14:textId="77777777" w:rsidR="00BA2133" w:rsidRDefault="00BA2133"/>
    <w:p w14:paraId="65A2144F" w14:textId="77777777" w:rsidR="007E2FA4" w:rsidRDefault="007E2FA4"/>
    <w:p w14:paraId="79251127" w14:textId="56C28A06" w:rsidR="00744B36" w:rsidRDefault="007E2FA4" w:rsidP="006027AE">
      <w:r>
        <w:t>AC 2.2</w:t>
      </w:r>
    </w:p>
    <w:p w14:paraId="7B6540F4" w14:textId="77777777" w:rsidR="000121DE" w:rsidRDefault="000121DE"/>
    <w:p w14:paraId="3B421526" w14:textId="6BC8CB1F" w:rsidR="000121DE" w:rsidRDefault="000121DE">
      <w:r>
        <w:t xml:space="preserve">There </w:t>
      </w:r>
      <w:r w:rsidR="00DC0953">
        <w:t>is</w:t>
      </w:r>
      <w:r>
        <w:t xml:space="preserve"> a wide array of techniques that can be used to support the process of workforce </w:t>
      </w:r>
      <w:r w:rsidR="00FE4F92">
        <w:t>planning</w:t>
      </w:r>
      <w:r w:rsidR="008E58FC">
        <w:t>, however, this answer focuses on succession planning</w:t>
      </w:r>
      <w:r w:rsidR="000F15EF">
        <w:t xml:space="preserve"> and</w:t>
      </w:r>
      <w:r w:rsidR="008E58FC">
        <w:t xml:space="preserve"> reward and recognition</w:t>
      </w:r>
      <w:r w:rsidR="000F15EF">
        <w:t>.</w:t>
      </w:r>
    </w:p>
    <w:p w14:paraId="0633870E" w14:textId="77777777" w:rsidR="008E58FC" w:rsidRDefault="008E58FC"/>
    <w:p w14:paraId="45493135" w14:textId="1EC80825" w:rsidR="008E58FC" w:rsidRDefault="008E58FC" w:rsidP="004C03AF">
      <w:r>
        <w:t xml:space="preserve">Succession planning is </w:t>
      </w:r>
      <w:r w:rsidR="0002728E">
        <w:t>‘</w:t>
      </w:r>
      <w:r w:rsidR="0002728E" w:rsidRPr="0002728E">
        <w:t>identifying and growing talent to fill leadership and business-critical positions in the future</w:t>
      </w:r>
      <w:r w:rsidR="0002728E">
        <w:t>’</w:t>
      </w:r>
      <w:r w:rsidR="00E00913" w:rsidRPr="00E00913">
        <w:t xml:space="preserve"> (George, 2024)</w:t>
      </w:r>
      <w:r w:rsidR="0002728E">
        <w:t xml:space="preserve">. </w:t>
      </w:r>
      <w:r w:rsidR="00E00913">
        <w:t xml:space="preserve">The advantages that succession planning can bring to </w:t>
      </w:r>
      <w:r w:rsidR="00E00913">
        <w:lastRenderedPageBreak/>
        <w:t xml:space="preserve">ParcelCare </w:t>
      </w:r>
      <w:r w:rsidR="00B70AE1">
        <w:t xml:space="preserve">as it means retention will be boosted as talented employees are aware of progression and development opportunities within the organisation. As well as this, when the time comes for </w:t>
      </w:r>
      <w:r w:rsidR="004C03AF">
        <w:t>employees</w:t>
      </w:r>
      <w:r w:rsidR="00B70AE1">
        <w:t xml:space="preserve"> to progress up into higher level roles, the transition is eased by previous preparations that occur during the succession planning</w:t>
      </w:r>
      <w:r w:rsidR="004C03AF">
        <w:t xml:space="preserve"> </w:t>
      </w:r>
      <w:r w:rsidR="004C03AF" w:rsidRPr="00E00913">
        <w:t>(George, 2024)</w:t>
      </w:r>
      <w:r w:rsidR="004C03AF">
        <w:t>.</w:t>
      </w:r>
      <w:r w:rsidR="00B70AE1">
        <w:t xml:space="preserve">This means there is less likely to be extended periods of time where certain roles are unfilled, which </w:t>
      </w:r>
      <w:r w:rsidR="00891DBA">
        <w:t>will increase efficiency</w:t>
      </w:r>
      <w:r w:rsidR="004C03AF">
        <w:t xml:space="preserve"> and lead to a greater sense of stability amongst stakeholders </w:t>
      </w:r>
      <w:r w:rsidR="004C03AF" w:rsidRPr="004C03AF">
        <w:t>(Ritchie, 2019)</w:t>
      </w:r>
      <w:r w:rsidR="004C03AF">
        <w:t>.</w:t>
      </w:r>
    </w:p>
    <w:p w14:paraId="15BD07D5" w14:textId="77777777" w:rsidR="00891DBA" w:rsidRDefault="00891DBA" w:rsidP="00E00913"/>
    <w:p w14:paraId="72BA24BC" w14:textId="7F2F444B" w:rsidR="00891DBA" w:rsidRDefault="00D41B72" w:rsidP="00E00913">
      <w:r>
        <w:t>Linking closely to this, another advantage is</w:t>
      </w:r>
      <w:r w:rsidR="00A443AA">
        <w:t xml:space="preserve"> that succession planning will allow ParcelCare to be proactive instead of reactive</w:t>
      </w:r>
      <w:r w:rsidR="000F15EF">
        <w:t xml:space="preserve"> </w:t>
      </w:r>
      <w:r w:rsidR="000F15EF" w:rsidRPr="004C03AF">
        <w:t>(Ritchie, 2019)</w:t>
      </w:r>
      <w:r w:rsidR="000F15EF">
        <w:t>.</w:t>
      </w:r>
      <w:r w:rsidR="00A443AA">
        <w:t xml:space="preserve"> </w:t>
      </w:r>
      <w:r w:rsidR="000F15EF">
        <w:t>In turn, this</w:t>
      </w:r>
      <w:r w:rsidR="00A443AA">
        <w:t xml:space="preserve"> enables ParcelCare to mould their employees over the period of progression to possess the exact skills and characteristics the organisation needs to be successful</w:t>
      </w:r>
      <w:r w:rsidR="000F15EF">
        <w:t>.</w:t>
      </w:r>
    </w:p>
    <w:p w14:paraId="270BB4F4" w14:textId="73007D9C" w:rsidR="008E58FC" w:rsidRDefault="008E58FC"/>
    <w:p w14:paraId="687BC685" w14:textId="79861FD2" w:rsidR="008E58FC" w:rsidRDefault="000F15EF" w:rsidP="00EE1157">
      <w:r>
        <w:t>Despite this, there are various drawbacks to carrying out succession planning</w:t>
      </w:r>
      <w:r w:rsidR="000F185F">
        <w:t xml:space="preserve"> is that the process is extremely resource-intensive in terms of time, money</w:t>
      </w:r>
      <w:r w:rsidR="00EE1157">
        <w:t>, data</w:t>
      </w:r>
      <w:r w:rsidR="000F185F">
        <w:t xml:space="preserve"> and staff </w:t>
      </w:r>
      <w:r w:rsidR="000F185F" w:rsidRPr="000F185F">
        <w:t>(Dennison, 2024)</w:t>
      </w:r>
      <w:r w:rsidR="000F185F">
        <w:t>, so it is vital ParcelCare have these resources available in abundance to ensure the success of the succession planning process.</w:t>
      </w:r>
      <w:r w:rsidR="00EE1157">
        <w:t xml:space="preserve"> Following on from this, in order to ensure the process works effectively at ParcelCare, it will need the buy in of the senior leadership team. Without this, 70% of succession plans fail within 2 years.</w:t>
      </w:r>
      <w:r w:rsidR="00EE1157" w:rsidRPr="00EE1157">
        <w:t xml:space="preserve"> (Dennison, 2024)</w:t>
      </w:r>
      <w:r w:rsidR="00EE1157">
        <w:t>.</w:t>
      </w:r>
    </w:p>
    <w:p w14:paraId="09B99E26" w14:textId="77777777" w:rsidR="000F15EF" w:rsidRDefault="000F15EF"/>
    <w:p w14:paraId="050700DE" w14:textId="49AE913E" w:rsidR="002E0EF7" w:rsidRDefault="002E0EF7" w:rsidP="002E0EF7">
      <w:r>
        <w:t xml:space="preserve">The next technique is reward and recognition, which can be defined as a system through which employees are recognised and rewarded for their efforts and dedication within an organisation </w:t>
      </w:r>
      <w:r w:rsidRPr="002E0EF7">
        <w:t>(Chown, 2023)</w:t>
      </w:r>
      <w:r>
        <w:t>. An example of this could be excellence awards, which are commonly used at Mauve Group to financially reward employees who have dedicated significant effort to achieving organisational goals and objectives</w:t>
      </w:r>
      <w:r w:rsidR="00605C31">
        <w:t>. However, rewards do not have to be financial.</w:t>
      </w:r>
    </w:p>
    <w:p w14:paraId="43DF7CD9" w14:textId="77777777" w:rsidR="002E0EF7" w:rsidRDefault="002E0EF7" w:rsidP="002E0EF7"/>
    <w:p w14:paraId="05438705" w14:textId="5393CA3C" w:rsidR="002E0EF7" w:rsidRDefault="002E0EF7" w:rsidP="002E0EF7">
      <w:r>
        <w:t xml:space="preserve">The advantages of this technique for ParcelCare are that it would create a culture of appreciation where employees are more motivated to strive to be the best. In turn, this boosts productivity, moral and works towards creating a more positive engaged culture </w:t>
      </w:r>
      <w:r w:rsidRPr="002E0EF7">
        <w:t>(Chown, 2023)</w:t>
      </w:r>
      <w:r>
        <w:t>.</w:t>
      </w:r>
      <w:r w:rsidR="00605C31">
        <w:t xml:space="preserve"> It can also be inferred that this may help ParcelCare attract and retain staff, helping to combat this issue.</w:t>
      </w:r>
    </w:p>
    <w:p w14:paraId="23EA3434" w14:textId="77777777" w:rsidR="00605C31" w:rsidRDefault="00605C31" w:rsidP="002E0EF7"/>
    <w:p w14:paraId="67617576" w14:textId="03684364" w:rsidR="00605C31" w:rsidRDefault="00605C31" w:rsidP="00BC6537">
      <w:r>
        <w:t>As well as this,</w:t>
      </w:r>
      <w:r w:rsidR="00497EFD">
        <w:t xml:space="preserve"> not all reward and recognition offered has to be financial, which could in turn save ParcelCare money. ParcelCare c</w:t>
      </w:r>
      <w:r w:rsidR="00BC6537">
        <w:t xml:space="preserve">an give employees a voice in decision-making where applicable to ensure that they feel heard and improve organisational communication </w:t>
      </w:r>
      <w:r w:rsidR="00BC6537" w:rsidRPr="00BC6537">
        <w:t>(CIPD, 2024)</w:t>
      </w:r>
      <w:r w:rsidR="00BC6537">
        <w:t>.</w:t>
      </w:r>
    </w:p>
    <w:p w14:paraId="32430D1F" w14:textId="77777777" w:rsidR="00BC6537" w:rsidRDefault="00BC6537" w:rsidP="00BC6537"/>
    <w:p w14:paraId="343EE6B6" w14:textId="5D8F118B" w:rsidR="00BC6537" w:rsidRDefault="00BC6537" w:rsidP="009B7A9B">
      <w:r>
        <w:t>On the contrary to this, the disadvantages of reward and recognition include increased costs. This is due to many reward options being financial i.e. vouchers or monetary sums being payed to the employee. As well as this, if these are paid out throughout the year to multiple employees</w:t>
      </w:r>
      <w:r w:rsidR="001C3F29">
        <w:t>, it all adds up, even if the reward isn’t a large sum</w:t>
      </w:r>
      <w:r w:rsidR="009B7A9B" w:rsidRPr="009B7A9B">
        <w:t xml:space="preserve"> (Chron, 2021)</w:t>
      </w:r>
      <w:r w:rsidR="001C3F29">
        <w:t>.</w:t>
      </w:r>
    </w:p>
    <w:p w14:paraId="5BE2C54B" w14:textId="77777777" w:rsidR="001C3F29" w:rsidRDefault="001C3F29" w:rsidP="00BC6537"/>
    <w:p w14:paraId="6B2959C5" w14:textId="4B945A2D" w:rsidR="009B7A9B" w:rsidRDefault="009B7A9B" w:rsidP="009B7A9B">
      <w:r>
        <w:t xml:space="preserve">Reward and recognition can also sometimes have a negative effect on motivation, leaving employees are not receiving these feeling deflated or that the process is unfair. In some cases, where reward and recognition may be inadequate, it can even lead to conflict and </w:t>
      </w:r>
      <w:r>
        <w:lastRenderedPageBreak/>
        <w:t xml:space="preserve">unhappy employees </w:t>
      </w:r>
      <w:r w:rsidRPr="009B7A9B">
        <w:t>(The Australian Council of Trade Unions, 2024)</w:t>
      </w:r>
      <w:r>
        <w:t>. In turn, this could adversely effect ParcelCare as a organisation and its ability to retain employees.</w:t>
      </w:r>
    </w:p>
    <w:p w14:paraId="11BDE569" w14:textId="77777777" w:rsidR="001C3F29" w:rsidRDefault="001C3F29" w:rsidP="00BC6537"/>
    <w:p w14:paraId="3ABFD05B" w14:textId="77777777" w:rsidR="000F15EF" w:rsidRDefault="000F15EF"/>
    <w:p w14:paraId="226F03D3" w14:textId="77777777" w:rsidR="005E411F" w:rsidRDefault="005E411F" w:rsidP="005E411F"/>
    <w:p w14:paraId="138F2842" w14:textId="0576684B" w:rsidR="00D22DEC" w:rsidRDefault="007E2FA4" w:rsidP="00D22DEC">
      <w:pPr>
        <w:rPr>
          <w:rStyle w:val="ui-provider"/>
          <w:rFonts w:ascii="Trebuchet MS" w:hAnsi="Trebuchet MS"/>
        </w:rPr>
      </w:pPr>
      <w:r>
        <w:t>AC 2.3</w:t>
      </w:r>
      <w:r w:rsidR="00354061">
        <w:t xml:space="preserve"> </w:t>
      </w:r>
    </w:p>
    <w:p w14:paraId="36D5A61B" w14:textId="77777777" w:rsidR="00DC0953" w:rsidRPr="00DC0953" w:rsidRDefault="00DC0953" w:rsidP="00DC0953"/>
    <w:p w14:paraId="113221F2" w14:textId="04BB4761" w:rsidR="00DC0953" w:rsidRDefault="00DC0953" w:rsidP="009E7EA6">
      <w:r>
        <w:t>The main difference between recruitment and selection is</w:t>
      </w:r>
      <w:r w:rsidR="00B56ECC">
        <w:t xml:space="preserve"> that recruitment </w:t>
      </w:r>
      <w:r w:rsidR="009E7EA6">
        <w:t xml:space="preserve">can be defined as </w:t>
      </w:r>
      <w:r w:rsidR="009E7EA6" w:rsidRPr="009E7EA6">
        <w:t xml:space="preserve">the process of actively seeking, finding and hiring candidates for a specific position or </w:t>
      </w:r>
      <w:r w:rsidR="009E7EA6">
        <w:t xml:space="preserve">role </w:t>
      </w:r>
      <w:r w:rsidR="009E7EA6" w:rsidRPr="009E7EA6">
        <w:t>(Sage, 2023).</w:t>
      </w:r>
      <w:r w:rsidR="00B56ECC">
        <w:t xml:space="preserve"> </w:t>
      </w:r>
      <w:r w:rsidR="009E7EA6">
        <w:t>S</w:t>
      </w:r>
      <w:r w:rsidR="00B56ECC">
        <w:t>election forms part of th</w:t>
      </w:r>
      <w:r w:rsidR="009E7EA6">
        <w:t>e recruitment</w:t>
      </w:r>
      <w:r w:rsidR="00B56ECC">
        <w:t xml:space="preserve"> process </w:t>
      </w:r>
      <w:r w:rsidR="009E7EA6">
        <w:t>and refers to the selection of a candidate who is best suited to the role.</w:t>
      </w:r>
    </w:p>
    <w:p w14:paraId="643BF5C2" w14:textId="77777777" w:rsidR="00EA7C2D" w:rsidRDefault="00EA7C2D" w:rsidP="009E7EA6"/>
    <w:p w14:paraId="77C28664" w14:textId="5551A3C4" w:rsidR="00EA7C2D" w:rsidRDefault="00EA7C2D" w:rsidP="009E7EA6">
      <w:r>
        <w:t>There are multiple different recruitment and selection methods ParcelCare could utilise, however this answer will focus on:</w:t>
      </w:r>
    </w:p>
    <w:p w14:paraId="1CE96C11" w14:textId="77777777" w:rsidR="00EA7C2D" w:rsidRDefault="00EA7C2D" w:rsidP="009E7EA6"/>
    <w:p w14:paraId="673644D9" w14:textId="334C3C5D" w:rsidR="00EA7C2D" w:rsidRPr="004A7D12" w:rsidRDefault="00EA7C2D" w:rsidP="00DB518B">
      <w:pPr>
        <w:rPr>
          <w:b/>
          <w:bCs/>
          <w:u w:val="single"/>
        </w:rPr>
      </w:pPr>
      <w:r w:rsidRPr="004A7D12">
        <w:rPr>
          <w:b/>
          <w:bCs/>
          <w:u w:val="single"/>
        </w:rPr>
        <w:t>Recruitment Methods</w:t>
      </w:r>
    </w:p>
    <w:p w14:paraId="0F8CDDD2" w14:textId="77777777" w:rsidR="00EA7C2D" w:rsidRDefault="00EA7C2D" w:rsidP="009E7EA6"/>
    <w:p w14:paraId="4AE5CD1C" w14:textId="77777777" w:rsidR="00D37842" w:rsidRDefault="0023224E" w:rsidP="004A7D12">
      <w:r w:rsidRPr="004A7D12">
        <w:rPr>
          <w:b/>
          <w:bCs/>
        </w:rPr>
        <w:t>Refer a frie</w:t>
      </w:r>
      <w:r w:rsidR="00956379" w:rsidRPr="004A7D12">
        <w:rPr>
          <w:b/>
          <w:bCs/>
        </w:rPr>
        <w:t>n</w:t>
      </w:r>
      <w:r w:rsidRPr="004A7D12">
        <w:rPr>
          <w:b/>
          <w:bCs/>
        </w:rPr>
        <w:t>d</w:t>
      </w:r>
      <w:r w:rsidR="00D47477" w:rsidRPr="004A7D12">
        <w:rPr>
          <w:b/>
          <w:bCs/>
        </w:rPr>
        <w:t>:</w:t>
      </w:r>
      <w:r w:rsidR="00956379" w:rsidRPr="004A7D12">
        <w:rPr>
          <w:b/>
          <w:bCs/>
        </w:rPr>
        <w:t xml:space="preserve"> </w:t>
      </w:r>
      <w:r w:rsidR="00956379">
        <w:t xml:space="preserve">These schemes enable and encourage existing employees to refer ‘friends’ for job </w:t>
      </w:r>
      <w:r w:rsidR="00D47477">
        <w:t>vacancie</w:t>
      </w:r>
      <w:r w:rsidR="004A7D12">
        <w:t xml:space="preserve">s </w:t>
      </w:r>
      <w:r w:rsidR="00956379">
        <w:t>the organisation</w:t>
      </w:r>
      <w:r w:rsidR="00D47477">
        <w:t xml:space="preserve">. </w:t>
      </w:r>
    </w:p>
    <w:p w14:paraId="61DED4FC" w14:textId="77777777" w:rsidR="00D37842" w:rsidRDefault="00D37842" w:rsidP="004A7D12"/>
    <w:p w14:paraId="70A6BBEA" w14:textId="6CFA8575" w:rsidR="00EA7C2D" w:rsidRPr="004A7D12" w:rsidRDefault="00D47477" w:rsidP="004A7D12">
      <w:pPr>
        <w:rPr>
          <w:b/>
          <w:bCs/>
        </w:rPr>
      </w:pPr>
      <w:r>
        <w:t>The strengths of using this method within ParcelCare’s recruitment process are that it can speed up the recruitment process, as well as this, it can provide access to trusted talent, with like minded skills and mindsets to those of the current employees</w:t>
      </w:r>
      <w:r w:rsidR="005219F9">
        <w:t xml:space="preserve"> </w:t>
      </w:r>
      <w:r w:rsidR="005219F9" w:rsidRPr="005219F9">
        <w:t>(Pieper, 2015</w:t>
      </w:r>
      <w:r w:rsidR="00933F91">
        <w:t>)</w:t>
      </w:r>
      <w:r w:rsidR="005219F9">
        <w:t xml:space="preserve">, </w:t>
      </w:r>
      <w:r w:rsidR="00933F91">
        <w:t>helping to combat the turnover issues that ParcelCare is facing.</w:t>
      </w:r>
    </w:p>
    <w:p w14:paraId="1A732A34" w14:textId="77777777" w:rsidR="00933F91" w:rsidRDefault="00933F91" w:rsidP="005219F9"/>
    <w:p w14:paraId="1D5B2010" w14:textId="7860EFC6" w:rsidR="00933F91" w:rsidRDefault="00933F91" w:rsidP="007A2929">
      <w:r>
        <w:t xml:space="preserve">As well as this, this type of recruitment method is a lot more cost effective than using an </w:t>
      </w:r>
      <w:r w:rsidR="0026322D">
        <w:t>external recruitment method</w:t>
      </w:r>
      <w:r>
        <w:t xml:space="preserve"> such as recruitment agencies. By saving money on the recruitment process, this would mean ParcelCare can invest in other areas such as training and development</w:t>
      </w:r>
      <w:r w:rsidR="0026322D" w:rsidRPr="0026322D">
        <w:t xml:space="preserve"> </w:t>
      </w:r>
      <w:r w:rsidR="007A2929" w:rsidRPr="007A2929">
        <w:t>(Efti, 2021)</w:t>
      </w:r>
      <w:r w:rsidR="007A2929">
        <w:t>.</w:t>
      </w:r>
    </w:p>
    <w:p w14:paraId="0CD799DB" w14:textId="77777777" w:rsidR="00933F91" w:rsidRDefault="00933F91" w:rsidP="005219F9"/>
    <w:p w14:paraId="2294FA17" w14:textId="1DA67607" w:rsidR="0026322D" w:rsidRDefault="0026322D" w:rsidP="0026322D">
      <w:r>
        <w:t>However, this recruitment method can have its drawbacks. If ParcelCare rely too heavily on referrals to fill vacancies, this can impact workplace diversity negatively. As previously highlighted, referrals tend to attract people with similar mindsets/backgrounds</w:t>
      </w:r>
      <w:r w:rsidR="00EE12E5">
        <w:t>. Linking closely to this, refer a friend schemes can sometimes lead to bias within the recruitment process, allowing favouritism to occur where ParcelCare may choose to only employ the referrals of their most prized employees</w:t>
      </w:r>
      <w:r w:rsidR="00DB518B">
        <w:t xml:space="preserve"> </w:t>
      </w:r>
      <w:r w:rsidR="00DB518B" w:rsidRPr="0026322D">
        <w:t>(Fernandez &amp; Weinberg, 1997)</w:t>
      </w:r>
      <w:r w:rsidR="00EE12E5">
        <w:t>. This can also mean</w:t>
      </w:r>
      <w:r w:rsidR="004A7D12">
        <w:t xml:space="preserve"> </w:t>
      </w:r>
      <w:r w:rsidR="00EE12E5">
        <w:t>that ParcelCare indirectly miss out on talent more suited to the role either via referral or other methods of recruitment</w:t>
      </w:r>
      <w:r w:rsidR="00DB518B">
        <w:t xml:space="preserve"> </w:t>
      </w:r>
      <w:r w:rsidR="00DB518B" w:rsidRPr="0026322D">
        <w:t>(Peccei &amp; Lee, 2005</w:t>
      </w:r>
      <w:r w:rsidR="00DB518B">
        <w:t>)</w:t>
      </w:r>
      <w:r w:rsidR="00EE12E5">
        <w:t>.</w:t>
      </w:r>
    </w:p>
    <w:p w14:paraId="02906FD6" w14:textId="77777777" w:rsidR="0026322D" w:rsidRDefault="0026322D" w:rsidP="0026322D"/>
    <w:p w14:paraId="4F587EDA" w14:textId="77777777" w:rsidR="0023224E" w:rsidRDefault="0023224E" w:rsidP="009E7EA6"/>
    <w:p w14:paraId="60F8BCE1" w14:textId="0CDBBDEC" w:rsidR="0023224E" w:rsidRPr="0092500B" w:rsidRDefault="0023224E" w:rsidP="00906E38">
      <w:r w:rsidRPr="004A7D12">
        <w:rPr>
          <w:b/>
          <w:bCs/>
        </w:rPr>
        <w:t>Recruitment agencies</w:t>
      </w:r>
      <w:r w:rsidR="004A7D12" w:rsidRPr="004A7D12">
        <w:rPr>
          <w:b/>
          <w:bCs/>
        </w:rPr>
        <w:t>:</w:t>
      </w:r>
      <w:r w:rsidR="00B96D0B">
        <w:rPr>
          <w:b/>
          <w:bCs/>
        </w:rPr>
        <w:t xml:space="preserve"> </w:t>
      </w:r>
      <w:r w:rsidR="00B96D0B" w:rsidRPr="0092500B">
        <w:t xml:space="preserve">Recruitment agencies are a method of external recruitment </w:t>
      </w:r>
      <w:r w:rsidR="00C03F50">
        <w:t xml:space="preserve">that </w:t>
      </w:r>
      <w:r w:rsidR="00C03F50" w:rsidRPr="00C03F50">
        <w:t>hired by companies and organisations to find suitable employees</w:t>
      </w:r>
      <w:r w:rsidR="00906E38">
        <w:t xml:space="preserve"> </w:t>
      </w:r>
      <w:r w:rsidR="00906E38" w:rsidRPr="00906E38">
        <w:t>(TotalJobs, 2024)</w:t>
      </w:r>
      <w:r w:rsidR="00C03F50" w:rsidRPr="00C03F50">
        <w:t>.</w:t>
      </w:r>
    </w:p>
    <w:p w14:paraId="09F30B7C" w14:textId="77777777" w:rsidR="00B96D0B" w:rsidRDefault="00B96D0B" w:rsidP="009E7EA6">
      <w:pPr>
        <w:rPr>
          <w:b/>
          <w:bCs/>
        </w:rPr>
      </w:pPr>
    </w:p>
    <w:p w14:paraId="61CB0CDB" w14:textId="600FEB09" w:rsidR="004A3ED7" w:rsidRDefault="004A3ED7" w:rsidP="00FD495E">
      <w:r w:rsidRPr="004A3ED7">
        <w:t>The</w:t>
      </w:r>
      <w:r>
        <w:t xml:space="preserve"> advantages of utilising a recruitment agency to conduct your recruitment include</w:t>
      </w:r>
      <w:r w:rsidR="00D37842">
        <w:t xml:space="preserve"> that it would provide ParcelCare with access to a larger talentpool than that of their own. Many recruitment agencies have both passive and active client lists in multiple specialist industries who they can approach to apply for the role </w:t>
      </w:r>
      <w:r w:rsidR="00D37842" w:rsidRPr="00D37842">
        <w:t>(</w:t>
      </w:r>
      <w:r w:rsidR="007A2929">
        <w:t>V</w:t>
      </w:r>
      <w:r w:rsidR="00D37842" w:rsidRPr="00D37842">
        <w:t>an den Brink, Fruytier &amp; Thunnissen, 2013)</w:t>
      </w:r>
      <w:r w:rsidR="00D37842">
        <w:t xml:space="preserve">. </w:t>
      </w:r>
      <w:r w:rsidR="00D37842">
        <w:lastRenderedPageBreak/>
        <w:t>As well as this, using recruitment agencies can result in time saving regarding sourcing candidates and sifting through CVs and shortlisting candidates</w:t>
      </w:r>
      <w:r w:rsidR="007A2929">
        <w:t xml:space="preserve"> </w:t>
      </w:r>
      <w:r w:rsidR="00FD495E" w:rsidRPr="00FD495E">
        <w:t>(Global Hires LLC, 2024)</w:t>
      </w:r>
      <w:r w:rsidR="00FD495E">
        <w:t>.</w:t>
      </w:r>
    </w:p>
    <w:p w14:paraId="0DAEF6B7" w14:textId="77777777" w:rsidR="004A3ED7" w:rsidRDefault="004A3ED7" w:rsidP="009E7EA6"/>
    <w:p w14:paraId="6AAB2B48" w14:textId="04E29EAC" w:rsidR="007730CE" w:rsidRDefault="004A3ED7" w:rsidP="00FD495E">
      <w:r>
        <w:t>Despite this, the drawbacks of using recruitment agencies include</w:t>
      </w:r>
      <w:r w:rsidRPr="004A3ED7">
        <w:t xml:space="preserve"> </w:t>
      </w:r>
      <w:r w:rsidR="00FD495E">
        <w:t xml:space="preserve">the lack of control ParcelCare would have over this part of the recruitment process as this would be outsourced. This could potentially lead to a candidate who isn’t the best fit being shortlisted or selected, as ParcelCare only see a few of the applicants that are deemed suitable </w:t>
      </w:r>
      <w:r w:rsidR="00FD495E" w:rsidRPr="00FD495E">
        <w:t>(Breaugh, 2013)</w:t>
      </w:r>
      <w:r w:rsidR="00FD495E">
        <w:t xml:space="preserve">. Another drawback is the high cost of recruitment agencies, who often charge a fee and a percentage of the candidates starting salary, making this option costly when relied on heavily. It may be better to use recruitment agencies for pinnacle specialist positions within an organisation, rather than for positions that may be easily filled via in house recruitment </w:t>
      </w:r>
      <w:r w:rsidR="00FD495E" w:rsidRPr="00FD495E">
        <w:t>(Compton, Morrissey &amp; Nankervis, 2014)</w:t>
      </w:r>
      <w:r w:rsidR="00FD495E">
        <w:t>.</w:t>
      </w:r>
    </w:p>
    <w:p w14:paraId="6C7C6BC0" w14:textId="77777777" w:rsidR="00EA7C2D" w:rsidRDefault="00EA7C2D" w:rsidP="009E7EA6"/>
    <w:p w14:paraId="06098755" w14:textId="292E54C3" w:rsidR="00EA7C2D" w:rsidRPr="004A7D12" w:rsidRDefault="00EA7C2D" w:rsidP="009E7EA6">
      <w:pPr>
        <w:rPr>
          <w:b/>
          <w:bCs/>
          <w:u w:val="single"/>
        </w:rPr>
      </w:pPr>
      <w:r w:rsidRPr="004A7D12">
        <w:rPr>
          <w:b/>
          <w:bCs/>
          <w:u w:val="single"/>
        </w:rPr>
        <w:t>Seletion Methods:</w:t>
      </w:r>
    </w:p>
    <w:p w14:paraId="6B85FAE3" w14:textId="77777777" w:rsidR="0023224E" w:rsidRDefault="0023224E" w:rsidP="009E7EA6"/>
    <w:p w14:paraId="4FB34598" w14:textId="37560C42" w:rsidR="0023224E" w:rsidRDefault="0023224E" w:rsidP="008E0309">
      <w:r w:rsidRPr="004A7D12">
        <w:rPr>
          <w:b/>
          <w:bCs/>
        </w:rPr>
        <w:t>Psychometric testing</w:t>
      </w:r>
      <w:r w:rsidR="00C81CDC">
        <w:t xml:space="preserve">: </w:t>
      </w:r>
      <w:r w:rsidR="00C16006">
        <w:t xml:space="preserve">Psychometric tests are </w:t>
      </w:r>
      <w:r w:rsidR="00C16006" w:rsidRPr="00C16006">
        <w:t>a standard and scientific method used to measure individuals' mental capabilities and behavioural style</w:t>
      </w:r>
      <w:r w:rsidR="008E0309">
        <w:t xml:space="preserve"> </w:t>
      </w:r>
      <w:r w:rsidR="008E0309" w:rsidRPr="008E0309">
        <w:t>(Institute of Psychometric Coaching, 2024)</w:t>
      </w:r>
      <w:r w:rsidR="00C16006" w:rsidRPr="00C16006">
        <w:t>. </w:t>
      </w:r>
      <w:r w:rsidR="00C16006">
        <w:t xml:space="preserve">They also </w:t>
      </w:r>
      <w:r w:rsidR="008E0309">
        <w:t>assess</w:t>
      </w:r>
      <w:r w:rsidR="00C16006">
        <w:t xml:space="preserve"> a candidate’s suitability for a job vacancy.</w:t>
      </w:r>
    </w:p>
    <w:p w14:paraId="4C5577CA" w14:textId="77777777" w:rsidR="00733E5B" w:rsidRDefault="00733E5B" w:rsidP="008E0309"/>
    <w:p w14:paraId="306918BA" w14:textId="56238FC2" w:rsidR="00733E5B" w:rsidRDefault="00733E5B" w:rsidP="00282FFB">
      <w:r>
        <w:t>The benefits of using psychometric tests include that they provide a way to carry out an objective assessment of a candidate’s behaviours and abilities whilst removing the bias from the situation</w:t>
      </w:r>
      <w:r w:rsidR="00167A58">
        <w:t>. As well as this, these tests are usually standardised, asking similar questions to candidates, making the result comparison and selection process easier and more consistent</w:t>
      </w:r>
      <w:r w:rsidR="00282FFB" w:rsidRPr="00282FFB">
        <w:t xml:space="preserve"> </w:t>
      </w:r>
      <w:r w:rsidR="00282FFB" w:rsidRPr="00282FFB">
        <w:t>(Svendsen, 2023)</w:t>
      </w:r>
      <w:r w:rsidR="00167A58">
        <w:t>.</w:t>
      </w:r>
    </w:p>
    <w:p w14:paraId="0D9D29A9" w14:textId="77777777" w:rsidR="00282FFB" w:rsidRDefault="00282FFB" w:rsidP="00282FFB"/>
    <w:p w14:paraId="6D5886FD" w14:textId="5528F7A3" w:rsidR="00282FFB" w:rsidRDefault="00282FFB" w:rsidP="00EF49CB">
      <w:r>
        <w:t>Despite this, the drawbacks to psychometric testing include is that they can sometimes create a false sense of certainty and can take away from natural human judgement when recruiting</w:t>
      </w:r>
      <w:r w:rsidR="00E1122C">
        <w:t xml:space="preserve"> candidates </w:t>
      </w:r>
      <w:r w:rsidR="00E1122C" w:rsidRPr="00282FFB">
        <w:t>(Svendsen, 2023)</w:t>
      </w:r>
      <w:r w:rsidR="00E1122C">
        <w:t>. This can mean that psychometric testing should be used alongside other selection methods to try and prevent this.</w:t>
      </w:r>
      <w:r w:rsidR="00EF49CB">
        <w:t xml:space="preserve"> Following on from this, psychometric testing is also expensive to implement, especially if used alongside other costly method, so ParcelCare may opt for a cheaper method that can be used alone </w:t>
      </w:r>
      <w:r w:rsidR="00EF49CB" w:rsidRPr="00EF49CB">
        <w:t>(Bartram, 2005)</w:t>
      </w:r>
      <w:r w:rsidR="00EF49CB">
        <w:t>.</w:t>
      </w:r>
    </w:p>
    <w:p w14:paraId="33D43652" w14:textId="2AE414BE" w:rsidR="0023224E" w:rsidRDefault="00282FFB" w:rsidP="00282FFB">
      <w:pPr>
        <w:tabs>
          <w:tab w:val="left" w:pos="2730"/>
        </w:tabs>
      </w:pPr>
      <w:r>
        <w:tab/>
      </w:r>
    </w:p>
    <w:p w14:paraId="569607EB" w14:textId="02BA4A66" w:rsidR="0023224E" w:rsidRPr="004A7D12" w:rsidRDefault="0023224E" w:rsidP="00C620FB">
      <w:pPr>
        <w:rPr>
          <w:b/>
          <w:bCs/>
        </w:rPr>
      </w:pPr>
      <w:r w:rsidRPr="004A7D12">
        <w:rPr>
          <w:b/>
          <w:bCs/>
        </w:rPr>
        <w:t>Assessment centres</w:t>
      </w:r>
      <w:r w:rsidR="004A7D12" w:rsidRPr="004A7D12">
        <w:rPr>
          <w:b/>
          <w:bCs/>
        </w:rPr>
        <w:t>:</w:t>
      </w:r>
      <w:r w:rsidR="00A13E6B">
        <w:rPr>
          <w:b/>
          <w:bCs/>
        </w:rPr>
        <w:t xml:space="preserve"> </w:t>
      </w:r>
      <w:r w:rsidR="00A13E6B" w:rsidRPr="00B96D0B">
        <w:t>Assessment centres are</w:t>
      </w:r>
      <w:r w:rsidR="00C620FB">
        <w:t xml:space="preserve"> </w:t>
      </w:r>
      <w:r w:rsidR="00C620FB" w:rsidRPr="00C620FB">
        <w:t>a place where people are tested and interviewed for a job</w:t>
      </w:r>
      <w:r w:rsidR="00C620FB" w:rsidRPr="00C620FB">
        <w:t xml:space="preserve"> with a range of tasks/activities relevant to the job role being recruited for</w:t>
      </w:r>
      <w:r w:rsidR="00C620FB">
        <w:t xml:space="preserve"> </w:t>
      </w:r>
      <w:r w:rsidR="00C620FB" w:rsidRPr="00C620FB">
        <w:t>(Cambridge Dictionary, 2024)</w:t>
      </w:r>
      <w:r w:rsidR="00C620FB" w:rsidRPr="00C620FB">
        <w:t>.</w:t>
      </w:r>
    </w:p>
    <w:p w14:paraId="160733CE" w14:textId="77777777" w:rsidR="00DC0953" w:rsidRDefault="00DC0953" w:rsidP="00D22DEC"/>
    <w:p w14:paraId="3508C1B1" w14:textId="725C13AF" w:rsidR="004A7D12" w:rsidRDefault="004A7D12" w:rsidP="007A2929">
      <w:r>
        <w:t>There are multiple advantages of using assessment centres, that include</w:t>
      </w:r>
      <w:r w:rsidR="00D97EFF">
        <w:t xml:space="preserve"> that they give an employer an in-person insight into a </w:t>
      </w:r>
      <w:r w:rsidR="00EE73FA">
        <w:t>candidate’s</w:t>
      </w:r>
      <w:r w:rsidR="00D97EFF">
        <w:t xml:space="preserve"> skills and behaviours, which can also aid knowledge of whether the candidate would be a good fit for the </w:t>
      </w:r>
      <w:r w:rsidR="00880431">
        <w:t>company culture</w:t>
      </w:r>
      <w:r w:rsidR="00EE73FA">
        <w:t xml:space="preserve"> </w:t>
      </w:r>
      <w:r w:rsidR="00EE73FA" w:rsidRPr="00EE73FA">
        <w:t>(The Open University, 2024)</w:t>
      </w:r>
      <w:r w:rsidR="00880431">
        <w:t>.</w:t>
      </w:r>
      <w:r w:rsidR="00EE73FA">
        <w:t xml:space="preserve"> Coinciding with this, assessment centres can b a great tool for appointing leadership roles, as they test a wide range of skills such as teamwork, management and delegation as well as many others compared to that of psychometric testing that is more limited </w:t>
      </w:r>
      <w:r w:rsidR="007A2929" w:rsidRPr="007A2929">
        <w:t>(University of Oxford, 2024</w:t>
      </w:r>
      <w:r w:rsidR="00EE73FA">
        <w:t>).</w:t>
      </w:r>
    </w:p>
    <w:p w14:paraId="115D7E3D" w14:textId="77777777" w:rsidR="00EE73FA" w:rsidRDefault="00EE73FA" w:rsidP="00EE73FA"/>
    <w:p w14:paraId="5AC28401" w14:textId="16969BA5" w:rsidR="00EE73FA" w:rsidRDefault="008028F8" w:rsidP="008028F8">
      <w:r>
        <w:t xml:space="preserve">However, assessment centres can be extremely stressful for candidates </w:t>
      </w:r>
      <w:r w:rsidRPr="008028F8">
        <w:t>(Archer, 2015)</w:t>
      </w:r>
      <w:r>
        <w:t xml:space="preserve">, which hinders their performance, limiting the effectiveness of the assessment centres and the </w:t>
      </w:r>
      <w:r>
        <w:lastRenderedPageBreak/>
        <w:t xml:space="preserve">appointment made. Assessment centres can also be very resource heavy, as they require a lot of time, money and organisation to execute effectively </w:t>
      </w:r>
      <w:r w:rsidRPr="008028F8">
        <w:t>(Gandhi, 2023)</w:t>
      </w:r>
      <w:r>
        <w:t>, which may mean this is not a viable option for ParcelCare unless they are recruiting for high level positions in large groups.</w:t>
      </w:r>
    </w:p>
    <w:p w14:paraId="5C64D252" w14:textId="760829DD" w:rsidR="007E2FA4" w:rsidRDefault="007E2FA4"/>
    <w:p w14:paraId="0226D33C" w14:textId="77777777" w:rsidR="007E2FA4" w:rsidRDefault="007E2FA4"/>
    <w:p w14:paraId="3E12173B" w14:textId="5EF8C3BC" w:rsidR="00744B36" w:rsidRDefault="007E2FA4" w:rsidP="00D22DEC">
      <w:pPr>
        <w:rPr>
          <w:rStyle w:val="ui-provider"/>
          <w:rFonts w:ascii="Trebuchet MS" w:hAnsi="Trebuchet MS"/>
        </w:rPr>
      </w:pPr>
      <w:r>
        <w:t>AC 3.1</w:t>
      </w:r>
      <w:r w:rsidR="00744B36" w:rsidRPr="00744B36">
        <w:t xml:space="preserve"> </w:t>
      </w:r>
    </w:p>
    <w:p w14:paraId="3D86698C" w14:textId="77777777" w:rsidR="003F23B9" w:rsidRDefault="003F23B9" w:rsidP="00D22DEC">
      <w:pPr>
        <w:rPr>
          <w:rStyle w:val="ui-provider"/>
          <w:rFonts w:ascii="Trebuchet MS" w:hAnsi="Trebuchet MS"/>
        </w:rPr>
      </w:pPr>
    </w:p>
    <w:p w14:paraId="5F4D4713" w14:textId="77777777" w:rsidR="00C1488A" w:rsidRDefault="003F23B9" w:rsidP="00C1488A">
      <w:r>
        <w:t>There are two types of turnover within an organisation, these are avoidable and unavoidable turnover. Avoidable turnover refers to turnover that could’ve been prevented, for example, an employee leaving because of bad management practices</w:t>
      </w:r>
      <w:r w:rsidR="00C1488A">
        <w:t xml:space="preserve"> or no career progression</w:t>
      </w:r>
      <w:r>
        <w:t xml:space="preserve">. </w:t>
      </w:r>
    </w:p>
    <w:p w14:paraId="59DADD85" w14:textId="02CBCB92" w:rsidR="003F23B9" w:rsidRDefault="003F23B9" w:rsidP="00C1488A">
      <w:r>
        <w:t>Whereas unavoidable turnover refers to turnover that couldn’t be prevented such as retirement</w:t>
      </w:r>
      <w:r w:rsidR="00C1488A">
        <w:t xml:space="preserve"> </w:t>
      </w:r>
      <w:r w:rsidR="00C1488A" w:rsidRPr="00C1488A">
        <w:t>(Peters, 2024)</w:t>
      </w:r>
      <w:r>
        <w:t>.</w:t>
      </w:r>
    </w:p>
    <w:p w14:paraId="1A13A2A3" w14:textId="77777777" w:rsidR="00C1488A" w:rsidRDefault="00C1488A" w:rsidP="00C1488A"/>
    <w:p w14:paraId="0A01B6B2" w14:textId="585F5CB9" w:rsidR="00C1488A" w:rsidRDefault="00C1488A" w:rsidP="00C1488A">
      <w:commentRangeStart w:id="0"/>
      <w:r>
        <w:t xml:space="preserve">Linking closely to this, there will be push and pull factors that influence employees to leave ParcelCare. Push factors are the negative aspects that ‘push’ an employee to leave a company like ParcelCare such as job dissatisfaction or a toxic workplace culture. However, pull factors are positive external attractants that ‘pull’ employees away from their current roles such as higher wages or a better benefit package </w:t>
      </w:r>
      <w:r w:rsidRPr="00C1488A">
        <w:t>(Bevan, 2023)</w:t>
      </w:r>
      <w:r>
        <w:t>.</w:t>
      </w:r>
      <w:commentRangeEnd w:id="0"/>
      <w:r>
        <w:rPr>
          <w:rStyle w:val="CommentReference"/>
        </w:rPr>
        <w:commentReference w:id="0"/>
      </w:r>
    </w:p>
    <w:p w14:paraId="2778D8BB" w14:textId="77777777" w:rsidR="00D947A8" w:rsidRDefault="00D947A8" w:rsidP="00C1488A"/>
    <w:p w14:paraId="14481198" w14:textId="07510CB6" w:rsidR="00AA1EEC" w:rsidRDefault="00D947A8" w:rsidP="00AC140D">
      <w:r>
        <w:t xml:space="preserve">It may be of use for ParcelCare to identify resignation reasons and categorise them in order to have a better insight over </w:t>
      </w:r>
      <w:r w:rsidR="00E434E1">
        <w:t xml:space="preserve">whether their turnover is avoidable or unavoidable, what the push and pull factors are for employees and whether any of this can be mitigated to lower the rate </w:t>
      </w:r>
      <w:r w:rsidR="00AA1EEC">
        <w:t>in line</w:t>
      </w:r>
      <w:r w:rsidR="00E434E1">
        <w:t xml:space="preserve"> with internal targets. </w:t>
      </w:r>
      <w:r w:rsidR="00AA1EEC">
        <w:t>A way to do this is to carry out exit interview with employees who have resigned and ask them questions that help provide these details</w:t>
      </w:r>
      <w:r w:rsidR="00AC140D" w:rsidRPr="00AC140D">
        <w:t xml:space="preserve"> (CIPD, 2021)</w:t>
      </w:r>
      <w:r w:rsidR="00AA1EEC">
        <w:t>.</w:t>
      </w:r>
    </w:p>
    <w:p w14:paraId="0CFB35D0" w14:textId="77777777" w:rsidR="00AA1EEC" w:rsidRDefault="00AA1EEC" w:rsidP="00C1488A"/>
    <w:p w14:paraId="66B3A165" w14:textId="2BD7B303" w:rsidR="00D947A8" w:rsidRDefault="00AA1EEC" w:rsidP="00C1488A">
      <w:r>
        <w:t>As I do not know what the internal target is for ParcelCare, I am unable to advise whether this is achievable for the industry/business ParcelCare is in, but it may be worth noting that the target may need to be brought into line with industry standard to ensure it is more accurate.</w:t>
      </w:r>
    </w:p>
    <w:p w14:paraId="5203377A" w14:textId="77777777" w:rsidR="00C1488A" w:rsidRPr="003F23B9" w:rsidRDefault="00C1488A" w:rsidP="00C1488A"/>
    <w:p w14:paraId="4A5F16D7" w14:textId="77777777" w:rsidR="007E2FA4" w:rsidRPr="008C0C7F" w:rsidRDefault="007E2FA4" w:rsidP="008C0C7F"/>
    <w:p w14:paraId="7098B0AB" w14:textId="418F997F" w:rsidR="006754ED" w:rsidRDefault="006754ED" w:rsidP="008C0C7F">
      <w:r w:rsidRPr="008C0C7F">
        <w:t>AC 3.2</w:t>
      </w:r>
      <w:r w:rsidRPr="008C0C7F">
        <w:t xml:space="preserve"> </w:t>
      </w:r>
    </w:p>
    <w:p w14:paraId="4FA38848" w14:textId="77777777" w:rsidR="008C0C7F" w:rsidRPr="008C0C7F" w:rsidRDefault="008C0C7F" w:rsidP="008C0C7F"/>
    <w:p w14:paraId="012E72B2" w14:textId="77777777" w:rsidR="008C0C7F" w:rsidRPr="008C0C7F" w:rsidRDefault="008C0C7F" w:rsidP="008C0C7F">
      <w:pPr>
        <w:rPr>
          <w:lang w:eastAsia="en-GB"/>
        </w:rPr>
      </w:pPr>
      <w:r w:rsidRPr="008C0C7F">
        <w:rPr>
          <w:lang w:eastAsia="en-GB"/>
        </w:rPr>
        <w:t>Retention can be defined as the number of employees retained by an organisation (Peters, 2024). If retention of warehouse staff is an issue for ParcelCare, they may want to consider the following approaches to retention:</w:t>
      </w:r>
    </w:p>
    <w:p w14:paraId="6DF2BB27" w14:textId="77777777" w:rsidR="008C0C7F" w:rsidRPr="008C0C7F" w:rsidRDefault="008C0C7F" w:rsidP="008C0C7F">
      <w:pPr>
        <w:rPr>
          <w:lang w:eastAsia="en-GB"/>
        </w:rPr>
      </w:pPr>
    </w:p>
    <w:p w14:paraId="049C0AD5" w14:textId="77777777" w:rsidR="008C0C7F" w:rsidRPr="008C0C7F" w:rsidRDefault="008C0C7F" w:rsidP="008C0C7F">
      <w:pPr>
        <w:rPr>
          <w:b/>
          <w:bCs/>
          <w:u w:val="single"/>
          <w:lang w:eastAsia="en-GB"/>
        </w:rPr>
      </w:pPr>
      <w:r w:rsidRPr="008C0C7F">
        <w:rPr>
          <w:b/>
          <w:bCs/>
          <w:u w:val="single"/>
          <w:lang w:eastAsia="en-GB"/>
        </w:rPr>
        <w:t xml:space="preserve">Realistic Job Previews: </w:t>
      </w:r>
    </w:p>
    <w:p w14:paraId="646EC431" w14:textId="77777777" w:rsidR="008C0C7F" w:rsidRDefault="008C0C7F" w:rsidP="008C0C7F">
      <w:pPr>
        <w:rPr>
          <w:lang w:eastAsia="en-GB"/>
        </w:rPr>
      </w:pPr>
    </w:p>
    <w:p w14:paraId="1402B29F" w14:textId="715852D6" w:rsidR="008C0C7F" w:rsidRPr="008C0C7F" w:rsidRDefault="008C0C7F" w:rsidP="008C0C7F">
      <w:pPr>
        <w:rPr>
          <w:lang w:eastAsia="en-GB"/>
        </w:rPr>
      </w:pPr>
      <w:r w:rsidRPr="008C0C7F">
        <w:rPr>
          <w:lang w:eastAsia="en-GB"/>
        </w:rPr>
        <w:t>These provide candidates with an honest and clear picture of the job role and what it entails/demands. This enables candidates to have an accurate expectation of the role itself, and if they do not think it is suitable for them, they can walk away before being hired as an employee.</w:t>
      </w:r>
    </w:p>
    <w:p w14:paraId="468B288C" w14:textId="77777777" w:rsidR="008C0C7F" w:rsidRPr="008C0C7F" w:rsidRDefault="008C0C7F" w:rsidP="008C0C7F">
      <w:pPr>
        <w:rPr>
          <w:lang w:eastAsia="en-GB"/>
        </w:rPr>
      </w:pPr>
    </w:p>
    <w:p w14:paraId="72134373" w14:textId="5CDA5793" w:rsidR="008C0C7F" w:rsidRDefault="008C0C7F" w:rsidP="008C0C7F">
      <w:pPr>
        <w:rPr>
          <w:lang w:eastAsia="en-GB"/>
        </w:rPr>
      </w:pPr>
      <w:r w:rsidRPr="008C0C7F">
        <w:rPr>
          <w:lang w:eastAsia="en-GB"/>
        </w:rPr>
        <w:lastRenderedPageBreak/>
        <w:t>This approach is suited to repetitive, physical roles. So, it would be useful for ParcelCare to utilise for their warehouse roles to prevent and reduce turnover levels. It is more likely that candidates who choose to go forward for the hiring process after carrying out a preview are more likely to have higher levels of job satisfaction and therefore not leave their role as quickly (Vulpen, 2023).</w:t>
      </w:r>
    </w:p>
    <w:p w14:paraId="32022DB4" w14:textId="77777777" w:rsidR="008C0C7F" w:rsidRPr="008C0C7F" w:rsidRDefault="008C0C7F" w:rsidP="008C0C7F">
      <w:pPr>
        <w:rPr>
          <w:lang w:eastAsia="en-GB"/>
        </w:rPr>
      </w:pPr>
    </w:p>
    <w:p w14:paraId="0A810555" w14:textId="6FCE2C46" w:rsidR="008C0C7F" w:rsidRDefault="008C0C7F" w:rsidP="008C0C7F">
      <w:r w:rsidRPr="008C0C7F">
        <w:rPr>
          <w:lang w:eastAsia="en-GB"/>
        </w:rPr>
        <w:t>However, it is important to note that sometimes RJPs can emphasise the negative aspects of a role which unintentionally deters candidates who may feel these override the positives of the job role (Indeed, 2024)</w:t>
      </w:r>
      <w:r w:rsidRPr="008C0C7F">
        <w:t>.</w:t>
      </w:r>
    </w:p>
    <w:p w14:paraId="5AFBB436" w14:textId="77777777" w:rsidR="008C0C7F" w:rsidRPr="008C0C7F" w:rsidRDefault="008C0C7F" w:rsidP="008C0C7F">
      <w:pPr>
        <w:rPr>
          <w:lang w:eastAsia="en-GB"/>
        </w:rPr>
      </w:pPr>
    </w:p>
    <w:p w14:paraId="77F2AF54" w14:textId="538572BD" w:rsidR="008C0C7F" w:rsidRPr="008C0C7F" w:rsidRDefault="008C0C7F" w:rsidP="008C0C7F">
      <w:pPr>
        <w:rPr>
          <w:b/>
          <w:bCs/>
          <w:u w:val="single"/>
          <w:lang w:eastAsia="en-GB"/>
        </w:rPr>
      </w:pPr>
      <w:r w:rsidRPr="008C0C7F">
        <w:rPr>
          <w:b/>
          <w:bCs/>
          <w:u w:val="single"/>
          <w:lang w:eastAsia="en-GB"/>
        </w:rPr>
        <w:t xml:space="preserve">Induction Programmes: </w:t>
      </w:r>
    </w:p>
    <w:p w14:paraId="1CCABDC4" w14:textId="77777777" w:rsidR="008C0C7F" w:rsidRPr="008C0C7F" w:rsidRDefault="008C0C7F" w:rsidP="008C0C7F">
      <w:pPr>
        <w:rPr>
          <w:lang w:eastAsia="en-GB"/>
        </w:rPr>
      </w:pPr>
    </w:p>
    <w:p w14:paraId="343D133E" w14:textId="77777777" w:rsidR="008C0C7F" w:rsidRPr="008C0C7F" w:rsidRDefault="008C0C7F" w:rsidP="008C0C7F">
      <w:pPr>
        <w:rPr>
          <w:lang w:eastAsia="en-GB"/>
        </w:rPr>
      </w:pPr>
      <w:r w:rsidRPr="008C0C7F">
        <w:rPr>
          <w:lang w:eastAsia="en-GB"/>
        </w:rPr>
        <w:t>Induction programmes can aid in helping employees feel connected and engaged as these structured programmes help employees settle in and learn the ways of the role/ organisation. For ParcelCare, this can be combined with other retention methods to further reduce turnover (McCarteny, 2023).</w:t>
      </w:r>
    </w:p>
    <w:p w14:paraId="2617F064" w14:textId="77777777" w:rsidR="008C0C7F" w:rsidRPr="008C0C7F" w:rsidRDefault="008C0C7F" w:rsidP="008C0C7F">
      <w:pPr>
        <w:rPr>
          <w:lang w:eastAsia="en-GB"/>
        </w:rPr>
      </w:pPr>
    </w:p>
    <w:p w14:paraId="37773941" w14:textId="3D007900" w:rsidR="008C0C7F" w:rsidRPr="008C0C7F" w:rsidRDefault="008C0C7F" w:rsidP="008C0C7F">
      <w:pPr>
        <w:rPr>
          <w:lang w:eastAsia="en-GB"/>
        </w:rPr>
      </w:pPr>
      <w:r w:rsidRPr="008C0C7F">
        <w:rPr>
          <w:lang w:eastAsia="en-GB"/>
        </w:rPr>
        <w:t>Despite this, induction programmes can lead to detachment from daily operations if induction sessions are lengthy and heavily informative, so this would be something for ParcelCare to bear in mind when considering this method (SThree, 2024). As well as this, regular training is needed after the induction period ends in order to maintain the benefits of this method.</w:t>
      </w:r>
    </w:p>
    <w:p w14:paraId="73DC537E" w14:textId="77777777" w:rsidR="008C0C7F" w:rsidRPr="008C0C7F" w:rsidRDefault="008C0C7F" w:rsidP="008C0C7F">
      <w:pPr>
        <w:rPr>
          <w:lang w:eastAsia="en-GB"/>
        </w:rPr>
      </w:pPr>
    </w:p>
    <w:p w14:paraId="667C03A7" w14:textId="77777777" w:rsidR="008C0C7F" w:rsidRPr="008C0C7F" w:rsidRDefault="008C0C7F" w:rsidP="008C0C7F">
      <w:pPr>
        <w:rPr>
          <w:b/>
          <w:bCs/>
          <w:u w:val="single"/>
          <w:lang w:eastAsia="en-GB"/>
        </w:rPr>
      </w:pPr>
      <w:r w:rsidRPr="008C0C7F">
        <w:rPr>
          <w:b/>
          <w:bCs/>
          <w:u w:val="single"/>
          <w:lang w:eastAsia="en-GB"/>
        </w:rPr>
        <w:t>Job Enrichment:</w:t>
      </w:r>
    </w:p>
    <w:p w14:paraId="3EA519AD" w14:textId="77777777" w:rsidR="008C0C7F" w:rsidRPr="008C0C7F" w:rsidRDefault="008C0C7F" w:rsidP="008C0C7F">
      <w:pPr>
        <w:rPr>
          <w:lang w:eastAsia="en-GB"/>
        </w:rPr>
      </w:pPr>
    </w:p>
    <w:p w14:paraId="5ED6CCED" w14:textId="77777777" w:rsidR="008C0C7F" w:rsidRPr="008C0C7F" w:rsidRDefault="008C0C7F" w:rsidP="008C0C7F">
      <w:pPr>
        <w:rPr>
          <w:lang w:eastAsia="en-GB"/>
        </w:rPr>
      </w:pPr>
      <w:r w:rsidRPr="008C0C7F">
        <w:rPr>
          <w:lang w:eastAsia="en-GB"/>
        </w:rPr>
        <w:t>Job enrichment can be defined as the process of enhancing an employees role to include a wider range of tasks and responsibilities, usually with increased complexity (Deel, 2024).</w:t>
      </w:r>
    </w:p>
    <w:p w14:paraId="71807A15" w14:textId="77777777" w:rsidR="008C0C7F" w:rsidRPr="008C0C7F" w:rsidRDefault="008C0C7F" w:rsidP="008C0C7F">
      <w:pPr>
        <w:rPr>
          <w:lang w:eastAsia="en-GB"/>
        </w:rPr>
      </w:pPr>
    </w:p>
    <w:p w14:paraId="68D87D99" w14:textId="77777777" w:rsidR="008C0C7F" w:rsidRPr="008C0C7F" w:rsidRDefault="008C0C7F" w:rsidP="008C0C7F">
      <w:pPr>
        <w:rPr>
          <w:lang w:eastAsia="en-GB"/>
        </w:rPr>
      </w:pPr>
      <w:r w:rsidRPr="008C0C7F">
        <w:rPr>
          <w:lang w:eastAsia="en-GB"/>
        </w:rPr>
        <w:t>This method can be utilised alongside induction programmes to ensure that staff are engaged. In warehouse roles such as at ParcelCare, job enrichment can be crucial to ensure that job roles are rewarding and the employees are engaged. This would be a cheaper way for ParcelCare to engage its workforce.</w:t>
      </w:r>
    </w:p>
    <w:p w14:paraId="54574E17" w14:textId="77777777" w:rsidR="008C0C7F" w:rsidRPr="008C0C7F" w:rsidRDefault="008C0C7F" w:rsidP="008C0C7F">
      <w:pPr>
        <w:rPr>
          <w:lang w:eastAsia="en-GB"/>
        </w:rPr>
      </w:pPr>
    </w:p>
    <w:p w14:paraId="345BBDB2" w14:textId="77777777" w:rsidR="008C0C7F" w:rsidRPr="008C0C7F" w:rsidRDefault="008C0C7F" w:rsidP="008C0C7F">
      <w:pPr>
        <w:rPr>
          <w:lang w:eastAsia="en-GB"/>
        </w:rPr>
      </w:pPr>
      <w:r w:rsidRPr="008C0C7F">
        <w:rPr>
          <w:lang w:eastAsia="en-GB"/>
        </w:rPr>
        <w:t>However, job enrichment methods can often be costly and take time to display the positive effects. Linking to this, adding increased responsibility to employee’s roles can lead to an increase in employee stress if not managed correctly, which could negatively impact ParcelCare’s retention (Indeed, 2024).</w:t>
      </w:r>
    </w:p>
    <w:p w14:paraId="3E891A60" w14:textId="77777777" w:rsidR="008C0C7F" w:rsidRPr="008C0C7F" w:rsidRDefault="008C0C7F" w:rsidP="008C0C7F">
      <w:pPr>
        <w:rPr>
          <w:b/>
          <w:bCs/>
          <w:u w:val="single"/>
          <w:lang w:eastAsia="en-GB"/>
        </w:rPr>
      </w:pPr>
    </w:p>
    <w:p w14:paraId="2CC59E02" w14:textId="77777777" w:rsidR="008C0C7F" w:rsidRPr="008C0C7F" w:rsidRDefault="008C0C7F" w:rsidP="008C0C7F">
      <w:pPr>
        <w:rPr>
          <w:b/>
          <w:bCs/>
          <w:u w:val="single"/>
          <w:lang w:eastAsia="en-GB"/>
        </w:rPr>
      </w:pPr>
      <w:r w:rsidRPr="008C0C7F">
        <w:rPr>
          <w:b/>
          <w:bCs/>
          <w:u w:val="single"/>
          <w:lang w:eastAsia="en-GB"/>
        </w:rPr>
        <w:t>Reward and Recognition:</w:t>
      </w:r>
    </w:p>
    <w:p w14:paraId="344B70FE" w14:textId="77777777" w:rsidR="008C0C7F" w:rsidRPr="008C0C7F" w:rsidRDefault="008C0C7F" w:rsidP="008C0C7F">
      <w:pPr>
        <w:rPr>
          <w:lang w:eastAsia="en-GB"/>
        </w:rPr>
      </w:pPr>
    </w:p>
    <w:p w14:paraId="4D3A97F0" w14:textId="77777777" w:rsidR="008C0C7F" w:rsidRPr="008C0C7F" w:rsidRDefault="008C0C7F" w:rsidP="008C0C7F">
      <w:pPr>
        <w:rPr>
          <w:lang w:eastAsia="en-GB"/>
        </w:rPr>
      </w:pPr>
      <w:r w:rsidRPr="008C0C7F">
        <w:rPr>
          <w:lang w:eastAsia="en-GB"/>
        </w:rPr>
        <w:t>Reward usually refers to financial provisions made to employees, where as recognition usually refers to seeing, hearing and acknowledging efforts made by employees (Cotton, 2024).</w:t>
      </w:r>
    </w:p>
    <w:p w14:paraId="5BE3BFF5" w14:textId="77777777" w:rsidR="008C0C7F" w:rsidRPr="008C0C7F" w:rsidRDefault="008C0C7F" w:rsidP="008C0C7F">
      <w:pPr>
        <w:rPr>
          <w:lang w:eastAsia="en-GB"/>
        </w:rPr>
      </w:pPr>
    </w:p>
    <w:p w14:paraId="4B47F7D0" w14:textId="77777777" w:rsidR="008C0C7F" w:rsidRPr="008C0C7F" w:rsidRDefault="008C0C7F" w:rsidP="008C0C7F">
      <w:pPr>
        <w:rPr>
          <w:lang w:eastAsia="en-GB"/>
        </w:rPr>
      </w:pPr>
      <w:r w:rsidRPr="008C0C7F">
        <w:rPr>
          <w:lang w:eastAsia="en-GB"/>
        </w:rPr>
        <w:t xml:space="preserve">Ensuring that you reward and recognise employees can mean that ParcelCare can begin addressing the competitive market pressures such as tight labour market conditions. It will </w:t>
      </w:r>
      <w:r w:rsidRPr="008C0C7F">
        <w:rPr>
          <w:lang w:eastAsia="en-GB"/>
        </w:rPr>
        <w:lastRenderedPageBreak/>
        <w:t xml:space="preserve">also begin to foster an engaged workforce where employees feel appreciated and valued (Rodriguez, 2024). </w:t>
      </w:r>
    </w:p>
    <w:p w14:paraId="22FAD04A" w14:textId="77777777" w:rsidR="008C0C7F" w:rsidRPr="008C0C7F" w:rsidRDefault="008C0C7F" w:rsidP="008C0C7F">
      <w:pPr>
        <w:rPr>
          <w:lang w:eastAsia="en-GB"/>
        </w:rPr>
      </w:pPr>
    </w:p>
    <w:p w14:paraId="0B1565AD" w14:textId="77777777" w:rsidR="008C0C7F" w:rsidRPr="008C0C7F" w:rsidRDefault="008C0C7F" w:rsidP="008C0C7F">
      <w:pPr>
        <w:rPr>
          <w:lang w:eastAsia="en-GB"/>
        </w:rPr>
      </w:pPr>
      <w:r w:rsidRPr="008C0C7F">
        <w:rPr>
          <w:lang w:eastAsia="en-GB"/>
        </w:rPr>
        <w:t>On the contrary to this, reward and recognition methods can be extremely costly to implement and they mut be accompanied by other retention methods, such as job enrichment, in order to make sure that there is intrinsic motivation amongst staff instead of just extrinsic (Christopher et al., 2023).</w:t>
      </w:r>
    </w:p>
    <w:p w14:paraId="4EEA5991" w14:textId="77777777" w:rsidR="008C0C7F" w:rsidRPr="008C0C7F" w:rsidRDefault="008C0C7F" w:rsidP="008C0C7F">
      <w:pPr>
        <w:rPr>
          <w:lang w:eastAsia="en-GB"/>
        </w:rPr>
      </w:pPr>
    </w:p>
    <w:p w14:paraId="31FEE6C0" w14:textId="77777777" w:rsidR="008C0C7F" w:rsidRPr="008C0C7F" w:rsidRDefault="008C0C7F" w:rsidP="008C0C7F"/>
    <w:p w14:paraId="602DD5B4" w14:textId="77777777" w:rsidR="006754ED" w:rsidRPr="008C0C7F" w:rsidRDefault="006754ED" w:rsidP="008C0C7F"/>
    <w:p w14:paraId="09247EB8" w14:textId="7E06904A" w:rsidR="006754ED" w:rsidRPr="008C0C7F" w:rsidRDefault="006754ED" w:rsidP="008C0C7F">
      <w:r w:rsidRPr="008C0C7F">
        <w:t>AC 3.3</w:t>
      </w:r>
      <w:r w:rsidRPr="008C0C7F">
        <w:t xml:space="preserve"> </w:t>
      </w:r>
    </w:p>
    <w:p w14:paraId="3BD5965E" w14:textId="77777777" w:rsidR="008C0C7F" w:rsidRDefault="008C0C7F" w:rsidP="008C0C7F">
      <w:pPr>
        <w:rPr>
          <w:lang w:val="en-US" w:eastAsia="en-GB"/>
        </w:rPr>
      </w:pPr>
      <w:r w:rsidRPr="008C0C7F">
        <w:rPr>
          <w:lang w:val="en-US" w:eastAsia="en-GB"/>
        </w:rPr>
        <w:t>Turnover is the proportion of employees who leave an organization over a period of time (Peters, 2024). There are times when turnover can be beneficial for an organization, for example, it can enable an organization to relive themselves of quiet quitters and welcome new employees with drive and fresh perspectives (Sullivan, 2023).</w:t>
      </w:r>
    </w:p>
    <w:p w14:paraId="522FB7BA" w14:textId="77777777" w:rsidR="008C0C7F" w:rsidRPr="008C0C7F" w:rsidRDefault="008C0C7F" w:rsidP="008C0C7F">
      <w:pPr>
        <w:rPr>
          <w:lang w:val="en-US" w:eastAsia="en-GB"/>
        </w:rPr>
      </w:pPr>
    </w:p>
    <w:p w14:paraId="0BF67795" w14:textId="77777777" w:rsidR="008C0C7F" w:rsidRDefault="008C0C7F" w:rsidP="008C0C7F">
      <w:pPr>
        <w:rPr>
          <w:lang w:val="en-US" w:eastAsia="en-GB"/>
        </w:rPr>
      </w:pPr>
      <w:r w:rsidRPr="008C0C7F">
        <w:rPr>
          <w:lang w:val="en-US" w:eastAsia="en-GB"/>
        </w:rPr>
        <w:t>However, when skills are scarce, roles are hard to fill and turnover is high, this can be problematic for organizations (Peters, 2024). This can be referred to as dysfunctional turnover can impact an organization in many ways such as increased costs due to constant recruiting, hiring and training of new employees (Cholteeva, 2022). This can then in turn negatively impact organizational reputation making it harder to attract top talent as they are likely to be deterred from an organization that is repeatedly hiring for a role, as this signifies they cannot retain anyone to fill it (Tatum, 2023).</w:t>
      </w:r>
    </w:p>
    <w:p w14:paraId="5190138E" w14:textId="77777777" w:rsidR="008C0C7F" w:rsidRPr="008C0C7F" w:rsidRDefault="008C0C7F" w:rsidP="008C0C7F">
      <w:pPr>
        <w:rPr>
          <w:lang w:val="en-US" w:eastAsia="en-GB"/>
        </w:rPr>
      </w:pPr>
    </w:p>
    <w:p w14:paraId="419A237F" w14:textId="1F4B02BC" w:rsidR="008C0C7F" w:rsidRPr="008C0C7F" w:rsidRDefault="008C0C7F" w:rsidP="008C0C7F">
      <w:pPr>
        <w:rPr>
          <w:lang w:eastAsia="en-GB"/>
        </w:rPr>
      </w:pPr>
      <w:r w:rsidRPr="008C0C7F">
        <w:rPr>
          <w:lang w:eastAsia="en-GB"/>
        </w:rPr>
        <w:t>As well as this, it can also lead to a breakdown in company culture causing a misalignment with organisational mission statements and values. This has a cyclical effect on turnover, as this is also likely to increase turnover level as employees are more likely to leave due to this (Cholteeva, 2022).Therefore, it is inherently important to address turnover levels at ParcelCare in order to mitigate any of these impacts and try and find a resolution to any high turnover levels.</w:t>
      </w:r>
    </w:p>
    <w:p w14:paraId="79BB30E3" w14:textId="77777777" w:rsidR="008C0C7F" w:rsidRPr="008C0C7F" w:rsidRDefault="008C0C7F" w:rsidP="008C0C7F"/>
    <w:p w14:paraId="259B56D9" w14:textId="77777777" w:rsidR="007E2FA4" w:rsidRPr="008C0C7F" w:rsidRDefault="007E2FA4" w:rsidP="008C0C7F"/>
    <w:p w14:paraId="134CE3B7" w14:textId="09304A5B" w:rsidR="007E2FA4" w:rsidRPr="008C0C7F" w:rsidRDefault="007E2FA4" w:rsidP="008C0C7F">
      <w:r w:rsidRPr="008C0C7F">
        <w:t>AC 4.1</w:t>
      </w:r>
    </w:p>
    <w:p w14:paraId="1ACAE766" w14:textId="77777777" w:rsidR="00354061" w:rsidRPr="008C0C7F" w:rsidRDefault="00354061" w:rsidP="008C0C7F"/>
    <w:p w14:paraId="3D1046FC" w14:textId="77777777" w:rsidR="008C0C7F" w:rsidRPr="008C0C7F" w:rsidRDefault="008C0C7F" w:rsidP="008C0C7F">
      <w:r w:rsidRPr="008C0C7F">
        <w:t>There is a variety of contract types that organisations can use to employee staff, including permenant, full time contracts that ParcelCare are mostly using for their delivery drivers. Permanent, fulltime contracts are a written agreement between an employer and an employee with no set end date for the full duration of an organisations working hours (Morris, 2024).</w:t>
      </w:r>
    </w:p>
    <w:p w14:paraId="347FFE80" w14:textId="77777777" w:rsidR="008C0C7F" w:rsidRPr="008C0C7F" w:rsidRDefault="008C0C7F" w:rsidP="008C0C7F"/>
    <w:p w14:paraId="2D533CE2" w14:textId="77777777" w:rsidR="008C0C7F" w:rsidRPr="008C0C7F" w:rsidRDefault="008C0C7F" w:rsidP="008C0C7F">
      <w:r w:rsidRPr="008C0C7F">
        <w:t>Although this information has not been provided, I am going to assume that the volume of work is high enough for permanent employees to carryout year-round. To assess the suitability in more depth, I would need to see how many drivers and deliveries there are on average.</w:t>
      </w:r>
    </w:p>
    <w:p w14:paraId="6D536F68" w14:textId="77777777" w:rsidR="008C0C7F" w:rsidRPr="008C0C7F" w:rsidRDefault="008C0C7F" w:rsidP="008C0C7F">
      <w:r w:rsidRPr="008C0C7F">
        <w:t xml:space="preserve"> </w:t>
      </w:r>
    </w:p>
    <w:p w14:paraId="34E5E9A9" w14:textId="77777777" w:rsidR="008C0C7F" w:rsidRPr="008C0C7F" w:rsidRDefault="008C0C7F" w:rsidP="008C0C7F">
      <w:r w:rsidRPr="008C0C7F">
        <w:t xml:space="preserve">The contracts can be suitable in that they will provide ParcelCare with financial stability as they can budget salaries effectively, as opposed to with fixed term contracts, where this is </w:t>
      </w:r>
      <w:r w:rsidRPr="008C0C7F">
        <w:lastRenderedPageBreak/>
        <w:t>harder to do (Morris, 2024). As well as this, permanent contracts can help build trust, offer security and foster a stronger psychological contract with the employee which will likely mean they have increased loyalty and engagement with ParcelCare (TotalJobs, 2024). This is especially important as many delivery drivers work alone, without regular visits to an office space, so maintaining motivation levels is crucial for ParcelCare.</w:t>
      </w:r>
    </w:p>
    <w:p w14:paraId="7341BC0D" w14:textId="77777777" w:rsidR="008C0C7F" w:rsidRPr="008C0C7F" w:rsidRDefault="008C0C7F" w:rsidP="008C0C7F"/>
    <w:p w14:paraId="3BD83FC0" w14:textId="2468BE52" w:rsidR="008C0C7F" w:rsidRPr="008C0C7F" w:rsidRDefault="008C0C7F" w:rsidP="008C0C7F">
      <w:r w:rsidRPr="008C0C7F">
        <w:t xml:space="preserve">However, there are drawbacks to permanent fulltime contracts, which include that they are a big commitment. If there </w:t>
      </w:r>
      <w:r w:rsidRPr="008C0C7F">
        <w:t>are</w:t>
      </w:r>
      <w:r w:rsidRPr="008C0C7F">
        <w:t xml:space="preserve"> ever periods where workload dips, ParcelCare will still have to pay the employee each month regardless of if there is work there for them or not (Toovey, 2023). Linking to this, permanent contracts can be inflexible in situations where there is not enough workload as ParcelCare will not be able to legally terminate the employment contract quickly or without paying a notice period/settlement agreement (Ongori, 2007).</w:t>
      </w:r>
    </w:p>
    <w:p w14:paraId="72127A7E" w14:textId="77777777" w:rsidR="008C0C7F" w:rsidRPr="008C0C7F" w:rsidRDefault="008C0C7F" w:rsidP="008C0C7F"/>
    <w:p w14:paraId="49F23A7F" w14:textId="77777777" w:rsidR="008C0C7F" w:rsidRPr="008C0C7F" w:rsidRDefault="008C0C7F" w:rsidP="008C0C7F">
      <w:r w:rsidRPr="008C0C7F">
        <w:t>Fixed term contracts can be defined as an employment contract with a specific end date (GOV.UK, 2016). Utilising fixed term contracts could benefit ParcelCare as they offer the flexibility that permanent contracts don’t. This means that ParcelCare could use these contracts to scale up their workforce of delivery drivers at busier periods, such as Christmas and scale it down in quieter periods such as summer. As well as this, fixed term contracts can also be extended, so if ParcelCare need to keep drivers on for longer, they can do this up to the point of 4 years, where then the employee must become permanent. This can be useful when covering long term sickness periods of other employees as the duration can be variable (Morris, 2022).</w:t>
      </w:r>
    </w:p>
    <w:p w14:paraId="6CBAE463" w14:textId="77777777" w:rsidR="008C0C7F" w:rsidRPr="008C0C7F" w:rsidRDefault="008C0C7F" w:rsidP="008C0C7F"/>
    <w:p w14:paraId="58D8AA64" w14:textId="77777777" w:rsidR="008C0C7F" w:rsidRPr="008C0C7F" w:rsidRDefault="008C0C7F" w:rsidP="008C0C7F">
      <w:r w:rsidRPr="008C0C7F">
        <w:t>Despite the benefits, there are also drawbacks to fixed term contracts. Such as, that it can be harder to recruit for and fill fixed term positions as many candidates are looking for job security (Morris, 2022). When employees are employed on FTCs, there morale may differ to those who are on permanent contracts due to this.</w:t>
      </w:r>
    </w:p>
    <w:p w14:paraId="0B0DA50F" w14:textId="77777777" w:rsidR="008C0C7F" w:rsidRPr="008C0C7F" w:rsidRDefault="008C0C7F" w:rsidP="008C0C7F"/>
    <w:p w14:paraId="2581E50D" w14:textId="77777777" w:rsidR="008C0C7F" w:rsidRPr="008C0C7F" w:rsidRDefault="008C0C7F" w:rsidP="008C0C7F">
      <w:r w:rsidRPr="008C0C7F">
        <w:t>As previously mentioned, another drawback of FTCs is that after a continuous 4 years, employees are automatically considered permanent, which then reduces the flexibility ParcelCare once had dramatically (GOV.UK, 2016).</w:t>
      </w:r>
    </w:p>
    <w:p w14:paraId="033CEAD5" w14:textId="77777777" w:rsidR="008C0C7F" w:rsidRPr="008C0C7F" w:rsidRDefault="008C0C7F" w:rsidP="008C0C7F"/>
    <w:p w14:paraId="5309AF51" w14:textId="77777777" w:rsidR="008C0C7F" w:rsidRPr="008C0C7F" w:rsidRDefault="008C0C7F" w:rsidP="008C0C7F">
      <w:r w:rsidRPr="008C0C7F">
        <w:t>Lastly, ParcelCare may choose to use agencies to employ staff. Agency employment involves a business that finds and hires staff for an organisation. This can benefit ParcelCare as it can provide them with the flexibility to increase and decrease employee levels as they please when workload rises and decreases (PagePersonnel, 2023). This is due to the fact the staff would be employed by the agency, rather than ParcelCare. Another benefit is that the agency themselves will take on the recruitment process, saving ParcelCare time, money and responsibility in relation to this (PagePersonnel, 2023).</w:t>
      </w:r>
    </w:p>
    <w:p w14:paraId="35978A46" w14:textId="77777777" w:rsidR="008C0C7F" w:rsidRPr="008C0C7F" w:rsidRDefault="008C0C7F" w:rsidP="008C0C7F"/>
    <w:p w14:paraId="4C5CE942" w14:textId="63775F26" w:rsidR="00354061" w:rsidRPr="008C0C7F" w:rsidRDefault="008C0C7F" w:rsidP="008C0C7F">
      <w:r w:rsidRPr="008C0C7F">
        <w:t>Despite these benefits, it is important to consider that the use of agencies and agency workers is extremely costly, and relying on this method of employment/recruitment of staff too heavily is not advised due to this (Crown Commercial Service, 2020). Following on from this, using agencies can mean ParcelCare have less control over the recruitment process and what employees are working for them. This presents its own issues such as attitude differences, work ethic differences and training differences between these staff compared to the permanent staff (RE Recruitment, 2023).</w:t>
      </w:r>
    </w:p>
    <w:p w14:paraId="71FF7A8C" w14:textId="77777777" w:rsidR="007E2FA4" w:rsidRPr="008C0C7F" w:rsidRDefault="007E2FA4" w:rsidP="008C0C7F"/>
    <w:p w14:paraId="262CD22B" w14:textId="76FEE36A" w:rsidR="007E2FA4" w:rsidRPr="008C0C7F" w:rsidRDefault="007E2FA4" w:rsidP="008C0C7F">
      <w:r w:rsidRPr="008C0C7F">
        <w:t>AC 4.2</w:t>
      </w:r>
    </w:p>
    <w:p w14:paraId="55172D95" w14:textId="77777777" w:rsidR="00354061" w:rsidRPr="008C0C7F" w:rsidRDefault="00354061" w:rsidP="008C0C7F"/>
    <w:p w14:paraId="2931731D" w14:textId="77777777" w:rsidR="008C0C7F" w:rsidRPr="008C0C7F" w:rsidRDefault="008C0C7F" w:rsidP="008C0C7F">
      <w:r w:rsidRPr="008C0C7F">
        <w:t>Onboarding can be defined as the process of introducing a newly hired employee into an organisation (Workable, 2024). Improving the onboarding process at ParcelCare from the current ad hoc approach can bring a range of benefits to the organisation.</w:t>
      </w:r>
    </w:p>
    <w:p w14:paraId="6919D93A" w14:textId="77777777" w:rsidR="008C0C7F" w:rsidRPr="008C0C7F" w:rsidRDefault="008C0C7F" w:rsidP="008C0C7F"/>
    <w:p w14:paraId="1FAF8108" w14:textId="77777777" w:rsidR="008C0C7F" w:rsidRPr="008C0C7F" w:rsidRDefault="008C0C7F" w:rsidP="008C0C7F">
      <w:r w:rsidRPr="008C0C7F">
        <w:t xml:space="preserve">One of the main benefits is that an effective onboarding process can result in an improved workplace culture (Patel &amp; Mohanty, 2023). This is due to fact that an effective onboarding process will introduce new starters to the company norms, values and expected behaviours which helps foster a sense of unity and belonging (Bravely, 2022). </w:t>
      </w:r>
    </w:p>
    <w:p w14:paraId="2AF5C628" w14:textId="77777777" w:rsidR="008C0C7F" w:rsidRPr="008C0C7F" w:rsidRDefault="008C0C7F" w:rsidP="008C0C7F">
      <w:r w:rsidRPr="008C0C7F">
        <w:t>In turn this directly positively impacts retention, increasing the likelihood of employees staying with the organisation for long time periods (Bell, 2021). If employees are effectively onboarded, they are likely to have enhanced job satisfaction. This is because the onboarding experience will provide tools, resources and information needed for the employee to feel competent and understand the breadth of their role fully. (Efectio, 2023) An example of this could be job shadowing, which is carried out as part of the onboarding process to allow employees to observe their role being performed.</w:t>
      </w:r>
    </w:p>
    <w:p w14:paraId="31BFB37D" w14:textId="77777777" w:rsidR="008C0C7F" w:rsidRPr="008C0C7F" w:rsidRDefault="008C0C7F" w:rsidP="008C0C7F"/>
    <w:p w14:paraId="22559CC7" w14:textId="58BCF106" w:rsidR="008C0C7F" w:rsidRPr="008C0C7F" w:rsidRDefault="008C0C7F" w:rsidP="008C0C7F">
      <w:r w:rsidRPr="008C0C7F">
        <w:t xml:space="preserve">Lastly, an effective onboarding process will make the integration of new employees much more efficient that is currently is at ParcelCare (Kalantre, 2024). If employees are intergrated efficiently, they will likely need less supervision and training </w:t>
      </w:r>
      <w:r w:rsidRPr="008C0C7F">
        <w:t>to</w:t>
      </w:r>
      <w:r w:rsidRPr="008C0C7F">
        <w:t xml:space="preserve"> carry out their role effectively, this in turn can mean management and other staff can focus more on their critical tasks (HiveLearning, 2024), leaving less room for a decrease in productivity (Travers, 2024).</w:t>
      </w:r>
    </w:p>
    <w:p w14:paraId="496C3404" w14:textId="77777777" w:rsidR="008C0C7F" w:rsidRPr="008C0C7F" w:rsidRDefault="008C0C7F" w:rsidP="008C0C7F"/>
    <w:p w14:paraId="71BFC7C2" w14:textId="77777777" w:rsidR="00354061" w:rsidRPr="008C0C7F" w:rsidRDefault="00354061" w:rsidP="008C0C7F"/>
    <w:p w14:paraId="586F58F7" w14:textId="77777777" w:rsidR="00354061" w:rsidRPr="008C0C7F" w:rsidRDefault="00354061" w:rsidP="008C0C7F"/>
    <w:p w14:paraId="2E1337FB" w14:textId="77777777" w:rsidR="00354061" w:rsidRPr="008C0C7F" w:rsidRDefault="00354061" w:rsidP="008C0C7F"/>
    <w:sectPr w:rsidR="00354061" w:rsidRPr="008C0C7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Saskia McCartan" w:date="2024-10-09T18:46:00Z" w:initials="SM">
    <w:p w14:paraId="1400A688" w14:textId="77777777" w:rsidR="00C1488A" w:rsidRDefault="00C1488A" w:rsidP="00C1488A">
      <w:pPr>
        <w:pStyle w:val="CommentText"/>
      </w:pPr>
      <w:r>
        <w:rPr>
          <w:rStyle w:val="CommentReference"/>
        </w:rPr>
        <w:annotationRef/>
      </w:r>
      <w:r>
        <w:t>Reference from employment study book?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400A68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134A4F8" w16cex:dateUtc="2024-10-09T17: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400A688" w16cid:durableId="0134A4F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1112D0"/>
    <w:multiLevelType w:val="multilevel"/>
    <w:tmpl w:val="E8E4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E56B8"/>
    <w:multiLevelType w:val="hybridMultilevel"/>
    <w:tmpl w:val="2530F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31EEA"/>
    <w:multiLevelType w:val="hybridMultilevel"/>
    <w:tmpl w:val="43D840AC"/>
    <w:lvl w:ilvl="0" w:tplc="5418917E">
      <w:start w:val="1"/>
      <w:numFmt w:val="bullet"/>
      <w:lvlText w:val="•"/>
      <w:lvlJc w:val="left"/>
      <w:pPr>
        <w:tabs>
          <w:tab w:val="num" w:pos="720"/>
        </w:tabs>
        <w:ind w:left="720" w:hanging="360"/>
      </w:pPr>
      <w:rPr>
        <w:rFonts w:ascii="Arial" w:hAnsi="Arial" w:hint="default"/>
      </w:rPr>
    </w:lvl>
    <w:lvl w:ilvl="1" w:tplc="293AD948" w:tentative="1">
      <w:start w:val="1"/>
      <w:numFmt w:val="bullet"/>
      <w:lvlText w:val="•"/>
      <w:lvlJc w:val="left"/>
      <w:pPr>
        <w:tabs>
          <w:tab w:val="num" w:pos="1440"/>
        </w:tabs>
        <w:ind w:left="1440" w:hanging="360"/>
      </w:pPr>
      <w:rPr>
        <w:rFonts w:ascii="Arial" w:hAnsi="Arial" w:hint="default"/>
      </w:rPr>
    </w:lvl>
    <w:lvl w:ilvl="2" w:tplc="37B0C514" w:tentative="1">
      <w:start w:val="1"/>
      <w:numFmt w:val="bullet"/>
      <w:lvlText w:val="•"/>
      <w:lvlJc w:val="left"/>
      <w:pPr>
        <w:tabs>
          <w:tab w:val="num" w:pos="2160"/>
        </w:tabs>
        <w:ind w:left="2160" w:hanging="360"/>
      </w:pPr>
      <w:rPr>
        <w:rFonts w:ascii="Arial" w:hAnsi="Arial" w:hint="default"/>
      </w:rPr>
    </w:lvl>
    <w:lvl w:ilvl="3" w:tplc="4CC81644" w:tentative="1">
      <w:start w:val="1"/>
      <w:numFmt w:val="bullet"/>
      <w:lvlText w:val="•"/>
      <w:lvlJc w:val="left"/>
      <w:pPr>
        <w:tabs>
          <w:tab w:val="num" w:pos="2880"/>
        </w:tabs>
        <w:ind w:left="2880" w:hanging="360"/>
      </w:pPr>
      <w:rPr>
        <w:rFonts w:ascii="Arial" w:hAnsi="Arial" w:hint="default"/>
      </w:rPr>
    </w:lvl>
    <w:lvl w:ilvl="4" w:tplc="B492CD82" w:tentative="1">
      <w:start w:val="1"/>
      <w:numFmt w:val="bullet"/>
      <w:lvlText w:val="•"/>
      <w:lvlJc w:val="left"/>
      <w:pPr>
        <w:tabs>
          <w:tab w:val="num" w:pos="3600"/>
        </w:tabs>
        <w:ind w:left="3600" w:hanging="360"/>
      </w:pPr>
      <w:rPr>
        <w:rFonts w:ascii="Arial" w:hAnsi="Arial" w:hint="default"/>
      </w:rPr>
    </w:lvl>
    <w:lvl w:ilvl="5" w:tplc="74F4124A" w:tentative="1">
      <w:start w:val="1"/>
      <w:numFmt w:val="bullet"/>
      <w:lvlText w:val="•"/>
      <w:lvlJc w:val="left"/>
      <w:pPr>
        <w:tabs>
          <w:tab w:val="num" w:pos="4320"/>
        </w:tabs>
        <w:ind w:left="4320" w:hanging="360"/>
      </w:pPr>
      <w:rPr>
        <w:rFonts w:ascii="Arial" w:hAnsi="Arial" w:hint="default"/>
      </w:rPr>
    </w:lvl>
    <w:lvl w:ilvl="6" w:tplc="F4F8736E" w:tentative="1">
      <w:start w:val="1"/>
      <w:numFmt w:val="bullet"/>
      <w:lvlText w:val="•"/>
      <w:lvlJc w:val="left"/>
      <w:pPr>
        <w:tabs>
          <w:tab w:val="num" w:pos="5040"/>
        </w:tabs>
        <w:ind w:left="5040" w:hanging="360"/>
      </w:pPr>
      <w:rPr>
        <w:rFonts w:ascii="Arial" w:hAnsi="Arial" w:hint="default"/>
      </w:rPr>
    </w:lvl>
    <w:lvl w:ilvl="7" w:tplc="BB7405B0" w:tentative="1">
      <w:start w:val="1"/>
      <w:numFmt w:val="bullet"/>
      <w:lvlText w:val="•"/>
      <w:lvlJc w:val="left"/>
      <w:pPr>
        <w:tabs>
          <w:tab w:val="num" w:pos="5760"/>
        </w:tabs>
        <w:ind w:left="5760" w:hanging="360"/>
      </w:pPr>
      <w:rPr>
        <w:rFonts w:ascii="Arial" w:hAnsi="Arial" w:hint="default"/>
      </w:rPr>
    </w:lvl>
    <w:lvl w:ilvl="8" w:tplc="B48849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F53A2C"/>
    <w:multiLevelType w:val="hybridMultilevel"/>
    <w:tmpl w:val="E638A516"/>
    <w:styleLink w:val="ImportedStyle5"/>
    <w:lvl w:ilvl="0" w:tplc="C51C7EAA">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CB425966">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03D4340E">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4C3272E8">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C53ABAFE">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157E096E">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07826314">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844616A8">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8E4A5918">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4" w15:restartNumberingAfterBreak="0">
    <w:nsid w:val="3AC01EC5"/>
    <w:multiLevelType w:val="multilevel"/>
    <w:tmpl w:val="55528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447006"/>
    <w:multiLevelType w:val="hybridMultilevel"/>
    <w:tmpl w:val="2D60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17708"/>
    <w:multiLevelType w:val="hybridMultilevel"/>
    <w:tmpl w:val="BD12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122116"/>
    <w:multiLevelType w:val="hybridMultilevel"/>
    <w:tmpl w:val="1B6A2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512912"/>
    <w:multiLevelType w:val="multilevel"/>
    <w:tmpl w:val="C9CA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B2033F"/>
    <w:multiLevelType w:val="hybridMultilevel"/>
    <w:tmpl w:val="E638A516"/>
    <w:numStyleLink w:val="ImportedStyle5"/>
  </w:abstractNum>
  <w:num w:numId="1" w16cid:durableId="1495488952">
    <w:abstractNumId w:val="2"/>
  </w:num>
  <w:num w:numId="2" w16cid:durableId="278684466">
    <w:abstractNumId w:val="6"/>
  </w:num>
  <w:num w:numId="3" w16cid:durableId="1617560569">
    <w:abstractNumId w:val="1"/>
  </w:num>
  <w:num w:numId="4" w16cid:durableId="1930234361">
    <w:abstractNumId w:val="5"/>
  </w:num>
  <w:num w:numId="5" w16cid:durableId="142711303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93439383">
    <w:abstractNumId w:val="3"/>
  </w:num>
  <w:num w:numId="7" w16cid:durableId="2077698325">
    <w:abstractNumId w:val="7"/>
  </w:num>
  <w:num w:numId="8" w16cid:durableId="1055809552">
    <w:abstractNumId w:val="8"/>
  </w:num>
  <w:num w:numId="9" w16cid:durableId="1978492043">
    <w:abstractNumId w:val="0"/>
  </w:num>
  <w:num w:numId="10" w16cid:durableId="391853788">
    <w:abstractNumId w:val="4"/>
  </w:num>
  <w:num w:numId="11" w16cid:durableId="68774368">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askia McCartan">
    <w15:presenceInfo w15:providerId="AD" w15:userId="S::saskia.mccartan@mauvegroup.com::1d16a5c4-0dab-4b77-a87c-42f465589f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FA4"/>
    <w:rsid w:val="000121DE"/>
    <w:rsid w:val="0002728E"/>
    <w:rsid w:val="000322D1"/>
    <w:rsid w:val="00080F67"/>
    <w:rsid w:val="000D7AAF"/>
    <w:rsid w:val="000E6388"/>
    <w:rsid w:val="000F15EF"/>
    <w:rsid w:val="000F185F"/>
    <w:rsid w:val="000F327A"/>
    <w:rsid w:val="001122AE"/>
    <w:rsid w:val="0015752F"/>
    <w:rsid w:val="00167A58"/>
    <w:rsid w:val="001848E0"/>
    <w:rsid w:val="001956CC"/>
    <w:rsid w:val="001A42F1"/>
    <w:rsid w:val="001C3F29"/>
    <w:rsid w:val="001D295C"/>
    <w:rsid w:val="00221CE5"/>
    <w:rsid w:val="0022460F"/>
    <w:rsid w:val="0023224E"/>
    <w:rsid w:val="0026322D"/>
    <w:rsid w:val="00272824"/>
    <w:rsid w:val="00282FFB"/>
    <w:rsid w:val="002A0CAB"/>
    <w:rsid w:val="002A45CE"/>
    <w:rsid w:val="002E0EF7"/>
    <w:rsid w:val="00322FAB"/>
    <w:rsid w:val="003263EE"/>
    <w:rsid w:val="00332D4D"/>
    <w:rsid w:val="00354061"/>
    <w:rsid w:val="00356614"/>
    <w:rsid w:val="003632CE"/>
    <w:rsid w:val="00396C9D"/>
    <w:rsid w:val="00397C1E"/>
    <w:rsid w:val="003F23B9"/>
    <w:rsid w:val="003F7DE5"/>
    <w:rsid w:val="00441E53"/>
    <w:rsid w:val="00473E1D"/>
    <w:rsid w:val="00497BCD"/>
    <w:rsid w:val="00497EFD"/>
    <w:rsid w:val="004A3ED7"/>
    <w:rsid w:val="004A7D12"/>
    <w:rsid w:val="004C03AF"/>
    <w:rsid w:val="004E49AF"/>
    <w:rsid w:val="005219F9"/>
    <w:rsid w:val="005A537F"/>
    <w:rsid w:val="005C2CC6"/>
    <w:rsid w:val="005C7A3F"/>
    <w:rsid w:val="005D43FF"/>
    <w:rsid w:val="005E411F"/>
    <w:rsid w:val="005F479F"/>
    <w:rsid w:val="006027AE"/>
    <w:rsid w:val="00605C31"/>
    <w:rsid w:val="00613944"/>
    <w:rsid w:val="006477A0"/>
    <w:rsid w:val="006600A8"/>
    <w:rsid w:val="006754ED"/>
    <w:rsid w:val="006A0A28"/>
    <w:rsid w:val="006F5496"/>
    <w:rsid w:val="00733D4C"/>
    <w:rsid w:val="00733E5B"/>
    <w:rsid w:val="00744B36"/>
    <w:rsid w:val="007730CE"/>
    <w:rsid w:val="007A2929"/>
    <w:rsid w:val="007E2FA4"/>
    <w:rsid w:val="008028F8"/>
    <w:rsid w:val="00843966"/>
    <w:rsid w:val="00880431"/>
    <w:rsid w:val="00891DBA"/>
    <w:rsid w:val="008B4EE8"/>
    <w:rsid w:val="008C0C7F"/>
    <w:rsid w:val="008E0309"/>
    <w:rsid w:val="008E58FC"/>
    <w:rsid w:val="00902175"/>
    <w:rsid w:val="00906E38"/>
    <w:rsid w:val="0092500B"/>
    <w:rsid w:val="00933F91"/>
    <w:rsid w:val="00936D01"/>
    <w:rsid w:val="00956379"/>
    <w:rsid w:val="009A4CBB"/>
    <w:rsid w:val="009B7A9B"/>
    <w:rsid w:val="009E7EA6"/>
    <w:rsid w:val="00A13E6B"/>
    <w:rsid w:val="00A443AA"/>
    <w:rsid w:val="00A541E4"/>
    <w:rsid w:val="00A624F5"/>
    <w:rsid w:val="00A633D2"/>
    <w:rsid w:val="00AA1EEC"/>
    <w:rsid w:val="00AC140D"/>
    <w:rsid w:val="00B1725A"/>
    <w:rsid w:val="00B2065C"/>
    <w:rsid w:val="00B4734B"/>
    <w:rsid w:val="00B52426"/>
    <w:rsid w:val="00B56ECC"/>
    <w:rsid w:val="00B70AE1"/>
    <w:rsid w:val="00B72C13"/>
    <w:rsid w:val="00B965AB"/>
    <w:rsid w:val="00B96D0B"/>
    <w:rsid w:val="00BA2133"/>
    <w:rsid w:val="00BC17EA"/>
    <w:rsid w:val="00BC6537"/>
    <w:rsid w:val="00C03F50"/>
    <w:rsid w:val="00C1488A"/>
    <w:rsid w:val="00C16006"/>
    <w:rsid w:val="00C620FB"/>
    <w:rsid w:val="00C81CDC"/>
    <w:rsid w:val="00C85751"/>
    <w:rsid w:val="00D22DEC"/>
    <w:rsid w:val="00D37842"/>
    <w:rsid w:val="00D41B72"/>
    <w:rsid w:val="00D47477"/>
    <w:rsid w:val="00D947A8"/>
    <w:rsid w:val="00D97EFF"/>
    <w:rsid w:val="00DB518B"/>
    <w:rsid w:val="00DC0953"/>
    <w:rsid w:val="00DF2636"/>
    <w:rsid w:val="00E00913"/>
    <w:rsid w:val="00E031FF"/>
    <w:rsid w:val="00E1122C"/>
    <w:rsid w:val="00E434E1"/>
    <w:rsid w:val="00E857F3"/>
    <w:rsid w:val="00EA7C2D"/>
    <w:rsid w:val="00EC3461"/>
    <w:rsid w:val="00EE1157"/>
    <w:rsid w:val="00EE12E5"/>
    <w:rsid w:val="00EE73FA"/>
    <w:rsid w:val="00EF49CB"/>
    <w:rsid w:val="00F5428C"/>
    <w:rsid w:val="00F90F35"/>
    <w:rsid w:val="00FD495E"/>
    <w:rsid w:val="00FE4F9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E4C26"/>
  <w15:chartTrackingRefBased/>
  <w15:docId w15:val="{0983C0AD-24A4-CE4A-A7AD-9A7BA8846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21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428C"/>
    <w:pPr>
      <w:ind w:left="720"/>
      <w:contextualSpacing/>
    </w:pPr>
  </w:style>
  <w:style w:type="numbering" w:customStyle="1" w:styleId="ImportedStyle5">
    <w:name w:val="Imported Style 5"/>
    <w:rsid w:val="00BA2133"/>
    <w:pPr>
      <w:numPr>
        <w:numId w:val="6"/>
      </w:numPr>
    </w:pPr>
  </w:style>
  <w:style w:type="character" w:styleId="Strong">
    <w:name w:val="Strong"/>
    <w:basedOn w:val="DefaultParagraphFont"/>
    <w:uiPriority w:val="22"/>
    <w:qFormat/>
    <w:rsid w:val="006A0A28"/>
    <w:rPr>
      <w:b/>
      <w:bCs/>
    </w:rPr>
  </w:style>
  <w:style w:type="character" w:customStyle="1" w:styleId="ui-provider">
    <w:name w:val="ui-provider"/>
    <w:rsid w:val="003F23B9"/>
  </w:style>
  <w:style w:type="character" w:styleId="CommentReference">
    <w:name w:val="annotation reference"/>
    <w:basedOn w:val="DefaultParagraphFont"/>
    <w:uiPriority w:val="99"/>
    <w:semiHidden/>
    <w:unhideWhenUsed/>
    <w:rsid w:val="00C1488A"/>
    <w:rPr>
      <w:sz w:val="16"/>
      <w:szCs w:val="16"/>
    </w:rPr>
  </w:style>
  <w:style w:type="paragraph" w:styleId="CommentText">
    <w:name w:val="annotation text"/>
    <w:basedOn w:val="Normal"/>
    <w:link w:val="CommentTextChar"/>
    <w:uiPriority w:val="99"/>
    <w:unhideWhenUsed/>
    <w:rsid w:val="00C1488A"/>
    <w:rPr>
      <w:sz w:val="20"/>
      <w:szCs w:val="20"/>
    </w:rPr>
  </w:style>
  <w:style w:type="character" w:customStyle="1" w:styleId="CommentTextChar">
    <w:name w:val="Comment Text Char"/>
    <w:basedOn w:val="DefaultParagraphFont"/>
    <w:link w:val="CommentText"/>
    <w:uiPriority w:val="99"/>
    <w:rsid w:val="00C1488A"/>
    <w:rPr>
      <w:sz w:val="20"/>
      <w:szCs w:val="20"/>
    </w:rPr>
  </w:style>
  <w:style w:type="paragraph" w:styleId="CommentSubject">
    <w:name w:val="annotation subject"/>
    <w:basedOn w:val="CommentText"/>
    <w:next w:val="CommentText"/>
    <w:link w:val="CommentSubjectChar"/>
    <w:uiPriority w:val="99"/>
    <w:semiHidden/>
    <w:unhideWhenUsed/>
    <w:rsid w:val="00C1488A"/>
    <w:rPr>
      <w:b/>
      <w:bCs/>
    </w:rPr>
  </w:style>
  <w:style w:type="character" w:customStyle="1" w:styleId="CommentSubjectChar">
    <w:name w:val="Comment Subject Char"/>
    <w:basedOn w:val="CommentTextChar"/>
    <w:link w:val="CommentSubject"/>
    <w:uiPriority w:val="99"/>
    <w:semiHidden/>
    <w:rsid w:val="00C1488A"/>
    <w:rPr>
      <w:b/>
      <w:bCs/>
      <w:sz w:val="20"/>
      <w:szCs w:val="20"/>
    </w:rPr>
  </w:style>
  <w:style w:type="paragraph" w:customStyle="1" w:styleId="Nornal">
    <w:name w:val="Nornal"/>
    <w:rsid w:val="006754ED"/>
    <w:pPr>
      <w:pBdr>
        <w:top w:val="nil"/>
        <w:left w:val="nil"/>
        <w:bottom w:val="nil"/>
        <w:right w:val="nil"/>
        <w:between w:val="nil"/>
        <w:bar w:val="nil"/>
      </w:pBdr>
      <w:spacing w:after="160" w:line="264" w:lineRule="auto"/>
    </w:pPr>
    <w:rPr>
      <w:rFonts w:ascii="Arial" w:eastAsia="Arial" w:hAnsi="Arial" w:cs="Arial"/>
      <w:color w:val="000000"/>
      <w:kern w:val="0"/>
      <w:sz w:val="22"/>
      <w:szCs w:val="22"/>
      <w:u w:color="000000"/>
      <w:bdr w:val="nil"/>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23142">
      <w:bodyDiv w:val="1"/>
      <w:marLeft w:val="0"/>
      <w:marRight w:val="0"/>
      <w:marTop w:val="0"/>
      <w:marBottom w:val="0"/>
      <w:divBdr>
        <w:top w:val="none" w:sz="0" w:space="0" w:color="auto"/>
        <w:left w:val="none" w:sz="0" w:space="0" w:color="auto"/>
        <w:bottom w:val="none" w:sz="0" w:space="0" w:color="auto"/>
        <w:right w:val="none" w:sz="0" w:space="0" w:color="auto"/>
      </w:divBdr>
    </w:div>
    <w:div w:id="109323026">
      <w:bodyDiv w:val="1"/>
      <w:marLeft w:val="0"/>
      <w:marRight w:val="0"/>
      <w:marTop w:val="0"/>
      <w:marBottom w:val="0"/>
      <w:divBdr>
        <w:top w:val="none" w:sz="0" w:space="0" w:color="auto"/>
        <w:left w:val="none" w:sz="0" w:space="0" w:color="auto"/>
        <w:bottom w:val="none" w:sz="0" w:space="0" w:color="auto"/>
        <w:right w:val="none" w:sz="0" w:space="0" w:color="auto"/>
      </w:divBdr>
    </w:div>
    <w:div w:id="173692152">
      <w:bodyDiv w:val="1"/>
      <w:marLeft w:val="0"/>
      <w:marRight w:val="0"/>
      <w:marTop w:val="0"/>
      <w:marBottom w:val="0"/>
      <w:divBdr>
        <w:top w:val="none" w:sz="0" w:space="0" w:color="auto"/>
        <w:left w:val="none" w:sz="0" w:space="0" w:color="auto"/>
        <w:bottom w:val="none" w:sz="0" w:space="0" w:color="auto"/>
        <w:right w:val="none" w:sz="0" w:space="0" w:color="auto"/>
      </w:divBdr>
    </w:div>
    <w:div w:id="202862781">
      <w:bodyDiv w:val="1"/>
      <w:marLeft w:val="0"/>
      <w:marRight w:val="0"/>
      <w:marTop w:val="0"/>
      <w:marBottom w:val="0"/>
      <w:divBdr>
        <w:top w:val="none" w:sz="0" w:space="0" w:color="auto"/>
        <w:left w:val="none" w:sz="0" w:space="0" w:color="auto"/>
        <w:bottom w:val="none" w:sz="0" w:space="0" w:color="auto"/>
        <w:right w:val="none" w:sz="0" w:space="0" w:color="auto"/>
      </w:divBdr>
    </w:div>
    <w:div w:id="413209784">
      <w:bodyDiv w:val="1"/>
      <w:marLeft w:val="0"/>
      <w:marRight w:val="0"/>
      <w:marTop w:val="0"/>
      <w:marBottom w:val="0"/>
      <w:divBdr>
        <w:top w:val="none" w:sz="0" w:space="0" w:color="auto"/>
        <w:left w:val="none" w:sz="0" w:space="0" w:color="auto"/>
        <w:bottom w:val="none" w:sz="0" w:space="0" w:color="auto"/>
        <w:right w:val="none" w:sz="0" w:space="0" w:color="auto"/>
      </w:divBdr>
    </w:div>
    <w:div w:id="433476654">
      <w:bodyDiv w:val="1"/>
      <w:marLeft w:val="0"/>
      <w:marRight w:val="0"/>
      <w:marTop w:val="0"/>
      <w:marBottom w:val="0"/>
      <w:divBdr>
        <w:top w:val="none" w:sz="0" w:space="0" w:color="auto"/>
        <w:left w:val="none" w:sz="0" w:space="0" w:color="auto"/>
        <w:bottom w:val="none" w:sz="0" w:space="0" w:color="auto"/>
        <w:right w:val="none" w:sz="0" w:space="0" w:color="auto"/>
      </w:divBdr>
    </w:div>
    <w:div w:id="446700085">
      <w:bodyDiv w:val="1"/>
      <w:marLeft w:val="0"/>
      <w:marRight w:val="0"/>
      <w:marTop w:val="0"/>
      <w:marBottom w:val="0"/>
      <w:divBdr>
        <w:top w:val="none" w:sz="0" w:space="0" w:color="auto"/>
        <w:left w:val="none" w:sz="0" w:space="0" w:color="auto"/>
        <w:bottom w:val="none" w:sz="0" w:space="0" w:color="auto"/>
        <w:right w:val="none" w:sz="0" w:space="0" w:color="auto"/>
      </w:divBdr>
    </w:div>
    <w:div w:id="458644869">
      <w:bodyDiv w:val="1"/>
      <w:marLeft w:val="0"/>
      <w:marRight w:val="0"/>
      <w:marTop w:val="0"/>
      <w:marBottom w:val="0"/>
      <w:divBdr>
        <w:top w:val="none" w:sz="0" w:space="0" w:color="auto"/>
        <w:left w:val="none" w:sz="0" w:space="0" w:color="auto"/>
        <w:bottom w:val="none" w:sz="0" w:space="0" w:color="auto"/>
        <w:right w:val="none" w:sz="0" w:space="0" w:color="auto"/>
      </w:divBdr>
    </w:div>
    <w:div w:id="509375299">
      <w:bodyDiv w:val="1"/>
      <w:marLeft w:val="0"/>
      <w:marRight w:val="0"/>
      <w:marTop w:val="0"/>
      <w:marBottom w:val="0"/>
      <w:divBdr>
        <w:top w:val="none" w:sz="0" w:space="0" w:color="auto"/>
        <w:left w:val="none" w:sz="0" w:space="0" w:color="auto"/>
        <w:bottom w:val="none" w:sz="0" w:space="0" w:color="auto"/>
        <w:right w:val="none" w:sz="0" w:space="0" w:color="auto"/>
      </w:divBdr>
    </w:div>
    <w:div w:id="593786372">
      <w:bodyDiv w:val="1"/>
      <w:marLeft w:val="0"/>
      <w:marRight w:val="0"/>
      <w:marTop w:val="0"/>
      <w:marBottom w:val="0"/>
      <w:divBdr>
        <w:top w:val="none" w:sz="0" w:space="0" w:color="auto"/>
        <w:left w:val="none" w:sz="0" w:space="0" w:color="auto"/>
        <w:bottom w:val="none" w:sz="0" w:space="0" w:color="auto"/>
        <w:right w:val="none" w:sz="0" w:space="0" w:color="auto"/>
      </w:divBdr>
    </w:div>
    <w:div w:id="808937849">
      <w:bodyDiv w:val="1"/>
      <w:marLeft w:val="0"/>
      <w:marRight w:val="0"/>
      <w:marTop w:val="0"/>
      <w:marBottom w:val="0"/>
      <w:divBdr>
        <w:top w:val="none" w:sz="0" w:space="0" w:color="auto"/>
        <w:left w:val="none" w:sz="0" w:space="0" w:color="auto"/>
        <w:bottom w:val="none" w:sz="0" w:space="0" w:color="auto"/>
        <w:right w:val="none" w:sz="0" w:space="0" w:color="auto"/>
      </w:divBdr>
    </w:div>
    <w:div w:id="819270746">
      <w:bodyDiv w:val="1"/>
      <w:marLeft w:val="0"/>
      <w:marRight w:val="0"/>
      <w:marTop w:val="0"/>
      <w:marBottom w:val="0"/>
      <w:divBdr>
        <w:top w:val="none" w:sz="0" w:space="0" w:color="auto"/>
        <w:left w:val="none" w:sz="0" w:space="0" w:color="auto"/>
        <w:bottom w:val="none" w:sz="0" w:space="0" w:color="auto"/>
        <w:right w:val="none" w:sz="0" w:space="0" w:color="auto"/>
      </w:divBdr>
    </w:div>
    <w:div w:id="982469886">
      <w:bodyDiv w:val="1"/>
      <w:marLeft w:val="0"/>
      <w:marRight w:val="0"/>
      <w:marTop w:val="0"/>
      <w:marBottom w:val="0"/>
      <w:divBdr>
        <w:top w:val="none" w:sz="0" w:space="0" w:color="auto"/>
        <w:left w:val="none" w:sz="0" w:space="0" w:color="auto"/>
        <w:bottom w:val="none" w:sz="0" w:space="0" w:color="auto"/>
        <w:right w:val="none" w:sz="0" w:space="0" w:color="auto"/>
      </w:divBdr>
      <w:divsChild>
        <w:div w:id="1838841699">
          <w:marLeft w:val="547"/>
          <w:marRight w:val="0"/>
          <w:marTop w:val="134"/>
          <w:marBottom w:val="0"/>
          <w:divBdr>
            <w:top w:val="none" w:sz="0" w:space="0" w:color="auto"/>
            <w:left w:val="none" w:sz="0" w:space="0" w:color="auto"/>
            <w:bottom w:val="none" w:sz="0" w:space="0" w:color="auto"/>
            <w:right w:val="none" w:sz="0" w:space="0" w:color="auto"/>
          </w:divBdr>
        </w:div>
        <w:div w:id="387151717">
          <w:marLeft w:val="547"/>
          <w:marRight w:val="0"/>
          <w:marTop w:val="134"/>
          <w:marBottom w:val="0"/>
          <w:divBdr>
            <w:top w:val="none" w:sz="0" w:space="0" w:color="auto"/>
            <w:left w:val="none" w:sz="0" w:space="0" w:color="auto"/>
            <w:bottom w:val="none" w:sz="0" w:space="0" w:color="auto"/>
            <w:right w:val="none" w:sz="0" w:space="0" w:color="auto"/>
          </w:divBdr>
        </w:div>
        <w:div w:id="1089430801">
          <w:marLeft w:val="547"/>
          <w:marRight w:val="0"/>
          <w:marTop w:val="134"/>
          <w:marBottom w:val="0"/>
          <w:divBdr>
            <w:top w:val="none" w:sz="0" w:space="0" w:color="auto"/>
            <w:left w:val="none" w:sz="0" w:space="0" w:color="auto"/>
            <w:bottom w:val="none" w:sz="0" w:space="0" w:color="auto"/>
            <w:right w:val="none" w:sz="0" w:space="0" w:color="auto"/>
          </w:divBdr>
        </w:div>
        <w:div w:id="1553729164">
          <w:marLeft w:val="547"/>
          <w:marRight w:val="0"/>
          <w:marTop w:val="134"/>
          <w:marBottom w:val="0"/>
          <w:divBdr>
            <w:top w:val="none" w:sz="0" w:space="0" w:color="auto"/>
            <w:left w:val="none" w:sz="0" w:space="0" w:color="auto"/>
            <w:bottom w:val="none" w:sz="0" w:space="0" w:color="auto"/>
            <w:right w:val="none" w:sz="0" w:space="0" w:color="auto"/>
          </w:divBdr>
        </w:div>
        <w:div w:id="1502771420">
          <w:marLeft w:val="547"/>
          <w:marRight w:val="0"/>
          <w:marTop w:val="134"/>
          <w:marBottom w:val="0"/>
          <w:divBdr>
            <w:top w:val="none" w:sz="0" w:space="0" w:color="auto"/>
            <w:left w:val="none" w:sz="0" w:space="0" w:color="auto"/>
            <w:bottom w:val="none" w:sz="0" w:space="0" w:color="auto"/>
            <w:right w:val="none" w:sz="0" w:space="0" w:color="auto"/>
          </w:divBdr>
        </w:div>
      </w:divsChild>
    </w:div>
    <w:div w:id="992178343">
      <w:bodyDiv w:val="1"/>
      <w:marLeft w:val="0"/>
      <w:marRight w:val="0"/>
      <w:marTop w:val="0"/>
      <w:marBottom w:val="0"/>
      <w:divBdr>
        <w:top w:val="none" w:sz="0" w:space="0" w:color="auto"/>
        <w:left w:val="none" w:sz="0" w:space="0" w:color="auto"/>
        <w:bottom w:val="none" w:sz="0" w:space="0" w:color="auto"/>
        <w:right w:val="none" w:sz="0" w:space="0" w:color="auto"/>
      </w:divBdr>
    </w:div>
    <w:div w:id="1263030097">
      <w:bodyDiv w:val="1"/>
      <w:marLeft w:val="0"/>
      <w:marRight w:val="0"/>
      <w:marTop w:val="0"/>
      <w:marBottom w:val="0"/>
      <w:divBdr>
        <w:top w:val="none" w:sz="0" w:space="0" w:color="auto"/>
        <w:left w:val="none" w:sz="0" w:space="0" w:color="auto"/>
        <w:bottom w:val="none" w:sz="0" w:space="0" w:color="auto"/>
        <w:right w:val="none" w:sz="0" w:space="0" w:color="auto"/>
      </w:divBdr>
    </w:div>
    <w:div w:id="1404599321">
      <w:bodyDiv w:val="1"/>
      <w:marLeft w:val="0"/>
      <w:marRight w:val="0"/>
      <w:marTop w:val="0"/>
      <w:marBottom w:val="0"/>
      <w:divBdr>
        <w:top w:val="none" w:sz="0" w:space="0" w:color="auto"/>
        <w:left w:val="none" w:sz="0" w:space="0" w:color="auto"/>
        <w:bottom w:val="none" w:sz="0" w:space="0" w:color="auto"/>
        <w:right w:val="none" w:sz="0" w:space="0" w:color="auto"/>
      </w:divBdr>
    </w:div>
    <w:div w:id="1579369046">
      <w:bodyDiv w:val="1"/>
      <w:marLeft w:val="0"/>
      <w:marRight w:val="0"/>
      <w:marTop w:val="0"/>
      <w:marBottom w:val="0"/>
      <w:divBdr>
        <w:top w:val="none" w:sz="0" w:space="0" w:color="auto"/>
        <w:left w:val="none" w:sz="0" w:space="0" w:color="auto"/>
        <w:bottom w:val="none" w:sz="0" w:space="0" w:color="auto"/>
        <w:right w:val="none" w:sz="0" w:space="0" w:color="auto"/>
      </w:divBdr>
    </w:div>
    <w:div w:id="1583678214">
      <w:bodyDiv w:val="1"/>
      <w:marLeft w:val="0"/>
      <w:marRight w:val="0"/>
      <w:marTop w:val="0"/>
      <w:marBottom w:val="0"/>
      <w:divBdr>
        <w:top w:val="none" w:sz="0" w:space="0" w:color="auto"/>
        <w:left w:val="none" w:sz="0" w:space="0" w:color="auto"/>
        <w:bottom w:val="none" w:sz="0" w:space="0" w:color="auto"/>
        <w:right w:val="none" w:sz="0" w:space="0" w:color="auto"/>
      </w:divBdr>
    </w:div>
    <w:div w:id="1632243294">
      <w:bodyDiv w:val="1"/>
      <w:marLeft w:val="0"/>
      <w:marRight w:val="0"/>
      <w:marTop w:val="0"/>
      <w:marBottom w:val="0"/>
      <w:divBdr>
        <w:top w:val="none" w:sz="0" w:space="0" w:color="auto"/>
        <w:left w:val="none" w:sz="0" w:space="0" w:color="auto"/>
        <w:bottom w:val="none" w:sz="0" w:space="0" w:color="auto"/>
        <w:right w:val="none" w:sz="0" w:space="0" w:color="auto"/>
      </w:divBdr>
    </w:div>
    <w:div w:id="1677926523">
      <w:bodyDiv w:val="1"/>
      <w:marLeft w:val="0"/>
      <w:marRight w:val="0"/>
      <w:marTop w:val="0"/>
      <w:marBottom w:val="0"/>
      <w:divBdr>
        <w:top w:val="none" w:sz="0" w:space="0" w:color="auto"/>
        <w:left w:val="none" w:sz="0" w:space="0" w:color="auto"/>
        <w:bottom w:val="none" w:sz="0" w:space="0" w:color="auto"/>
        <w:right w:val="none" w:sz="0" w:space="0" w:color="auto"/>
      </w:divBdr>
    </w:div>
    <w:div w:id="1699358128">
      <w:bodyDiv w:val="1"/>
      <w:marLeft w:val="0"/>
      <w:marRight w:val="0"/>
      <w:marTop w:val="0"/>
      <w:marBottom w:val="0"/>
      <w:divBdr>
        <w:top w:val="none" w:sz="0" w:space="0" w:color="auto"/>
        <w:left w:val="none" w:sz="0" w:space="0" w:color="auto"/>
        <w:bottom w:val="none" w:sz="0" w:space="0" w:color="auto"/>
        <w:right w:val="none" w:sz="0" w:space="0" w:color="auto"/>
      </w:divBdr>
    </w:div>
    <w:div w:id="1710031209">
      <w:bodyDiv w:val="1"/>
      <w:marLeft w:val="0"/>
      <w:marRight w:val="0"/>
      <w:marTop w:val="0"/>
      <w:marBottom w:val="0"/>
      <w:divBdr>
        <w:top w:val="none" w:sz="0" w:space="0" w:color="auto"/>
        <w:left w:val="none" w:sz="0" w:space="0" w:color="auto"/>
        <w:bottom w:val="none" w:sz="0" w:space="0" w:color="auto"/>
        <w:right w:val="none" w:sz="0" w:space="0" w:color="auto"/>
      </w:divBdr>
    </w:div>
    <w:div w:id="1822304924">
      <w:bodyDiv w:val="1"/>
      <w:marLeft w:val="0"/>
      <w:marRight w:val="0"/>
      <w:marTop w:val="0"/>
      <w:marBottom w:val="0"/>
      <w:divBdr>
        <w:top w:val="none" w:sz="0" w:space="0" w:color="auto"/>
        <w:left w:val="none" w:sz="0" w:space="0" w:color="auto"/>
        <w:bottom w:val="none" w:sz="0" w:space="0" w:color="auto"/>
        <w:right w:val="none" w:sz="0" w:space="0" w:color="auto"/>
      </w:divBdr>
    </w:div>
    <w:div w:id="1834104599">
      <w:bodyDiv w:val="1"/>
      <w:marLeft w:val="0"/>
      <w:marRight w:val="0"/>
      <w:marTop w:val="0"/>
      <w:marBottom w:val="0"/>
      <w:divBdr>
        <w:top w:val="none" w:sz="0" w:space="0" w:color="auto"/>
        <w:left w:val="none" w:sz="0" w:space="0" w:color="auto"/>
        <w:bottom w:val="none" w:sz="0" w:space="0" w:color="auto"/>
        <w:right w:val="none" w:sz="0" w:space="0" w:color="auto"/>
      </w:divBdr>
    </w:div>
    <w:div w:id="1898779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C490F-0998-4D66-9BCE-C4A40AADB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4360</Words>
  <Characters>24858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MCCARTAN S. (974050)</dc:creator>
  <cp:keywords/>
  <dc:description/>
  <cp:lastModifiedBy>Saskia McCartan</cp:lastModifiedBy>
  <cp:revision>84</cp:revision>
  <dcterms:created xsi:type="dcterms:W3CDTF">2024-10-03T09:19:00Z</dcterms:created>
  <dcterms:modified xsi:type="dcterms:W3CDTF">2024-11-04T16:53:00Z</dcterms:modified>
</cp:coreProperties>
</file>