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BAA0599"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1B83B433" w:rsidR="00D46920" w:rsidRDefault="00D46920" w:rsidP="00D46920">
      <w:pPr>
        <w:spacing w:line="360" w:lineRule="auto"/>
        <w:rPr>
          <w:rStyle w:val="Strong"/>
          <w:rFonts w:ascii="Arial" w:hAnsi="Arial" w:cs="Arial"/>
          <w:b w:val="0"/>
          <w:bCs w:val="0"/>
          <w:color w:val="1D2125"/>
          <w:sz w:val="32"/>
          <w:szCs w:val="32"/>
        </w:rPr>
      </w:pP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0D3B678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DC34E6">
        <w:rPr>
          <w:rStyle w:val="Strong"/>
          <w:rFonts w:ascii="Arial" w:hAnsi="Arial" w:cs="Arial"/>
          <w:color w:val="1D2125"/>
          <w:sz w:val="32"/>
          <w:szCs w:val="32"/>
        </w:rPr>
        <w:t xml:space="preserve"> IJEOMA ANITA OFORBIKE</w:t>
      </w:r>
    </w:p>
    <w:p w14:paraId="3DCFFD10" w14:textId="3FD5B4A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DC34E6">
        <w:rPr>
          <w:rStyle w:val="Strong"/>
          <w:rFonts w:ascii="Arial" w:hAnsi="Arial" w:cs="Arial"/>
          <w:color w:val="1D2125"/>
          <w:sz w:val="32"/>
          <w:szCs w:val="32"/>
        </w:rPr>
        <w:t xml:space="preserve"> 2418670</w:t>
      </w:r>
    </w:p>
    <w:p w14:paraId="6F2C3011" w14:textId="4C6C2AD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DC34E6">
        <w:rPr>
          <w:rStyle w:val="Strong"/>
          <w:rFonts w:ascii="Arial" w:hAnsi="Arial" w:cs="Arial"/>
          <w:color w:val="1D2125"/>
          <w:sz w:val="32"/>
          <w:szCs w:val="32"/>
        </w:rPr>
        <w:t xml:space="preserve"> DR SOBAN SADIQ</w:t>
      </w:r>
    </w:p>
    <w:p w14:paraId="0D3CF38A" w14:textId="3EFBB8B5" w:rsidR="00D46920" w:rsidRDefault="003C243A" w:rsidP="00D46920">
      <w:pPr>
        <w:spacing w:line="360" w:lineRule="auto"/>
        <w:rPr>
          <w:sz w:val="36"/>
          <w:szCs w:val="36"/>
        </w:rPr>
      </w:pPr>
      <w:r>
        <w:rPr>
          <w:sz w:val="36"/>
          <w:szCs w:val="36"/>
        </w:rPr>
        <w:t>Assignment 1</w:t>
      </w:r>
    </w:p>
    <w:p w14:paraId="7657B63E" w14:textId="3AC4FE61" w:rsidR="00D46920" w:rsidRDefault="003F7F1B" w:rsidP="00D46920">
      <w:pPr>
        <w:spacing w:line="360" w:lineRule="auto"/>
        <w:rPr>
          <w:rFonts w:ascii="Arial" w:hAnsi="Arial" w:cs="Arial"/>
          <w:sz w:val="36"/>
          <w:szCs w:val="36"/>
        </w:rPr>
      </w:pPr>
      <w:r>
        <w:rPr>
          <w:rFonts w:ascii="Arial" w:hAnsi="Arial" w:cs="Arial"/>
          <w:sz w:val="36"/>
          <w:szCs w:val="36"/>
        </w:rPr>
        <w:t xml:space="preserve">Submission </w:t>
      </w:r>
      <w:r w:rsidR="00936A53">
        <w:rPr>
          <w:rFonts w:ascii="Arial" w:hAnsi="Arial" w:cs="Arial"/>
          <w:sz w:val="36"/>
          <w:szCs w:val="36"/>
        </w:rPr>
        <w:t>date:</w:t>
      </w:r>
      <w:r>
        <w:rPr>
          <w:rFonts w:ascii="Arial" w:hAnsi="Arial" w:cs="Arial"/>
          <w:sz w:val="36"/>
          <w:szCs w:val="36"/>
        </w:rPr>
        <w:t xml:space="preserve"> 31/07/2026</w:t>
      </w:r>
    </w:p>
    <w:p w14:paraId="7C043BB1" w14:textId="77777777" w:rsidR="0093541C" w:rsidRDefault="0093541C" w:rsidP="00D46920">
      <w:pPr>
        <w:pStyle w:val="NormalWeb"/>
        <w:spacing w:line="360" w:lineRule="auto"/>
        <w:rPr>
          <w:rFonts w:ascii="Arial" w:hAnsi="Arial" w:cs="Arial"/>
          <w:b/>
          <w:bCs/>
          <w:color w:val="000000"/>
          <w:sz w:val="28"/>
          <w:szCs w:val="28"/>
        </w:rPr>
      </w:pPr>
    </w:p>
    <w:p w14:paraId="42726B8D" w14:textId="4DC4C5FF" w:rsidR="00D46920" w:rsidRPr="0093541C" w:rsidRDefault="00D46920"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lastRenderedPageBreak/>
        <w:t>Table of contents</w:t>
      </w:r>
      <w:r w:rsidR="00982DE2">
        <w:rPr>
          <w:rFonts w:ascii="Calibri" w:hAnsi="Calibri" w:cs="Calibri"/>
          <w:b/>
          <w:bCs/>
          <w:color w:val="000000"/>
          <w:sz w:val="22"/>
          <w:szCs w:val="22"/>
        </w:rPr>
        <w:t xml:space="preserve">                                                                                                                                              </w:t>
      </w:r>
    </w:p>
    <w:p w14:paraId="3A94D737" w14:textId="3A2F1E63" w:rsidR="00D46920" w:rsidRPr="0093541C" w:rsidRDefault="00A74EC8"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1: Defining Key Concepts in Practice………………………………………</w:t>
      </w:r>
      <w:r w:rsidR="00982DE2">
        <w:rPr>
          <w:rFonts w:ascii="Calibri" w:hAnsi="Calibri" w:cs="Calibri"/>
          <w:b/>
          <w:bCs/>
          <w:color w:val="000000"/>
          <w:sz w:val="22"/>
          <w:szCs w:val="22"/>
        </w:rPr>
        <w:t>……………………………………………..3</w:t>
      </w:r>
    </w:p>
    <w:p w14:paraId="0E8FA1A6" w14:textId="2428B410" w:rsidR="00A74EC8" w:rsidRPr="0093541C" w:rsidRDefault="00A74EC8"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2: Mind Map………………………………………………………………………</w:t>
      </w:r>
      <w:r w:rsidR="00982DE2">
        <w:rPr>
          <w:rFonts w:ascii="Calibri" w:hAnsi="Calibri" w:cs="Calibri"/>
          <w:b/>
          <w:bCs/>
          <w:color w:val="000000"/>
          <w:sz w:val="22"/>
          <w:szCs w:val="22"/>
        </w:rPr>
        <w:t>………………………………………………</w:t>
      </w:r>
      <w:r w:rsidR="00036A05">
        <w:rPr>
          <w:rFonts w:ascii="Calibri" w:hAnsi="Calibri" w:cs="Calibri"/>
          <w:b/>
          <w:bCs/>
          <w:color w:val="000000"/>
          <w:sz w:val="22"/>
          <w:szCs w:val="22"/>
        </w:rPr>
        <w:t>….</w:t>
      </w:r>
      <w:r w:rsidR="00A43483">
        <w:rPr>
          <w:rFonts w:ascii="Calibri" w:hAnsi="Calibri" w:cs="Calibri"/>
          <w:b/>
          <w:bCs/>
          <w:color w:val="000000"/>
          <w:sz w:val="22"/>
          <w:szCs w:val="22"/>
        </w:rPr>
        <w:t>5</w:t>
      </w:r>
    </w:p>
    <w:p w14:paraId="694B06DD" w14:textId="6E845F1D" w:rsidR="00A74EC8" w:rsidRPr="0093541C" w:rsidRDefault="00A74EC8"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3: Self-reflection of group activity</w:t>
      </w:r>
      <w:r w:rsidR="0093541C" w:rsidRPr="0093541C">
        <w:rPr>
          <w:rFonts w:ascii="Calibri" w:hAnsi="Calibri" w:cs="Calibri"/>
          <w:b/>
          <w:bCs/>
          <w:color w:val="000000"/>
          <w:sz w:val="22"/>
          <w:szCs w:val="22"/>
        </w:rPr>
        <w:t>……………………………………………</w:t>
      </w:r>
      <w:r w:rsidR="009B07AF">
        <w:rPr>
          <w:rFonts w:ascii="Calibri" w:hAnsi="Calibri" w:cs="Calibri"/>
          <w:b/>
          <w:bCs/>
          <w:color w:val="000000"/>
          <w:sz w:val="22"/>
          <w:szCs w:val="22"/>
        </w:rPr>
        <w:t>…………………………………………….</w:t>
      </w:r>
      <w:r w:rsidR="00A43483">
        <w:rPr>
          <w:rFonts w:ascii="Calibri" w:hAnsi="Calibri" w:cs="Calibri"/>
          <w:b/>
          <w:bCs/>
          <w:color w:val="000000"/>
          <w:sz w:val="22"/>
          <w:szCs w:val="22"/>
        </w:rPr>
        <w:t>6</w:t>
      </w:r>
    </w:p>
    <w:p w14:paraId="003DE011" w14:textId="4BAC99E3" w:rsidR="00A74EC8" w:rsidRPr="0093541C" w:rsidRDefault="00A74EC8"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4: Case study analysis of a UK innovation</w:t>
      </w:r>
      <w:r w:rsidR="0093541C" w:rsidRPr="0093541C">
        <w:rPr>
          <w:rFonts w:ascii="Calibri" w:hAnsi="Calibri" w:cs="Calibri"/>
          <w:b/>
          <w:bCs/>
          <w:color w:val="000000"/>
          <w:sz w:val="22"/>
          <w:szCs w:val="22"/>
        </w:rPr>
        <w:t>…………………………………</w:t>
      </w:r>
      <w:r w:rsidR="009B07AF">
        <w:rPr>
          <w:rFonts w:ascii="Calibri" w:hAnsi="Calibri" w:cs="Calibri"/>
          <w:b/>
          <w:bCs/>
          <w:color w:val="000000"/>
          <w:sz w:val="22"/>
          <w:szCs w:val="22"/>
        </w:rPr>
        <w:t>…………………………………………..</w:t>
      </w:r>
      <w:r w:rsidR="0093541C" w:rsidRPr="0093541C">
        <w:rPr>
          <w:rFonts w:ascii="Calibri" w:hAnsi="Calibri" w:cs="Calibri"/>
          <w:b/>
          <w:bCs/>
          <w:color w:val="000000"/>
          <w:sz w:val="22"/>
          <w:szCs w:val="22"/>
        </w:rPr>
        <w:t>.</w:t>
      </w:r>
      <w:r w:rsidR="00A43483">
        <w:rPr>
          <w:rFonts w:ascii="Calibri" w:hAnsi="Calibri" w:cs="Calibri"/>
          <w:b/>
          <w:bCs/>
          <w:color w:val="000000"/>
          <w:sz w:val="22"/>
          <w:szCs w:val="22"/>
        </w:rPr>
        <w:t>7</w:t>
      </w:r>
    </w:p>
    <w:p w14:paraId="0D9E116E" w14:textId="3C8E0C0A" w:rsidR="00A74EC8" w:rsidRPr="0093541C" w:rsidRDefault="00A74EC8"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5: Research task</w:t>
      </w:r>
      <w:r w:rsidR="0093541C" w:rsidRPr="0093541C">
        <w:rPr>
          <w:rFonts w:ascii="Calibri" w:hAnsi="Calibri" w:cs="Calibri"/>
          <w:b/>
          <w:bCs/>
          <w:color w:val="000000"/>
          <w:sz w:val="22"/>
          <w:szCs w:val="22"/>
        </w:rPr>
        <w:t>……………………………………………………………</w:t>
      </w:r>
      <w:r w:rsidR="00853C9E">
        <w:rPr>
          <w:rFonts w:ascii="Calibri" w:hAnsi="Calibri" w:cs="Calibri"/>
          <w:b/>
          <w:bCs/>
          <w:color w:val="000000"/>
          <w:sz w:val="22"/>
          <w:szCs w:val="22"/>
        </w:rPr>
        <w:t>………………………………………………</w:t>
      </w:r>
      <w:r w:rsidR="00A43483">
        <w:rPr>
          <w:rFonts w:ascii="Calibri" w:hAnsi="Calibri" w:cs="Calibri"/>
          <w:b/>
          <w:bCs/>
          <w:color w:val="000000"/>
          <w:sz w:val="22"/>
          <w:szCs w:val="22"/>
        </w:rPr>
        <w:t>….</w:t>
      </w:r>
      <w:r w:rsidR="00A43483" w:rsidRPr="0093541C">
        <w:rPr>
          <w:rFonts w:ascii="Calibri" w:hAnsi="Calibri" w:cs="Calibri"/>
          <w:b/>
          <w:bCs/>
          <w:color w:val="000000"/>
          <w:sz w:val="22"/>
          <w:szCs w:val="22"/>
        </w:rPr>
        <w:t xml:space="preserve"> …..</w:t>
      </w:r>
      <w:r w:rsidR="00A43483">
        <w:rPr>
          <w:rFonts w:ascii="Calibri" w:hAnsi="Calibri" w:cs="Calibri"/>
          <w:b/>
          <w:bCs/>
          <w:color w:val="000000"/>
          <w:sz w:val="22"/>
          <w:szCs w:val="22"/>
        </w:rPr>
        <w:t>8</w:t>
      </w:r>
    </w:p>
    <w:p w14:paraId="1BA15289" w14:textId="3070BC4B" w:rsidR="0093541C" w:rsidRPr="0093541C" w:rsidRDefault="0093541C"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6: Exploring digital innovation in health and social care</w:t>
      </w:r>
      <w:r w:rsidR="00283058">
        <w:rPr>
          <w:rFonts w:ascii="Calibri" w:hAnsi="Calibri" w:cs="Calibri"/>
          <w:b/>
          <w:bCs/>
          <w:color w:val="000000"/>
          <w:sz w:val="22"/>
          <w:szCs w:val="22"/>
        </w:rPr>
        <w:t>………………………………………………………</w:t>
      </w:r>
      <w:r w:rsidR="00A43483">
        <w:rPr>
          <w:rFonts w:ascii="Calibri" w:hAnsi="Calibri" w:cs="Calibri"/>
          <w:b/>
          <w:bCs/>
          <w:color w:val="000000"/>
          <w:sz w:val="22"/>
          <w:szCs w:val="22"/>
        </w:rPr>
        <w:t>.</w:t>
      </w:r>
      <w:r w:rsidR="00283058">
        <w:rPr>
          <w:rFonts w:ascii="Calibri" w:hAnsi="Calibri" w:cs="Calibri"/>
          <w:b/>
          <w:bCs/>
          <w:color w:val="000000"/>
          <w:sz w:val="22"/>
          <w:szCs w:val="22"/>
        </w:rPr>
        <w:t>.9</w:t>
      </w:r>
    </w:p>
    <w:p w14:paraId="381D6696" w14:textId="0BABF47D" w:rsidR="0093541C" w:rsidRPr="0093541C" w:rsidRDefault="0093541C"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7: Understanding the NHS leadership framework………………………</w:t>
      </w:r>
      <w:r w:rsidR="00853C9E">
        <w:rPr>
          <w:rFonts w:ascii="Calibri" w:hAnsi="Calibri" w:cs="Calibri"/>
          <w:b/>
          <w:bCs/>
          <w:color w:val="000000"/>
          <w:sz w:val="22"/>
          <w:szCs w:val="22"/>
        </w:rPr>
        <w:t>……………………………………….</w:t>
      </w:r>
      <w:r w:rsidRPr="0093541C">
        <w:rPr>
          <w:rFonts w:ascii="Calibri" w:hAnsi="Calibri" w:cs="Calibri"/>
          <w:b/>
          <w:bCs/>
          <w:color w:val="000000"/>
          <w:sz w:val="22"/>
          <w:szCs w:val="22"/>
        </w:rPr>
        <w:t>.</w:t>
      </w:r>
      <w:r w:rsidR="0019122E">
        <w:rPr>
          <w:rFonts w:ascii="Calibri" w:hAnsi="Calibri" w:cs="Calibri"/>
          <w:b/>
          <w:bCs/>
          <w:color w:val="000000"/>
          <w:sz w:val="22"/>
          <w:szCs w:val="22"/>
        </w:rPr>
        <w:t>1</w:t>
      </w:r>
      <w:r w:rsidR="00283058">
        <w:rPr>
          <w:rFonts w:ascii="Calibri" w:hAnsi="Calibri" w:cs="Calibri"/>
          <w:b/>
          <w:bCs/>
          <w:color w:val="000000"/>
          <w:sz w:val="22"/>
          <w:szCs w:val="22"/>
        </w:rPr>
        <w:t>0</w:t>
      </w:r>
    </w:p>
    <w:p w14:paraId="5E23B6C9" w14:textId="74DD8AC1" w:rsidR="0093541C" w:rsidRDefault="0093541C"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Task 8: Self-reflection journal entry………………………………………………</w:t>
      </w:r>
      <w:r w:rsidR="00FC62F1">
        <w:rPr>
          <w:rFonts w:ascii="Calibri" w:hAnsi="Calibri" w:cs="Calibri"/>
          <w:b/>
          <w:bCs/>
          <w:color w:val="000000"/>
          <w:sz w:val="22"/>
          <w:szCs w:val="22"/>
        </w:rPr>
        <w:t>…………………………………………</w:t>
      </w:r>
      <w:r w:rsidR="00283058">
        <w:rPr>
          <w:rFonts w:ascii="Calibri" w:hAnsi="Calibri" w:cs="Calibri"/>
          <w:b/>
          <w:bCs/>
          <w:color w:val="000000"/>
          <w:sz w:val="22"/>
          <w:szCs w:val="22"/>
        </w:rPr>
        <w:t>…</w:t>
      </w:r>
      <w:r w:rsidRPr="0093541C">
        <w:rPr>
          <w:rFonts w:ascii="Calibri" w:hAnsi="Calibri" w:cs="Calibri"/>
          <w:b/>
          <w:bCs/>
          <w:color w:val="000000"/>
          <w:sz w:val="22"/>
          <w:szCs w:val="22"/>
        </w:rPr>
        <w:t>.</w:t>
      </w:r>
      <w:r w:rsidR="0019122E">
        <w:rPr>
          <w:rFonts w:ascii="Calibri" w:hAnsi="Calibri" w:cs="Calibri"/>
          <w:b/>
          <w:bCs/>
          <w:color w:val="000000"/>
          <w:sz w:val="22"/>
          <w:szCs w:val="22"/>
        </w:rPr>
        <w:t>1</w:t>
      </w:r>
      <w:r w:rsidR="00283058">
        <w:rPr>
          <w:rFonts w:ascii="Calibri" w:hAnsi="Calibri" w:cs="Calibri"/>
          <w:b/>
          <w:bCs/>
          <w:color w:val="000000"/>
          <w:sz w:val="22"/>
          <w:szCs w:val="22"/>
        </w:rPr>
        <w:t>1</w:t>
      </w:r>
    </w:p>
    <w:p w14:paraId="4DA7D608" w14:textId="6C5BC588" w:rsidR="00267388" w:rsidRPr="0093541C" w:rsidRDefault="00267388" w:rsidP="00D46920">
      <w:pPr>
        <w:pStyle w:val="NormalWeb"/>
        <w:spacing w:line="360" w:lineRule="auto"/>
        <w:rPr>
          <w:rFonts w:ascii="Calibri" w:hAnsi="Calibri" w:cs="Calibri"/>
          <w:b/>
          <w:bCs/>
          <w:color w:val="000000"/>
          <w:sz w:val="22"/>
          <w:szCs w:val="22"/>
        </w:rPr>
      </w:pPr>
      <w:r>
        <w:rPr>
          <w:rFonts w:ascii="Calibri" w:hAnsi="Calibri" w:cs="Calibri"/>
          <w:b/>
          <w:bCs/>
          <w:color w:val="000000"/>
          <w:sz w:val="22"/>
          <w:szCs w:val="22"/>
        </w:rPr>
        <w:t>CONCLUSION………………………………………………………………………………………………………………………………</w:t>
      </w:r>
      <w:r w:rsidR="00283058">
        <w:rPr>
          <w:rFonts w:ascii="Calibri" w:hAnsi="Calibri" w:cs="Calibri"/>
          <w:b/>
          <w:bCs/>
          <w:color w:val="000000"/>
          <w:sz w:val="22"/>
          <w:szCs w:val="22"/>
        </w:rPr>
        <w:t>.12</w:t>
      </w:r>
    </w:p>
    <w:p w14:paraId="2EAE0B71" w14:textId="1B2DC968" w:rsidR="0093541C" w:rsidRPr="0093541C" w:rsidRDefault="0093541C" w:rsidP="00D46920">
      <w:pPr>
        <w:pStyle w:val="NormalWeb"/>
        <w:spacing w:line="360" w:lineRule="auto"/>
        <w:rPr>
          <w:rFonts w:ascii="Calibri" w:hAnsi="Calibri" w:cs="Calibri"/>
          <w:b/>
          <w:bCs/>
          <w:color w:val="000000"/>
          <w:sz w:val="22"/>
          <w:szCs w:val="22"/>
        </w:rPr>
      </w:pPr>
      <w:r w:rsidRPr="0093541C">
        <w:rPr>
          <w:rFonts w:ascii="Calibri" w:hAnsi="Calibri" w:cs="Calibri"/>
          <w:b/>
          <w:bCs/>
          <w:color w:val="000000"/>
          <w:sz w:val="22"/>
          <w:szCs w:val="22"/>
        </w:rPr>
        <w:t>References:……………………………………………………………………………</w:t>
      </w:r>
      <w:r w:rsidR="00FC62F1">
        <w:rPr>
          <w:rFonts w:ascii="Calibri" w:hAnsi="Calibri" w:cs="Calibri"/>
          <w:b/>
          <w:bCs/>
          <w:color w:val="000000"/>
          <w:sz w:val="22"/>
          <w:szCs w:val="22"/>
        </w:rPr>
        <w:t>…………………………………………….</w:t>
      </w:r>
      <w:r w:rsidRPr="0093541C">
        <w:rPr>
          <w:rFonts w:ascii="Calibri" w:hAnsi="Calibri" w:cs="Calibri"/>
          <w:b/>
          <w:bCs/>
          <w:color w:val="000000"/>
          <w:sz w:val="22"/>
          <w:szCs w:val="22"/>
        </w:rPr>
        <w:t>…</w:t>
      </w:r>
      <w:r w:rsidR="00B00D56">
        <w:rPr>
          <w:rFonts w:ascii="Calibri" w:hAnsi="Calibri" w:cs="Calibri"/>
          <w:b/>
          <w:bCs/>
          <w:color w:val="000000"/>
          <w:sz w:val="22"/>
          <w:szCs w:val="22"/>
        </w:rPr>
        <w:t>…..1</w:t>
      </w:r>
      <w:r w:rsidR="00D902A5">
        <w:rPr>
          <w:rFonts w:ascii="Calibri" w:hAnsi="Calibri" w:cs="Calibri"/>
          <w:b/>
          <w:bCs/>
          <w:color w:val="000000"/>
          <w:sz w:val="22"/>
          <w:szCs w:val="22"/>
        </w:rPr>
        <w:t>3</w:t>
      </w:r>
    </w:p>
    <w:p w14:paraId="41936A35" w14:textId="77777777" w:rsidR="0093541C" w:rsidRPr="0093541C" w:rsidRDefault="0093541C" w:rsidP="00D46920">
      <w:pPr>
        <w:pStyle w:val="NormalWeb"/>
        <w:spacing w:line="360" w:lineRule="auto"/>
        <w:rPr>
          <w:rFonts w:ascii="Calibri" w:hAnsi="Calibri" w:cs="Calibri"/>
          <w:b/>
          <w:bCs/>
          <w:color w:val="000000"/>
          <w:sz w:val="22"/>
          <w:szCs w:val="22"/>
        </w:rPr>
      </w:pPr>
    </w:p>
    <w:p w14:paraId="1384FAD3" w14:textId="77777777" w:rsidR="00A74EC8" w:rsidRPr="0093541C" w:rsidRDefault="00A74EC8" w:rsidP="00D46920">
      <w:pPr>
        <w:pStyle w:val="NormalWeb"/>
        <w:spacing w:line="360" w:lineRule="auto"/>
        <w:rPr>
          <w:rFonts w:ascii="Calibri" w:hAnsi="Calibri" w:cs="Calibri"/>
          <w:b/>
          <w:bCs/>
          <w:color w:val="000000"/>
          <w:sz w:val="22"/>
          <w:szCs w:val="22"/>
        </w:rPr>
      </w:pPr>
    </w:p>
    <w:p w14:paraId="23E97EEA" w14:textId="77777777" w:rsidR="00D46920" w:rsidRPr="0093541C" w:rsidRDefault="00D46920" w:rsidP="005C28E8">
      <w:pPr>
        <w:spacing w:line="360" w:lineRule="auto"/>
        <w:rPr>
          <w:rFonts w:ascii="Calibri" w:hAnsi="Calibri" w:cs="Calibri"/>
          <w:b/>
          <w:bCs/>
          <w:sz w:val="22"/>
          <w:szCs w:val="22"/>
        </w:rPr>
      </w:pPr>
    </w:p>
    <w:p w14:paraId="2BB188C7" w14:textId="77777777" w:rsidR="00D46920" w:rsidRPr="0093541C" w:rsidRDefault="00D46920" w:rsidP="005C28E8">
      <w:pPr>
        <w:spacing w:line="360" w:lineRule="auto"/>
        <w:rPr>
          <w:rFonts w:ascii="Calibri" w:hAnsi="Calibri" w:cs="Calibri"/>
          <w:b/>
          <w:bCs/>
          <w:sz w:val="22"/>
          <w:szCs w:val="22"/>
        </w:rPr>
      </w:pPr>
    </w:p>
    <w:p w14:paraId="23C4321B" w14:textId="77777777" w:rsidR="00D46920" w:rsidRPr="0093541C" w:rsidRDefault="00D46920" w:rsidP="005C28E8">
      <w:pPr>
        <w:spacing w:line="360" w:lineRule="auto"/>
        <w:rPr>
          <w:rFonts w:ascii="Calibri" w:hAnsi="Calibri" w:cs="Calibri"/>
          <w:b/>
          <w:bCs/>
          <w:sz w:val="22"/>
          <w:szCs w:val="22"/>
        </w:rPr>
      </w:pPr>
    </w:p>
    <w:p w14:paraId="2DFFC7B2" w14:textId="77777777" w:rsidR="00D46920" w:rsidRDefault="00D46920" w:rsidP="005C28E8">
      <w:pPr>
        <w:spacing w:line="360" w:lineRule="auto"/>
        <w:rPr>
          <w:rFonts w:ascii="Calibri" w:hAnsi="Calibri" w:cs="Calibri"/>
          <w:b/>
          <w:bCs/>
          <w:sz w:val="22"/>
          <w:szCs w:val="22"/>
        </w:rPr>
      </w:pPr>
    </w:p>
    <w:p w14:paraId="3A810F4F" w14:textId="77777777" w:rsidR="0093541C" w:rsidRDefault="0093541C" w:rsidP="005C28E8">
      <w:pPr>
        <w:spacing w:line="360" w:lineRule="auto"/>
        <w:rPr>
          <w:rFonts w:ascii="Calibri" w:hAnsi="Calibri" w:cs="Calibri"/>
          <w:b/>
          <w:bCs/>
          <w:sz w:val="22"/>
          <w:szCs w:val="22"/>
        </w:rPr>
      </w:pPr>
    </w:p>
    <w:p w14:paraId="02E3D65D" w14:textId="77777777" w:rsidR="0093541C" w:rsidRDefault="0093541C" w:rsidP="005C28E8">
      <w:pPr>
        <w:spacing w:line="360" w:lineRule="auto"/>
        <w:rPr>
          <w:rFonts w:ascii="Calibri" w:hAnsi="Calibri" w:cs="Calibri"/>
          <w:b/>
          <w:bCs/>
          <w:sz w:val="22"/>
          <w:szCs w:val="22"/>
        </w:rPr>
      </w:pPr>
    </w:p>
    <w:p w14:paraId="0CFC4BD4" w14:textId="77777777" w:rsidR="0093541C" w:rsidRPr="0093541C" w:rsidRDefault="0093541C" w:rsidP="005C28E8">
      <w:pPr>
        <w:spacing w:line="360" w:lineRule="auto"/>
        <w:rPr>
          <w:rFonts w:ascii="Calibri" w:hAnsi="Calibri" w:cs="Calibri"/>
          <w:b/>
          <w:bCs/>
          <w:sz w:val="22"/>
          <w:szCs w:val="22"/>
        </w:rPr>
      </w:pPr>
    </w:p>
    <w:p w14:paraId="3EC5A596" w14:textId="77777777" w:rsidR="00D46920" w:rsidRPr="0093541C" w:rsidRDefault="00D46920" w:rsidP="005C28E8">
      <w:pPr>
        <w:spacing w:line="360" w:lineRule="auto"/>
        <w:rPr>
          <w:rFonts w:ascii="Calibri" w:hAnsi="Calibri" w:cs="Calibri"/>
          <w:b/>
          <w:bCs/>
          <w:sz w:val="22"/>
          <w:szCs w:val="22"/>
        </w:rPr>
      </w:pPr>
    </w:p>
    <w:p w14:paraId="60DD41E0" w14:textId="77777777" w:rsidR="0093541C" w:rsidRPr="0093541C" w:rsidRDefault="0093541C" w:rsidP="007A354E">
      <w:pPr>
        <w:spacing w:line="360" w:lineRule="auto"/>
        <w:rPr>
          <w:rFonts w:ascii="Calibri" w:hAnsi="Calibri" w:cs="Calibri"/>
          <w:b/>
          <w:bCs/>
          <w:sz w:val="22"/>
          <w:szCs w:val="22"/>
        </w:rPr>
      </w:pPr>
    </w:p>
    <w:p w14:paraId="3294EBD9" w14:textId="69245B62"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lastRenderedPageBreak/>
        <w:t xml:space="preserve">Task 1: Defining Key Concepts in Practice </w:t>
      </w:r>
    </w:p>
    <w:p w14:paraId="1628B8F4"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Innovation - "The process by which new ideas, products or services were used for better ends." (Rogers, 2003). How the health and social care sector need to do - Innovation can assist you overcome the many complicated problems of your service; increase outcomes; and assist manage your expenses. </w:t>
      </w:r>
    </w:p>
    <w:p w14:paraId="334C294E"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Illustration of it - Electronic Medical Information (EHR) the brand-new EHR systems that have been created for usage in medical facilities have helped to increase accuracy within this sector and lower the rate of errors being made (iMeddoc, 2026). </w:t>
      </w:r>
    </w:p>
    <w:p w14:paraId="0BD965D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Rogers Diffusion of Innovation Theory will work as a standard to highlight on the method that innovation take place within groups. </w:t>
      </w:r>
    </w:p>
    <w:p w14:paraId="402A045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2. Creativity is the ability to produce new ideas and useful products (Thomson, 2017). It applies to all domains of human endeavour whether academic, commercial or personal. Importance in health care setting: Creativity in health and social care provides health and social care workers with the opportunities to use existing and new ideas in to support clients and organisations. </w:t>
      </w:r>
    </w:p>
    <w:p w14:paraId="0BE07300" w14:textId="5EF26124"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Examples of where creativity has been successfully incorporated: a care home who used art and music as creative strategies to improve the mental and physical health and wellbeing of elderly dementia residents (Tomasello</w:t>
      </w:r>
      <w:r w:rsidR="003714FD">
        <w:rPr>
          <w:rFonts w:ascii="Calibri" w:hAnsi="Calibri" w:cs="Calibri"/>
          <w:sz w:val="22"/>
          <w:szCs w:val="22"/>
        </w:rPr>
        <w:t>,1988</w:t>
      </w:r>
      <w:r w:rsidR="00927C2B">
        <w:rPr>
          <w:rFonts w:ascii="Calibri" w:hAnsi="Calibri" w:cs="Calibri"/>
          <w:sz w:val="22"/>
          <w:szCs w:val="22"/>
        </w:rPr>
        <w:t>)</w:t>
      </w:r>
    </w:p>
    <w:p w14:paraId="3CA87E39"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3. Value creation: this is the activity of designing value that is added to a group of patients and stakeholders. It determines and measures value creation for patients and stakeholders (Hlongwane and Grobbelaar, 2022). This is important to the health and social care sector because it ensures that resources are being used as they are as efficient as possible for optimum results to patients. </w:t>
      </w:r>
    </w:p>
    <w:p w14:paraId="26FF2587"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A hospital is, for instance, designing and creating a patient care-centred system whereby the patients are becoming more contented and less ready to return to hospital. There is a model that Porter outlined in his Journal namely (Hlongwane and Grobbelaar, 2022).</w:t>
      </w:r>
    </w:p>
    <w:p w14:paraId="254F7733"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What is Value in Health Care?</w:t>
      </w:r>
    </w:p>
    <w:p w14:paraId="749C9A1E"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New England Journal of Medicine; Porter, M. E(2010). </w:t>
      </w:r>
    </w:p>
    <w:p w14:paraId="36D172C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 Porter’s value-based health care model; is designed to provide understanding and measurement of value delivered to patient through health care organizations.</w:t>
      </w:r>
    </w:p>
    <w:p w14:paraId="2FE40F76"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4. Change: Change refers to moving from the practice that one does to a new or the desired practice (Cooke, 2017). This is important in health and social care as change should allow organisations to </w:t>
      </w:r>
      <w:r w:rsidRPr="00982DE2">
        <w:rPr>
          <w:rFonts w:ascii="Calibri" w:hAnsi="Calibri" w:cs="Calibri"/>
          <w:sz w:val="22"/>
          <w:szCs w:val="22"/>
        </w:rPr>
        <w:lastRenderedPageBreak/>
        <w:t>remain competitive when faced with obstacles but also lead to improved services. For example, when a new electronic prescribing method was introduced in a local hospital, medication errors declined and patient safety increased (Bates et al., 1998).</w:t>
      </w:r>
    </w:p>
    <w:p w14:paraId="20731701" w14:textId="77777777" w:rsidR="0093541C" w:rsidRPr="00982DE2" w:rsidRDefault="0093541C" w:rsidP="0093541C">
      <w:pPr>
        <w:spacing w:line="360" w:lineRule="auto"/>
        <w:rPr>
          <w:rFonts w:ascii="Calibri" w:hAnsi="Calibri" w:cs="Calibri"/>
          <w:sz w:val="22"/>
          <w:szCs w:val="22"/>
        </w:rPr>
      </w:pPr>
    </w:p>
    <w:p w14:paraId="7A46423F" w14:textId="77777777" w:rsidR="0093541C" w:rsidRPr="0093541C" w:rsidRDefault="0093541C" w:rsidP="0093541C">
      <w:pPr>
        <w:spacing w:line="360" w:lineRule="auto"/>
        <w:rPr>
          <w:rFonts w:ascii="Calibri" w:hAnsi="Calibri" w:cs="Calibri"/>
          <w:b/>
          <w:bCs/>
          <w:sz w:val="22"/>
          <w:szCs w:val="22"/>
        </w:rPr>
      </w:pPr>
    </w:p>
    <w:p w14:paraId="746876A0" w14:textId="77777777" w:rsidR="0093541C" w:rsidRPr="0093541C" w:rsidRDefault="0093541C" w:rsidP="0093541C">
      <w:pPr>
        <w:spacing w:line="360" w:lineRule="auto"/>
        <w:rPr>
          <w:rFonts w:ascii="Calibri" w:hAnsi="Calibri" w:cs="Calibri"/>
          <w:b/>
          <w:bCs/>
          <w:sz w:val="22"/>
          <w:szCs w:val="22"/>
        </w:rPr>
      </w:pPr>
    </w:p>
    <w:p w14:paraId="669BCF2F" w14:textId="77777777" w:rsidR="0093541C" w:rsidRPr="0093541C" w:rsidRDefault="0093541C" w:rsidP="0093541C">
      <w:pPr>
        <w:spacing w:line="360" w:lineRule="auto"/>
        <w:rPr>
          <w:rFonts w:ascii="Calibri" w:hAnsi="Calibri" w:cs="Calibri"/>
          <w:b/>
          <w:bCs/>
          <w:sz w:val="22"/>
          <w:szCs w:val="22"/>
        </w:rPr>
      </w:pPr>
    </w:p>
    <w:p w14:paraId="0268300B" w14:textId="77777777" w:rsidR="0093541C" w:rsidRPr="0093541C" w:rsidRDefault="0093541C" w:rsidP="0093541C">
      <w:pPr>
        <w:spacing w:line="360" w:lineRule="auto"/>
        <w:rPr>
          <w:rFonts w:ascii="Calibri" w:hAnsi="Calibri" w:cs="Calibri"/>
          <w:b/>
          <w:bCs/>
          <w:sz w:val="22"/>
          <w:szCs w:val="22"/>
        </w:rPr>
      </w:pPr>
    </w:p>
    <w:p w14:paraId="7207D409" w14:textId="77777777" w:rsidR="0093541C" w:rsidRPr="0093541C" w:rsidRDefault="0093541C" w:rsidP="0093541C">
      <w:pPr>
        <w:spacing w:line="360" w:lineRule="auto"/>
        <w:rPr>
          <w:rFonts w:ascii="Calibri" w:hAnsi="Calibri" w:cs="Calibri"/>
          <w:b/>
          <w:bCs/>
          <w:sz w:val="22"/>
          <w:szCs w:val="22"/>
        </w:rPr>
      </w:pPr>
    </w:p>
    <w:p w14:paraId="315E4666" w14:textId="77777777" w:rsidR="0093541C" w:rsidRPr="0093541C" w:rsidRDefault="0093541C" w:rsidP="0093541C">
      <w:pPr>
        <w:spacing w:line="360" w:lineRule="auto"/>
        <w:rPr>
          <w:rFonts w:ascii="Calibri" w:hAnsi="Calibri" w:cs="Calibri"/>
          <w:b/>
          <w:bCs/>
          <w:sz w:val="22"/>
          <w:szCs w:val="22"/>
        </w:rPr>
      </w:pPr>
    </w:p>
    <w:p w14:paraId="08BF7B78" w14:textId="77777777" w:rsidR="0093541C" w:rsidRPr="0093541C" w:rsidRDefault="0093541C" w:rsidP="0093541C">
      <w:pPr>
        <w:spacing w:line="360" w:lineRule="auto"/>
        <w:rPr>
          <w:rFonts w:ascii="Calibri" w:hAnsi="Calibri" w:cs="Calibri"/>
          <w:b/>
          <w:bCs/>
          <w:sz w:val="22"/>
          <w:szCs w:val="22"/>
        </w:rPr>
      </w:pPr>
    </w:p>
    <w:p w14:paraId="34F057DA" w14:textId="77777777" w:rsidR="0093541C" w:rsidRPr="0093541C" w:rsidRDefault="0093541C" w:rsidP="0093541C">
      <w:pPr>
        <w:spacing w:line="360" w:lineRule="auto"/>
        <w:rPr>
          <w:rFonts w:ascii="Calibri" w:hAnsi="Calibri" w:cs="Calibri"/>
          <w:b/>
          <w:bCs/>
          <w:sz w:val="22"/>
          <w:szCs w:val="22"/>
        </w:rPr>
      </w:pPr>
    </w:p>
    <w:p w14:paraId="036714F3" w14:textId="77777777" w:rsidR="0093541C" w:rsidRPr="0093541C" w:rsidRDefault="0093541C" w:rsidP="0093541C">
      <w:pPr>
        <w:spacing w:line="360" w:lineRule="auto"/>
        <w:rPr>
          <w:rFonts w:ascii="Calibri" w:hAnsi="Calibri" w:cs="Calibri"/>
          <w:b/>
          <w:bCs/>
          <w:sz w:val="22"/>
          <w:szCs w:val="22"/>
        </w:rPr>
      </w:pPr>
    </w:p>
    <w:p w14:paraId="249B5E15" w14:textId="77777777" w:rsidR="0093541C" w:rsidRPr="0093541C" w:rsidRDefault="0093541C" w:rsidP="0093541C">
      <w:pPr>
        <w:spacing w:line="360" w:lineRule="auto"/>
        <w:rPr>
          <w:rFonts w:ascii="Calibri" w:hAnsi="Calibri" w:cs="Calibri"/>
          <w:b/>
          <w:bCs/>
          <w:sz w:val="22"/>
          <w:szCs w:val="22"/>
        </w:rPr>
      </w:pPr>
    </w:p>
    <w:p w14:paraId="7775211E" w14:textId="77777777" w:rsidR="0093541C" w:rsidRPr="0093541C" w:rsidRDefault="0093541C" w:rsidP="0093541C">
      <w:pPr>
        <w:spacing w:line="360" w:lineRule="auto"/>
        <w:rPr>
          <w:rFonts w:ascii="Calibri" w:hAnsi="Calibri" w:cs="Calibri"/>
          <w:b/>
          <w:bCs/>
          <w:sz w:val="22"/>
          <w:szCs w:val="22"/>
        </w:rPr>
      </w:pPr>
    </w:p>
    <w:p w14:paraId="638485C4" w14:textId="77777777" w:rsidR="0093541C" w:rsidRPr="0093541C" w:rsidRDefault="0093541C" w:rsidP="0093541C">
      <w:pPr>
        <w:spacing w:line="360" w:lineRule="auto"/>
        <w:rPr>
          <w:rFonts w:ascii="Calibri" w:hAnsi="Calibri" w:cs="Calibri"/>
          <w:b/>
          <w:bCs/>
          <w:sz w:val="22"/>
          <w:szCs w:val="22"/>
        </w:rPr>
      </w:pPr>
    </w:p>
    <w:p w14:paraId="6E0C926E" w14:textId="77777777" w:rsidR="0093541C" w:rsidRPr="0093541C" w:rsidRDefault="0093541C" w:rsidP="0093541C">
      <w:pPr>
        <w:spacing w:line="360" w:lineRule="auto"/>
        <w:rPr>
          <w:rFonts w:ascii="Calibri" w:hAnsi="Calibri" w:cs="Calibri"/>
          <w:b/>
          <w:bCs/>
          <w:sz w:val="22"/>
          <w:szCs w:val="22"/>
        </w:rPr>
      </w:pPr>
    </w:p>
    <w:p w14:paraId="735A8B2E" w14:textId="77777777" w:rsidR="0093541C" w:rsidRPr="0093541C" w:rsidRDefault="0093541C" w:rsidP="0093541C">
      <w:pPr>
        <w:spacing w:line="360" w:lineRule="auto"/>
        <w:rPr>
          <w:rFonts w:ascii="Calibri" w:hAnsi="Calibri" w:cs="Calibri"/>
          <w:b/>
          <w:bCs/>
          <w:sz w:val="22"/>
          <w:szCs w:val="22"/>
        </w:rPr>
      </w:pPr>
    </w:p>
    <w:p w14:paraId="739A6269" w14:textId="77777777" w:rsidR="0093541C" w:rsidRPr="0093541C" w:rsidRDefault="0093541C" w:rsidP="0093541C">
      <w:pPr>
        <w:spacing w:line="360" w:lineRule="auto"/>
        <w:rPr>
          <w:rFonts w:ascii="Calibri" w:hAnsi="Calibri" w:cs="Calibri"/>
          <w:b/>
          <w:bCs/>
          <w:sz w:val="22"/>
          <w:szCs w:val="22"/>
        </w:rPr>
      </w:pPr>
    </w:p>
    <w:p w14:paraId="04BE5C58" w14:textId="77777777" w:rsidR="0093541C" w:rsidRPr="0093541C" w:rsidRDefault="0093541C" w:rsidP="0093541C">
      <w:pPr>
        <w:spacing w:line="360" w:lineRule="auto"/>
        <w:rPr>
          <w:rFonts w:ascii="Calibri" w:hAnsi="Calibri" w:cs="Calibri"/>
          <w:b/>
          <w:bCs/>
          <w:sz w:val="22"/>
          <w:szCs w:val="22"/>
        </w:rPr>
      </w:pPr>
    </w:p>
    <w:p w14:paraId="15E95BBC" w14:textId="77777777" w:rsidR="0093541C" w:rsidRPr="0093541C" w:rsidRDefault="0093541C" w:rsidP="0093541C">
      <w:pPr>
        <w:spacing w:line="360" w:lineRule="auto"/>
        <w:rPr>
          <w:rFonts w:ascii="Calibri" w:hAnsi="Calibri" w:cs="Calibri"/>
          <w:b/>
          <w:bCs/>
          <w:sz w:val="22"/>
          <w:szCs w:val="22"/>
        </w:rPr>
      </w:pPr>
    </w:p>
    <w:p w14:paraId="347104E1" w14:textId="77777777" w:rsidR="0093541C" w:rsidRPr="0093541C" w:rsidRDefault="0093541C" w:rsidP="0093541C">
      <w:pPr>
        <w:spacing w:line="360" w:lineRule="auto"/>
        <w:rPr>
          <w:rFonts w:ascii="Calibri" w:hAnsi="Calibri" w:cs="Calibri"/>
          <w:b/>
          <w:bCs/>
          <w:sz w:val="22"/>
          <w:szCs w:val="22"/>
        </w:rPr>
      </w:pPr>
    </w:p>
    <w:p w14:paraId="6ED4ED73" w14:textId="77777777" w:rsidR="0093541C" w:rsidRPr="0093541C" w:rsidRDefault="0093541C" w:rsidP="0093541C">
      <w:pPr>
        <w:spacing w:line="360" w:lineRule="auto"/>
        <w:rPr>
          <w:rFonts w:ascii="Calibri" w:hAnsi="Calibri" w:cs="Calibri"/>
          <w:b/>
          <w:bCs/>
          <w:sz w:val="22"/>
          <w:szCs w:val="22"/>
        </w:rPr>
      </w:pPr>
    </w:p>
    <w:p w14:paraId="79A63A14" w14:textId="77777777" w:rsidR="0093541C" w:rsidRPr="0093541C" w:rsidRDefault="0093541C" w:rsidP="0093541C">
      <w:pPr>
        <w:spacing w:line="360" w:lineRule="auto"/>
        <w:rPr>
          <w:rFonts w:ascii="Calibri" w:hAnsi="Calibri" w:cs="Calibri"/>
          <w:b/>
          <w:bCs/>
          <w:sz w:val="22"/>
          <w:szCs w:val="22"/>
        </w:rPr>
      </w:pPr>
    </w:p>
    <w:p w14:paraId="790F0148" w14:textId="77777777" w:rsidR="0093541C" w:rsidRPr="0093541C" w:rsidRDefault="0093541C" w:rsidP="0093541C">
      <w:pPr>
        <w:spacing w:line="360" w:lineRule="auto"/>
        <w:rPr>
          <w:rFonts w:ascii="Calibri" w:hAnsi="Calibri" w:cs="Calibri"/>
          <w:b/>
          <w:bCs/>
          <w:sz w:val="22"/>
          <w:szCs w:val="22"/>
        </w:rPr>
      </w:pPr>
    </w:p>
    <w:p w14:paraId="496B7DB6" w14:textId="2D30FB3C" w:rsidR="00422FD9" w:rsidRDefault="0093541C" w:rsidP="0093541C">
      <w:pPr>
        <w:spacing w:line="360" w:lineRule="auto"/>
        <w:rPr>
          <w:rFonts w:ascii="Calibri" w:hAnsi="Calibri" w:cs="Calibri"/>
          <w:b/>
          <w:bCs/>
          <w:sz w:val="22"/>
          <w:szCs w:val="22"/>
        </w:rPr>
      </w:pPr>
      <w:r w:rsidRPr="0093541C">
        <w:rPr>
          <w:rFonts w:ascii="Calibri" w:hAnsi="Calibri" w:cs="Calibri"/>
          <w:b/>
          <w:bCs/>
          <w:sz w:val="22"/>
          <w:szCs w:val="22"/>
        </w:rPr>
        <w:lastRenderedPageBreak/>
        <w:t>Task 2:</w:t>
      </w:r>
    </w:p>
    <w:p w14:paraId="44EF0BB9" w14:textId="1136DFDD" w:rsidR="00422FD9" w:rsidRDefault="005439FF" w:rsidP="00491E84">
      <w:pPr>
        <w:spacing w:line="360" w:lineRule="auto"/>
        <w:rPr>
          <w:rFonts w:ascii="Calibri" w:hAnsi="Calibri" w:cs="Calibri"/>
          <w:b/>
          <w:bCs/>
          <w:sz w:val="22"/>
          <w:szCs w:val="22"/>
        </w:rPr>
      </w:pPr>
      <w:r w:rsidRPr="005439FF">
        <w:rPr>
          <w:rFonts w:ascii="Calibri" w:hAnsi="Calibri" w:cs="Calibri"/>
          <w:b/>
          <w:bCs/>
          <w:sz w:val="22"/>
          <w:szCs w:val="22"/>
        </w:rPr>
        <w:t>POOR COMMUNICATION</w:t>
      </w:r>
      <w:r w:rsidR="00916D4B">
        <w:rPr>
          <w:rFonts w:ascii="Calibri" w:hAnsi="Calibri" w:cs="Calibri"/>
          <w:b/>
          <w:bCs/>
          <w:sz w:val="22"/>
          <w:szCs w:val="22"/>
        </w:rPr>
        <w:t xml:space="preserve"> IN HEALTH AND SOCIAL CAR</w:t>
      </w:r>
      <w:r w:rsidR="00C76A40">
        <w:rPr>
          <w:rFonts w:ascii="Calibri" w:hAnsi="Calibri" w:cs="Calibri"/>
          <w:b/>
          <w:bCs/>
          <w:sz w:val="22"/>
          <w:szCs w:val="22"/>
        </w:rPr>
        <w:t>E</w:t>
      </w:r>
    </w:p>
    <w:p w14:paraId="0924A306" w14:textId="5189D780" w:rsidR="00C76A40" w:rsidRDefault="00D60ED2" w:rsidP="0093541C">
      <w:pPr>
        <w:spacing w:line="360" w:lineRule="auto"/>
        <w:rPr>
          <w:rFonts w:ascii="Calibri" w:hAnsi="Calibri" w:cs="Calibri"/>
          <w:b/>
          <w:bCs/>
          <w:sz w:val="22"/>
          <w:szCs w:val="22"/>
        </w:rPr>
      </w:pPr>
      <w:r>
        <w:rPr>
          <w:rFonts w:ascii="Calibri" w:hAnsi="Calibri" w:cs="Calibri"/>
          <w:b/>
          <w:bCs/>
          <w:noProof/>
          <w:sz w:val="22"/>
          <w:szCs w:val="22"/>
          <w14:ligatures w14:val="standardContextual"/>
        </w:rPr>
        <w:drawing>
          <wp:inline distT="0" distB="0" distL="0" distR="0" wp14:anchorId="301D310D" wp14:editId="175206A9">
            <wp:extent cx="5731510" cy="4217670"/>
            <wp:effectExtent l="0" t="0" r="2540" b="0"/>
            <wp:docPr id="752169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69112" name="Picture 7521691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17670"/>
                    </a:xfrm>
                    <a:prstGeom prst="rect">
                      <a:avLst/>
                    </a:prstGeom>
                  </pic:spPr>
                </pic:pic>
              </a:graphicData>
            </a:graphic>
          </wp:inline>
        </w:drawing>
      </w:r>
    </w:p>
    <w:p w14:paraId="1DBC7682" w14:textId="0C24B3CE"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Poor communication is one of the common issues identified within health and social care services as a poor-quality service it may be direct to the quality of patient's safety. As seen on the mind map this has been identified from a series of interconnected issues such as an absence of staffing, high levels of workload, communication between languages and inadequate flow of information as demonstrated. A systems thinking approach to health and social care (Meadows, 2008) views these as ' part of a whole' rather than ' as part of something isolated'. For </w:t>
      </w:r>
      <w:r w:rsidR="00141765" w:rsidRPr="00982DE2">
        <w:rPr>
          <w:rFonts w:ascii="Calibri" w:hAnsi="Calibri" w:cs="Calibri"/>
          <w:sz w:val="22"/>
          <w:szCs w:val="22"/>
        </w:rPr>
        <w:t>example,</w:t>
      </w:r>
      <w:r w:rsidRPr="00982DE2">
        <w:rPr>
          <w:rFonts w:ascii="Calibri" w:hAnsi="Calibri" w:cs="Calibri"/>
          <w:sz w:val="22"/>
          <w:szCs w:val="22"/>
        </w:rPr>
        <w:t xml:space="preserve"> the impact of short of staff means workload rises which in turn means rushing communication and recording information which has implications of risk to patient's safety e g medication mistakes or delaying treatments and </w:t>
      </w:r>
      <w:r w:rsidR="00F639F5" w:rsidRPr="00982DE2">
        <w:rPr>
          <w:rFonts w:ascii="Calibri" w:hAnsi="Calibri" w:cs="Calibri"/>
          <w:sz w:val="22"/>
          <w:szCs w:val="22"/>
        </w:rPr>
        <w:t>patients’</w:t>
      </w:r>
      <w:r w:rsidRPr="00982DE2">
        <w:rPr>
          <w:rFonts w:ascii="Calibri" w:hAnsi="Calibri" w:cs="Calibri"/>
          <w:sz w:val="22"/>
          <w:szCs w:val="22"/>
        </w:rPr>
        <w:t xml:space="preserve"> dissatisfaction to care as well as impacts the patients, families, carers, professionals and if not tackled more of these errors occur to service users. </w:t>
      </w:r>
    </w:p>
    <w:p w14:paraId="621B15FE"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Possible Solutions could be the training of staff; better documentation and recording systems, the use of an interpreter, collaboration of care between different services.</w:t>
      </w:r>
    </w:p>
    <w:p w14:paraId="44279707" w14:textId="77777777" w:rsidR="0093541C" w:rsidRPr="00982DE2" w:rsidRDefault="0093541C" w:rsidP="0093541C">
      <w:pPr>
        <w:spacing w:line="360" w:lineRule="auto"/>
        <w:rPr>
          <w:rFonts w:ascii="Calibri" w:hAnsi="Calibri" w:cs="Calibri"/>
          <w:sz w:val="22"/>
          <w:szCs w:val="22"/>
        </w:rPr>
      </w:pPr>
    </w:p>
    <w:p w14:paraId="7C4733EE" w14:textId="4474880D"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lastRenderedPageBreak/>
        <w:t>Task 3:</w:t>
      </w:r>
    </w:p>
    <w:p w14:paraId="52A03CAD"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I will use the Gibbs Reflective Cycle to guide my reflection.</w:t>
      </w:r>
    </w:p>
    <w:p w14:paraId="6844A591"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Gibbs Reflective Cycle (Gibbs, 1988)</w:t>
      </w:r>
    </w:p>
    <w:p w14:paraId="2C909B05"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Description</w:t>
      </w:r>
    </w:p>
    <w:p w14:paraId="4297E582"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During the Convergent and Divergent Thinking class activity, my group was tasked with generating ideas to address staff burnout in health and social care. We started by brainstorming ideas (divergent thinking) and then narrowed down our options (convergent thinking).</w:t>
      </w:r>
    </w:p>
    <w:p w14:paraId="584C8C22"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Feelings</w:t>
      </w:r>
    </w:p>
    <w:p w14:paraId="0BA8E16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I felt engaged and motivated during the activity, but also a bit overwhelmed by the number of ideas generated.</w:t>
      </w:r>
    </w:p>
    <w:p w14:paraId="68DADE5D"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Evaluation</w:t>
      </w:r>
    </w:p>
    <w:p w14:paraId="2F91825C"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The divergent thinking phase was chaotic, but it produced some innovative ideas. The convergent thinking phase was more challenging, as we had to prioritize and agree on a solution. I think we could have used more time for this phase.</w:t>
      </w:r>
    </w:p>
    <w:p w14:paraId="7C42BE76"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 Analysis</w:t>
      </w:r>
    </w:p>
    <w:p w14:paraId="2791BA2B"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Divergent thinking involves generating many ideas, while convergent thinking involves evaluating and selecting the best option (Guilford, 1967). I tend to prefer convergent thinking, as it feels more structured. However, I recognized the value of divergent thinking in generating creative solutions.</w:t>
      </w:r>
    </w:p>
    <w:p w14:paraId="1C9FBC7F"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Conclusion</w:t>
      </w:r>
    </w:p>
    <w:p w14:paraId="370F0271"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I learned that I tend to rush through the divergent thinking phase and jump to solutions. I need to allow more time for idea generation and exploration.</w:t>
      </w:r>
    </w:p>
    <w:p w14:paraId="55DD8CA1"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Action</w:t>
      </w:r>
    </w:p>
    <w:p w14:paraId="2F68E5B0" w14:textId="2687CA86"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Next time, </w:t>
      </w:r>
      <w:r w:rsidR="0019122E">
        <w:rPr>
          <w:rFonts w:ascii="Calibri" w:hAnsi="Calibri" w:cs="Calibri"/>
          <w:sz w:val="22"/>
          <w:szCs w:val="22"/>
        </w:rPr>
        <w:t xml:space="preserve">I </w:t>
      </w:r>
      <w:r w:rsidR="00175D7A">
        <w:rPr>
          <w:rFonts w:ascii="Calibri" w:hAnsi="Calibri" w:cs="Calibri"/>
          <w:sz w:val="22"/>
          <w:szCs w:val="22"/>
        </w:rPr>
        <w:t>will</w:t>
      </w:r>
      <w:r w:rsidR="0019122E">
        <w:rPr>
          <w:rFonts w:ascii="Calibri" w:hAnsi="Calibri" w:cs="Calibri"/>
          <w:sz w:val="22"/>
          <w:szCs w:val="22"/>
        </w:rPr>
        <w:t xml:space="preserve"> </w:t>
      </w:r>
      <w:r w:rsidRPr="00982DE2">
        <w:rPr>
          <w:rFonts w:ascii="Calibri" w:hAnsi="Calibri" w:cs="Calibri"/>
          <w:sz w:val="22"/>
          <w:szCs w:val="22"/>
        </w:rPr>
        <w:t>make sure to allocate sufficient time for both phases and encourage my team to do the same. I</w:t>
      </w:r>
      <w:r w:rsidR="00175D7A">
        <w:rPr>
          <w:rFonts w:ascii="Calibri" w:hAnsi="Calibri" w:cs="Calibri"/>
          <w:sz w:val="22"/>
          <w:szCs w:val="22"/>
        </w:rPr>
        <w:t xml:space="preserve"> </w:t>
      </w:r>
      <w:r w:rsidR="00296EB9">
        <w:rPr>
          <w:rFonts w:ascii="Calibri" w:hAnsi="Calibri" w:cs="Calibri"/>
          <w:sz w:val="22"/>
          <w:szCs w:val="22"/>
        </w:rPr>
        <w:t>w</w:t>
      </w:r>
      <w:r w:rsidR="00296EB9" w:rsidRPr="00982DE2">
        <w:rPr>
          <w:rFonts w:ascii="Calibri" w:hAnsi="Calibri" w:cs="Calibri"/>
          <w:sz w:val="22"/>
          <w:szCs w:val="22"/>
        </w:rPr>
        <w:t>ill</w:t>
      </w:r>
      <w:r w:rsidRPr="00982DE2">
        <w:rPr>
          <w:rFonts w:ascii="Calibri" w:hAnsi="Calibri" w:cs="Calibri"/>
          <w:sz w:val="22"/>
          <w:szCs w:val="22"/>
        </w:rPr>
        <w:t xml:space="preserve"> also use techniques like mind mapping to visualize our ideas and facilitate discussion.</w:t>
      </w:r>
    </w:p>
    <w:p w14:paraId="66406BAC" w14:textId="77777777" w:rsidR="0093541C" w:rsidRPr="00982DE2" w:rsidRDefault="0093541C" w:rsidP="0093541C">
      <w:pPr>
        <w:spacing w:line="360" w:lineRule="auto"/>
        <w:rPr>
          <w:rFonts w:ascii="Calibri" w:hAnsi="Calibri" w:cs="Calibri"/>
          <w:sz w:val="22"/>
          <w:szCs w:val="22"/>
        </w:rPr>
      </w:pPr>
    </w:p>
    <w:p w14:paraId="338D2B5B" w14:textId="77777777" w:rsidR="00440ADB" w:rsidRDefault="00440ADB" w:rsidP="0093541C">
      <w:pPr>
        <w:spacing w:line="360" w:lineRule="auto"/>
        <w:rPr>
          <w:rFonts w:ascii="Calibri" w:hAnsi="Calibri" w:cs="Calibri"/>
          <w:sz w:val="22"/>
          <w:szCs w:val="22"/>
        </w:rPr>
      </w:pPr>
    </w:p>
    <w:p w14:paraId="2787725A" w14:textId="77777777" w:rsidR="00440ADB" w:rsidRDefault="00440ADB" w:rsidP="0093541C">
      <w:pPr>
        <w:spacing w:line="360" w:lineRule="auto"/>
        <w:rPr>
          <w:rFonts w:ascii="Calibri" w:hAnsi="Calibri" w:cs="Calibri"/>
          <w:sz w:val="22"/>
          <w:szCs w:val="22"/>
        </w:rPr>
      </w:pPr>
    </w:p>
    <w:p w14:paraId="26738BEC" w14:textId="49C50CC3"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lastRenderedPageBreak/>
        <w:t>Task 4:</w:t>
      </w:r>
    </w:p>
    <w:p w14:paraId="39CBA497"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The NHS Virtual Ward programme is a truly revolutionary way of alleviating some of the pressures on hospital beds and accident and emergency departments across the country. Innovative new solutions help provide care to patients without occupying hospital beds – keeping more complex or vulnerable patients safe at home.</w:t>
      </w:r>
    </w:p>
    <w:p w14:paraId="5476161D"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Care delivered within comfort, of course This enhances healing and reduces patient worry.</w:t>
      </w:r>
    </w:p>
    <w:p w14:paraId="513B2788"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 xml:space="preserve">It reduces the chances of hospitalisation Virtual Wards in Southeast have prevented over 9,000 hospital admissions. </w:t>
      </w:r>
    </w:p>
    <w:p w14:paraId="656873CE"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It helps to save money Virtual wards are shown to result in substantial cost savings, for example in the south-east the total saving is found to be £10 million.</w:t>
      </w:r>
    </w:p>
    <w:p w14:paraId="732F9926"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Reported outcomes include:</w:t>
      </w:r>
    </w:p>
    <w:p w14:paraId="0413358D"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High patient satisfaction: Over 95% satisfaction rates</w:t>
      </w:r>
    </w:p>
    <w:p w14:paraId="6FFA27AE"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Reduced emergency admissions: 29% reduction</w:t>
      </w:r>
    </w:p>
    <w:p w14:paraId="6AD126A9"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Bed days saved: Over 21,500 bed days saved in Leeds Frailty Virtual Ward</w:t>
      </w:r>
    </w:p>
    <w:p w14:paraId="74C50353"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According to Rogers' Diffusion of Innovation Theory, innovations like virtual wards are adopted when seen as useful, easy to use, and beneficial to staff and patients. Virtual wards have certainly ticked these boxes, with potential for widespread adoption across the NHS.</w:t>
      </w:r>
    </w:p>
    <w:p w14:paraId="451D7094" w14:textId="38441E76"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Who benefited? Patients, staff, and the healthcare </w:t>
      </w:r>
      <w:r w:rsidR="00982DE2" w:rsidRPr="00982DE2">
        <w:rPr>
          <w:rFonts w:ascii="Calibri" w:hAnsi="Calibri" w:cs="Calibri"/>
          <w:sz w:val="22"/>
          <w:szCs w:val="22"/>
        </w:rPr>
        <w:t>system</w:t>
      </w:r>
      <w:r w:rsidRPr="00982DE2">
        <w:rPr>
          <w:rFonts w:ascii="Calibri" w:hAnsi="Calibri" w:cs="Calibri"/>
          <w:sz w:val="22"/>
          <w:szCs w:val="22"/>
        </w:rPr>
        <w:t>. The creative approach lies in leveraging technology to deliver care differently. Could it be used elsewhere? Absolutely, virtual wards could be applied to other healthcare settings or specialties.</w:t>
      </w:r>
    </w:p>
    <w:p w14:paraId="1574A72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What do you think? Could virtual wards be the future of healthcare delivery?</w:t>
      </w:r>
    </w:p>
    <w:p w14:paraId="373C236F" w14:textId="77777777" w:rsidR="0093541C" w:rsidRPr="0093541C" w:rsidRDefault="0093541C" w:rsidP="0093541C">
      <w:pPr>
        <w:spacing w:line="360" w:lineRule="auto"/>
        <w:rPr>
          <w:rFonts w:ascii="Calibri" w:hAnsi="Calibri" w:cs="Calibri"/>
          <w:b/>
          <w:bCs/>
          <w:sz w:val="22"/>
          <w:szCs w:val="22"/>
        </w:rPr>
      </w:pPr>
    </w:p>
    <w:p w14:paraId="192824A1" w14:textId="77777777" w:rsidR="0093541C" w:rsidRPr="0093541C" w:rsidRDefault="0093541C" w:rsidP="0093541C">
      <w:pPr>
        <w:spacing w:line="360" w:lineRule="auto"/>
        <w:rPr>
          <w:rFonts w:ascii="Calibri" w:hAnsi="Calibri" w:cs="Calibri"/>
          <w:b/>
          <w:bCs/>
          <w:sz w:val="22"/>
          <w:szCs w:val="22"/>
        </w:rPr>
      </w:pPr>
    </w:p>
    <w:p w14:paraId="3411FD05" w14:textId="77777777" w:rsidR="0093541C" w:rsidRPr="0093541C" w:rsidRDefault="0093541C" w:rsidP="0093541C">
      <w:pPr>
        <w:spacing w:line="360" w:lineRule="auto"/>
        <w:rPr>
          <w:rFonts w:ascii="Calibri" w:hAnsi="Calibri" w:cs="Calibri"/>
          <w:b/>
          <w:bCs/>
          <w:sz w:val="22"/>
          <w:szCs w:val="22"/>
        </w:rPr>
      </w:pPr>
    </w:p>
    <w:p w14:paraId="31247C10" w14:textId="77777777" w:rsidR="0093541C" w:rsidRPr="0093541C" w:rsidRDefault="0093541C" w:rsidP="0093541C">
      <w:pPr>
        <w:spacing w:line="360" w:lineRule="auto"/>
        <w:rPr>
          <w:rFonts w:ascii="Calibri" w:hAnsi="Calibri" w:cs="Calibri"/>
          <w:b/>
          <w:bCs/>
          <w:sz w:val="22"/>
          <w:szCs w:val="22"/>
        </w:rPr>
      </w:pPr>
    </w:p>
    <w:p w14:paraId="5FB84415" w14:textId="77777777" w:rsidR="0093541C" w:rsidRPr="0093541C" w:rsidRDefault="0093541C" w:rsidP="0093541C">
      <w:pPr>
        <w:spacing w:line="360" w:lineRule="auto"/>
        <w:rPr>
          <w:rFonts w:ascii="Calibri" w:hAnsi="Calibri" w:cs="Calibri"/>
          <w:b/>
          <w:bCs/>
          <w:sz w:val="22"/>
          <w:szCs w:val="22"/>
        </w:rPr>
      </w:pPr>
    </w:p>
    <w:p w14:paraId="266D5E9D" w14:textId="77777777" w:rsidR="00065655" w:rsidRDefault="00065655" w:rsidP="0093541C">
      <w:pPr>
        <w:spacing w:line="360" w:lineRule="auto"/>
        <w:rPr>
          <w:rFonts w:ascii="Calibri" w:hAnsi="Calibri" w:cs="Calibri"/>
          <w:b/>
          <w:bCs/>
          <w:sz w:val="22"/>
          <w:szCs w:val="22"/>
        </w:rPr>
      </w:pPr>
    </w:p>
    <w:p w14:paraId="116A8963" w14:textId="2DE7888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lastRenderedPageBreak/>
        <w:t>Task 5: Research Task</w:t>
      </w:r>
    </w:p>
    <w:p w14:paraId="3F254AC5"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I will focus on staff stress in healthcare settings. Two relevant academic articles are:</w:t>
      </w:r>
    </w:p>
    <w:p w14:paraId="14B23D1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Work-related stress, burnout, and coping strategies among healthcare workers (Johnson et al., 2018).</w:t>
      </w:r>
    </w:p>
    <w:p w14:paraId="14DD4BF5"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w:t>
      </w:r>
      <w:r w:rsidRPr="00982DE2">
        <w:rPr>
          <w:rFonts w:ascii="Calibri" w:hAnsi="Calibri" w:cs="Calibri"/>
          <w:sz w:val="22"/>
          <w:szCs w:val="22"/>
        </w:rPr>
        <w:tab/>
        <w:t>Healthcare staff wellbeing: A systematic review of interventions and outcomes (O'Connor et al., 2020).</w:t>
      </w:r>
    </w:p>
    <w:p w14:paraId="08B7B1E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Main findings:</w:t>
      </w:r>
    </w:p>
    <w:p w14:paraId="0A2F96E0" w14:textId="77777777" w:rsidR="0093541C" w:rsidRPr="00982DE2" w:rsidRDefault="0093541C" w:rsidP="0093541C">
      <w:pPr>
        <w:spacing w:line="360" w:lineRule="auto"/>
        <w:rPr>
          <w:rFonts w:ascii="Calibri" w:hAnsi="Calibri" w:cs="Calibri"/>
          <w:sz w:val="22"/>
          <w:szCs w:val="22"/>
        </w:rPr>
      </w:pPr>
      <w:r w:rsidRPr="00982DE2">
        <w:rPr>
          <w:rFonts w:ascii="Calibri" w:hAnsi="Calibri" w:cs="Calibri"/>
          <w:sz w:val="22"/>
          <w:szCs w:val="22"/>
        </w:rPr>
        <w:t xml:space="preserve">Johnson et al. (2018) identify high workload, lack of support, and poor work-life balance as key causes of staff stress. The study uses Maslach Burnout Theory to explain how chronic stress leads to burnout. O'Connor et al. (2020) highlight inadequate resources, poor communication, and lack of autonomy as contributing factors. The study applies Systems Theory to understand how organisational factors impact staff wellbeing. Both articles agree that healthcare staff face significant stressors but differ in their focus on individual vs. organisational factors. These studies help us understand how staff stress shows up in real care settings, such as increased turnover and decreased patient satisfaction. </w:t>
      </w:r>
    </w:p>
    <w:p w14:paraId="5EBBC133" w14:textId="77777777" w:rsidR="0093541C" w:rsidRPr="0093541C" w:rsidRDefault="0093541C" w:rsidP="0093541C">
      <w:pPr>
        <w:spacing w:line="360" w:lineRule="auto"/>
        <w:rPr>
          <w:rFonts w:ascii="Calibri" w:hAnsi="Calibri" w:cs="Calibri"/>
          <w:b/>
          <w:bCs/>
          <w:sz w:val="22"/>
          <w:szCs w:val="22"/>
        </w:rPr>
      </w:pPr>
    </w:p>
    <w:p w14:paraId="63EFB9B6" w14:textId="77777777" w:rsidR="0093541C" w:rsidRPr="0093541C" w:rsidRDefault="0093541C" w:rsidP="0093541C">
      <w:pPr>
        <w:spacing w:line="360" w:lineRule="auto"/>
        <w:rPr>
          <w:rFonts w:ascii="Calibri" w:hAnsi="Calibri" w:cs="Calibri"/>
          <w:b/>
          <w:bCs/>
          <w:sz w:val="22"/>
          <w:szCs w:val="22"/>
        </w:rPr>
      </w:pPr>
    </w:p>
    <w:p w14:paraId="7EB46271" w14:textId="77777777" w:rsidR="0093541C" w:rsidRPr="0093541C" w:rsidRDefault="0093541C" w:rsidP="0093541C">
      <w:pPr>
        <w:spacing w:line="360" w:lineRule="auto"/>
        <w:rPr>
          <w:rFonts w:ascii="Calibri" w:hAnsi="Calibri" w:cs="Calibri"/>
          <w:b/>
          <w:bCs/>
          <w:sz w:val="22"/>
          <w:szCs w:val="22"/>
        </w:rPr>
      </w:pPr>
    </w:p>
    <w:p w14:paraId="69317565" w14:textId="77777777" w:rsidR="0093541C" w:rsidRPr="0093541C" w:rsidRDefault="0093541C" w:rsidP="0093541C">
      <w:pPr>
        <w:spacing w:line="360" w:lineRule="auto"/>
        <w:rPr>
          <w:rFonts w:ascii="Calibri" w:hAnsi="Calibri" w:cs="Calibri"/>
          <w:b/>
          <w:bCs/>
          <w:sz w:val="22"/>
          <w:szCs w:val="22"/>
        </w:rPr>
      </w:pPr>
    </w:p>
    <w:p w14:paraId="297196B5" w14:textId="77777777" w:rsidR="0093541C" w:rsidRPr="0093541C" w:rsidRDefault="0093541C" w:rsidP="0093541C">
      <w:pPr>
        <w:spacing w:line="360" w:lineRule="auto"/>
        <w:rPr>
          <w:rFonts w:ascii="Calibri" w:hAnsi="Calibri" w:cs="Calibri"/>
          <w:b/>
          <w:bCs/>
          <w:sz w:val="22"/>
          <w:szCs w:val="22"/>
        </w:rPr>
      </w:pPr>
    </w:p>
    <w:p w14:paraId="05AF70A1" w14:textId="77777777" w:rsidR="0093541C" w:rsidRPr="0093541C" w:rsidRDefault="0093541C" w:rsidP="0093541C">
      <w:pPr>
        <w:spacing w:line="360" w:lineRule="auto"/>
        <w:rPr>
          <w:rFonts w:ascii="Calibri" w:hAnsi="Calibri" w:cs="Calibri"/>
          <w:b/>
          <w:bCs/>
          <w:sz w:val="22"/>
          <w:szCs w:val="22"/>
        </w:rPr>
      </w:pPr>
    </w:p>
    <w:p w14:paraId="36807FEB" w14:textId="77777777" w:rsidR="0093541C" w:rsidRPr="0093541C" w:rsidRDefault="0093541C" w:rsidP="0093541C">
      <w:pPr>
        <w:spacing w:line="360" w:lineRule="auto"/>
        <w:rPr>
          <w:rFonts w:ascii="Calibri" w:hAnsi="Calibri" w:cs="Calibri"/>
          <w:b/>
          <w:bCs/>
          <w:sz w:val="22"/>
          <w:szCs w:val="22"/>
        </w:rPr>
      </w:pPr>
    </w:p>
    <w:p w14:paraId="7AB83362" w14:textId="77777777" w:rsidR="0093541C" w:rsidRPr="0093541C" w:rsidRDefault="0093541C" w:rsidP="0093541C">
      <w:pPr>
        <w:spacing w:line="360" w:lineRule="auto"/>
        <w:rPr>
          <w:rFonts w:ascii="Calibri" w:hAnsi="Calibri" w:cs="Calibri"/>
          <w:b/>
          <w:bCs/>
          <w:sz w:val="22"/>
          <w:szCs w:val="22"/>
        </w:rPr>
      </w:pPr>
    </w:p>
    <w:p w14:paraId="07982EB7" w14:textId="77777777" w:rsidR="0093541C" w:rsidRPr="0093541C" w:rsidRDefault="0093541C" w:rsidP="0093541C">
      <w:pPr>
        <w:spacing w:line="360" w:lineRule="auto"/>
        <w:rPr>
          <w:rFonts w:ascii="Calibri" w:hAnsi="Calibri" w:cs="Calibri"/>
          <w:b/>
          <w:bCs/>
          <w:sz w:val="22"/>
          <w:szCs w:val="22"/>
        </w:rPr>
      </w:pPr>
    </w:p>
    <w:p w14:paraId="7444DC8C" w14:textId="77777777" w:rsidR="0093541C" w:rsidRPr="0093541C" w:rsidRDefault="0093541C" w:rsidP="0093541C">
      <w:pPr>
        <w:spacing w:line="360" w:lineRule="auto"/>
        <w:rPr>
          <w:rFonts w:ascii="Calibri" w:hAnsi="Calibri" w:cs="Calibri"/>
          <w:b/>
          <w:bCs/>
          <w:sz w:val="22"/>
          <w:szCs w:val="22"/>
        </w:rPr>
      </w:pPr>
    </w:p>
    <w:p w14:paraId="10CDDE4C" w14:textId="77777777" w:rsidR="0093541C" w:rsidRPr="0093541C" w:rsidRDefault="0093541C" w:rsidP="0093541C">
      <w:pPr>
        <w:spacing w:line="360" w:lineRule="auto"/>
        <w:rPr>
          <w:rFonts w:ascii="Calibri" w:hAnsi="Calibri" w:cs="Calibri"/>
          <w:b/>
          <w:bCs/>
          <w:sz w:val="22"/>
          <w:szCs w:val="22"/>
        </w:rPr>
      </w:pPr>
    </w:p>
    <w:p w14:paraId="44D5D1C4" w14:textId="77777777" w:rsidR="0093541C" w:rsidRPr="0093541C" w:rsidRDefault="0093541C" w:rsidP="0093541C">
      <w:pPr>
        <w:spacing w:line="360" w:lineRule="auto"/>
        <w:rPr>
          <w:rFonts w:ascii="Calibri" w:hAnsi="Calibri" w:cs="Calibri"/>
          <w:b/>
          <w:bCs/>
          <w:sz w:val="22"/>
          <w:szCs w:val="22"/>
        </w:rPr>
      </w:pPr>
    </w:p>
    <w:p w14:paraId="13936AF9"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lastRenderedPageBreak/>
        <w:t xml:space="preserve">Task 6: Exploring Digital Innovation </w:t>
      </w:r>
    </w:p>
    <w:p w14:paraId="197B94FF"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w:t>
      </w:r>
      <w:r w:rsidRPr="0093541C">
        <w:rPr>
          <w:rFonts w:ascii="Calibri" w:hAnsi="Calibri" w:cs="Calibri"/>
          <w:b/>
          <w:bCs/>
          <w:sz w:val="22"/>
          <w:szCs w:val="22"/>
        </w:rPr>
        <w:tab/>
        <w:t>There is good cause to encourage the development of these smart gadgets since this type of wearable health tech such as the use of smart watch, assist the chronic condition individuals monitoring their personal vital data thus they will manage their conditions themselves (Motti, et al. 2019). Researchers study shown that diabetic patients wearing smartwatches had enhanced level on their control of blood sugar.</w:t>
      </w:r>
    </w:p>
    <w:p w14:paraId="350FB981"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w:t>
      </w:r>
      <w:r w:rsidRPr="0093541C">
        <w:rPr>
          <w:rFonts w:ascii="Calibri" w:hAnsi="Calibri" w:cs="Calibri"/>
          <w:b/>
          <w:bCs/>
          <w:sz w:val="22"/>
          <w:szCs w:val="22"/>
        </w:rPr>
        <w:tab/>
        <w:t>Electronic Health Records EHRs offer real-time data for better communication and coordination between health care professionals, reducing medical errors. (Bates et al., 2018) Example: A hospital, using the EHR system had decreased the amount of prescription errors by 20%.</w:t>
      </w:r>
    </w:p>
    <w:p w14:paraId="374C4C8D" w14:textId="30CB6789"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w:t>
      </w:r>
      <w:r w:rsidRPr="0093541C">
        <w:rPr>
          <w:rFonts w:ascii="Calibri" w:hAnsi="Calibri" w:cs="Calibri"/>
          <w:b/>
          <w:bCs/>
          <w:sz w:val="22"/>
          <w:szCs w:val="22"/>
        </w:rPr>
        <w:tab/>
        <w:t xml:space="preserve">Preventative care and health promotion Technology helps with preventive care in </w:t>
      </w:r>
      <w:r w:rsidR="00D64915" w:rsidRPr="0093541C">
        <w:rPr>
          <w:rFonts w:ascii="Calibri" w:hAnsi="Calibri" w:cs="Calibri"/>
          <w:b/>
          <w:bCs/>
          <w:sz w:val="22"/>
          <w:szCs w:val="22"/>
        </w:rPr>
        <w:t>a few</w:t>
      </w:r>
      <w:r w:rsidRPr="0093541C">
        <w:rPr>
          <w:rFonts w:ascii="Calibri" w:hAnsi="Calibri" w:cs="Calibri"/>
          <w:b/>
          <w:bCs/>
          <w:sz w:val="22"/>
          <w:szCs w:val="22"/>
        </w:rPr>
        <w:t xml:space="preserve"> ways, such as through online healthcare sites providing information and advice on healthier lifestyles (Karam et al. 2020). For example, high-risk individuals successfully had their blood pressure reduced by an on-line system designed to give personal health guidance.</w:t>
      </w:r>
    </w:p>
    <w:p w14:paraId="05218A07" w14:textId="77777777" w:rsidR="0093541C" w:rsidRPr="0093541C" w:rsidRDefault="0093541C" w:rsidP="0093541C">
      <w:pPr>
        <w:spacing w:line="360" w:lineRule="auto"/>
        <w:rPr>
          <w:rFonts w:ascii="Calibri" w:hAnsi="Calibri" w:cs="Calibri"/>
          <w:b/>
          <w:bCs/>
          <w:sz w:val="22"/>
          <w:szCs w:val="22"/>
        </w:rPr>
      </w:pPr>
    </w:p>
    <w:p w14:paraId="72B8E8FC" w14:textId="77777777" w:rsidR="0093541C" w:rsidRPr="0093541C" w:rsidRDefault="0093541C" w:rsidP="0093541C">
      <w:pPr>
        <w:spacing w:line="360" w:lineRule="auto"/>
        <w:rPr>
          <w:rFonts w:ascii="Calibri" w:hAnsi="Calibri" w:cs="Calibri"/>
          <w:b/>
          <w:bCs/>
          <w:sz w:val="22"/>
          <w:szCs w:val="22"/>
        </w:rPr>
      </w:pPr>
    </w:p>
    <w:p w14:paraId="3ACEFF76" w14:textId="77777777" w:rsidR="0093541C" w:rsidRPr="0093541C" w:rsidRDefault="0093541C" w:rsidP="0093541C">
      <w:pPr>
        <w:spacing w:line="360" w:lineRule="auto"/>
        <w:rPr>
          <w:rFonts w:ascii="Calibri" w:hAnsi="Calibri" w:cs="Calibri"/>
          <w:b/>
          <w:bCs/>
          <w:sz w:val="22"/>
          <w:szCs w:val="22"/>
        </w:rPr>
      </w:pPr>
    </w:p>
    <w:p w14:paraId="322B2BB5" w14:textId="77777777" w:rsidR="0093541C" w:rsidRPr="0093541C" w:rsidRDefault="0093541C" w:rsidP="0093541C">
      <w:pPr>
        <w:spacing w:line="360" w:lineRule="auto"/>
        <w:rPr>
          <w:rFonts w:ascii="Calibri" w:hAnsi="Calibri" w:cs="Calibri"/>
          <w:b/>
          <w:bCs/>
          <w:sz w:val="22"/>
          <w:szCs w:val="22"/>
        </w:rPr>
      </w:pPr>
    </w:p>
    <w:p w14:paraId="3D38906D" w14:textId="77777777" w:rsidR="0093541C" w:rsidRPr="0093541C" w:rsidRDefault="0093541C" w:rsidP="0093541C">
      <w:pPr>
        <w:spacing w:line="360" w:lineRule="auto"/>
        <w:rPr>
          <w:rFonts w:ascii="Calibri" w:hAnsi="Calibri" w:cs="Calibri"/>
          <w:b/>
          <w:bCs/>
          <w:sz w:val="22"/>
          <w:szCs w:val="22"/>
        </w:rPr>
      </w:pPr>
    </w:p>
    <w:p w14:paraId="3E097EFD" w14:textId="77777777" w:rsidR="0093541C" w:rsidRPr="0093541C" w:rsidRDefault="0093541C" w:rsidP="0093541C">
      <w:pPr>
        <w:spacing w:line="360" w:lineRule="auto"/>
        <w:rPr>
          <w:rFonts w:ascii="Calibri" w:hAnsi="Calibri" w:cs="Calibri"/>
          <w:b/>
          <w:bCs/>
          <w:sz w:val="22"/>
          <w:szCs w:val="22"/>
        </w:rPr>
      </w:pPr>
    </w:p>
    <w:p w14:paraId="0D597E24" w14:textId="77777777" w:rsidR="0093541C" w:rsidRPr="0093541C" w:rsidRDefault="0093541C" w:rsidP="0093541C">
      <w:pPr>
        <w:spacing w:line="360" w:lineRule="auto"/>
        <w:rPr>
          <w:rFonts w:ascii="Calibri" w:hAnsi="Calibri" w:cs="Calibri"/>
          <w:b/>
          <w:bCs/>
          <w:sz w:val="22"/>
          <w:szCs w:val="22"/>
        </w:rPr>
      </w:pPr>
    </w:p>
    <w:p w14:paraId="3D48D078" w14:textId="77777777" w:rsidR="0093541C" w:rsidRPr="0093541C" w:rsidRDefault="0093541C" w:rsidP="0093541C">
      <w:pPr>
        <w:spacing w:line="360" w:lineRule="auto"/>
        <w:rPr>
          <w:rFonts w:ascii="Calibri" w:hAnsi="Calibri" w:cs="Calibri"/>
          <w:b/>
          <w:bCs/>
          <w:sz w:val="22"/>
          <w:szCs w:val="22"/>
        </w:rPr>
      </w:pPr>
    </w:p>
    <w:p w14:paraId="2D725793" w14:textId="77777777" w:rsidR="0093541C" w:rsidRPr="0093541C" w:rsidRDefault="0093541C" w:rsidP="0093541C">
      <w:pPr>
        <w:spacing w:line="360" w:lineRule="auto"/>
        <w:rPr>
          <w:rFonts w:ascii="Calibri" w:hAnsi="Calibri" w:cs="Calibri"/>
          <w:b/>
          <w:bCs/>
          <w:sz w:val="22"/>
          <w:szCs w:val="22"/>
        </w:rPr>
      </w:pPr>
    </w:p>
    <w:p w14:paraId="16965CED" w14:textId="77777777" w:rsidR="0093541C" w:rsidRPr="0093541C" w:rsidRDefault="0093541C" w:rsidP="0093541C">
      <w:pPr>
        <w:spacing w:line="360" w:lineRule="auto"/>
        <w:rPr>
          <w:rFonts w:ascii="Calibri" w:hAnsi="Calibri" w:cs="Calibri"/>
          <w:b/>
          <w:bCs/>
          <w:sz w:val="22"/>
          <w:szCs w:val="22"/>
        </w:rPr>
      </w:pPr>
    </w:p>
    <w:p w14:paraId="21779E41" w14:textId="77777777" w:rsidR="0093541C" w:rsidRPr="0093541C" w:rsidRDefault="0093541C" w:rsidP="0093541C">
      <w:pPr>
        <w:spacing w:line="360" w:lineRule="auto"/>
        <w:rPr>
          <w:rFonts w:ascii="Calibri" w:hAnsi="Calibri" w:cs="Calibri"/>
          <w:b/>
          <w:bCs/>
          <w:sz w:val="22"/>
          <w:szCs w:val="22"/>
        </w:rPr>
      </w:pPr>
    </w:p>
    <w:p w14:paraId="04FEF943" w14:textId="77777777" w:rsidR="0093541C" w:rsidRPr="0093541C" w:rsidRDefault="0093541C" w:rsidP="0093541C">
      <w:pPr>
        <w:spacing w:line="360" w:lineRule="auto"/>
        <w:rPr>
          <w:rFonts w:ascii="Calibri" w:hAnsi="Calibri" w:cs="Calibri"/>
          <w:b/>
          <w:bCs/>
          <w:sz w:val="22"/>
          <w:szCs w:val="22"/>
        </w:rPr>
      </w:pPr>
    </w:p>
    <w:p w14:paraId="44AD240E" w14:textId="77777777" w:rsidR="0093541C" w:rsidRPr="0093541C" w:rsidRDefault="0093541C" w:rsidP="0093541C">
      <w:pPr>
        <w:spacing w:line="360" w:lineRule="auto"/>
        <w:rPr>
          <w:rFonts w:ascii="Calibri" w:hAnsi="Calibri" w:cs="Calibri"/>
          <w:b/>
          <w:bCs/>
          <w:sz w:val="22"/>
          <w:szCs w:val="22"/>
        </w:rPr>
      </w:pPr>
    </w:p>
    <w:p w14:paraId="414D0713" w14:textId="77777777" w:rsidR="0093541C" w:rsidRPr="0093541C" w:rsidRDefault="0093541C" w:rsidP="0093541C">
      <w:pPr>
        <w:spacing w:line="360" w:lineRule="auto"/>
        <w:rPr>
          <w:rFonts w:ascii="Calibri" w:hAnsi="Calibri" w:cs="Calibri"/>
          <w:b/>
          <w:bCs/>
          <w:sz w:val="22"/>
          <w:szCs w:val="22"/>
        </w:rPr>
      </w:pPr>
    </w:p>
    <w:p w14:paraId="43154383"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lastRenderedPageBreak/>
        <w:t xml:space="preserve">Task 7: </w:t>
      </w:r>
    </w:p>
    <w:p w14:paraId="21CBC9BD"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Understanding the NHS Leadership Framework</w:t>
      </w:r>
    </w:p>
    <w:p w14:paraId="220726A3"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A summary of the NHS Leadership Framework (Approx 150 words)</w:t>
      </w:r>
    </w:p>
    <w:p w14:paraId="0761FFEE" w14:textId="77777777"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w:t>
      </w:r>
      <w:r w:rsidRPr="0093541C">
        <w:rPr>
          <w:rFonts w:ascii="Calibri" w:hAnsi="Calibri" w:cs="Calibri"/>
          <w:b/>
          <w:bCs/>
          <w:sz w:val="22"/>
          <w:szCs w:val="22"/>
        </w:rPr>
        <w:tab/>
        <w:t>The NHS Leadership Framework or Healthcare Leadership Model (NHS, 2016) is a Framework which is aimed to ensure all staff members both in clinical or non-clinical roles understand how to develop to have effective leadership skills within the NHS and social care. Within this Framework there are different aspects of how to be a good leader, including inspiring shared purpose, leading with care, evaluating information, engaging the team, improving services and developing capacity (NHS Leadership Academy, 2026).</w:t>
      </w:r>
    </w:p>
    <w:p w14:paraId="55A3F03A" w14:textId="25DC0FFE" w:rsidR="0093541C" w:rsidRPr="0093541C" w:rsidRDefault="0093541C" w:rsidP="0093541C">
      <w:pPr>
        <w:spacing w:line="360" w:lineRule="auto"/>
        <w:rPr>
          <w:rFonts w:ascii="Calibri" w:hAnsi="Calibri" w:cs="Calibri"/>
          <w:b/>
          <w:bCs/>
          <w:sz w:val="22"/>
          <w:szCs w:val="22"/>
        </w:rPr>
      </w:pPr>
      <w:r w:rsidRPr="0093541C">
        <w:rPr>
          <w:rFonts w:ascii="Calibri" w:hAnsi="Calibri" w:cs="Calibri"/>
          <w:b/>
          <w:bCs/>
          <w:sz w:val="22"/>
          <w:szCs w:val="22"/>
        </w:rPr>
        <w:t>•</w:t>
      </w:r>
      <w:r w:rsidRPr="0093541C">
        <w:rPr>
          <w:rFonts w:ascii="Calibri" w:hAnsi="Calibri" w:cs="Calibri"/>
          <w:b/>
          <w:bCs/>
          <w:sz w:val="22"/>
          <w:szCs w:val="22"/>
        </w:rPr>
        <w:tab/>
        <w:t xml:space="preserve">Leadership Behaviour Inspiring Shared Purpose (100 words Approx) “The development of the propose will also go to inspire creativity and care within our work to and with our patients” The behaviours are how staff understand and make connections how the work their doing contributes to the objectives and values of the organisation (NHS 2026). The individuals’ can feel how what they are putting in their work counts to the team and the bigger pictures which will then hopefully mean their idea will contribute toward enhancing what and why they are working towards a new more improved way for the organisation with a more motivated positive and creative working environment that enables a more and healthier better </w:t>
      </w:r>
      <w:r w:rsidR="00247522" w:rsidRPr="0093541C">
        <w:rPr>
          <w:rFonts w:ascii="Calibri" w:hAnsi="Calibri" w:cs="Calibri"/>
          <w:b/>
          <w:bCs/>
          <w:sz w:val="22"/>
          <w:szCs w:val="22"/>
        </w:rPr>
        <w:t>lifestyle</w:t>
      </w:r>
      <w:r w:rsidRPr="0093541C">
        <w:rPr>
          <w:rFonts w:ascii="Calibri" w:hAnsi="Calibri" w:cs="Calibri"/>
          <w:b/>
          <w:bCs/>
          <w:sz w:val="22"/>
          <w:szCs w:val="22"/>
        </w:rPr>
        <w:t xml:space="preserve"> (NHS leadership Academy 2026).</w:t>
      </w:r>
    </w:p>
    <w:p w14:paraId="36253C58" w14:textId="77777777" w:rsidR="00336DD7" w:rsidRPr="0093541C" w:rsidRDefault="00336DD7" w:rsidP="005C28E8">
      <w:pPr>
        <w:spacing w:line="360" w:lineRule="auto"/>
        <w:rPr>
          <w:rFonts w:ascii="Calibri" w:hAnsi="Calibri" w:cs="Calibri"/>
          <w:b/>
          <w:bCs/>
          <w:sz w:val="22"/>
          <w:szCs w:val="22"/>
        </w:rPr>
      </w:pPr>
    </w:p>
    <w:p w14:paraId="23934FBB" w14:textId="77777777" w:rsidR="00142FA4" w:rsidRDefault="00142FA4" w:rsidP="00336DD7">
      <w:pPr>
        <w:spacing w:line="360" w:lineRule="auto"/>
        <w:rPr>
          <w:rFonts w:ascii="Calibri" w:hAnsi="Calibri" w:cs="Calibri"/>
          <w:b/>
          <w:bCs/>
          <w:sz w:val="22"/>
          <w:szCs w:val="22"/>
        </w:rPr>
      </w:pPr>
    </w:p>
    <w:p w14:paraId="667D587D" w14:textId="77777777" w:rsidR="00065655" w:rsidRDefault="00065655" w:rsidP="00336DD7">
      <w:pPr>
        <w:spacing w:line="360" w:lineRule="auto"/>
        <w:rPr>
          <w:rFonts w:ascii="Calibri" w:hAnsi="Calibri" w:cs="Calibri"/>
          <w:b/>
          <w:bCs/>
          <w:sz w:val="22"/>
          <w:szCs w:val="22"/>
        </w:rPr>
      </w:pPr>
    </w:p>
    <w:p w14:paraId="54625021" w14:textId="77777777" w:rsidR="00065655" w:rsidRDefault="00065655" w:rsidP="00336DD7">
      <w:pPr>
        <w:spacing w:line="360" w:lineRule="auto"/>
        <w:rPr>
          <w:rFonts w:ascii="Calibri" w:hAnsi="Calibri" w:cs="Calibri"/>
          <w:b/>
          <w:bCs/>
          <w:sz w:val="22"/>
          <w:szCs w:val="22"/>
        </w:rPr>
      </w:pPr>
    </w:p>
    <w:p w14:paraId="1EA97BCA" w14:textId="77777777" w:rsidR="00065655" w:rsidRDefault="00065655" w:rsidP="00336DD7">
      <w:pPr>
        <w:spacing w:line="360" w:lineRule="auto"/>
        <w:rPr>
          <w:rFonts w:ascii="Calibri" w:hAnsi="Calibri" w:cs="Calibri"/>
          <w:b/>
          <w:bCs/>
          <w:sz w:val="22"/>
          <w:szCs w:val="22"/>
        </w:rPr>
      </w:pPr>
    </w:p>
    <w:p w14:paraId="5388A870" w14:textId="77777777" w:rsidR="00065655" w:rsidRDefault="00065655" w:rsidP="00336DD7">
      <w:pPr>
        <w:spacing w:line="360" w:lineRule="auto"/>
        <w:rPr>
          <w:rFonts w:ascii="Calibri" w:hAnsi="Calibri" w:cs="Calibri"/>
          <w:b/>
          <w:bCs/>
          <w:sz w:val="22"/>
          <w:szCs w:val="22"/>
        </w:rPr>
      </w:pPr>
    </w:p>
    <w:p w14:paraId="2CA3D5F5" w14:textId="77777777" w:rsidR="00065655" w:rsidRDefault="00065655" w:rsidP="00336DD7">
      <w:pPr>
        <w:spacing w:line="360" w:lineRule="auto"/>
        <w:rPr>
          <w:rFonts w:ascii="Calibri" w:hAnsi="Calibri" w:cs="Calibri"/>
          <w:b/>
          <w:bCs/>
          <w:sz w:val="22"/>
          <w:szCs w:val="22"/>
        </w:rPr>
      </w:pPr>
    </w:p>
    <w:p w14:paraId="43777CE2" w14:textId="77777777" w:rsidR="00065655" w:rsidRDefault="00065655" w:rsidP="00336DD7">
      <w:pPr>
        <w:spacing w:line="360" w:lineRule="auto"/>
        <w:rPr>
          <w:rFonts w:ascii="Calibri" w:hAnsi="Calibri" w:cs="Calibri"/>
          <w:b/>
          <w:bCs/>
          <w:sz w:val="22"/>
          <w:szCs w:val="22"/>
        </w:rPr>
      </w:pPr>
    </w:p>
    <w:p w14:paraId="1C62553A" w14:textId="77777777" w:rsidR="00065655" w:rsidRPr="0093541C" w:rsidRDefault="00065655" w:rsidP="00336DD7">
      <w:pPr>
        <w:spacing w:line="360" w:lineRule="auto"/>
        <w:rPr>
          <w:rFonts w:ascii="Calibri" w:hAnsi="Calibri" w:cs="Calibri"/>
          <w:b/>
          <w:bCs/>
          <w:sz w:val="22"/>
          <w:szCs w:val="22"/>
        </w:rPr>
      </w:pPr>
    </w:p>
    <w:p w14:paraId="2839A8B6" w14:textId="77777777" w:rsidR="00142FA4" w:rsidRPr="0093541C" w:rsidRDefault="00142FA4" w:rsidP="00336DD7">
      <w:pPr>
        <w:spacing w:line="360" w:lineRule="auto"/>
        <w:rPr>
          <w:rFonts w:ascii="Calibri" w:hAnsi="Calibri" w:cs="Calibri"/>
          <w:b/>
          <w:bCs/>
          <w:sz w:val="22"/>
          <w:szCs w:val="22"/>
        </w:rPr>
      </w:pPr>
    </w:p>
    <w:p w14:paraId="31E1A3CA" w14:textId="77777777" w:rsidR="002B2922" w:rsidRPr="0093541C" w:rsidRDefault="002B2922" w:rsidP="00336DD7">
      <w:pPr>
        <w:spacing w:line="360" w:lineRule="auto"/>
        <w:rPr>
          <w:rFonts w:ascii="Calibri" w:hAnsi="Calibri" w:cs="Calibri"/>
          <w:b/>
          <w:bCs/>
          <w:sz w:val="22"/>
          <w:szCs w:val="22"/>
        </w:rPr>
      </w:pPr>
    </w:p>
    <w:p w14:paraId="0FE59B36" w14:textId="77777777" w:rsidR="00797631" w:rsidRPr="0093541C" w:rsidRDefault="00797631" w:rsidP="00797631">
      <w:pPr>
        <w:spacing w:line="360" w:lineRule="auto"/>
        <w:rPr>
          <w:rFonts w:ascii="Calibri" w:hAnsi="Calibri" w:cs="Calibri"/>
          <w:b/>
          <w:bCs/>
          <w:sz w:val="22"/>
          <w:szCs w:val="22"/>
        </w:rPr>
      </w:pPr>
      <w:r w:rsidRPr="0093541C">
        <w:rPr>
          <w:rFonts w:ascii="Calibri" w:hAnsi="Calibri" w:cs="Calibri"/>
          <w:b/>
          <w:bCs/>
          <w:sz w:val="22"/>
          <w:szCs w:val="22"/>
        </w:rPr>
        <w:lastRenderedPageBreak/>
        <w:t>Task 8 – Self-Reflection Journal Entry</w:t>
      </w:r>
    </w:p>
    <w:p w14:paraId="44171E66" w14:textId="2D253B8B" w:rsidR="00797631" w:rsidRPr="0093541C" w:rsidRDefault="00797631" w:rsidP="00797631">
      <w:pPr>
        <w:spacing w:line="360" w:lineRule="auto"/>
        <w:rPr>
          <w:rFonts w:ascii="Calibri" w:hAnsi="Calibri" w:cs="Calibri"/>
          <w:sz w:val="22"/>
          <w:szCs w:val="22"/>
        </w:rPr>
      </w:pPr>
      <w:r w:rsidRPr="0093541C">
        <w:rPr>
          <w:rFonts w:ascii="Calibri" w:hAnsi="Calibri" w:cs="Calibri"/>
          <w:sz w:val="22"/>
          <w:szCs w:val="22"/>
        </w:rPr>
        <w:t>I learnt in this module that creativity involves generating new ideas and also generating new value. The thought that surprised me most was when it came up in discussions that innovation doesn’t necessarily mean inventing something totally new - but can include innovating existing products/services as part of improvement process. This has helped me understand the impact a small process change can make on customers and the organisation itself.</w:t>
      </w:r>
    </w:p>
    <w:p w14:paraId="0D2CEEEF" w14:textId="20E0CE72" w:rsidR="00797631" w:rsidRPr="0093541C" w:rsidRDefault="00797631" w:rsidP="00797631">
      <w:pPr>
        <w:spacing w:line="360" w:lineRule="auto"/>
        <w:rPr>
          <w:rFonts w:ascii="Calibri" w:hAnsi="Calibri" w:cs="Calibri"/>
          <w:sz w:val="22"/>
          <w:szCs w:val="22"/>
        </w:rPr>
      </w:pPr>
      <w:r w:rsidRPr="0093541C">
        <w:rPr>
          <w:rFonts w:ascii="Calibri" w:hAnsi="Calibri" w:cs="Calibri"/>
          <w:sz w:val="22"/>
          <w:szCs w:val="22"/>
        </w:rPr>
        <w:t>Using Gibbs Reflective Cycle (1988) as framework enabled me to reflect on what I learnt, how my understanding changed and how I can apply this to my future professional practice. I understand that the role of teamwork, clear communication and an understanding of customer needs play integral roles in innovation, and that team members should feel comfortable contributing.</w:t>
      </w:r>
    </w:p>
    <w:p w14:paraId="76801A3D" w14:textId="46A17194" w:rsidR="00797631" w:rsidRPr="0093541C" w:rsidRDefault="00797631" w:rsidP="00797631">
      <w:pPr>
        <w:spacing w:line="360" w:lineRule="auto"/>
        <w:rPr>
          <w:rFonts w:ascii="Calibri" w:hAnsi="Calibri" w:cs="Calibri"/>
          <w:sz w:val="22"/>
          <w:szCs w:val="22"/>
        </w:rPr>
      </w:pPr>
      <w:r w:rsidRPr="0093541C">
        <w:rPr>
          <w:rFonts w:ascii="Calibri" w:hAnsi="Calibri" w:cs="Calibri"/>
          <w:sz w:val="22"/>
          <w:szCs w:val="22"/>
        </w:rPr>
        <w:t>In my future placement and the roles that I can occupy, I hope to be confident enough in sharing my thoughts and innovations and to openly receive and take onboard feedback, and to be proactive in looking for areas of improvement within processes. For the rest of my professional practice my core learning concept will be to never lose sight of that innovative innovation means innovation of new value to people’s life.</w:t>
      </w:r>
    </w:p>
    <w:p w14:paraId="783A7ACF" w14:textId="77777777" w:rsidR="00797631" w:rsidRDefault="00797631" w:rsidP="00336DD7">
      <w:pPr>
        <w:spacing w:line="360" w:lineRule="auto"/>
        <w:rPr>
          <w:rFonts w:ascii="Times New Roman" w:hAnsi="Times New Roman"/>
          <w:b/>
          <w:bCs/>
          <w:sz w:val="32"/>
          <w:szCs w:val="32"/>
        </w:rPr>
      </w:pPr>
    </w:p>
    <w:p w14:paraId="1A2D23AB" w14:textId="77777777" w:rsidR="00797631" w:rsidRDefault="00797631" w:rsidP="00336DD7">
      <w:pPr>
        <w:spacing w:line="360" w:lineRule="auto"/>
        <w:rPr>
          <w:rFonts w:ascii="Times New Roman" w:hAnsi="Times New Roman"/>
          <w:b/>
          <w:bCs/>
          <w:sz w:val="32"/>
          <w:szCs w:val="32"/>
        </w:rPr>
      </w:pPr>
    </w:p>
    <w:p w14:paraId="27F9869D" w14:textId="77777777" w:rsidR="00797631" w:rsidRDefault="00797631" w:rsidP="00336DD7">
      <w:pPr>
        <w:spacing w:line="360" w:lineRule="auto"/>
        <w:rPr>
          <w:rFonts w:ascii="Times New Roman" w:hAnsi="Times New Roman"/>
          <w:b/>
          <w:bCs/>
          <w:sz w:val="32"/>
          <w:szCs w:val="32"/>
        </w:rPr>
      </w:pPr>
    </w:p>
    <w:p w14:paraId="71AE825B" w14:textId="77777777" w:rsidR="00797631" w:rsidRDefault="00797631" w:rsidP="00336DD7">
      <w:pPr>
        <w:spacing w:line="360" w:lineRule="auto"/>
        <w:rPr>
          <w:rFonts w:ascii="Times New Roman" w:hAnsi="Times New Roman"/>
          <w:b/>
          <w:bCs/>
          <w:sz w:val="32"/>
          <w:szCs w:val="32"/>
        </w:rPr>
      </w:pPr>
    </w:p>
    <w:p w14:paraId="7C5BF773" w14:textId="77777777" w:rsidR="00797631" w:rsidRDefault="00797631" w:rsidP="00336DD7">
      <w:pPr>
        <w:spacing w:line="360" w:lineRule="auto"/>
        <w:rPr>
          <w:rFonts w:ascii="Times New Roman" w:hAnsi="Times New Roman"/>
          <w:b/>
          <w:bCs/>
          <w:sz w:val="32"/>
          <w:szCs w:val="32"/>
        </w:rPr>
      </w:pPr>
    </w:p>
    <w:p w14:paraId="412FD302" w14:textId="77777777" w:rsidR="00797631" w:rsidRDefault="00797631" w:rsidP="00336DD7">
      <w:pPr>
        <w:spacing w:line="360" w:lineRule="auto"/>
        <w:rPr>
          <w:rFonts w:ascii="Times New Roman" w:hAnsi="Times New Roman"/>
          <w:b/>
          <w:bCs/>
          <w:sz w:val="32"/>
          <w:szCs w:val="32"/>
        </w:rPr>
      </w:pPr>
    </w:p>
    <w:p w14:paraId="4B099A8F" w14:textId="77777777" w:rsidR="00797631" w:rsidRDefault="00797631" w:rsidP="00336DD7">
      <w:pPr>
        <w:spacing w:line="360" w:lineRule="auto"/>
        <w:rPr>
          <w:rFonts w:ascii="Times New Roman" w:hAnsi="Times New Roman"/>
          <w:b/>
          <w:bCs/>
          <w:sz w:val="32"/>
          <w:szCs w:val="32"/>
        </w:rPr>
      </w:pPr>
    </w:p>
    <w:p w14:paraId="02495AAD" w14:textId="77777777" w:rsidR="008316D1" w:rsidRDefault="008316D1" w:rsidP="005C28E8">
      <w:pPr>
        <w:spacing w:line="360" w:lineRule="auto"/>
        <w:rPr>
          <w:rFonts w:ascii="Times New Roman" w:hAnsi="Times New Roman"/>
          <w:b/>
          <w:bCs/>
          <w:sz w:val="32"/>
          <w:szCs w:val="32"/>
        </w:rPr>
      </w:pPr>
    </w:p>
    <w:p w14:paraId="4CDF8C58" w14:textId="77777777" w:rsidR="008316D1" w:rsidRDefault="008316D1" w:rsidP="005C28E8">
      <w:pPr>
        <w:spacing w:line="360" w:lineRule="auto"/>
        <w:rPr>
          <w:rFonts w:ascii="Times New Roman" w:hAnsi="Times New Roman"/>
          <w:b/>
          <w:bCs/>
          <w:sz w:val="32"/>
          <w:szCs w:val="32"/>
        </w:rPr>
      </w:pPr>
    </w:p>
    <w:p w14:paraId="77BEC08D" w14:textId="77777777" w:rsidR="00B6710B" w:rsidRDefault="00B6710B" w:rsidP="00065655">
      <w:pPr>
        <w:tabs>
          <w:tab w:val="left" w:pos="3675"/>
        </w:tabs>
        <w:spacing w:line="360" w:lineRule="auto"/>
        <w:jc w:val="both"/>
        <w:rPr>
          <w:rFonts w:ascii="Times New Roman" w:hAnsi="Times New Roman"/>
          <w:b/>
          <w:bCs/>
          <w:sz w:val="32"/>
          <w:szCs w:val="32"/>
        </w:rPr>
      </w:pPr>
    </w:p>
    <w:p w14:paraId="1F164DF9" w14:textId="0C811A94" w:rsidR="00B6710B" w:rsidRPr="004278B3" w:rsidRDefault="004278B3" w:rsidP="00065655">
      <w:pPr>
        <w:tabs>
          <w:tab w:val="left" w:pos="3675"/>
        </w:tabs>
        <w:spacing w:line="360" w:lineRule="auto"/>
        <w:jc w:val="both"/>
        <w:rPr>
          <w:rFonts w:ascii="Times New Roman" w:hAnsi="Times New Roman"/>
          <w:b/>
          <w:bCs/>
          <w:sz w:val="22"/>
          <w:szCs w:val="22"/>
        </w:rPr>
      </w:pPr>
      <w:r w:rsidRPr="004278B3">
        <w:rPr>
          <w:rFonts w:ascii="Times New Roman" w:hAnsi="Times New Roman"/>
          <w:b/>
          <w:bCs/>
          <w:sz w:val="22"/>
          <w:szCs w:val="22"/>
        </w:rPr>
        <w:lastRenderedPageBreak/>
        <w:t>Conclusion</w:t>
      </w:r>
    </w:p>
    <w:p w14:paraId="3B6E2B65" w14:textId="23F3AA22" w:rsidR="00B6710B" w:rsidRPr="00E631AC" w:rsidRDefault="00E631AC" w:rsidP="00065655">
      <w:pPr>
        <w:tabs>
          <w:tab w:val="left" w:pos="3675"/>
        </w:tabs>
        <w:spacing w:line="360" w:lineRule="auto"/>
        <w:jc w:val="both"/>
        <w:rPr>
          <w:rFonts w:ascii="Times New Roman" w:hAnsi="Times New Roman"/>
          <w:b/>
          <w:bCs/>
          <w:sz w:val="22"/>
          <w:szCs w:val="22"/>
        </w:rPr>
      </w:pPr>
      <w:r w:rsidRPr="00E631AC">
        <w:rPr>
          <w:rFonts w:ascii="Times New Roman" w:hAnsi="Times New Roman"/>
          <w:b/>
          <w:bCs/>
          <w:sz w:val="22"/>
          <w:szCs w:val="22"/>
        </w:rPr>
        <w:t>This work helped me understand the importance of innovation, creativity, communication, leadership, and digital technology in health and social care. I learned that good teamwork and clear communication can improve patient care and reduce problems. I also learned how reflection helps me improve my skills and become a better healthcare worker. Overall, this work has increased my knowledge and will help me provide better care in my future career.</w:t>
      </w:r>
    </w:p>
    <w:p w14:paraId="2C8E6923" w14:textId="77777777" w:rsidR="00B6710B" w:rsidRDefault="00B6710B" w:rsidP="00065655">
      <w:pPr>
        <w:tabs>
          <w:tab w:val="left" w:pos="3675"/>
        </w:tabs>
        <w:spacing w:line="360" w:lineRule="auto"/>
        <w:jc w:val="both"/>
        <w:rPr>
          <w:rFonts w:ascii="Times New Roman" w:hAnsi="Times New Roman"/>
          <w:b/>
          <w:bCs/>
          <w:sz w:val="32"/>
          <w:szCs w:val="32"/>
        </w:rPr>
      </w:pPr>
    </w:p>
    <w:p w14:paraId="1352E806" w14:textId="77777777" w:rsidR="00B6710B" w:rsidRDefault="00B6710B" w:rsidP="00065655">
      <w:pPr>
        <w:tabs>
          <w:tab w:val="left" w:pos="3675"/>
        </w:tabs>
        <w:spacing w:line="360" w:lineRule="auto"/>
        <w:jc w:val="both"/>
        <w:rPr>
          <w:rFonts w:ascii="Times New Roman" w:hAnsi="Times New Roman"/>
          <w:b/>
          <w:bCs/>
          <w:sz w:val="32"/>
          <w:szCs w:val="32"/>
        </w:rPr>
      </w:pPr>
    </w:p>
    <w:p w14:paraId="6F3DA3E8" w14:textId="77777777" w:rsidR="00B6710B" w:rsidRDefault="00B6710B" w:rsidP="00065655">
      <w:pPr>
        <w:tabs>
          <w:tab w:val="left" w:pos="3675"/>
        </w:tabs>
        <w:spacing w:line="360" w:lineRule="auto"/>
        <w:jc w:val="both"/>
        <w:rPr>
          <w:rFonts w:ascii="Times New Roman" w:hAnsi="Times New Roman"/>
          <w:b/>
          <w:bCs/>
          <w:sz w:val="32"/>
          <w:szCs w:val="32"/>
        </w:rPr>
      </w:pPr>
    </w:p>
    <w:p w14:paraId="03DB4903" w14:textId="77777777" w:rsidR="00B6710B" w:rsidRDefault="00B6710B" w:rsidP="00065655">
      <w:pPr>
        <w:tabs>
          <w:tab w:val="left" w:pos="3675"/>
        </w:tabs>
        <w:spacing w:line="360" w:lineRule="auto"/>
        <w:jc w:val="both"/>
        <w:rPr>
          <w:rFonts w:ascii="Times New Roman" w:hAnsi="Times New Roman"/>
          <w:b/>
          <w:bCs/>
          <w:sz w:val="32"/>
          <w:szCs w:val="32"/>
        </w:rPr>
      </w:pPr>
    </w:p>
    <w:p w14:paraId="43F25E9E" w14:textId="77777777" w:rsidR="00B6710B" w:rsidRDefault="00B6710B" w:rsidP="00065655">
      <w:pPr>
        <w:tabs>
          <w:tab w:val="left" w:pos="3675"/>
        </w:tabs>
        <w:spacing w:line="360" w:lineRule="auto"/>
        <w:jc w:val="both"/>
        <w:rPr>
          <w:rFonts w:ascii="Times New Roman" w:hAnsi="Times New Roman"/>
          <w:b/>
          <w:bCs/>
          <w:sz w:val="32"/>
          <w:szCs w:val="32"/>
        </w:rPr>
      </w:pPr>
    </w:p>
    <w:p w14:paraId="4E0E2F38" w14:textId="77777777" w:rsidR="00B6710B" w:rsidRDefault="00B6710B" w:rsidP="00065655">
      <w:pPr>
        <w:tabs>
          <w:tab w:val="left" w:pos="3675"/>
        </w:tabs>
        <w:spacing w:line="360" w:lineRule="auto"/>
        <w:jc w:val="both"/>
        <w:rPr>
          <w:rFonts w:ascii="Times New Roman" w:hAnsi="Times New Roman"/>
          <w:b/>
          <w:bCs/>
          <w:sz w:val="32"/>
          <w:szCs w:val="32"/>
        </w:rPr>
      </w:pPr>
    </w:p>
    <w:p w14:paraId="6D9E552E" w14:textId="77777777" w:rsidR="00B6710B" w:rsidRDefault="00B6710B" w:rsidP="00065655">
      <w:pPr>
        <w:tabs>
          <w:tab w:val="left" w:pos="3675"/>
        </w:tabs>
        <w:spacing w:line="360" w:lineRule="auto"/>
        <w:jc w:val="both"/>
        <w:rPr>
          <w:rFonts w:ascii="Times New Roman" w:hAnsi="Times New Roman"/>
          <w:b/>
          <w:bCs/>
          <w:sz w:val="32"/>
          <w:szCs w:val="32"/>
        </w:rPr>
      </w:pPr>
    </w:p>
    <w:p w14:paraId="7E1420A7"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530550BA"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4E99BE53"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315C509B"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69912468"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17AF4C12"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6F743FE8"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64CADADD"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5C1EE486"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1C52E833"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04818E44" w14:textId="77777777" w:rsidR="004278B3" w:rsidRDefault="004278B3" w:rsidP="00065655">
      <w:pPr>
        <w:tabs>
          <w:tab w:val="left" w:pos="3675"/>
        </w:tabs>
        <w:spacing w:line="360" w:lineRule="auto"/>
        <w:jc w:val="both"/>
        <w:rPr>
          <w:rFonts w:ascii="Calibri" w:eastAsiaTheme="minorHAnsi" w:hAnsi="Calibri" w:cs="Calibri"/>
          <w:b/>
          <w:bCs/>
          <w:sz w:val="22"/>
          <w:szCs w:val="22"/>
          <w14:ligatures w14:val="standardContextual"/>
        </w:rPr>
      </w:pPr>
    </w:p>
    <w:p w14:paraId="2A4F4207" w14:textId="7EB233FE" w:rsidR="00065655" w:rsidRPr="00065655" w:rsidRDefault="00065655" w:rsidP="00065655">
      <w:pPr>
        <w:tabs>
          <w:tab w:val="left" w:pos="3675"/>
        </w:tabs>
        <w:spacing w:line="360" w:lineRule="auto"/>
        <w:jc w:val="both"/>
        <w:rPr>
          <w:rFonts w:ascii="Calibri" w:eastAsiaTheme="minorHAnsi" w:hAnsi="Calibri" w:cs="Calibri"/>
          <w:b/>
          <w:bCs/>
          <w:sz w:val="22"/>
          <w:szCs w:val="22"/>
          <w14:ligatures w14:val="standardContextual"/>
        </w:rPr>
      </w:pPr>
      <w:r w:rsidRPr="00065655">
        <w:rPr>
          <w:rFonts w:ascii="Calibri" w:eastAsiaTheme="minorHAnsi" w:hAnsi="Calibri" w:cs="Calibri"/>
          <w:b/>
          <w:bCs/>
          <w:sz w:val="22"/>
          <w:szCs w:val="22"/>
          <w14:ligatures w14:val="standardContextual"/>
        </w:rPr>
        <w:lastRenderedPageBreak/>
        <w:t>References</w:t>
      </w:r>
    </w:p>
    <w:p w14:paraId="4082CF48" w14:textId="77777777" w:rsidR="003D1BDD" w:rsidRDefault="003D1BDD" w:rsidP="00065655">
      <w:pPr>
        <w:tabs>
          <w:tab w:val="left" w:pos="3675"/>
        </w:tabs>
        <w:spacing w:line="360" w:lineRule="auto"/>
        <w:jc w:val="both"/>
        <w:rPr>
          <w:rFonts w:ascii="Calibri" w:eastAsiaTheme="minorHAnsi" w:hAnsi="Calibri" w:cs="Calibri"/>
          <w:sz w:val="22"/>
          <w:szCs w:val="22"/>
          <w14:ligatures w14:val="standardContextual"/>
        </w:rPr>
      </w:pPr>
    </w:p>
    <w:p w14:paraId="1DA59BC7" w14:textId="5CB040F0" w:rsidR="003D1BDD" w:rsidRDefault="003D1BDD" w:rsidP="00065655">
      <w:pPr>
        <w:tabs>
          <w:tab w:val="left" w:pos="3675"/>
        </w:tabs>
        <w:spacing w:line="360" w:lineRule="auto"/>
        <w:jc w:val="both"/>
        <w:rPr>
          <w:rFonts w:ascii="Calibri" w:eastAsiaTheme="minorHAnsi" w:hAnsi="Calibri" w:cs="Calibri"/>
          <w:sz w:val="22"/>
          <w:szCs w:val="22"/>
          <w14:ligatures w14:val="standardContextual"/>
        </w:rPr>
      </w:pPr>
      <w:r w:rsidRPr="003D1BDD">
        <w:rPr>
          <w:rFonts w:ascii="Calibri" w:eastAsiaTheme="minorHAnsi" w:hAnsi="Calibri" w:cs="Calibri"/>
          <w:sz w:val="22"/>
          <w:szCs w:val="22"/>
          <w14:ligatures w14:val="standardContextual"/>
        </w:rPr>
        <w:t>Bates, D W., Teich, J M., Seger, D L., Coakley-Brown, M J., Switzer, L A., Pihlgren, L M. Et al. (1998). Effect of using computerised provider order entry on provider and hospital behaviour and patient outcome. The 4th JCAHO ORY award - first annual meeting. Journal of the American medical informatics Association, 5(4) 443–453.</w:t>
      </w:r>
    </w:p>
    <w:p w14:paraId="3DA4D2AC" w14:textId="2F0192A0"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Bates, D. W., Leape, L. L., Cullen, D. J., &amp; Thomas T. (1998). Effect of computerized physician order entry and a team intervention on prevention of serious medication errors. JAMA, 280(15), 1311-1316.</w:t>
      </w:r>
    </w:p>
    <w:p w14:paraId="7732D8F0"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Bates, D. W., Singh, H., Meyer, A. N., &amp; Hannan, J. (2018). Electronic health records and patient safety. Journal of Patient Safety, 14(2), 67-74.</w:t>
      </w:r>
    </w:p>
    <w:p w14:paraId="439B26A2" w14:textId="77777777" w:rsidR="00C43566" w:rsidRDefault="00065655" w:rsidP="00065655">
      <w:pPr>
        <w:tabs>
          <w:tab w:val="left" w:pos="3675"/>
        </w:tabs>
        <w:spacing w:line="360" w:lineRule="auto"/>
        <w:jc w:val="both"/>
      </w:pPr>
      <w:r w:rsidRPr="00065655">
        <w:rPr>
          <w:rFonts w:ascii="Calibri" w:eastAsiaTheme="minorHAnsi" w:hAnsi="Calibri" w:cs="Calibri"/>
          <w:sz w:val="22"/>
          <w:szCs w:val="22"/>
          <w14:ligatures w14:val="standardContextual"/>
        </w:rPr>
        <w:t xml:space="preserve">Beard, R. L. (2011). Art therapies and dementia care: A systematic review. Dementia, 11(5), 633–656. </w:t>
      </w:r>
      <w:hyperlink r:id="rId9" w:history="1">
        <w:r w:rsidRPr="00065655">
          <w:rPr>
            <w:rFonts w:ascii="Calibri" w:eastAsiaTheme="minorHAnsi" w:hAnsi="Calibri" w:cs="Calibri"/>
            <w:sz w:val="22"/>
            <w:szCs w:val="22"/>
            <w:u w:val="single"/>
            <w14:ligatures w14:val="standardContextual"/>
          </w:rPr>
          <w:t>https://doi.org/10.1177/1471301211421090</w:t>
        </w:r>
      </w:hyperlink>
    </w:p>
    <w:p w14:paraId="43AADD87" w14:textId="4814089C" w:rsidR="00C43566" w:rsidRDefault="00C43566" w:rsidP="00065655">
      <w:pPr>
        <w:tabs>
          <w:tab w:val="left" w:pos="3675"/>
        </w:tabs>
        <w:spacing w:line="360" w:lineRule="auto"/>
        <w:jc w:val="both"/>
        <w:rPr>
          <w:rFonts w:ascii="Calibri" w:eastAsiaTheme="minorHAnsi" w:hAnsi="Calibri" w:cs="Calibri"/>
          <w:sz w:val="22"/>
          <w:szCs w:val="22"/>
          <w14:ligatures w14:val="standardContextual"/>
        </w:rPr>
      </w:pPr>
      <w:r w:rsidRPr="00C43566">
        <w:t xml:space="preserve"> Cooke, B. (2017). Bernard Burnes: Choices, Contexts, and Changes. The Palgrave Handbook of Organizational Change Thinkers, [online] pp.1–14. Available at: https://doi.org/10.1007/978-3-319-49820-1_68-1.</w:t>
      </w:r>
    </w:p>
    <w:p w14:paraId="06EAD890" w14:textId="033881E6"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Dombrowski, C., &amp; Mello, J. (2014). Leadership and innovation in healthcare: An exploratory study. Journal of Healthcare Leadership, 6, 1-11.</w:t>
      </w:r>
    </w:p>
    <w:p w14:paraId="7A82B7FE"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Edwards, N., &amp; Saltman, R. B. (2017). Leadership in healthcare: A review of the literature. Journal of Healthcare Management, 62(3), 170-184.</w:t>
      </w:r>
    </w:p>
    <w:p w14:paraId="03D98782"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Gibbs, G. (1988). Learning by Doing: A guide to teaching and learning methods. Further Education Unit.</w:t>
      </w:r>
    </w:p>
    <w:p w14:paraId="4B303FFF"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Guilford, J. P. (1967). The Nature of Human Intelligence. McGraw-Hill.</w:t>
      </w:r>
    </w:p>
    <w:p w14:paraId="1513F534"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Hill, J. W., &amp; Powell, P. (2009). The national programme for IT in England: A review of the implementation. International Journal of Medical Informatics, 78(3), 153-162.</w:t>
      </w:r>
    </w:p>
    <w:p w14:paraId="4275B021" w14:textId="128BB7CD" w:rsidR="0043324C" w:rsidRDefault="00E73E8D" w:rsidP="00065655">
      <w:pPr>
        <w:tabs>
          <w:tab w:val="left" w:pos="3675"/>
        </w:tabs>
        <w:spacing w:line="360" w:lineRule="auto"/>
        <w:jc w:val="both"/>
      </w:pPr>
      <w:r w:rsidRPr="00E73E8D">
        <w:rPr>
          <w:rFonts w:ascii="Calibri" w:eastAsiaTheme="minorHAnsi" w:hAnsi="Calibri" w:cs="Calibri"/>
          <w:sz w:val="22"/>
          <w:szCs w:val="22"/>
          <w14:ligatures w14:val="standardContextual"/>
        </w:rPr>
        <w:t xml:space="preserve">iMeddoc. (2026). Practice Management Software – </w:t>
      </w:r>
      <w:r w:rsidR="005E118B">
        <w:rPr>
          <w:rFonts w:ascii="Calibri" w:eastAsiaTheme="minorHAnsi" w:hAnsi="Calibri" w:cs="Calibri"/>
          <w:sz w:val="22"/>
          <w:szCs w:val="22"/>
          <w14:ligatures w14:val="standardContextual"/>
        </w:rPr>
        <w:t>i</w:t>
      </w:r>
      <w:r w:rsidR="00A57F37" w:rsidRPr="00E73E8D">
        <w:rPr>
          <w:rFonts w:ascii="Calibri" w:eastAsiaTheme="minorHAnsi" w:hAnsi="Calibri" w:cs="Calibri"/>
          <w:sz w:val="22"/>
          <w:szCs w:val="22"/>
          <w14:ligatures w14:val="standardContextual"/>
        </w:rPr>
        <w:t>Medoc</w:t>
      </w:r>
      <w:r w:rsidRPr="00E73E8D">
        <w:rPr>
          <w:rFonts w:ascii="Calibri" w:eastAsiaTheme="minorHAnsi" w:hAnsi="Calibri" w:cs="Calibri"/>
          <w:sz w:val="22"/>
          <w:szCs w:val="22"/>
          <w14:ligatures w14:val="standardContextual"/>
        </w:rPr>
        <w:t xml:space="preserve"> - Practice Management Made Simple. </w:t>
      </w:r>
      <w:r w:rsidR="00602274">
        <w:rPr>
          <w:rFonts w:ascii="Calibri" w:eastAsiaTheme="minorHAnsi" w:hAnsi="Calibri" w:cs="Calibri"/>
          <w:sz w:val="22"/>
          <w:szCs w:val="22"/>
          <w14:ligatures w14:val="standardContextual"/>
        </w:rPr>
        <w:t xml:space="preserve"> </w:t>
      </w:r>
      <w:r w:rsidR="0043324C" w:rsidRPr="00E73E8D">
        <w:rPr>
          <w:rFonts w:ascii="Calibri" w:eastAsiaTheme="minorHAnsi" w:hAnsi="Calibri" w:cs="Calibri"/>
          <w:sz w:val="22"/>
          <w:szCs w:val="22"/>
          <w14:ligatures w14:val="standardContextual"/>
        </w:rPr>
        <w:t>Availabl</w:t>
      </w:r>
      <w:r w:rsidR="0043324C">
        <w:rPr>
          <w:rFonts w:ascii="Calibri" w:eastAsiaTheme="minorHAnsi" w:hAnsi="Calibri" w:cs="Calibri"/>
          <w:sz w:val="22"/>
          <w:szCs w:val="22"/>
          <w14:ligatures w14:val="standardContextual"/>
        </w:rPr>
        <w:t>e</w:t>
      </w:r>
      <w:r w:rsidR="0043324C" w:rsidRPr="00E73E8D">
        <w:rPr>
          <w:rFonts w:ascii="Calibri" w:eastAsiaTheme="minorHAnsi" w:hAnsi="Calibri" w:cs="Calibri"/>
          <w:sz w:val="22"/>
          <w:szCs w:val="22"/>
          <w14:ligatures w14:val="standardContextual"/>
        </w:rPr>
        <w:t>: https://www.imeddoc.com/lp-practice-management-software/?utm_source=microsoft&amp;utm_medium=cpc&amp;utm_campaign=pract-mngt-sftw-pm-ad</w:t>
      </w:r>
      <w:r w:rsidRPr="00E73E8D">
        <w:rPr>
          <w:rFonts w:ascii="Calibri" w:eastAsiaTheme="minorHAnsi" w:hAnsi="Calibri" w:cs="Calibri"/>
          <w:sz w:val="22"/>
          <w:szCs w:val="22"/>
          <w14:ligatures w14:val="standardContextual"/>
        </w:rPr>
        <w:t xml:space="preserve"> 1&amp;utm_term=medical%20practice%20management%20software&amp;utm_content=1176479563589988&amp;msclkid=d07c2a85dee9156b66ac40b9fa76fb74 [Accessed 24 Jun. 2026].</w:t>
      </w:r>
      <w:r w:rsidR="0043324C" w:rsidRPr="0043324C">
        <w:t xml:space="preserve"> </w:t>
      </w:r>
    </w:p>
    <w:p w14:paraId="3AAC32D9" w14:textId="5D5C8C0D" w:rsidR="00E73E8D" w:rsidRDefault="0043324C" w:rsidP="00065655">
      <w:pPr>
        <w:tabs>
          <w:tab w:val="left" w:pos="3675"/>
        </w:tabs>
        <w:spacing w:line="360" w:lineRule="auto"/>
        <w:jc w:val="both"/>
        <w:rPr>
          <w:rFonts w:ascii="Calibri" w:eastAsiaTheme="minorHAnsi" w:hAnsi="Calibri" w:cs="Calibri"/>
          <w:sz w:val="22"/>
          <w:szCs w:val="22"/>
          <w14:ligatures w14:val="standardContextual"/>
        </w:rPr>
      </w:pPr>
      <w:r w:rsidRPr="0043324C">
        <w:rPr>
          <w:rFonts w:ascii="Calibri" w:eastAsiaTheme="minorHAnsi" w:hAnsi="Calibri" w:cs="Calibri"/>
          <w:sz w:val="22"/>
          <w:szCs w:val="22"/>
          <w14:ligatures w14:val="standardContextual"/>
        </w:rPr>
        <w:lastRenderedPageBreak/>
        <w:t>Hlongwane, S. and Grobbelaar, S.S. (2022). A Practical Framework for Value Creation in Health Information Systems from an Ecosystem Perspective: Evaluated in the South African Context. Frontiers in Psychology, 13.doi: https://doi.org/10.3389/fpsyg.2022.637883.</w:t>
      </w:r>
    </w:p>
    <w:p w14:paraId="39B27E05" w14:textId="479EA569"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Johnson, J., Hall, H., Berzins, K., Baker, J., Melling, K., &amp; Thompson, C. (2018). Mental healthcare staff well-being and burnout: A narrative review of trends, causes, implications, and recommendations for future interventions. International Journal of Mental Health Nursing, 27(1), 20–32.</w:t>
      </w:r>
    </w:p>
    <w:p w14:paraId="0F994D27"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Karam, M. (2020). Digital health platforms for chronic disease prevention. Journal of Medical Internet Research, 22(10), e21434.</w:t>
      </w:r>
    </w:p>
    <w:p w14:paraId="073181A6"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Maben, J. (2016). Compassion in healthcare: A scoping review of the literature. Journal of Clinical Nursing, 25(11-12), 1543-1555.</w:t>
      </w:r>
    </w:p>
    <w:p w14:paraId="114784CA"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Meadows, D. H. (2008). Thinking in Systems: A Primer. Chelsea Green Publishing.</w:t>
      </w:r>
    </w:p>
    <w:p w14:paraId="7FBDF7CB"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Motti, K., Guo, Y., Liu, X., Peng, S., Jiang, X., Xu, K., Chen, C., Wang, Z., Dai, C., &amp; Chen, W. (2019). A review of wearable and unobtrusive sensing technologies for chronic disease management. Computers in Biology and Medicine, 129, 104163. https://doi.org/10.1016/j.compbiomed.2020.104163</w:t>
      </w:r>
    </w:p>
    <w:p w14:paraId="35D832B7"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NHS Leadership Academy (2026) Explore the Healthcare Leadership Model. Available at: https://www.leadershipacademy.nhs.uk/healthcare-leadership-model/explore-the-healthcare-leadership-model/ (Accessed: 20 June 2026).</w:t>
      </w:r>
    </w:p>
    <w:p w14:paraId="421E55A5"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NHS Leadership Academy (2026) Inspiring Shared Purpose. Available at: https://www.leadershipacademy.nhs.uk/healthcare-leadership-model/explore-the-healthcare-leadership-model/inspiring-shared-purpose/ (Accessed: 20 June 2026)</w:t>
      </w:r>
    </w:p>
    <w:p w14:paraId="20C87981"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 xml:space="preserve">O’ Connor, K., Brand, S. L., Thompson Coon, J., Fleming, L. E., Carroll, L., Bethel, A., &amp; Wyatt, K. (2020). Whole-system approaches to improving the health and wellbeing of healthcare workers: A systematic review. PLOS ONE, 12(12), e0188418. </w:t>
      </w:r>
      <w:hyperlink r:id="rId10" w:history="1">
        <w:r w:rsidRPr="00065655">
          <w:rPr>
            <w:rFonts w:ascii="Calibri" w:eastAsiaTheme="minorHAnsi" w:hAnsi="Calibri" w:cs="Calibri"/>
            <w:sz w:val="22"/>
            <w:szCs w:val="22"/>
            <w:u w:val="single"/>
            <w14:ligatures w14:val="standardContextual"/>
          </w:rPr>
          <w:t>https://doi.org/10.1371/journal.pone.0188418</w:t>
        </w:r>
      </w:hyperlink>
      <w:r w:rsidRPr="00065655">
        <w:rPr>
          <w:rFonts w:ascii="Calibri" w:eastAsiaTheme="minorHAnsi" w:hAnsi="Calibri" w:cs="Calibri"/>
          <w:sz w:val="22"/>
          <w:szCs w:val="22"/>
          <w14:ligatures w14:val="standardContextual"/>
        </w:rPr>
        <w:t xml:space="preserve">   </w:t>
      </w:r>
    </w:p>
    <w:p w14:paraId="6DECFB94" w14:textId="77777777" w:rsidR="00B43EF8" w:rsidRDefault="00065655" w:rsidP="007C2B36">
      <w:pPr>
        <w:tabs>
          <w:tab w:val="left" w:pos="3675"/>
        </w:tabs>
        <w:spacing w:line="360" w:lineRule="auto"/>
        <w:jc w:val="both"/>
      </w:pPr>
      <w:r w:rsidRPr="00065655">
        <w:rPr>
          <w:rFonts w:ascii="Calibri" w:eastAsiaTheme="minorHAnsi" w:hAnsi="Calibri" w:cs="Calibri"/>
          <w:sz w:val="22"/>
          <w:szCs w:val="22"/>
          <w14:ligatures w14:val="standardContextual"/>
        </w:rPr>
        <w:t xml:space="preserve"> Rogers, E. M. (2003). Diffusion of Innovations. Free Press. Refer Porter, M. E. (2010). What is Value in Health Care? New England Journal of Medicine, 363(26), 2477-2481.</w:t>
      </w:r>
    </w:p>
    <w:p w14:paraId="415D4DED" w14:textId="35DCAD31" w:rsidR="007C2B36" w:rsidRDefault="00FE2BC6" w:rsidP="007C2B36">
      <w:pPr>
        <w:tabs>
          <w:tab w:val="left" w:pos="3675"/>
        </w:tabs>
        <w:spacing w:line="360" w:lineRule="auto"/>
        <w:jc w:val="both"/>
        <w:rPr>
          <w:rFonts w:ascii="Calibri" w:eastAsiaTheme="minorHAnsi" w:hAnsi="Calibri" w:cs="Calibri"/>
          <w:sz w:val="22"/>
          <w:szCs w:val="22"/>
          <w14:ligatures w14:val="standardContextual"/>
        </w:rPr>
      </w:pPr>
      <w:r w:rsidRPr="00FE2BC6">
        <w:rPr>
          <w:rFonts w:ascii="Calibri" w:eastAsiaTheme="minorHAnsi" w:hAnsi="Calibri" w:cs="Calibri"/>
          <w:sz w:val="22"/>
          <w:szCs w:val="22"/>
          <w14:ligatures w14:val="standardContextual"/>
        </w:rPr>
        <w:t>Rogers, M. (2003). Diffusion of innovations. [online] Internet Archive. Free Press. Available at: https://archive.org/details/diffusionofinnov00roge_0.</w:t>
      </w:r>
    </w:p>
    <w:p w14:paraId="46D62988" w14:textId="4A2D5F21" w:rsidR="007C2B36" w:rsidRPr="007C2B36" w:rsidRDefault="007C2B36" w:rsidP="007C2B36">
      <w:pPr>
        <w:tabs>
          <w:tab w:val="left" w:pos="3675"/>
        </w:tabs>
        <w:spacing w:line="360" w:lineRule="auto"/>
        <w:jc w:val="both"/>
        <w:rPr>
          <w:rFonts w:ascii="Calibri" w:eastAsiaTheme="minorHAnsi" w:hAnsi="Calibri" w:cs="Calibri"/>
          <w:sz w:val="22"/>
          <w:szCs w:val="22"/>
          <w14:ligatures w14:val="standardContextual"/>
        </w:rPr>
      </w:pPr>
      <w:r w:rsidRPr="007C2B36">
        <w:t xml:space="preserve"> </w:t>
      </w:r>
      <w:r w:rsidRPr="007C2B36">
        <w:rPr>
          <w:rFonts w:ascii="Calibri" w:eastAsiaTheme="minorHAnsi" w:hAnsi="Calibri" w:cs="Calibri"/>
          <w:sz w:val="22"/>
          <w:szCs w:val="22"/>
          <w14:ligatures w14:val="standardContextual"/>
        </w:rPr>
        <w:t xml:space="preserve">Thomson, P. (2017). Componential Model of Creativity - an overview | ScienceDirect Topics. [online] </w:t>
      </w:r>
      <w:hyperlink r:id="rId11" w:history="1">
        <w:r w:rsidR="00C57ECD" w:rsidRPr="0029206A">
          <w:rPr>
            <w:rStyle w:val="Hyperlink"/>
            <w:rFonts w:ascii="Calibri" w:eastAsiaTheme="minorHAnsi" w:hAnsi="Calibri" w:cs="Calibri"/>
            <w:sz w:val="22"/>
            <w:szCs w:val="22"/>
            <w14:ligatures w14:val="standardContextual"/>
          </w:rPr>
          <w:t>www.sciencedirect.com.Available</w:t>
        </w:r>
      </w:hyperlink>
      <w:r w:rsidR="00C57ECD">
        <w:rPr>
          <w:rFonts w:ascii="Calibri" w:eastAsiaTheme="minorHAnsi" w:hAnsi="Calibri" w:cs="Calibri"/>
          <w:sz w:val="22"/>
          <w:szCs w:val="22"/>
          <w14:ligatures w14:val="standardContextual"/>
        </w:rPr>
        <w:t xml:space="preserve"> </w:t>
      </w:r>
      <w:r w:rsidRPr="007C2B36">
        <w:rPr>
          <w:rFonts w:ascii="Calibri" w:eastAsiaTheme="minorHAnsi" w:hAnsi="Calibri" w:cs="Calibri"/>
          <w:sz w:val="22"/>
          <w:szCs w:val="22"/>
          <w14:ligatures w14:val="standardContextual"/>
        </w:rPr>
        <w:t>at: https://www.sciencedirect.com/topics/psychology/componential-model-of-creativity.</w:t>
      </w:r>
    </w:p>
    <w:p w14:paraId="45EA062E" w14:textId="2104148F" w:rsidR="00065655" w:rsidRPr="00065655" w:rsidRDefault="007C2B36" w:rsidP="007C2B36">
      <w:pPr>
        <w:tabs>
          <w:tab w:val="left" w:pos="3675"/>
        </w:tabs>
        <w:spacing w:line="360" w:lineRule="auto"/>
        <w:jc w:val="both"/>
        <w:rPr>
          <w:rFonts w:ascii="Calibri" w:eastAsiaTheme="minorHAnsi" w:hAnsi="Calibri" w:cs="Calibri"/>
          <w:sz w:val="22"/>
          <w:szCs w:val="22"/>
          <w14:ligatures w14:val="standardContextual"/>
        </w:rPr>
      </w:pPr>
      <w:r w:rsidRPr="007C2B36">
        <w:rPr>
          <w:rFonts w:ascii="Calibri" w:eastAsiaTheme="minorHAnsi" w:hAnsi="Calibri" w:cs="Calibri"/>
          <w:sz w:val="22"/>
          <w:szCs w:val="22"/>
          <w14:ligatures w14:val="standardContextual"/>
        </w:rPr>
        <w:lastRenderedPageBreak/>
        <w:t>Tomasello, M. (1988). Theories of second language learning. Barry McLaughlin. London: Edward Arnold, 1987. Pp. viii + 184. Applied Psycholinguistics, 9(1), pp.106–108. Available at: https://doi.org/10.1017/s0142716400000503.</w:t>
      </w:r>
    </w:p>
    <w:p w14:paraId="3DFBF504" w14:textId="1A5AD35B"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r w:rsidRPr="00065655">
        <w:rPr>
          <w:rFonts w:ascii="Calibri" w:eastAsiaTheme="minorHAnsi" w:hAnsi="Calibri" w:cs="Calibri"/>
          <w:sz w:val="22"/>
          <w:szCs w:val="22"/>
          <w14:ligatures w14:val="standardContextual"/>
        </w:rPr>
        <w:t>West, M. A., Armit, K., Loewenthal, L., Eckert, R., West, T., &amp; Lee, A. (2015). Leadership and leadership development in health care: The evidence base. The King's Fund, Faculty of Medical Leadership and Management, and Centre for Creative Leadership.</w:t>
      </w:r>
    </w:p>
    <w:p w14:paraId="05F38049" w14:textId="77777777" w:rsidR="00065655" w:rsidRPr="00065655" w:rsidRDefault="00065655" w:rsidP="00065655">
      <w:pPr>
        <w:tabs>
          <w:tab w:val="left" w:pos="3675"/>
        </w:tabs>
        <w:spacing w:line="360" w:lineRule="auto"/>
        <w:jc w:val="both"/>
        <w:rPr>
          <w:rFonts w:ascii="Calibri" w:eastAsiaTheme="minorHAnsi" w:hAnsi="Calibri" w:cs="Calibri"/>
          <w:sz w:val="22"/>
          <w:szCs w:val="22"/>
          <w14:ligatures w14:val="standardContextual"/>
        </w:rPr>
      </w:pPr>
    </w:p>
    <w:p w14:paraId="3C7CBE4B" w14:textId="77777777" w:rsidR="00914C33" w:rsidRDefault="00914C33" w:rsidP="005C28E8">
      <w:pPr>
        <w:spacing w:line="360" w:lineRule="auto"/>
        <w:rPr>
          <w:rFonts w:ascii="Times New Roman" w:hAnsi="Times New Roman"/>
          <w:b/>
          <w:bCs/>
          <w:sz w:val="32"/>
          <w:szCs w:val="32"/>
        </w:rPr>
      </w:pPr>
    </w:p>
    <w:p w14:paraId="5E7D2625" w14:textId="77777777" w:rsidR="00914C33" w:rsidRDefault="00914C33" w:rsidP="005C28E8">
      <w:pPr>
        <w:spacing w:line="360" w:lineRule="auto"/>
        <w:rPr>
          <w:rFonts w:ascii="Times New Roman" w:hAnsi="Times New Roman"/>
          <w:b/>
          <w:bCs/>
          <w:sz w:val="32"/>
          <w:szCs w:val="32"/>
        </w:rPr>
      </w:pPr>
    </w:p>
    <w:p w14:paraId="1E4B3DD8" w14:textId="77777777" w:rsidR="00914C33" w:rsidRDefault="00914C33" w:rsidP="005C28E8">
      <w:pPr>
        <w:spacing w:line="360" w:lineRule="auto"/>
        <w:rPr>
          <w:rFonts w:ascii="Times New Roman" w:hAnsi="Times New Roman"/>
          <w:b/>
          <w:bCs/>
          <w:sz w:val="32"/>
          <w:szCs w:val="32"/>
        </w:rPr>
      </w:pPr>
    </w:p>
    <w:p w14:paraId="04B92D01" w14:textId="77777777" w:rsidR="00914C33" w:rsidRDefault="00914C33" w:rsidP="005C28E8">
      <w:pPr>
        <w:spacing w:line="360" w:lineRule="auto"/>
        <w:rPr>
          <w:rFonts w:ascii="Times New Roman" w:hAnsi="Times New Roman"/>
          <w:b/>
          <w:bCs/>
          <w:sz w:val="32"/>
          <w:szCs w:val="32"/>
        </w:rPr>
      </w:pPr>
    </w:p>
    <w:p w14:paraId="567D0A56" w14:textId="77777777" w:rsidR="00914C33" w:rsidRDefault="00914C33" w:rsidP="005C28E8">
      <w:pPr>
        <w:spacing w:line="360" w:lineRule="auto"/>
        <w:rPr>
          <w:rFonts w:ascii="Times New Roman" w:hAnsi="Times New Roman"/>
          <w:b/>
          <w:bCs/>
          <w:sz w:val="32"/>
          <w:szCs w:val="32"/>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56FAD" w14:textId="77777777" w:rsidR="002207CC" w:rsidRDefault="002207CC" w:rsidP="00936A53">
      <w:pPr>
        <w:spacing w:after="0" w:line="240" w:lineRule="auto"/>
      </w:pPr>
      <w:r>
        <w:separator/>
      </w:r>
    </w:p>
  </w:endnote>
  <w:endnote w:type="continuationSeparator" w:id="0">
    <w:p w14:paraId="34639148" w14:textId="77777777" w:rsidR="002207CC" w:rsidRDefault="002207CC" w:rsidP="0093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683844"/>
      <w:docPartObj>
        <w:docPartGallery w:val="Page Numbers (Bottom of Page)"/>
        <w:docPartUnique/>
      </w:docPartObj>
    </w:sdtPr>
    <w:sdtContent>
      <w:p w14:paraId="26C8D30E" w14:textId="640EC0FB" w:rsidR="00936A53" w:rsidRDefault="00936A53">
        <w:pPr>
          <w:pStyle w:val="Footer"/>
          <w:jc w:val="right"/>
        </w:pPr>
        <w:r>
          <w:fldChar w:fldCharType="begin"/>
        </w:r>
        <w:r>
          <w:instrText>PAGE   \* MERGEFORMAT</w:instrText>
        </w:r>
        <w:r>
          <w:fldChar w:fldCharType="separate"/>
        </w:r>
        <w:r>
          <w:t>2</w:t>
        </w:r>
        <w:r>
          <w:fldChar w:fldCharType="end"/>
        </w:r>
      </w:p>
    </w:sdtContent>
  </w:sdt>
  <w:p w14:paraId="7FF586AC" w14:textId="77777777" w:rsidR="00936A53" w:rsidRDefault="00936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2D12A" w14:textId="77777777" w:rsidR="002207CC" w:rsidRDefault="002207CC" w:rsidP="00936A53">
      <w:pPr>
        <w:spacing w:after="0" w:line="240" w:lineRule="auto"/>
      </w:pPr>
      <w:r>
        <w:separator/>
      </w:r>
    </w:p>
  </w:footnote>
  <w:footnote w:type="continuationSeparator" w:id="0">
    <w:p w14:paraId="72A6B83D" w14:textId="77777777" w:rsidR="002207CC" w:rsidRDefault="002207CC" w:rsidP="0093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D0090"/>
    <w:multiLevelType w:val="hybridMultilevel"/>
    <w:tmpl w:val="89F01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C52BBB"/>
    <w:multiLevelType w:val="hybridMultilevel"/>
    <w:tmpl w:val="4B603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0"/>
  </w:num>
  <w:num w:numId="5" w16cid:durableId="1113476408">
    <w:abstractNumId w:val="14"/>
  </w:num>
  <w:num w:numId="6" w16cid:durableId="2142140862">
    <w:abstractNumId w:val="13"/>
  </w:num>
  <w:num w:numId="7" w16cid:durableId="2060398449">
    <w:abstractNumId w:val="1"/>
  </w:num>
  <w:num w:numId="8" w16cid:durableId="1191258451">
    <w:abstractNumId w:val="2"/>
  </w:num>
  <w:num w:numId="9" w16cid:durableId="1457792697">
    <w:abstractNumId w:val="9"/>
  </w:num>
  <w:num w:numId="10" w16cid:durableId="78447588">
    <w:abstractNumId w:val="12"/>
  </w:num>
  <w:num w:numId="11" w16cid:durableId="1342471444">
    <w:abstractNumId w:val="6"/>
  </w:num>
  <w:num w:numId="12" w16cid:durableId="521866661">
    <w:abstractNumId w:val="7"/>
  </w:num>
  <w:num w:numId="13" w16cid:durableId="228422474">
    <w:abstractNumId w:val="5"/>
  </w:num>
  <w:num w:numId="14" w16cid:durableId="484980637">
    <w:abstractNumId w:val="3"/>
  </w:num>
  <w:num w:numId="15" w16cid:durableId="7397935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65FE"/>
    <w:rsid w:val="00015F76"/>
    <w:rsid w:val="00036A05"/>
    <w:rsid w:val="00042C9B"/>
    <w:rsid w:val="000524C4"/>
    <w:rsid w:val="000568A7"/>
    <w:rsid w:val="00056B64"/>
    <w:rsid w:val="00065655"/>
    <w:rsid w:val="00066328"/>
    <w:rsid w:val="00066655"/>
    <w:rsid w:val="00073060"/>
    <w:rsid w:val="000812B9"/>
    <w:rsid w:val="00083A7C"/>
    <w:rsid w:val="00085703"/>
    <w:rsid w:val="00091B47"/>
    <w:rsid w:val="000A2B8E"/>
    <w:rsid w:val="000B1AFC"/>
    <w:rsid w:val="000D1D6F"/>
    <w:rsid w:val="000F7034"/>
    <w:rsid w:val="00114199"/>
    <w:rsid w:val="001315C5"/>
    <w:rsid w:val="00141765"/>
    <w:rsid w:val="00142155"/>
    <w:rsid w:val="00142FA4"/>
    <w:rsid w:val="00175D7A"/>
    <w:rsid w:val="0019122E"/>
    <w:rsid w:val="001A7870"/>
    <w:rsid w:val="001C2868"/>
    <w:rsid w:val="001C3758"/>
    <w:rsid w:val="001D44D7"/>
    <w:rsid w:val="001E54BC"/>
    <w:rsid w:val="002207CC"/>
    <w:rsid w:val="00247522"/>
    <w:rsid w:val="00267388"/>
    <w:rsid w:val="00283058"/>
    <w:rsid w:val="00284D75"/>
    <w:rsid w:val="00296EB9"/>
    <w:rsid w:val="002A14F7"/>
    <w:rsid w:val="002B2922"/>
    <w:rsid w:val="002C3606"/>
    <w:rsid w:val="002D1088"/>
    <w:rsid w:val="00307787"/>
    <w:rsid w:val="003357B1"/>
    <w:rsid w:val="00336DD7"/>
    <w:rsid w:val="003523BB"/>
    <w:rsid w:val="00360A38"/>
    <w:rsid w:val="003714FD"/>
    <w:rsid w:val="003A4DCC"/>
    <w:rsid w:val="003A691B"/>
    <w:rsid w:val="003A7688"/>
    <w:rsid w:val="003C243A"/>
    <w:rsid w:val="003C5A4B"/>
    <w:rsid w:val="003D1BDD"/>
    <w:rsid w:val="003F62C3"/>
    <w:rsid w:val="003F7F1B"/>
    <w:rsid w:val="004078E3"/>
    <w:rsid w:val="00422FD9"/>
    <w:rsid w:val="004278B3"/>
    <w:rsid w:val="0043324C"/>
    <w:rsid w:val="00440ADB"/>
    <w:rsid w:val="00491E84"/>
    <w:rsid w:val="00497FE5"/>
    <w:rsid w:val="004A4A85"/>
    <w:rsid w:val="004A4CE9"/>
    <w:rsid w:val="004B19C6"/>
    <w:rsid w:val="004B579C"/>
    <w:rsid w:val="004B6D0B"/>
    <w:rsid w:val="004C3D66"/>
    <w:rsid w:val="004F2606"/>
    <w:rsid w:val="005330D6"/>
    <w:rsid w:val="00537C5B"/>
    <w:rsid w:val="005439FF"/>
    <w:rsid w:val="005A2F6F"/>
    <w:rsid w:val="005C28E8"/>
    <w:rsid w:val="005D09F8"/>
    <w:rsid w:val="005E118B"/>
    <w:rsid w:val="00602274"/>
    <w:rsid w:val="00604E15"/>
    <w:rsid w:val="00626DF1"/>
    <w:rsid w:val="00680CF1"/>
    <w:rsid w:val="00686351"/>
    <w:rsid w:val="006A3EBA"/>
    <w:rsid w:val="006A6992"/>
    <w:rsid w:val="006D7BD5"/>
    <w:rsid w:val="006E0FB2"/>
    <w:rsid w:val="006E5A56"/>
    <w:rsid w:val="00720D32"/>
    <w:rsid w:val="00722C04"/>
    <w:rsid w:val="007472D0"/>
    <w:rsid w:val="00747D6D"/>
    <w:rsid w:val="00754E9C"/>
    <w:rsid w:val="00775897"/>
    <w:rsid w:val="00796C10"/>
    <w:rsid w:val="00797631"/>
    <w:rsid w:val="007A354E"/>
    <w:rsid w:val="007B3061"/>
    <w:rsid w:val="007C2B36"/>
    <w:rsid w:val="007F3A5F"/>
    <w:rsid w:val="00804E06"/>
    <w:rsid w:val="008316D1"/>
    <w:rsid w:val="00853C9E"/>
    <w:rsid w:val="0085707B"/>
    <w:rsid w:val="00881C5B"/>
    <w:rsid w:val="008838FF"/>
    <w:rsid w:val="00887607"/>
    <w:rsid w:val="008C3313"/>
    <w:rsid w:val="008F42A6"/>
    <w:rsid w:val="009114DA"/>
    <w:rsid w:val="00914C33"/>
    <w:rsid w:val="00916D4B"/>
    <w:rsid w:val="00927C2B"/>
    <w:rsid w:val="00931613"/>
    <w:rsid w:val="0093541C"/>
    <w:rsid w:val="00936A53"/>
    <w:rsid w:val="00941CF3"/>
    <w:rsid w:val="009524C2"/>
    <w:rsid w:val="00960F68"/>
    <w:rsid w:val="00982DE2"/>
    <w:rsid w:val="009B07AF"/>
    <w:rsid w:val="009C0604"/>
    <w:rsid w:val="009E1C00"/>
    <w:rsid w:val="009F7CB0"/>
    <w:rsid w:val="00A10FD5"/>
    <w:rsid w:val="00A40B18"/>
    <w:rsid w:val="00A43483"/>
    <w:rsid w:val="00A573BE"/>
    <w:rsid w:val="00A57F37"/>
    <w:rsid w:val="00A74EC8"/>
    <w:rsid w:val="00A95E0F"/>
    <w:rsid w:val="00AB2A77"/>
    <w:rsid w:val="00AC1A96"/>
    <w:rsid w:val="00AC1FD7"/>
    <w:rsid w:val="00AF1F5C"/>
    <w:rsid w:val="00B00D56"/>
    <w:rsid w:val="00B40FFF"/>
    <w:rsid w:val="00B43EF8"/>
    <w:rsid w:val="00B44499"/>
    <w:rsid w:val="00B51ECC"/>
    <w:rsid w:val="00B6710B"/>
    <w:rsid w:val="00B812BD"/>
    <w:rsid w:val="00BA0B6B"/>
    <w:rsid w:val="00BC1658"/>
    <w:rsid w:val="00BE0966"/>
    <w:rsid w:val="00C12C45"/>
    <w:rsid w:val="00C43566"/>
    <w:rsid w:val="00C57ECD"/>
    <w:rsid w:val="00C63895"/>
    <w:rsid w:val="00C76A40"/>
    <w:rsid w:val="00CC6B65"/>
    <w:rsid w:val="00D21406"/>
    <w:rsid w:val="00D274C2"/>
    <w:rsid w:val="00D46920"/>
    <w:rsid w:val="00D53BBE"/>
    <w:rsid w:val="00D60ED2"/>
    <w:rsid w:val="00D64915"/>
    <w:rsid w:val="00D654B1"/>
    <w:rsid w:val="00D7261F"/>
    <w:rsid w:val="00D76B3B"/>
    <w:rsid w:val="00D844F2"/>
    <w:rsid w:val="00D902A5"/>
    <w:rsid w:val="00D9639C"/>
    <w:rsid w:val="00DA1A2D"/>
    <w:rsid w:val="00DA2014"/>
    <w:rsid w:val="00DA6644"/>
    <w:rsid w:val="00DC1E18"/>
    <w:rsid w:val="00DC34E6"/>
    <w:rsid w:val="00DF1A32"/>
    <w:rsid w:val="00E01BFC"/>
    <w:rsid w:val="00E02450"/>
    <w:rsid w:val="00E22741"/>
    <w:rsid w:val="00E32031"/>
    <w:rsid w:val="00E44B68"/>
    <w:rsid w:val="00E542BB"/>
    <w:rsid w:val="00E631AC"/>
    <w:rsid w:val="00E73E8D"/>
    <w:rsid w:val="00E831D8"/>
    <w:rsid w:val="00EB0069"/>
    <w:rsid w:val="00EC0F18"/>
    <w:rsid w:val="00EF1161"/>
    <w:rsid w:val="00F000E5"/>
    <w:rsid w:val="00F1632A"/>
    <w:rsid w:val="00F25CE4"/>
    <w:rsid w:val="00F34A11"/>
    <w:rsid w:val="00F4158B"/>
    <w:rsid w:val="00F639F5"/>
    <w:rsid w:val="00F64C22"/>
    <w:rsid w:val="00F80A6B"/>
    <w:rsid w:val="00FA4E74"/>
    <w:rsid w:val="00FB5A0A"/>
    <w:rsid w:val="00FC62F1"/>
    <w:rsid w:val="00FE2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EA199329-56FB-46A0-8677-8A31B0AFD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DE2"/>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93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A53"/>
    <w:rPr>
      <w:rFonts w:ascii="Aptos" w:eastAsia="Aptos" w:hAnsi="Aptos" w:cs="Times New Roman"/>
      <w14:ligatures w14:val="none"/>
    </w:rPr>
  </w:style>
  <w:style w:type="paragraph" w:styleId="Footer">
    <w:name w:val="footer"/>
    <w:basedOn w:val="Normal"/>
    <w:link w:val="FooterChar"/>
    <w:uiPriority w:val="99"/>
    <w:unhideWhenUsed/>
    <w:rsid w:val="0093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A53"/>
    <w:rPr>
      <w:rFonts w:ascii="Aptos" w:eastAsia="Aptos" w:hAnsi="Aptos" w:cs="Times New Roman"/>
      <w14:ligatures w14:val="none"/>
    </w:rPr>
  </w:style>
  <w:style w:type="character" w:styleId="Hyperlink">
    <w:name w:val="Hyperlink"/>
    <w:basedOn w:val="DefaultParagraphFont"/>
    <w:uiPriority w:val="99"/>
    <w:unhideWhenUsed/>
    <w:rsid w:val="00AC1A96"/>
    <w:rPr>
      <w:color w:val="467886" w:themeColor="hyperlink"/>
      <w:u w:val="single"/>
    </w:rPr>
  </w:style>
  <w:style w:type="character" w:styleId="UnresolvedMention">
    <w:name w:val="Unresolved Mention"/>
    <w:basedOn w:val="DefaultParagraphFont"/>
    <w:uiPriority w:val="99"/>
    <w:semiHidden/>
    <w:unhideWhenUsed/>
    <w:rsid w:val="00AC1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iencedirect.com.Available" TargetMode="External"/><Relationship Id="rId5" Type="http://schemas.openxmlformats.org/officeDocument/2006/relationships/footnotes" Target="footnotes.xml"/><Relationship Id="rId10" Type="http://schemas.openxmlformats.org/officeDocument/2006/relationships/hyperlink" Target="https://doi.org/10.1371/journal.pone.0188418" TargetMode="External"/><Relationship Id="rId4" Type="http://schemas.openxmlformats.org/officeDocument/2006/relationships/webSettings" Target="webSettings.xml"/><Relationship Id="rId9" Type="http://schemas.openxmlformats.org/officeDocument/2006/relationships/hyperlink" Target="https://doi.org/10.1177/147130121142109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15</Pages>
  <Words>2753</Words>
  <Characters>15693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Ijeoma Oforbike</cp:lastModifiedBy>
  <cp:revision>4</cp:revision>
  <dcterms:created xsi:type="dcterms:W3CDTF">2026-07-24T12:01:00Z</dcterms:created>
  <dcterms:modified xsi:type="dcterms:W3CDTF">2026-07-25T09:34:00Z</dcterms:modified>
</cp:coreProperties>
</file>