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jc w:val="center"/>
        <w:rPr/>
      </w:pPr>
      <w:bookmarkStart w:colFirst="0" w:colLast="0" w:name="_4cj1pogb7ct3" w:id="0"/>
      <w:bookmarkEnd w:id="0"/>
      <w:r w:rsidDel="00000000" w:rsidR="00000000" w:rsidRPr="00000000">
        <w:rPr>
          <w:rtl w:val="0"/>
        </w:rPr>
        <w:t xml:space="preserve">Water resources and quality </w:t>
      </w:r>
    </w:p>
    <w:sdt>
      <w:sdtPr>
        <w:id w:val="1047152823"/>
        <w:docPartObj>
          <w:docPartGallery w:val="Table of Contents"/>
          <w:docPartUnique w:val="1"/>
        </w:docPartObj>
      </w:sdtPr>
      <w:sdtContent>
        <w:p w:rsidR="00000000" w:rsidDel="00000000" w:rsidP="00000000" w:rsidRDefault="00000000" w:rsidRPr="00000000" w14:paraId="00000002">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iyhcqon8q9ye">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Question 1</w:t>
              <w:tab/>
              <w:t xml:space="preserve">2</w:t>
            </w:r>
          </w:hyperlink>
          <w:r w:rsidDel="00000000" w:rsidR="00000000" w:rsidRPr="00000000">
            <w:rPr>
              <w:rtl w:val="0"/>
            </w:rPr>
          </w:r>
        </w:p>
        <w:p w:rsidR="00000000" w:rsidDel="00000000" w:rsidP="00000000" w:rsidRDefault="00000000" w:rsidRPr="00000000" w14:paraId="00000003">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eysd10667p7o">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Question 2</w:t>
              <w:tab/>
              <w:t xml:space="preserve">3</w:t>
            </w:r>
          </w:hyperlink>
          <w:r w:rsidDel="00000000" w:rsidR="00000000" w:rsidRPr="00000000">
            <w:rPr>
              <w:rtl w:val="0"/>
            </w:rPr>
          </w:r>
        </w:p>
        <w:p w:rsidR="00000000" w:rsidDel="00000000" w:rsidP="00000000" w:rsidRDefault="00000000" w:rsidRPr="00000000" w14:paraId="00000004">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3xzxlvqt9d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Question 3</w:t>
              <w:tab/>
              <w:t xml:space="preserve">4</w:t>
            </w:r>
          </w:hyperlink>
          <w:r w:rsidDel="00000000" w:rsidR="00000000" w:rsidRPr="00000000">
            <w:rPr>
              <w:rtl w:val="0"/>
            </w:rPr>
          </w:r>
        </w:p>
        <w:p w:rsidR="00000000" w:rsidDel="00000000" w:rsidP="00000000" w:rsidRDefault="00000000" w:rsidRPr="00000000" w14:paraId="00000005">
          <w:pPr>
            <w:widowControl w:val="0"/>
            <w:tabs>
              <w:tab w:val="right" w:leader="dot"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3b1ou5es2xj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What is a water hotspot?</w:t>
              <w:tab/>
              <w:t xml:space="preserve">5</w:t>
            </w:r>
          </w:hyperlink>
          <w:r w:rsidDel="00000000" w:rsidR="00000000" w:rsidRPr="00000000">
            <w:rPr>
              <w:rtl w:val="0"/>
            </w:rPr>
          </w:r>
        </w:p>
        <w:p w:rsidR="00000000" w:rsidDel="00000000" w:rsidP="00000000" w:rsidRDefault="00000000" w:rsidRPr="00000000" w14:paraId="00000006">
          <w:pPr>
            <w:widowControl w:val="0"/>
            <w:tabs>
              <w:tab w:val="right" w:leader="dot"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mwlpcsx6r0s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Europe</w:t>
              <w:tab/>
              <w:t xml:space="preserve">5</w:t>
            </w:r>
          </w:hyperlink>
          <w:r w:rsidDel="00000000" w:rsidR="00000000" w:rsidRPr="00000000">
            <w:rPr>
              <w:rtl w:val="0"/>
            </w:rPr>
          </w:r>
        </w:p>
        <w:p w:rsidR="00000000" w:rsidDel="00000000" w:rsidP="00000000" w:rsidRDefault="00000000" w:rsidRPr="00000000" w14:paraId="00000007">
          <w:pPr>
            <w:widowControl w:val="0"/>
            <w:tabs>
              <w:tab w:val="right" w:leader="dot"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l280dxc6eap3">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Asia</w:t>
              <w:tab/>
              <w:t xml:space="preserve">5</w:t>
            </w:r>
          </w:hyperlink>
          <w:r w:rsidDel="00000000" w:rsidR="00000000" w:rsidRPr="00000000">
            <w:rPr>
              <w:rtl w:val="0"/>
            </w:rPr>
          </w:r>
        </w:p>
        <w:p w:rsidR="00000000" w:rsidDel="00000000" w:rsidP="00000000" w:rsidRDefault="00000000" w:rsidRPr="00000000" w14:paraId="00000008">
          <w:pPr>
            <w:widowControl w:val="0"/>
            <w:tabs>
              <w:tab w:val="right" w:leader="dot"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w8bcrowrdmi7">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Africa</w:t>
              <w:tab/>
              <w:t xml:space="preserve">6</w:t>
            </w:r>
          </w:hyperlink>
          <w:r w:rsidDel="00000000" w:rsidR="00000000" w:rsidRPr="00000000">
            <w:rPr>
              <w:rtl w:val="0"/>
            </w:rPr>
          </w:r>
        </w:p>
        <w:p w:rsidR="00000000" w:rsidDel="00000000" w:rsidP="00000000" w:rsidRDefault="00000000" w:rsidRPr="00000000" w14:paraId="00000009">
          <w:pPr>
            <w:widowControl w:val="0"/>
            <w:tabs>
              <w:tab w:val="right" w:leader="dot"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zgj051ph6o3">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North America</w:t>
              <w:tab/>
              <w:t xml:space="preserve">6</w:t>
            </w:r>
          </w:hyperlink>
          <w:r w:rsidDel="00000000" w:rsidR="00000000" w:rsidRPr="00000000">
            <w:rPr>
              <w:rtl w:val="0"/>
            </w:rPr>
          </w:r>
        </w:p>
        <w:p w:rsidR="00000000" w:rsidDel="00000000" w:rsidP="00000000" w:rsidRDefault="00000000" w:rsidRPr="00000000" w14:paraId="0000000A">
          <w:pPr>
            <w:widowControl w:val="0"/>
            <w:tabs>
              <w:tab w:val="right" w:leader="dot"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r8t8fqn04f7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South America</w:t>
              <w:tab/>
              <w:t xml:space="preserve">7</w:t>
            </w:r>
          </w:hyperlink>
          <w:r w:rsidDel="00000000" w:rsidR="00000000" w:rsidRPr="00000000">
            <w:rPr>
              <w:rtl w:val="0"/>
            </w:rPr>
          </w:r>
        </w:p>
        <w:p w:rsidR="00000000" w:rsidDel="00000000" w:rsidP="00000000" w:rsidRDefault="00000000" w:rsidRPr="00000000" w14:paraId="0000000B">
          <w:pPr>
            <w:widowControl w:val="0"/>
            <w:tabs>
              <w:tab w:val="right" w:leader="dot"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jktgfjgpvlj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Antarctica</w:t>
              <w:tab/>
              <w:t xml:space="preserve">7</w:t>
            </w:r>
          </w:hyperlink>
          <w:r w:rsidDel="00000000" w:rsidR="00000000" w:rsidRPr="00000000">
            <w:rPr>
              <w:rtl w:val="0"/>
            </w:rPr>
          </w:r>
        </w:p>
        <w:p w:rsidR="00000000" w:rsidDel="00000000" w:rsidP="00000000" w:rsidRDefault="00000000" w:rsidRPr="00000000" w14:paraId="0000000C">
          <w:pPr>
            <w:widowControl w:val="0"/>
            <w:tabs>
              <w:tab w:val="right" w:leader="dot"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yubykzn3wgi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Australia</w:t>
              <w:tab/>
              <w:t xml:space="preserve">7</w:t>
            </w:r>
          </w:hyperlink>
          <w:r w:rsidDel="00000000" w:rsidR="00000000" w:rsidRPr="00000000">
            <w:rPr>
              <w:rtl w:val="0"/>
            </w:rPr>
          </w:r>
        </w:p>
        <w:p w:rsidR="00000000" w:rsidDel="00000000" w:rsidP="00000000" w:rsidRDefault="00000000" w:rsidRPr="00000000" w14:paraId="0000000D">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wcgk6k276k23">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What I believe should be the solution</w:t>
              <w:tab/>
              <w:t xml:space="preserve">8</w:t>
            </w:r>
          </w:hyperlink>
          <w:r w:rsidDel="00000000" w:rsidR="00000000" w:rsidRPr="00000000">
            <w:rPr>
              <w:rtl w:val="0"/>
            </w:rPr>
          </w:r>
        </w:p>
        <w:p w:rsidR="00000000" w:rsidDel="00000000" w:rsidP="00000000" w:rsidRDefault="00000000" w:rsidRPr="00000000" w14:paraId="0000000E">
          <w:pPr>
            <w:widowControl w:val="0"/>
            <w:tabs>
              <w:tab w:val="right" w:leader="dot"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6m0lzubpses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How I believe we can use water more sustainably</w:t>
              <w:tab/>
              <w:t xml:space="preserve">8</w:t>
            </w:r>
          </w:hyperlink>
          <w:r w:rsidDel="00000000" w:rsidR="00000000" w:rsidRPr="00000000">
            <w:rPr>
              <w:rtl w:val="0"/>
            </w:rPr>
          </w:r>
        </w:p>
        <w:p w:rsidR="00000000" w:rsidDel="00000000" w:rsidP="00000000" w:rsidRDefault="00000000" w:rsidRPr="00000000" w14:paraId="0000000F">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ov2xbgwxoj1v">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Question 4</w:t>
              <w:tab/>
              <w:t xml:space="preserve">9</w:t>
            </w:r>
          </w:hyperlink>
          <w:r w:rsidDel="00000000" w:rsidR="00000000" w:rsidRPr="00000000">
            <w:rPr>
              <w:rtl w:val="0"/>
            </w:rPr>
          </w:r>
        </w:p>
        <w:p w:rsidR="00000000" w:rsidDel="00000000" w:rsidP="00000000" w:rsidRDefault="00000000" w:rsidRPr="00000000" w14:paraId="00000010">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117f46s3wruc">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References</w:t>
              <w:tab/>
              <w:t xml:space="preserve">10</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Name: Eva Timms</w:t>
      </w:r>
    </w:p>
    <w:p w:rsidR="00000000" w:rsidDel="00000000" w:rsidP="00000000" w:rsidRDefault="00000000" w:rsidRPr="00000000" w14:paraId="00000015">
      <w:pPr>
        <w:rPr/>
      </w:pPr>
      <w:r w:rsidDel="00000000" w:rsidR="00000000" w:rsidRPr="00000000">
        <w:rPr>
          <w:rtl w:val="0"/>
        </w:rPr>
        <w:t xml:space="preserve">Student number: 2405050</w:t>
      </w:r>
    </w:p>
    <w:p w:rsidR="00000000" w:rsidDel="00000000" w:rsidP="00000000" w:rsidRDefault="00000000" w:rsidRPr="00000000" w14:paraId="00000016">
      <w:pPr>
        <w:rPr/>
      </w:pPr>
      <w:r w:rsidDel="00000000" w:rsidR="00000000" w:rsidRPr="00000000">
        <w:rPr>
          <w:rtl w:val="0"/>
        </w:rPr>
        <w:t xml:space="preserve">Course: Environment, sustainability and climate change</w:t>
      </w:r>
    </w:p>
    <w:p w:rsidR="00000000" w:rsidDel="00000000" w:rsidP="00000000" w:rsidRDefault="00000000" w:rsidRPr="00000000" w14:paraId="00000017">
      <w:pPr>
        <w:rPr/>
      </w:pPr>
      <w:r w:rsidDel="00000000" w:rsidR="00000000" w:rsidRPr="00000000">
        <w:rPr>
          <w:rtl w:val="0"/>
        </w:rPr>
        <w:t xml:space="preserve">Module: Water resources and environmental monitoring</w:t>
      </w:r>
    </w:p>
    <w:p w:rsidR="00000000" w:rsidDel="00000000" w:rsidP="00000000" w:rsidRDefault="00000000" w:rsidRPr="00000000" w14:paraId="00000018">
      <w:pPr>
        <w:rPr/>
      </w:pPr>
      <w:r w:rsidDel="00000000" w:rsidR="00000000" w:rsidRPr="00000000">
        <w:rPr>
          <w:rtl w:val="0"/>
        </w:rPr>
        <w:t xml:space="preserve">Word count: 2,735 excluding titles, references and question information</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pStyle w:val="Heading2"/>
        <w:rPr/>
      </w:pPr>
      <w:bookmarkStart w:colFirst="0" w:colLast="0" w:name="_iyhcqon8q9ye" w:id="1"/>
      <w:bookmarkEnd w:id="1"/>
      <w:r w:rsidDel="00000000" w:rsidR="00000000" w:rsidRPr="00000000">
        <w:rPr>
          <w:rtl w:val="0"/>
        </w:rPr>
        <w:t xml:space="preserve">Question 1</w:t>
      </w:r>
    </w:p>
    <w:p w:rsidR="00000000" w:rsidDel="00000000" w:rsidP="00000000" w:rsidRDefault="00000000" w:rsidRPr="00000000" w14:paraId="0000002D">
      <w:pPr>
        <w:rPr/>
      </w:pPr>
      <w:r w:rsidDel="00000000" w:rsidR="00000000" w:rsidRPr="00000000">
        <w:rPr>
          <w:rtl w:val="0"/>
        </w:rPr>
        <w:t xml:space="preserve">In no more than 700 words, write a piece for a journal describing the current issue of sewage discharges on rivers, lakes and coastal waters in the UK. Suggest possible solutions to the problem. </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A study by </w:t>
      </w:r>
      <w:r w:rsidDel="00000000" w:rsidR="00000000" w:rsidRPr="00000000">
        <w:rPr>
          <w:rtl w:val="0"/>
        </w:rPr>
        <w:t xml:space="preserve">Neal </w:t>
      </w:r>
      <w:r w:rsidDel="00000000" w:rsidR="00000000" w:rsidRPr="00000000">
        <w:rPr>
          <w:i w:val="1"/>
          <w:iCs w:val="1"/>
          <w:rtl w:val="0"/>
        </w:rPr>
        <w:t xml:space="preserve">et al.</w:t>
      </w:r>
      <w:r w:rsidDel="00000000" w:rsidR="00000000" w:rsidRPr="00000000">
        <w:rPr>
          <w:rtl w:val="0"/>
        </w:rPr>
        <w:t xml:space="preserve">, (2010) </w:t>
      </w:r>
      <w:r w:rsidDel="00000000" w:rsidR="00000000" w:rsidRPr="00000000">
        <w:rPr>
          <w:rtl w:val="0"/>
        </w:rPr>
        <w:t xml:space="preserve">looks at the River Kennet in the UK, and its problems with high concentrations of phosphorus from sewage discharge. The high phosphorus is caused by failures at the Marlborough sewage treatment works, where sewage effluent is entering the river. High phosphorus levels can cause eutrophication, which is a process where excessive nutrients help the growth of algae and other aquatic plants. Furthermore, this will cause dangerous algae blooms, which can have an impact on river habitats (</w:t>
      </w:r>
      <w:r w:rsidDel="00000000" w:rsidR="00000000" w:rsidRPr="00000000">
        <w:rPr>
          <w:rtl w:val="0"/>
        </w:rPr>
        <w:t xml:space="preserve">Owen Sanderson, 2025).</w:t>
      </w: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Around 994,499 sewage discharges were recorded in the UK in 2024. And around 2,265 people reported that they became sick after going into a river in the UK in 2025. It is well known that sewage is discharged into UK rivers all the time. This sewage is harmful to ecosystems as it changes the river drastically. It is also harmful for human health, especially in the summer when people want to swim in the river, as there is a high chance of people becoming sick</w:t>
      </w:r>
    </w:p>
    <w:p w:rsidR="00000000" w:rsidDel="00000000" w:rsidP="00000000" w:rsidRDefault="00000000" w:rsidRPr="00000000" w14:paraId="00000032">
      <w:pPr>
        <w:rPr/>
      </w:pPr>
      <w:r w:rsidDel="00000000" w:rsidR="00000000" w:rsidRPr="00000000">
        <w:rPr>
          <w:rtl w:val="0"/>
        </w:rPr>
        <w:t xml:space="preserve">(The Rivers Trust, 2023)</w:t>
      </w:r>
      <w:r w:rsidDel="00000000" w:rsidR="00000000" w:rsidRPr="00000000">
        <w:rPr>
          <w:rtl w:val="0"/>
        </w:rPr>
        <w:t xml:space="preserve">. One of the main causes of sewage pollution in rivers is due to Sewer Overflows, which are used by water companies to discharge untreated wastewater during heavy rainfall (</w:t>
      </w:r>
      <w:r w:rsidDel="00000000" w:rsidR="00000000" w:rsidRPr="00000000">
        <w:rPr>
          <w:rtl w:val="0"/>
        </w:rPr>
        <w:t xml:space="preserve">Surfers Against Sewage, 2023).</w:t>
      </w:r>
      <w:r w:rsidDel="00000000" w:rsidR="00000000" w:rsidRPr="00000000">
        <w:rPr>
          <w:rtl w:val="0"/>
        </w:rPr>
        <w:t xml:space="preserve"> This is legal; however, it has been found that the sewer overflows have been overused.</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A study by </w:t>
      </w:r>
      <w:r w:rsidDel="00000000" w:rsidR="00000000" w:rsidRPr="00000000">
        <w:rPr>
          <w:rtl w:val="0"/>
        </w:rPr>
        <w:t xml:space="preserve">Reynolds </w:t>
      </w:r>
      <w:r w:rsidDel="00000000" w:rsidR="00000000" w:rsidRPr="00000000">
        <w:rPr>
          <w:i w:val="1"/>
          <w:iCs w:val="1"/>
          <w:rtl w:val="0"/>
        </w:rPr>
        <w:t xml:space="preserve">et al.</w:t>
      </w:r>
      <w:r w:rsidDel="00000000" w:rsidR="00000000" w:rsidRPr="00000000">
        <w:rPr>
          <w:rtl w:val="0"/>
        </w:rPr>
        <w:t xml:space="preserve">, (2011)</w:t>
      </w:r>
      <w:r w:rsidDel="00000000" w:rsidR="00000000" w:rsidRPr="00000000">
        <w:rPr>
          <w:rtl w:val="0"/>
        </w:rPr>
        <w:t xml:space="preserve"> focuses on a lake in the English Lake District called Grasmere. A wastewater treatment plant was built near the lake. The works discharged their effluent into a river that flowed into the lake. This caused water quality issues for the lake, and it changed the nutrient contents within the lake to drastic levels. Similarly to the river, nutrient enrichment was effected due to the effluent. There is a range of lakes in the UK that have sewage plants nearby, which can cause a number of problems. The main cause of lakes becoming polluted by sewage is storm pipes carrying sewage run off from the works into rivers, then this flows into lakes </w:t>
      </w:r>
      <w:r w:rsidDel="00000000" w:rsidR="00000000" w:rsidRPr="00000000">
        <w:rPr>
          <w:rtl w:val="0"/>
        </w:rPr>
        <w:t xml:space="preserve">(Marine Conservation Society, 2024).</w:t>
      </w:r>
      <w:r w:rsidDel="00000000" w:rsidR="00000000" w:rsidRPr="00000000">
        <w:rPr>
          <w:rtl w:val="0"/>
        </w:rPr>
        <w:t xml:space="preserve">This sewage can be extremely harmful to habitats within the lake, either killing aquatic plants and organisms or damaging their habitats. Lakes are meant to be beautiful areas to enjoy during summer, but they are becoming sewage-ridden. </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Coastal waters are being heavily affected by sewage discharges due to sewage works, which have always used coastal waters for treatment as it is cost-effective </w:t>
      </w:r>
      <w:r w:rsidDel="00000000" w:rsidR="00000000" w:rsidRPr="00000000">
        <w:rPr>
          <w:rtl w:val="0"/>
        </w:rPr>
        <w:t xml:space="preserve">(Jones </w:t>
      </w:r>
      <w:r w:rsidDel="00000000" w:rsidR="00000000" w:rsidRPr="00000000">
        <w:rPr>
          <w:i w:val="1"/>
          <w:iCs w:val="1"/>
          <w:rtl w:val="0"/>
        </w:rPr>
        <w:t xml:space="preserve">et al.</w:t>
      </w:r>
      <w:r w:rsidDel="00000000" w:rsidR="00000000" w:rsidRPr="00000000">
        <w:rPr>
          <w:rtl w:val="0"/>
        </w:rPr>
        <w:t xml:space="preserve">, 1990). </w:t>
      </w:r>
      <w:r w:rsidDel="00000000" w:rsidR="00000000" w:rsidRPr="00000000">
        <w:rPr>
          <w:rtl w:val="0"/>
        </w:rPr>
        <w:t xml:space="preserve">Coastal waters are being polluted by nutrients, pathogens, heavy metals, microplastics and organic compounds, which can cause critical risk to the habitat within the ocean </w:t>
      </w:r>
      <w:r w:rsidDel="00000000" w:rsidR="00000000" w:rsidRPr="00000000">
        <w:rPr>
          <w:rtl w:val="0"/>
        </w:rPr>
        <w:t xml:space="preserve">(Rangel-Buitrago, Galgani and Neal, 2024)</w:t>
      </w:r>
      <w:r w:rsidDel="00000000" w:rsidR="00000000" w:rsidRPr="00000000">
        <w:rPr>
          <w:rtl w:val="0"/>
        </w:rPr>
        <w:t xml:space="preserve">. Supposedly, sewage is being discharged into protected areas of the English coastline. In 2021, 1,651 storm overflows within 1km of a Marine Protected Area in England spilt untreated sewage for around 263,654 hours, which is equivalent to 30 years. These Marine Protected Areas are home to vital habitats such as seagrass and chalk reef, as well as a range of different marine wildlife. These sewage spills are thought to have a massive impact on these habitats due to changes in water quality and pH. According to Defra, only 19% of estuaries and 45% of coastal waters are at good ecological status, with none of them meeting good chemical status. And around 75% of shellfish waters are failing to meet water quality standards </w:t>
      </w:r>
      <w:r w:rsidDel="00000000" w:rsidR="00000000" w:rsidRPr="00000000">
        <w:rPr>
          <w:rtl w:val="0"/>
        </w:rPr>
        <w:t xml:space="preserve">(Marine Conservation Society, 2025)</w:t>
      </w:r>
      <w:r w:rsidDel="00000000" w:rsidR="00000000" w:rsidRPr="00000000">
        <w:rPr>
          <w:rtl w:val="0"/>
        </w:rPr>
        <w:t xml:space="preserve">. </w:t>
      </w:r>
    </w:p>
    <w:p w:rsidR="00000000" w:rsidDel="00000000" w:rsidP="00000000" w:rsidRDefault="00000000" w:rsidRPr="00000000" w14:paraId="00000037">
      <w:pPr>
        <w:rPr/>
      </w:pPr>
      <w:r w:rsidDel="00000000" w:rsidR="00000000" w:rsidRPr="00000000">
        <w:rPr>
          <w:rtl w:val="0"/>
        </w:rPr>
        <w:t xml:space="preserve">Our waters need desperate help to try and mitigate this sewage issue, as it is causing detrimental effects on habitats, water quality and human health. Some suggested solutions that I believe could help with this issue are upgrading our sewage works in the UK. This can help drastically, as we have a growing population and there is a lot of pressure on sewage works to treat wastewater. If upgrades are made to many UK works, this can help them manage the amount of waste that they are receiving, therefore reducing the amount of sewage being discharged into the river. Also, another solution is to try to treat contaminated water bodies with chemicals that can remove anything harmful within them. Finally, a solution would be to put in place policies to try and stop the illegal discharge of sewage before it’s too late.</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pStyle w:val="Heading2"/>
        <w:rPr/>
      </w:pPr>
      <w:bookmarkStart w:colFirst="0" w:colLast="0" w:name="_eysd10667p7o" w:id="2"/>
      <w:bookmarkEnd w:id="2"/>
      <w:r w:rsidDel="00000000" w:rsidR="00000000" w:rsidRPr="00000000">
        <w:rPr>
          <w:rtl w:val="0"/>
        </w:rPr>
        <w:t xml:space="preserve">Question 2 </w:t>
      </w:r>
    </w:p>
    <w:p w:rsidR="00000000" w:rsidDel="00000000" w:rsidP="00000000" w:rsidRDefault="00000000" w:rsidRPr="00000000" w14:paraId="0000003B">
      <w:pPr>
        <w:rPr/>
      </w:pPr>
      <w:r w:rsidDel="00000000" w:rsidR="00000000" w:rsidRPr="00000000">
        <w:rPr>
          <w:rtl w:val="0"/>
        </w:rPr>
        <w:t xml:space="preserve">Calculate the total solute concentration per Km</w:t>
      </w:r>
      <w:r w:rsidDel="00000000" w:rsidR="00000000" w:rsidRPr="00000000">
        <w:rPr>
          <w:sz w:val="30"/>
          <w:szCs w:val="30"/>
          <w:rtl w:val="0"/>
        </w:rPr>
        <w:t xml:space="preserve">²</w:t>
      </w:r>
      <w:r w:rsidDel="00000000" w:rsidR="00000000" w:rsidRPr="00000000">
        <w:rPr>
          <w:rtl w:val="0"/>
        </w:rPr>
        <w:t xml:space="preserve"> in a catchment 321 Km</w:t>
      </w:r>
      <w:r w:rsidDel="00000000" w:rsidR="00000000" w:rsidRPr="00000000">
        <w:rPr>
          <w:sz w:val="30"/>
          <w:szCs w:val="30"/>
          <w:rtl w:val="0"/>
        </w:rPr>
        <w:t xml:space="preserve">² </w:t>
      </w:r>
      <w:r w:rsidDel="00000000" w:rsidR="00000000" w:rsidRPr="00000000">
        <w:rPr>
          <w:rtl w:val="0"/>
        </w:rPr>
        <w:t xml:space="preserve">large. And briefly explain the significance of this exercise for the management of water quality in a given catchment.</w:t>
      </w:r>
    </w:p>
    <w:p w:rsidR="00000000" w:rsidDel="00000000" w:rsidP="00000000" w:rsidRDefault="00000000" w:rsidRPr="00000000" w14:paraId="0000003C">
      <w:pPr>
        <w:rPr/>
      </w:pP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Time (s)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rtl w:val="0"/>
              </w:rPr>
              <w:t xml:space="preserve">Discharge m</w:t>
            </w:r>
            <w:r w:rsidDel="00000000" w:rsidR="00000000" w:rsidRPr="00000000">
              <w:rPr>
                <w:sz w:val="24"/>
                <w:szCs w:val="24"/>
                <w:rtl w:val="0"/>
              </w:rPr>
              <w:t xml:space="preserve">³</w:t>
            </w:r>
            <w:r w:rsidDel="00000000" w:rsidR="00000000" w:rsidRPr="00000000">
              <w:rPr>
                <w:rtl w:val="0"/>
              </w:rPr>
              <w:t xml:space="preserve"> s</w:t>
            </w:r>
            <w:r w:rsidDel="00000000" w:rsidR="00000000" w:rsidRPr="00000000">
              <w:rPr>
                <w:sz w:val="16"/>
                <w:szCs w:val="16"/>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Nitrate - N mg L</w:t>
            </w:r>
            <w:r w:rsidDel="00000000" w:rsidR="00000000" w:rsidRPr="00000000">
              <w:rPr>
                <w:sz w:val="16"/>
                <w:szCs w:val="16"/>
                <w:rtl w:val="0"/>
              </w:rPr>
              <w:t xml:space="preserve">-1</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18:00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2.18</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3.22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19:00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2.15</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3.31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2.1</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3.34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2.18</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3.39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22:00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2.35</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3.36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23:00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2.29</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3.39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2.29</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3.39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2.35</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02:00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2.38</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3.36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03:00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2.55</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3.37</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04:00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2.55</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05:00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2.61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3.42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06:00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2.61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3.45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07:00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2.69</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3.45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08:00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2.8</w:t>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3.48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09:00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2.97</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3.14</w:t>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3.45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3.37</w:t>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3.47</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12:00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3.6</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13:00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3.09</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3.36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14:00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2.61</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3.37</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15:00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2.1</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3.45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16:00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1.95</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17:00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2.01</w:t>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Total for 24 hours: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60.92 m3/s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81.73 mg/L</w:t>
            </w:r>
          </w:p>
        </w:tc>
      </w:tr>
    </w:tbl>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b w:val="1"/>
          <w:bCs w:val="1"/>
        </w:rPr>
      </w:pPr>
      <w:r w:rsidDel="00000000" w:rsidR="00000000" w:rsidRPr="00000000">
        <w:rPr>
          <w:b w:val="1"/>
          <w:bCs w:val="1"/>
          <w:rtl w:val="0"/>
        </w:rPr>
        <w:t xml:space="preserve">Calculations</w:t>
      </w:r>
    </w:p>
    <w:p w:rsidR="00000000" w:rsidDel="00000000" w:rsidP="00000000" w:rsidRDefault="00000000" w:rsidRPr="00000000" w14:paraId="0000008E">
      <w:pPr>
        <w:rPr/>
      </w:pPr>
      <w:r w:rsidDel="00000000" w:rsidR="00000000" w:rsidRPr="00000000">
        <w:rPr>
          <w:rtl w:val="0"/>
        </w:rPr>
        <w:t xml:space="preserve">Pollution load formula</w:t>
      </w:r>
    </w:p>
    <w:p w:rsidR="00000000" w:rsidDel="00000000" w:rsidP="00000000" w:rsidRDefault="00000000" w:rsidRPr="00000000" w14:paraId="0000008F">
      <w:pPr>
        <w:rPr/>
      </w:pPr>
      <w:r w:rsidDel="00000000" w:rsidR="00000000" w:rsidRPr="00000000">
        <w:rPr>
          <w:rtl w:val="0"/>
        </w:rPr>
        <w:t xml:space="preserve">Load(kg/day)=concentration(mg/L) x flow rate(m3/s) x 86.4</w:t>
      </w: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First, calculate the pollutant load:</w:t>
      </w:r>
    </w:p>
    <w:p w:rsidR="00000000" w:rsidDel="00000000" w:rsidP="00000000" w:rsidRDefault="00000000" w:rsidRPr="00000000" w14:paraId="00000091">
      <w:pPr>
        <w:rPr/>
      </w:pPr>
      <w:r w:rsidDel="00000000" w:rsidR="00000000" w:rsidRPr="00000000">
        <w:rPr>
          <w:rtl w:val="0"/>
        </w:rPr>
        <w:t xml:space="preserve">I added up all the values for the discharge and Nitrate. This gave the results of one day of monitoring the catchment.</w:t>
      </w:r>
    </w:p>
    <w:p w:rsidR="00000000" w:rsidDel="00000000" w:rsidP="00000000" w:rsidRDefault="00000000" w:rsidRPr="00000000" w14:paraId="00000092">
      <w:pPr>
        <w:rPr/>
      </w:pPr>
      <w:r w:rsidDel="00000000" w:rsidR="00000000" w:rsidRPr="00000000">
        <w:rPr>
          <w:rtl w:val="0"/>
        </w:rPr>
        <w:t xml:space="preserve">Calculation for this catchment</w:t>
      </w:r>
    </w:p>
    <w:p w:rsidR="00000000" w:rsidDel="00000000" w:rsidP="00000000" w:rsidRDefault="00000000" w:rsidRPr="00000000" w14:paraId="00000093">
      <w:pPr>
        <w:rPr/>
      </w:pPr>
      <w:r w:rsidDel="00000000" w:rsidR="00000000" w:rsidRPr="00000000">
        <w:rPr>
          <w:rtl w:val="0"/>
        </w:rPr>
        <w:t xml:space="preserve">81.73 x 60.92 x 86.4= 430184.8742 kg/day</w:t>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t xml:space="preserve">To figure out the concentration for the 321km2 catchment, you must divide this number by 321.</w:t>
      </w:r>
    </w:p>
    <w:p w:rsidR="00000000" w:rsidDel="00000000" w:rsidP="00000000" w:rsidRDefault="00000000" w:rsidRPr="00000000" w14:paraId="00000096">
      <w:pPr>
        <w:rPr/>
      </w:pPr>
      <w:r w:rsidDel="00000000" w:rsidR="00000000" w:rsidRPr="00000000">
        <w:rPr>
          <w:rtl w:val="0"/>
        </w:rPr>
        <w:t xml:space="preserve">430184.8742/321</w:t>
      </w:r>
    </w:p>
    <w:p w:rsidR="00000000" w:rsidDel="00000000" w:rsidP="00000000" w:rsidRDefault="00000000" w:rsidRPr="00000000" w14:paraId="00000097">
      <w:pPr>
        <w:rPr/>
      </w:pPr>
      <w:r w:rsidDel="00000000" w:rsidR="00000000" w:rsidRPr="00000000">
        <w:rPr>
          <w:rtl w:val="0"/>
        </w:rPr>
        <w:t xml:space="preserve">=1340.139795 per km²</w:t>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t xml:space="preserve">This exercise is important because it allows us to see what pollutants are present in a catchment and allows us to see the total concentration to determine if the catchment needs further management. You can also assess where this pollutant is coming from, such as from agriculture or industrial buildings. From this data, you can then determine what to do to mitigate this pollution, for example, inform the person polluting the water and ensure that they stop. Mitigation of the nitrate can be put into place if it is affecting organisms and their habitats in this catchment.</w:t>
      </w:r>
    </w:p>
    <w:p w:rsidR="00000000" w:rsidDel="00000000" w:rsidP="00000000" w:rsidRDefault="00000000" w:rsidRPr="00000000" w14:paraId="0000009A">
      <w:pPr>
        <w:pStyle w:val="Heading2"/>
        <w:rPr/>
      </w:pPr>
      <w:bookmarkStart w:colFirst="0" w:colLast="0" w:name="_h3xzxlvqt9dg" w:id="3"/>
      <w:bookmarkEnd w:id="3"/>
      <w:r w:rsidDel="00000000" w:rsidR="00000000" w:rsidRPr="00000000">
        <w:rPr>
          <w:rtl w:val="0"/>
        </w:rPr>
        <w:t xml:space="preserve">Question 3 </w:t>
      </w:r>
    </w:p>
    <w:p w:rsidR="00000000" w:rsidDel="00000000" w:rsidP="00000000" w:rsidRDefault="00000000" w:rsidRPr="00000000" w14:paraId="0000009B">
      <w:pPr>
        <w:rPr/>
      </w:pPr>
      <w:r w:rsidDel="00000000" w:rsidR="00000000" w:rsidRPr="00000000">
        <w:rPr>
          <w:rtl w:val="0"/>
        </w:rPr>
        <w:t xml:space="preserve">Write a brief account of all the main water ‘Hot Spots’ in the world.</w:t>
      </w:r>
    </w:p>
    <w:p w:rsidR="00000000" w:rsidDel="00000000" w:rsidP="00000000" w:rsidRDefault="00000000" w:rsidRPr="00000000" w14:paraId="0000009C">
      <w:pPr>
        <w:numPr>
          <w:ilvl w:val="0"/>
          <w:numId w:val="1"/>
        </w:numPr>
        <w:ind w:left="720" w:hanging="360"/>
        <w:rPr>
          <w:u w:val="none"/>
        </w:rPr>
      </w:pPr>
      <w:r w:rsidDel="00000000" w:rsidR="00000000" w:rsidRPr="00000000">
        <w:rPr>
          <w:rtl w:val="0"/>
        </w:rPr>
        <w:t xml:space="preserve">Include at least one from each continent</w:t>
      </w:r>
    </w:p>
    <w:p w:rsidR="00000000" w:rsidDel="00000000" w:rsidP="00000000" w:rsidRDefault="00000000" w:rsidRPr="00000000" w14:paraId="0000009D">
      <w:pPr>
        <w:numPr>
          <w:ilvl w:val="0"/>
          <w:numId w:val="1"/>
        </w:numPr>
        <w:ind w:left="720" w:hanging="360"/>
        <w:rPr>
          <w:u w:val="none"/>
        </w:rPr>
      </w:pPr>
      <w:r w:rsidDel="00000000" w:rsidR="00000000" w:rsidRPr="00000000">
        <w:rPr>
          <w:rtl w:val="0"/>
        </w:rPr>
        <w:t xml:space="preserve">Describe the nature of the conflict</w:t>
      </w:r>
    </w:p>
    <w:p w:rsidR="00000000" w:rsidDel="00000000" w:rsidP="00000000" w:rsidRDefault="00000000" w:rsidRPr="00000000" w14:paraId="0000009E">
      <w:pPr>
        <w:numPr>
          <w:ilvl w:val="0"/>
          <w:numId w:val="1"/>
        </w:numPr>
        <w:ind w:left="720" w:hanging="360"/>
        <w:rPr>
          <w:u w:val="none"/>
        </w:rPr>
      </w:pPr>
      <w:r w:rsidDel="00000000" w:rsidR="00000000" w:rsidRPr="00000000">
        <w:rPr>
          <w:rtl w:val="0"/>
        </w:rPr>
        <w:t xml:space="preserve">Explain what, in your view, should be the solution</w:t>
      </w:r>
    </w:p>
    <w:p w:rsidR="00000000" w:rsidDel="00000000" w:rsidP="00000000" w:rsidRDefault="00000000" w:rsidRPr="00000000" w14:paraId="0000009F">
      <w:pPr>
        <w:numPr>
          <w:ilvl w:val="0"/>
          <w:numId w:val="1"/>
        </w:numPr>
        <w:ind w:left="720" w:hanging="360"/>
        <w:rPr>
          <w:u w:val="none"/>
        </w:rPr>
      </w:pPr>
      <w:r w:rsidDel="00000000" w:rsidR="00000000" w:rsidRPr="00000000">
        <w:rPr>
          <w:rtl w:val="0"/>
        </w:rPr>
        <w:t xml:space="preserve">In your view, how can we use water more sustainably</w:t>
      </w:r>
    </w:p>
    <w:p w:rsidR="00000000" w:rsidDel="00000000" w:rsidP="00000000" w:rsidRDefault="00000000" w:rsidRPr="00000000" w14:paraId="000000A0">
      <w:pPr>
        <w:pStyle w:val="Heading4"/>
        <w:rPr>
          <w:color w:val="000000"/>
        </w:rPr>
      </w:pPr>
      <w:bookmarkStart w:colFirst="0" w:colLast="0" w:name="_3b1ou5es2xjt" w:id="4"/>
      <w:bookmarkEnd w:id="4"/>
      <w:r w:rsidDel="00000000" w:rsidR="00000000" w:rsidRPr="00000000">
        <w:rPr>
          <w:color w:val="000000"/>
          <w:rtl w:val="0"/>
        </w:rPr>
        <w:t xml:space="preserve">What is a water hotspot?</w:t>
      </w:r>
    </w:p>
    <w:p w:rsidR="00000000" w:rsidDel="00000000" w:rsidP="00000000" w:rsidRDefault="00000000" w:rsidRPr="00000000" w14:paraId="000000A1">
      <w:pPr>
        <w:ind w:left="0" w:firstLine="0"/>
        <w:rPr/>
      </w:pPr>
      <w:r w:rsidDel="00000000" w:rsidR="00000000" w:rsidRPr="00000000">
        <w:rPr>
          <w:rtl w:val="0"/>
        </w:rPr>
        <w:t xml:space="preserve">A water hotspot is a location or stage within a production process or supply chain where water consumption or pollution is extremely high or unsustainable, relative to local water availability and environmental capacity </w:t>
      </w:r>
      <w:r w:rsidDel="00000000" w:rsidR="00000000" w:rsidRPr="00000000">
        <w:rPr>
          <w:rtl w:val="0"/>
        </w:rPr>
        <w:t xml:space="preserve">(Sustainability Directory, 2025)</w:t>
      </w:r>
      <w:r w:rsidDel="00000000" w:rsidR="00000000" w:rsidRPr="00000000">
        <w:rPr>
          <w:rtl w:val="0"/>
        </w:rPr>
        <w:t xml:space="preserve">. It is important to identify these water hotspots for effective water resource management and for sustainability efforts. Hotspots show areas of water scarcity and environmental degradation, such as water pollution or too much water extraction. </w:t>
      </w:r>
    </w:p>
    <w:p w:rsidR="00000000" w:rsidDel="00000000" w:rsidP="00000000" w:rsidRDefault="00000000" w:rsidRPr="00000000" w14:paraId="000000A2">
      <w:pPr>
        <w:ind w:left="0" w:firstLine="0"/>
        <w:rPr/>
      </w:pPr>
      <w:r w:rsidDel="00000000" w:rsidR="00000000" w:rsidRPr="00000000">
        <w:rPr>
          <w:rtl w:val="0"/>
        </w:rPr>
      </w:r>
    </w:p>
    <w:p w:rsidR="00000000" w:rsidDel="00000000" w:rsidP="00000000" w:rsidRDefault="00000000" w:rsidRPr="00000000" w14:paraId="000000A3">
      <w:pPr>
        <w:ind w:left="0" w:firstLine="0"/>
        <w:rPr/>
      </w:pPr>
      <w:r w:rsidDel="00000000" w:rsidR="00000000" w:rsidRPr="00000000">
        <w:rPr>
          <w:rtl w:val="0"/>
        </w:rPr>
      </w:r>
    </w:p>
    <w:p w:rsidR="00000000" w:rsidDel="00000000" w:rsidP="00000000" w:rsidRDefault="00000000" w:rsidRPr="00000000" w14:paraId="000000A4">
      <w:pPr>
        <w:pStyle w:val="Heading4"/>
        <w:rPr>
          <w:color w:val="000000"/>
        </w:rPr>
      </w:pPr>
      <w:bookmarkStart w:colFirst="0" w:colLast="0" w:name="_mwlpcsx6r0sc" w:id="5"/>
      <w:bookmarkEnd w:id="5"/>
      <w:r w:rsidDel="00000000" w:rsidR="00000000" w:rsidRPr="00000000">
        <w:rPr>
          <w:color w:val="000000"/>
          <w:rtl w:val="0"/>
        </w:rPr>
        <w:t xml:space="preserve">Europe</w:t>
      </w:r>
    </w:p>
    <w:p w:rsidR="00000000" w:rsidDel="00000000" w:rsidP="00000000" w:rsidRDefault="00000000" w:rsidRPr="00000000" w14:paraId="000000A5">
      <w:pPr>
        <w:ind w:left="0" w:firstLine="0"/>
        <w:rPr/>
      </w:pPr>
      <w:r w:rsidDel="00000000" w:rsidR="00000000" w:rsidRPr="00000000">
        <w:rPr>
          <w:rtl w:val="0"/>
        </w:rPr>
        <w:t xml:space="preserve">Within Europe, there are a few water hotspots that can be discussed; however, a paper by </w:t>
      </w:r>
      <w:r w:rsidDel="00000000" w:rsidR="00000000" w:rsidRPr="00000000">
        <w:rPr>
          <w:rtl w:val="0"/>
        </w:rPr>
        <w:t xml:space="preserve">Trizzino </w:t>
      </w:r>
      <w:r w:rsidDel="00000000" w:rsidR="00000000" w:rsidRPr="00000000">
        <w:rPr>
          <w:i w:val="1"/>
          <w:iCs w:val="1"/>
          <w:rtl w:val="0"/>
        </w:rPr>
        <w:t xml:space="preserve">et al.</w:t>
      </w:r>
      <w:r w:rsidDel="00000000" w:rsidR="00000000" w:rsidRPr="00000000">
        <w:rPr>
          <w:rtl w:val="0"/>
        </w:rPr>
        <w:t xml:space="preserve"> (2014)</w:t>
      </w:r>
      <w:r w:rsidDel="00000000" w:rsidR="00000000" w:rsidRPr="00000000">
        <w:rPr>
          <w:rtl w:val="0"/>
        </w:rPr>
        <w:t xml:space="preserve"> talks about the Euro-Mediterranean running water ecosystems and how it is a large water hotspot. They explore freshwater ecosystems and look at the biodiversity being affected by issues that occur within the hotspot. The issues that occur are that there are anthropogenic perturbations due to habitat loss, degradation and climate change. Their results from their investigation into the effects of freshwater biodiversity in different water bodies across Europe show that small streams at low elevation and small mountain springs could be considered the two most threatened habitats for the water beetle. The habitats have been affected by human impacts such as pollution, urbanisation, and infrastructure. Finally, Greece and Turkey’s running water was investigated, and it was found that in Greece, there was poor ecology and many rivers were polluted, and springs and headwaters were suffering from water capture. It was also found that around 25% of the sites investigated no longer had any macrobenthic invertebrates, which shows that the water quality was poor. However, in Turkish headwater streams, the ecosystem mostly suffers from physical alteration caused by the capture of springs and streams for agricultural needs and hydroelectric power. But also from activities from Earth-moving machinery for building roads, bridges and tunnels. </w:t>
      </w:r>
    </w:p>
    <w:p w:rsidR="00000000" w:rsidDel="00000000" w:rsidP="00000000" w:rsidRDefault="00000000" w:rsidRPr="00000000" w14:paraId="000000A6">
      <w:pPr>
        <w:pStyle w:val="Heading4"/>
        <w:rPr>
          <w:color w:val="000000"/>
        </w:rPr>
      </w:pPr>
      <w:bookmarkStart w:colFirst="0" w:colLast="0" w:name="_l280dxc6eap3" w:id="6"/>
      <w:bookmarkEnd w:id="6"/>
      <w:r w:rsidDel="00000000" w:rsidR="00000000" w:rsidRPr="00000000">
        <w:rPr>
          <w:color w:val="000000"/>
          <w:rtl w:val="0"/>
        </w:rPr>
        <w:t xml:space="preserve">Asia</w:t>
      </w:r>
    </w:p>
    <w:p w:rsidR="00000000" w:rsidDel="00000000" w:rsidP="00000000" w:rsidRDefault="00000000" w:rsidRPr="00000000" w14:paraId="000000A7">
      <w:pPr>
        <w:ind w:left="0" w:firstLine="0"/>
        <w:rPr/>
      </w:pPr>
      <w:r w:rsidDel="00000000" w:rsidR="00000000" w:rsidRPr="00000000">
        <w:rPr>
          <w:rtl w:val="0"/>
        </w:rPr>
        <w:t xml:space="preserve">Southeast Asia is predicted to be affected by water scarcity and high water demand due to climate change, according to this study by </w:t>
      </w:r>
      <w:r w:rsidDel="00000000" w:rsidR="00000000" w:rsidRPr="00000000">
        <w:rPr>
          <w:rtl w:val="0"/>
        </w:rPr>
        <w:t xml:space="preserve">Ismail and Go (2021)</w:t>
      </w:r>
      <w:r w:rsidDel="00000000" w:rsidR="00000000" w:rsidRPr="00000000">
        <w:rPr>
          <w:rtl w:val="0"/>
        </w:rPr>
        <w:t xml:space="preserve">. A few challenges for Southeast Asia are the increase in water use due to the high demand for agricultural, industrial, municipal, and other uses, where agriculture alone has consumed more than two-thirds of the overall water supply. Other factors for high usage of water is increase population, changes in living standards and lifestyle. Water sources such as rivers have been formed and changed for the development of humans. Rivers being changed have resulted in channelised waterways, and the way they do this is through dams, large-scale irrigation and flood prevention techniques. Urbanisation around small river basins has caused river pollution and flooding. Certain countries, such as Singapore and Malaysia, have access to water and sanitation; however, countries such as Cambodia and Timor-Leste have the lowest access to improved water sources and sanitation facilities. The main reason in Asia for water resources being stressed is due to population growth, rapid urbanisation, expansion of irrigated agriculture and industrialisation. As well as this, global emissions, greenhouse gases and climate change are causing droughts, floods and sea level rise, which is again affecting water resources. </w:t>
      </w:r>
    </w:p>
    <w:p w:rsidR="00000000" w:rsidDel="00000000" w:rsidP="00000000" w:rsidRDefault="00000000" w:rsidRPr="00000000" w14:paraId="000000A8">
      <w:pPr>
        <w:pStyle w:val="Heading4"/>
        <w:rPr>
          <w:color w:val="000000"/>
        </w:rPr>
      </w:pPr>
      <w:bookmarkStart w:colFirst="0" w:colLast="0" w:name="_w8bcrowrdmi7" w:id="7"/>
      <w:bookmarkEnd w:id="7"/>
      <w:r w:rsidDel="00000000" w:rsidR="00000000" w:rsidRPr="00000000">
        <w:rPr>
          <w:color w:val="000000"/>
          <w:rtl w:val="0"/>
        </w:rPr>
        <w:t xml:space="preserve">Africa</w:t>
      </w:r>
    </w:p>
    <w:p w:rsidR="00000000" w:rsidDel="00000000" w:rsidP="00000000" w:rsidRDefault="00000000" w:rsidRPr="00000000" w14:paraId="000000A9">
      <w:pPr>
        <w:ind w:left="0" w:firstLine="0"/>
        <w:rPr/>
      </w:pPr>
      <w:r w:rsidDel="00000000" w:rsidR="00000000" w:rsidRPr="00000000">
        <w:rPr>
          <w:rtl w:val="0"/>
        </w:rPr>
        <w:t xml:space="preserve">Africa has a continent-wide problem with contaminated drinking water, and health issues are increasing due to this, according to an article by </w:t>
      </w:r>
      <w:r w:rsidDel="00000000" w:rsidR="00000000" w:rsidRPr="00000000">
        <w:rPr>
          <w:rtl w:val="0"/>
        </w:rPr>
        <w:t xml:space="preserve">Ijumulana </w:t>
      </w:r>
      <w:r w:rsidDel="00000000" w:rsidR="00000000" w:rsidRPr="00000000">
        <w:rPr>
          <w:i w:val="1"/>
          <w:iCs w:val="1"/>
          <w:rtl w:val="0"/>
        </w:rPr>
        <w:t xml:space="preserve">et al.</w:t>
      </w:r>
      <w:r w:rsidDel="00000000" w:rsidR="00000000" w:rsidRPr="00000000">
        <w:rPr>
          <w:rtl w:val="0"/>
        </w:rPr>
        <w:t xml:space="preserve"> (2020)</w:t>
      </w:r>
      <w:r w:rsidDel="00000000" w:rsidR="00000000" w:rsidRPr="00000000">
        <w:rPr>
          <w:rtl w:val="0"/>
        </w:rPr>
        <w:t xml:space="preserve">. Groundwater remains the only source for freshwater; however, the presence of low or high concentrations of certain ions, especially arsenic, fluoride, nitrate, iron, manganese, boron and heavy metals, makes it unsuitable for drinking. This study focuses on Tanzania, which has one of the highest fluoride levels in its groundwater, ranging between 15 and 63 mg/L. Around one-third of the country has water resources that are affected by high fluoride levels. The cause of the high concentration of fluoride is mainly geogenic or anthropogenic. Fluoride can be naturally occurring in groundwater and is linked to the geological setting of a country, which varies from different regions depending on the heterogeneous rock formations. Africa heavily relies on groundwater as a water source for drinking, cooking and agriculture. Another reason why fluoride levels are extremely high in groundwater is due to young volcanic activities, the occurrence of thermal waters, especially those with high pH, and gas emitted from the Earth’s crust. If people in Africa are drinking high concentrations of fluoride, it can be detrimental to human health, and it can cause illness or even death.</w:t>
      </w:r>
    </w:p>
    <w:p w:rsidR="00000000" w:rsidDel="00000000" w:rsidP="00000000" w:rsidRDefault="00000000" w:rsidRPr="00000000" w14:paraId="000000AA">
      <w:pPr>
        <w:ind w:left="0" w:firstLine="0"/>
        <w:rPr/>
      </w:pPr>
      <w:r w:rsidDel="00000000" w:rsidR="00000000" w:rsidRPr="00000000">
        <w:rPr>
          <w:rtl w:val="0"/>
        </w:rPr>
      </w:r>
    </w:p>
    <w:p w:rsidR="00000000" w:rsidDel="00000000" w:rsidP="00000000" w:rsidRDefault="00000000" w:rsidRPr="00000000" w14:paraId="000000AB">
      <w:pPr>
        <w:pStyle w:val="Heading4"/>
        <w:rPr>
          <w:color w:val="000000"/>
        </w:rPr>
      </w:pPr>
      <w:bookmarkStart w:colFirst="0" w:colLast="0" w:name="_zgj051ph6o3" w:id="8"/>
      <w:bookmarkEnd w:id="8"/>
      <w:r w:rsidDel="00000000" w:rsidR="00000000" w:rsidRPr="00000000">
        <w:rPr>
          <w:color w:val="000000"/>
          <w:rtl w:val="0"/>
        </w:rPr>
        <w:t xml:space="preserve">North America</w:t>
      </w:r>
    </w:p>
    <w:p w:rsidR="00000000" w:rsidDel="00000000" w:rsidP="00000000" w:rsidRDefault="00000000" w:rsidRPr="00000000" w14:paraId="000000AC">
      <w:pPr>
        <w:ind w:left="0" w:firstLine="0"/>
        <w:rPr/>
      </w:pPr>
      <w:r w:rsidDel="00000000" w:rsidR="00000000" w:rsidRPr="00000000">
        <w:rPr>
          <w:rtl w:val="0"/>
        </w:rPr>
        <w:t xml:space="preserve">A study by </w:t>
      </w:r>
      <w:r w:rsidDel="00000000" w:rsidR="00000000" w:rsidRPr="00000000">
        <w:rPr>
          <w:rtl w:val="0"/>
        </w:rPr>
        <w:t xml:space="preserve">Multsch </w:t>
      </w:r>
      <w:r w:rsidDel="00000000" w:rsidR="00000000" w:rsidRPr="00000000">
        <w:rPr>
          <w:i w:val="1"/>
          <w:iCs w:val="1"/>
          <w:rtl w:val="0"/>
        </w:rPr>
        <w:t xml:space="preserve">et al.</w:t>
      </w:r>
      <w:r w:rsidDel="00000000" w:rsidR="00000000" w:rsidRPr="00000000">
        <w:rPr>
          <w:rtl w:val="0"/>
        </w:rPr>
        <w:t xml:space="preserve"> (2016)</w:t>
      </w:r>
      <w:r w:rsidDel="00000000" w:rsidR="00000000" w:rsidRPr="00000000">
        <w:rPr>
          <w:rtl w:val="0"/>
        </w:rPr>
        <w:t xml:space="preserve"> looks at the High Plains Aquifer (HPA) region in the USA and how it is being affected by its overusage. HPA is one of the most stressed aquifers worldwide, and it holds one of the world's largest underground freshwater resources, with an area of around 450,000 km², and it ranges across eight states. There has been a decreasing trend in the HPA groundwater with a decline of around 74 m since 1950. This HPA is sustaining large amounts of agriculture, which becomes worrying as agriculture is becoming more popular in North America. This study focuses on total water consumed in irrigated crop production, and they estimate the water footprint for major crops cultivated in the HPA. The main reason for the decline of groundwater in the HPA is that farmers use it to water their crops, and they are using too much of it, causing the decline in water.</w:t>
      </w:r>
    </w:p>
    <w:p w:rsidR="00000000" w:rsidDel="00000000" w:rsidP="00000000" w:rsidRDefault="00000000" w:rsidRPr="00000000" w14:paraId="000000AD">
      <w:pPr>
        <w:pStyle w:val="Heading4"/>
        <w:rPr>
          <w:color w:val="000000"/>
        </w:rPr>
      </w:pPr>
      <w:bookmarkStart w:colFirst="0" w:colLast="0" w:name="_r8t8fqn04f7o" w:id="9"/>
      <w:bookmarkEnd w:id="9"/>
      <w:r w:rsidDel="00000000" w:rsidR="00000000" w:rsidRPr="00000000">
        <w:rPr>
          <w:color w:val="000000"/>
          <w:rtl w:val="0"/>
        </w:rPr>
        <w:t xml:space="preserve">South America</w:t>
      </w:r>
    </w:p>
    <w:p w:rsidR="00000000" w:rsidDel="00000000" w:rsidP="00000000" w:rsidRDefault="00000000" w:rsidRPr="00000000" w14:paraId="000000AE">
      <w:pPr>
        <w:ind w:left="0" w:firstLine="0"/>
        <w:rPr/>
      </w:pPr>
      <w:r w:rsidDel="00000000" w:rsidR="00000000" w:rsidRPr="00000000">
        <w:rPr>
          <w:rtl w:val="0"/>
        </w:rPr>
        <w:t xml:space="preserve">South America suffers from many water-related issues; for example, Brazil suffers from water scarcity due to a mismatch between water-rich areas and population centres. Furthermore, other countries such as Bolivia, Argentina and Chile face flooding and melting glaciers. Latin America and the Caribbean (LAC) are one of the most urbanised regions in the world, where population densities in water-rich regions can be many times higher than in arid regions according to a study by </w:t>
      </w:r>
      <w:r w:rsidDel="00000000" w:rsidR="00000000" w:rsidRPr="00000000">
        <w:rPr>
          <w:rtl w:val="0"/>
        </w:rPr>
        <w:t xml:space="preserve">DeVincentis </w:t>
      </w:r>
      <w:r w:rsidDel="00000000" w:rsidR="00000000" w:rsidRPr="00000000">
        <w:rPr>
          <w:i w:val="1"/>
          <w:iCs w:val="1"/>
          <w:rtl w:val="0"/>
        </w:rPr>
        <w:t xml:space="preserve">et al.</w:t>
      </w:r>
      <w:r w:rsidDel="00000000" w:rsidR="00000000" w:rsidRPr="00000000">
        <w:rPr>
          <w:rtl w:val="0"/>
        </w:rPr>
        <w:t xml:space="preserve"> (2021)</w:t>
      </w:r>
      <w:r w:rsidDel="00000000" w:rsidR="00000000" w:rsidRPr="00000000">
        <w:rPr>
          <w:rtl w:val="0"/>
        </w:rPr>
        <w:t xml:space="preserve">.  The high-density areas suffer from water quality issues and supply reliability. An example is that Sao Pualo faced severe water shortages due to a drought in 2014, and Mexico City's groundwater supply has decreased rapidly. The reason why there is so much pressure on water resources in South America is due to inefficient farming practices, unregulated industries and ageing infrastructure across the region.</w:t>
      </w:r>
    </w:p>
    <w:p w:rsidR="00000000" w:rsidDel="00000000" w:rsidP="00000000" w:rsidRDefault="00000000" w:rsidRPr="00000000" w14:paraId="000000AF">
      <w:pPr>
        <w:pStyle w:val="Heading4"/>
        <w:rPr>
          <w:color w:val="000000"/>
        </w:rPr>
      </w:pPr>
      <w:bookmarkStart w:colFirst="0" w:colLast="0" w:name="_jktgfjgpvljb" w:id="10"/>
      <w:bookmarkEnd w:id="10"/>
      <w:r w:rsidDel="00000000" w:rsidR="00000000" w:rsidRPr="00000000">
        <w:rPr>
          <w:color w:val="000000"/>
          <w:rtl w:val="0"/>
        </w:rPr>
        <w:t xml:space="preserve">Antarctica</w:t>
      </w:r>
    </w:p>
    <w:p w:rsidR="00000000" w:rsidDel="00000000" w:rsidP="00000000" w:rsidRDefault="00000000" w:rsidRPr="00000000" w14:paraId="000000B0">
      <w:pPr>
        <w:ind w:left="0" w:firstLine="0"/>
        <w:rPr/>
      </w:pPr>
      <w:r w:rsidDel="00000000" w:rsidR="00000000" w:rsidRPr="00000000">
        <w:rPr>
          <w:rtl w:val="0"/>
        </w:rPr>
        <w:t xml:space="preserve">The Northern Antarctic Peninsula (NAP) has been experiencing some drastic changes that this study by </w:t>
      </w:r>
      <w:r w:rsidDel="00000000" w:rsidR="00000000" w:rsidRPr="00000000">
        <w:rPr>
          <w:rtl w:val="0"/>
        </w:rPr>
        <w:t xml:space="preserve">Kerr </w:t>
      </w:r>
      <w:r w:rsidDel="00000000" w:rsidR="00000000" w:rsidRPr="00000000">
        <w:rPr>
          <w:i w:val="1"/>
          <w:iCs w:val="1"/>
          <w:rtl w:val="0"/>
        </w:rPr>
        <w:t xml:space="preserve">et al.</w:t>
      </w:r>
      <w:r w:rsidDel="00000000" w:rsidR="00000000" w:rsidRPr="00000000">
        <w:rPr>
          <w:rtl w:val="0"/>
        </w:rPr>
        <w:t xml:space="preserve"> (2018)</w:t>
      </w:r>
      <w:r w:rsidDel="00000000" w:rsidR="00000000" w:rsidRPr="00000000">
        <w:rPr>
          <w:rtl w:val="0"/>
        </w:rPr>
        <w:t xml:space="preserve"> outlines within their research. It is known that the NAP is experiencing changes to its ecosystem and sea ice and ocean dynamics, which are greatly impacted by climate change. Climate change has caused sea surface temperature to increase by more than 1 °C over the last 50 years, which has caused glaciers to melt in the Western Antarctic Peninsula (WAP). The rapid changes in the climate have also caused effects on the food web, with microbial communities, primary producers, krill and other zooplanktonic organisms, fish and top predators being affected by climate change. Bransfield Strait, an area within the NAP, has been impacted by relatively warm, salty and less oxygenated intermediate waters derived from the Antarctic circumpolar current system. This combined impact from the Weddell and Bellingshausen seas can cause changes in the physical properties or the seawater chemistry around the NAP. Antarctica is clearly suffering from the retreat of sea ice and the increase in sea surface temperature, which is then affecting the abundance of certain phytoplankton groups within the water. Phytoplankton is important as it supports the marine food web and plays a key role in the resilience of the Antarctic marine ecosystems. If there is a change in the abundance of phytoplankton, it may cause direct effects on the structure and functioning of the entire regional ecosystem.</w:t>
      </w:r>
    </w:p>
    <w:p w:rsidR="00000000" w:rsidDel="00000000" w:rsidP="00000000" w:rsidRDefault="00000000" w:rsidRPr="00000000" w14:paraId="000000B1">
      <w:pPr>
        <w:pStyle w:val="Heading4"/>
        <w:rPr>
          <w:color w:val="000000"/>
        </w:rPr>
      </w:pPr>
      <w:bookmarkStart w:colFirst="0" w:colLast="0" w:name="_yubykzn3wgir" w:id="11"/>
      <w:bookmarkEnd w:id="11"/>
      <w:r w:rsidDel="00000000" w:rsidR="00000000" w:rsidRPr="00000000">
        <w:rPr>
          <w:color w:val="000000"/>
          <w:rtl w:val="0"/>
        </w:rPr>
        <w:t xml:space="preserve">Australia</w:t>
      </w:r>
    </w:p>
    <w:p w:rsidR="00000000" w:rsidDel="00000000" w:rsidP="00000000" w:rsidRDefault="00000000" w:rsidRPr="00000000" w14:paraId="000000B2">
      <w:pPr>
        <w:ind w:left="0" w:firstLine="0"/>
        <w:rPr/>
      </w:pPr>
      <w:r w:rsidDel="00000000" w:rsidR="00000000" w:rsidRPr="00000000">
        <w:rPr>
          <w:rtl w:val="0"/>
        </w:rPr>
        <w:t xml:space="preserve">Finally, a study was conducted by </w:t>
      </w:r>
      <w:r w:rsidDel="00000000" w:rsidR="00000000" w:rsidRPr="00000000">
        <w:rPr>
          <w:rtl w:val="0"/>
        </w:rPr>
        <w:t xml:space="preserve">Anderson </w:t>
      </w:r>
      <w:r w:rsidDel="00000000" w:rsidR="00000000" w:rsidRPr="00000000">
        <w:rPr>
          <w:i w:val="1"/>
          <w:iCs w:val="1"/>
          <w:rtl w:val="0"/>
        </w:rPr>
        <w:t xml:space="preserve">et al.</w:t>
      </w:r>
      <w:r w:rsidDel="00000000" w:rsidR="00000000" w:rsidRPr="00000000">
        <w:rPr>
          <w:rtl w:val="0"/>
        </w:rPr>
        <w:t xml:space="preserve"> (2017)</w:t>
      </w:r>
      <w:r w:rsidDel="00000000" w:rsidR="00000000" w:rsidRPr="00000000">
        <w:rPr>
          <w:rtl w:val="0"/>
        </w:rPr>
        <w:t xml:space="preserve"> in the Mt.Lofty Ranges of South Australia, looking at the high and variable levels of salinity in a stream in a high rainfall area. The groundwater system was found to have a local, upslope saline lens, which is referred to as a groundwater salinity hotspot. Environmental tracer analysis was conducted on the stream, and it was found that a nearby permanent stream, shallow and deep groundwater, and soil-water/runoff demonstrate seasonal groundwater input of very saline composition into the stream. The salinity in the water is having an effect on its water quality. The suggested reasons as to why the salinity is so high in the stream are due to land clearing of native deep-rooted woodland, followed by flushing of accumulated salts from the unsaturated zone due to increased recharge.</w:t>
      </w:r>
    </w:p>
    <w:p w:rsidR="00000000" w:rsidDel="00000000" w:rsidP="00000000" w:rsidRDefault="00000000" w:rsidRPr="00000000" w14:paraId="000000B3">
      <w:pPr>
        <w:ind w:left="0" w:firstLine="0"/>
        <w:rPr/>
      </w:pPr>
      <w:r w:rsidDel="00000000" w:rsidR="00000000" w:rsidRPr="00000000">
        <w:rPr>
          <w:rtl w:val="0"/>
        </w:rPr>
      </w:r>
    </w:p>
    <w:p w:rsidR="00000000" w:rsidDel="00000000" w:rsidP="00000000" w:rsidRDefault="00000000" w:rsidRPr="00000000" w14:paraId="000000B4">
      <w:pPr>
        <w:pStyle w:val="Heading3"/>
        <w:rPr>
          <w:color w:val="000000"/>
        </w:rPr>
      </w:pPr>
      <w:bookmarkStart w:colFirst="0" w:colLast="0" w:name="_wcgk6k276k23" w:id="12"/>
      <w:bookmarkEnd w:id="12"/>
      <w:r w:rsidDel="00000000" w:rsidR="00000000" w:rsidRPr="00000000">
        <w:rPr>
          <w:color w:val="000000"/>
          <w:rtl w:val="0"/>
        </w:rPr>
        <w:t xml:space="preserve">What I believe should be the solution</w:t>
      </w:r>
    </w:p>
    <w:p w:rsidR="00000000" w:rsidDel="00000000" w:rsidP="00000000" w:rsidRDefault="00000000" w:rsidRPr="00000000" w14:paraId="000000B5">
      <w:pPr>
        <w:ind w:left="0" w:firstLine="0"/>
        <w:rPr/>
      </w:pPr>
      <w:r w:rsidDel="00000000" w:rsidR="00000000" w:rsidRPr="00000000">
        <w:rPr>
          <w:rtl w:val="0"/>
        </w:rPr>
        <w:t xml:space="preserve">In many cases around the world, the solution to improve water-related issues would be water management. For example, in South America, they suffer from water quality issues; to try and mitigate this, water management should be put into place, such as the removal of chemicals, pollution and sewage in water bodies. In many cases in Africa and Southeast Asia, they are suffering from water scarcity. Some solutions are improved governance; this ensures that there is an adequate supply of water for everyone to use, especially for drinking water (</w:t>
      </w:r>
      <w:r w:rsidDel="00000000" w:rsidR="00000000" w:rsidRPr="00000000">
        <w:rPr>
          <w:rtl w:val="0"/>
        </w:rPr>
        <w:t xml:space="preserve">Shemer, Wald and Semiat, 2023).</w:t>
      </w:r>
      <w:r w:rsidDel="00000000" w:rsidR="00000000" w:rsidRPr="00000000">
        <w:rPr>
          <w:rtl w:val="0"/>
        </w:rPr>
        <w:t xml:space="preserve"> Following on from this, water authorities need to ensure that their water sources are safe to drink, and they need to ensure that they are removing wastewater and constructing water infrastructure to make sure that everyone has access to clean running water. Also, another solution could be education; it is important to educate people on what is happening around the world. Governments do not understand enough about water scarcity, and they should design tactics to battle water scarcity.</w:t>
      </w:r>
    </w:p>
    <w:p w:rsidR="00000000" w:rsidDel="00000000" w:rsidP="00000000" w:rsidRDefault="00000000" w:rsidRPr="00000000" w14:paraId="000000B6">
      <w:pPr>
        <w:ind w:left="0" w:firstLine="0"/>
        <w:rPr/>
      </w:pPr>
      <w:r w:rsidDel="00000000" w:rsidR="00000000" w:rsidRPr="00000000">
        <w:rPr>
          <w:rtl w:val="0"/>
        </w:rPr>
      </w:r>
    </w:p>
    <w:p w:rsidR="00000000" w:rsidDel="00000000" w:rsidP="00000000" w:rsidRDefault="00000000" w:rsidRPr="00000000" w14:paraId="000000B7">
      <w:pPr>
        <w:ind w:left="0" w:firstLine="0"/>
        <w:rPr/>
      </w:pPr>
      <w:r w:rsidDel="00000000" w:rsidR="00000000" w:rsidRPr="00000000">
        <w:rPr>
          <w:rtl w:val="0"/>
        </w:rPr>
        <w:t xml:space="preserve">The first step is to stop pollutants from getting into the water in the first place by setting policies and rules for pollutant makers. Furthermore, in the USA, they are struggling with the loss of groundwater through unsustainable agriculture. A solution is to promote sustainable agriculture to farmers; sustainable agriculture can consist of collecting your own water or creating a water limit for farmers. Most farms take in a lot of water for crops. However, one way to reduce water usuage is to use sprinklers that turn on at a certain time automatically and use the right amount of water rather than using more than needed for the crops. </w:t>
      </w:r>
    </w:p>
    <w:p w:rsidR="00000000" w:rsidDel="00000000" w:rsidP="00000000" w:rsidRDefault="00000000" w:rsidRPr="00000000" w14:paraId="000000B8">
      <w:pPr>
        <w:ind w:left="0" w:firstLine="0"/>
        <w:rPr/>
      </w:pPr>
      <w:r w:rsidDel="00000000" w:rsidR="00000000" w:rsidRPr="00000000">
        <w:rPr>
          <w:rtl w:val="0"/>
        </w:rPr>
      </w:r>
    </w:p>
    <w:p w:rsidR="00000000" w:rsidDel="00000000" w:rsidP="00000000" w:rsidRDefault="00000000" w:rsidRPr="00000000" w14:paraId="000000B9">
      <w:pPr>
        <w:ind w:left="0" w:firstLine="0"/>
        <w:rPr/>
      </w:pPr>
      <w:r w:rsidDel="00000000" w:rsidR="00000000" w:rsidRPr="00000000">
        <w:rPr>
          <w:rtl w:val="0"/>
        </w:rPr>
      </w:r>
    </w:p>
    <w:p w:rsidR="00000000" w:rsidDel="00000000" w:rsidP="00000000" w:rsidRDefault="00000000" w:rsidRPr="00000000" w14:paraId="000000BA">
      <w:pPr>
        <w:pStyle w:val="Heading3"/>
        <w:rPr>
          <w:color w:val="000000"/>
        </w:rPr>
      </w:pPr>
      <w:bookmarkStart w:colFirst="0" w:colLast="0" w:name="_6m0lzubpsesa" w:id="13"/>
      <w:bookmarkEnd w:id="13"/>
      <w:r w:rsidDel="00000000" w:rsidR="00000000" w:rsidRPr="00000000">
        <w:rPr>
          <w:color w:val="000000"/>
          <w:rtl w:val="0"/>
        </w:rPr>
        <w:t xml:space="preserve">How I believe we can use water more sustainably</w:t>
      </w:r>
    </w:p>
    <w:p w:rsidR="00000000" w:rsidDel="00000000" w:rsidP="00000000" w:rsidRDefault="00000000" w:rsidRPr="00000000" w14:paraId="000000BB">
      <w:pPr>
        <w:rPr/>
      </w:pPr>
      <w:r w:rsidDel="00000000" w:rsidR="00000000" w:rsidRPr="00000000">
        <w:rPr>
          <w:rtl w:val="0"/>
        </w:rPr>
        <w:t xml:space="preserve">I believe that there are many ways in which we can use water more sustainably; however, I feel as if it might be hard to convince others to do that. For example, farmers will not want to try to use less water than they already do; they want to make as many crops as they can to ensure that they get the highest amount of money from them. However, I believe that many technologies can be used within farming that can reduce the amount of water being used whilst still producing the same amount of crops. If people are educated on how to use water more sustainably, there is a chance that they will put in the time and effort to try to make a difference. People in their homes can help water sustainability by reducing their time in the shower or ensuring that taps are not leaking. Finally, another great way to use water more sustainably is by collecting your own water. Collecting rainwater also means lower water bills for homer owners. </w:t>
      </w:r>
    </w:p>
    <w:p w:rsidR="00000000" w:rsidDel="00000000" w:rsidP="00000000" w:rsidRDefault="00000000" w:rsidRPr="00000000" w14:paraId="000000BC">
      <w:pPr>
        <w:pStyle w:val="Heading2"/>
        <w:rPr/>
      </w:pPr>
      <w:bookmarkStart w:colFirst="0" w:colLast="0" w:name="_q5kef62w3ofn" w:id="14"/>
      <w:bookmarkEnd w:id="14"/>
      <w:r w:rsidDel="00000000" w:rsidR="00000000" w:rsidRPr="00000000">
        <w:rPr>
          <w:rtl w:val="0"/>
        </w:rPr>
      </w:r>
    </w:p>
    <w:p w:rsidR="00000000" w:rsidDel="00000000" w:rsidP="00000000" w:rsidRDefault="00000000" w:rsidRPr="00000000" w14:paraId="000000BD">
      <w:pPr>
        <w:pStyle w:val="Heading2"/>
        <w:rPr/>
      </w:pPr>
      <w:bookmarkStart w:colFirst="0" w:colLast="0" w:name="_qqh1jwyz53iz" w:id="15"/>
      <w:bookmarkEnd w:id="15"/>
      <w:r w:rsidDel="00000000" w:rsidR="00000000" w:rsidRPr="00000000">
        <w:rPr>
          <w:rtl w:val="0"/>
        </w:rPr>
      </w:r>
    </w:p>
    <w:p w:rsidR="00000000" w:rsidDel="00000000" w:rsidP="00000000" w:rsidRDefault="00000000" w:rsidRPr="00000000" w14:paraId="000000BE">
      <w:pPr>
        <w:pStyle w:val="Heading2"/>
        <w:rPr/>
      </w:pPr>
      <w:bookmarkStart w:colFirst="0" w:colLast="0" w:name="_ov2xbgwxoj1v" w:id="16"/>
      <w:bookmarkEnd w:id="16"/>
      <w:r w:rsidDel="00000000" w:rsidR="00000000" w:rsidRPr="00000000">
        <w:rPr>
          <w:rtl w:val="0"/>
        </w:rPr>
        <w:t xml:space="preserve">Question 4</w:t>
      </w:r>
    </w:p>
    <w:p w:rsidR="00000000" w:rsidDel="00000000" w:rsidP="00000000" w:rsidRDefault="00000000" w:rsidRPr="00000000" w14:paraId="000000BF">
      <w:pPr>
        <w:rPr/>
      </w:pPr>
      <w:r w:rsidDel="00000000" w:rsidR="00000000" w:rsidRPr="00000000">
        <w:rPr>
          <w:rtl w:val="0"/>
        </w:rPr>
        <w:t xml:space="preserve">Find the dissolved oxygen concentration of stream B (DO</w:t>
      </w:r>
      <w:r w:rsidDel="00000000" w:rsidR="00000000" w:rsidRPr="00000000">
        <w:rPr>
          <w:sz w:val="16"/>
          <w:szCs w:val="16"/>
          <w:rtl w:val="0"/>
        </w:rPr>
        <w:t xml:space="preserve">B</w:t>
      </w:r>
      <w:r w:rsidDel="00000000" w:rsidR="00000000" w:rsidRPr="00000000">
        <w:rPr>
          <w:rtl w:val="0"/>
        </w:rPr>
        <w:t xml:space="preserve">), given the following:</w:t>
      </w:r>
    </w:p>
    <w:p w:rsidR="00000000" w:rsidDel="00000000" w:rsidP="00000000" w:rsidRDefault="00000000" w:rsidRPr="00000000" w14:paraId="000000C0">
      <w:pPr>
        <w:rPr/>
      </w:pPr>
      <w:r w:rsidDel="00000000" w:rsidR="00000000" w:rsidRPr="00000000">
        <w:rPr>
          <w:rtl w:val="0"/>
        </w:rPr>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2"/>
        <w:gridCol w:w="1872"/>
        <w:gridCol w:w="1872"/>
        <w:gridCol w:w="1872"/>
        <w:gridCol w:w="1872"/>
        <w:tblGridChange w:id="0">
          <w:tblGrid>
            <w:gridCol w:w="1872"/>
            <w:gridCol w:w="1872"/>
            <w:gridCol w:w="1872"/>
            <w:gridCol w:w="1872"/>
            <w:gridCol w:w="1872"/>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Stream</w:t>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Q(mg/L) [flow]</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M3/s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Temperature </w:t>
            </w:r>
            <w:r w:rsidDel="00000000" w:rsidR="00000000" w:rsidRPr="00000000">
              <w:rPr>
                <w:rtl w:val="0"/>
              </w:rPr>
              <w:t xml:space="preserve">°C</w:t>
            </w:r>
            <w:r w:rsidDel="00000000" w:rsidR="00000000" w:rsidRPr="00000000">
              <w:rPr>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DO (oxygen deficit)</w:t>
            </w:r>
          </w:p>
        </w:tc>
        <w:tc>
          <w:tcPr>
            <w:shd w:fill="auto" w:val="clear"/>
            <w:tcMar>
              <w:top w:w="100.0" w:type="dxa"/>
              <w:left w:w="100.0" w:type="dxa"/>
              <w:bottom w:w="100.0" w:type="dxa"/>
              <w:right w:w="100.0" w:type="dxa"/>
            </w:tcMar>
            <w:vAlign w:val="top"/>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DO (dissolved oxygen)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w:t>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3.7</w:t>
            </w:r>
          </w:p>
        </w:tc>
        <w:tc>
          <w:tcPr>
            <w:shd w:fill="auto" w:val="clear"/>
            <w:tcMar>
              <w:top w:w="100.0" w:type="dxa"/>
              <w:left w:w="100.0" w:type="dxa"/>
              <w:bottom w:w="100.0" w:type="dxa"/>
              <w:right w:w="100.0" w:type="dxa"/>
            </w:tcMar>
            <w:vAlign w:val="top"/>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4.49</w:t>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4.50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w:t>
            </w:r>
          </w:p>
        </w:tc>
        <w:tc>
          <w:tcPr>
            <w:shd w:fill="auto" w:val="clear"/>
            <w:tcMar>
              <w:top w:w="100.0" w:type="dxa"/>
              <w:left w:w="100.0" w:type="dxa"/>
              <w:bottom w:w="100.0" w:type="dxa"/>
              <w:right w:w="100.0" w:type="dxa"/>
            </w:tcMar>
            <w:vAlign w:val="top"/>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7.48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w:t>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6.2</w:t>
            </w:r>
          </w:p>
        </w:tc>
        <w:tc>
          <w:tcPr>
            <w:shd w:fill="auto" w:val="clear"/>
            <w:tcMar>
              <w:top w:w="100.0" w:type="dxa"/>
              <w:left w:w="100.0" w:type="dxa"/>
              <w:bottom w:w="100.0" w:type="dxa"/>
              <w:right w:w="100.0" w:type="dxa"/>
            </w:tcMar>
            <w:vAlign w:val="top"/>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19.4</w:t>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3.58</w:t>
            </w:r>
          </w:p>
        </w:tc>
        <w:tc>
          <w:tcPr>
            <w:shd w:fill="auto" w:val="clear"/>
            <w:tcMar>
              <w:top w:w="100.0" w:type="dxa"/>
              <w:left w:w="100.0" w:type="dxa"/>
              <w:bottom w:w="100.0" w:type="dxa"/>
              <w:right w:w="100.0" w:type="dxa"/>
            </w:tcMar>
            <w:vAlign w:val="top"/>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5.70</w:t>
            </w:r>
          </w:p>
        </w:tc>
      </w:tr>
    </w:tbl>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b w:val="1"/>
          <w:bCs w:val="1"/>
        </w:rPr>
      </w:pPr>
      <w:r w:rsidDel="00000000" w:rsidR="00000000" w:rsidRPr="00000000">
        <w:rPr>
          <w:b w:val="1"/>
          <w:bCs w:val="1"/>
          <w:rtl w:val="0"/>
        </w:rPr>
        <w:t xml:space="preserve">Step 1: This is the formula to figure out the DO of stream B</w:t>
      </w:r>
    </w:p>
    <w:p w:rsidR="00000000" w:rsidDel="00000000" w:rsidP="00000000" w:rsidRDefault="00000000" w:rsidRPr="00000000" w14:paraId="000000D8">
      <w:pPr>
        <w:rPr/>
      </w:pPr>
      <w:r w:rsidDel="00000000" w:rsidR="00000000" w:rsidRPr="00000000">
        <w:rPr>
          <w:rtl w:val="0"/>
        </w:rPr>
        <w:t xml:space="preserve">(DOa * Qa) + (DOb * Qb) = (DOc * Qc)</w:t>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b w:val="1"/>
          <w:bCs w:val="1"/>
          <w:rtl w:val="0"/>
        </w:rPr>
        <w:t xml:space="preserve">Step 2:</w:t>
      </w:r>
      <w:r w:rsidDel="00000000" w:rsidR="00000000" w:rsidRPr="00000000">
        <w:rPr>
          <w:rtl w:val="0"/>
        </w:rPr>
        <w:t xml:space="preserve"> DOb = (DOc * Qc) - (DOa * Qa) / Qb</w:t>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b w:val="1"/>
          <w:bCs w:val="1"/>
          <w:rtl w:val="0"/>
        </w:rPr>
        <w:t xml:space="preserve">Step 3: </w:t>
      </w:r>
      <w:r w:rsidDel="00000000" w:rsidR="00000000" w:rsidRPr="00000000">
        <w:rPr>
          <w:rtl w:val="0"/>
        </w:rPr>
        <w:t xml:space="preserve">Qb = Qc-Qa = 6.2-3.7 = 2.5</w:t>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b w:val="1"/>
          <w:bCs w:val="1"/>
        </w:rPr>
      </w:pPr>
      <w:r w:rsidDel="00000000" w:rsidR="00000000" w:rsidRPr="00000000">
        <w:rPr>
          <w:b w:val="1"/>
          <w:bCs w:val="1"/>
          <w:rtl w:val="0"/>
        </w:rPr>
        <w:t xml:space="preserve">Step 4: General formula to find out the DO of stream A and C</w:t>
      </w:r>
    </w:p>
    <w:p w:rsidR="00000000" w:rsidDel="00000000" w:rsidP="00000000" w:rsidRDefault="00000000" w:rsidRPr="00000000" w14:paraId="000000DF">
      <w:pPr>
        <w:rPr/>
      </w:pPr>
      <w:r w:rsidDel="00000000" w:rsidR="00000000" w:rsidRPr="00000000">
        <w:rPr>
          <w:rtl w:val="0"/>
        </w:rPr>
        <w:t xml:space="preserve">DO = DO saturated - DO deficient</w:t>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b w:val="1"/>
          <w:bCs w:val="1"/>
        </w:rPr>
      </w:pPr>
      <w:r w:rsidDel="00000000" w:rsidR="00000000" w:rsidRPr="00000000">
        <w:rPr>
          <w:b w:val="1"/>
          <w:bCs w:val="1"/>
          <w:rtl w:val="0"/>
        </w:rPr>
        <w:t xml:space="preserve">The DO of rivers A and C is calculated below using the formula</w:t>
      </w:r>
    </w:p>
    <w:p w:rsidR="00000000" w:rsidDel="00000000" w:rsidP="00000000" w:rsidRDefault="00000000" w:rsidRPr="00000000" w14:paraId="000000E2">
      <w:pPr>
        <w:rPr/>
      </w:pPr>
      <w:r w:rsidDel="00000000" w:rsidR="00000000" w:rsidRPr="00000000">
        <w:rPr>
          <w:rtl w:val="0"/>
        </w:rPr>
        <w:t xml:space="preserve">DOa = DOa (saturated) - DOa (deficient)</w:t>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rPr/>
      </w:pPr>
      <w:r w:rsidDel="00000000" w:rsidR="00000000" w:rsidRPr="00000000">
        <w:rPr>
          <w:rtl w:val="0"/>
        </w:rPr>
        <w:t xml:space="preserve">DOc = DOc (saturated) - DOc (deficient)</w:t>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rPr/>
      </w:pPr>
      <w:r w:rsidDel="00000000" w:rsidR="00000000" w:rsidRPr="00000000">
        <w:rPr>
          <w:rtl w:val="0"/>
        </w:rPr>
        <w:t xml:space="preserve">DOa = DOa (saturated) - 4.49</w:t>
      </w:r>
    </w:p>
    <w:p w:rsidR="00000000" w:rsidDel="00000000" w:rsidP="00000000" w:rsidRDefault="00000000" w:rsidRPr="00000000" w14:paraId="000000E7">
      <w:pPr>
        <w:rPr/>
      </w:pPr>
      <w:r w:rsidDel="00000000" w:rsidR="00000000" w:rsidRPr="00000000">
        <w:rPr>
          <w:rtl w:val="0"/>
        </w:rPr>
        <w:t xml:space="preserve">DOc = DOc (saturated) - 3.58</w:t>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rtl w:val="0"/>
        </w:rPr>
        <w:t xml:space="preserve">DOa (saturated)= 8.9</w:t>
      </w:r>
    </w:p>
    <w:p w:rsidR="00000000" w:rsidDel="00000000" w:rsidP="00000000" w:rsidRDefault="00000000" w:rsidRPr="00000000" w14:paraId="000000EA">
      <w:pPr>
        <w:rPr/>
      </w:pPr>
      <w:r w:rsidDel="00000000" w:rsidR="00000000" w:rsidRPr="00000000">
        <w:rPr>
          <w:rtl w:val="0"/>
        </w:rPr>
        <w:t xml:space="preserve">DOc (saturated) = 9.2</w:t>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rPr/>
      </w:pPr>
      <w:r w:rsidDel="00000000" w:rsidR="00000000" w:rsidRPr="00000000">
        <w:rPr>
          <w:rtl w:val="0"/>
        </w:rPr>
        <w:t xml:space="preserve">DOa = 8.99 - 4.49</w:t>
      </w:r>
    </w:p>
    <w:p w:rsidR="00000000" w:rsidDel="00000000" w:rsidP="00000000" w:rsidRDefault="00000000" w:rsidRPr="00000000" w14:paraId="000000ED">
      <w:pPr>
        <w:rPr/>
      </w:pPr>
      <w:r w:rsidDel="00000000" w:rsidR="00000000" w:rsidRPr="00000000">
        <w:rPr>
          <w:rtl w:val="0"/>
        </w:rPr>
        <w:t xml:space="preserve">DOa= 4.50</w:t>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t xml:space="preserve">DOc = 9.28 - 3.58</w:t>
      </w:r>
    </w:p>
    <w:p w:rsidR="00000000" w:rsidDel="00000000" w:rsidP="00000000" w:rsidRDefault="00000000" w:rsidRPr="00000000" w14:paraId="000000F0">
      <w:pPr>
        <w:rPr/>
      </w:pPr>
      <w:r w:rsidDel="00000000" w:rsidR="00000000" w:rsidRPr="00000000">
        <w:rPr>
          <w:rtl w:val="0"/>
        </w:rPr>
        <w:t xml:space="preserve">DOc= 5.70</w:t>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b w:val="1"/>
          <w:bCs w:val="1"/>
        </w:rPr>
      </w:pPr>
      <w:r w:rsidDel="00000000" w:rsidR="00000000" w:rsidRPr="00000000">
        <w:rPr>
          <w:b w:val="1"/>
          <w:bCs w:val="1"/>
          <w:rtl w:val="0"/>
        </w:rPr>
        <w:t xml:space="preserve">Formula to figure out the DO of stream B</w:t>
      </w:r>
    </w:p>
    <w:p w:rsidR="00000000" w:rsidDel="00000000" w:rsidP="00000000" w:rsidRDefault="00000000" w:rsidRPr="00000000" w14:paraId="000000F3">
      <w:pPr>
        <w:rPr/>
      </w:pPr>
      <w:r w:rsidDel="00000000" w:rsidR="00000000" w:rsidRPr="00000000">
        <w:rPr>
          <w:rtl w:val="0"/>
        </w:rPr>
        <w:t xml:space="preserve">DOb = (DOc * Qc) - (DOa * Qa) / Qb</w:t>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rPr/>
      </w:pPr>
      <w:r w:rsidDel="00000000" w:rsidR="00000000" w:rsidRPr="00000000">
        <w:rPr>
          <w:rtl w:val="0"/>
        </w:rPr>
        <w:t xml:space="preserve">DOb = 35.34 - (DOa * Qa) /Qb</w:t>
      </w:r>
    </w:p>
    <w:p w:rsidR="00000000" w:rsidDel="00000000" w:rsidP="00000000" w:rsidRDefault="00000000" w:rsidRPr="00000000" w14:paraId="000000F6">
      <w:pPr>
        <w:rPr/>
      </w:pPr>
      <w:r w:rsidDel="00000000" w:rsidR="00000000" w:rsidRPr="00000000">
        <w:rPr>
          <w:rtl w:val="0"/>
        </w:rPr>
        <w:t xml:space="preserve">DOb = 35.34 - 16.65 / Qb</w:t>
      </w:r>
    </w:p>
    <w:p w:rsidR="00000000" w:rsidDel="00000000" w:rsidP="00000000" w:rsidRDefault="00000000" w:rsidRPr="00000000" w14:paraId="000000F7">
      <w:pPr>
        <w:rPr/>
      </w:pPr>
      <w:r w:rsidDel="00000000" w:rsidR="00000000" w:rsidRPr="00000000">
        <w:rPr>
          <w:rtl w:val="0"/>
        </w:rPr>
        <w:t xml:space="preserve">DOb = 35.34- 16.65/ 2.5</w:t>
      </w:r>
    </w:p>
    <w:p w:rsidR="00000000" w:rsidDel="00000000" w:rsidP="00000000" w:rsidRDefault="00000000" w:rsidRPr="00000000" w14:paraId="000000F8">
      <w:pPr>
        <w:rPr/>
      </w:pPr>
      <w:r w:rsidDel="00000000" w:rsidR="00000000" w:rsidRPr="00000000">
        <w:rPr>
          <w:rtl w:val="0"/>
        </w:rPr>
        <w:t xml:space="preserve">DOb = 18.69 / 2.5</w:t>
      </w:r>
    </w:p>
    <w:p w:rsidR="00000000" w:rsidDel="00000000" w:rsidP="00000000" w:rsidRDefault="00000000" w:rsidRPr="00000000" w14:paraId="000000F9">
      <w:pPr>
        <w:rPr/>
      </w:pPr>
      <w:r w:rsidDel="00000000" w:rsidR="00000000" w:rsidRPr="00000000">
        <w:rPr>
          <w:rtl w:val="0"/>
        </w:rPr>
        <w:t xml:space="preserve">DOb = 7.48</w:t>
      </w:r>
    </w:p>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rPr/>
      </w:pPr>
      <w:r w:rsidDel="00000000" w:rsidR="00000000" w:rsidRPr="00000000">
        <w:rPr>
          <w:rtl w:val="0"/>
        </w:rPr>
        <w:t xml:space="preserve">The dissolved oxygen of stream B is 7.48 mg/L; all calculations are shown above.</w:t>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t xml:space="preserve">It is important to know the dissolved oxygen of a river as it is essential for high aquatic life. According to </w:t>
      </w:r>
      <w:r w:rsidDel="00000000" w:rsidR="00000000" w:rsidRPr="00000000">
        <w:rPr>
          <w:rtl w:val="0"/>
        </w:rPr>
        <w:t xml:space="preserve">Cox, (2003)</w:t>
      </w:r>
      <w:r w:rsidDel="00000000" w:rsidR="00000000" w:rsidRPr="00000000">
        <w:rPr>
          <w:rtl w:val="0"/>
        </w:rPr>
        <w:t xml:space="preserve"> low amounts of dissolved oxygen have shown great impacts such as fish mortality, unbalanced ecosystems, odurs and other aesthetic nuisances. When the DO in a river is reduced, aquatic life have to alter their breathing patterns or lower their level of activity, reducing the amount of food they can get in a day and thus reducing their nutrient intake. It can also cause reproductive issues and deformities. The cause of low DO can be assessed using this data, and sufficient management can take place to increase dissolved oxygen for higher aquatic life in this river. </w:t>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pPr>
      <w:r w:rsidDel="00000000" w:rsidR="00000000" w:rsidRPr="00000000">
        <w:rPr>
          <w:rtl w:val="0"/>
        </w:rPr>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rPr/>
      </w:pPr>
      <w:r w:rsidDel="00000000" w:rsidR="00000000" w:rsidRPr="00000000">
        <w:rPr>
          <w:rtl w:val="0"/>
        </w:rPr>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pStyle w:val="Heading2"/>
        <w:rPr/>
      </w:pPr>
      <w:bookmarkStart w:colFirst="0" w:colLast="0" w:name="_117f46s3wruc" w:id="17"/>
      <w:bookmarkEnd w:id="17"/>
      <w:r w:rsidDel="00000000" w:rsidR="00000000" w:rsidRPr="00000000">
        <w:rPr>
          <w:rtl w:val="0"/>
        </w:rPr>
        <w:t xml:space="preserve">References</w:t>
      </w:r>
    </w:p>
    <w:p w:rsidR="00000000" w:rsidDel="00000000" w:rsidP="00000000" w:rsidRDefault="00000000" w:rsidRPr="00000000" w14:paraId="00000106">
      <w:pPr>
        <w:numPr>
          <w:ilvl w:val="0"/>
          <w:numId w:val="2"/>
        </w:numPr>
        <w:spacing w:after="0" w:afterAutospacing="0" w:line="360" w:lineRule="auto"/>
        <w:ind w:left="720" w:hanging="360"/>
        <w:rPr/>
      </w:pPr>
      <w:r w:rsidDel="00000000" w:rsidR="00000000" w:rsidRPr="00000000">
        <w:rPr>
          <w:rtl w:val="0"/>
        </w:rPr>
        <w:t xml:space="preserve">Anderson, T.A. </w:t>
      </w:r>
      <w:r w:rsidDel="00000000" w:rsidR="00000000" w:rsidRPr="00000000">
        <w:rPr>
          <w:i w:val="1"/>
          <w:iCs w:val="1"/>
          <w:rtl w:val="0"/>
        </w:rPr>
        <w:t xml:space="preserve">et al.</w:t>
      </w:r>
      <w:r w:rsidDel="00000000" w:rsidR="00000000" w:rsidRPr="00000000">
        <w:rPr>
          <w:rtl w:val="0"/>
        </w:rPr>
        <w:t xml:space="preserve"> (2017) ‘A Groundwater Salinity Hotspot and Its Connection to an Intermittent Stream Identified by Environmental Tracers (Mt Lofty Ranges, South Australia)’, </w:t>
      </w:r>
      <w:r w:rsidDel="00000000" w:rsidR="00000000" w:rsidRPr="00000000">
        <w:rPr>
          <w:i w:val="1"/>
          <w:iCs w:val="1"/>
          <w:rtl w:val="0"/>
        </w:rPr>
        <w:t xml:space="preserve">Hydrogeology Journal</w:t>
      </w:r>
      <w:r w:rsidDel="00000000" w:rsidR="00000000" w:rsidRPr="00000000">
        <w:rPr>
          <w:rtl w:val="0"/>
        </w:rPr>
        <w:t xml:space="preserve">, 25(8), pp. 2435–2451. Available at: [</w:t>
      </w:r>
      <w:hyperlink r:id="rId6">
        <w:r w:rsidDel="00000000" w:rsidR="00000000" w:rsidRPr="00000000">
          <w:rPr>
            <w:color w:val="1155cc"/>
            <w:u w:val="single"/>
            <w:rtl w:val="0"/>
          </w:rPr>
          <w:t xml:space="preserve">https://doi.org/10.1007/s10040-017-1637-6</w:t>
        </w:r>
      </w:hyperlink>
      <w:r w:rsidDel="00000000" w:rsidR="00000000" w:rsidRPr="00000000">
        <w:rPr>
          <w:rtl w:val="0"/>
        </w:rPr>
        <w:t xml:space="preserve">.] (Accessed: 11 May 2026)</w:t>
      </w:r>
    </w:p>
    <w:p w:rsidR="00000000" w:rsidDel="00000000" w:rsidP="00000000" w:rsidRDefault="00000000" w:rsidRPr="00000000" w14:paraId="00000107">
      <w:pPr>
        <w:numPr>
          <w:ilvl w:val="0"/>
          <w:numId w:val="2"/>
        </w:numPr>
        <w:spacing w:after="0" w:afterAutospacing="0" w:line="360" w:lineRule="auto"/>
        <w:ind w:left="720" w:hanging="360"/>
        <w:rPr/>
      </w:pPr>
      <w:r w:rsidDel="00000000" w:rsidR="00000000" w:rsidRPr="00000000">
        <w:rPr>
          <w:rtl w:val="0"/>
        </w:rPr>
        <w:t xml:space="preserve">Cox, B.A. (2003) ‘A Review of Dissolved Oxygen Modelling Techniques for Lowland Rivers’, </w:t>
      </w:r>
      <w:r w:rsidDel="00000000" w:rsidR="00000000" w:rsidRPr="00000000">
        <w:rPr>
          <w:i w:val="1"/>
          <w:iCs w:val="1"/>
          <w:rtl w:val="0"/>
        </w:rPr>
        <w:t xml:space="preserve">The Science of The Total Environment</w:t>
      </w:r>
      <w:r w:rsidDel="00000000" w:rsidR="00000000" w:rsidRPr="00000000">
        <w:rPr>
          <w:rtl w:val="0"/>
        </w:rPr>
        <w:t xml:space="preserve">, 314-316, pp. 303–334. Available at: </w:t>
      </w:r>
      <w:hyperlink r:id="rId7">
        <w:r w:rsidDel="00000000" w:rsidR="00000000" w:rsidRPr="00000000">
          <w:rPr>
            <w:color w:val="1155cc"/>
            <w:u w:val="single"/>
            <w:rtl w:val="0"/>
          </w:rPr>
          <w:t xml:space="preserve">https://doi.org/10.1016/s0048-9697(03)00062-7</w:t>
        </w:r>
      </w:hyperlink>
      <w:r w:rsidDel="00000000" w:rsidR="00000000" w:rsidRPr="00000000">
        <w:rPr>
          <w:rtl w:val="0"/>
        </w:rPr>
        <w:t xml:space="preserve">. (Accessed: 11 May 2026)</w:t>
      </w:r>
    </w:p>
    <w:p w:rsidR="00000000" w:rsidDel="00000000" w:rsidP="00000000" w:rsidRDefault="00000000" w:rsidRPr="00000000" w14:paraId="00000108">
      <w:pPr>
        <w:numPr>
          <w:ilvl w:val="0"/>
          <w:numId w:val="2"/>
        </w:numPr>
        <w:spacing w:after="0" w:afterAutospacing="0" w:line="360" w:lineRule="auto"/>
        <w:ind w:left="720" w:hanging="360"/>
        <w:rPr/>
      </w:pPr>
      <w:r w:rsidDel="00000000" w:rsidR="00000000" w:rsidRPr="00000000">
        <w:rPr>
          <w:rtl w:val="0"/>
        </w:rPr>
        <w:t xml:space="preserve">DeVincentis, A.J. </w:t>
      </w:r>
      <w:r w:rsidDel="00000000" w:rsidR="00000000" w:rsidRPr="00000000">
        <w:rPr>
          <w:i w:val="1"/>
          <w:iCs w:val="1"/>
          <w:rtl w:val="0"/>
        </w:rPr>
        <w:t xml:space="preserve">et al.</w:t>
      </w:r>
      <w:r w:rsidDel="00000000" w:rsidR="00000000" w:rsidRPr="00000000">
        <w:rPr>
          <w:rtl w:val="0"/>
        </w:rPr>
        <w:t xml:space="preserve"> (2021) ‘Bright and Blind Spots of Water Research in Latin America and the Caribbean’, </w:t>
      </w:r>
      <w:r w:rsidDel="00000000" w:rsidR="00000000" w:rsidRPr="00000000">
        <w:rPr>
          <w:i w:val="1"/>
          <w:iCs w:val="1"/>
          <w:rtl w:val="0"/>
        </w:rPr>
        <w:t xml:space="preserve">Hydrology and earth system sciences</w:t>
      </w:r>
      <w:r w:rsidDel="00000000" w:rsidR="00000000" w:rsidRPr="00000000">
        <w:rPr>
          <w:rtl w:val="0"/>
        </w:rPr>
        <w:t xml:space="preserve">, 25(8), pp. 4631–4650. Available at: </w:t>
      </w:r>
      <w:hyperlink r:id="rId8">
        <w:r w:rsidDel="00000000" w:rsidR="00000000" w:rsidRPr="00000000">
          <w:rPr>
            <w:color w:val="1155cc"/>
            <w:u w:val="single"/>
            <w:rtl w:val="0"/>
          </w:rPr>
          <w:t xml:space="preserve">https://doi.org/10.5194/hess-25-4631-2021</w:t>
        </w:r>
      </w:hyperlink>
      <w:r w:rsidDel="00000000" w:rsidR="00000000" w:rsidRPr="00000000">
        <w:rPr>
          <w:rtl w:val="0"/>
        </w:rPr>
        <w:t xml:space="preserve">. (Accessed: 11 May 2026)</w:t>
      </w:r>
    </w:p>
    <w:p w:rsidR="00000000" w:rsidDel="00000000" w:rsidP="00000000" w:rsidRDefault="00000000" w:rsidRPr="00000000" w14:paraId="00000109">
      <w:pPr>
        <w:numPr>
          <w:ilvl w:val="0"/>
          <w:numId w:val="2"/>
        </w:numPr>
        <w:spacing w:after="0" w:afterAutospacing="0" w:line="360" w:lineRule="auto"/>
        <w:ind w:left="720" w:hanging="360"/>
        <w:rPr/>
      </w:pPr>
      <w:r w:rsidDel="00000000" w:rsidR="00000000" w:rsidRPr="00000000">
        <w:rPr>
          <w:rtl w:val="0"/>
        </w:rPr>
        <w:t xml:space="preserve">Ijumulana, J. </w:t>
      </w:r>
      <w:r w:rsidDel="00000000" w:rsidR="00000000" w:rsidRPr="00000000">
        <w:rPr>
          <w:i w:val="1"/>
          <w:iCs w:val="1"/>
          <w:rtl w:val="0"/>
        </w:rPr>
        <w:t xml:space="preserve">et al.</w:t>
      </w:r>
      <w:r w:rsidDel="00000000" w:rsidR="00000000" w:rsidRPr="00000000">
        <w:rPr>
          <w:rtl w:val="0"/>
        </w:rPr>
        <w:t xml:space="preserve"> (2020) ‘Spatial Analysis and GIS Mapping of Regional Hotspots and Potential Health Risk of Fluoride Concentrations in Groundwater of Northern Tanzania’, </w:t>
      </w:r>
      <w:r w:rsidDel="00000000" w:rsidR="00000000" w:rsidRPr="00000000">
        <w:rPr>
          <w:i w:val="1"/>
          <w:iCs w:val="1"/>
          <w:rtl w:val="0"/>
        </w:rPr>
        <w:t xml:space="preserve">Science of The Total Environment</w:t>
      </w:r>
      <w:r w:rsidDel="00000000" w:rsidR="00000000" w:rsidRPr="00000000">
        <w:rPr>
          <w:rtl w:val="0"/>
        </w:rPr>
        <w:t xml:space="preserve">, 735, p. 139584. Available at: </w:t>
      </w:r>
      <w:hyperlink r:id="rId9">
        <w:r w:rsidDel="00000000" w:rsidR="00000000" w:rsidRPr="00000000">
          <w:rPr>
            <w:color w:val="1155cc"/>
            <w:u w:val="single"/>
            <w:rtl w:val="0"/>
          </w:rPr>
          <w:t xml:space="preserve">https://doi.org/10.1016/j.scitotenv.2020.139584</w:t>
        </w:r>
      </w:hyperlink>
      <w:r w:rsidDel="00000000" w:rsidR="00000000" w:rsidRPr="00000000">
        <w:rPr>
          <w:rtl w:val="0"/>
        </w:rPr>
        <w:t xml:space="preserve">. (Accessed: 11 May 2026)</w:t>
      </w:r>
    </w:p>
    <w:p w:rsidR="00000000" w:rsidDel="00000000" w:rsidP="00000000" w:rsidRDefault="00000000" w:rsidRPr="00000000" w14:paraId="0000010A">
      <w:pPr>
        <w:numPr>
          <w:ilvl w:val="0"/>
          <w:numId w:val="2"/>
        </w:numPr>
        <w:spacing w:after="0" w:afterAutospacing="0" w:line="360" w:lineRule="auto"/>
        <w:ind w:left="720" w:hanging="360"/>
        <w:rPr/>
      </w:pPr>
      <w:r w:rsidDel="00000000" w:rsidR="00000000" w:rsidRPr="00000000">
        <w:rPr>
          <w:rtl w:val="0"/>
        </w:rPr>
        <w:t xml:space="preserve">Ismail, Z. and Go, Y.I. (2021) ‘Fog‐to‐Water for Water Scarcity in Climate‐Change Hazards Hotspots: Pilot Study in Southeast Asia’, </w:t>
      </w:r>
      <w:r w:rsidDel="00000000" w:rsidR="00000000" w:rsidRPr="00000000">
        <w:rPr>
          <w:i w:val="1"/>
          <w:iCs w:val="1"/>
          <w:rtl w:val="0"/>
        </w:rPr>
        <w:t xml:space="preserve">Global Challenges</w:t>
      </w:r>
      <w:r w:rsidDel="00000000" w:rsidR="00000000" w:rsidRPr="00000000">
        <w:rPr>
          <w:rtl w:val="0"/>
        </w:rPr>
        <w:t xml:space="preserve">, 5(5), p. 2000036. Available at: </w:t>
      </w:r>
      <w:hyperlink r:id="rId10">
        <w:r w:rsidDel="00000000" w:rsidR="00000000" w:rsidRPr="00000000">
          <w:rPr>
            <w:color w:val="1155cc"/>
            <w:u w:val="single"/>
            <w:rtl w:val="0"/>
          </w:rPr>
          <w:t xml:space="preserve">https://doi.org/10.1002/gch2.202000036</w:t>
        </w:r>
      </w:hyperlink>
      <w:r w:rsidDel="00000000" w:rsidR="00000000" w:rsidRPr="00000000">
        <w:rPr>
          <w:rtl w:val="0"/>
        </w:rPr>
        <w:t xml:space="preserve">. (Accessed: 11 May 2026)</w:t>
      </w:r>
    </w:p>
    <w:p w:rsidR="00000000" w:rsidDel="00000000" w:rsidP="00000000" w:rsidRDefault="00000000" w:rsidRPr="00000000" w14:paraId="0000010B">
      <w:pPr>
        <w:numPr>
          <w:ilvl w:val="0"/>
          <w:numId w:val="2"/>
        </w:numPr>
        <w:spacing w:after="0" w:afterAutospacing="0" w:line="360" w:lineRule="auto"/>
        <w:ind w:left="720" w:hanging="360"/>
        <w:rPr/>
      </w:pPr>
      <w:r w:rsidDel="00000000" w:rsidR="00000000" w:rsidRPr="00000000">
        <w:rPr>
          <w:rtl w:val="0"/>
        </w:rPr>
        <w:t xml:space="preserve">Jones, F. </w:t>
      </w:r>
      <w:r w:rsidDel="00000000" w:rsidR="00000000" w:rsidRPr="00000000">
        <w:rPr>
          <w:i w:val="1"/>
          <w:iCs w:val="1"/>
          <w:rtl w:val="0"/>
        </w:rPr>
        <w:t xml:space="preserve">et al.</w:t>
      </w:r>
      <w:r w:rsidDel="00000000" w:rsidR="00000000" w:rsidRPr="00000000">
        <w:rPr>
          <w:rtl w:val="0"/>
        </w:rPr>
        <w:t xml:space="preserve"> (1990) ‘An Appraisal of the Potential Health Impacts of Sewage Disposal to UK Coastal Waters’, </w:t>
      </w:r>
      <w:r w:rsidDel="00000000" w:rsidR="00000000" w:rsidRPr="00000000">
        <w:rPr>
          <w:i w:val="1"/>
          <w:iCs w:val="1"/>
          <w:rtl w:val="0"/>
        </w:rPr>
        <w:t xml:space="preserve">Water and Environment Journal</w:t>
      </w:r>
      <w:r w:rsidDel="00000000" w:rsidR="00000000" w:rsidRPr="00000000">
        <w:rPr>
          <w:rtl w:val="0"/>
        </w:rPr>
        <w:t xml:space="preserve">, 4(3), pp. 295–303. Available at: </w:t>
      </w:r>
      <w:hyperlink r:id="rId11">
        <w:r w:rsidDel="00000000" w:rsidR="00000000" w:rsidRPr="00000000">
          <w:rPr>
            <w:color w:val="1155cc"/>
            <w:u w:val="single"/>
            <w:rtl w:val="0"/>
          </w:rPr>
          <w:t xml:space="preserve">https://doi.org/10.1111/j.1747-6593.1990.tb01392.x</w:t>
        </w:r>
      </w:hyperlink>
      <w:r w:rsidDel="00000000" w:rsidR="00000000" w:rsidRPr="00000000">
        <w:rPr>
          <w:rtl w:val="0"/>
        </w:rPr>
        <w:t xml:space="preserve">. (Accessed: 11 May 2026)</w:t>
      </w:r>
    </w:p>
    <w:p w:rsidR="00000000" w:rsidDel="00000000" w:rsidP="00000000" w:rsidRDefault="00000000" w:rsidRPr="00000000" w14:paraId="0000010C">
      <w:pPr>
        <w:numPr>
          <w:ilvl w:val="0"/>
          <w:numId w:val="2"/>
        </w:numPr>
        <w:spacing w:after="0" w:afterAutospacing="0" w:line="360" w:lineRule="auto"/>
        <w:ind w:left="720" w:hanging="360"/>
        <w:rPr/>
      </w:pPr>
      <w:r w:rsidDel="00000000" w:rsidR="00000000" w:rsidRPr="00000000">
        <w:rPr>
          <w:rtl w:val="0"/>
        </w:rPr>
        <w:t xml:space="preserve">Kerr, R. </w:t>
      </w:r>
      <w:r w:rsidDel="00000000" w:rsidR="00000000" w:rsidRPr="00000000">
        <w:rPr>
          <w:i w:val="1"/>
          <w:iCs w:val="1"/>
          <w:rtl w:val="0"/>
        </w:rPr>
        <w:t xml:space="preserve">et al.</w:t>
      </w:r>
      <w:r w:rsidDel="00000000" w:rsidR="00000000" w:rsidRPr="00000000">
        <w:rPr>
          <w:rtl w:val="0"/>
        </w:rPr>
        <w:t xml:space="preserve"> (2018) ‘Northern Antarctic Peninsula: a Marine Climate Hotspot of Rapid Changes on Ecosystems and Ocean Dynamics’, </w:t>
      </w:r>
      <w:r w:rsidDel="00000000" w:rsidR="00000000" w:rsidRPr="00000000">
        <w:rPr>
          <w:i w:val="1"/>
          <w:iCs w:val="1"/>
          <w:rtl w:val="0"/>
        </w:rPr>
        <w:t xml:space="preserve">Deep Sea Research II – Special Issue: Oceanographic Processes and Biological Responses around Northern Antarctic Peninsula: a 15-year Contribution of the Brazilian High - Latitude Oceanography Group</w:t>
      </w:r>
      <w:r w:rsidDel="00000000" w:rsidR="00000000" w:rsidRPr="00000000">
        <w:rPr>
          <w:rtl w:val="0"/>
        </w:rPr>
        <w:t xml:space="preserve">, pp. 1–13. Available at: - [</w:t>
      </w:r>
      <w:hyperlink r:id="rId12">
        <w:r w:rsidDel="00000000" w:rsidR="00000000" w:rsidRPr="00000000">
          <w:rPr>
            <w:color w:val="1155cc"/>
            <w:u w:val="single"/>
            <w:rtl w:val="0"/>
          </w:rPr>
          <w:t xml:space="preserve">https://www.researchgate.net/profile/Rodrigo-Kerr/publication/325772050_Northern_Antarctic_Peninsula_a_marine_climate_hotspot_of_rapid_changes_on_ecosystems_and_ocean_dynamics/links/5b2bb81c4585150d23bc3614/Northern-Antarctic-Peninsula-a-marine-climate-hotspot-of-rapid-changes-on-ecosystems-and-ocean-dynamics.pdf</w:t>
        </w:r>
      </w:hyperlink>
      <w:r w:rsidDel="00000000" w:rsidR="00000000" w:rsidRPr="00000000">
        <w:rPr>
          <w:rtl w:val="0"/>
        </w:rPr>
        <w:t xml:space="preserve">]</w:t>
      </w:r>
      <w:r w:rsidDel="00000000" w:rsidR="00000000" w:rsidRPr="00000000">
        <w:rPr>
          <w:rtl w:val="0"/>
        </w:rPr>
        <w:t xml:space="preserve">    (Accessed: 11 May 2026).</w:t>
      </w:r>
    </w:p>
    <w:p w:rsidR="00000000" w:rsidDel="00000000" w:rsidP="00000000" w:rsidRDefault="00000000" w:rsidRPr="00000000" w14:paraId="0000010D">
      <w:pPr>
        <w:numPr>
          <w:ilvl w:val="0"/>
          <w:numId w:val="2"/>
        </w:numPr>
        <w:spacing w:after="0" w:afterAutospacing="0" w:line="360" w:lineRule="auto"/>
        <w:ind w:left="720" w:hanging="360"/>
        <w:rPr/>
      </w:pPr>
      <w:r w:rsidDel="00000000" w:rsidR="00000000" w:rsidRPr="00000000">
        <w:rPr>
          <w:rtl w:val="0"/>
        </w:rPr>
        <w:t xml:space="preserve">Marine Conservation Society (2024) </w:t>
      </w:r>
      <w:r w:rsidDel="00000000" w:rsidR="00000000" w:rsidRPr="00000000">
        <w:rPr>
          <w:i w:val="1"/>
          <w:iCs w:val="1"/>
          <w:rtl w:val="0"/>
        </w:rPr>
        <w:t xml:space="preserve">Lake Windermere: How Sewage Pollution Is Contaminating the UK’s Beauty Spots</w:t>
      </w:r>
      <w:r w:rsidDel="00000000" w:rsidR="00000000" w:rsidRPr="00000000">
        <w:rPr>
          <w:rtl w:val="0"/>
        </w:rPr>
        <w:t xml:space="preserve">, </w:t>
      </w:r>
      <w:r w:rsidDel="00000000" w:rsidR="00000000" w:rsidRPr="00000000">
        <w:rPr>
          <w:i w:val="1"/>
          <w:iCs w:val="1"/>
          <w:rtl w:val="0"/>
        </w:rPr>
        <w:t xml:space="preserve">Marine Conservation Society</w:t>
      </w:r>
      <w:r w:rsidDel="00000000" w:rsidR="00000000" w:rsidRPr="00000000">
        <w:rPr>
          <w:rtl w:val="0"/>
        </w:rPr>
        <w:t xml:space="preserve">. Available at: [</w:t>
      </w:r>
      <w:hyperlink r:id="rId13">
        <w:r w:rsidDel="00000000" w:rsidR="00000000" w:rsidRPr="00000000">
          <w:rPr>
            <w:color w:val="1155cc"/>
            <w:u w:val="single"/>
            <w:rtl w:val="0"/>
          </w:rPr>
          <w:t xml:space="preserve">https://www.mcsuk.org/news/lake-windermere-how-sewage-pollution-is-contaminating-the-uks-beauty-spots/</w:t>
        </w:r>
      </w:hyperlink>
      <w:r w:rsidDel="00000000" w:rsidR="00000000" w:rsidRPr="00000000">
        <w:rPr>
          <w:rtl w:val="0"/>
        </w:rPr>
        <w:t xml:space="preserve">]</w:t>
      </w:r>
      <w:r w:rsidDel="00000000" w:rsidR="00000000" w:rsidRPr="00000000">
        <w:rPr>
          <w:rtl w:val="0"/>
        </w:rPr>
        <w:t xml:space="preserve">  (Accessed: 11 May 2026).</w:t>
      </w:r>
    </w:p>
    <w:p w:rsidR="00000000" w:rsidDel="00000000" w:rsidP="00000000" w:rsidRDefault="00000000" w:rsidRPr="00000000" w14:paraId="0000010E">
      <w:pPr>
        <w:numPr>
          <w:ilvl w:val="0"/>
          <w:numId w:val="2"/>
        </w:numPr>
        <w:spacing w:after="0" w:afterAutospacing="0" w:line="360" w:lineRule="auto"/>
        <w:ind w:left="720" w:hanging="360"/>
        <w:rPr/>
      </w:pPr>
      <w:r w:rsidDel="00000000" w:rsidR="00000000" w:rsidRPr="00000000">
        <w:rPr>
          <w:rtl w:val="0"/>
        </w:rPr>
        <w:t xml:space="preserve">Marine Conservation Society (2025) </w:t>
      </w:r>
      <w:r w:rsidDel="00000000" w:rsidR="00000000" w:rsidRPr="00000000">
        <w:rPr>
          <w:i w:val="1"/>
          <w:iCs w:val="1"/>
          <w:rtl w:val="0"/>
        </w:rPr>
        <w:t xml:space="preserve">Sewage Pollution</w:t>
      </w:r>
      <w:r w:rsidDel="00000000" w:rsidR="00000000" w:rsidRPr="00000000">
        <w:rPr>
          <w:rtl w:val="0"/>
        </w:rPr>
        <w:t xml:space="preserve">, </w:t>
      </w:r>
      <w:r w:rsidDel="00000000" w:rsidR="00000000" w:rsidRPr="00000000">
        <w:rPr>
          <w:i w:val="1"/>
          <w:iCs w:val="1"/>
          <w:rtl w:val="0"/>
        </w:rPr>
        <w:t xml:space="preserve">Marine Conservation Society</w:t>
      </w:r>
      <w:r w:rsidDel="00000000" w:rsidR="00000000" w:rsidRPr="00000000">
        <w:rPr>
          <w:rtl w:val="0"/>
        </w:rPr>
        <w:t xml:space="preserve">. Available at: [</w:t>
      </w:r>
      <w:hyperlink r:id="rId14">
        <w:r w:rsidDel="00000000" w:rsidR="00000000" w:rsidRPr="00000000">
          <w:rPr>
            <w:color w:val="1155cc"/>
            <w:u w:val="single"/>
            <w:rtl w:val="0"/>
          </w:rPr>
          <w:t xml:space="preserve">https://www.mcsuk.org/ocean-emergency/ocean-pollution/water-quality-and-sewage/sewage-pollution/</w:t>
        </w:r>
      </w:hyperlink>
      <w:r w:rsidDel="00000000" w:rsidR="00000000" w:rsidRPr="00000000">
        <w:rPr>
          <w:rtl w:val="0"/>
        </w:rPr>
        <w:t xml:space="preserve">]</w:t>
      </w:r>
      <w:r w:rsidDel="00000000" w:rsidR="00000000" w:rsidRPr="00000000">
        <w:rPr>
          <w:rtl w:val="0"/>
        </w:rPr>
        <w:t xml:space="preserve">  (Accessed: 11 May 2026).</w:t>
      </w:r>
    </w:p>
    <w:p w:rsidR="00000000" w:rsidDel="00000000" w:rsidP="00000000" w:rsidRDefault="00000000" w:rsidRPr="00000000" w14:paraId="0000010F">
      <w:pPr>
        <w:numPr>
          <w:ilvl w:val="0"/>
          <w:numId w:val="2"/>
        </w:numPr>
        <w:spacing w:after="0" w:afterAutospacing="0" w:line="360" w:lineRule="auto"/>
        <w:ind w:left="720" w:hanging="360"/>
        <w:rPr/>
      </w:pPr>
      <w:r w:rsidDel="00000000" w:rsidR="00000000" w:rsidRPr="00000000">
        <w:rPr>
          <w:rtl w:val="0"/>
        </w:rPr>
        <w:t xml:space="preserve">Multsch, S. </w:t>
      </w:r>
      <w:r w:rsidDel="00000000" w:rsidR="00000000" w:rsidRPr="00000000">
        <w:rPr>
          <w:i w:val="1"/>
          <w:iCs w:val="1"/>
          <w:rtl w:val="0"/>
        </w:rPr>
        <w:t xml:space="preserve">et al.</w:t>
      </w:r>
      <w:r w:rsidDel="00000000" w:rsidR="00000000" w:rsidRPr="00000000">
        <w:rPr>
          <w:rtl w:val="0"/>
        </w:rPr>
        <w:t xml:space="preserve"> (2016) ‘A Hotspot Analysis of Water Footprints and Groundwater Decline in the High Plains Aquifer region, USA’, </w:t>
      </w:r>
      <w:r w:rsidDel="00000000" w:rsidR="00000000" w:rsidRPr="00000000">
        <w:rPr>
          <w:i w:val="1"/>
          <w:iCs w:val="1"/>
          <w:rtl w:val="0"/>
        </w:rPr>
        <w:t xml:space="preserve">Regional Environmental Change</w:t>
      </w:r>
      <w:r w:rsidDel="00000000" w:rsidR="00000000" w:rsidRPr="00000000">
        <w:rPr>
          <w:rtl w:val="0"/>
        </w:rPr>
        <w:t xml:space="preserve">, 16(8), pp. 2419–2428. Available at: </w:t>
      </w:r>
      <w:hyperlink r:id="rId15">
        <w:r w:rsidDel="00000000" w:rsidR="00000000" w:rsidRPr="00000000">
          <w:rPr>
            <w:color w:val="1155cc"/>
            <w:u w:val="single"/>
            <w:rtl w:val="0"/>
          </w:rPr>
          <w:t xml:space="preserve">https://doi.org/10.1007/s10113-016-0968-5</w:t>
        </w:r>
      </w:hyperlink>
      <w:r w:rsidDel="00000000" w:rsidR="00000000" w:rsidRPr="00000000">
        <w:rPr>
          <w:rtl w:val="0"/>
        </w:rPr>
        <w:t xml:space="preserve">. (Accessed: 11 May 2026)</w:t>
      </w:r>
    </w:p>
    <w:p w:rsidR="00000000" w:rsidDel="00000000" w:rsidP="00000000" w:rsidRDefault="00000000" w:rsidRPr="00000000" w14:paraId="00000110">
      <w:pPr>
        <w:numPr>
          <w:ilvl w:val="0"/>
          <w:numId w:val="2"/>
        </w:numPr>
        <w:spacing w:after="0" w:afterAutospacing="0" w:line="360" w:lineRule="auto"/>
        <w:ind w:left="720" w:hanging="360"/>
        <w:rPr/>
      </w:pPr>
      <w:r w:rsidDel="00000000" w:rsidR="00000000" w:rsidRPr="00000000">
        <w:rPr>
          <w:rtl w:val="0"/>
        </w:rPr>
        <w:t xml:space="preserve">Neal, C. </w:t>
      </w:r>
      <w:r w:rsidDel="00000000" w:rsidR="00000000" w:rsidRPr="00000000">
        <w:rPr>
          <w:i w:val="1"/>
          <w:iCs w:val="1"/>
          <w:rtl w:val="0"/>
        </w:rPr>
        <w:t xml:space="preserve">et al.</w:t>
      </w:r>
      <w:r w:rsidDel="00000000" w:rsidR="00000000" w:rsidRPr="00000000">
        <w:rPr>
          <w:rtl w:val="0"/>
        </w:rPr>
        <w:t xml:space="preserve"> (2010) ‘Sewage effluent clean-up reduces phosphorus but not phytoplankton in lowland chalk stream (River Kennet, UK) impacted by water mixing from adjacent canal’, </w:t>
      </w:r>
      <w:r w:rsidDel="00000000" w:rsidR="00000000" w:rsidRPr="00000000">
        <w:rPr>
          <w:i w:val="1"/>
          <w:iCs w:val="1"/>
          <w:rtl w:val="0"/>
        </w:rPr>
        <w:t xml:space="preserve">Science of The Total Environment</w:t>
      </w:r>
      <w:r w:rsidDel="00000000" w:rsidR="00000000" w:rsidRPr="00000000">
        <w:rPr>
          <w:rtl w:val="0"/>
        </w:rPr>
        <w:t xml:space="preserve">, 408(22), pp. 5306–5316. Available at: </w:t>
      </w:r>
      <w:hyperlink r:id="rId16">
        <w:r w:rsidDel="00000000" w:rsidR="00000000" w:rsidRPr="00000000">
          <w:rPr>
            <w:color w:val="1155cc"/>
            <w:u w:val="single"/>
            <w:rtl w:val="0"/>
          </w:rPr>
          <w:t xml:space="preserve">https://doi.org/10.1016/j.scitotenv.2010.08.010</w:t>
        </w:r>
      </w:hyperlink>
      <w:r w:rsidDel="00000000" w:rsidR="00000000" w:rsidRPr="00000000">
        <w:rPr>
          <w:rtl w:val="0"/>
        </w:rPr>
        <w:t xml:space="preserve">. (Accessed 11 May 2026)</w:t>
      </w:r>
    </w:p>
    <w:p w:rsidR="00000000" w:rsidDel="00000000" w:rsidP="00000000" w:rsidRDefault="00000000" w:rsidRPr="00000000" w14:paraId="00000111">
      <w:pPr>
        <w:numPr>
          <w:ilvl w:val="0"/>
          <w:numId w:val="2"/>
        </w:numPr>
        <w:spacing w:after="0" w:afterAutospacing="0" w:line="360" w:lineRule="auto"/>
        <w:ind w:left="720" w:hanging="360"/>
        <w:rPr/>
      </w:pPr>
      <w:r w:rsidDel="00000000" w:rsidR="00000000" w:rsidRPr="00000000">
        <w:rPr>
          <w:rtl w:val="0"/>
        </w:rPr>
        <w:t xml:space="preserve">Owen Sanderson, L. (2025) </w:t>
      </w:r>
      <w:r w:rsidDel="00000000" w:rsidR="00000000" w:rsidRPr="00000000">
        <w:rPr>
          <w:i w:val="1"/>
          <w:iCs w:val="1"/>
          <w:rtl w:val="0"/>
        </w:rPr>
        <w:t xml:space="preserve">Phosphate in Our Drinking Water and the Impacts on Our rivers.</w:t>
      </w:r>
      <w:r w:rsidDel="00000000" w:rsidR="00000000" w:rsidRPr="00000000">
        <w:rPr>
          <w:rtl w:val="0"/>
        </w:rPr>
        <w:t xml:space="preserve">, </w:t>
      </w:r>
      <w:r w:rsidDel="00000000" w:rsidR="00000000" w:rsidRPr="00000000">
        <w:rPr>
          <w:i w:val="1"/>
          <w:iCs w:val="1"/>
          <w:rtl w:val="0"/>
        </w:rPr>
        <w:t xml:space="preserve">North Wales Rivers Trust</w:t>
      </w:r>
      <w:r w:rsidDel="00000000" w:rsidR="00000000" w:rsidRPr="00000000">
        <w:rPr>
          <w:rtl w:val="0"/>
        </w:rPr>
        <w:t xml:space="preserve">. Available at: [</w:t>
      </w:r>
      <w:hyperlink r:id="rId17">
        <w:r w:rsidDel="00000000" w:rsidR="00000000" w:rsidRPr="00000000">
          <w:rPr>
            <w:color w:val="1155cc"/>
            <w:u w:val="single"/>
            <w:rtl w:val="0"/>
          </w:rPr>
          <w:t xml:space="preserve">https://northwalesriverstrust.org/news/tainted-waters-understanding-the-threat-to-tap-water-and-river-ecosystems</w:t>
        </w:r>
      </w:hyperlink>
      <w:r w:rsidDel="00000000" w:rsidR="00000000" w:rsidRPr="00000000">
        <w:rPr>
          <w:rtl w:val="0"/>
        </w:rPr>
        <w:t xml:space="preserve">]</w:t>
      </w:r>
      <w:r w:rsidDel="00000000" w:rsidR="00000000" w:rsidRPr="00000000">
        <w:rPr>
          <w:rtl w:val="0"/>
        </w:rPr>
        <w:t xml:space="preserve">  (Accessed: 11 May 2026).</w:t>
      </w:r>
    </w:p>
    <w:p w:rsidR="00000000" w:rsidDel="00000000" w:rsidP="00000000" w:rsidRDefault="00000000" w:rsidRPr="00000000" w14:paraId="00000112">
      <w:pPr>
        <w:numPr>
          <w:ilvl w:val="0"/>
          <w:numId w:val="2"/>
        </w:numPr>
        <w:spacing w:after="0" w:afterAutospacing="0" w:line="360" w:lineRule="auto"/>
        <w:ind w:left="720" w:hanging="360"/>
        <w:rPr/>
      </w:pPr>
      <w:r w:rsidDel="00000000" w:rsidR="00000000" w:rsidRPr="00000000">
        <w:rPr>
          <w:rtl w:val="0"/>
        </w:rPr>
        <w:t xml:space="preserve">Rangel-Buitrago, N., Galgani, F. and Neal, W.J. (2024) ‘Addressing the Global Challenge of Coastal Sewage Pollution’, </w:t>
      </w:r>
      <w:r w:rsidDel="00000000" w:rsidR="00000000" w:rsidRPr="00000000">
        <w:rPr>
          <w:i w:val="1"/>
          <w:iCs w:val="1"/>
          <w:rtl w:val="0"/>
        </w:rPr>
        <w:t xml:space="preserve">Marine Pollution Bulletin</w:t>
      </w:r>
      <w:r w:rsidDel="00000000" w:rsidR="00000000" w:rsidRPr="00000000">
        <w:rPr>
          <w:rtl w:val="0"/>
        </w:rPr>
        <w:t xml:space="preserve">, 201, pp. 116232–116232. Available at: </w:t>
      </w:r>
      <w:hyperlink r:id="rId18">
        <w:r w:rsidDel="00000000" w:rsidR="00000000" w:rsidRPr="00000000">
          <w:rPr>
            <w:color w:val="1155cc"/>
            <w:u w:val="single"/>
            <w:rtl w:val="0"/>
          </w:rPr>
          <w:t xml:space="preserve">https://doi.org/10.1016/j.marpolbul.2024.116232</w:t>
        </w:r>
      </w:hyperlink>
      <w:r w:rsidDel="00000000" w:rsidR="00000000" w:rsidRPr="00000000">
        <w:rPr>
          <w:rtl w:val="0"/>
        </w:rPr>
        <w:t xml:space="preserve">. (Accessed: 11 May 2026)</w:t>
      </w:r>
    </w:p>
    <w:p w:rsidR="00000000" w:rsidDel="00000000" w:rsidP="00000000" w:rsidRDefault="00000000" w:rsidRPr="00000000" w14:paraId="00000113">
      <w:pPr>
        <w:numPr>
          <w:ilvl w:val="0"/>
          <w:numId w:val="2"/>
        </w:numPr>
        <w:spacing w:after="0" w:afterAutospacing="0" w:line="360" w:lineRule="auto"/>
        <w:ind w:left="720" w:hanging="360"/>
        <w:rPr/>
      </w:pPr>
      <w:r w:rsidDel="00000000" w:rsidR="00000000" w:rsidRPr="00000000">
        <w:rPr>
          <w:rtl w:val="0"/>
        </w:rPr>
        <w:t xml:space="preserve">Reynolds, Colin.S. </w:t>
      </w:r>
      <w:r w:rsidDel="00000000" w:rsidR="00000000" w:rsidRPr="00000000">
        <w:rPr>
          <w:i w:val="1"/>
          <w:iCs w:val="1"/>
          <w:rtl w:val="0"/>
        </w:rPr>
        <w:t xml:space="preserve">et al.</w:t>
      </w:r>
      <w:r w:rsidDel="00000000" w:rsidR="00000000" w:rsidRPr="00000000">
        <w:rPr>
          <w:rtl w:val="0"/>
        </w:rPr>
        <w:t xml:space="preserve"> (2011) ‘Forty Years of Monitoring Water Quality in Grasmere (English Lake District): Separating the Effects of Enrichment by Treated Sewage and Hydraulic Flushing on Phytoplankton Ecology’, </w:t>
      </w:r>
      <w:r w:rsidDel="00000000" w:rsidR="00000000" w:rsidRPr="00000000">
        <w:rPr>
          <w:i w:val="1"/>
          <w:iCs w:val="1"/>
          <w:rtl w:val="0"/>
        </w:rPr>
        <w:t xml:space="preserve">Freshwater Biology</w:t>
      </w:r>
      <w:r w:rsidDel="00000000" w:rsidR="00000000" w:rsidRPr="00000000">
        <w:rPr>
          <w:rtl w:val="0"/>
        </w:rPr>
        <w:t xml:space="preserve">, 57(2), pp. 384–399. Available at: </w:t>
      </w:r>
      <w:hyperlink r:id="rId19">
        <w:r w:rsidDel="00000000" w:rsidR="00000000" w:rsidRPr="00000000">
          <w:rPr>
            <w:color w:val="1155cc"/>
            <w:u w:val="single"/>
            <w:rtl w:val="0"/>
          </w:rPr>
          <w:t xml:space="preserve">https://doi.org/10.1111/j.1365-2427.2011.02687.x</w:t>
        </w:r>
      </w:hyperlink>
      <w:r w:rsidDel="00000000" w:rsidR="00000000" w:rsidRPr="00000000">
        <w:rPr>
          <w:rtl w:val="0"/>
        </w:rPr>
        <w:t xml:space="preserve">. (Accessed: 11 May 2026)</w:t>
      </w:r>
    </w:p>
    <w:p w:rsidR="00000000" w:rsidDel="00000000" w:rsidP="00000000" w:rsidRDefault="00000000" w:rsidRPr="00000000" w14:paraId="00000114">
      <w:pPr>
        <w:numPr>
          <w:ilvl w:val="0"/>
          <w:numId w:val="2"/>
        </w:numPr>
        <w:spacing w:after="0" w:afterAutospacing="0" w:line="360" w:lineRule="auto"/>
        <w:ind w:left="720" w:hanging="360"/>
        <w:rPr/>
      </w:pPr>
      <w:r w:rsidDel="00000000" w:rsidR="00000000" w:rsidRPr="00000000">
        <w:rPr>
          <w:rtl w:val="0"/>
        </w:rPr>
        <w:t xml:space="preserve">Shemer, H., Wald, S. and Semiat, R. (2023) ‘Challenges and Solutions for Global Water Scarcity’, </w:t>
      </w:r>
      <w:r w:rsidDel="00000000" w:rsidR="00000000" w:rsidRPr="00000000">
        <w:rPr>
          <w:i w:val="1"/>
          <w:iCs w:val="1"/>
          <w:rtl w:val="0"/>
        </w:rPr>
        <w:t xml:space="preserve">Membranes</w:t>
      </w:r>
      <w:r w:rsidDel="00000000" w:rsidR="00000000" w:rsidRPr="00000000">
        <w:rPr>
          <w:rtl w:val="0"/>
        </w:rPr>
        <w:t xml:space="preserve">, 13(6), p. 612. Available at: </w:t>
      </w:r>
      <w:hyperlink r:id="rId20">
        <w:r w:rsidDel="00000000" w:rsidR="00000000" w:rsidRPr="00000000">
          <w:rPr>
            <w:color w:val="1155cc"/>
            <w:u w:val="single"/>
            <w:rtl w:val="0"/>
          </w:rPr>
          <w:t xml:space="preserve">https://doi.org/10.3390/membranes13060612</w:t>
        </w:r>
      </w:hyperlink>
      <w:r w:rsidDel="00000000" w:rsidR="00000000" w:rsidRPr="00000000">
        <w:rPr>
          <w:rtl w:val="0"/>
        </w:rPr>
        <w:t xml:space="preserve">. (Accessed: 11 May 2026)</w:t>
      </w:r>
    </w:p>
    <w:p w:rsidR="00000000" w:rsidDel="00000000" w:rsidP="00000000" w:rsidRDefault="00000000" w:rsidRPr="00000000" w14:paraId="00000115">
      <w:pPr>
        <w:numPr>
          <w:ilvl w:val="0"/>
          <w:numId w:val="2"/>
        </w:numPr>
        <w:spacing w:after="0" w:afterAutospacing="0" w:line="360" w:lineRule="auto"/>
        <w:ind w:left="720" w:hanging="360"/>
        <w:rPr/>
      </w:pPr>
      <w:r w:rsidDel="00000000" w:rsidR="00000000" w:rsidRPr="00000000">
        <w:rPr>
          <w:rtl w:val="0"/>
        </w:rPr>
        <w:t xml:space="preserve">Surfers Against Sewage (2023) </w:t>
      </w:r>
      <w:r w:rsidDel="00000000" w:rsidR="00000000" w:rsidRPr="00000000">
        <w:rPr>
          <w:i w:val="1"/>
          <w:iCs w:val="1"/>
          <w:rtl w:val="0"/>
        </w:rPr>
        <w:t xml:space="preserve">Water quality: facts &amp; figures</w:t>
      </w:r>
      <w:r w:rsidDel="00000000" w:rsidR="00000000" w:rsidRPr="00000000">
        <w:rPr>
          <w:rtl w:val="0"/>
        </w:rPr>
        <w:t xml:space="preserve">, </w:t>
      </w:r>
      <w:r w:rsidDel="00000000" w:rsidR="00000000" w:rsidRPr="00000000">
        <w:rPr>
          <w:i w:val="1"/>
          <w:iCs w:val="1"/>
          <w:rtl w:val="0"/>
        </w:rPr>
        <w:t xml:space="preserve">Surfers Against Sewage</w:t>
      </w:r>
      <w:r w:rsidDel="00000000" w:rsidR="00000000" w:rsidRPr="00000000">
        <w:rPr>
          <w:rtl w:val="0"/>
        </w:rPr>
        <w:t xml:space="preserve">. Available at: [</w:t>
      </w:r>
      <w:hyperlink r:id="rId21">
        <w:r w:rsidDel="00000000" w:rsidR="00000000" w:rsidRPr="00000000">
          <w:rPr>
            <w:color w:val="1155cc"/>
            <w:u w:val="single"/>
            <w:rtl w:val="0"/>
          </w:rPr>
          <w:t xml:space="preserve">https://www.sas.org.uk/water-quality/water-quality-facts-and-figures/</w:t>
        </w:r>
      </w:hyperlink>
      <w:r w:rsidDel="00000000" w:rsidR="00000000" w:rsidRPr="00000000">
        <w:rPr>
          <w:rtl w:val="0"/>
        </w:rPr>
        <w:t xml:space="preserve">] </w:t>
      </w:r>
      <w:r w:rsidDel="00000000" w:rsidR="00000000" w:rsidRPr="00000000">
        <w:rPr>
          <w:rtl w:val="0"/>
        </w:rPr>
        <w:t xml:space="preserve">   (Accessed: 11 May 2026).</w:t>
      </w:r>
    </w:p>
    <w:p w:rsidR="00000000" w:rsidDel="00000000" w:rsidP="00000000" w:rsidRDefault="00000000" w:rsidRPr="00000000" w14:paraId="00000116">
      <w:pPr>
        <w:numPr>
          <w:ilvl w:val="0"/>
          <w:numId w:val="2"/>
        </w:numPr>
        <w:spacing w:after="0" w:afterAutospacing="0" w:line="360" w:lineRule="auto"/>
        <w:ind w:left="720" w:hanging="360"/>
        <w:rPr/>
      </w:pPr>
      <w:r w:rsidDel="00000000" w:rsidR="00000000" w:rsidRPr="00000000">
        <w:rPr>
          <w:rtl w:val="0"/>
        </w:rPr>
        <w:t xml:space="preserve">Sustainability Directory (2025) </w:t>
      </w:r>
      <w:r w:rsidDel="00000000" w:rsidR="00000000" w:rsidRPr="00000000">
        <w:rPr>
          <w:rFonts w:ascii="Arial Unicode MS" w:cs="Arial Unicode MS" w:eastAsia="Arial Unicode MS" w:hAnsi="Arial Unicode MS"/>
          <w:i w:val="1"/>
          <w:iCs w:val="1"/>
          <w:rtl w:val="0"/>
        </w:rPr>
        <w:t xml:space="preserve">Water Footprint Hotspots → Area → Sustainability</w:t>
      </w:r>
      <w:r w:rsidDel="00000000" w:rsidR="00000000" w:rsidRPr="00000000">
        <w:rPr>
          <w:rtl w:val="0"/>
        </w:rPr>
        <w:t xml:space="preserve">, </w:t>
      </w:r>
      <w:r w:rsidDel="00000000" w:rsidR="00000000" w:rsidRPr="00000000">
        <w:rPr>
          <w:rFonts w:ascii="Arial Unicode MS" w:cs="Arial Unicode MS" w:eastAsia="Arial Unicode MS" w:hAnsi="Arial Unicode MS"/>
          <w:i w:val="1"/>
          <w:iCs w:val="1"/>
          <w:rtl w:val="0"/>
        </w:rPr>
        <w:t xml:space="preserve">Pollution → Sustainability Directory</w:t>
      </w:r>
      <w:r w:rsidDel="00000000" w:rsidR="00000000" w:rsidRPr="00000000">
        <w:rPr>
          <w:rtl w:val="0"/>
        </w:rPr>
        <w:t xml:space="preserve">. Available at: [</w:t>
      </w:r>
      <w:hyperlink r:id="rId22">
        <w:r w:rsidDel="00000000" w:rsidR="00000000" w:rsidRPr="00000000">
          <w:rPr>
            <w:color w:val="1155cc"/>
            <w:u w:val="single"/>
            <w:rtl w:val="0"/>
          </w:rPr>
          <w:t xml:space="preserve">https://pollution.sustainability-directory.com/area/water-footprint-hotspots/</w:t>
        </w:r>
      </w:hyperlink>
      <w:r w:rsidDel="00000000" w:rsidR="00000000" w:rsidRPr="00000000">
        <w:rPr>
          <w:rtl w:val="0"/>
        </w:rPr>
        <w:t xml:space="preserve">]</w:t>
      </w:r>
      <w:r w:rsidDel="00000000" w:rsidR="00000000" w:rsidRPr="00000000">
        <w:rPr>
          <w:rtl w:val="0"/>
        </w:rPr>
        <w:t xml:space="preserve">  (Accessed: 11 May 2026).</w:t>
      </w:r>
    </w:p>
    <w:p w:rsidR="00000000" w:rsidDel="00000000" w:rsidP="00000000" w:rsidRDefault="00000000" w:rsidRPr="00000000" w14:paraId="00000117">
      <w:pPr>
        <w:numPr>
          <w:ilvl w:val="0"/>
          <w:numId w:val="2"/>
        </w:numPr>
        <w:spacing w:after="0" w:afterAutospacing="0" w:line="360" w:lineRule="auto"/>
        <w:ind w:left="720" w:hanging="360"/>
        <w:rPr/>
      </w:pPr>
      <w:r w:rsidDel="00000000" w:rsidR="00000000" w:rsidRPr="00000000">
        <w:rPr>
          <w:rtl w:val="0"/>
        </w:rPr>
        <w:t xml:space="preserve">The Rivers Trust (2023) </w:t>
      </w:r>
      <w:r w:rsidDel="00000000" w:rsidR="00000000" w:rsidRPr="00000000">
        <w:rPr>
          <w:i w:val="1"/>
          <w:iCs w:val="1"/>
          <w:rtl w:val="0"/>
        </w:rPr>
        <w:t xml:space="preserve">Raw Sewage in Our Rivers</w:t>
      </w:r>
      <w:r w:rsidDel="00000000" w:rsidR="00000000" w:rsidRPr="00000000">
        <w:rPr>
          <w:rtl w:val="0"/>
        </w:rPr>
        <w:t xml:space="preserve">, </w:t>
      </w:r>
      <w:r w:rsidDel="00000000" w:rsidR="00000000" w:rsidRPr="00000000">
        <w:rPr>
          <w:i w:val="1"/>
          <w:iCs w:val="1"/>
          <w:rtl w:val="0"/>
        </w:rPr>
        <w:t xml:space="preserve">The Rivers Trust</w:t>
      </w:r>
      <w:r w:rsidDel="00000000" w:rsidR="00000000" w:rsidRPr="00000000">
        <w:rPr>
          <w:rtl w:val="0"/>
        </w:rPr>
        <w:t xml:space="preserve">. Available at: [</w:t>
      </w:r>
      <w:hyperlink r:id="rId23">
        <w:r w:rsidDel="00000000" w:rsidR="00000000" w:rsidRPr="00000000">
          <w:rPr>
            <w:color w:val="1155cc"/>
            <w:u w:val="single"/>
            <w:rtl w:val="0"/>
          </w:rPr>
          <w:t xml:space="preserve">https://theriverstrust.org/key-issues/sewage-in-rivers</w:t>
        </w:r>
      </w:hyperlink>
      <w:r w:rsidDel="00000000" w:rsidR="00000000" w:rsidRPr="00000000">
        <w:rPr>
          <w:rtl w:val="0"/>
        </w:rPr>
        <w:t xml:space="preserve">]</w:t>
      </w:r>
      <w:r w:rsidDel="00000000" w:rsidR="00000000" w:rsidRPr="00000000">
        <w:rPr>
          <w:rtl w:val="0"/>
        </w:rPr>
        <w:t xml:space="preserve">  (Accessed: 11 May 2026).</w:t>
      </w:r>
    </w:p>
    <w:p w:rsidR="00000000" w:rsidDel="00000000" w:rsidP="00000000" w:rsidRDefault="00000000" w:rsidRPr="00000000" w14:paraId="00000118">
      <w:pPr>
        <w:numPr>
          <w:ilvl w:val="0"/>
          <w:numId w:val="2"/>
        </w:numPr>
        <w:spacing w:after="240" w:line="360" w:lineRule="auto"/>
        <w:ind w:left="720" w:hanging="360"/>
        <w:rPr/>
      </w:pPr>
      <w:r w:rsidDel="00000000" w:rsidR="00000000" w:rsidRPr="00000000">
        <w:rPr>
          <w:rtl w:val="0"/>
        </w:rPr>
        <w:t xml:space="preserve">Trizzino, M. </w:t>
      </w:r>
      <w:r w:rsidDel="00000000" w:rsidR="00000000" w:rsidRPr="00000000">
        <w:rPr>
          <w:i w:val="1"/>
          <w:iCs w:val="1"/>
          <w:rtl w:val="0"/>
        </w:rPr>
        <w:t xml:space="preserve">et al.</w:t>
      </w:r>
      <w:r w:rsidDel="00000000" w:rsidR="00000000" w:rsidRPr="00000000">
        <w:rPr>
          <w:rtl w:val="0"/>
        </w:rPr>
        <w:t xml:space="preserve"> (2014) ‘Mapping Biodiversity Hotspots and Conservation Priorities for the Euro-Mediterranean Headwater ecosystems, as Inferred from Diversity and Distribution of a Water Beetle Lineage’, </w:t>
      </w:r>
      <w:r w:rsidDel="00000000" w:rsidR="00000000" w:rsidRPr="00000000">
        <w:rPr>
          <w:i w:val="1"/>
          <w:iCs w:val="1"/>
          <w:rtl w:val="0"/>
        </w:rPr>
        <w:t xml:space="preserve">Biodiversity and Conservation</w:t>
      </w:r>
      <w:r w:rsidDel="00000000" w:rsidR="00000000" w:rsidRPr="00000000">
        <w:rPr>
          <w:rtl w:val="0"/>
        </w:rPr>
        <w:t xml:space="preserve">, 24(1), pp. 149–170. Available at: </w:t>
      </w:r>
      <w:hyperlink r:id="rId24">
        <w:r w:rsidDel="00000000" w:rsidR="00000000" w:rsidRPr="00000000">
          <w:rPr>
            <w:color w:val="1155cc"/>
            <w:u w:val="single"/>
            <w:rtl w:val="0"/>
          </w:rPr>
          <w:t xml:space="preserve">https://doi.org/10.1007/s10531-014-0798-z</w:t>
        </w:r>
      </w:hyperlink>
      <w:r w:rsidDel="00000000" w:rsidR="00000000" w:rsidRPr="00000000">
        <w:rPr>
          <w:rtl w:val="0"/>
        </w:rPr>
        <w:t xml:space="preserve">. (Accessed: 11 May 2026)</w:t>
      </w:r>
    </w:p>
    <w:p w:rsidR="00000000" w:rsidDel="00000000" w:rsidP="00000000" w:rsidRDefault="00000000" w:rsidRPr="00000000" w14:paraId="00000119">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20" Type="http://schemas.openxmlformats.org/officeDocument/2006/relationships/hyperlink" Target="https://doi.org/10.3390/membranes13060612" TargetMode="External"/><Relationship Id="rId11" Type="http://schemas.openxmlformats.org/officeDocument/2006/relationships/hyperlink" Target="https://doi.org/10.1111/j.1747-6593.1990.tb01392.x" TargetMode="External"/><Relationship Id="rId22" Type="http://schemas.openxmlformats.org/officeDocument/2006/relationships/hyperlink" Target="https://pollution.sustainability-directory.com/area/water-footprint-hotspots/" TargetMode="External"/><Relationship Id="rId10" Type="http://schemas.openxmlformats.org/officeDocument/2006/relationships/hyperlink" Target="https://doi.org/10.1002/gch2.202000036" TargetMode="External"/><Relationship Id="rId21" Type="http://schemas.openxmlformats.org/officeDocument/2006/relationships/hyperlink" Target="https://www.sas.org.uk/water-quality/water-quality-facts-and-figures/" TargetMode="External"/><Relationship Id="rId13" Type="http://schemas.openxmlformats.org/officeDocument/2006/relationships/hyperlink" Target="https://www.mcsuk.org/news/lake-windermere-how-sewage-pollution-is-contaminating-the-uks-beauty-spots/" TargetMode="External"/><Relationship Id="rId24" Type="http://schemas.openxmlformats.org/officeDocument/2006/relationships/hyperlink" Target="https://doi.org/10.1007/s10531-014-0798-z" TargetMode="External"/><Relationship Id="rId12" Type="http://schemas.openxmlformats.org/officeDocument/2006/relationships/hyperlink" Target="https://www.researchgate.net/profile/Rodrigo-Kerr/publication/325772050_Northern_Antarctic_Peninsula_a_marine_climate_hotspot_of_rapid_changes_on_ecosystems_and_ocean_dynamics/links/5b2bb81c4585150d23bc3614/Northern-Antarctic-Peninsula-a-marine-climate-hotspot-of-rapid-changes-on-ecosystems-and-ocean-dynamics.pdf" TargetMode="External"/><Relationship Id="rId23" Type="http://schemas.openxmlformats.org/officeDocument/2006/relationships/hyperlink" Target="https://theriverstrust.org/key-issues/sewage-in-river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016/j.scitotenv.2020.139584" TargetMode="External"/><Relationship Id="rId15" Type="http://schemas.openxmlformats.org/officeDocument/2006/relationships/hyperlink" Target="https://doi.org/10.1007/s10113-016-0968-5" TargetMode="External"/><Relationship Id="rId14" Type="http://schemas.openxmlformats.org/officeDocument/2006/relationships/hyperlink" Target="https://www.mcsuk.org/ocean-emergency/ocean-pollution/water-quality-and-sewage/sewage-pollution/" TargetMode="External"/><Relationship Id="rId17" Type="http://schemas.openxmlformats.org/officeDocument/2006/relationships/hyperlink" Target="https://northwalesriverstrust.org/news/tainted-waters-understanding-the-threat-to-tap-water-and-river-ecosystems" TargetMode="External"/><Relationship Id="rId16" Type="http://schemas.openxmlformats.org/officeDocument/2006/relationships/hyperlink" Target="https://doi.org/10.1016/j.scitotenv.2010.08.010" TargetMode="External"/><Relationship Id="rId5" Type="http://schemas.openxmlformats.org/officeDocument/2006/relationships/styles" Target="styles.xml"/><Relationship Id="rId19" Type="http://schemas.openxmlformats.org/officeDocument/2006/relationships/hyperlink" Target="https://doi.org/10.1111/j.1365-2427.2011.02687.x" TargetMode="External"/><Relationship Id="rId6" Type="http://schemas.openxmlformats.org/officeDocument/2006/relationships/hyperlink" Target="https://doi.org/10.1007/s10040-017-1637-6" TargetMode="External"/><Relationship Id="rId18" Type="http://schemas.openxmlformats.org/officeDocument/2006/relationships/hyperlink" Target="https://doi.org/10.1016/j.marpolbul.2024.116232" TargetMode="External"/><Relationship Id="rId7" Type="http://schemas.openxmlformats.org/officeDocument/2006/relationships/hyperlink" Target="https://doi.org/10.1016/s0048-9697(03)00062-7" TargetMode="External"/><Relationship Id="rId8" Type="http://schemas.openxmlformats.org/officeDocument/2006/relationships/hyperlink" Target="https://doi.org/10.5194/hess-25-4631-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