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W w:w="0" w:type="auto"/>
        <w:jc w:val="center"/>
        <w:tblLook w:val="04A0" w:firstRow="1" w:lastRow="0" w:firstColumn="1" w:lastColumn="0" w:noHBand="0" w:noVBand="1"/>
      </w:tblPr>
      <w:tblGrid>
        <w:gridCol w:w="9936"/>
      </w:tblGrid>
      <w:tr w:rsidR="008A53BA" w14:paraId="0FC25B89" w14:textId="77777777" w:rsidTr="00DE16DC">
        <w:trPr>
          <w:jc w:val="center"/>
        </w:trPr>
        <w:tc>
          <w:tcPr>
            <w:tcW w:w="9936" w:type="dxa"/>
            <w:shd w:val="clear" w:color="auto" w:fill="1E3A8A"/>
            <w:tcMar>
              <w:top w:w="200" w:type="dxa"/>
              <w:left w:w="200" w:type="dxa"/>
              <w:bottom w:w="200" w:type="dxa"/>
              <w:right w:w="200" w:type="dxa"/>
            </w:tcMar>
          </w:tcPr>
          <w:p w14:paraId="5D0255AA" w14:textId="3251EAE8" w:rsidR="00DE16DC" w:rsidRDefault="006C03C3">
            <w:pPr>
              <w:jc w:val="center"/>
              <w:rPr>
                <w:color w:val="E0F2FE"/>
                <w:sz w:val="18"/>
              </w:rPr>
            </w:pPr>
            <w:r>
              <w:rPr>
                <w:b/>
                <w:color w:val="FFFFFF"/>
                <w:sz w:val="32"/>
              </w:rPr>
              <w:t>University of Wales Trinity Saint David</w:t>
            </w:r>
            <w:r>
              <w:rPr>
                <w:b/>
                <w:color w:val="FFFFFF"/>
                <w:sz w:val="32"/>
              </w:rPr>
              <w:br/>
            </w:r>
            <w:r>
              <w:rPr>
                <w:color w:val="93C5FD"/>
                <w:sz w:val="24"/>
              </w:rPr>
              <w:t>CertHE in Business Skills — Strategic Business Report</w:t>
            </w:r>
            <w:r>
              <w:rPr>
                <w:color w:val="93C5FD"/>
                <w:sz w:val="24"/>
              </w:rPr>
              <w:br/>
            </w:r>
            <w:r>
              <w:rPr>
                <w:color w:val="93C5FD"/>
                <w:sz w:val="24"/>
              </w:rPr>
              <w:br/>
            </w:r>
            <w:r>
              <w:rPr>
                <w:color w:val="E0F2FE"/>
                <w:sz w:val="18"/>
              </w:rPr>
              <w:t>Student Name:</w:t>
            </w:r>
            <w:r w:rsidR="00DE16DC" w:rsidRPr="00DE16DC">
              <w:rPr>
                <w:rFonts w:ascii="Plus Jakarta Sans Medium" w:hAnsi="Plus Jakarta Sans Medium"/>
                <w:color w:val="E2E8F0"/>
                <w:kern w:val="24"/>
                <w:sz w:val="32"/>
                <w:szCs w:val="32"/>
              </w:rPr>
              <w:t xml:space="preserve"> </w:t>
            </w:r>
            <w:r w:rsidR="00DE16DC" w:rsidRPr="00DE16DC">
              <w:rPr>
                <w:color w:val="E0F2FE"/>
                <w:sz w:val="18"/>
              </w:rPr>
              <w:t>Mihai Anton Hrit Hreniu</w:t>
            </w:r>
          </w:p>
          <w:p w14:paraId="531741D5" w14:textId="77777777" w:rsidR="00DE16DC" w:rsidRDefault="006C03C3">
            <w:pPr>
              <w:jc w:val="center"/>
              <w:rPr>
                <w:color w:val="E0F2FE"/>
                <w:sz w:val="18"/>
              </w:rPr>
            </w:pPr>
            <w:r>
              <w:rPr>
                <w:color w:val="E0F2FE"/>
                <w:sz w:val="18"/>
              </w:rPr>
              <w:t>Course: Problem Solving and Decision Making (LCLM4004)</w:t>
            </w:r>
          </w:p>
          <w:p w14:paraId="723D231C" w14:textId="495D66A3" w:rsidR="00DE16DC" w:rsidRDefault="006C03C3" w:rsidP="00DE16DC">
            <w:pPr>
              <w:jc w:val="center"/>
              <w:rPr>
                <w:color w:val="E0F2FE"/>
                <w:sz w:val="18"/>
              </w:rPr>
            </w:pPr>
            <w:r>
              <w:rPr>
                <w:color w:val="E0F2FE"/>
                <w:sz w:val="18"/>
              </w:rPr>
              <w:t>Student ID:</w:t>
            </w:r>
            <w:r w:rsidR="00DE16DC">
              <w:rPr>
                <w:color w:val="E0F2FE"/>
                <w:sz w:val="18"/>
              </w:rPr>
              <w:t xml:space="preserve"> </w:t>
            </w:r>
            <w:r w:rsidR="00DE16DC" w:rsidRPr="00DE16DC">
              <w:rPr>
                <w:color w:val="E0F2FE"/>
                <w:sz w:val="18"/>
              </w:rPr>
              <w:t>2530657</w:t>
            </w:r>
          </w:p>
          <w:p w14:paraId="1261356C" w14:textId="77777777" w:rsidR="00DE16DC" w:rsidRDefault="006C03C3" w:rsidP="00DE16DC">
            <w:pPr>
              <w:jc w:val="center"/>
              <w:rPr>
                <w:color w:val="E0F2FE"/>
                <w:sz w:val="18"/>
              </w:rPr>
            </w:pPr>
            <w:r>
              <w:rPr>
                <w:color w:val="E0F2FE"/>
                <w:sz w:val="18"/>
              </w:rPr>
              <w:t>Lecturer: Toyin Adisa</w:t>
            </w:r>
          </w:p>
          <w:p w14:paraId="0861172A" w14:textId="6BE3848E" w:rsidR="008A53BA" w:rsidRPr="00DE16DC" w:rsidRDefault="006C03C3" w:rsidP="00DE16DC">
            <w:pPr>
              <w:jc w:val="center"/>
              <w:rPr>
                <w:color w:val="E0F2FE"/>
                <w:sz w:val="18"/>
              </w:rPr>
            </w:pPr>
            <w:r>
              <w:rPr>
                <w:color w:val="E0F2FE"/>
                <w:sz w:val="18"/>
              </w:rPr>
              <w:t>Academic Term: June 2026 Term</w:t>
            </w:r>
          </w:p>
        </w:tc>
      </w:tr>
      <w:tr w:rsidR="00DE16DC" w14:paraId="35AB539A" w14:textId="77777777" w:rsidTr="00DE16DC">
        <w:trPr>
          <w:jc w:val="center"/>
        </w:trPr>
        <w:tc>
          <w:tcPr>
            <w:tcW w:w="9936" w:type="dxa"/>
            <w:shd w:val="clear" w:color="auto" w:fill="1E3A8A"/>
            <w:tcMar>
              <w:top w:w="200" w:type="dxa"/>
              <w:left w:w="200" w:type="dxa"/>
              <w:bottom w:w="200" w:type="dxa"/>
              <w:right w:w="200" w:type="dxa"/>
            </w:tcMar>
          </w:tcPr>
          <w:p w14:paraId="6A3CB2FC" w14:textId="77777777" w:rsidR="00DE16DC" w:rsidRDefault="00DE16DC" w:rsidP="00DE16DC">
            <w:pPr>
              <w:rPr>
                <w:b/>
                <w:color w:val="FFFFFF"/>
                <w:sz w:val="32"/>
              </w:rPr>
            </w:pPr>
          </w:p>
        </w:tc>
      </w:tr>
    </w:tbl>
    <w:p w14:paraId="2E3E4FDE" w14:textId="77777777" w:rsidR="008A53BA" w:rsidRDefault="008A53BA"/>
    <w:tbl>
      <w:tblPr>
        <w:tblW w:w="0" w:type="auto"/>
        <w:tblLook w:val="04A0" w:firstRow="1" w:lastRow="0" w:firstColumn="1" w:lastColumn="0" w:noHBand="0" w:noVBand="1"/>
      </w:tblPr>
      <w:tblGrid>
        <w:gridCol w:w="9936"/>
      </w:tblGrid>
      <w:tr w:rsidR="008A53BA" w14:paraId="41CAA96E" w14:textId="77777777">
        <w:tc>
          <w:tcPr>
            <w:tcW w:w="9936" w:type="dxa"/>
            <w:tcBorders>
              <w:left w:val="single" w:sz="24" w:space="0" w:color="1E3A8A"/>
            </w:tcBorders>
            <w:shd w:val="clear" w:color="auto" w:fill="F1F5F9"/>
            <w:tcMar>
              <w:top w:w="140" w:type="dxa"/>
              <w:left w:w="180" w:type="dxa"/>
              <w:bottom w:w="140" w:type="dxa"/>
              <w:right w:w="180" w:type="dxa"/>
            </w:tcMar>
          </w:tcPr>
          <w:p w14:paraId="278ABADC" w14:textId="77777777" w:rsidR="008A53BA" w:rsidRDefault="006C03C3">
            <w:r>
              <w:rPr>
                <w:b/>
                <w:color w:val="1E3A8A"/>
                <w:sz w:val="22"/>
              </w:rPr>
              <w:t>Table of Contents</w:t>
            </w:r>
          </w:p>
          <w:p w14:paraId="102F6124" w14:textId="77777777" w:rsidR="008A53BA" w:rsidRDefault="006C03C3">
            <w:pPr>
              <w:spacing w:after="40"/>
            </w:pPr>
            <w:r>
              <w:rPr>
                <w:sz w:val="19"/>
              </w:rPr>
              <w:t>•  1. Abstract</w:t>
            </w:r>
          </w:p>
          <w:p w14:paraId="04AE660B" w14:textId="77777777" w:rsidR="008A53BA" w:rsidRDefault="006C03C3">
            <w:pPr>
              <w:spacing w:after="40"/>
            </w:pPr>
            <w:r>
              <w:rPr>
                <w:sz w:val="19"/>
              </w:rPr>
              <w:t>•  2. Introduction</w:t>
            </w:r>
          </w:p>
          <w:p w14:paraId="318D5DCF" w14:textId="77777777" w:rsidR="008A53BA" w:rsidRDefault="006C03C3">
            <w:pPr>
              <w:spacing w:after="40"/>
            </w:pPr>
            <w:r>
              <w:rPr>
                <w:sz w:val="19"/>
              </w:rPr>
              <w:t>•  3. Nature and Scope of Basil's Bakery Problems</w:t>
            </w:r>
          </w:p>
          <w:p w14:paraId="17548F51" w14:textId="77777777" w:rsidR="008A53BA" w:rsidRDefault="006C03C3">
            <w:pPr>
              <w:spacing w:after="40"/>
            </w:pPr>
            <w:r>
              <w:rPr>
                <w:sz w:val="19"/>
              </w:rPr>
              <w:t>•  4. Strategic Options Analysis</w:t>
            </w:r>
          </w:p>
          <w:p w14:paraId="220AC3FC" w14:textId="77777777" w:rsidR="008A53BA" w:rsidRDefault="006C03C3">
            <w:pPr>
              <w:spacing w:after="40"/>
            </w:pPr>
            <w:r>
              <w:rPr>
                <w:sz w:val="19"/>
              </w:rPr>
              <w:t>•  5. PMI Decision Framework &amp; Solution Selection</w:t>
            </w:r>
          </w:p>
          <w:p w14:paraId="120D5ECF" w14:textId="77777777" w:rsidR="008A53BA" w:rsidRDefault="006C03C3">
            <w:pPr>
              <w:spacing w:after="40"/>
            </w:pPr>
            <w:r>
              <w:rPr>
                <w:sz w:val="19"/>
              </w:rPr>
              <w:t>•  6. Risk Analysis</w:t>
            </w:r>
          </w:p>
          <w:p w14:paraId="25FAF0E2" w14:textId="77777777" w:rsidR="008A53BA" w:rsidRDefault="006C03C3">
            <w:pPr>
              <w:spacing w:after="40"/>
            </w:pPr>
            <w:r>
              <w:rPr>
                <w:sz w:val="19"/>
              </w:rPr>
              <w:t>•  7. Implementation Plan</w:t>
            </w:r>
          </w:p>
          <w:p w14:paraId="26F7E518" w14:textId="77777777" w:rsidR="008A53BA" w:rsidRDefault="006C03C3">
            <w:pPr>
              <w:spacing w:after="40"/>
            </w:pPr>
            <w:r>
              <w:rPr>
                <w:sz w:val="19"/>
              </w:rPr>
              <w:t>•  8. Key Performance Indicators (KPIs)</w:t>
            </w:r>
          </w:p>
          <w:p w14:paraId="0F1C9F24" w14:textId="77777777" w:rsidR="008A53BA" w:rsidRDefault="006C03C3">
            <w:pPr>
              <w:spacing w:after="40"/>
            </w:pPr>
            <w:r>
              <w:rPr>
                <w:sz w:val="19"/>
              </w:rPr>
              <w:t>•  9. SMART Objectives</w:t>
            </w:r>
          </w:p>
          <w:p w14:paraId="5811DE40" w14:textId="77777777" w:rsidR="008A53BA" w:rsidRDefault="006C03C3">
            <w:pPr>
              <w:spacing w:after="40"/>
            </w:pPr>
            <w:r>
              <w:rPr>
                <w:sz w:val="19"/>
              </w:rPr>
              <w:t>•  10. Conclusion</w:t>
            </w:r>
          </w:p>
          <w:p w14:paraId="4088239A" w14:textId="77777777" w:rsidR="008A53BA" w:rsidRDefault="006C03C3">
            <w:pPr>
              <w:spacing w:after="40"/>
            </w:pPr>
            <w:r>
              <w:rPr>
                <w:sz w:val="19"/>
              </w:rPr>
              <w:t>•  11. List of References</w:t>
            </w:r>
          </w:p>
        </w:tc>
      </w:tr>
    </w:tbl>
    <w:p w14:paraId="16D2BCAD" w14:textId="77777777" w:rsidR="008A53BA" w:rsidRDefault="008A53BA"/>
    <w:p w14:paraId="2D9CF8EA" w14:textId="77777777" w:rsidR="008A53BA" w:rsidRDefault="006C03C3">
      <w:pPr>
        <w:keepNext/>
        <w:spacing w:before="280" w:after="80"/>
      </w:pPr>
      <w:r>
        <w:rPr>
          <w:b/>
          <w:color w:val="1E3A8A"/>
          <w:sz w:val="26"/>
        </w:rPr>
        <w:t>1. Abstract</w:t>
      </w:r>
    </w:p>
    <w:p w14:paraId="7A05E818" w14:textId="77777777" w:rsidR="008A53BA" w:rsidRDefault="006C03C3">
      <w:pPr>
        <w:spacing w:after="120"/>
      </w:pPr>
      <w:r>
        <w:t>This report investigates post-pandemic sales stagnation at Basil’s Bakery, where revenues remain 25% below 2019 baseline levels. Using introductory management tools including 5W2H, PESTLE, and Ishikawa (Fishbone) analysis, the primary root cause was identified as reduced footfall in the retail park and peak-hour serving bottlenecks. Two potential solutions were evaluated using a Plus, Minus, Interesting (PMI) framework. Solution 1 (Digital Modernisation) was chosen as the most viable approach. A clear three-month implementation roadmap, risk table, SMART targets, and Key Performance Indicators (KPIs) are provided to help restore sales growth and ensure business survival.</w:t>
      </w:r>
    </w:p>
    <w:p w14:paraId="4FA5DEAC" w14:textId="77777777" w:rsidR="008A53BA" w:rsidRDefault="006C03C3">
      <w:pPr>
        <w:keepNext/>
        <w:spacing w:before="280" w:after="80"/>
      </w:pPr>
      <w:r>
        <w:rPr>
          <w:b/>
          <w:color w:val="1E3A8A"/>
          <w:sz w:val="26"/>
        </w:rPr>
        <w:t>2. Introduction</w:t>
      </w:r>
    </w:p>
    <w:p w14:paraId="295C535D" w14:textId="77777777" w:rsidR="008A53BA" w:rsidRDefault="006C03C3">
      <w:pPr>
        <w:spacing w:after="120"/>
      </w:pPr>
      <w:r>
        <w:t>Small independent businesses in the UK retail sector face major external challenges following the pandemic, including changing consumer shopping habits and rising operating costs. Effective business decision-making requires structured problem analysis so that owners make choices based on clear evidence rather than assumptions (Johnson, Scholes and Whittington, 2017). Basil’s Bakery is an artisan bakery opened in 2015 within a Coventry retail park, specializing in organic breads, cakes, and pastries.</w:t>
      </w:r>
    </w:p>
    <w:p w14:paraId="55F6D952" w14:textId="77777777" w:rsidR="008A53BA" w:rsidRDefault="006C03C3">
      <w:pPr>
        <w:spacing w:after="120"/>
      </w:pPr>
      <w:r>
        <w:t>Since 2020, sales at the bakery have remained 25% below pre-pandemic levels. Rising rent, utility bills, and ingredient costs now place the business under financial pressure. The purpose of this consultancy report is to diagnose the bakery's operational problems using simple management tools (5W2H, PESTLE, Fishbone), evaluate two solution options through a PMI decision matrix, and recommend a clear, step-by-step implementation plan to recover lost revenue.</w:t>
      </w:r>
    </w:p>
    <w:p w14:paraId="79FC0404" w14:textId="77777777" w:rsidR="008A53BA" w:rsidRDefault="006C03C3">
      <w:pPr>
        <w:keepNext/>
        <w:spacing w:before="280" w:after="80"/>
      </w:pPr>
      <w:r>
        <w:rPr>
          <w:b/>
          <w:color w:val="1E3A8A"/>
          <w:sz w:val="26"/>
        </w:rPr>
        <w:t>3. Nature and Scope of Basil’s Bakery Problems</w:t>
      </w:r>
    </w:p>
    <w:p w14:paraId="5432F680" w14:textId="77777777" w:rsidR="008A53BA" w:rsidRDefault="006C03C3">
      <w:pPr>
        <w:spacing w:after="120"/>
      </w:pPr>
      <w:r>
        <w:t>To understand why sales have dropped, three structured management tools were applied to map the bakery's internal and external challenges.</w:t>
      </w:r>
    </w:p>
    <w:p w14:paraId="42277FD1" w14:textId="77777777" w:rsidR="008A53BA" w:rsidRDefault="006C03C3">
      <w:pPr>
        <w:keepNext/>
        <w:spacing w:before="200" w:after="60"/>
      </w:pPr>
      <w:r>
        <w:rPr>
          <w:b/>
          <w:color w:val="2563EB"/>
          <w:sz w:val="22"/>
        </w:rPr>
        <w:t>3.1 5W2H Problem Definition Matrix</w:t>
      </w:r>
    </w:p>
    <w:p w14:paraId="005F3D50" w14:textId="77777777" w:rsidR="008A53BA" w:rsidRDefault="006C03C3">
      <w:pPr>
        <w:spacing w:after="120"/>
      </w:pPr>
      <w:r>
        <w:t>The 5W2H framework breaks down the operational challenge into seven simple analytical questions (Slack, Brandon-Jones and Johnston, 2019):</w:t>
      </w:r>
    </w:p>
    <w:tbl>
      <w:tblPr>
        <w:tblW w:w="0" w:type="auto"/>
        <w:jc w:val="center"/>
        <w:tblLook w:val="04A0" w:firstRow="1" w:lastRow="0" w:firstColumn="1" w:lastColumn="0" w:noHBand="0" w:noVBand="1"/>
      </w:tblPr>
      <w:tblGrid>
        <w:gridCol w:w="4968"/>
        <w:gridCol w:w="4968"/>
      </w:tblGrid>
      <w:tr w:rsidR="008A53BA" w14:paraId="68A9F491" w14:textId="77777777">
        <w:trPr>
          <w:jc w:val="center"/>
        </w:trPr>
        <w:tc>
          <w:tcPr>
            <w:tcW w:w="4968" w:type="dxa"/>
            <w:shd w:val="clear" w:color="auto" w:fill="1E3A8A"/>
            <w:tcMar>
              <w:top w:w="100" w:type="dxa"/>
              <w:left w:w="120" w:type="dxa"/>
              <w:bottom w:w="100" w:type="dxa"/>
              <w:right w:w="120" w:type="dxa"/>
            </w:tcMar>
          </w:tcPr>
          <w:p w14:paraId="60BFC502" w14:textId="77777777" w:rsidR="008A53BA" w:rsidRDefault="006C03C3">
            <w:r>
              <w:rPr>
                <w:b/>
                <w:color w:val="FFFFFF"/>
              </w:rPr>
              <w:t>Question</w:t>
            </w:r>
          </w:p>
        </w:tc>
        <w:tc>
          <w:tcPr>
            <w:tcW w:w="4968" w:type="dxa"/>
            <w:shd w:val="clear" w:color="auto" w:fill="1E3A8A"/>
            <w:tcMar>
              <w:top w:w="100" w:type="dxa"/>
              <w:left w:w="120" w:type="dxa"/>
              <w:bottom w:w="100" w:type="dxa"/>
              <w:right w:w="120" w:type="dxa"/>
            </w:tcMar>
          </w:tcPr>
          <w:p w14:paraId="37F5B83E" w14:textId="77777777" w:rsidR="008A53BA" w:rsidRDefault="006C03C3">
            <w:r>
              <w:rPr>
                <w:b/>
                <w:color w:val="FFFFFF"/>
              </w:rPr>
              <w:t>Operational Diagnostic Detail</w:t>
            </w:r>
          </w:p>
        </w:tc>
      </w:tr>
      <w:tr w:rsidR="008A53BA" w14:paraId="344E3C54" w14:textId="77777777">
        <w:trPr>
          <w:jc w:val="center"/>
        </w:trPr>
        <w:tc>
          <w:tcPr>
            <w:tcW w:w="4968" w:type="dxa"/>
            <w:shd w:val="clear" w:color="auto" w:fill="FFFFFF"/>
            <w:tcMar>
              <w:top w:w="80" w:type="dxa"/>
              <w:left w:w="120" w:type="dxa"/>
              <w:bottom w:w="80" w:type="dxa"/>
              <w:right w:w="120" w:type="dxa"/>
            </w:tcMar>
          </w:tcPr>
          <w:p w14:paraId="5B185AE8" w14:textId="77777777" w:rsidR="008A53BA" w:rsidRDefault="006C03C3">
            <w:r>
              <w:rPr>
                <w:b/>
              </w:rPr>
              <w:t>What?</w:t>
            </w:r>
          </w:p>
        </w:tc>
        <w:tc>
          <w:tcPr>
            <w:tcW w:w="4968" w:type="dxa"/>
            <w:shd w:val="clear" w:color="auto" w:fill="FFFFFF"/>
            <w:tcMar>
              <w:top w:w="80" w:type="dxa"/>
              <w:left w:w="120" w:type="dxa"/>
              <w:bottom w:w="80" w:type="dxa"/>
              <w:right w:w="120" w:type="dxa"/>
            </w:tcMar>
          </w:tcPr>
          <w:p w14:paraId="50645644" w14:textId="77777777" w:rsidR="008A53BA" w:rsidRDefault="006C03C3">
            <w:r>
              <w:t>Sales revenue has stagnated at 25% below 2019 baseline levels while operating expenses continue to rise.</w:t>
            </w:r>
          </w:p>
        </w:tc>
      </w:tr>
      <w:tr w:rsidR="008A53BA" w14:paraId="395B2D44" w14:textId="77777777">
        <w:trPr>
          <w:jc w:val="center"/>
        </w:trPr>
        <w:tc>
          <w:tcPr>
            <w:tcW w:w="4968" w:type="dxa"/>
            <w:shd w:val="clear" w:color="auto" w:fill="F8FAFC"/>
            <w:tcMar>
              <w:top w:w="80" w:type="dxa"/>
              <w:left w:w="120" w:type="dxa"/>
              <w:bottom w:w="80" w:type="dxa"/>
              <w:right w:w="120" w:type="dxa"/>
            </w:tcMar>
          </w:tcPr>
          <w:p w14:paraId="386D4340" w14:textId="77777777" w:rsidR="008A53BA" w:rsidRDefault="006C03C3">
            <w:r>
              <w:rPr>
                <w:b/>
              </w:rPr>
              <w:t>Who?</w:t>
            </w:r>
          </w:p>
        </w:tc>
        <w:tc>
          <w:tcPr>
            <w:tcW w:w="4968" w:type="dxa"/>
            <w:shd w:val="clear" w:color="auto" w:fill="F8FAFC"/>
            <w:tcMar>
              <w:top w:w="80" w:type="dxa"/>
              <w:left w:w="120" w:type="dxa"/>
              <w:bottom w:w="80" w:type="dxa"/>
              <w:right w:w="120" w:type="dxa"/>
            </w:tcMar>
          </w:tcPr>
          <w:p w14:paraId="52B9B4D5" w14:textId="77777777" w:rsidR="008A53BA" w:rsidRDefault="006C03C3">
            <w:r>
              <w:t>Basil (Owner/Master Baker) and lost core customer groups, mainly local office workers and retail shoppers.</w:t>
            </w:r>
          </w:p>
        </w:tc>
      </w:tr>
      <w:tr w:rsidR="008A53BA" w14:paraId="7869B4B7" w14:textId="77777777">
        <w:trPr>
          <w:jc w:val="center"/>
        </w:trPr>
        <w:tc>
          <w:tcPr>
            <w:tcW w:w="4968" w:type="dxa"/>
            <w:shd w:val="clear" w:color="auto" w:fill="FFFFFF"/>
            <w:tcMar>
              <w:top w:w="80" w:type="dxa"/>
              <w:left w:w="120" w:type="dxa"/>
              <w:bottom w:w="80" w:type="dxa"/>
              <w:right w:w="120" w:type="dxa"/>
            </w:tcMar>
          </w:tcPr>
          <w:p w14:paraId="79E45407" w14:textId="77777777" w:rsidR="008A53BA" w:rsidRDefault="006C03C3">
            <w:r>
              <w:rPr>
                <w:b/>
              </w:rPr>
              <w:t>When?</w:t>
            </w:r>
          </w:p>
        </w:tc>
        <w:tc>
          <w:tcPr>
            <w:tcW w:w="4968" w:type="dxa"/>
            <w:shd w:val="clear" w:color="auto" w:fill="FFFFFF"/>
            <w:tcMar>
              <w:top w:w="80" w:type="dxa"/>
              <w:left w:w="120" w:type="dxa"/>
              <w:bottom w:w="80" w:type="dxa"/>
              <w:right w:w="120" w:type="dxa"/>
            </w:tcMar>
          </w:tcPr>
          <w:p w14:paraId="477897F0" w14:textId="77777777" w:rsidR="008A53BA" w:rsidRDefault="006C03C3">
            <w:r>
              <w:t>Issues began following 2020 pandemic lockdowns and have continued into ongoing operations.</w:t>
            </w:r>
          </w:p>
        </w:tc>
      </w:tr>
      <w:tr w:rsidR="008A53BA" w14:paraId="5B0226FF" w14:textId="77777777">
        <w:trPr>
          <w:jc w:val="center"/>
        </w:trPr>
        <w:tc>
          <w:tcPr>
            <w:tcW w:w="4968" w:type="dxa"/>
            <w:shd w:val="clear" w:color="auto" w:fill="F8FAFC"/>
            <w:tcMar>
              <w:top w:w="80" w:type="dxa"/>
              <w:left w:w="120" w:type="dxa"/>
              <w:bottom w:w="80" w:type="dxa"/>
              <w:right w:w="120" w:type="dxa"/>
            </w:tcMar>
          </w:tcPr>
          <w:p w14:paraId="0A46CB37" w14:textId="77777777" w:rsidR="008A53BA" w:rsidRDefault="006C03C3">
            <w:r>
              <w:rPr>
                <w:b/>
              </w:rPr>
              <w:t>Where?</w:t>
            </w:r>
          </w:p>
        </w:tc>
        <w:tc>
          <w:tcPr>
            <w:tcW w:w="4968" w:type="dxa"/>
            <w:shd w:val="clear" w:color="auto" w:fill="F8FAFC"/>
            <w:tcMar>
              <w:top w:w="80" w:type="dxa"/>
              <w:left w:w="120" w:type="dxa"/>
              <w:bottom w:w="80" w:type="dxa"/>
              <w:right w:w="120" w:type="dxa"/>
            </w:tcMar>
          </w:tcPr>
          <w:p w14:paraId="58EEC4D6" w14:textId="77777777" w:rsidR="008A53BA" w:rsidRDefault="006C03C3">
            <w:r>
              <w:t>Basil's Bakery, situated within a commercial retail park in Coventry, UK.</w:t>
            </w:r>
          </w:p>
        </w:tc>
      </w:tr>
      <w:tr w:rsidR="008A53BA" w14:paraId="10364596" w14:textId="77777777">
        <w:trPr>
          <w:jc w:val="center"/>
        </w:trPr>
        <w:tc>
          <w:tcPr>
            <w:tcW w:w="4968" w:type="dxa"/>
            <w:shd w:val="clear" w:color="auto" w:fill="FFFFFF"/>
            <w:tcMar>
              <w:top w:w="80" w:type="dxa"/>
              <w:left w:w="120" w:type="dxa"/>
              <w:bottom w:w="80" w:type="dxa"/>
              <w:right w:w="120" w:type="dxa"/>
            </w:tcMar>
          </w:tcPr>
          <w:p w14:paraId="7C9EFBFE" w14:textId="77777777" w:rsidR="008A53BA" w:rsidRDefault="006C03C3">
            <w:r>
              <w:rPr>
                <w:b/>
              </w:rPr>
              <w:t>Why?</w:t>
            </w:r>
          </w:p>
        </w:tc>
        <w:tc>
          <w:tcPr>
            <w:tcW w:w="4968" w:type="dxa"/>
            <w:shd w:val="clear" w:color="auto" w:fill="FFFFFF"/>
            <w:tcMar>
              <w:top w:w="80" w:type="dxa"/>
              <w:left w:w="120" w:type="dxa"/>
              <w:bottom w:w="80" w:type="dxa"/>
              <w:right w:w="120" w:type="dxa"/>
            </w:tcMar>
          </w:tcPr>
          <w:p w14:paraId="7A364D09" w14:textId="77777777" w:rsidR="008A53BA" w:rsidRDefault="006C03C3">
            <w:r>
              <w:t>Fewer passing shoppers due to permanent hybrid working and local shop closures in the retail park.</w:t>
            </w:r>
          </w:p>
        </w:tc>
      </w:tr>
      <w:tr w:rsidR="008A53BA" w14:paraId="7466E6FA" w14:textId="77777777">
        <w:trPr>
          <w:jc w:val="center"/>
        </w:trPr>
        <w:tc>
          <w:tcPr>
            <w:tcW w:w="4968" w:type="dxa"/>
            <w:shd w:val="clear" w:color="auto" w:fill="F8FAFC"/>
            <w:tcMar>
              <w:top w:w="80" w:type="dxa"/>
              <w:left w:w="120" w:type="dxa"/>
              <w:bottom w:w="80" w:type="dxa"/>
              <w:right w:w="120" w:type="dxa"/>
            </w:tcMar>
          </w:tcPr>
          <w:p w14:paraId="0D1853F4" w14:textId="77777777" w:rsidR="008A53BA" w:rsidRDefault="006C03C3">
            <w:r>
              <w:rPr>
                <w:b/>
              </w:rPr>
              <w:t>How?</w:t>
            </w:r>
          </w:p>
        </w:tc>
        <w:tc>
          <w:tcPr>
            <w:tcW w:w="4968" w:type="dxa"/>
            <w:shd w:val="clear" w:color="auto" w:fill="F8FAFC"/>
            <w:tcMar>
              <w:top w:w="80" w:type="dxa"/>
              <w:left w:w="120" w:type="dxa"/>
              <w:bottom w:w="80" w:type="dxa"/>
              <w:right w:w="120" w:type="dxa"/>
            </w:tcMar>
          </w:tcPr>
          <w:p w14:paraId="79595D8D" w14:textId="77777777" w:rsidR="008A53BA" w:rsidRDefault="006C03C3">
            <w:r>
              <w:t>Lack of delivery service options and long customer queues during morning peak hours.</w:t>
            </w:r>
          </w:p>
        </w:tc>
      </w:tr>
      <w:tr w:rsidR="008A53BA" w14:paraId="2DBED82A" w14:textId="77777777">
        <w:trPr>
          <w:jc w:val="center"/>
        </w:trPr>
        <w:tc>
          <w:tcPr>
            <w:tcW w:w="4968" w:type="dxa"/>
            <w:shd w:val="clear" w:color="auto" w:fill="FFFFFF"/>
            <w:tcMar>
              <w:top w:w="80" w:type="dxa"/>
              <w:left w:w="120" w:type="dxa"/>
              <w:bottom w:w="80" w:type="dxa"/>
              <w:right w:w="120" w:type="dxa"/>
            </w:tcMar>
          </w:tcPr>
          <w:p w14:paraId="2AB7EF4C" w14:textId="77777777" w:rsidR="008A53BA" w:rsidRDefault="006C03C3">
            <w:r>
              <w:rPr>
                <w:b/>
              </w:rPr>
              <w:t>How Much?</w:t>
            </w:r>
          </w:p>
        </w:tc>
        <w:tc>
          <w:tcPr>
            <w:tcW w:w="4968" w:type="dxa"/>
            <w:shd w:val="clear" w:color="auto" w:fill="FFFFFF"/>
            <w:tcMar>
              <w:top w:w="80" w:type="dxa"/>
              <w:left w:w="120" w:type="dxa"/>
              <w:bottom w:w="80" w:type="dxa"/>
              <w:right w:w="120" w:type="dxa"/>
            </w:tcMar>
          </w:tcPr>
          <w:p w14:paraId="6D63EE6E" w14:textId="77777777" w:rsidR="008A53BA" w:rsidRDefault="006C03C3">
            <w:r>
              <w:t>Total sales revenue remains stuck 25% lower than 2019 levels, threatening long-term cash flow.</w:t>
            </w:r>
          </w:p>
        </w:tc>
      </w:tr>
    </w:tbl>
    <w:p w14:paraId="0D7793CF" w14:textId="77777777" w:rsidR="008A53BA" w:rsidRDefault="008A53BA"/>
    <w:p w14:paraId="3F6E29CA" w14:textId="77777777" w:rsidR="008A53BA" w:rsidRDefault="006C03C3">
      <w:pPr>
        <w:keepNext/>
        <w:spacing w:before="200" w:after="60"/>
      </w:pPr>
      <w:r>
        <w:rPr>
          <w:b/>
          <w:color w:val="2563EB"/>
          <w:sz w:val="22"/>
        </w:rPr>
        <w:t>3.2 PESTLE Analysis</w:t>
      </w:r>
    </w:p>
    <w:p w14:paraId="00461011" w14:textId="77777777" w:rsidR="008A53BA" w:rsidRDefault="006C03C3">
      <w:pPr>
        <w:spacing w:after="120"/>
      </w:pPr>
      <w:r>
        <w:t>The PESTLE tool examines external macro-environmental factors affecting the retail shop (Kotler and Armstrong, 2020):</w:t>
      </w:r>
    </w:p>
    <w:p w14:paraId="1AE2FBF3" w14:textId="77777777" w:rsidR="008A53BA" w:rsidRDefault="006C03C3">
      <w:pPr>
        <w:pStyle w:val="ListBullet"/>
        <w:spacing w:after="60"/>
      </w:pPr>
      <w:r>
        <w:rPr>
          <w:b/>
        </w:rPr>
        <w:t xml:space="preserve">Political: </w:t>
      </w:r>
      <w:r>
        <w:t>Changes in local council business rates and shifting UK government support grants for small high-street businesses.</w:t>
      </w:r>
    </w:p>
    <w:p w14:paraId="10E84D5B" w14:textId="77777777" w:rsidR="008A53BA" w:rsidRDefault="006C03C3">
      <w:pPr>
        <w:pStyle w:val="ListBullet"/>
        <w:spacing w:after="60"/>
      </w:pPr>
      <w:r>
        <w:rPr>
          <w:b/>
        </w:rPr>
        <w:t xml:space="preserve">Economic: </w:t>
      </w:r>
      <w:r>
        <w:t>High inflation rates, rising flour and butter costs, higher energy bills, and reduced consumer spending power.</w:t>
      </w:r>
    </w:p>
    <w:p w14:paraId="3AEC6723" w14:textId="77777777" w:rsidR="008A53BA" w:rsidRDefault="006C03C3">
      <w:pPr>
        <w:pStyle w:val="ListBullet"/>
        <w:spacing w:after="60"/>
      </w:pPr>
      <w:r>
        <w:rPr>
          <w:b/>
        </w:rPr>
        <w:t xml:space="preserve">Social: </w:t>
      </w:r>
      <w:r>
        <w:t>Widespread transition to hybrid and work-from-home (WFH) schedules, reducing morning foot traffic.</w:t>
      </w:r>
    </w:p>
    <w:p w14:paraId="1A3D83B5" w14:textId="77777777" w:rsidR="008A53BA" w:rsidRDefault="006C03C3">
      <w:pPr>
        <w:pStyle w:val="ListBullet"/>
        <w:spacing w:after="60"/>
      </w:pPr>
      <w:r>
        <w:rPr>
          <w:b/>
        </w:rPr>
        <w:t xml:space="preserve">Technological: </w:t>
      </w:r>
      <w:r>
        <w:t>Increased customer reliance on mobile ordering apps (e.g., Deliveroo, Just Eat) and click-and-collect systems.</w:t>
      </w:r>
    </w:p>
    <w:p w14:paraId="44F27000" w14:textId="77777777" w:rsidR="008A53BA" w:rsidRDefault="006C03C3">
      <w:pPr>
        <w:pStyle w:val="ListBullet"/>
        <w:spacing w:after="60"/>
      </w:pPr>
      <w:r>
        <w:rPr>
          <w:b/>
        </w:rPr>
        <w:t xml:space="preserve">Legal: </w:t>
      </w:r>
      <w:r>
        <w:t>Mandatory food safety hygiene compliance and commercial property leasing legal standards.</w:t>
      </w:r>
    </w:p>
    <w:p w14:paraId="23BF8126" w14:textId="77777777" w:rsidR="008A53BA" w:rsidRDefault="006C03C3">
      <w:pPr>
        <w:pStyle w:val="ListBullet"/>
        <w:spacing w:after="60"/>
      </w:pPr>
      <w:r>
        <w:rPr>
          <w:b/>
        </w:rPr>
        <w:t xml:space="preserve">Environmental: </w:t>
      </w:r>
      <w:r>
        <w:t>Vacant neighbouring units in the retail park lowering general footfall and organic supply chain disruptions.</w:t>
      </w:r>
    </w:p>
    <w:p w14:paraId="04CA5DC8" w14:textId="77777777" w:rsidR="008A53BA" w:rsidRDefault="006C03C3">
      <w:pPr>
        <w:keepNext/>
        <w:spacing w:before="200" w:after="60"/>
      </w:pPr>
      <w:r>
        <w:rPr>
          <w:b/>
          <w:color w:val="2563EB"/>
          <w:sz w:val="22"/>
        </w:rPr>
        <w:t>3.3 Fishbone Diagram (Cause-and-Effect Analysis)</w:t>
      </w:r>
    </w:p>
    <w:p w14:paraId="627C865D" w14:textId="77777777" w:rsidR="008A53BA" w:rsidRDefault="006C03C3">
      <w:pPr>
        <w:spacing w:after="120"/>
      </w:pPr>
      <w:r>
        <w:t>The Ishikawa (Fishbone) model categorises the internal root causes behind the 25% sales gap across six operational areas (Oakland, 2014):</w:t>
      </w:r>
    </w:p>
    <w:p w14:paraId="5E3B8D47" w14:textId="77777777" w:rsidR="008A53BA" w:rsidRDefault="006C03C3">
      <w:pPr>
        <w:pStyle w:val="ListBullet"/>
        <w:spacing w:after="60"/>
      </w:pPr>
      <w:r>
        <w:rPr>
          <w:b/>
        </w:rPr>
        <w:t xml:space="preserve">People: </w:t>
      </w:r>
      <w:r>
        <w:t>Fewer office workers visiting the park due to remote working; staff busy during peak morning rushes.</w:t>
      </w:r>
    </w:p>
    <w:p w14:paraId="2DA7C16C" w14:textId="77777777" w:rsidR="008A53BA" w:rsidRDefault="006C03C3">
      <w:pPr>
        <w:pStyle w:val="ListBullet"/>
        <w:spacing w:after="60"/>
      </w:pPr>
      <w:r>
        <w:rPr>
          <w:b/>
        </w:rPr>
        <w:t xml:space="preserve">Environment: </w:t>
      </w:r>
      <w:r>
        <w:t>Reduced pedestrian activity across the Coventry retail park due to empty shop fronts.</w:t>
      </w:r>
    </w:p>
    <w:p w14:paraId="17B423E7" w14:textId="77777777" w:rsidR="008A53BA" w:rsidRDefault="006C03C3">
      <w:pPr>
        <w:pStyle w:val="ListBullet"/>
        <w:spacing w:after="60"/>
      </w:pPr>
      <w:r>
        <w:rPr>
          <w:b/>
        </w:rPr>
        <w:t xml:space="preserve">Technology: </w:t>
      </w:r>
      <w:r>
        <w:t>Complete absence of an online ordering platform or third-party delivery partnership.</w:t>
      </w:r>
    </w:p>
    <w:p w14:paraId="74D21C52" w14:textId="77777777" w:rsidR="008A53BA" w:rsidRDefault="006C03C3">
      <w:pPr>
        <w:pStyle w:val="ListBullet"/>
        <w:spacing w:after="60"/>
      </w:pPr>
      <w:r>
        <w:rPr>
          <w:b/>
        </w:rPr>
        <w:t xml:space="preserve">Costs: </w:t>
      </w:r>
      <w:r>
        <w:t>Higher monthly energy bills and overheads narrowing profit margins.</w:t>
      </w:r>
    </w:p>
    <w:p w14:paraId="3B9579F7" w14:textId="77777777" w:rsidR="008A53BA" w:rsidRDefault="006C03C3">
      <w:pPr>
        <w:pStyle w:val="ListBullet"/>
        <w:spacing w:after="60"/>
      </w:pPr>
      <w:r>
        <w:rPr>
          <w:b/>
        </w:rPr>
        <w:t xml:space="preserve">Materials: </w:t>
      </w:r>
      <w:r>
        <w:t>Price spikes for organic ingredients making stock management difficult.</w:t>
      </w:r>
    </w:p>
    <w:p w14:paraId="7074BC17" w14:textId="77777777" w:rsidR="008A53BA" w:rsidRDefault="006C03C3">
      <w:pPr>
        <w:pStyle w:val="ListBullet"/>
        <w:spacing w:after="60"/>
      </w:pPr>
      <w:r>
        <w:rPr>
          <w:b/>
        </w:rPr>
        <w:t xml:space="preserve">Process: </w:t>
      </w:r>
      <w:r>
        <w:t>Slow counter service and queue delays during morning peak hours leading to lost walk-away sales.</w:t>
      </w:r>
    </w:p>
    <w:p w14:paraId="4960A382" w14:textId="77777777" w:rsidR="008A53BA" w:rsidRDefault="006C03C3">
      <w:pPr>
        <w:keepNext/>
        <w:spacing w:before="280" w:after="80"/>
      </w:pPr>
      <w:r>
        <w:rPr>
          <w:b/>
          <w:color w:val="1E3A8A"/>
          <w:sz w:val="26"/>
        </w:rPr>
        <w:t>4. Strategic Options Analysis</w:t>
      </w:r>
    </w:p>
    <w:p w14:paraId="1B6D9476" w14:textId="77777777" w:rsidR="008A53BA" w:rsidRDefault="006C03C3">
      <w:pPr>
        <w:keepNext/>
        <w:spacing w:before="200" w:after="60"/>
      </w:pPr>
      <w:r>
        <w:rPr>
          <w:b/>
          <w:color w:val="2563EB"/>
          <w:sz w:val="22"/>
        </w:rPr>
        <w:t>4a. Solution 1: Digital Modernisation</w:t>
      </w:r>
    </w:p>
    <w:p w14:paraId="55E52B5D" w14:textId="77777777" w:rsidR="008A53BA" w:rsidRDefault="006C03C3">
      <w:pPr>
        <w:spacing w:after="120"/>
      </w:pPr>
      <w:r>
        <w:t>This option shifts the bakery from relying solely on walk-in customers to using digital ordering systems. Expanding into online channels allows small businesses to reach new local customers efficiently (Chaffey and Ellis-Chadwick, 2019).</w:t>
      </w:r>
    </w:p>
    <w:p w14:paraId="53BD66FA" w14:textId="77777777" w:rsidR="008A53BA" w:rsidRDefault="006C03C3">
      <w:pPr>
        <w:pStyle w:val="ListBullet"/>
        <w:spacing w:after="60"/>
      </w:pPr>
      <w:r>
        <w:rPr>
          <w:b/>
        </w:rPr>
        <w:t xml:space="preserve">Delivery App Onboarding: </w:t>
      </w:r>
      <w:r>
        <w:t>Partnering with platforms such as Deliveroo or Uber Eats to serve home workers within 3–5 miles.</w:t>
      </w:r>
    </w:p>
    <w:p w14:paraId="242456A5" w14:textId="77777777" w:rsidR="008A53BA" w:rsidRDefault="006C03C3">
      <w:pPr>
        <w:pStyle w:val="ListBullet"/>
        <w:spacing w:after="60"/>
      </w:pPr>
      <w:r>
        <w:rPr>
          <w:b/>
        </w:rPr>
        <w:t xml:space="preserve">Click-and-Collect Portal: </w:t>
      </w:r>
      <w:r>
        <w:t>Setting up a simple web page where commuters order and pay in advance, eliminating counter waiting times.</w:t>
      </w:r>
    </w:p>
    <w:p w14:paraId="211CB8E8" w14:textId="77777777" w:rsidR="008A53BA" w:rsidRDefault="006C03C3">
      <w:pPr>
        <w:pStyle w:val="ListBullet"/>
        <w:spacing w:after="60"/>
      </w:pPr>
      <w:r>
        <w:rPr>
          <w:b/>
        </w:rPr>
        <w:t xml:space="preserve">Local Social Media Marketing: </w:t>
      </w:r>
      <w:r>
        <w:t>Running targeted Facebook and Instagram promotions focused on local Coventry workers.</w:t>
      </w:r>
    </w:p>
    <w:p w14:paraId="65EE6243" w14:textId="77777777" w:rsidR="008A53BA" w:rsidRDefault="006C03C3">
      <w:pPr>
        <w:keepNext/>
        <w:spacing w:before="200" w:after="60"/>
      </w:pPr>
      <w:r>
        <w:rPr>
          <w:b/>
          <w:color w:val="2563EB"/>
          <w:sz w:val="22"/>
        </w:rPr>
        <w:t>4b. Solution 2: Staff Recruitment</w:t>
      </w:r>
    </w:p>
    <w:p w14:paraId="053C9735" w14:textId="77777777" w:rsidR="008A53BA" w:rsidRDefault="006C03C3">
      <w:pPr>
        <w:spacing w:after="120"/>
      </w:pPr>
      <w:r>
        <w:t>This option aims to remove service delays by expanding the workforce to improve service speed and operational capacity (Armstrong and Taylor, 2020).</w:t>
      </w:r>
    </w:p>
    <w:p w14:paraId="00819131" w14:textId="77777777" w:rsidR="008A53BA" w:rsidRDefault="006C03C3">
      <w:pPr>
        <w:pStyle w:val="ListBullet"/>
        <w:spacing w:after="60"/>
      </w:pPr>
      <w:r>
        <w:rPr>
          <w:b/>
        </w:rPr>
        <w:t xml:space="preserve">Front-of-House Staff: </w:t>
      </w:r>
      <w:r>
        <w:t>Hiring extra morning counter staff (07:30–10:30) to take orders and serve coffee quickly.</w:t>
      </w:r>
    </w:p>
    <w:p w14:paraId="05ABBC7A" w14:textId="77777777" w:rsidR="008A53BA" w:rsidRDefault="006C03C3">
      <w:pPr>
        <w:pStyle w:val="ListBullet"/>
        <w:spacing w:after="60"/>
      </w:pPr>
      <w:r>
        <w:rPr>
          <w:b/>
        </w:rPr>
        <w:t xml:space="preserve">In-House Delivery Driver: </w:t>
      </w:r>
      <w:r>
        <w:t>Employing a driver to handle local corporate business orders without paying app platform fees.</w:t>
      </w:r>
    </w:p>
    <w:p w14:paraId="286A463A" w14:textId="77777777" w:rsidR="008A53BA" w:rsidRDefault="006C03C3">
      <w:pPr>
        <w:pStyle w:val="ListBullet"/>
        <w:spacing w:after="60"/>
      </w:pPr>
      <w:r>
        <w:rPr>
          <w:b/>
        </w:rPr>
        <w:t xml:space="preserve">Part-Time Sales/Marketing Helper: </w:t>
      </w:r>
      <w:r>
        <w:t>Hiring a staff member to handle local advertising and seek lunch catering contracts.</w:t>
      </w:r>
    </w:p>
    <w:p w14:paraId="1014DCFF" w14:textId="77777777" w:rsidR="008A53BA" w:rsidRDefault="006C03C3">
      <w:pPr>
        <w:keepNext/>
        <w:spacing w:before="280" w:after="80"/>
      </w:pPr>
      <w:r>
        <w:rPr>
          <w:b/>
          <w:color w:val="1E3A8A"/>
          <w:sz w:val="26"/>
        </w:rPr>
        <w:t>5. PMI Decision Framework &amp; Solution Selection</w:t>
      </w:r>
    </w:p>
    <w:p w14:paraId="0B6EE67D" w14:textId="77777777" w:rsidR="008A53BA" w:rsidRDefault="006C03C3">
      <w:pPr>
        <w:keepNext/>
        <w:spacing w:before="200" w:after="60"/>
      </w:pPr>
      <w:r>
        <w:rPr>
          <w:b/>
          <w:color w:val="2563EB"/>
          <w:sz w:val="22"/>
        </w:rPr>
        <w:t>5.1 PMI Evaluation Matrices</w:t>
      </w:r>
    </w:p>
    <w:p w14:paraId="388CFBF3" w14:textId="77777777" w:rsidR="008A53BA" w:rsidRDefault="006C03C3">
      <w:pPr>
        <w:spacing w:after="120"/>
      </w:pPr>
      <w:r>
        <w:t>The Plus, Minus, Interesting (PMI) model provides a structured tool to compare both options objectively (De Bono, 1999):</w:t>
      </w:r>
    </w:p>
    <w:p w14:paraId="13AA73C2" w14:textId="77777777" w:rsidR="008A53BA" w:rsidRDefault="006C03C3">
      <w:pPr>
        <w:spacing w:after="120"/>
      </w:pPr>
      <w:r>
        <w:t>Table 1: PMI Analysis for Solution 1 (Digital Modernisation)</w:t>
      </w:r>
    </w:p>
    <w:tbl>
      <w:tblPr>
        <w:tblW w:w="0" w:type="auto"/>
        <w:jc w:val="center"/>
        <w:tblLook w:val="04A0" w:firstRow="1" w:lastRow="0" w:firstColumn="1" w:lastColumn="0" w:noHBand="0" w:noVBand="1"/>
      </w:tblPr>
      <w:tblGrid>
        <w:gridCol w:w="3312"/>
        <w:gridCol w:w="3312"/>
        <w:gridCol w:w="3312"/>
      </w:tblGrid>
      <w:tr w:rsidR="008A53BA" w14:paraId="7C3E5AB9" w14:textId="77777777">
        <w:trPr>
          <w:jc w:val="center"/>
        </w:trPr>
        <w:tc>
          <w:tcPr>
            <w:tcW w:w="3312" w:type="dxa"/>
            <w:shd w:val="clear" w:color="auto" w:fill="1E3A8A"/>
            <w:tcMar>
              <w:top w:w="100" w:type="dxa"/>
              <w:left w:w="100" w:type="dxa"/>
              <w:bottom w:w="100" w:type="dxa"/>
              <w:right w:w="100" w:type="dxa"/>
            </w:tcMar>
          </w:tcPr>
          <w:p w14:paraId="0D278670" w14:textId="77777777" w:rsidR="008A53BA" w:rsidRDefault="006C03C3">
            <w:r>
              <w:rPr>
                <w:b/>
                <w:color w:val="FFFFFF"/>
              </w:rPr>
              <w:t>Plus (+)</w:t>
            </w:r>
          </w:p>
        </w:tc>
        <w:tc>
          <w:tcPr>
            <w:tcW w:w="3312" w:type="dxa"/>
            <w:shd w:val="clear" w:color="auto" w:fill="1E3A8A"/>
            <w:tcMar>
              <w:top w:w="100" w:type="dxa"/>
              <w:left w:w="100" w:type="dxa"/>
              <w:bottom w:w="100" w:type="dxa"/>
              <w:right w:w="100" w:type="dxa"/>
            </w:tcMar>
          </w:tcPr>
          <w:p w14:paraId="405D2990" w14:textId="77777777" w:rsidR="008A53BA" w:rsidRDefault="006C03C3">
            <w:r>
              <w:rPr>
                <w:b/>
                <w:color w:val="FFFFFF"/>
              </w:rPr>
              <w:t>Minus (-)</w:t>
            </w:r>
          </w:p>
        </w:tc>
        <w:tc>
          <w:tcPr>
            <w:tcW w:w="3312" w:type="dxa"/>
            <w:shd w:val="clear" w:color="auto" w:fill="1E3A8A"/>
            <w:tcMar>
              <w:top w:w="100" w:type="dxa"/>
              <w:left w:w="100" w:type="dxa"/>
              <w:bottom w:w="100" w:type="dxa"/>
              <w:right w:w="100" w:type="dxa"/>
            </w:tcMar>
          </w:tcPr>
          <w:p w14:paraId="51105FF7" w14:textId="77777777" w:rsidR="008A53BA" w:rsidRDefault="006C03C3">
            <w:r>
              <w:rPr>
                <w:b/>
                <w:color w:val="FFFFFF"/>
              </w:rPr>
              <w:t>Interesting (?)</w:t>
            </w:r>
          </w:p>
        </w:tc>
      </w:tr>
      <w:tr w:rsidR="008A53BA" w14:paraId="2E5D24FC" w14:textId="77777777">
        <w:trPr>
          <w:jc w:val="center"/>
        </w:trPr>
        <w:tc>
          <w:tcPr>
            <w:tcW w:w="3312" w:type="dxa"/>
            <w:shd w:val="clear" w:color="auto" w:fill="FFFFFF"/>
            <w:tcMar>
              <w:top w:w="80" w:type="dxa"/>
              <w:left w:w="100" w:type="dxa"/>
              <w:bottom w:w="80" w:type="dxa"/>
              <w:right w:w="100" w:type="dxa"/>
            </w:tcMar>
          </w:tcPr>
          <w:p w14:paraId="7F2B5CCB" w14:textId="77777777" w:rsidR="008A53BA" w:rsidRDefault="006C03C3">
            <w:r>
              <w:t>• Reaches remote workers (+7)</w:t>
            </w:r>
            <w:r>
              <w:br/>
              <w:t>• Recaptures lost sales (+5)</w:t>
            </w:r>
            <w:r>
              <w:br/>
              <w:t>• Cuts morning counter queues (+5)</w:t>
            </w:r>
          </w:p>
        </w:tc>
        <w:tc>
          <w:tcPr>
            <w:tcW w:w="3312" w:type="dxa"/>
            <w:shd w:val="clear" w:color="auto" w:fill="FFFFFF"/>
            <w:tcMar>
              <w:top w:w="80" w:type="dxa"/>
              <w:left w:w="100" w:type="dxa"/>
              <w:bottom w:w="80" w:type="dxa"/>
              <w:right w:w="100" w:type="dxa"/>
            </w:tcMar>
          </w:tcPr>
          <w:p w14:paraId="3D93E609" w14:textId="77777777" w:rsidR="008A53BA" w:rsidRDefault="006C03C3">
            <w:r>
              <w:t>• High app fees (25%-30%) (-5)</w:t>
            </w:r>
            <w:r>
              <w:br/>
              <w:t>• Less transit quality control (-6)</w:t>
            </w:r>
            <w:r>
              <w:br/>
              <w:t>• Setup &amp; software costs (-6)</w:t>
            </w:r>
          </w:p>
        </w:tc>
        <w:tc>
          <w:tcPr>
            <w:tcW w:w="3312" w:type="dxa"/>
            <w:shd w:val="clear" w:color="auto" w:fill="FFFFFF"/>
            <w:tcMar>
              <w:top w:w="80" w:type="dxa"/>
              <w:left w:w="100" w:type="dxa"/>
              <w:bottom w:w="80" w:type="dxa"/>
              <w:right w:w="100" w:type="dxa"/>
            </w:tcMar>
          </w:tcPr>
          <w:p w14:paraId="6DECBEB5" w14:textId="77777777" w:rsidR="008A53BA" w:rsidRDefault="006C03C3">
            <w:r>
              <w:t>• Gathers order data (+5)</w:t>
            </w:r>
            <w:r>
              <w:br/>
              <w:t>• Enables special offers (+5)</w:t>
            </w:r>
          </w:p>
        </w:tc>
      </w:tr>
      <w:tr w:rsidR="008A53BA" w14:paraId="56338F54" w14:textId="77777777">
        <w:trPr>
          <w:jc w:val="center"/>
        </w:trPr>
        <w:tc>
          <w:tcPr>
            <w:tcW w:w="3312" w:type="dxa"/>
            <w:shd w:val="clear" w:color="auto" w:fill="F1F5F9"/>
            <w:tcMar>
              <w:top w:w="80" w:type="dxa"/>
              <w:left w:w="100" w:type="dxa"/>
              <w:bottom w:w="80" w:type="dxa"/>
              <w:right w:w="100" w:type="dxa"/>
            </w:tcMar>
          </w:tcPr>
          <w:p w14:paraId="46609B82" w14:textId="77777777" w:rsidR="008A53BA" w:rsidRDefault="006C03C3">
            <w:r>
              <w:rPr>
                <w:b/>
              </w:rPr>
              <w:t>Total Score: +17</w:t>
            </w:r>
          </w:p>
        </w:tc>
        <w:tc>
          <w:tcPr>
            <w:tcW w:w="3312" w:type="dxa"/>
            <w:shd w:val="clear" w:color="auto" w:fill="F1F5F9"/>
            <w:tcMar>
              <w:top w:w="80" w:type="dxa"/>
              <w:left w:w="100" w:type="dxa"/>
              <w:bottom w:w="80" w:type="dxa"/>
              <w:right w:w="100" w:type="dxa"/>
            </w:tcMar>
          </w:tcPr>
          <w:p w14:paraId="033A9A67" w14:textId="77777777" w:rsidR="008A53BA" w:rsidRDefault="006C03C3">
            <w:r>
              <w:rPr>
                <w:b/>
              </w:rPr>
              <w:t>Total Score: -17</w:t>
            </w:r>
          </w:p>
        </w:tc>
        <w:tc>
          <w:tcPr>
            <w:tcW w:w="3312" w:type="dxa"/>
            <w:shd w:val="clear" w:color="auto" w:fill="F1F5F9"/>
            <w:tcMar>
              <w:top w:w="80" w:type="dxa"/>
              <w:left w:w="100" w:type="dxa"/>
              <w:bottom w:w="80" w:type="dxa"/>
              <w:right w:w="100" w:type="dxa"/>
            </w:tcMar>
          </w:tcPr>
          <w:p w14:paraId="7A422287" w14:textId="4F5404B6" w:rsidR="008A53BA" w:rsidRDefault="006C03C3">
            <w:r>
              <w:rPr>
                <w:b/>
              </w:rPr>
              <w:t>Total Score: +10</w:t>
            </w:r>
            <w:r>
              <w:rPr>
                <w:b/>
              </w:rPr>
              <w:br/>
            </w:r>
          </w:p>
        </w:tc>
      </w:tr>
    </w:tbl>
    <w:p w14:paraId="130E64DB" w14:textId="77777777" w:rsidR="008A53BA" w:rsidRDefault="008A53BA"/>
    <w:p w14:paraId="2A3FE925" w14:textId="77777777" w:rsidR="008A53BA" w:rsidRDefault="006C03C3">
      <w:pPr>
        <w:spacing w:after="120"/>
      </w:pPr>
      <w:r>
        <w:t>Table 2: PMI Analysis for Solution 2 (Staff Recruitment)</w:t>
      </w:r>
    </w:p>
    <w:tbl>
      <w:tblPr>
        <w:tblW w:w="0" w:type="auto"/>
        <w:jc w:val="center"/>
        <w:tblLook w:val="04A0" w:firstRow="1" w:lastRow="0" w:firstColumn="1" w:lastColumn="0" w:noHBand="0" w:noVBand="1"/>
      </w:tblPr>
      <w:tblGrid>
        <w:gridCol w:w="3312"/>
        <w:gridCol w:w="3312"/>
        <w:gridCol w:w="3312"/>
      </w:tblGrid>
      <w:tr w:rsidR="008A53BA" w14:paraId="5D7BFE61" w14:textId="77777777">
        <w:trPr>
          <w:jc w:val="center"/>
        </w:trPr>
        <w:tc>
          <w:tcPr>
            <w:tcW w:w="3312" w:type="dxa"/>
            <w:shd w:val="clear" w:color="auto" w:fill="1E3A8A"/>
            <w:tcMar>
              <w:top w:w="100" w:type="dxa"/>
              <w:left w:w="100" w:type="dxa"/>
              <w:bottom w:w="100" w:type="dxa"/>
              <w:right w:w="100" w:type="dxa"/>
            </w:tcMar>
          </w:tcPr>
          <w:p w14:paraId="70E00422" w14:textId="77777777" w:rsidR="008A53BA" w:rsidRDefault="006C03C3">
            <w:r>
              <w:rPr>
                <w:b/>
                <w:color w:val="FFFFFF"/>
              </w:rPr>
              <w:t>Plus (+)</w:t>
            </w:r>
          </w:p>
        </w:tc>
        <w:tc>
          <w:tcPr>
            <w:tcW w:w="3312" w:type="dxa"/>
            <w:shd w:val="clear" w:color="auto" w:fill="1E3A8A"/>
            <w:tcMar>
              <w:top w:w="100" w:type="dxa"/>
              <w:left w:w="100" w:type="dxa"/>
              <w:bottom w:w="100" w:type="dxa"/>
              <w:right w:w="100" w:type="dxa"/>
            </w:tcMar>
          </w:tcPr>
          <w:p w14:paraId="5D0B886E" w14:textId="77777777" w:rsidR="008A53BA" w:rsidRDefault="006C03C3">
            <w:r>
              <w:rPr>
                <w:b/>
                <w:color w:val="FFFFFF"/>
              </w:rPr>
              <w:t>Minus (-)</w:t>
            </w:r>
          </w:p>
        </w:tc>
        <w:tc>
          <w:tcPr>
            <w:tcW w:w="3312" w:type="dxa"/>
            <w:shd w:val="clear" w:color="auto" w:fill="1E3A8A"/>
            <w:tcMar>
              <w:top w:w="100" w:type="dxa"/>
              <w:left w:w="100" w:type="dxa"/>
              <w:bottom w:w="100" w:type="dxa"/>
              <w:right w:w="100" w:type="dxa"/>
            </w:tcMar>
          </w:tcPr>
          <w:p w14:paraId="1E7DDC60" w14:textId="77777777" w:rsidR="008A53BA" w:rsidRDefault="006C03C3">
            <w:r>
              <w:rPr>
                <w:b/>
                <w:color w:val="FFFFFF"/>
              </w:rPr>
              <w:t>Interesting (?)</w:t>
            </w:r>
          </w:p>
        </w:tc>
      </w:tr>
      <w:tr w:rsidR="008A53BA" w14:paraId="6077D9B1" w14:textId="77777777">
        <w:trPr>
          <w:jc w:val="center"/>
        </w:trPr>
        <w:tc>
          <w:tcPr>
            <w:tcW w:w="3312" w:type="dxa"/>
            <w:shd w:val="clear" w:color="auto" w:fill="FFFFFF"/>
            <w:tcMar>
              <w:top w:w="80" w:type="dxa"/>
              <w:left w:w="100" w:type="dxa"/>
              <w:bottom w:w="80" w:type="dxa"/>
              <w:right w:w="100" w:type="dxa"/>
            </w:tcMar>
          </w:tcPr>
          <w:p w14:paraId="78DAAF38" w14:textId="77777777" w:rsidR="008A53BA" w:rsidRDefault="006C03C3">
            <w:r>
              <w:t>• Reduces peak queues (+5)</w:t>
            </w:r>
            <w:r>
              <w:br/>
              <w:t>• Retains 100% margin (+7)</w:t>
            </w:r>
            <w:r>
              <w:br/>
              <w:t>• Direct corporate outreach (+4)</w:t>
            </w:r>
          </w:p>
        </w:tc>
        <w:tc>
          <w:tcPr>
            <w:tcW w:w="3312" w:type="dxa"/>
            <w:shd w:val="clear" w:color="auto" w:fill="FFFFFF"/>
            <w:tcMar>
              <w:top w:w="80" w:type="dxa"/>
              <w:left w:w="100" w:type="dxa"/>
              <w:bottom w:w="80" w:type="dxa"/>
              <w:right w:w="100" w:type="dxa"/>
            </w:tcMar>
          </w:tcPr>
          <w:p w14:paraId="7880EB54" w14:textId="77777777" w:rsidR="008A53BA" w:rsidRDefault="006C03C3">
            <w:r>
              <w:t>• Higher fixed payroll costs (-9)</w:t>
            </w:r>
            <w:r>
              <w:br/>
              <w:t>• Management/training time (-7)</w:t>
            </w:r>
            <w:r>
              <w:br/>
              <w:t>• Idle staff in afternoons (-8)</w:t>
            </w:r>
          </w:p>
        </w:tc>
        <w:tc>
          <w:tcPr>
            <w:tcW w:w="3312" w:type="dxa"/>
            <w:shd w:val="clear" w:color="auto" w:fill="FFFFFF"/>
            <w:tcMar>
              <w:top w:w="80" w:type="dxa"/>
              <w:left w:w="100" w:type="dxa"/>
              <w:bottom w:w="80" w:type="dxa"/>
              <w:right w:w="100" w:type="dxa"/>
            </w:tcMar>
          </w:tcPr>
          <w:p w14:paraId="04D0FC9E" w14:textId="77777777" w:rsidR="008A53BA" w:rsidRDefault="006C03C3">
            <w:r>
              <w:t>• Helps with seasonal orders (+4)</w:t>
            </w:r>
            <w:r>
              <w:br/>
              <w:t>• Better in-person service (+4)</w:t>
            </w:r>
          </w:p>
        </w:tc>
      </w:tr>
      <w:tr w:rsidR="008A53BA" w14:paraId="0DB6530F" w14:textId="77777777">
        <w:trPr>
          <w:jc w:val="center"/>
        </w:trPr>
        <w:tc>
          <w:tcPr>
            <w:tcW w:w="3312" w:type="dxa"/>
            <w:shd w:val="clear" w:color="auto" w:fill="F1F5F9"/>
            <w:tcMar>
              <w:top w:w="80" w:type="dxa"/>
              <w:left w:w="100" w:type="dxa"/>
              <w:bottom w:w="80" w:type="dxa"/>
              <w:right w:w="100" w:type="dxa"/>
            </w:tcMar>
          </w:tcPr>
          <w:p w14:paraId="70E74027" w14:textId="77777777" w:rsidR="008A53BA" w:rsidRDefault="006C03C3">
            <w:r>
              <w:rPr>
                <w:b/>
              </w:rPr>
              <w:t>Total Score: +16</w:t>
            </w:r>
          </w:p>
        </w:tc>
        <w:tc>
          <w:tcPr>
            <w:tcW w:w="3312" w:type="dxa"/>
            <w:shd w:val="clear" w:color="auto" w:fill="F1F5F9"/>
            <w:tcMar>
              <w:top w:w="80" w:type="dxa"/>
              <w:left w:w="100" w:type="dxa"/>
              <w:bottom w:w="80" w:type="dxa"/>
              <w:right w:w="100" w:type="dxa"/>
            </w:tcMar>
          </w:tcPr>
          <w:p w14:paraId="729504BC" w14:textId="77777777" w:rsidR="008A53BA" w:rsidRDefault="006C03C3">
            <w:r>
              <w:rPr>
                <w:b/>
              </w:rPr>
              <w:t>Total Score: -24</w:t>
            </w:r>
          </w:p>
        </w:tc>
        <w:tc>
          <w:tcPr>
            <w:tcW w:w="3312" w:type="dxa"/>
            <w:shd w:val="clear" w:color="auto" w:fill="F1F5F9"/>
            <w:tcMar>
              <w:top w:w="80" w:type="dxa"/>
              <w:left w:w="100" w:type="dxa"/>
              <w:bottom w:w="80" w:type="dxa"/>
              <w:right w:w="100" w:type="dxa"/>
            </w:tcMar>
          </w:tcPr>
          <w:p w14:paraId="59E3A824" w14:textId="65458831" w:rsidR="008A53BA" w:rsidRDefault="006C03C3">
            <w:r>
              <w:rPr>
                <w:b/>
              </w:rPr>
              <w:t>Total Score: +8</w:t>
            </w:r>
            <w:r>
              <w:rPr>
                <w:b/>
              </w:rPr>
              <w:br/>
            </w:r>
          </w:p>
        </w:tc>
      </w:tr>
    </w:tbl>
    <w:p w14:paraId="269D2218" w14:textId="77777777" w:rsidR="008A53BA" w:rsidRDefault="008A53BA"/>
    <w:p w14:paraId="7531BCAC" w14:textId="77777777" w:rsidR="008A53BA" w:rsidRDefault="006C03C3">
      <w:pPr>
        <w:keepNext/>
        <w:spacing w:before="200" w:after="60"/>
      </w:pPr>
      <w:r>
        <w:rPr>
          <w:b/>
          <w:color w:val="2563EB"/>
          <w:sz w:val="22"/>
        </w:rPr>
        <w:t>5.2 Strategic Selection Justification</w:t>
      </w:r>
    </w:p>
    <w:p w14:paraId="101FF70B" w14:textId="77777777" w:rsidR="008A53BA" w:rsidRDefault="006C03C3">
      <w:pPr>
        <w:spacing w:after="120"/>
      </w:pPr>
      <w:r>
        <w:t>Based on the PMI matrix results (Net Score +10 vs 0), Solution 1: Digital Modernisation is selected as the best strategic choice for Basil's Bakery.</w:t>
      </w:r>
    </w:p>
    <w:p w14:paraId="35550B7B" w14:textId="77777777" w:rsidR="008A53BA" w:rsidRDefault="006C03C3">
      <w:pPr>
        <w:pStyle w:val="ListBullet"/>
        <w:spacing w:after="60"/>
      </w:pPr>
      <w:r>
        <w:rPr>
          <w:b/>
        </w:rPr>
        <w:t xml:space="preserve">1. Addresses Root External Cause: </w:t>
      </w:r>
      <w:r>
        <w:t>The problem analysis shows that footfall in the retail park has fallen permanently due to work-from-home habits. Digital ordering allows the bakery to reach customers in their homes and offices, overcoming physical location limits.</w:t>
      </w:r>
    </w:p>
    <w:p w14:paraId="1AA64727" w14:textId="77777777" w:rsidR="008A53BA" w:rsidRDefault="006C03C3">
      <w:pPr>
        <w:pStyle w:val="ListBullet"/>
        <w:spacing w:after="60"/>
      </w:pPr>
      <w:r>
        <w:rPr>
          <w:b/>
        </w:rPr>
        <w:t xml:space="preserve">2. Financial Viability: </w:t>
      </w:r>
      <w:r>
        <w:t>Solution 2 adds permanent wage costs regardless of daily sales. In contrast, delivery app fees are variable costs incurred only when sales occur, preserving cash flow.</w:t>
      </w:r>
    </w:p>
    <w:p w14:paraId="780451FF" w14:textId="77777777" w:rsidR="008A53BA" w:rsidRDefault="006C03C3">
      <w:pPr>
        <w:pStyle w:val="ListBullet"/>
        <w:spacing w:after="60"/>
      </w:pPr>
      <w:r>
        <w:rPr>
          <w:b/>
        </w:rPr>
        <w:t xml:space="preserve">3. Operational Flow: </w:t>
      </w:r>
      <w:r>
        <w:t>Click-and-Collect directly solves the counter queue problem identified in the Fishbone diagram during peak morning hours.</w:t>
      </w:r>
    </w:p>
    <w:p w14:paraId="58CA91A1" w14:textId="77777777" w:rsidR="008A53BA" w:rsidRDefault="006C03C3">
      <w:pPr>
        <w:keepNext/>
        <w:spacing w:before="280" w:after="80"/>
      </w:pPr>
      <w:r>
        <w:rPr>
          <w:b/>
          <w:color w:val="1E3A8A"/>
          <w:sz w:val="26"/>
        </w:rPr>
        <w:t>6. Risk Analysis</w:t>
      </w:r>
    </w:p>
    <w:p w14:paraId="6E41C033" w14:textId="77777777" w:rsidR="008A53BA" w:rsidRDefault="006C03C3">
      <w:pPr>
        <w:spacing w:after="120"/>
      </w:pPr>
      <w:r>
        <w:t>Managing operational risks is essential when implementing digital changes (Mullins, 2016):</w:t>
      </w:r>
    </w:p>
    <w:tbl>
      <w:tblPr>
        <w:tblW w:w="0" w:type="auto"/>
        <w:jc w:val="center"/>
        <w:tblLook w:val="04A0" w:firstRow="1" w:lastRow="0" w:firstColumn="1" w:lastColumn="0" w:noHBand="0" w:noVBand="1"/>
      </w:tblPr>
      <w:tblGrid>
        <w:gridCol w:w="3312"/>
        <w:gridCol w:w="3312"/>
        <w:gridCol w:w="3312"/>
      </w:tblGrid>
      <w:tr w:rsidR="008A53BA" w14:paraId="77E7B86E" w14:textId="77777777">
        <w:trPr>
          <w:jc w:val="center"/>
        </w:trPr>
        <w:tc>
          <w:tcPr>
            <w:tcW w:w="3312" w:type="dxa"/>
            <w:shd w:val="clear" w:color="auto" w:fill="1E3A8A"/>
            <w:tcMar>
              <w:top w:w="100" w:type="dxa"/>
              <w:left w:w="100" w:type="dxa"/>
              <w:bottom w:w="100" w:type="dxa"/>
              <w:right w:w="100" w:type="dxa"/>
            </w:tcMar>
          </w:tcPr>
          <w:p w14:paraId="6B776840" w14:textId="77777777" w:rsidR="008A53BA" w:rsidRDefault="006C03C3">
            <w:r>
              <w:rPr>
                <w:b/>
                <w:color w:val="FFFFFF"/>
              </w:rPr>
              <w:t>Identified Risk</w:t>
            </w:r>
          </w:p>
        </w:tc>
        <w:tc>
          <w:tcPr>
            <w:tcW w:w="3312" w:type="dxa"/>
            <w:shd w:val="clear" w:color="auto" w:fill="1E3A8A"/>
            <w:tcMar>
              <w:top w:w="100" w:type="dxa"/>
              <w:left w:w="100" w:type="dxa"/>
              <w:bottom w:w="100" w:type="dxa"/>
              <w:right w:w="100" w:type="dxa"/>
            </w:tcMar>
          </w:tcPr>
          <w:p w14:paraId="5EE745AD" w14:textId="77777777" w:rsidR="008A53BA" w:rsidRDefault="006C03C3">
            <w:r>
              <w:rPr>
                <w:b/>
                <w:color w:val="FFFFFF"/>
              </w:rPr>
              <w:t>Impact Level</w:t>
            </w:r>
          </w:p>
        </w:tc>
        <w:tc>
          <w:tcPr>
            <w:tcW w:w="3312" w:type="dxa"/>
            <w:shd w:val="clear" w:color="auto" w:fill="1E3A8A"/>
            <w:tcMar>
              <w:top w:w="100" w:type="dxa"/>
              <w:left w:w="100" w:type="dxa"/>
              <w:bottom w:w="100" w:type="dxa"/>
              <w:right w:w="100" w:type="dxa"/>
            </w:tcMar>
          </w:tcPr>
          <w:p w14:paraId="6968E360" w14:textId="77777777" w:rsidR="008A53BA" w:rsidRDefault="006C03C3">
            <w:r>
              <w:rPr>
                <w:b/>
                <w:color w:val="FFFFFF"/>
              </w:rPr>
              <w:t>Mitigation Action Plan</w:t>
            </w:r>
          </w:p>
        </w:tc>
      </w:tr>
      <w:tr w:rsidR="008A53BA" w14:paraId="4808123D" w14:textId="77777777">
        <w:trPr>
          <w:jc w:val="center"/>
        </w:trPr>
        <w:tc>
          <w:tcPr>
            <w:tcW w:w="3312" w:type="dxa"/>
            <w:shd w:val="clear" w:color="auto" w:fill="FFFFFF"/>
            <w:tcMar>
              <w:top w:w="80" w:type="dxa"/>
              <w:left w:w="100" w:type="dxa"/>
              <w:bottom w:w="80" w:type="dxa"/>
              <w:right w:w="100" w:type="dxa"/>
            </w:tcMar>
          </w:tcPr>
          <w:p w14:paraId="0F9B5D02" w14:textId="77777777" w:rsidR="008A53BA" w:rsidRDefault="006C03C3">
            <w:r>
              <w:t>High delivery app commission fees</w:t>
            </w:r>
          </w:p>
        </w:tc>
        <w:tc>
          <w:tcPr>
            <w:tcW w:w="3312" w:type="dxa"/>
            <w:shd w:val="clear" w:color="auto" w:fill="FFFFFF"/>
            <w:tcMar>
              <w:top w:w="80" w:type="dxa"/>
              <w:left w:w="100" w:type="dxa"/>
              <w:bottom w:w="80" w:type="dxa"/>
              <w:right w:w="100" w:type="dxa"/>
            </w:tcMar>
          </w:tcPr>
          <w:p w14:paraId="564BD1BE" w14:textId="77777777" w:rsidR="008A53BA" w:rsidRDefault="006C03C3">
            <w:r>
              <w:t>Medium</w:t>
            </w:r>
          </w:p>
        </w:tc>
        <w:tc>
          <w:tcPr>
            <w:tcW w:w="3312" w:type="dxa"/>
            <w:shd w:val="clear" w:color="auto" w:fill="FFFFFF"/>
            <w:tcMar>
              <w:top w:w="80" w:type="dxa"/>
              <w:left w:w="100" w:type="dxa"/>
              <w:bottom w:w="80" w:type="dxa"/>
              <w:right w:w="100" w:type="dxa"/>
            </w:tcMar>
          </w:tcPr>
          <w:p w14:paraId="35BA52D2" w14:textId="77777777" w:rsidR="008A53BA" w:rsidRDefault="006C03C3">
            <w:r>
              <w:t>Adjust online delivery prices slightly to offset platform fees while keeping in-store prices competitive.</w:t>
            </w:r>
          </w:p>
        </w:tc>
      </w:tr>
      <w:tr w:rsidR="008A53BA" w14:paraId="73F85FCD" w14:textId="77777777">
        <w:trPr>
          <w:jc w:val="center"/>
        </w:trPr>
        <w:tc>
          <w:tcPr>
            <w:tcW w:w="3312" w:type="dxa"/>
            <w:shd w:val="clear" w:color="auto" w:fill="F8FAFC"/>
            <w:tcMar>
              <w:top w:w="80" w:type="dxa"/>
              <w:left w:w="100" w:type="dxa"/>
              <w:bottom w:w="80" w:type="dxa"/>
              <w:right w:w="100" w:type="dxa"/>
            </w:tcMar>
          </w:tcPr>
          <w:p w14:paraId="78B080BA" w14:textId="77777777" w:rsidR="008A53BA" w:rsidRDefault="006C03C3">
            <w:r>
              <w:t>Food damage during delivery transit</w:t>
            </w:r>
          </w:p>
        </w:tc>
        <w:tc>
          <w:tcPr>
            <w:tcW w:w="3312" w:type="dxa"/>
            <w:shd w:val="clear" w:color="auto" w:fill="F8FAFC"/>
            <w:tcMar>
              <w:top w:w="80" w:type="dxa"/>
              <w:left w:w="100" w:type="dxa"/>
              <w:bottom w:w="80" w:type="dxa"/>
              <w:right w:w="100" w:type="dxa"/>
            </w:tcMar>
          </w:tcPr>
          <w:p w14:paraId="26476638" w14:textId="77777777" w:rsidR="008A53BA" w:rsidRDefault="006C03C3">
            <w:r>
              <w:t>High</w:t>
            </w:r>
          </w:p>
        </w:tc>
        <w:tc>
          <w:tcPr>
            <w:tcW w:w="3312" w:type="dxa"/>
            <w:shd w:val="clear" w:color="auto" w:fill="F8FAFC"/>
            <w:tcMar>
              <w:top w:w="80" w:type="dxa"/>
              <w:left w:w="100" w:type="dxa"/>
              <w:bottom w:w="80" w:type="dxa"/>
              <w:right w:w="100" w:type="dxa"/>
            </w:tcMar>
          </w:tcPr>
          <w:p w14:paraId="1C29358F" w14:textId="77777777" w:rsidR="008A53BA" w:rsidRDefault="006C03C3">
            <w:r>
              <w:t>Use custom eco-friendly sturdy packaging boxes to ensure cakes and pastries arrive intact.</w:t>
            </w:r>
          </w:p>
        </w:tc>
      </w:tr>
      <w:tr w:rsidR="008A53BA" w14:paraId="001F7CAB" w14:textId="77777777">
        <w:trPr>
          <w:jc w:val="center"/>
        </w:trPr>
        <w:tc>
          <w:tcPr>
            <w:tcW w:w="3312" w:type="dxa"/>
            <w:shd w:val="clear" w:color="auto" w:fill="FFFFFF"/>
            <w:tcMar>
              <w:top w:w="80" w:type="dxa"/>
              <w:left w:w="100" w:type="dxa"/>
              <w:bottom w:w="80" w:type="dxa"/>
              <w:right w:w="100" w:type="dxa"/>
            </w:tcMar>
          </w:tcPr>
          <w:p w14:paraId="1A8025CC" w14:textId="77777777" w:rsidR="008A53BA" w:rsidRDefault="006C03C3">
            <w:r>
              <w:t>Technical errors with pre-orders</w:t>
            </w:r>
          </w:p>
        </w:tc>
        <w:tc>
          <w:tcPr>
            <w:tcW w:w="3312" w:type="dxa"/>
            <w:shd w:val="clear" w:color="auto" w:fill="FFFFFF"/>
            <w:tcMar>
              <w:top w:w="80" w:type="dxa"/>
              <w:left w:w="100" w:type="dxa"/>
              <w:bottom w:w="80" w:type="dxa"/>
              <w:right w:w="100" w:type="dxa"/>
            </w:tcMar>
          </w:tcPr>
          <w:p w14:paraId="4136D35C" w14:textId="77777777" w:rsidR="008A53BA" w:rsidRDefault="006C03C3">
            <w:r>
              <w:t>Low</w:t>
            </w:r>
          </w:p>
        </w:tc>
        <w:tc>
          <w:tcPr>
            <w:tcW w:w="3312" w:type="dxa"/>
            <w:shd w:val="clear" w:color="auto" w:fill="FFFFFF"/>
            <w:tcMar>
              <w:top w:w="80" w:type="dxa"/>
              <w:left w:w="100" w:type="dxa"/>
              <w:bottom w:w="80" w:type="dxa"/>
              <w:right w:w="100" w:type="dxa"/>
            </w:tcMar>
          </w:tcPr>
          <w:p w14:paraId="6F573880" w14:textId="77777777" w:rsidR="008A53BA" w:rsidRDefault="006C03C3">
            <w:r>
              <w:t>Choose a simple, widely-used web portal software with reliable customer technical support.</w:t>
            </w:r>
          </w:p>
        </w:tc>
      </w:tr>
    </w:tbl>
    <w:p w14:paraId="52FE4A77" w14:textId="77777777" w:rsidR="008A53BA" w:rsidRDefault="008A53BA"/>
    <w:p w14:paraId="007BA6BB" w14:textId="77777777" w:rsidR="008A53BA" w:rsidRDefault="006C03C3">
      <w:pPr>
        <w:keepNext/>
        <w:spacing w:before="280" w:after="80"/>
      </w:pPr>
      <w:r>
        <w:rPr>
          <w:b/>
          <w:color w:val="1E3A8A"/>
          <w:sz w:val="26"/>
        </w:rPr>
        <w:t>7. Implementation Plan</w:t>
      </w:r>
    </w:p>
    <w:p w14:paraId="22B7FA39" w14:textId="77777777" w:rsidR="008A53BA" w:rsidRDefault="006C03C3">
      <w:pPr>
        <w:spacing w:after="120"/>
      </w:pPr>
      <w:r>
        <w:t>The proposed digital transition will follow a structured 3-month roadmap:</w:t>
      </w:r>
    </w:p>
    <w:tbl>
      <w:tblPr>
        <w:tblW w:w="0" w:type="auto"/>
        <w:jc w:val="center"/>
        <w:tblLook w:val="04A0" w:firstRow="1" w:lastRow="0" w:firstColumn="1" w:lastColumn="0" w:noHBand="0" w:noVBand="1"/>
      </w:tblPr>
      <w:tblGrid>
        <w:gridCol w:w="3312"/>
        <w:gridCol w:w="3312"/>
        <w:gridCol w:w="3312"/>
      </w:tblGrid>
      <w:tr w:rsidR="008A53BA" w14:paraId="0DD207A9" w14:textId="77777777">
        <w:trPr>
          <w:jc w:val="center"/>
        </w:trPr>
        <w:tc>
          <w:tcPr>
            <w:tcW w:w="3312" w:type="dxa"/>
            <w:shd w:val="clear" w:color="auto" w:fill="EFF6FF"/>
            <w:tcMar>
              <w:top w:w="120" w:type="dxa"/>
              <w:left w:w="120" w:type="dxa"/>
              <w:bottom w:w="120" w:type="dxa"/>
              <w:right w:w="120" w:type="dxa"/>
            </w:tcMar>
          </w:tcPr>
          <w:p w14:paraId="07072F95" w14:textId="77777777" w:rsidR="008A53BA" w:rsidRDefault="006C03C3">
            <w:r>
              <w:rPr>
                <w:b/>
                <w:color w:val="1E3A8A"/>
              </w:rPr>
              <w:t>Month 1: Digital Setup</w:t>
            </w:r>
            <w:r>
              <w:rPr>
                <w:b/>
                <w:color w:val="1E3A8A"/>
              </w:rPr>
              <w:br/>
            </w:r>
            <w:r>
              <w:rPr>
                <w:sz w:val="17"/>
              </w:rPr>
              <w:t>Build Click-and-Collect website &amp; complete app sign-ups.</w:t>
            </w:r>
          </w:p>
        </w:tc>
        <w:tc>
          <w:tcPr>
            <w:tcW w:w="3312" w:type="dxa"/>
            <w:shd w:val="clear" w:color="auto" w:fill="EFF6FF"/>
            <w:tcMar>
              <w:top w:w="120" w:type="dxa"/>
              <w:left w:w="120" w:type="dxa"/>
              <w:bottom w:w="120" w:type="dxa"/>
              <w:right w:w="120" w:type="dxa"/>
            </w:tcMar>
          </w:tcPr>
          <w:p w14:paraId="39B92210" w14:textId="77777777" w:rsidR="008A53BA" w:rsidRDefault="006C03C3">
            <w:r>
              <w:rPr>
                <w:b/>
                <w:color w:val="1E3A8A"/>
              </w:rPr>
              <w:t>Month 2: Operations &amp; Ads</w:t>
            </w:r>
            <w:r>
              <w:rPr>
                <w:b/>
                <w:color w:val="1E3A8A"/>
              </w:rPr>
              <w:br/>
            </w:r>
            <w:r>
              <w:rPr>
                <w:sz w:val="17"/>
              </w:rPr>
              <w:t>Train staff on digital orders &amp; launch local social media ads.</w:t>
            </w:r>
          </w:p>
        </w:tc>
        <w:tc>
          <w:tcPr>
            <w:tcW w:w="3312" w:type="dxa"/>
            <w:shd w:val="clear" w:color="auto" w:fill="EFF6FF"/>
            <w:tcMar>
              <w:top w:w="120" w:type="dxa"/>
              <w:left w:w="120" w:type="dxa"/>
              <w:bottom w:w="120" w:type="dxa"/>
              <w:right w:w="120" w:type="dxa"/>
            </w:tcMar>
          </w:tcPr>
          <w:p w14:paraId="0E5C811E" w14:textId="77777777" w:rsidR="008A53BA" w:rsidRDefault="006C03C3">
            <w:r>
              <w:rPr>
                <w:b/>
                <w:color w:val="1E3A8A"/>
              </w:rPr>
              <w:t>Month 3: Launch &amp; Review</w:t>
            </w:r>
            <w:r>
              <w:rPr>
                <w:b/>
                <w:color w:val="1E3A8A"/>
              </w:rPr>
              <w:br/>
            </w:r>
            <w:r>
              <w:rPr>
                <w:sz w:val="17"/>
              </w:rPr>
              <w:t>Go live with ordering, track weekly orders &amp; review KPIs.</w:t>
            </w:r>
          </w:p>
        </w:tc>
      </w:tr>
    </w:tbl>
    <w:p w14:paraId="4D7C94DE" w14:textId="77777777" w:rsidR="008A53BA" w:rsidRDefault="008A53BA"/>
    <w:p w14:paraId="3F67E483" w14:textId="77777777" w:rsidR="008A53BA" w:rsidRDefault="006C03C3">
      <w:pPr>
        <w:keepNext/>
        <w:spacing w:before="280" w:after="80"/>
      </w:pPr>
      <w:r>
        <w:rPr>
          <w:b/>
          <w:color w:val="1E3A8A"/>
          <w:sz w:val="26"/>
        </w:rPr>
        <w:t>8. Key Performance Indicators (KPIs)</w:t>
      </w:r>
    </w:p>
    <w:p w14:paraId="0FB64398" w14:textId="77777777" w:rsidR="008A53BA" w:rsidRDefault="006C03C3">
      <w:pPr>
        <w:spacing w:after="120"/>
      </w:pPr>
      <w:r>
        <w:t>To measure project success, three core performance metrics will be monitored (Parmenter, 2015):</w:t>
      </w:r>
    </w:p>
    <w:p w14:paraId="5E4BD511" w14:textId="77777777" w:rsidR="008A53BA" w:rsidRDefault="006C03C3">
      <w:pPr>
        <w:pStyle w:val="ListBullet"/>
        <w:spacing w:after="60"/>
      </w:pPr>
      <w:r>
        <w:rPr>
          <w:b/>
        </w:rPr>
        <w:t xml:space="preserve">Revenue Recovery: </w:t>
      </w:r>
      <w:r>
        <w:t>Increase weekly sales revenue by 20% within 6 months of launch.</w:t>
      </w:r>
    </w:p>
    <w:p w14:paraId="1E39C585" w14:textId="77777777" w:rsidR="008A53BA" w:rsidRDefault="006C03C3">
      <w:pPr>
        <w:pStyle w:val="ListBullet"/>
        <w:spacing w:after="60"/>
      </w:pPr>
      <w:r>
        <w:rPr>
          <w:b/>
        </w:rPr>
        <w:t xml:space="preserve">Queue Times: </w:t>
      </w:r>
      <w:r>
        <w:t>Maintain average in-store customer wait times under 3 minutes during morning peak hours.</w:t>
      </w:r>
    </w:p>
    <w:p w14:paraId="295B38B7" w14:textId="77777777" w:rsidR="008A53BA" w:rsidRDefault="006C03C3">
      <w:pPr>
        <w:pStyle w:val="ListBullet"/>
        <w:spacing w:after="60"/>
      </w:pPr>
      <w:r>
        <w:rPr>
          <w:b/>
        </w:rPr>
        <w:t xml:space="preserve">Online Volume: </w:t>
      </w:r>
      <w:r>
        <w:t>Achieve a minimum of 150 online orders (Click-and-Collect and delivery combined) per week by Month 4.</w:t>
      </w:r>
    </w:p>
    <w:p w14:paraId="2B9B7D34" w14:textId="77777777" w:rsidR="008A53BA" w:rsidRDefault="006C03C3">
      <w:pPr>
        <w:keepNext/>
        <w:spacing w:before="280" w:after="80"/>
      </w:pPr>
      <w:r>
        <w:rPr>
          <w:b/>
          <w:color w:val="1E3A8A"/>
          <w:sz w:val="26"/>
        </w:rPr>
        <w:t>9. SMART Objectives</w:t>
      </w:r>
    </w:p>
    <w:p w14:paraId="071EFAA0" w14:textId="77777777" w:rsidR="008A53BA" w:rsidRDefault="006C03C3">
      <w:pPr>
        <w:spacing w:after="120"/>
      </w:pPr>
      <w:r>
        <w:t>The strategic goals for Basil's Bakery follow the SMART criteria (Drucker, 2007):</w:t>
      </w:r>
    </w:p>
    <w:p w14:paraId="4A819195" w14:textId="77777777" w:rsidR="008A53BA" w:rsidRDefault="006C03C3">
      <w:pPr>
        <w:pStyle w:val="ListBullet"/>
        <w:spacing w:after="60"/>
      </w:pPr>
      <w:r>
        <w:rPr>
          <w:b/>
        </w:rPr>
        <w:t xml:space="preserve">Specific: </w:t>
      </w:r>
      <w:r>
        <w:t>Launch an online Click-and-Collect website and third-party delivery app service.</w:t>
      </w:r>
    </w:p>
    <w:p w14:paraId="67BAE994" w14:textId="77777777" w:rsidR="008A53BA" w:rsidRDefault="006C03C3">
      <w:pPr>
        <w:pStyle w:val="ListBullet"/>
        <w:spacing w:after="60"/>
      </w:pPr>
      <w:r>
        <w:rPr>
          <w:b/>
        </w:rPr>
        <w:t xml:space="preserve">Measurable: </w:t>
      </w:r>
      <w:r>
        <w:t>Fully recover the 25% sales loss compared to 2019 baseline levels.</w:t>
      </w:r>
    </w:p>
    <w:p w14:paraId="089FB48D" w14:textId="77777777" w:rsidR="008A53BA" w:rsidRDefault="006C03C3">
      <w:pPr>
        <w:pStyle w:val="ListBullet"/>
        <w:spacing w:after="60"/>
      </w:pPr>
      <w:r>
        <w:rPr>
          <w:b/>
        </w:rPr>
        <w:t xml:space="preserve">Achievable: </w:t>
      </w:r>
      <w:r>
        <w:t>Expand the customer target area to a 3–5 mile radius around Coventry.</w:t>
      </w:r>
    </w:p>
    <w:p w14:paraId="71DE3A45" w14:textId="77777777" w:rsidR="008A53BA" w:rsidRDefault="006C03C3">
      <w:pPr>
        <w:pStyle w:val="ListBullet"/>
        <w:spacing w:after="60"/>
      </w:pPr>
      <w:r>
        <w:rPr>
          <w:b/>
        </w:rPr>
        <w:t xml:space="preserve">Relevant: </w:t>
      </w:r>
      <w:r>
        <w:t>Directly solves the issue of declining retail park footfall.</w:t>
      </w:r>
    </w:p>
    <w:p w14:paraId="756E59FB" w14:textId="77777777" w:rsidR="008A53BA" w:rsidRDefault="006C03C3">
      <w:pPr>
        <w:pStyle w:val="ListBullet"/>
        <w:spacing w:after="60"/>
      </w:pPr>
      <w:r>
        <w:rPr>
          <w:b/>
        </w:rPr>
        <w:t xml:space="preserve">Time-Bound: </w:t>
      </w:r>
      <w:r>
        <w:t>Achieve target sales recovery within 6 months of digital launch.</w:t>
      </w:r>
    </w:p>
    <w:p w14:paraId="257EE833" w14:textId="77777777" w:rsidR="008A53BA" w:rsidRDefault="006C03C3">
      <w:pPr>
        <w:keepNext/>
        <w:spacing w:before="280" w:after="80"/>
      </w:pPr>
      <w:r>
        <w:rPr>
          <w:b/>
          <w:color w:val="1E3A8A"/>
          <w:sz w:val="26"/>
        </w:rPr>
        <w:t>10. Conclusion</w:t>
      </w:r>
    </w:p>
    <w:p w14:paraId="109EA34E" w14:textId="77777777" w:rsidR="008A53BA" w:rsidRDefault="006C03C3">
      <w:pPr>
        <w:spacing w:after="120"/>
      </w:pPr>
      <w:r>
        <w:t>The 25% sales decline at Basil’s Bakery is primarily caused by external shifts in customer habits and lower foot traffic in the Coventry retail park. While hiring extra staff would help speed up counter service, it introduces high fixed wage costs without bringing in new shoppers. Digital Modernisation offers a practical, lower-risk solution that connects the bakery directly with local home workers and busy commuters. By implementing Click-and-Collect ordering, partnering with delivery platforms, and monitoring KPIs closely, Basil’s Bakery can recover lost income and secure long-term business stability.</w:t>
      </w:r>
    </w:p>
    <w:p w14:paraId="30EB9259" w14:textId="77777777" w:rsidR="008A53BA" w:rsidRDefault="006C03C3">
      <w:pPr>
        <w:keepNext/>
        <w:spacing w:before="280" w:after="80"/>
      </w:pPr>
      <w:r>
        <w:rPr>
          <w:b/>
          <w:color w:val="1E3A8A"/>
          <w:sz w:val="26"/>
        </w:rPr>
        <w:t>11. List of References</w:t>
      </w:r>
    </w:p>
    <w:p w14:paraId="585A1DD9" w14:textId="77777777" w:rsidR="008A53BA" w:rsidRDefault="006C03C3">
      <w:pPr>
        <w:spacing w:after="80"/>
        <w:ind w:left="360" w:hanging="360"/>
      </w:pPr>
      <w:r>
        <w:t xml:space="preserve">Armstrong, M. and Taylor, S. (2020) </w:t>
      </w:r>
      <w:r>
        <w:rPr>
          <w:i/>
        </w:rPr>
        <w:t xml:space="preserve">Armstrong's Handbook of Human Resource Management Practice. </w:t>
      </w:r>
      <w:r>
        <w:t>15th edn. London: Kogan Page.</w:t>
      </w:r>
    </w:p>
    <w:p w14:paraId="1437EC8B" w14:textId="77777777" w:rsidR="008A53BA" w:rsidRDefault="006C03C3">
      <w:pPr>
        <w:spacing w:after="80"/>
        <w:ind w:left="360" w:hanging="360"/>
      </w:pPr>
      <w:r>
        <w:t xml:space="preserve">Chaffey, D. and Ellis-Chadwick, F. (2019) </w:t>
      </w:r>
      <w:r>
        <w:rPr>
          <w:i/>
        </w:rPr>
        <w:t xml:space="preserve">Digital Marketing: Strategy, Implementation and Practice. </w:t>
      </w:r>
      <w:r>
        <w:t>7th edn. Harlow: Pearson.</w:t>
      </w:r>
    </w:p>
    <w:p w14:paraId="407A5AC0" w14:textId="77777777" w:rsidR="008A53BA" w:rsidRDefault="006C03C3">
      <w:pPr>
        <w:spacing w:after="80"/>
        <w:ind w:left="360" w:hanging="360"/>
      </w:pPr>
      <w:r>
        <w:t xml:space="preserve">De Bono, E. (1999) </w:t>
      </w:r>
      <w:r>
        <w:rPr>
          <w:i/>
        </w:rPr>
        <w:t xml:space="preserve">Six Thinking Hats. </w:t>
      </w:r>
      <w:r>
        <w:t>Revised edn. London: Penguin Books.</w:t>
      </w:r>
    </w:p>
    <w:p w14:paraId="30F851D1" w14:textId="77777777" w:rsidR="008A53BA" w:rsidRDefault="006C03C3">
      <w:pPr>
        <w:spacing w:after="80"/>
        <w:ind w:left="360" w:hanging="360"/>
      </w:pPr>
      <w:r>
        <w:t xml:space="preserve">Drucker, P.F. (2007) </w:t>
      </w:r>
      <w:r>
        <w:rPr>
          <w:i/>
        </w:rPr>
        <w:t xml:space="preserve">The Practice of Management. </w:t>
      </w:r>
      <w:r>
        <w:t>Classic edn. London: Routledge.</w:t>
      </w:r>
    </w:p>
    <w:p w14:paraId="41677F24" w14:textId="77777777" w:rsidR="008A53BA" w:rsidRDefault="006C03C3">
      <w:pPr>
        <w:spacing w:after="80"/>
        <w:ind w:left="360" w:hanging="360"/>
      </w:pPr>
      <w:r>
        <w:t xml:space="preserve">Johnson, G., Scholes, K. and Whittington, R. (2017) </w:t>
      </w:r>
      <w:r>
        <w:rPr>
          <w:i/>
        </w:rPr>
        <w:t xml:space="preserve">Exploring Strategy: Text and Cases. </w:t>
      </w:r>
      <w:r>
        <w:t>11th edn. Harlow: Pearson.</w:t>
      </w:r>
    </w:p>
    <w:p w14:paraId="3A85551B" w14:textId="77777777" w:rsidR="008A53BA" w:rsidRDefault="006C03C3">
      <w:pPr>
        <w:spacing w:after="80"/>
        <w:ind w:left="360" w:hanging="360"/>
      </w:pPr>
      <w:r>
        <w:t xml:space="preserve">Kotler, P. and Armstrong, G. (2020) </w:t>
      </w:r>
      <w:r>
        <w:rPr>
          <w:i/>
        </w:rPr>
        <w:t xml:space="preserve">Principles of Marketing. </w:t>
      </w:r>
      <w:r>
        <w:t>18th edn. Harlow: Pearson.</w:t>
      </w:r>
    </w:p>
    <w:p w14:paraId="281EBC29" w14:textId="77777777" w:rsidR="008A53BA" w:rsidRDefault="006C03C3">
      <w:pPr>
        <w:spacing w:after="80"/>
        <w:ind w:left="360" w:hanging="360"/>
      </w:pPr>
      <w:r>
        <w:t xml:space="preserve">Mullins, L.J. (2016) </w:t>
      </w:r>
      <w:r>
        <w:rPr>
          <w:i/>
        </w:rPr>
        <w:t xml:space="preserve">Management and Organisational Behaviour. </w:t>
      </w:r>
      <w:r>
        <w:t>11th edn. Harlow: Pearson.</w:t>
      </w:r>
    </w:p>
    <w:p w14:paraId="3E253215" w14:textId="77777777" w:rsidR="008A53BA" w:rsidRDefault="006C03C3">
      <w:pPr>
        <w:spacing w:after="80"/>
        <w:ind w:left="360" w:hanging="360"/>
      </w:pPr>
      <w:r>
        <w:t xml:space="preserve">Oakland, J.S. (2014) </w:t>
      </w:r>
      <w:r>
        <w:rPr>
          <w:i/>
        </w:rPr>
        <w:t xml:space="preserve">Total Quality Management and Operational Excellence: Text and Cases. </w:t>
      </w:r>
      <w:r>
        <w:t>4th edn. London: Routledge.</w:t>
      </w:r>
    </w:p>
    <w:p w14:paraId="33FF2A85" w14:textId="77777777" w:rsidR="008A53BA" w:rsidRDefault="006C03C3">
      <w:pPr>
        <w:spacing w:after="80"/>
        <w:ind w:left="360" w:hanging="360"/>
      </w:pPr>
      <w:r>
        <w:t xml:space="preserve">Parmenter, D. (2015) </w:t>
      </w:r>
      <w:r>
        <w:rPr>
          <w:i/>
        </w:rPr>
        <w:t xml:space="preserve">Key Performance Indicators: Developing, Implementing, and Using Winning KPIs. </w:t>
      </w:r>
      <w:r>
        <w:t>3rd edn. Hoboken: John Wiley &amp; Sons.</w:t>
      </w:r>
    </w:p>
    <w:p w14:paraId="5F0EF074" w14:textId="77777777" w:rsidR="008A53BA" w:rsidRDefault="006C03C3">
      <w:pPr>
        <w:spacing w:after="80"/>
        <w:ind w:left="360" w:hanging="360"/>
      </w:pPr>
      <w:r>
        <w:t xml:space="preserve">Slack, N., Brandon-Jones, A. and Johnston, R. (2019) </w:t>
      </w:r>
      <w:r>
        <w:rPr>
          <w:i/>
        </w:rPr>
        <w:t xml:space="preserve">Operations Management. </w:t>
      </w:r>
      <w:r>
        <w:t>9th edn. Harlow: Pearson.</w:t>
      </w:r>
    </w:p>
    <w:sectPr w:rsidR="008A53BA" w:rsidSect="00034616">
      <w:pgSz w:w="12240" w:h="15840"/>
      <w:pgMar w:top="1152" w:right="1152" w:bottom="1152"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 w:name="Plus Jakarta Sans Medium">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78980179">
    <w:abstractNumId w:val="8"/>
  </w:num>
  <w:num w:numId="2" w16cid:durableId="2032610186">
    <w:abstractNumId w:val="6"/>
  </w:num>
  <w:num w:numId="3" w16cid:durableId="276067631">
    <w:abstractNumId w:val="5"/>
  </w:num>
  <w:num w:numId="4" w16cid:durableId="1030758396">
    <w:abstractNumId w:val="4"/>
  </w:num>
  <w:num w:numId="5" w16cid:durableId="751320838">
    <w:abstractNumId w:val="7"/>
  </w:num>
  <w:num w:numId="6" w16cid:durableId="1007056541">
    <w:abstractNumId w:val="3"/>
  </w:num>
  <w:num w:numId="7" w16cid:durableId="1630083758">
    <w:abstractNumId w:val="2"/>
  </w:num>
  <w:num w:numId="8" w16cid:durableId="2901363">
    <w:abstractNumId w:val="1"/>
  </w:num>
  <w:num w:numId="9" w16cid:durableId="90190682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ocumentProtection w:edit="readOnly" w:enforcement="1"/>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2B2209"/>
    <w:rsid w:val="00326F90"/>
    <w:rsid w:val="005B6787"/>
    <w:rsid w:val="006C03C3"/>
    <w:rsid w:val="008A53BA"/>
    <w:rsid w:val="009003F1"/>
    <w:rsid w:val="00AA1D8D"/>
    <w:rsid w:val="00B256F2"/>
    <w:rsid w:val="00B47730"/>
    <w:rsid w:val="00CB0664"/>
    <w:rsid w:val="00D77737"/>
    <w:rsid w:val="00DE16D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03121CB"/>
  <w14:defaultImageDpi w14:val="300"/>
  <w15:docId w15:val="{341C5366-63AF-415B-B83C-9F8896360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olor w:val="1E293B"/>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1721</Words>
  <Characters>9816</Characters>
  <Application>Microsoft Office Word</Application>
  <DocSecurity>8</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11514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Mihai-Anton Hrit-Hreniu</cp:lastModifiedBy>
  <cp:revision>2</cp:revision>
  <dcterms:created xsi:type="dcterms:W3CDTF">2026-08-18T15:13:00Z</dcterms:created>
  <dcterms:modified xsi:type="dcterms:W3CDTF">2026-08-18T15:13:00Z</dcterms:modified>
  <cp:category/>
</cp:coreProperties>
</file>