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5B63A" w14:textId="0365AF87" w:rsidR="00D26CBA" w:rsidRPr="0035470D" w:rsidRDefault="00D26CBA" w:rsidP="002170F9">
      <w:pPr>
        <w:spacing w:line="360" w:lineRule="auto"/>
        <w:jc w:val="right"/>
        <w:rPr>
          <w:rFonts w:ascii="Calibri" w:hAnsi="Calibri" w:cs="Calibri"/>
        </w:rPr>
      </w:pPr>
      <w:r w:rsidRPr="0035470D">
        <w:rPr>
          <w:rFonts w:ascii="Calibri" w:hAnsi="Calibri" w:cs="Calibri"/>
          <w:noProof/>
        </w:rPr>
        <w:drawing>
          <wp:inline distT="0" distB="0" distL="0" distR="0" wp14:anchorId="6F0B8E2E" wp14:editId="2C34E50F">
            <wp:extent cx="1581150" cy="524374"/>
            <wp:effectExtent l="0" t="0" r="0" b="9525"/>
            <wp:docPr id="1334380130"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80130" name="Picture 2" descr="A close 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13128" cy="534979"/>
                    </a:xfrm>
                    <a:prstGeom prst="rect">
                      <a:avLst/>
                    </a:prstGeom>
                  </pic:spPr>
                </pic:pic>
              </a:graphicData>
            </a:graphic>
          </wp:inline>
        </w:drawing>
      </w:r>
    </w:p>
    <w:p w14:paraId="0992F4FE" w14:textId="1E076BA6" w:rsidR="00D26CBA" w:rsidRPr="0035470D" w:rsidRDefault="00D26CBA" w:rsidP="002170F9">
      <w:pPr>
        <w:spacing w:line="360" w:lineRule="auto"/>
        <w:rPr>
          <w:rFonts w:ascii="Calibri" w:hAnsi="Calibri" w:cs="Calibri"/>
          <w:b/>
          <w:bCs/>
        </w:rPr>
      </w:pPr>
      <w:r w:rsidRPr="0035470D">
        <w:rPr>
          <w:rFonts w:ascii="Calibri" w:hAnsi="Calibri" w:cs="Calibri"/>
          <w:b/>
          <w:bCs/>
        </w:rPr>
        <w:t xml:space="preserve">Title of the Article: </w:t>
      </w:r>
    </w:p>
    <w:p w14:paraId="214A003E" w14:textId="6D7C5BBD" w:rsidR="00D26CBA" w:rsidRPr="0035470D" w:rsidRDefault="00D26CBA" w:rsidP="001A4EC7">
      <w:pPr>
        <w:spacing w:after="0" w:line="276" w:lineRule="auto"/>
        <w:jc w:val="both"/>
        <w:rPr>
          <w:rFonts w:ascii="Calibri" w:hAnsi="Calibri" w:cs="Calibri"/>
          <w:b/>
          <w:bCs/>
        </w:rPr>
      </w:pPr>
      <w:r w:rsidRPr="0035470D">
        <w:rPr>
          <w:rFonts w:ascii="Calibri" w:hAnsi="Calibri" w:cs="Calibri"/>
          <w:b/>
          <w:bCs/>
        </w:rPr>
        <w:t>Business Model Sustainability of Agent Banking in Bangladesh: A Qualitative Study of Agent Profitability and Operational Risk Management from the Perspective of Bank Officials</w:t>
      </w:r>
      <w:r w:rsidR="005D6794">
        <w:rPr>
          <w:rFonts w:ascii="Calibri" w:hAnsi="Calibri" w:cs="Calibri"/>
          <w:b/>
          <w:bCs/>
        </w:rPr>
        <w:t>.</w:t>
      </w:r>
    </w:p>
    <w:p w14:paraId="6FCAFD9F" w14:textId="77777777" w:rsidR="00745E31" w:rsidRPr="0035470D" w:rsidRDefault="00745E31" w:rsidP="002170F9">
      <w:pPr>
        <w:spacing w:after="0" w:line="360" w:lineRule="auto"/>
        <w:rPr>
          <w:rFonts w:ascii="Calibri" w:hAnsi="Calibri" w:cs="Calibri"/>
          <w:b/>
          <w:bCs/>
        </w:rPr>
      </w:pPr>
    </w:p>
    <w:p w14:paraId="3A1BF022" w14:textId="77777777" w:rsidR="00D26CBA" w:rsidRPr="0035470D" w:rsidRDefault="00D26CBA" w:rsidP="002170F9">
      <w:pPr>
        <w:spacing w:after="0" w:line="360" w:lineRule="auto"/>
        <w:rPr>
          <w:rFonts w:ascii="Calibri" w:hAnsi="Calibri" w:cs="Calibri"/>
          <w:b/>
          <w:bCs/>
        </w:rPr>
      </w:pPr>
      <w:r w:rsidRPr="0035470D">
        <w:rPr>
          <w:rFonts w:ascii="Calibri" w:hAnsi="Calibri" w:cs="Calibri"/>
          <w:b/>
          <w:bCs/>
        </w:rPr>
        <w:t>Author:</w:t>
      </w:r>
    </w:p>
    <w:p w14:paraId="5CD811B4" w14:textId="77777777" w:rsidR="00D26CBA" w:rsidRPr="0035470D" w:rsidRDefault="00D26CBA" w:rsidP="001A4EC7">
      <w:pPr>
        <w:spacing w:after="0" w:line="276" w:lineRule="auto"/>
        <w:rPr>
          <w:rFonts w:ascii="Calibri" w:hAnsi="Calibri" w:cs="Calibri"/>
        </w:rPr>
      </w:pPr>
      <w:r w:rsidRPr="0035470D">
        <w:rPr>
          <w:rFonts w:ascii="Calibri" w:hAnsi="Calibri" w:cs="Calibri"/>
        </w:rPr>
        <w:t>Ahmad Nure Habiba</w:t>
      </w:r>
    </w:p>
    <w:p w14:paraId="682C1FEC" w14:textId="77777777" w:rsidR="00D26CBA" w:rsidRPr="0035470D" w:rsidRDefault="00D26CBA" w:rsidP="001A4EC7">
      <w:pPr>
        <w:spacing w:after="0" w:line="276" w:lineRule="auto"/>
        <w:rPr>
          <w:rFonts w:ascii="Calibri" w:hAnsi="Calibri" w:cs="Calibri"/>
        </w:rPr>
      </w:pPr>
      <w:r w:rsidRPr="0035470D">
        <w:rPr>
          <w:rFonts w:ascii="Calibri" w:hAnsi="Calibri" w:cs="Calibri"/>
        </w:rPr>
        <w:t>DBA Candidate, University of Wales Trinity Saint David</w:t>
      </w:r>
    </w:p>
    <w:p w14:paraId="16930596" w14:textId="408A5984" w:rsidR="00D26CBA" w:rsidRPr="0035470D" w:rsidRDefault="00D26CBA" w:rsidP="001A4EC7">
      <w:pPr>
        <w:spacing w:after="0" w:line="276" w:lineRule="auto"/>
        <w:rPr>
          <w:rFonts w:ascii="Calibri" w:hAnsi="Calibri" w:cs="Calibri"/>
        </w:rPr>
      </w:pPr>
      <w:r w:rsidRPr="0035470D">
        <w:rPr>
          <w:rFonts w:ascii="Calibri" w:hAnsi="Calibri" w:cs="Calibri"/>
        </w:rPr>
        <w:t xml:space="preserve">Student ID: </w:t>
      </w:r>
      <w:r w:rsidR="00153831" w:rsidRPr="0035470D">
        <w:rPr>
          <w:rFonts w:ascii="Calibri" w:hAnsi="Calibri" w:cs="Calibri"/>
        </w:rPr>
        <w:t>2504332, Term</w:t>
      </w:r>
      <w:r w:rsidRPr="0035470D">
        <w:rPr>
          <w:rFonts w:ascii="Calibri" w:hAnsi="Calibri" w:cs="Calibri"/>
        </w:rPr>
        <w:t>-2</w:t>
      </w:r>
    </w:p>
    <w:p w14:paraId="1890B9D3" w14:textId="77777777" w:rsidR="00894BCC" w:rsidRPr="0035470D" w:rsidRDefault="00894BCC" w:rsidP="00894BCC">
      <w:pPr>
        <w:spacing w:after="0" w:line="360" w:lineRule="auto"/>
        <w:rPr>
          <w:rFonts w:ascii="Calibri" w:hAnsi="Calibri" w:cs="Calibri"/>
        </w:rPr>
      </w:pPr>
    </w:p>
    <w:p w14:paraId="11052D30" w14:textId="0E92F4E9" w:rsidR="00D26CBA" w:rsidRPr="0035470D" w:rsidRDefault="00D26CBA" w:rsidP="002170F9">
      <w:pPr>
        <w:spacing w:line="360" w:lineRule="auto"/>
        <w:rPr>
          <w:rFonts w:ascii="Calibri" w:hAnsi="Calibri" w:cs="Calibri"/>
          <w:b/>
          <w:bCs/>
        </w:rPr>
      </w:pPr>
      <w:r w:rsidRPr="0035470D">
        <w:rPr>
          <w:rFonts w:ascii="Calibri" w:hAnsi="Calibri" w:cs="Calibri"/>
          <w:b/>
          <w:bCs/>
        </w:rPr>
        <w:t>Abstract</w:t>
      </w:r>
      <w:r w:rsidR="004A7252" w:rsidRPr="0035470D">
        <w:rPr>
          <w:rFonts w:ascii="Calibri" w:hAnsi="Calibri" w:cs="Calibri"/>
          <w:b/>
          <w:bCs/>
        </w:rPr>
        <w:t>:</w:t>
      </w:r>
    </w:p>
    <w:p w14:paraId="1DFFB210" w14:textId="3625679C" w:rsidR="004A7252" w:rsidRPr="0035470D" w:rsidRDefault="004A7252" w:rsidP="00FC5FC3">
      <w:pPr>
        <w:spacing w:line="276" w:lineRule="auto"/>
        <w:jc w:val="both"/>
        <w:rPr>
          <w:rFonts w:ascii="Calibri" w:hAnsi="Calibri" w:cs="Calibri"/>
        </w:rPr>
      </w:pPr>
      <w:r w:rsidRPr="0035470D">
        <w:rPr>
          <w:rFonts w:ascii="Calibri" w:hAnsi="Calibri" w:cs="Calibri"/>
        </w:rPr>
        <w:t xml:space="preserve">Agent Banking has emerged as an important innovation in developing economies as an essential tool for financial inclusion of unbanked populations, a low-cost business expansion opportunity for financial institutions and employment opportunities for individuals. While it has grown rapidly and become profitable for banks, concerns remain about its long-term sustainability. </w:t>
      </w:r>
      <w:r w:rsidR="000E73D8" w:rsidRPr="0035470D">
        <w:rPr>
          <w:rFonts w:ascii="Calibri" w:hAnsi="Calibri" w:cs="Calibri"/>
        </w:rPr>
        <w:t>Existing studies focus mainly on access, with limited understanding of how bank officials manage profitability and operational risks</w:t>
      </w:r>
      <w:r w:rsidRPr="0035470D">
        <w:rPr>
          <w:rFonts w:ascii="Calibri" w:hAnsi="Calibri" w:cs="Calibri"/>
        </w:rPr>
        <w:t xml:space="preserve"> highlighting a clear research gap in understanding the sustainability of agent banking from a managerial perspective.</w:t>
      </w:r>
      <w:r w:rsidR="0037646E" w:rsidRPr="0035470D">
        <w:rPr>
          <w:rFonts w:ascii="Calibri" w:hAnsi="Calibri" w:cs="Calibri"/>
        </w:rPr>
        <w:t xml:space="preserve"> </w:t>
      </w:r>
      <w:r w:rsidRPr="0035470D">
        <w:rPr>
          <w:rFonts w:ascii="Calibri" w:hAnsi="Calibri" w:cs="Calibri"/>
        </w:rPr>
        <w:t xml:space="preserve">The study adopts a qualitative exploratory research design where data is collected through interviews to explore how bank officials perceive and manage these issues in practice to uncover underlying mechanisms, challenges and strategies that may not be visible through structured surveys or secondary </w:t>
      </w:r>
      <w:r w:rsidR="000E73D8" w:rsidRPr="0035470D">
        <w:rPr>
          <w:rFonts w:ascii="Calibri" w:hAnsi="Calibri" w:cs="Calibri"/>
        </w:rPr>
        <w:t>data. The</w:t>
      </w:r>
      <w:r w:rsidRPr="0035470D">
        <w:rPr>
          <w:rFonts w:ascii="Calibri" w:hAnsi="Calibri" w:cs="Calibri"/>
        </w:rPr>
        <w:t xml:space="preserve"> findings show that agent banking sustainability depends on more than outreach. Profitability is driven by customers, deposits, service quality, and agent commitment, while risks like misconduct, liquidity issues, and weak monitoring remain key challenges. Misalignment between agent and bank goals and regulatory constraints further affect sustainability. The study contributes theoretically by integrating Agency Theory, RBV, TCE and Institutional Theory to explain agent banking sustainability. It also identifies new and underexplored issues and offers practical insights for improving incentives, monitoring, liquidity management and regulatory frameworks.</w:t>
      </w:r>
    </w:p>
    <w:p w14:paraId="0D6BE001" w14:textId="77777777" w:rsidR="00FC5FC3" w:rsidRPr="0035470D" w:rsidRDefault="00FC5FC3" w:rsidP="00FC5FC3">
      <w:pPr>
        <w:spacing w:line="276" w:lineRule="auto"/>
        <w:jc w:val="both"/>
        <w:rPr>
          <w:rFonts w:ascii="Calibri" w:hAnsi="Calibri" w:cs="Calibri"/>
          <w:sz w:val="14"/>
          <w:szCs w:val="14"/>
        </w:rPr>
      </w:pPr>
    </w:p>
    <w:p w14:paraId="59BFC32C" w14:textId="05FF7D6B" w:rsidR="00D26CBA" w:rsidRPr="0035470D" w:rsidRDefault="00D26CBA" w:rsidP="00FC5FC3">
      <w:pPr>
        <w:spacing w:line="276" w:lineRule="auto"/>
        <w:jc w:val="both"/>
        <w:rPr>
          <w:rFonts w:ascii="Calibri" w:hAnsi="Calibri" w:cs="Calibri"/>
        </w:rPr>
      </w:pPr>
      <w:r w:rsidRPr="0035470D">
        <w:rPr>
          <w:rFonts w:ascii="Calibri" w:hAnsi="Calibri" w:cs="Calibri"/>
          <w:b/>
          <w:bCs/>
        </w:rPr>
        <w:t>Keywords</w:t>
      </w:r>
      <w:r w:rsidR="00E85D33" w:rsidRPr="0035470D">
        <w:rPr>
          <w:rFonts w:ascii="Calibri" w:hAnsi="Calibri" w:cs="Calibri"/>
          <w:b/>
          <w:bCs/>
        </w:rPr>
        <w:t xml:space="preserve">: </w:t>
      </w:r>
      <w:r w:rsidR="00DD513F" w:rsidRPr="0035470D">
        <w:rPr>
          <w:rFonts w:ascii="Calibri" w:hAnsi="Calibri" w:cs="Calibri"/>
        </w:rPr>
        <w:t xml:space="preserve">Agent Banking, </w:t>
      </w:r>
      <w:r w:rsidR="00527210" w:rsidRPr="0035470D">
        <w:rPr>
          <w:rFonts w:ascii="Calibri" w:hAnsi="Calibri" w:cs="Calibri"/>
        </w:rPr>
        <w:t xml:space="preserve">Business </w:t>
      </w:r>
      <w:r w:rsidR="00DD513F" w:rsidRPr="0035470D">
        <w:rPr>
          <w:rFonts w:ascii="Calibri" w:hAnsi="Calibri" w:cs="Calibri"/>
        </w:rPr>
        <w:t>Sustainability, Profitability, Operational risk</w:t>
      </w:r>
      <w:r w:rsidR="00527210" w:rsidRPr="0035470D">
        <w:rPr>
          <w:rFonts w:ascii="Calibri" w:hAnsi="Calibri" w:cs="Calibri"/>
        </w:rPr>
        <w:t>, risk Management, Bangladesh.</w:t>
      </w:r>
    </w:p>
    <w:p w14:paraId="11F1E74B" w14:textId="77777777" w:rsidR="00B00236" w:rsidRPr="0035470D" w:rsidRDefault="00B00236" w:rsidP="00FC5FC3">
      <w:pPr>
        <w:spacing w:line="276" w:lineRule="auto"/>
        <w:jc w:val="both"/>
        <w:rPr>
          <w:rFonts w:ascii="Calibri" w:hAnsi="Calibri" w:cs="Calibri"/>
        </w:rPr>
      </w:pPr>
    </w:p>
    <w:p w14:paraId="0A3E7F80" w14:textId="02653F82" w:rsidR="00B00236" w:rsidRPr="0035470D" w:rsidRDefault="00B00236" w:rsidP="00FC5FC3">
      <w:pPr>
        <w:spacing w:line="276" w:lineRule="auto"/>
        <w:jc w:val="both"/>
        <w:rPr>
          <w:rFonts w:ascii="Calibri" w:hAnsi="Calibri" w:cs="Calibr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8"/>
        <w:gridCol w:w="560"/>
        <w:gridCol w:w="7470"/>
        <w:gridCol w:w="468"/>
      </w:tblGrid>
      <w:tr w:rsidR="001F70B7" w:rsidRPr="00AC3909" w14:paraId="7AB3E895" w14:textId="77777777" w:rsidTr="00D37E86">
        <w:tc>
          <w:tcPr>
            <w:tcW w:w="8537" w:type="dxa"/>
            <w:gridSpan w:val="3"/>
          </w:tcPr>
          <w:p w14:paraId="226EC6B7" w14:textId="77777777" w:rsidR="001F70B7" w:rsidRPr="00AC3909" w:rsidRDefault="001F70B7" w:rsidP="00B30D31">
            <w:pPr>
              <w:spacing w:line="276" w:lineRule="auto"/>
              <w:rPr>
                <w:rFonts w:ascii="Calibri" w:hAnsi="Calibri" w:cs="Calibri"/>
                <w:b/>
                <w:bCs/>
              </w:rPr>
            </w:pPr>
            <w:r w:rsidRPr="00AC3909">
              <w:rPr>
                <w:rFonts w:ascii="Calibri" w:hAnsi="Calibri" w:cs="Calibri"/>
                <w:b/>
                <w:bCs/>
              </w:rPr>
              <w:lastRenderedPageBreak/>
              <w:t>Table of Content</w:t>
            </w:r>
          </w:p>
        </w:tc>
        <w:tc>
          <w:tcPr>
            <w:tcW w:w="479" w:type="dxa"/>
          </w:tcPr>
          <w:p w14:paraId="0ECA1C7F" w14:textId="77777777" w:rsidR="001F70B7" w:rsidRPr="00AC3909" w:rsidRDefault="001F70B7" w:rsidP="00B30D31">
            <w:pPr>
              <w:spacing w:line="276" w:lineRule="auto"/>
              <w:rPr>
                <w:rFonts w:ascii="Calibri" w:hAnsi="Calibri" w:cs="Calibri"/>
              </w:rPr>
            </w:pPr>
          </w:p>
        </w:tc>
      </w:tr>
      <w:tr w:rsidR="001F70B7" w:rsidRPr="00AC3909" w14:paraId="6DF5EAB5" w14:textId="77777777" w:rsidTr="00D37E86">
        <w:tc>
          <w:tcPr>
            <w:tcW w:w="541" w:type="dxa"/>
          </w:tcPr>
          <w:p w14:paraId="62EEA206" w14:textId="77777777" w:rsidR="001F70B7" w:rsidRPr="00AC3909" w:rsidRDefault="001F70B7" w:rsidP="00B30D31">
            <w:pPr>
              <w:spacing w:line="276" w:lineRule="auto"/>
              <w:rPr>
                <w:rFonts w:ascii="Calibri" w:hAnsi="Calibri" w:cs="Calibri"/>
              </w:rPr>
            </w:pPr>
            <w:r w:rsidRPr="00AC3909">
              <w:rPr>
                <w:rFonts w:ascii="Calibri" w:hAnsi="Calibri" w:cs="Calibri"/>
              </w:rPr>
              <w:t>1.</w:t>
            </w:r>
          </w:p>
        </w:tc>
        <w:tc>
          <w:tcPr>
            <w:tcW w:w="7996" w:type="dxa"/>
            <w:gridSpan w:val="2"/>
          </w:tcPr>
          <w:p w14:paraId="77CAB0CB" w14:textId="0BC52324" w:rsidR="001F70B7" w:rsidRPr="00AC3909" w:rsidRDefault="001F70B7" w:rsidP="00B30D31">
            <w:pPr>
              <w:spacing w:line="276" w:lineRule="auto"/>
              <w:rPr>
                <w:rFonts w:ascii="Calibri" w:hAnsi="Calibri" w:cs="Calibri"/>
              </w:rPr>
            </w:pPr>
            <w:r w:rsidRPr="00AC3909">
              <w:rPr>
                <w:rFonts w:ascii="Calibri" w:hAnsi="Calibri" w:cs="Calibri"/>
              </w:rPr>
              <w:t>Background</w:t>
            </w:r>
            <w:r w:rsidR="002D7539" w:rsidRPr="00AC3909">
              <w:rPr>
                <w:rFonts w:ascii="Calibri" w:hAnsi="Calibri" w:cs="Calibri"/>
              </w:rPr>
              <w:t>………………………………………………………………………………………</w:t>
            </w:r>
            <w:r w:rsidR="006E51F6" w:rsidRPr="00AC3909">
              <w:rPr>
                <w:rFonts w:ascii="Calibri" w:hAnsi="Calibri" w:cs="Calibri"/>
              </w:rPr>
              <w:t>………………...</w:t>
            </w:r>
          </w:p>
        </w:tc>
        <w:tc>
          <w:tcPr>
            <w:tcW w:w="479" w:type="dxa"/>
          </w:tcPr>
          <w:p w14:paraId="35ED5C2D" w14:textId="423CBD32" w:rsidR="001F70B7" w:rsidRPr="00AC3909" w:rsidRDefault="0047451E" w:rsidP="00B30D31">
            <w:pPr>
              <w:spacing w:line="276" w:lineRule="auto"/>
              <w:rPr>
                <w:rFonts w:ascii="Calibri" w:hAnsi="Calibri" w:cs="Calibri"/>
              </w:rPr>
            </w:pPr>
            <w:r w:rsidRPr="00AC3909">
              <w:rPr>
                <w:rFonts w:ascii="Calibri" w:hAnsi="Calibri" w:cs="Calibri"/>
              </w:rPr>
              <w:t>3</w:t>
            </w:r>
          </w:p>
        </w:tc>
      </w:tr>
      <w:tr w:rsidR="001F70B7" w:rsidRPr="00AC3909" w14:paraId="0ECBD436" w14:textId="77777777" w:rsidTr="00D37E86">
        <w:tc>
          <w:tcPr>
            <w:tcW w:w="541" w:type="dxa"/>
          </w:tcPr>
          <w:p w14:paraId="0E3A2315" w14:textId="77777777" w:rsidR="001F70B7" w:rsidRPr="00AC3909" w:rsidRDefault="001F70B7" w:rsidP="00B30D31">
            <w:pPr>
              <w:spacing w:line="276" w:lineRule="auto"/>
              <w:rPr>
                <w:rFonts w:ascii="Calibri" w:hAnsi="Calibri" w:cs="Calibri"/>
              </w:rPr>
            </w:pPr>
            <w:r w:rsidRPr="00AC3909">
              <w:rPr>
                <w:rFonts w:ascii="Calibri" w:hAnsi="Calibri" w:cs="Calibri"/>
              </w:rPr>
              <w:t>2.</w:t>
            </w:r>
          </w:p>
        </w:tc>
        <w:tc>
          <w:tcPr>
            <w:tcW w:w="7996" w:type="dxa"/>
            <w:gridSpan w:val="2"/>
          </w:tcPr>
          <w:p w14:paraId="6760A3E2" w14:textId="44A3B9AC" w:rsidR="001F70B7" w:rsidRPr="00AC3909" w:rsidRDefault="001F70B7" w:rsidP="00B30D31">
            <w:pPr>
              <w:spacing w:line="276" w:lineRule="auto"/>
              <w:rPr>
                <w:rFonts w:ascii="Calibri" w:hAnsi="Calibri" w:cs="Calibri"/>
              </w:rPr>
            </w:pPr>
            <w:r w:rsidRPr="00AC3909">
              <w:rPr>
                <w:rFonts w:ascii="Calibri" w:hAnsi="Calibri" w:cs="Calibri"/>
              </w:rPr>
              <w:t>Problem Statement</w:t>
            </w:r>
            <w:r w:rsidR="002D7539" w:rsidRPr="00AC3909">
              <w:rPr>
                <w:rFonts w:ascii="Calibri" w:hAnsi="Calibri" w:cs="Calibri"/>
              </w:rPr>
              <w:t>……………………………………………………………………………</w:t>
            </w:r>
            <w:r w:rsidR="006E51F6" w:rsidRPr="00AC3909">
              <w:rPr>
                <w:rFonts w:ascii="Calibri" w:hAnsi="Calibri" w:cs="Calibri"/>
              </w:rPr>
              <w:t>……………….</w:t>
            </w:r>
          </w:p>
        </w:tc>
        <w:tc>
          <w:tcPr>
            <w:tcW w:w="479" w:type="dxa"/>
          </w:tcPr>
          <w:p w14:paraId="017C0B58" w14:textId="2F330DE4" w:rsidR="001F70B7" w:rsidRPr="00AC3909" w:rsidRDefault="0047451E" w:rsidP="00B30D31">
            <w:pPr>
              <w:spacing w:line="276" w:lineRule="auto"/>
              <w:rPr>
                <w:rFonts w:ascii="Calibri" w:hAnsi="Calibri" w:cs="Calibri"/>
              </w:rPr>
            </w:pPr>
            <w:r w:rsidRPr="00AC3909">
              <w:rPr>
                <w:rFonts w:ascii="Calibri" w:hAnsi="Calibri" w:cs="Calibri"/>
              </w:rPr>
              <w:t>4</w:t>
            </w:r>
          </w:p>
        </w:tc>
      </w:tr>
      <w:tr w:rsidR="001F70B7" w:rsidRPr="00AC3909" w14:paraId="27FE21D0" w14:textId="77777777" w:rsidTr="00D37E86">
        <w:tc>
          <w:tcPr>
            <w:tcW w:w="541" w:type="dxa"/>
          </w:tcPr>
          <w:p w14:paraId="3C98D9A9" w14:textId="77777777" w:rsidR="001F70B7" w:rsidRPr="00AC3909" w:rsidRDefault="001F70B7" w:rsidP="00B30D31">
            <w:pPr>
              <w:spacing w:line="276" w:lineRule="auto"/>
              <w:rPr>
                <w:rFonts w:ascii="Calibri" w:hAnsi="Calibri" w:cs="Calibri"/>
              </w:rPr>
            </w:pPr>
            <w:r w:rsidRPr="00AC3909">
              <w:rPr>
                <w:rFonts w:ascii="Calibri" w:hAnsi="Calibri" w:cs="Calibri"/>
              </w:rPr>
              <w:t>3.</w:t>
            </w:r>
          </w:p>
        </w:tc>
        <w:tc>
          <w:tcPr>
            <w:tcW w:w="7996" w:type="dxa"/>
            <w:gridSpan w:val="2"/>
          </w:tcPr>
          <w:p w14:paraId="4EE2F6A8" w14:textId="06285434" w:rsidR="001F70B7" w:rsidRPr="00AC3909" w:rsidRDefault="001F70B7" w:rsidP="00B30D31">
            <w:pPr>
              <w:spacing w:line="276" w:lineRule="auto"/>
              <w:rPr>
                <w:rFonts w:ascii="Calibri" w:hAnsi="Calibri" w:cs="Calibri"/>
              </w:rPr>
            </w:pPr>
            <w:r w:rsidRPr="00AC3909">
              <w:rPr>
                <w:rFonts w:ascii="Calibri" w:hAnsi="Calibri" w:cs="Calibri"/>
              </w:rPr>
              <w:t>Research Aim</w:t>
            </w:r>
            <w:r w:rsidR="002D7539" w:rsidRPr="00AC3909">
              <w:rPr>
                <w:rFonts w:ascii="Calibri" w:hAnsi="Calibri" w:cs="Calibri"/>
              </w:rPr>
              <w:t>……………………………………………………………………………………</w:t>
            </w:r>
            <w:r w:rsidR="006E51F6" w:rsidRPr="00AC3909">
              <w:rPr>
                <w:rFonts w:ascii="Calibri" w:hAnsi="Calibri" w:cs="Calibri"/>
              </w:rPr>
              <w:t>………………</w:t>
            </w:r>
            <w:r w:rsidR="00633C8F" w:rsidRPr="00AC3909">
              <w:rPr>
                <w:rFonts w:ascii="Calibri" w:hAnsi="Calibri" w:cs="Calibri"/>
              </w:rPr>
              <w:t>…</w:t>
            </w:r>
          </w:p>
        </w:tc>
        <w:tc>
          <w:tcPr>
            <w:tcW w:w="479" w:type="dxa"/>
          </w:tcPr>
          <w:p w14:paraId="741D6D7C" w14:textId="54A8BECA" w:rsidR="001F70B7" w:rsidRPr="00AC3909" w:rsidRDefault="0047451E" w:rsidP="00B30D31">
            <w:pPr>
              <w:spacing w:line="276" w:lineRule="auto"/>
              <w:rPr>
                <w:rFonts w:ascii="Calibri" w:hAnsi="Calibri" w:cs="Calibri"/>
              </w:rPr>
            </w:pPr>
            <w:r w:rsidRPr="00AC3909">
              <w:rPr>
                <w:rFonts w:ascii="Calibri" w:hAnsi="Calibri" w:cs="Calibri"/>
              </w:rPr>
              <w:t>5</w:t>
            </w:r>
          </w:p>
        </w:tc>
      </w:tr>
      <w:tr w:rsidR="001F70B7" w:rsidRPr="00AC3909" w14:paraId="51753B27" w14:textId="77777777" w:rsidTr="00D37E86">
        <w:tc>
          <w:tcPr>
            <w:tcW w:w="541" w:type="dxa"/>
          </w:tcPr>
          <w:p w14:paraId="5B63F477" w14:textId="77777777" w:rsidR="001F70B7" w:rsidRPr="00AC3909" w:rsidRDefault="001F70B7" w:rsidP="00B30D31">
            <w:pPr>
              <w:spacing w:line="276" w:lineRule="auto"/>
              <w:rPr>
                <w:rFonts w:ascii="Calibri" w:hAnsi="Calibri" w:cs="Calibri"/>
              </w:rPr>
            </w:pPr>
          </w:p>
        </w:tc>
        <w:tc>
          <w:tcPr>
            <w:tcW w:w="541" w:type="dxa"/>
          </w:tcPr>
          <w:p w14:paraId="24A65325" w14:textId="77777777" w:rsidR="001F70B7" w:rsidRPr="00AC3909" w:rsidRDefault="001F70B7" w:rsidP="00B30D31">
            <w:pPr>
              <w:spacing w:line="276" w:lineRule="auto"/>
              <w:rPr>
                <w:rFonts w:ascii="Calibri" w:hAnsi="Calibri" w:cs="Calibri"/>
              </w:rPr>
            </w:pPr>
            <w:r w:rsidRPr="00AC3909">
              <w:rPr>
                <w:rFonts w:ascii="Calibri" w:hAnsi="Calibri" w:cs="Calibri"/>
              </w:rPr>
              <w:t>3.1</w:t>
            </w:r>
          </w:p>
        </w:tc>
        <w:tc>
          <w:tcPr>
            <w:tcW w:w="7455" w:type="dxa"/>
          </w:tcPr>
          <w:p w14:paraId="1BD08B16" w14:textId="04C5BCC2" w:rsidR="001F70B7" w:rsidRPr="00AC3909" w:rsidRDefault="001F70B7" w:rsidP="00B30D31">
            <w:pPr>
              <w:spacing w:line="276" w:lineRule="auto"/>
              <w:rPr>
                <w:rFonts w:ascii="Calibri" w:hAnsi="Calibri" w:cs="Calibri"/>
              </w:rPr>
            </w:pPr>
            <w:r w:rsidRPr="00AC3909">
              <w:rPr>
                <w:rFonts w:ascii="Calibri" w:hAnsi="Calibri" w:cs="Calibri"/>
              </w:rPr>
              <w:t>Research Objectives</w:t>
            </w:r>
            <w:r w:rsidR="002D7539" w:rsidRPr="00AC3909">
              <w:rPr>
                <w:rFonts w:ascii="Calibri" w:hAnsi="Calibri" w:cs="Calibri"/>
              </w:rPr>
              <w:t>…………………………………………………………………</w:t>
            </w:r>
            <w:r w:rsidR="006E51F6" w:rsidRPr="00AC3909">
              <w:rPr>
                <w:rFonts w:ascii="Calibri" w:hAnsi="Calibri" w:cs="Calibri"/>
              </w:rPr>
              <w:t>……………</w:t>
            </w:r>
            <w:r w:rsidR="002B3463" w:rsidRPr="00AC3909">
              <w:rPr>
                <w:rFonts w:ascii="Calibri" w:hAnsi="Calibri" w:cs="Calibri"/>
              </w:rPr>
              <w:t>….</w:t>
            </w:r>
          </w:p>
        </w:tc>
        <w:tc>
          <w:tcPr>
            <w:tcW w:w="479" w:type="dxa"/>
          </w:tcPr>
          <w:p w14:paraId="2A7479E6" w14:textId="68AC38DA" w:rsidR="001F70B7" w:rsidRPr="00AC3909" w:rsidRDefault="0047451E" w:rsidP="00B30D31">
            <w:pPr>
              <w:spacing w:line="276" w:lineRule="auto"/>
              <w:rPr>
                <w:rFonts w:ascii="Calibri" w:hAnsi="Calibri" w:cs="Calibri"/>
              </w:rPr>
            </w:pPr>
            <w:r w:rsidRPr="00AC3909">
              <w:rPr>
                <w:rFonts w:ascii="Calibri" w:hAnsi="Calibri" w:cs="Calibri"/>
              </w:rPr>
              <w:t>5</w:t>
            </w:r>
          </w:p>
        </w:tc>
      </w:tr>
      <w:tr w:rsidR="001F70B7" w:rsidRPr="00AC3909" w14:paraId="785B188A" w14:textId="77777777" w:rsidTr="00D37E86">
        <w:tc>
          <w:tcPr>
            <w:tcW w:w="541" w:type="dxa"/>
          </w:tcPr>
          <w:p w14:paraId="196B35C4" w14:textId="77777777" w:rsidR="001F70B7" w:rsidRPr="00AC3909" w:rsidRDefault="001F70B7" w:rsidP="00B30D31">
            <w:pPr>
              <w:spacing w:line="276" w:lineRule="auto"/>
              <w:rPr>
                <w:rFonts w:ascii="Calibri" w:hAnsi="Calibri" w:cs="Calibri"/>
              </w:rPr>
            </w:pPr>
          </w:p>
        </w:tc>
        <w:tc>
          <w:tcPr>
            <w:tcW w:w="541" w:type="dxa"/>
          </w:tcPr>
          <w:p w14:paraId="40FA5793" w14:textId="77777777" w:rsidR="001F70B7" w:rsidRPr="00AC3909" w:rsidRDefault="001F70B7" w:rsidP="00B30D31">
            <w:pPr>
              <w:spacing w:line="276" w:lineRule="auto"/>
              <w:rPr>
                <w:rFonts w:ascii="Calibri" w:hAnsi="Calibri" w:cs="Calibri"/>
              </w:rPr>
            </w:pPr>
            <w:r w:rsidRPr="00AC3909">
              <w:rPr>
                <w:rFonts w:ascii="Calibri" w:hAnsi="Calibri" w:cs="Calibri"/>
              </w:rPr>
              <w:t>3.2</w:t>
            </w:r>
          </w:p>
        </w:tc>
        <w:tc>
          <w:tcPr>
            <w:tcW w:w="7455" w:type="dxa"/>
          </w:tcPr>
          <w:p w14:paraId="5EFE8528" w14:textId="405028D4" w:rsidR="001F70B7" w:rsidRPr="00AC3909" w:rsidRDefault="001F70B7" w:rsidP="00B30D31">
            <w:pPr>
              <w:spacing w:line="276" w:lineRule="auto"/>
              <w:rPr>
                <w:rFonts w:ascii="Calibri" w:hAnsi="Calibri" w:cs="Calibri"/>
              </w:rPr>
            </w:pPr>
            <w:r w:rsidRPr="00AC3909">
              <w:rPr>
                <w:rFonts w:ascii="Calibri" w:hAnsi="Calibri" w:cs="Calibri"/>
              </w:rPr>
              <w:t>Research Questions</w:t>
            </w:r>
            <w:r w:rsidR="002D7539" w:rsidRPr="00AC3909">
              <w:rPr>
                <w:rFonts w:ascii="Calibri" w:hAnsi="Calibri" w:cs="Calibri"/>
              </w:rPr>
              <w:t>……………………………………………………………………</w:t>
            </w:r>
            <w:r w:rsidR="006E51F6" w:rsidRPr="00AC3909">
              <w:rPr>
                <w:rFonts w:ascii="Calibri" w:hAnsi="Calibri" w:cs="Calibri"/>
              </w:rPr>
              <w:t>……………</w:t>
            </w:r>
            <w:r w:rsidR="00633C8F" w:rsidRPr="00AC3909">
              <w:rPr>
                <w:rFonts w:ascii="Calibri" w:hAnsi="Calibri" w:cs="Calibri"/>
              </w:rPr>
              <w:t>…</w:t>
            </w:r>
          </w:p>
        </w:tc>
        <w:tc>
          <w:tcPr>
            <w:tcW w:w="479" w:type="dxa"/>
          </w:tcPr>
          <w:p w14:paraId="654738CE" w14:textId="320DEB7F" w:rsidR="001F70B7" w:rsidRPr="00AC3909" w:rsidRDefault="0047451E" w:rsidP="00B30D31">
            <w:pPr>
              <w:spacing w:line="276" w:lineRule="auto"/>
              <w:rPr>
                <w:rFonts w:ascii="Calibri" w:hAnsi="Calibri" w:cs="Calibri"/>
              </w:rPr>
            </w:pPr>
            <w:r w:rsidRPr="00AC3909">
              <w:rPr>
                <w:rFonts w:ascii="Calibri" w:hAnsi="Calibri" w:cs="Calibri"/>
              </w:rPr>
              <w:t>5</w:t>
            </w:r>
          </w:p>
        </w:tc>
      </w:tr>
      <w:tr w:rsidR="001F70B7" w:rsidRPr="00AC3909" w14:paraId="50C14692" w14:textId="77777777" w:rsidTr="00D37E86">
        <w:tc>
          <w:tcPr>
            <w:tcW w:w="541" w:type="dxa"/>
          </w:tcPr>
          <w:p w14:paraId="59C960F0" w14:textId="77777777" w:rsidR="001F70B7" w:rsidRPr="00AC3909" w:rsidRDefault="001F70B7" w:rsidP="00B30D31">
            <w:pPr>
              <w:spacing w:line="276" w:lineRule="auto"/>
              <w:rPr>
                <w:rFonts w:ascii="Calibri" w:hAnsi="Calibri" w:cs="Calibri"/>
              </w:rPr>
            </w:pPr>
            <w:r w:rsidRPr="00AC3909">
              <w:rPr>
                <w:rFonts w:ascii="Calibri" w:hAnsi="Calibri" w:cs="Calibri"/>
              </w:rPr>
              <w:t>4.</w:t>
            </w:r>
          </w:p>
        </w:tc>
        <w:tc>
          <w:tcPr>
            <w:tcW w:w="7996" w:type="dxa"/>
            <w:gridSpan w:val="2"/>
          </w:tcPr>
          <w:p w14:paraId="1D98CC4E" w14:textId="4DBDDE92" w:rsidR="001F70B7" w:rsidRPr="00AC3909" w:rsidRDefault="001F70B7" w:rsidP="00B30D31">
            <w:pPr>
              <w:spacing w:line="276" w:lineRule="auto"/>
              <w:rPr>
                <w:rFonts w:ascii="Calibri" w:hAnsi="Calibri" w:cs="Calibri"/>
              </w:rPr>
            </w:pPr>
            <w:r w:rsidRPr="00AC3909">
              <w:rPr>
                <w:rFonts w:ascii="Calibri" w:hAnsi="Calibri" w:cs="Calibri"/>
              </w:rPr>
              <w:t>Significance of studies</w:t>
            </w:r>
            <w:r w:rsidR="002D7539" w:rsidRPr="00AC3909">
              <w:rPr>
                <w:rFonts w:ascii="Calibri" w:hAnsi="Calibri" w:cs="Calibri"/>
              </w:rPr>
              <w:t>………………………………………………………………………..</w:t>
            </w:r>
            <w:r w:rsidR="006E51F6" w:rsidRPr="00AC3909">
              <w:rPr>
                <w:rFonts w:ascii="Calibri" w:hAnsi="Calibri" w:cs="Calibri"/>
              </w:rPr>
              <w:t>.................</w:t>
            </w:r>
          </w:p>
        </w:tc>
        <w:tc>
          <w:tcPr>
            <w:tcW w:w="479" w:type="dxa"/>
          </w:tcPr>
          <w:p w14:paraId="09E27C25" w14:textId="5B103AFB" w:rsidR="001F70B7" w:rsidRPr="00AC3909" w:rsidRDefault="0047451E" w:rsidP="00B30D31">
            <w:pPr>
              <w:spacing w:line="276" w:lineRule="auto"/>
              <w:rPr>
                <w:rFonts w:ascii="Calibri" w:hAnsi="Calibri" w:cs="Calibri"/>
              </w:rPr>
            </w:pPr>
            <w:r w:rsidRPr="00AC3909">
              <w:rPr>
                <w:rFonts w:ascii="Calibri" w:hAnsi="Calibri" w:cs="Calibri"/>
              </w:rPr>
              <w:t>5</w:t>
            </w:r>
          </w:p>
        </w:tc>
      </w:tr>
      <w:tr w:rsidR="001F70B7" w:rsidRPr="00AC3909" w14:paraId="2DB63A4E" w14:textId="77777777" w:rsidTr="00D37E86">
        <w:tc>
          <w:tcPr>
            <w:tcW w:w="541" w:type="dxa"/>
          </w:tcPr>
          <w:p w14:paraId="21BD328C" w14:textId="77777777" w:rsidR="001F70B7" w:rsidRPr="00AC3909" w:rsidRDefault="001F70B7" w:rsidP="00B30D31">
            <w:pPr>
              <w:spacing w:line="276" w:lineRule="auto"/>
              <w:rPr>
                <w:rFonts w:ascii="Calibri" w:hAnsi="Calibri" w:cs="Calibri"/>
              </w:rPr>
            </w:pPr>
            <w:r w:rsidRPr="00AC3909">
              <w:rPr>
                <w:rFonts w:ascii="Calibri" w:hAnsi="Calibri" w:cs="Calibri"/>
              </w:rPr>
              <w:t>5.</w:t>
            </w:r>
          </w:p>
        </w:tc>
        <w:tc>
          <w:tcPr>
            <w:tcW w:w="7996" w:type="dxa"/>
            <w:gridSpan w:val="2"/>
          </w:tcPr>
          <w:p w14:paraId="7248E0B9" w14:textId="3BE987F4" w:rsidR="001F70B7" w:rsidRPr="00AC3909" w:rsidRDefault="001F70B7" w:rsidP="00B30D31">
            <w:pPr>
              <w:spacing w:line="276" w:lineRule="auto"/>
              <w:rPr>
                <w:rFonts w:ascii="Calibri" w:hAnsi="Calibri" w:cs="Calibri"/>
              </w:rPr>
            </w:pPr>
            <w:r w:rsidRPr="00AC3909">
              <w:rPr>
                <w:rFonts w:ascii="Calibri" w:hAnsi="Calibri" w:cs="Calibri"/>
              </w:rPr>
              <w:t>Theoretical Frameworks</w:t>
            </w:r>
            <w:r w:rsidR="002D7539" w:rsidRPr="00AC3909">
              <w:rPr>
                <w:rFonts w:ascii="Calibri" w:hAnsi="Calibri" w:cs="Calibri"/>
              </w:rPr>
              <w:t>……………………………………………………………………</w:t>
            </w:r>
            <w:r w:rsidR="006E51F6" w:rsidRPr="00AC3909">
              <w:rPr>
                <w:rFonts w:ascii="Calibri" w:hAnsi="Calibri" w:cs="Calibri"/>
              </w:rPr>
              <w:t>……………</w:t>
            </w:r>
            <w:r w:rsidR="002B3463" w:rsidRPr="00AC3909">
              <w:rPr>
                <w:rFonts w:ascii="Calibri" w:hAnsi="Calibri" w:cs="Calibri"/>
              </w:rPr>
              <w:t>….</w:t>
            </w:r>
          </w:p>
        </w:tc>
        <w:tc>
          <w:tcPr>
            <w:tcW w:w="479" w:type="dxa"/>
          </w:tcPr>
          <w:p w14:paraId="70E21E6D" w14:textId="40973302" w:rsidR="001F70B7" w:rsidRPr="00AC3909" w:rsidRDefault="00F057EC" w:rsidP="00B30D31">
            <w:pPr>
              <w:spacing w:line="276" w:lineRule="auto"/>
              <w:rPr>
                <w:rFonts w:ascii="Calibri" w:hAnsi="Calibri" w:cs="Calibri"/>
              </w:rPr>
            </w:pPr>
            <w:r w:rsidRPr="00AC3909">
              <w:rPr>
                <w:rFonts w:ascii="Calibri" w:hAnsi="Calibri" w:cs="Calibri"/>
              </w:rPr>
              <w:t>6</w:t>
            </w:r>
          </w:p>
        </w:tc>
      </w:tr>
      <w:tr w:rsidR="001F70B7" w:rsidRPr="00AC3909" w14:paraId="5B0618E2" w14:textId="77777777" w:rsidTr="00D37E86">
        <w:tc>
          <w:tcPr>
            <w:tcW w:w="541" w:type="dxa"/>
          </w:tcPr>
          <w:p w14:paraId="42E77BCE" w14:textId="77777777" w:rsidR="001F70B7" w:rsidRPr="00AC3909" w:rsidRDefault="001F70B7" w:rsidP="00B30D31">
            <w:pPr>
              <w:spacing w:line="276" w:lineRule="auto"/>
              <w:rPr>
                <w:rFonts w:ascii="Calibri" w:hAnsi="Calibri" w:cs="Calibri"/>
              </w:rPr>
            </w:pPr>
            <w:r w:rsidRPr="00AC3909">
              <w:rPr>
                <w:rFonts w:ascii="Calibri" w:hAnsi="Calibri" w:cs="Calibri"/>
              </w:rPr>
              <w:t>6.</w:t>
            </w:r>
          </w:p>
        </w:tc>
        <w:tc>
          <w:tcPr>
            <w:tcW w:w="7996" w:type="dxa"/>
            <w:gridSpan w:val="2"/>
          </w:tcPr>
          <w:p w14:paraId="458573E3" w14:textId="07933DFF" w:rsidR="001F70B7" w:rsidRPr="00AC3909" w:rsidRDefault="001F70B7" w:rsidP="00B30D31">
            <w:pPr>
              <w:spacing w:line="276" w:lineRule="auto"/>
              <w:rPr>
                <w:rFonts w:ascii="Calibri" w:hAnsi="Calibri" w:cs="Calibri"/>
              </w:rPr>
            </w:pPr>
            <w:r w:rsidRPr="00AC3909">
              <w:rPr>
                <w:rFonts w:ascii="Calibri" w:hAnsi="Calibri" w:cs="Calibri"/>
              </w:rPr>
              <w:t>Literature Review</w:t>
            </w:r>
            <w:r w:rsidR="002D7539" w:rsidRPr="00AC3909">
              <w:rPr>
                <w:rFonts w:ascii="Calibri" w:hAnsi="Calibri" w:cs="Calibri"/>
              </w:rPr>
              <w:t>………………………………………………………………………………</w:t>
            </w:r>
            <w:r w:rsidR="006E51F6" w:rsidRPr="00AC3909">
              <w:rPr>
                <w:rFonts w:ascii="Calibri" w:hAnsi="Calibri" w:cs="Calibri"/>
              </w:rPr>
              <w:t>……………</w:t>
            </w:r>
            <w:r w:rsidR="002B3463" w:rsidRPr="00AC3909">
              <w:rPr>
                <w:rFonts w:ascii="Calibri" w:hAnsi="Calibri" w:cs="Calibri"/>
              </w:rPr>
              <w:t>….</w:t>
            </w:r>
          </w:p>
        </w:tc>
        <w:tc>
          <w:tcPr>
            <w:tcW w:w="479" w:type="dxa"/>
          </w:tcPr>
          <w:p w14:paraId="2BBBB471" w14:textId="038C9A50" w:rsidR="001F70B7" w:rsidRPr="00AC3909" w:rsidRDefault="00F057EC" w:rsidP="00B30D31">
            <w:pPr>
              <w:spacing w:line="276" w:lineRule="auto"/>
              <w:rPr>
                <w:rFonts w:ascii="Calibri" w:hAnsi="Calibri" w:cs="Calibri"/>
              </w:rPr>
            </w:pPr>
            <w:r w:rsidRPr="00AC3909">
              <w:rPr>
                <w:rFonts w:ascii="Calibri" w:hAnsi="Calibri" w:cs="Calibri"/>
              </w:rPr>
              <w:t>7</w:t>
            </w:r>
          </w:p>
        </w:tc>
      </w:tr>
      <w:tr w:rsidR="001F70B7" w:rsidRPr="00AC3909" w14:paraId="0F5B2C11" w14:textId="77777777" w:rsidTr="00D37E86">
        <w:tc>
          <w:tcPr>
            <w:tcW w:w="541" w:type="dxa"/>
          </w:tcPr>
          <w:p w14:paraId="13F57B08" w14:textId="77777777" w:rsidR="001F70B7" w:rsidRPr="00AC3909" w:rsidRDefault="001F70B7" w:rsidP="00B30D31">
            <w:pPr>
              <w:spacing w:line="276" w:lineRule="auto"/>
              <w:rPr>
                <w:rFonts w:ascii="Calibri" w:hAnsi="Calibri" w:cs="Calibri"/>
              </w:rPr>
            </w:pPr>
          </w:p>
        </w:tc>
        <w:tc>
          <w:tcPr>
            <w:tcW w:w="541" w:type="dxa"/>
          </w:tcPr>
          <w:p w14:paraId="4B7DAF15" w14:textId="77777777" w:rsidR="001F70B7" w:rsidRPr="00AC3909" w:rsidRDefault="001F70B7" w:rsidP="00B30D31">
            <w:pPr>
              <w:spacing w:line="276" w:lineRule="auto"/>
              <w:rPr>
                <w:rFonts w:ascii="Calibri" w:hAnsi="Calibri" w:cs="Calibri"/>
              </w:rPr>
            </w:pPr>
            <w:r w:rsidRPr="00AC3909">
              <w:rPr>
                <w:rFonts w:ascii="Calibri" w:hAnsi="Calibri" w:cs="Calibri"/>
              </w:rPr>
              <w:t>6.1</w:t>
            </w:r>
          </w:p>
        </w:tc>
        <w:tc>
          <w:tcPr>
            <w:tcW w:w="7455" w:type="dxa"/>
          </w:tcPr>
          <w:p w14:paraId="2FB295EA" w14:textId="01066673" w:rsidR="001F70B7" w:rsidRPr="00AC3909" w:rsidRDefault="001F70B7" w:rsidP="00B30D31">
            <w:pPr>
              <w:spacing w:line="276" w:lineRule="auto"/>
              <w:rPr>
                <w:rFonts w:ascii="Calibri" w:hAnsi="Calibri" w:cs="Calibri"/>
              </w:rPr>
            </w:pPr>
            <w:r w:rsidRPr="00AC3909">
              <w:rPr>
                <w:rFonts w:ascii="Calibri" w:hAnsi="Calibri" w:cs="Calibri"/>
              </w:rPr>
              <w:t>Business Models and Institutional Strategies for Agent Banking</w:t>
            </w:r>
            <w:r w:rsidR="002D7539" w:rsidRPr="00AC3909">
              <w:rPr>
                <w:rFonts w:ascii="Calibri" w:hAnsi="Calibri" w:cs="Calibri"/>
              </w:rPr>
              <w:t>…………</w:t>
            </w:r>
            <w:r w:rsidR="00633C8F" w:rsidRPr="00AC3909">
              <w:rPr>
                <w:rFonts w:ascii="Calibri" w:hAnsi="Calibri" w:cs="Calibri"/>
              </w:rPr>
              <w:t>………</w:t>
            </w:r>
          </w:p>
        </w:tc>
        <w:tc>
          <w:tcPr>
            <w:tcW w:w="479" w:type="dxa"/>
          </w:tcPr>
          <w:p w14:paraId="712E1150" w14:textId="4408A696" w:rsidR="001F70B7" w:rsidRPr="00AC3909" w:rsidRDefault="00F057EC" w:rsidP="00B30D31">
            <w:pPr>
              <w:spacing w:line="276" w:lineRule="auto"/>
              <w:rPr>
                <w:rFonts w:ascii="Calibri" w:hAnsi="Calibri" w:cs="Calibri"/>
              </w:rPr>
            </w:pPr>
            <w:r w:rsidRPr="00AC3909">
              <w:rPr>
                <w:rFonts w:ascii="Calibri" w:hAnsi="Calibri" w:cs="Calibri"/>
              </w:rPr>
              <w:t>7</w:t>
            </w:r>
          </w:p>
        </w:tc>
      </w:tr>
      <w:tr w:rsidR="001F70B7" w:rsidRPr="00AC3909" w14:paraId="563B2315" w14:textId="77777777" w:rsidTr="00D37E86">
        <w:tc>
          <w:tcPr>
            <w:tcW w:w="541" w:type="dxa"/>
          </w:tcPr>
          <w:p w14:paraId="37B64159" w14:textId="77777777" w:rsidR="001F70B7" w:rsidRPr="00AC3909" w:rsidRDefault="001F70B7" w:rsidP="00B30D31">
            <w:pPr>
              <w:spacing w:line="276" w:lineRule="auto"/>
              <w:rPr>
                <w:rFonts w:ascii="Calibri" w:hAnsi="Calibri" w:cs="Calibri"/>
              </w:rPr>
            </w:pPr>
          </w:p>
        </w:tc>
        <w:tc>
          <w:tcPr>
            <w:tcW w:w="541" w:type="dxa"/>
          </w:tcPr>
          <w:p w14:paraId="65F5BD82" w14:textId="77777777" w:rsidR="001F70B7" w:rsidRPr="00AC3909" w:rsidRDefault="001F70B7" w:rsidP="00B30D31">
            <w:pPr>
              <w:spacing w:line="276" w:lineRule="auto"/>
              <w:rPr>
                <w:rFonts w:ascii="Calibri" w:hAnsi="Calibri" w:cs="Calibri"/>
              </w:rPr>
            </w:pPr>
            <w:r w:rsidRPr="00AC3909">
              <w:rPr>
                <w:rFonts w:ascii="Calibri" w:hAnsi="Calibri" w:cs="Calibri"/>
              </w:rPr>
              <w:t>6.2</w:t>
            </w:r>
          </w:p>
        </w:tc>
        <w:tc>
          <w:tcPr>
            <w:tcW w:w="7455" w:type="dxa"/>
          </w:tcPr>
          <w:p w14:paraId="1F741DB0" w14:textId="7DB715F6" w:rsidR="001F70B7" w:rsidRPr="00AC3909" w:rsidRDefault="001F70B7" w:rsidP="00B30D31">
            <w:pPr>
              <w:spacing w:line="276" w:lineRule="auto"/>
              <w:rPr>
                <w:rFonts w:ascii="Calibri" w:hAnsi="Calibri" w:cs="Calibri"/>
              </w:rPr>
            </w:pPr>
            <w:r w:rsidRPr="00AC3909">
              <w:rPr>
                <w:rFonts w:ascii="Calibri" w:hAnsi="Calibri" w:cs="Calibri"/>
              </w:rPr>
              <w:t>Agent Profitability and Financial Sustainability</w:t>
            </w:r>
            <w:r w:rsidR="002D7539"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44A3AD46" w14:textId="1AEB92D3" w:rsidR="001F70B7" w:rsidRPr="00AC3909" w:rsidRDefault="00F057EC" w:rsidP="00B30D31">
            <w:pPr>
              <w:spacing w:line="276" w:lineRule="auto"/>
              <w:rPr>
                <w:rFonts w:ascii="Calibri" w:hAnsi="Calibri" w:cs="Calibri"/>
              </w:rPr>
            </w:pPr>
            <w:r w:rsidRPr="00AC3909">
              <w:rPr>
                <w:rFonts w:ascii="Calibri" w:hAnsi="Calibri" w:cs="Calibri"/>
              </w:rPr>
              <w:t>8</w:t>
            </w:r>
          </w:p>
        </w:tc>
      </w:tr>
      <w:tr w:rsidR="001F70B7" w:rsidRPr="00AC3909" w14:paraId="3732515A" w14:textId="77777777" w:rsidTr="00D37E86">
        <w:tc>
          <w:tcPr>
            <w:tcW w:w="541" w:type="dxa"/>
          </w:tcPr>
          <w:p w14:paraId="35BDAF80" w14:textId="77777777" w:rsidR="001F70B7" w:rsidRPr="00AC3909" w:rsidRDefault="001F70B7" w:rsidP="00B30D31">
            <w:pPr>
              <w:spacing w:line="276" w:lineRule="auto"/>
              <w:rPr>
                <w:rFonts w:ascii="Calibri" w:hAnsi="Calibri" w:cs="Calibri"/>
              </w:rPr>
            </w:pPr>
          </w:p>
        </w:tc>
        <w:tc>
          <w:tcPr>
            <w:tcW w:w="541" w:type="dxa"/>
          </w:tcPr>
          <w:p w14:paraId="4902974B" w14:textId="77777777" w:rsidR="001F70B7" w:rsidRPr="00AC3909" w:rsidRDefault="001F70B7" w:rsidP="00B30D31">
            <w:pPr>
              <w:spacing w:line="276" w:lineRule="auto"/>
              <w:rPr>
                <w:rFonts w:ascii="Calibri" w:hAnsi="Calibri" w:cs="Calibri"/>
              </w:rPr>
            </w:pPr>
            <w:r w:rsidRPr="00AC3909">
              <w:rPr>
                <w:rFonts w:ascii="Calibri" w:hAnsi="Calibri" w:cs="Calibri"/>
              </w:rPr>
              <w:t>6.3</w:t>
            </w:r>
          </w:p>
        </w:tc>
        <w:tc>
          <w:tcPr>
            <w:tcW w:w="7455" w:type="dxa"/>
          </w:tcPr>
          <w:p w14:paraId="0372F144" w14:textId="529A9ABA" w:rsidR="001F70B7" w:rsidRPr="00AC3909" w:rsidRDefault="001F70B7" w:rsidP="00B30D31">
            <w:pPr>
              <w:spacing w:line="276" w:lineRule="auto"/>
              <w:rPr>
                <w:rFonts w:ascii="Calibri" w:hAnsi="Calibri" w:cs="Calibri"/>
              </w:rPr>
            </w:pPr>
            <w:r w:rsidRPr="00AC3909">
              <w:rPr>
                <w:rFonts w:ascii="Calibri" w:hAnsi="Calibri" w:cs="Calibri"/>
              </w:rPr>
              <w:t>Operational Risks and Banks’ Risk Management Practices</w:t>
            </w:r>
            <w:r w:rsidR="002D7539" w:rsidRPr="00AC3909">
              <w:rPr>
                <w:rFonts w:ascii="Calibri" w:hAnsi="Calibri" w:cs="Calibri"/>
              </w:rPr>
              <w:t>………………</w:t>
            </w:r>
            <w:r w:rsidR="00633C8F" w:rsidRPr="00AC3909">
              <w:rPr>
                <w:rFonts w:ascii="Calibri" w:hAnsi="Calibri" w:cs="Calibri"/>
              </w:rPr>
              <w:t>…………</w:t>
            </w:r>
          </w:p>
        </w:tc>
        <w:tc>
          <w:tcPr>
            <w:tcW w:w="479" w:type="dxa"/>
          </w:tcPr>
          <w:p w14:paraId="6B9E6916" w14:textId="296523F0" w:rsidR="001F70B7" w:rsidRPr="00AC3909" w:rsidRDefault="00E2542B" w:rsidP="00B30D31">
            <w:pPr>
              <w:spacing w:line="276" w:lineRule="auto"/>
              <w:rPr>
                <w:rFonts w:ascii="Calibri" w:hAnsi="Calibri" w:cs="Calibri"/>
              </w:rPr>
            </w:pPr>
            <w:r w:rsidRPr="00AC3909">
              <w:rPr>
                <w:rFonts w:ascii="Calibri" w:hAnsi="Calibri" w:cs="Calibri"/>
              </w:rPr>
              <w:t>9</w:t>
            </w:r>
          </w:p>
        </w:tc>
      </w:tr>
      <w:tr w:rsidR="001F70B7" w:rsidRPr="00AC3909" w14:paraId="7FA813CA" w14:textId="77777777" w:rsidTr="00D37E86">
        <w:tc>
          <w:tcPr>
            <w:tcW w:w="541" w:type="dxa"/>
          </w:tcPr>
          <w:p w14:paraId="2067B3F4" w14:textId="77777777" w:rsidR="001F70B7" w:rsidRPr="00AC3909" w:rsidRDefault="001F70B7" w:rsidP="00B30D31">
            <w:pPr>
              <w:spacing w:line="276" w:lineRule="auto"/>
              <w:rPr>
                <w:rFonts w:ascii="Calibri" w:hAnsi="Calibri" w:cs="Calibri"/>
              </w:rPr>
            </w:pPr>
          </w:p>
        </w:tc>
        <w:tc>
          <w:tcPr>
            <w:tcW w:w="541" w:type="dxa"/>
          </w:tcPr>
          <w:p w14:paraId="456F4B57" w14:textId="77777777" w:rsidR="001F70B7" w:rsidRPr="00AC3909" w:rsidRDefault="001F70B7" w:rsidP="00B30D31">
            <w:pPr>
              <w:spacing w:line="276" w:lineRule="auto"/>
              <w:rPr>
                <w:rFonts w:ascii="Calibri" w:hAnsi="Calibri" w:cs="Calibri"/>
              </w:rPr>
            </w:pPr>
            <w:r w:rsidRPr="00AC3909">
              <w:rPr>
                <w:rFonts w:ascii="Calibri" w:hAnsi="Calibri" w:cs="Calibri"/>
              </w:rPr>
              <w:t>6.4</w:t>
            </w:r>
          </w:p>
        </w:tc>
        <w:tc>
          <w:tcPr>
            <w:tcW w:w="7455" w:type="dxa"/>
          </w:tcPr>
          <w:p w14:paraId="59AA2F2E" w14:textId="265729A2" w:rsidR="001F70B7" w:rsidRPr="00AC3909" w:rsidRDefault="001F70B7" w:rsidP="00B30D31">
            <w:pPr>
              <w:spacing w:line="276" w:lineRule="auto"/>
              <w:rPr>
                <w:rFonts w:ascii="Calibri" w:hAnsi="Calibri" w:cs="Calibri"/>
              </w:rPr>
            </w:pPr>
            <w:r w:rsidRPr="00AC3909">
              <w:rPr>
                <w:rFonts w:ascii="Calibri" w:hAnsi="Calibri" w:cs="Calibri"/>
              </w:rPr>
              <w:t>Customer Trust, Service Quality and Institutional Support</w:t>
            </w:r>
            <w:r w:rsidR="002D7539" w:rsidRPr="00AC3909">
              <w:rPr>
                <w:rFonts w:ascii="Calibri" w:hAnsi="Calibri" w:cs="Calibri"/>
              </w:rPr>
              <w:t>………………</w:t>
            </w:r>
            <w:r w:rsidR="00633C8F" w:rsidRPr="00AC3909">
              <w:rPr>
                <w:rFonts w:ascii="Calibri" w:hAnsi="Calibri" w:cs="Calibri"/>
              </w:rPr>
              <w:t>…………</w:t>
            </w:r>
          </w:p>
        </w:tc>
        <w:tc>
          <w:tcPr>
            <w:tcW w:w="479" w:type="dxa"/>
          </w:tcPr>
          <w:p w14:paraId="70E0EB19" w14:textId="7FC22C3C" w:rsidR="001F70B7" w:rsidRPr="00AC3909" w:rsidRDefault="00E2542B" w:rsidP="00B30D31">
            <w:pPr>
              <w:spacing w:line="276" w:lineRule="auto"/>
              <w:rPr>
                <w:rFonts w:ascii="Calibri" w:hAnsi="Calibri" w:cs="Calibri"/>
              </w:rPr>
            </w:pPr>
            <w:r w:rsidRPr="00AC3909">
              <w:rPr>
                <w:rFonts w:ascii="Calibri" w:hAnsi="Calibri" w:cs="Calibri"/>
              </w:rPr>
              <w:t>10</w:t>
            </w:r>
          </w:p>
        </w:tc>
      </w:tr>
      <w:tr w:rsidR="001F70B7" w:rsidRPr="00AC3909" w14:paraId="01229527" w14:textId="77777777" w:rsidTr="00D37E86">
        <w:tc>
          <w:tcPr>
            <w:tcW w:w="541" w:type="dxa"/>
          </w:tcPr>
          <w:p w14:paraId="6E0C3A5F" w14:textId="77777777" w:rsidR="001F70B7" w:rsidRPr="00AC3909" w:rsidRDefault="001F70B7" w:rsidP="00B30D31">
            <w:pPr>
              <w:spacing w:line="276" w:lineRule="auto"/>
              <w:rPr>
                <w:rFonts w:ascii="Calibri" w:hAnsi="Calibri" w:cs="Calibri"/>
              </w:rPr>
            </w:pPr>
          </w:p>
        </w:tc>
        <w:tc>
          <w:tcPr>
            <w:tcW w:w="541" w:type="dxa"/>
          </w:tcPr>
          <w:p w14:paraId="66283071" w14:textId="77777777" w:rsidR="001F70B7" w:rsidRPr="00AC3909" w:rsidRDefault="001F70B7" w:rsidP="00B30D31">
            <w:pPr>
              <w:spacing w:line="276" w:lineRule="auto"/>
              <w:rPr>
                <w:rFonts w:ascii="Calibri" w:hAnsi="Calibri" w:cs="Calibri"/>
              </w:rPr>
            </w:pPr>
            <w:r w:rsidRPr="00AC3909">
              <w:rPr>
                <w:rFonts w:ascii="Calibri" w:hAnsi="Calibri" w:cs="Calibri"/>
              </w:rPr>
              <w:t>6.5</w:t>
            </w:r>
          </w:p>
        </w:tc>
        <w:tc>
          <w:tcPr>
            <w:tcW w:w="7455" w:type="dxa"/>
          </w:tcPr>
          <w:p w14:paraId="2ED7487A" w14:textId="2E415C61" w:rsidR="001F70B7" w:rsidRPr="00AC3909" w:rsidRDefault="001F70B7" w:rsidP="00B30D31">
            <w:pPr>
              <w:spacing w:line="276" w:lineRule="auto"/>
              <w:rPr>
                <w:rFonts w:ascii="Calibri" w:hAnsi="Calibri" w:cs="Calibri"/>
              </w:rPr>
            </w:pPr>
            <w:r w:rsidRPr="00AC3909">
              <w:rPr>
                <w:rFonts w:ascii="Calibri" w:hAnsi="Calibri" w:cs="Calibri"/>
              </w:rPr>
              <w:t>Regulatory and Infrastructure Environment Influencing Sustainability</w:t>
            </w:r>
            <w:r w:rsidR="002D7539" w:rsidRPr="00AC3909">
              <w:rPr>
                <w:rFonts w:ascii="Calibri" w:hAnsi="Calibri" w:cs="Calibri"/>
              </w:rPr>
              <w:t>…</w:t>
            </w:r>
            <w:r w:rsidR="00633C8F" w:rsidRPr="00AC3909">
              <w:rPr>
                <w:rFonts w:ascii="Calibri" w:hAnsi="Calibri" w:cs="Calibri"/>
              </w:rPr>
              <w:t>…….</w:t>
            </w:r>
          </w:p>
        </w:tc>
        <w:tc>
          <w:tcPr>
            <w:tcW w:w="479" w:type="dxa"/>
          </w:tcPr>
          <w:p w14:paraId="1404399A" w14:textId="31364033" w:rsidR="001F70B7" w:rsidRPr="00AC3909" w:rsidRDefault="00E2542B" w:rsidP="00B30D31">
            <w:pPr>
              <w:spacing w:line="276" w:lineRule="auto"/>
              <w:rPr>
                <w:rFonts w:ascii="Calibri" w:hAnsi="Calibri" w:cs="Calibri"/>
              </w:rPr>
            </w:pPr>
            <w:r w:rsidRPr="00AC3909">
              <w:rPr>
                <w:rFonts w:ascii="Calibri" w:hAnsi="Calibri" w:cs="Calibri"/>
              </w:rPr>
              <w:t>11</w:t>
            </w:r>
          </w:p>
        </w:tc>
      </w:tr>
      <w:tr w:rsidR="001F70B7" w:rsidRPr="00AC3909" w14:paraId="2E19C266" w14:textId="77777777" w:rsidTr="00D37E86">
        <w:tc>
          <w:tcPr>
            <w:tcW w:w="541" w:type="dxa"/>
          </w:tcPr>
          <w:p w14:paraId="26C0A23B" w14:textId="77777777" w:rsidR="001F70B7" w:rsidRPr="00AC3909" w:rsidRDefault="001F70B7" w:rsidP="00B30D31">
            <w:pPr>
              <w:spacing w:line="276" w:lineRule="auto"/>
              <w:rPr>
                <w:rFonts w:ascii="Calibri" w:hAnsi="Calibri" w:cs="Calibri"/>
              </w:rPr>
            </w:pPr>
          </w:p>
        </w:tc>
        <w:tc>
          <w:tcPr>
            <w:tcW w:w="541" w:type="dxa"/>
          </w:tcPr>
          <w:p w14:paraId="471C7997" w14:textId="77777777" w:rsidR="001F70B7" w:rsidRPr="00AC3909" w:rsidRDefault="001F70B7" w:rsidP="00B30D31">
            <w:pPr>
              <w:spacing w:line="276" w:lineRule="auto"/>
              <w:rPr>
                <w:rFonts w:ascii="Calibri" w:hAnsi="Calibri" w:cs="Calibri"/>
              </w:rPr>
            </w:pPr>
            <w:r w:rsidRPr="00AC3909">
              <w:rPr>
                <w:rFonts w:ascii="Calibri" w:hAnsi="Calibri" w:cs="Calibri"/>
              </w:rPr>
              <w:t>6.6</w:t>
            </w:r>
          </w:p>
        </w:tc>
        <w:tc>
          <w:tcPr>
            <w:tcW w:w="7455" w:type="dxa"/>
          </w:tcPr>
          <w:p w14:paraId="2A717820" w14:textId="2AF34DCB" w:rsidR="001F70B7" w:rsidRPr="00AC3909" w:rsidRDefault="001F70B7" w:rsidP="00B30D31">
            <w:pPr>
              <w:spacing w:line="276" w:lineRule="auto"/>
              <w:rPr>
                <w:rFonts w:ascii="Calibri" w:hAnsi="Calibri" w:cs="Calibri"/>
              </w:rPr>
            </w:pPr>
            <w:r w:rsidRPr="00AC3909">
              <w:rPr>
                <w:rFonts w:ascii="Calibri" w:hAnsi="Calibri" w:cs="Calibri"/>
              </w:rPr>
              <w:t>Research Gap</w:t>
            </w:r>
            <w:r w:rsidR="002D7539" w:rsidRPr="00AC3909">
              <w:rPr>
                <w:rFonts w:ascii="Calibri" w:hAnsi="Calibri" w:cs="Calibri"/>
              </w:rPr>
              <w:t>……………………………………………………………………………</w:t>
            </w:r>
            <w:r w:rsidR="00633C8F" w:rsidRPr="00AC3909">
              <w:rPr>
                <w:rFonts w:ascii="Calibri" w:hAnsi="Calibri" w:cs="Calibri"/>
              </w:rPr>
              <w:t>……………….</w:t>
            </w:r>
          </w:p>
        </w:tc>
        <w:tc>
          <w:tcPr>
            <w:tcW w:w="479" w:type="dxa"/>
          </w:tcPr>
          <w:p w14:paraId="5E1A32BF" w14:textId="6BF69AE1" w:rsidR="001F70B7" w:rsidRPr="00AC3909" w:rsidRDefault="00E2542B" w:rsidP="00B30D31">
            <w:pPr>
              <w:spacing w:line="276" w:lineRule="auto"/>
              <w:rPr>
                <w:rFonts w:ascii="Calibri" w:hAnsi="Calibri" w:cs="Calibri"/>
              </w:rPr>
            </w:pPr>
            <w:r w:rsidRPr="00AC3909">
              <w:rPr>
                <w:rFonts w:ascii="Calibri" w:hAnsi="Calibri" w:cs="Calibri"/>
              </w:rPr>
              <w:t>12</w:t>
            </w:r>
          </w:p>
        </w:tc>
      </w:tr>
      <w:tr w:rsidR="001F70B7" w:rsidRPr="00AC3909" w14:paraId="308F62C8" w14:textId="77777777" w:rsidTr="00D37E86">
        <w:tc>
          <w:tcPr>
            <w:tcW w:w="541" w:type="dxa"/>
          </w:tcPr>
          <w:p w14:paraId="2D4383F2" w14:textId="77777777" w:rsidR="001F70B7" w:rsidRPr="00AC3909" w:rsidRDefault="001F70B7" w:rsidP="00B30D31">
            <w:pPr>
              <w:spacing w:line="276" w:lineRule="auto"/>
              <w:rPr>
                <w:rFonts w:ascii="Calibri" w:hAnsi="Calibri" w:cs="Calibri"/>
              </w:rPr>
            </w:pPr>
          </w:p>
        </w:tc>
        <w:tc>
          <w:tcPr>
            <w:tcW w:w="541" w:type="dxa"/>
          </w:tcPr>
          <w:p w14:paraId="122999EF" w14:textId="77777777" w:rsidR="001F70B7" w:rsidRPr="00AC3909" w:rsidRDefault="001F70B7" w:rsidP="00B30D31">
            <w:pPr>
              <w:spacing w:line="276" w:lineRule="auto"/>
              <w:rPr>
                <w:rFonts w:ascii="Calibri" w:hAnsi="Calibri" w:cs="Calibri"/>
              </w:rPr>
            </w:pPr>
            <w:r w:rsidRPr="00AC3909">
              <w:rPr>
                <w:rFonts w:ascii="Calibri" w:hAnsi="Calibri" w:cs="Calibri"/>
              </w:rPr>
              <w:t>6.7</w:t>
            </w:r>
          </w:p>
        </w:tc>
        <w:tc>
          <w:tcPr>
            <w:tcW w:w="7455" w:type="dxa"/>
          </w:tcPr>
          <w:p w14:paraId="61031015" w14:textId="3C5456BE" w:rsidR="001F70B7" w:rsidRPr="00AC3909" w:rsidRDefault="001F70B7" w:rsidP="00B30D31">
            <w:pPr>
              <w:spacing w:line="276" w:lineRule="auto"/>
              <w:rPr>
                <w:rFonts w:ascii="Calibri" w:hAnsi="Calibri" w:cs="Calibri"/>
              </w:rPr>
            </w:pPr>
            <w:r w:rsidRPr="00AC3909">
              <w:rPr>
                <w:rFonts w:ascii="Calibri" w:hAnsi="Calibri" w:cs="Calibri"/>
              </w:rPr>
              <w:t>Conceptual Framework</w:t>
            </w:r>
            <w:r w:rsidR="002D7539"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4D8CE08D" w14:textId="23B5BEF5" w:rsidR="001F70B7" w:rsidRPr="00AC3909" w:rsidRDefault="00E2542B" w:rsidP="00B30D31">
            <w:pPr>
              <w:spacing w:line="276" w:lineRule="auto"/>
              <w:rPr>
                <w:rFonts w:ascii="Calibri" w:hAnsi="Calibri" w:cs="Calibri"/>
              </w:rPr>
            </w:pPr>
            <w:r w:rsidRPr="00AC3909">
              <w:rPr>
                <w:rFonts w:ascii="Calibri" w:hAnsi="Calibri" w:cs="Calibri"/>
              </w:rPr>
              <w:t>13</w:t>
            </w:r>
          </w:p>
        </w:tc>
      </w:tr>
      <w:tr w:rsidR="001F70B7" w:rsidRPr="00AC3909" w14:paraId="07B7BDD8" w14:textId="77777777" w:rsidTr="00D37E86">
        <w:tc>
          <w:tcPr>
            <w:tcW w:w="541" w:type="dxa"/>
          </w:tcPr>
          <w:p w14:paraId="07CD592B" w14:textId="77777777" w:rsidR="001F70B7" w:rsidRPr="00AC3909" w:rsidRDefault="001F70B7" w:rsidP="00B30D31">
            <w:pPr>
              <w:spacing w:line="276" w:lineRule="auto"/>
              <w:rPr>
                <w:rFonts w:ascii="Calibri" w:hAnsi="Calibri" w:cs="Calibri"/>
              </w:rPr>
            </w:pPr>
            <w:r w:rsidRPr="00AC3909">
              <w:rPr>
                <w:rFonts w:ascii="Calibri" w:hAnsi="Calibri" w:cs="Calibri"/>
              </w:rPr>
              <w:t>7.</w:t>
            </w:r>
          </w:p>
        </w:tc>
        <w:tc>
          <w:tcPr>
            <w:tcW w:w="7996" w:type="dxa"/>
            <w:gridSpan w:val="2"/>
          </w:tcPr>
          <w:p w14:paraId="6BE2772C" w14:textId="55F778BF" w:rsidR="001F70B7" w:rsidRPr="00AC3909" w:rsidRDefault="001F70B7" w:rsidP="00B30D31">
            <w:pPr>
              <w:spacing w:line="276" w:lineRule="auto"/>
              <w:rPr>
                <w:rFonts w:ascii="Calibri" w:hAnsi="Calibri" w:cs="Calibri"/>
              </w:rPr>
            </w:pPr>
            <w:r w:rsidRPr="00AC3909">
              <w:rPr>
                <w:rFonts w:ascii="Calibri" w:hAnsi="Calibri" w:cs="Calibri"/>
              </w:rPr>
              <w:t>Methodology</w:t>
            </w:r>
            <w:r w:rsidR="002D7539" w:rsidRPr="00AC3909">
              <w:rPr>
                <w:rFonts w:ascii="Calibri" w:hAnsi="Calibri" w:cs="Calibri"/>
              </w:rPr>
              <w:t>……………………………………………………………………………………</w:t>
            </w:r>
            <w:r w:rsidR="00633C8F" w:rsidRPr="00AC3909">
              <w:rPr>
                <w:rFonts w:ascii="Calibri" w:hAnsi="Calibri" w:cs="Calibri"/>
              </w:rPr>
              <w:t>…………………</w:t>
            </w:r>
          </w:p>
        </w:tc>
        <w:tc>
          <w:tcPr>
            <w:tcW w:w="479" w:type="dxa"/>
          </w:tcPr>
          <w:p w14:paraId="6A02C7CC" w14:textId="7316EE27" w:rsidR="001F70B7" w:rsidRPr="00AC3909" w:rsidRDefault="002D4C33" w:rsidP="00B30D31">
            <w:pPr>
              <w:spacing w:line="276" w:lineRule="auto"/>
              <w:rPr>
                <w:rFonts w:ascii="Calibri" w:hAnsi="Calibri" w:cs="Calibri"/>
              </w:rPr>
            </w:pPr>
            <w:r w:rsidRPr="00AC3909">
              <w:rPr>
                <w:rFonts w:ascii="Calibri" w:hAnsi="Calibri" w:cs="Calibri"/>
              </w:rPr>
              <w:t>14</w:t>
            </w:r>
          </w:p>
        </w:tc>
      </w:tr>
      <w:tr w:rsidR="001F70B7" w:rsidRPr="00AC3909" w14:paraId="7DB4D35C" w14:textId="77777777" w:rsidTr="00D37E86">
        <w:tc>
          <w:tcPr>
            <w:tcW w:w="541" w:type="dxa"/>
          </w:tcPr>
          <w:p w14:paraId="2EFACE0D" w14:textId="77777777" w:rsidR="001F70B7" w:rsidRPr="00AC3909" w:rsidRDefault="001F70B7" w:rsidP="00B30D31">
            <w:pPr>
              <w:spacing w:line="276" w:lineRule="auto"/>
              <w:rPr>
                <w:rFonts w:ascii="Calibri" w:hAnsi="Calibri" w:cs="Calibri"/>
              </w:rPr>
            </w:pPr>
          </w:p>
        </w:tc>
        <w:tc>
          <w:tcPr>
            <w:tcW w:w="541" w:type="dxa"/>
          </w:tcPr>
          <w:p w14:paraId="66BFA69B" w14:textId="77777777" w:rsidR="001F70B7" w:rsidRPr="00AC3909" w:rsidRDefault="001F70B7" w:rsidP="00B30D31">
            <w:pPr>
              <w:spacing w:line="276" w:lineRule="auto"/>
              <w:rPr>
                <w:rFonts w:ascii="Calibri" w:hAnsi="Calibri" w:cs="Calibri"/>
              </w:rPr>
            </w:pPr>
            <w:r w:rsidRPr="00AC3909">
              <w:rPr>
                <w:rFonts w:ascii="Calibri" w:hAnsi="Calibri" w:cs="Calibri"/>
              </w:rPr>
              <w:t>7.1</w:t>
            </w:r>
          </w:p>
        </w:tc>
        <w:tc>
          <w:tcPr>
            <w:tcW w:w="7455" w:type="dxa"/>
          </w:tcPr>
          <w:p w14:paraId="61677900" w14:textId="5212473E" w:rsidR="001F70B7" w:rsidRPr="00AC3909" w:rsidRDefault="001F70B7" w:rsidP="00B30D31">
            <w:pPr>
              <w:spacing w:line="276" w:lineRule="auto"/>
              <w:rPr>
                <w:rFonts w:ascii="Calibri" w:hAnsi="Calibri" w:cs="Calibri"/>
              </w:rPr>
            </w:pPr>
            <w:r w:rsidRPr="00AC3909">
              <w:rPr>
                <w:rFonts w:ascii="Calibri" w:hAnsi="Calibri" w:cs="Calibri"/>
              </w:rPr>
              <w:t>Research Design</w:t>
            </w:r>
            <w:r w:rsidR="002D7539"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5999D608" w14:textId="16BDDD97" w:rsidR="001F70B7" w:rsidRPr="00AC3909" w:rsidRDefault="002D4C33" w:rsidP="00B30D31">
            <w:pPr>
              <w:spacing w:line="276" w:lineRule="auto"/>
              <w:rPr>
                <w:rFonts w:ascii="Calibri" w:hAnsi="Calibri" w:cs="Calibri"/>
              </w:rPr>
            </w:pPr>
            <w:r w:rsidRPr="00AC3909">
              <w:rPr>
                <w:rFonts w:ascii="Calibri" w:hAnsi="Calibri" w:cs="Calibri"/>
              </w:rPr>
              <w:t>14</w:t>
            </w:r>
          </w:p>
        </w:tc>
      </w:tr>
      <w:tr w:rsidR="001F70B7" w:rsidRPr="00AC3909" w14:paraId="58AE4A45" w14:textId="77777777" w:rsidTr="00D37E86">
        <w:tc>
          <w:tcPr>
            <w:tcW w:w="541" w:type="dxa"/>
          </w:tcPr>
          <w:p w14:paraId="1D1D6430" w14:textId="77777777" w:rsidR="001F70B7" w:rsidRPr="00AC3909" w:rsidRDefault="001F70B7" w:rsidP="00B30D31">
            <w:pPr>
              <w:spacing w:line="276" w:lineRule="auto"/>
              <w:rPr>
                <w:rFonts w:ascii="Calibri" w:hAnsi="Calibri" w:cs="Calibri"/>
              </w:rPr>
            </w:pPr>
          </w:p>
        </w:tc>
        <w:tc>
          <w:tcPr>
            <w:tcW w:w="541" w:type="dxa"/>
          </w:tcPr>
          <w:p w14:paraId="0B995158" w14:textId="77777777" w:rsidR="001F70B7" w:rsidRPr="00AC3909" w:rsidRDefault="001F70B7" w:rsidP="00B30D31">
            <w:pPr>
              <w:spacing w:line="276" w:lineRule="auto"/>
              <w:rPr>
                <w:rFonts w:ascii="Calibri" w:hAnsi="Calibri" w:cs="Calibri"/>
              </w:rPr>
            </w:pPr>
            <w:r w:rsidRPr="00AC3909">
              <w:rPr>
                <w:rFonts w:ascii="Calibri" w:hAnsi="Calibri" w:cs="Calibri"/>
              </w:rPr>
              <w:t>7.2</w:t>
            </w:r>
          </w:p>
        </w:tc>
        <w:tc>
          <w:tcPr>
            <w:tcW w:w="7455" w:type="dxa"/>
          </w:tcPr>
          <w:p w14:paraId="13D25086" w14:textId="49837FC8" w:rsidR="001F70B7" w:rsidRPr="00AC3909" w:rsidRDefault="001F70B7" w:rsidP="00B30D31">
            <w:pPr>
              <w:spacing w:line="276" w:lineRule="auto"/>
              <w:rPr>
                <w:rFonts w:ascii="Calibri" w:hAnsi="Calibri" w:cs="Calibri"/>
              </w:rPr>
            </w:pPr>
            <w:r w:rsidRPr="00AC3909">
              <w:rPr>
                <w:rFonts w:ascii="Calibri" w:hAnsi="Calibri" w:cs="Calibri"/>
              </w:rPr>
              <w:t>Data Collection Method</w:t>
            </w:r>
            <w:r w:rsidR="002D7539" w:rsidRPr="00AC3909">
              <w:rPr>
                <w:rFonts w:ascii="Calibri" w:hAnsi="Calibri" w:cs="Calibri"/>
              </w:rPr>
              <w:t>………………………………………………………………</w:t>
            </w:r>
            <w:r w:rsidR="00633C8F" w:rsidRPr="00AC3909">
              <w:rPr>
                <w:rFonts w:ascii="Calibri" w:hAnsi="Calibri" w:cs="Calibri"/>
              </w:rPr>
              <w:t>…………….</w:t>
            </w:r>
          </w:p>
        </w:tc>
        <w:tc>
          <w:tcPr>
            <w:tcW w:w="479" w:type="dxa"/>
          </w:tcPr>
          <w:p w14:paraId="0667D6F6" w14:textId="2182A1F5" w:rsidR="001F70B7" w:rsidRPr="00AC3909" w:rsidRDefault="002D4C33" w:rsidP="00B30D31">
            <w:pPr>
              <w:spacing w:line="276" w:lineRule="auto"/>
              <w:rPr>
                <w:rFonts w:ascii="Calibri" w:hAnsi="Calibri" w:cs="Calibri"/>
              </w:rPr>
            </w:pPr>
            <w:r w:rsidRPr="00AC3909">
              <w:rPr>
                <w:rFonts w:ascii="Calibri" w:hAnsi="Calibri" w:cs="Calibri"/>
              </w:rPr>
              <w:t>14</w:t>
            </w:r>
          </w:p>
        </w:tc>
      </w:tr>
      <w:tr w:rsidR="001F70B7" w:rsidRPr="00AC3909" w14:paraId="2716818E" w14:textId="77777777" w:rsidTr="00D37E86">
        <w:tc>
          <w:tcPr>
            <w:tcW w:w="541" w:type="dxa"/>
          </w:tcPr>
          <w:p w14:paraId="31642E08" w14:textId="77777777" w:rsidR="001F70B7" w:rsidRPr="00AC3909" w:rsidRDefault="001F70B7" w:rsidP="00B30D31">
            <w:pPr>
              <w:spacing w:line="276" w:lineRule="auto"/>
              <w:rPr>
                <w:rFonts w:ascii="Calibri" w:hAnsi="Calibri" w:cs="Calibri"/>
              </w:rPr>
            </w:pPr>
          </w:p>
        </w:tc>
        <w:tc>
          <w:tcPr>
            <w:tcW w:w="541" w:type="dxa"/>
          </w:tcPr>
          <w:p w14:paraId="6B46B123" w14:textId="77777777" w:rsidR="001F70B7" w:rsidRPr="00AC3909" w:rsidRDefault="001F70B7" w:rsidP="00B30D31">
            <w:pPr>
              <w:spacing w:line="276" w:lineRule="auto"/>
              <w:rPr>
                <w:rFonts w:ascii="Calibri" w:hAnsi="Calibri" w:cs="Calibri"/>
              </w:rPr>
            </w:pPr>
            <w:r w:rsidRPr="00AC3909">
              <w:rPr>
                <w:rFonts w:ascii="Calibri" w:hAnsi="Calibri" w:cs="Calibri"/>
              </w:rPr>
              <w:t>7.3</w:t>
            </w:r>
          </w:p>
        </w:tc>
        <w:tc>
          <w:tcPr>
            <w:tcW w:w="7455" w:type="dxa"/>
          </w:tcPr>
          <w:p w14:paraId="12066974" w14:textId="7C8F31DC" w:rsidR="001F70B7" w:rsidRPr="00AC3909" w:rsidRDefault="001F70B7" w:rsidP="00B30D31">
            <w:pPr>
              <w:spacing w:line="276" w:lineRule="auto"/>
              <w:rPr>
                <w:rFonts w:ascii="Calibri" w:hAnsi="Calibri" w:cs="Calibri"/>
              </w:rPr>
            </w:pPr>
            <w:r w:rsidRPr="00AC3909">
              <w:rPr>
                <w:rFonts w:ascii="Calibri" w:hAnsi="Calibri" w:cs="Calibri"/>
              </w:rPr>
              <w:t>Population and Sampling</w:t>
            </w:r>
            <w:r w:rsidR="002D7539"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1B08439C" w14:textId="450E4C5F" w:rsidR="001F70B7" w:rsidRPr="00AC3909" w:rsidRDefault="00D052AA" w:rsidP="00B30D31">
            <w:pPr>
              <w:spacing w:line="276" w:lineRule="auto"/>
              <w:rPr>
                <w:rFonts w:ascii="Calibri" w:hAnsi="Calibri" w:cs="Calibri"/>
              </w:rPr>
            </w:pPr>
            <w:r w:rsidRPr="00AC3909">
              <w:rPr>
                <w:rFonts w:ascii="Calibri" w:hAnsi="Calibri" w:cs="Calibri"/>
              </w:rPr>
              <w:t>15</w:t>
            </w:r>
          </w:p>
        </w:tc>
      </w:tr>
      <w:tr w:rsidR="001F70B7" w:rsidRPr="00AC3909" w14:paraId="0D113437" w14:textId="77777777" w:rsidTr="00D37E86">
        <w:tc>
          <w:tcPr>
            <w:tcW w:w="541" w:type="dxa"/>
          </w:tcPr>
          <w:p w14:paraId="2574DBCF" w14:textId="77777777" w:rsidR="001F70B7" w:rsidRPr="00AC3909" w:rsidRDefault="001F70B7" w:rsidP="00B30D31">
            <w:pPr>
              <w:spacing w:line="276" w:lineRule="auto"/>
              <w:rPr>
                <w:rFonts w:ascii="Calibri" w:hAnsi="Calibri" w:cs="Calibri"/>
              </w:rPr>
            </w:pPr>
          </w:p>
        </w:tc>
        <w:tc>
          <w:tcPr>
            <w:tcW w:w="541" w:type="dxa"/>
          </w:tcPr>
          <w:p w14:paraId="0F216905" w14:textId="77777777" w:rsidR="001F70B7" w:rsidRPr="00AC3909" w:rsidRDefault="001F70B7" w:rsidP="00B30D31">
            <w:pPr>
              <w:spacing w:line="276" w:lineRule="auto"/>
              <w:rPr>
                <w:rFonts w:ascii="Calibri" w:hAnsi="Calibri" w:cs="Calibri"/>
              </w:rPr>
            </w:pPr>
            <w:r w:rsidRPr="00AC3909">
              <w:rPr>
                <w:rFonts w:ascii="Calibri" w:hAnsi="Calibri" w:cs="Calibri"/>
              </w:rPr>
              <w:t>7.4</w:t>
            </w:r>
          </w:p>
        </w:tc>
        <w:tc>
          <w:tcPr>
            <w:tcW w:w="7455" w:type="dxa"/>
          </w:tcPr>
          <w:p w14:paraId="0FC6AFF9" w14:textId="27BD61A8" w:rsidR="001F70B7" w:rsidRPr="00AC3909" w:rsidRDefault="001F70B7" w:rsidP="00B30D31">
            <w:pPr>
              <w:spacing w:line="276" w:lineRule="auto"/>
              <w:rPr>
                <w:rFonts w:ascii="Calibri" w:hAnsi="Calibri" w:cs="Calibri"/>
              </w:rPr>
            </w:pPr>
            <w:r w:rsidRPr="00AC3909">
              <w:rPr>
                <w:rFonts w:ascii="Calibri" w:hAnsi="Calibri" w:cs="Calibri"/>
              </w:rPr>
              <w:t>Data Analysis Techniques</w:t>
            </w:r>
            <w:r w:rsidR="002D7539"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54599E0D" w14:textId="757F21DD" w:rsidR="001F70B7" w:rsidRPr="00AC3909" w:rsidRDefault="00D052AA" w:rsidP="00B30D31">
            <w:pPr>
              <w:spacing w:line="276" w:lineRule="auto"/>
              <w:rPr>
                <w:rFonts w:ascii="Calibri" w:hAnsi="Calibri" w:cs="Calibri"/>
              </w:rPr>
            </w:pPr>
            <w:r w:rsidRPr="00AC3909">
              <w:rPr>
                <w:rFonts w:ascii="Calibri" w:hAnsi="Calibri" w:cs="Calibri"/>
              </w:rPr>
              <w:t>15</w:t>
            </w:r>
          </w:p>
        </w:tc>
      </w:tr>
      <w:tr w:rsidR="001F70B7" w:rsidRPr="00AC3909" w14:paraId="3E134442" w14:textId="77777777" w:rsidTr="00D37E86">
        <w:tc>
          <w:tcPr>
            <w:tcW w:w="541" w:type="dxa"/>
          </w:tcPr>
          <w:p w14:paraId="680CCD23" w14:textId="77777777" w:rsidR="001F70B7" w:rsidRPr="00AC3909" w:rsidRDefault="001F70B7" w:rsidP="00B30D31">
            <w:pPr>
              <w:spacing w:line="276" w:lineRule="auto"/>
              <w:rPr>
                <w:rFonts w:ascii="Calibri" w:hAnsi="Calibri" w:cs="Calibri"/>
              </w:rPr>
            </w:pPr>
          </w:p>
        </w:tc>
        <w:tc>
          <w:tcPr>
            <w:tcW w:w="541" w:type="dxa"/>
          </w:tcPr>
          <w:p w14:paraId="4E26A988" w14:textId="77777777" w:rsidR="001F70B7" w:rsidRPr="00AC3909" w:rsidRDefault="001F70B7" w:rsidP="00B30D31">
            <w:pPr>
              <w:spacing w:line="276" w:lineRule="auto"/>
              <w:rPr>
                <w:rFonts w:ascii="Calibri" w:hAnsi="Calibri" w:cs="Calibri"/>
              </w:rPr>
            </w:pPr>
            <w:r w:rsidRPr="00AC3909">
              <w:rPr>
                <w:rFonts w:ascii="Calibri" w:hAnsi="Calibri" w:cs="Calibri"/>
              </w:rPr>
              <w:t>7.5</w:t>
            </w:r>
          </w:p>
        </w:tc>
        <w:tc>
          <w:tcPr>
            <w:tcW w:w="7455" w:type="dxa"/>
          </w:tcPr>
          <w:p w14:paraId="3C429CE0" w14:textId="044976D1" w:rsidR="001F70B7" w:rsidRPr="00AC3909" w:rsidRDefault="001F70B7" w:rsidP="00B30D31">
            <w:pPr>
              <w:spacing w:line="276" w:lineRule="auto"/>
              <w:rPr>
                <w:rFonts w:ascii="Calibri" w:hAnsi="Calibri" w:cs="Calibri"/>
              </w:rPr>
            </w:pPr>
            <w:r w:rsidRPr="00AC3909">
              <w:rPr>
                <w:rFonts w:ascii="Calibri" w:hAnsi="Calibri" w:cs="Calibri"/>
              </w:rPr>
              <w:t>Ethical Considerations</w:t>
            </w:r>
            <w:r w:rsidR="002D7539"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62890860" w14:textId="227695A6" w:rsidR="001F70B7" w:rsidRPr="00AC3909" w:rsidRDefault="00D052AA" w:rsidP="00B30D31">
            <w:pPr>
              <w:spacing w:line="276" w:lineRule="auto"/>
              <w:rPr>
                <w:rFonts w:ascii="Calibri" w:hAnsi="Calibri" w:cs="Calibri"/>
              </w:rPr>
            </w:pPr>
            <w:r w:rsidRPr="00AC3909">
              <w:rPr>
                <w:rFonts w:ascii="Calibri" w:hAnsi="Calibri" w:cs="Calibri"/>
              </w:rPr>
              <w:t>16</w:t>
            </w:r>
          </w:p>
        </w:tc>
      </w:tr>
      <w:tr w:rsidR="001F70B7" w:rsidRPr="00AC3909" w14:paraId="029D1774" w14:textId="77777777" w:rsidTr="00D37E86">
        <w:tc>
          <w:tcPr>
            <w:tcW w:w="541" w:type="dxa"/>
          </w:tcPr>
          <w:p w14:paraId="042E7BB6" w14:textId="77777777" w:rsidR="001F70B7" w:rsidRPr="00AC3909" w:rsidRDefault="001F70B7" w:rsidP="00B30D31">
            <w:pPr>
              <w:spacing w:line="276" w:lineRule="auto"/>
              <w:rPr>
                <w:rFonts w:ascii="Calibri" w:hAnsi="Calibri" w:cs="Calibri"/>
              </w:rPr>
            </w:pPr>
            <w:r w:rsidRPr="00AC3909">
              <w:rPr>
                <w:rFonts w:ascii="Calibri" w:hAnsi="Calibri" w:cs="Calibri"/>
              </w:rPr>
              <w:t>8.</w:t>
            </w:r>
          </w:p>
        </w:tc>
        <w:tc>
          <w:tcPr>
            <w:tcW w:w="7996" w:type="dxa"/>
            <w:gridSpan w:val="2"/>
          </w:tcPr>
          <w:p w14:paraId="064C9F88" w14:textId="768756FD" w:rsidR="001F70B7" w:rsidRPr="00AC3909" w:rsidRDefault="001F70B7" w:rsidP="00B30D31">
            <w:pPr>
              <w:spacing w:line="276" w:lineRule="auto"/>
              <w:rPr>
                <w:rFonts w:ascii="Calibri" w:hAnsi="Calibri" w:cs="Calibri"/>
              </w:rPr>
            </w:pPr>
            <w:r w:rsidRPr="00AC3909">
              <w:rPr>
                <w:rFonts w:ascii="Calibri" w:hAnsi="Calibri" w:cs="Calibri"/>
              </w:rPr>
              <w:t>Findings and Data Analysis</w:t>
            </w:r>
            <w:r w:rsidR="0003570B" w:rsidRPr="00AC3909">
              <w:rPr>
                <w:rFonts w:ascii="Calibri" w:hAnsi="Calibri" w:cs="Calibri"/>
              </w:rPr>
              <w:t>…………………………………………………………………</w:t>
            </w:r>
            <w:r w:rsidR="00633C8F" w:rsidRPr="00AC3909">
              <w:rPr>
                <w:rFonts w:ascii="Calibri" w:hAnsi="Calibri" w:cs="Calibri"/>
              </w:rPr>
              <w:t>……………….</w:t>
            </w:r>
          </w:p>
        </w:tc>
        <w:tc>
          <w:tcPr>
            <w:tcW w:w="479" w:type="dxa"/>
          </w:tcPr>
          <w:p w14:paraId="4490D08A" w14:textId="55262724" w:rsidR="001F70B7" w:rsidRPr="00AC3909" w:rsidRDefault="00D052AA" w:rsidP="00B30D31">
            <w:pPr>
              <w:spacing w:line="276" w:lineRule="auto"/>
              <w:rPr>
                <w:rFonts w:ascii="Calibri" w:hAnsi="Calibri" w:cs="Calibri"/>
              </w:rPr>
            </w:pPr>
            <w:r w:rsidRPr="00AC3909">
              <w:rPr>
                <w:rFonts w:ascii="Calibri" w:hAnsi="Calibri" w:cs="Calibri"/>
              </w:rPr>
              <w:t>16</w:t>
            </w:r>
          </w:p>
        </w:tc>
      </w:tr>
      <w:tr w:rsidR="001F70B7" w:rsidRPr="00AC3909" w14:paraId="6E492AAF" w14:textId="77777777" w:rsidTr="00D37E86">
        <w:tc>
          <w:tcPr>
            <w:tcW w:w="541" w:type="dxa"/>
          </w:tcPr>
          <w:p w14:paraId="5F995E08" w14:textId="77777777" w:rsidR="001F70B7" w:rsidRPr="00AC3909" w:rsidRDefault="001F70B7" w:rsidP="00B30D31">
            <w:pPr>
              <w:spacing w:line="276" w:lineRule="auto"/>
              <w:rPr>
                <w:rFonts w:ascii="Calibri" w:hAnsi="Calibri" w:cs="Calibri"/>
              </w:rPr>
            </w:pPr>
          </w:p>
        </w:tc>
        <w:tc>
          <w:tcPr>
            <w:tcW w:w="541" w:type="dxa"/>
          </w:tcPr>
          <w:p w14:paraId="19B94F26" w14:textId="77777777" w:rsidR="001F70B7" w:rsidRPr="00AC3909" w:rsidRDefault="001F70B7" w:rsidP="00B30D31">
            <w:pPr>
              <w:spacing w:line="276" w:lineRule="auto"/>
              <w:rPr>
                <w:rFonts w:ascii="Calibri" w:hAnsi="Calibri" w:cs="Calibri"/>
              </w:rPr>
            </w:pPr>
            <w:r w:rsidRPr="00AC3909">
              <w:rPr>
                <w:rFonts w:ascii="Calibri" w:hAnsi="Calibri" w:cs="Calibri"/>
              </w:rPr>
              <w:t>8.1</w:t>
            </w:r>
          </w:p>
        </w:tc>
        <w:tc>
          <w:tcPr>
            <w:tcW w:w="7455" w:type="dxa"/>
          </w:tcPr>
          <w:p w14:paraId="751E210B" w14:textId="0318D653" w:rsidR="001F70B7" w:rsidRPr="00AC3909" w:rsidRDefault="001F70B7" w:rsidP="00B30D31">
            <w:pPr>
              <w:spacing w:line="276" w:lineRule="auto"/>
              <w:rPr>
                <w:rFonts w:ascii="Calibri" w:hAnsi="Calibri" w:cs="Calibri"/>
              </w:rPr>
            </w:pPr>
            <w:r w:rsidRPr="00AC3909">
              <w:rPr>
                <w:rFonts w:ascii="Calibri" w:hAnsi="Calibri" w:cs="Calibri"/>
              </w:rPr>
              <w:t>Agent Profitability driven factors</w:t>
            </w:r>
            <w:r w:rsidR="0003570B" w:rsidRPr="00AC3909">
              <w:rPr>
                <w:rFonts w:ascii="Calibri" w:hAnsi="Calibri" w:cs="Calibri"/>
              </w:rPr>
              <w:t>…………………………………………………</w:t>
            </w:r>
            <w:r w:rsidR="00633C8F" w:rsidRPr="00AC3909">
              <w:rPr>
                <w:rFonts w:ascii="Calibri" w:hAnsi="Calibri" w:cs="Calibri"/>
              </w:rPr>
              <w:t>…………….</w:t>
            </w:r>
          </w:p>
        </w:tc>
        <w:tc>
          <w:tcPr>
            <w:tcW w:w="479" w:type="dxa"/>
          </w:tcPr>
          <w:p w14:paraId="1FE6A4B3" w14:textId="474AF0F2" w:rsidR="001F70B7" w:rsidRPr="00AC3909" w:rsidRDefault="00D052AA" w:rsidP="00B30D31">
            <w:pPr>
              <w:spacing w:line="276" w:lineRule="auto"/>
              <w:rPr>
                <w:rFonts w:ascii="Calibri" w:hAnsi="Calibri" w:cs="Calibri"/>
              </w:rPr>
            </w:pPr>
            <w:r w:rsidRPr="00AC3909">
              <w:rPr>
                <w:rFonts w:ascii="Calibri" w:hAnsi="Calibri" w:cs="Calibri"/>
              </w:rPr>
              <w:t>16</w:t>
            </w:r>
          </w:p>
        </w:tc>
      </w:tr>
      <w:tr w:rsidR="001F70B7" w:rsidRPr="00AC3909" w14:paraId="080F4EA2" w14:textId="77777777" w:rsidTr="00D37E86">
        <w:tc>
          <w:tcPr>
            <w:tcW w:w="541" w:type="dxa"/>
          </w:tcPr>
          <w:p w14:paraId="07F77C9B" w14:textId="77777777" w:rsidR="001F70B7" w:rsidRPr="00AC3909" w:rsidRDefault="001F70B7" w:rsidP="00B30D31">
            <w:pPr>
              <w:spacing w:line="276" w:lineRule="auto"/>
              <w:rPr>
                <w:rFonts w:ascii="Calibri" w:hAnsi="Calibri" w:cs="Calibri"/>
              </w:rPr>
            </w:pPr>
          </w:p>
        </w:tc>
        <w:tc>
          <w:tcPr>
            <w:tcW w:w="541" w:type="dxa"/>
          </w:tcPr>
          <w:p w14:paraId="3C73F1B1" w14:textId="77777777" w:rsidR="001F70B7" w:rsidRPr="00AC3909" w:rsidRDefault="001F70B7" w:rsidP="00B30D31">
            <w:pPr>
              <w:spacing w:line="276" w:lineRule="auto"/>
              <w:rPr>
                <w:rFonts w:ascii="Calibri" w:hAnsi="Calibri" w:cs="Calibri"/>
              </w:rPr>
            </w:pPr>
            <w:r w:rsidRPr="00AC3909">
              <w:rPr>
                <w:rFonts w:ascii="Calibri" w:hAnsi="Calibri" w:cs="Calibri"/>
              </w:rPr>
              <w:t>8.2</w:t>
            </w:r>
          </w:p>
        </w:tc>
        <w:tc>
          <w:tcPr>
            <w:tcW w:w="7455" w:type="dxa"/>
          </w:tcPr>
          <w:p w14:paraId="470BF3A9" w14:textId="7B55F372" w:rsidR="001F70B7" w:rsidRPr="00AC3909" w:rsidRDefault="00164CEF" w:rsidP="00B30D31">
            <w:pPr>
              <w:spacing w:line="276" w:lineRule="auto"/>
              <w:rPr>
                <w:rFonts w:ascii="Calibri" w:hAnsi="Calibri" w:cs="Calibri"/>
              </w:rPr>
            </w:pPr>
            <w:r w:rsidRPr="00AC3909">
              <w:rPr>
                <w:rFonts w:ascii="Calibri" w:hAnsi="Calibri" w:cs="Calibri"/>
              </w:rPr>
              <w:t>Operational Risk Driven Factors</w:t>
            </w:r>
            <w:r w:rsidR="0003570B" w:rsidRPr="00AC3909">
              <w:rPr>
                <w:rFonts w:ascii="Calibri" w:hAnsi="Calibri" w:cs="Calibri"/>
              </w:rPr>
              <w:t>…………………………………………………</w:t>
            </w:r>
            <w:r w:rsidR="00633C8F" w:rsidRPr="00AC3909">
              <w:rPr>
                <w:rFonts w:ascii="Calibri" w:hAnsi="Calibri" w:cs="Calibri"/>
              </w:rPr>
              <w:t>………………</w:t>
            </w:r>
          </w:p>
        </w:tc>
        <w:tc>
          <w:tcPr>
            <w:tcW w:w="479" w:type="dxa"/>
          </w:tcPr>
          <w:p w14:paraId="308F6480" w14:textId="224A62D1" w:rsidR="001F70B7" w:rsidRPr="00AC3909" w:rsidRDefault="00D052AA" w:rsidP="00B30D31">
            <w:pPr>
              <w:spacing w:line="276" w:lineRule="auto"/>
              <w:rPr>
                <w:rFonts w:ascii="Calibri" w:hAnsi="Calibri" w:cs="Calibri"/>
              </w:rPr>
            </w:pPr>
            <w:r w:rsidRPr="00AC3909">
              <w:rPr>
                <w:rFonts w:ascii="Calibri" w:hAnsi="Calibri" w:cs="Calibri"/>
              </w:rPr>
              <w:t>17</w:t>
            </w:r>
          </w:p>
        </w:tc>
      </w:tr>
      <w:tr w:rsidR="00164CEF" w:rsidRPr="00AC3909" w14:paraId="346C81AC" w14:textId="77777777" w:rsidTr="00D37E86">
        <w:tc>
          <w:tcPr>
            <w:tcW w:w="541" w:type="dxa"/>
          </w:tcPr>
          <w:p w14:paraId="4E483EF2" w14:textId="77777777" w:rsidR="00164CEF" w:rsidRPr="00AC3909" w:rsidRDefault="00164CEF" w:rsidP="00164CEF">
            <w:pPr>
              <w:spacing w:line="276" w:lineRule="auto"/>
              <w:rPr>
                <w:rFonts w:ascii="Calibri" w:hAnsi="Calibri" w:cs="Calibri"/>
              </w:rPr>
            </w:pPr>
          </w:p>
        </w:tc>
        <w:tc>
          <w:tcPr>
            <w:tcW w:w="541" w:type="dxa"/>
          </w:tcPr>
          <w:p w14:paraId="44A39631" w14:textId="77777777" w:rsidR="00164CEF" w:rsidRPr="00AC3909" w:rsidRDefault="00164CEF" w:rsidP="00164CEF">
            <w:pPr>
              <w:spacing w:line="276" w:lineRule="auto"/>
              <w:rPr>
                <w:rFonts w:ascii="Calibri" w:hAnsi="Calibri" w:cs="Calibri"/>
              </w:rPr>
            </w:pPr>
            <w:r w:rsidRPr="00AC3909">
              <w:rPr>
                <w:rFonts w:ascii="Calibri" w:hAnsi="Calibri" w:cs="Calibri"/>
              </w:rPr>
              <w:t>8.3</w:t>
            </w:r>
          </w:p>
        </w:tc>
        <w:tc>
          <w:tcPr>
            <w:tcW w:w="7455" w:type="dxa"/>
          </w:tcPr>
          <w:p w14:paraId="52C5AC31" w14:textId="47695617" w:rsidR="00164CEF" w:rsidRPr="00AC3909" w:rsidRDefault="00164CEF" w:rsidP="00164CEF">
            <w:pPr>
              <w:spacing w:line="276" w:lineRule="auto"/>
              <w:rPr>
                <w:rFonts w:ascii="Calibri" w:hAnsi="Calibri" w:cs="Calibri"/>
              </w:rPr>
            </w:pPr>
            <w:r w:rsidRPr="00AC3909">
              <w:rPr>
                <w:rFonts w:ascii="Calibri" w:hAnsi="Calibri" w:cs="Calibri"/>
              </w:rPr>
              <w:t>Monitoring Mechanisms are limited</w:t>
            </w:r>
            <w:r w:rsidR="0003570B" w:rsidRPr="00AC3909">
              <w:rPr>
                <w:rFonts w:ascii="Calibri" w:hAnsi="Calibri" w:cs="Calibri"/>
              </w:rPr>
              <w:t>……………………………………………</w:t>
            </w:r>
            <w:r w:rsidR="00633C8F" w:rsidRPr="00AC3909">
              <w:rPr>
                <w:rFonts w:ascii="Calibri" w:hAnsi="Calibri" w:cs="Calibri"/>
              </w:rPr>
              <w:t>…………….</w:t>
            </w:r>
          </w:p>
        </w:tc>
        <w:tc>
          <w:tcPr>
            <w:tcW w:w="479" w:type="dxa"/>
          </w:tcPr>
          <w:p w14:paraId="046BBE34" w14:textId="451AA352" w:rsidR="00164CEF" w:rsidRPr="00AC3909" w:rsidRDefault="00164CEF" w:rsidP="00164CEF">
            <w:pPr>
              <w:spacing w:line="276" w:lineRule="auto"/>
              <w:rPr>
                <w:rFonts w:ascii="Calibri" w:hAnsi="Calibri" w:cs="Calibri"/>
              </w:rPr>
            </w:pPr>
            <w:r w:rsidRPr="00AC3909">
              <w:rPr>
                <w:rFonts w:ascii="Calibri" w:hAnsi="Calibri" w:cs="Calibri"/>
              </w:rPr>
              <w:t>18</w:t>
            </w:r>
          </w:p>
        </w:tc>
      </w:tr>
      <w:tr w:rsidR="00164CEF" w:rsidRPr="00AC3909" w14:paraId="3E8A1F66" w14:textId="77777777" w:rsidTr="00D37E86">
        <w:tc>
          <w:tcPr>
            <w:tcW w:w="541" w:type="dxa"/>
          </w:tcPr>
          <w:p w14:paraId="41B7607A" w14:textId="77777777" w:rsidR="00164CEF" w:rsidRPr="00AC3909" w:rsidRDefault="00164CEF" w:rsidP="00164CEF">
            <w:pPr>
              <w:spacing w:line="276" w:lineRule="auto"/>
              <w:rPr>
                <w:rFonts w:ascii="Calibri" w:hAnsi="Calibri" w:cs="Calibri"/>
              </w:rPr>
            </w:pPr>
          </w:p>
        </w:tc>
        <w:tc>
          <w:tcPr>
            <w:tcW w:w="541" w:type="dxa"/>
          </w:tcPr>
          <w:p w14:paraId="32FCFC9E" w14:textId="77777777" w:rsidR="00164CEF" w:rsidRPr="00AC3909" w:rsidRDefault="00164CEF" w:rsidP="00164CEF">
            <w:pPr>
              <w:spacing w:line="276" w:lineRule="auto"/>
              <w:rPr>
                <w:rFonts w:ascii="Calibri" w:hAnsi="Calibri" w:cs="Calibri"/>
              </w:rPr>
            </w:pPr>
            <w:r w:rsidRPr="00AC3909">
              <w:rPr>
                <w:rFonts w:ascii="Calibri" w:hAnsi="Calibri" w:cs="Calibri"/>
              </w:rPr>
              <w:t>8.4</w:t>
            </w:r>
          </w:p>
        </w:tc>
        <w:tc>
          <w:tcPr>
            <w:tcW w:w="7455" w:type="dxa"/>
          </w:tcPr>
          <w:p w14:paraId="2E73FA23" w14:textId="05E58886" w:rsidR="00164CEF" w:rsidRPr="00AC3909" w:rsidRDefault="00164CEF" w:rsidP="00164CEF">
            <w:pPr>
              <w:spacing w:line="276" w:lineRule="auto"/>
              <w:rPr>
                <w:rFonts w:ascii="Calibri" w:hAnsi="Calibri" w:cs="Calibri"/>
              </w:rPr>
            </w:pPr>
            <w:r w:rsidRPr="00AC3909">
              <w:rPr>
                <w:rFonts w:ascii="Calibri" w:hAnsi="Calibri" w:cs="Calibri"/>
              </w:rPr>
              <w:t xml:space="preserve">Misalignment between Agent &amp; Bank Goal </w:t>
            </w:r>
            <w:r w:rsidR="0003570B" w:rsidRPr="00AC3909">
              <w:rPr>
                <w:rFonts w:ascii="Calibri" w:hAnsi="Calibri" w:cs="Calibri"/>
              </w:rPr>
              <w:t>……………………………………</w:t>
            </w:r>
            <w:r w:rsidR="00633C8F" w:rsidRPr="00AC3909">
              <w:rPr>
                <w:rFonts w:ascii="Calibri" w:hAnsi="Calibri" w:cs="Calibri"/>
              </w:rPr>
              <w:t>…………</w:t>
            </w:r>
          </w:p>
        </w:tc>
        <w:tc>
          <w:tcPr>
            <w:tcW w:w="479" w:type="dxa"/>
          </w:tcPr>
          <w:p w14:paraId="324FE828" w14:textId="35C57AAA" w:rsidR="00164CEF" w:rsidRPr="00AC3909" w:rsidRDefault="00164CEF" w:rsidP="00164CEF">
            <w:pPr>
              <w:spacing w:line="276" w:lineRule="auto"/>
              <w:rPr>
                <w:rFonts w:ascii="Calibri" w:hAnsi="Calibri" w:cs="Calibri"/>
              </w:rPr>
            </w:pPr>
            <w:r w:rsidRPr="00AC3909">
              <w:rPr>
                <w:rFonts w:ascii="Calibri" w:hAnsi="Calibri" w:cs="Calibri"/>
              </w:rPr>
              <w:t>19</w:t>
            </w:r>
          </w:p>
        </w:tc>
      </w:tr>
      <w:tr w:rsidR="00164CEF" w:rsidRPr="00AC3909" w14:paraId="6AFEC14C" w14:textId="77777777" w:rsidTr="00D37E86">
        <w:tc>
          <w:tcPr>
            <w:tcW w:w="541" w:type="dxa"/>
          </w:tcPr>
          <w:p w14:paraId="72695858" w14:textId="77777777" w:rsidR="00164CEF" w:rsidRPr="00AC3909" w:rsidRDefault="00164CEF" w:rsidP="00164CEF">
            <w:pPr>
              <w:spacing w:line="276" w:lineRule="auto"/>
              <w:rPr>
                <w:rFonts w:ascii="Calibri" w:hAnsi="Calibri" w:cs="Calibri"/>
              </w:rPr>
            </w:pPr>
          </w:p>
        </w:tc>
        <w:tc>
          <w:tcPr>
            <w:tcW w:w="541" w:type="dxa"/>
          </w:tcPr>
          <w:p w14:paraId="4E6F0BB3" w14:textId="1B72B34B" w:rsidR="00164CEF" w:rsidRPr="00AC3909" w:rsidRDefault="00164CEF" w:rsidP="00164CEF">
            <w:pPr>
              <w:spacing w:line="276" w:lineRule="auto"/>
              <w:rPr>
                <w:rFonts w:ascii="Calibri" w:hAnsi="Calibri" w:cs="Calibri"/>
              </w:rPr>
            </w:pPr>
            <w:r w:rsidRPr="00AC3909">
              <w:rPr>
                <w:rFonts w:ascii="Calibri" w:hAnsi="Calibri" w:cs="Calibri"/>
              </w:rPr>
              <w:t>8.5</w:t>
            </w:r>
          </w:p>
        </w:tc>
        <w:tc>
          <w:tcPr>
            <w:tcW w:w="7455" w:type="dxa"/>
          </w:tcPr>
          <w:p w14:paraId="1520A2E1" w14:textId="0703FBEE" w:rsidR="00164CEF" w:rsidRPr="00AC3909" w:rsidRDefault="00164CEF" w:rsidP="00164CEF">
            <w:pPr>
              <w:spacing w:line="276" w:lineRule="auto"/>
              <w:rPr>
                <w:rFonts w:ascii="Calibri" w:hAnsi="Calibri" w:cs="Calibri"/>
              </w:rPr>
            </w:pPr>
            <w:r w:rsidRPr="00AC3909">
              <w:rPr>
                <w:rFonts w:ascii="Calibri" w:hAnsi="Calibri" w:cs="Calibri"/>
              </w:rPr>
              <w:t xml:space="preserve">Institutional and Regulatory </w:t>
            </w:r>
            <w:r w:rsidR="005431FD" w:rsidRPr="00AC3909">
              <w:rPr>
                <w:rFonts w:ascii="Calibri" w:hAnsi="Calibri" w:cs="Calibri"/>
              </w:rPr>
              <w:t>Environment</w:t>
            </w:r>
            <w:r w:rsidR="0003570B" w:rsidRPr="00AC3909">
              <w:rPr>
                <w:rFonts w:ascii="Calibri" w:hAnsi="Calibri" w:cs="Calibri"/>
              </w:rPr>
              <w:t>………………………………………</w:t>
            </w:r>
            <w:r w:rsidR="00633C8F" w:rsidRPr="00AC3909">
              <w:rPr>
                <w:rFonts w:ascii="Calibri" w:hAnsi="Calibri" w:cs="Calibri"/>
              </w:rPr>
              <w:t>………….</w:t>
            </w:r>
          </w:p>
        </w:tc>
        <w:tc>
          <w:tcPr>
            <w:tcW w:w="479" w:type="dxa"/>
          </w:tcPr>
          <w:p w14:paraId="201544D7" w14:textId="252BB7E2" w:rsidR="00164CEF" w:rsidRPr="00AC3909" w:rsidRDefault="00637C3C" w:rsidP="00164CEF">
            <w:pPr>
              <w:spacing w:line="276" w:lineRule="auto"/>
              <w:rPr>
                <w:rFonts w:ascii="Calibri" w:hAnsi="Calibri" w:cs="Calibri"/>
              </w:rPr>
            </w:pPr>
            <w:r w:rsidRPr="00AC3909">
              <w:rPr>
                <w:rFonts w:ascii="Calibri" w:hAnsi="Calibri" w:cs="Calibri"/>
              </w:rPr>
              <w:t>20</w:t>
            </w:r>
          </w:p>
        </w:tc>
      </w:tr>
      <w:tr w:rsidR="001F70B7" w:rsidRPr="00AC3909" w14:paraId="0F540576" w14:textId="77777777" w:rsidTr="00D37E86">
        <w:tc>
          <w:tcPr>
            <w:tcW w:w="541" w:type="dxa"/>
          </w:tcPr>
          <w:p w14:paraId="53E34FDD" w14:textId="77777777" w:rsidR="001F70B7" w:rsidRPr="00AC3909" w:rsidRDefault="001F70B7" w:rsidP="00B30D31">
            <w:pPr>
              <w:spacing w:line="276" w:lineRule="auto"/>
              <w:rPr>
                <w:rFonts w:ascii="Calibri" w:hAnsi="Calibri" w:cs="Calibri"/>
              </w:rPr>
            </w:pPr>
            <w:r w:rsidRPr="00AC3909">
              <w:rPr>
                <w:rFonts w:ascii="Calibri" w:hAnsi="Calibri" w:cs="Calibri"/>
              </w:rPr>
              <w:t>9.</w:t>
            </w:r>
          </w:p>
        </w:tc>
        <w:tc>
          <w:tcPr>
            <w:tcW w:w="7996" w:type="dxa"/>
            <w:gridSpan w:val="2"/>
          </w:tcPr>
          <w:p w14:paraId="527BB9E2" w14:textId="1F8B7ED8" w:rsidR="001F70B7" w:rsidRPr="00AC3909" w:rsidRDefault="001F70B7" w:rsidP="00B30D31">
            <w:pPr>
              <w:spacing w:line="276" w:lineRule="auto"/>
              <w:rPr>
                <w:rFonts w:ascii="Calibri" w:hAnsi="Calibri" w:cs="Calibri"/>
              </w:rPr>
            </w:pPr>
            <w:r w:rsidRPr="00AC3909">
              <w:rPr>
                <w:rFonts w:ascii="Calibri" w:hAnsi="Calibri" w:cs="Calibri"/>
              </w:rPr>
              <w:t>Discussion</w:t>
            </w:r>
            <w:r w:rsidR="0003570B"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6F9702D1" w14:textId="28D50164" w:rsidR="001F70B7" w:rsidRPr="00AC3909" w:rsidRDefault="00D1474F" w:rsidP="00B30D31">
            <w:pPr>
              <w:spacing w:line="276" w:lineRule="auto"/>
              <w:rPr>
                <w:rFonts w:ascii="Calibri" w:hAnsi="Calibri" w:cs="Calibri"/>
              </w:rPr>
            </w:pPr>
            <w:r w:rsidRPr="00AC3909">
              <w:rPr>
                <w:rFonts w:ascii="Calibri" w:hAnsi="Calibri" w:cs="Calibri"/>
              </w:rPr>
              <w:t>21</w:t>
            </w:r>
          </w:p>
        </w:tc>
      </w:tr>
      <w:tr w:rsidR="001F70B7" w:rsidRPr="00AC3909" w14:paraId="5A213D34" w14:textId="77777777" w:rsidTr="00D37E86">
        <w:tc>
          <w:tcPr>
            <w:tcW w:w="541" w:type="dxa"/>
          </w:tcPr>
          <w:p w14:paraId="25624B52" w14:textId="77777777" w:rsidR="001F70B7" w:rsidRPr="00AC3909" w:rsidRDefault="001F70B7" w:rsidP="00B30D31">
            <w:pPr>
              <w:spacing w:line="276" w:lineRule="auto"/>
              <w:rPr>
                <w:rFonts w:ascii="Calibri" w:hAnsi="Calibri" w:cs="Calibri"/>
              </w:rPr>
            </w:pPr>
            <w:r w:rsidRPr="00AC3909">
              <w:rPr>
                <w:rFonts w:ascii="Calibri" w:hAnsi="Calibri" w:cs="Calibri"/>
              </w:rPr>
              <w:t>10.</w:t>
            </w:r>
          </w:p>
        </w:tc>
        <w:tc>
          <w:tcPr>
            <w:tcW w:w="7996" w:type="dxa"/>
            <w:gridSpan w:val="2"/>
          </w:tcPr>
          <w:p w14:paraId="46F05F42" w14:textId="2F58C6F1" w:rsidR="001F70B7" w:rsidRPr="00AC3909" w:rsidRDefault="001F70B7" w:rsidP="00B30D31">
            <w:pPr>
              <w:spacing w:line="276" w:lineRule="auto"/>
              <w:rPr>
                <w:rFonts w:ascii="Calibri" w:hAnsi="Calibri" w:cs="Calibri"/>
              </w:rPr>
            </w:pPr>
            <w:r w:rsidRPr="00AC3909">
              <w:rPr>
                <w:rFonts w:ascii="Calibri" w:hAnsi="Calibri" w:cs="Calibri"/>
              </w:rPr>
              <w:t>Contribution of the study</w:t>
            </w:r>
            <w:r w:rsidR="0003570B" w:rsidRPr="00AC3909">
              <w:rPr>
                <w:rFonts w:ascii="Calibri" w:hAnsi="Calibri" w:cs="Calibri"/>
              </w:rPr>
              <w:t>……………………………………………………………………</w:t>
            </w:r>
            <w:r w:rsidR="00633C8F" w:rsidRPr="00AC3909">
              <w:rPr>
                <w:rFonts w:ascii="Calibri" w:hAnsi="Calibri" w:cs="Calibri"/>
              </w:rPr>
              <w:t>………………</w:t>
            </w:r>
          </w:p>
        </w:tc>
        <w:tc>
          <w:tcPr>
            <w:tcW w:w="479" w:type="dxa"/>
          </w:tcPr>
          <w:p w14:paraId="0E8331FC" w14:textId="67E6A30D" w:rsidR="001F70B7" w:rsidRPr="00AC3909" w:rsidRDefault="00637C3C" w:rsidP="00B30D31">
            <w:pPr>
              <w:spacing w:line="276" w:lineRule="auto"/>
              <w:rPr>
                <w:rFonts w:ascii="Calibri" w:hAnsi="Calibri" w:cs="Calibri"/>
              </w:rPr>
            </w:pPr>
            <w:r w:rsidRPr="00AC3909">
              <w:rPr>
                <w:rFonts w:ascii="Calibri" w:hAnsi="Calibri" w:cs="Calibri"/>
              </w:rPr>
              <w:t>22</w:t>
            </w:r>
          </w:p>
        </w:tc>
      </w:tr>
      <w:tr w:rsidR="001F70B7" w:rsidRPr="00AC3909" w14:paraId="506EB304" w14:textId="77777777" w:rsidTr="00D37E86">
        <w:tc>
          <w:tcPr>
            <w:tcW w:w="541" w:type="dxa"/>
          </w:tcPr>
          <w:p w14:paraId="4835D79F" w14:textId="77777777" w:rsidR="001F70B7" w:rsidRPr="00AC3909" w:rsidRDefault="001F70B7" w:rsidP="00B30D31">
            <w:pPr>
              <w:spacing w:line="276" w:lineRule="auto"/>
              <w:rPr>
                <w:rFonts w:ascii="Calibri" w:hAnsi="Calibri" w:cs="Calibri"/>
              </w:rPr>
            </w:pPr>
            <w:r w:rsidRPr="00AC3909">
              <w:rPr>
                <w:rFonts w:ascii="Calibri" w:hAnsi="Calibri" w:cs="Calibri"/>
              </w:rPr>
              <w:t>11.</w:t>
            </w:r>
          </w:p>
        </w:tc>
        <w:tc>
          <w:tcPr>
            <w:tcW w:w="7996" w:type="dxa"/>
            <w:gridSpan w:val="2"/>
          </w:tcPr>
          <w:p w14:paraId="549DBF89" w14:textId="734E21BF" w:rsidR="001F70B7" w:rsidRPr="00AC3909" w:rsidRDefault="001F70B7" w:rsidP="00B30D31">
            <w:pPr>
              <w:spacing w:line="276" w:lineRule="auto"/>
              <w:rPr>
                <w:rFonts w:ascii="Calibri" w:hAnsi="Calibri" w:cs="Calibri"/>
              </w:rPr>
            </w:pPr>
            <w:r w:rsidRPr="00AC3909">
              <w:rPr>
                <w:rFonts w:ascii="Calibri" w:hAnsi="Calibri" w:cs="Calibri"/>
              </w:rPr>
              <w:t>Limitations of the Study</w:t>
            </w:r>
            <w:r w:rsidR="0003570B"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42C9BD44" w14:textId="1A17B2E6" w:rsidR="001F70B7" w:rsidRPr="00AC3909" w:rsidRDefault="00637C3C" w:rsidP="00B30D31">
            <w:pPr>
              <w:spacing w:line="276" w:lineRule="auto"/>
              <w:rPr>
                <w:rFonts w:ascii="Calibri" w:hAnsi="Calibri" w:cs="Calibri"/>
              </w:rPr>
            </w:pPr>
            <w:r w:rsidRPr="00AC3909">
              <w:rPr>
                <w:rFonts w:ascii="Calibri" w:hAnsi="Calibri" w:cs="Calibri"/>
              </w:rPr>
              <w:t>23</w:t>
            </w:r>
          </w:p>
        </w:tc>
      </w:tr>
      <w:tr w:rsidR="001F70B7" w:rsidRPr="00AC3909" w14:paraId="656BEC98" w14:textId="77777777" w:rsidTr="00D37E86">
        <w:tc>
          <w:tcPr>
            <w:tcW w:w="541" w:type="dxa"/>
          </w:tcPr>
          <w:p w14:paraId="41D68E13" w14:textId="77777777" w:rsidR="001F70B7" w:rsidRPr="00AC3909" w:rsidRDefault="001F70B7" w:rsidP="00B30D31">
            <w:pPr>
              <w:spacing w:line="276" w:lineRule="auto"/>
              <w:rPr>
                <w:rFonts w:ascii="Calibri" w:hAnsi="Calibri" w:cs="Calibri"/>
              </w:rPr>
            </w:pPr>
            <w:r w:rsidRPr="00AC3909">
              <w:rPr>
                <w:rFonts w:ascii="Calibri" w:hAnsi="Calibri" w:cs="Calibri"/>
              </w:rPr>
              <w:t>12.</w:t>
            </w:r>
          </w:p>
        </w:tc>
        <w:tc>
          <w:tcPr>
            <w:tcW w:w="7996" w:type="dxa"/>
            <w:gridSpan w:val="2"/>
          </w:tcPr>
          <w:p w14:paraId="5F153EC6" w14:textId="06220E63" w:rsidR="001F70B7" w:rsidRPr="00AC3909" w:rsidRDefault="001F70B7" w:rsidP="00B30D31">
            <w:pPr>
              <w:spacing w:line="276" w:lineRule="auto"/>
              <w:rPr>
                <w:rFonts w:ascii="Calibri" w:hAnsi="Calibri" w:cs="Calibri"/>
              </w:rPr>
            </w:pPr>
            <w:r w:rsidRPr="00AC3909">
              <w:rPr>
                <w:rFonts w:ascii="Calibri" w:hAnsi="Calibri" w:cs="Calibri"/>
              </w:rPr>
              <w:t>Conclusion</w:t>
            </w:r>
            <w:r w:rsidR="0003570B"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4D1623E5" w14:textId="48183D3A" w:rsidR="001F70B7" w:rsidRPr="00AC3909" w:rsidRDefault="00637C3C" w:rsidP="00B30D31">
            <w:pPr>
              <w:spacing w:line="276" w:lineRule="auto"/>
              <w:rPr>
                <w:rFonts w:ascii="Calibri" w:hAnsi="Calibri" w:cs="Calibri"/>
              </w:rPr>
            </w:pPr>
            <w:r w:rsidRPr="00AC3909">
              <w:rPr>
                <w:rFonts w:ascii="Calibri" w:hAnsi="Calibri" w:cs="Calibri"/>
              </w:rPr>
              <w:t>23</w:t>
            </w:r>
          </w:p>
        </w:tc>
      </w:tr>
      <w:tr w:rsidR="001F70B7" w:rsidRPr="00AC3909" w14:paraId="00F56E01" w14:textId="77777777" w:rsidTr="00D37E86">
        <w:tc>
          <w:tcPr>
            <w:tcW w:w="541" w:type="dxa"/>
          </w:tcPr>
          <w:p w14:paraId="78606C57" w14:textId="77777777" w:rsidR="001F70B7" w:rsidRPr="00AC3909" w:rsidRDefault="001F70B7" w:rsidP="00B30D31">
            <w:pPr>
              <w:spacing w:line="276" w:lineRule="auto"/>
              <w:rPr>
                <w:rFonts w:ascii="Calibri" w:hAnsi="Calibri" w:cs="Calibri"/>
              </w:rPr>
            </w:pPr>
            <w:r w:rsidRPr="00AC3909">
              <w:rPr>
                <w:rFonts w:ascii="Calibri" w:hAnsi="Calibri" w:cs="Calibri"/>
              </w:rPr>
              <w:t>13.</w:t>
            </w:r>
          </w:p>
        </w:tc>
        <w:tc>
          <w:tcPr>
            <w:tcW w:w="7996" w:type="dxa"/>
            <w:gridSpan w:val="2"/>
          </w:tcPr>
          <w:p w14:paraId="26293FBE" w14:textId="638E99D2" w:rsidR="001F70B7" w:rsidRPr="00AC3909" w:rsidRDefault="001F70B7" w:rsidP="00B30D31">
            <w:pPr>
              <w:spacing w:line="276" w:lineRule="auto"/>
              <w:rPr>
                <w:rFonts w:ascii="Calibri" w:hAnsi="Calibri" w:cs="Calibri"/>
              </w:rPr>
            </w:pPr>
            <w:r w:rsidRPr="00AC3909">
              <w:rPr>
                <w:rFonts w:ascii="Calibri" w:hAnsi="Calibri" w:cs="Calibri"/>
              </w:rPr>
              <w:t>References</w:t>
            </w:r>
            <w:r w:rsidR="0003570B" w:rsidRPr="00AC3909">
              <w:rPr>
                <w:rFonts w:ascii="Calibri" w:hAnsi="Calibri" w:cs="Calibri"/>
              </w:rPr>
              <w:t>………………………………………………………………………………………</w:t>
            </w:r>
            <w:r w:rsidR="00633C8F" w:rsidRPr="00AC3909">
              <w:rPr>
                <w:rFonts w:ascii="Calibri" w:hAnsi="Calibri" w:cs="Calibri"/>
              </w:rPr>
              <w:t>…………………</w:t>
            </w:r>
            <w:r w:rsidR="002B3463" w:rsidRPr="00AC3909">
              <w:rPr>
                <w:rFonts w:ascii="Calibri" w:hAnsi="Calibri" w:cs="Calibri"/>
              </w:rPr>
              <w:t>.</w:t>
            </w:r>
          </w:p>
        </w:tc>
        <w:tc>
          <w:tcPr>
            <w:tcW w:w="479" w:type="dxa"/>
          </w:tcPr>
          <w:p w14:paraId="177F1280" w14:textId="2A476405" w:rsidR="001F70B7" w:rsidRPr="00AC3909" w:rsidRDefault="00637C3C" w:rsidP="00B30D31">
            <w:pPr>
              <w:spacing w:line="276" w:lineRule="auto"/>
              <w:rPr>
                <w:rFonts w:ascii="Calibri" w:hAnsi="Calibri" w:cs="Calibri"/>
              </w:rPr>
            </w:pPr>
            <w:r w:rsidRPr="00AC3909">
              <w:rPr>
                <w:rFonts w:ascii="Calibri" w:hAnsi="Calibri" w:cs="Calibri"/>
              </w:rPr>
              <w:t>25</w:t>
            </w:r>
          </w:p>
        </w:tc>
      </w:tr>
      <w:tr w:rsidR="001F70B7" w:rsidRPr="00AC3909" w14:paraId="48118EFA" w14:textId="77777777" w:rsidTr="00D37E86">
        <w:tc>
          <w:tcPr>
            <w:tcW w:w="541" w:type="dxa"/>
          </w:tcPr>
          <w:p w14:paraId="6289C400" w14:textId="77777777" w:rsidR="001F70B7" w:rsidRPr="00AC3909" w:rsidRDefault="001F70B7" w:rsidP="00B30D31">
            <w:pPr>
              <w:spacing w:line="276" w:lineRule="auto"/>
              <w:rPr>
                <w:rFonts w:ascii="Calibri" w:hAnsi="Calibri" w:cs="Calibri"/>
              </w:rPr>
            </w:pPr>
            <w:r w:rsidRPr="00AC3909">
              <w:rPr>
                <w:rFonts w:ascii="Calibri" w:hAnsi="Calibri" w:cs="Calibri"/>
              </w:rPr>
              <w:t>14.</w:t>
            </w:r>
          </w:p>
        </w:tc>
        <w:tc>
          <w:tcPr>
            <w:tcW w:w="7996" w:type="dxa"/>
            <w:gridSpan w:val="2"/>
          </w:tcPr>
          <w:p w14:paraId="5A311136" w14:textId="179AD067" w:rsidR="001F70B7" w:rsidRPr="00AC3909" w:rsidRDefault="001F70B7" w:rsidP="00B30D31">
            <w:pPr>
              <w:spacing w:line="276" w:lineRule="auto"/>
              <w:rPr>
                <w:rFonts w:ascii="Calibri" w:hAnsi="Calibri" w:cs="Calibri"/>
              </w:rPr>
            </w:pPr>
            <w:r w:rsidRPr="00AC3909">
              <w:rPr>
                <w:rFonts w:ascii="Calibri" w:hAnsi="Calibri" w:cs="Calibri"/>
              </w:rPr>
              <w:t>Appendices</w:t>
            </w:r>
          </w:p>
        </w:tc>
        <w:tc>
          <w:tcPr>
            <w:tcW w:w="479" w:type="dxa"/>
          </w:tcPr>
          <w:p w14:paraId="276E286C" w14:textId="257CADC5" w:rsidR="001F70B7" w:rsidRPr="00AC3909" w:rsidRDefault="001F70B7" w:rsidP="00B30D31">
            <w:pPr>
              <w:spacing w:line="276" w:lineRule="auto"/>
              <w:rPr>
                <w:rFonts w:ascii="Calibri" w:hAnsi="Calibri" w:cs="Calibri"/>
              </w:rPr>
            </w:pPr>
          </w:p>
        </w:tc>
      </w:tr>
      <w:tr w:rsidR="001F70B7" w:rsidRPr="00AC3909" w14:paraId="7EE3E636" w14:textId="77777777" w:rsidTr="00D37E86">
        <w:tc>
          <w:tcPr>
            <w:tcW w:w="541" w:type="dxa"/>
          </w:tcPr>
          <w:p w14:paraId="64A6DB32" w14:textId="77777777" w:rsidR="001F70B7" w:rsidRPr="00AC3909" w:rsidRDefault="001F70B7" w:rsidP="00B30D31">
            <w:pPr>
              <w:spacing w:line="276" w:lineRule="auto"/>
              <w:rPr>
                <w:rFonts w:ascii="Calibri" w:hAnsi="Calibri" w:cs="Calibri"/>
              </w:rPr>
            </w:pPr>
          </w:p>
        </w:tc>
        <w:tc>
          <w:tcPr>
            <w:tcW w:w="541" w:type="dxa"/>
          </w:tcPr>
          <w:p w14:paraId="7033E6DA" w14:textId="77777777" w:rsidR="001F70B7" w:rsidRPr="00AC3909" w:rsidRDefault="001F70B7" w:rsidP="00B30D31">
            <w:pPr>
              <w:spacing w:line="276" w:lineRule="auto"/>
              <w:rPr>
                <w:rFonts w:ascii="Calibri" w:hAnsi="Calibri" w:cs="Calibri"/>
              </w:rPr>
            </w:pPr>
          </w:p>
        </w:tc>
        <w:tc>
          <w:tcPr>
            <w:tcW w:w="7455" w:type="dxa"/>
          </w:tcPr>
          <w:p w14:paraId="122C234C" w14:textId="5BBD710F" w:rsidR="001F70B7" w:rsidRPr="00AC3909" w:rsidRDefault="001F70B7" w:rsidP="00B30D31">
            <w:pPr>
              <w:spacing w:line="276" w:lineRule="auto"/>
              <w:rPr>
                <w:rFonts w:ascii="Calibri" w:hAnsi="Calibri" w:cs="Calibri"/>
              </w:rPr>
            </w:pPr>
            <w:hyperlink w:anchor="_Toc228223431" w:history="1">
              <w:r w:rsidRPr="00AC3909">
                <w:rPr>
                  <w:rStyle w:val="Hyperlink"/>
                  <w:rFonts w:ascii="Calibri" w:eastAsia="Times New Roman" w:hAnsi="Calibri" w:cs="Calibri"/>
                  <w:noProof/>
                  <w:color w:val="auto"/>
                  <w:u w:val="none"/>
                  <w:lang w:eastAsia="en-GB"/>
                </w:rPr>
                <w:t>Appendix - A:</w:t>
              </w:r>
            </w:hyperlink>
            <w:r w:rsidRPr="00AC3909">
              <w:rPr>
                <w:rFonts w:ascii="Calibri" w:hAnsi="Calibri" w:cs="Calibri"/>
              </w:rPr>
              <w:t xml:space="preserve"> A Reflective Essay on the Difficulties of Research Journey</w:t>
            </w:r>
            <w:r w:rsidR="0003570B" w:rsidRPr="00AC3909">
              <w:rPr>
                <w:rFonts w:ascii="Calibri" w:hAnsi="Calibri" w:cs="Calibri"/>
              </w:rPr>
              <w:t>…</w:t>
            </w:r>
            <w:r w:rsidR="00633C8F" w:rsidRPr="00AC3909">
              <w:rPr>
                <w:rFonts w:ascii="Calibri" w:hAnsi="Calibri" w:cs="Calibri"/>
              </w:rPr>
              <w:t>…</w:t>
            </w:r>
          </w:p>
        </w:tc>
        <w:tc>
          <w:tcPr>
            <w:tcW w:w="479" w:type="dxa"/>
          </w:tcPr>
          <w:p w14:paraId="4252D5E1" w14:textId="3CA22F57" w:rsidR="001F70B7" w:rsidRPr="00AC3909" w:rsidRDefault="002D7539" w:rsidP="00B30D31">
            <w:pPr>
              <w:spacing w:line="276" w:lineRule="auto"/>
              <w:rPr>
                <w:rFonts w:ascii="Calibri" w:hAnsi="Calibri" w:cs="Calibri"/>
              </w:rPr>
            </w:pPr>
            <w:r w:rsidRPr="00AC3909">
              <w:rPr>
                <w:rFonts w:ascii="Calibri" w:hAnsi="Calibri" w:cs="Calibri"/>
              </w:rPr>
              <w:t>29</w:t>
            </w:r>
          </w:p>
        </w:tc>
      </w:tr>
      <w:tr w:rsidR="001F70B7" w:rsidRPr="00AC3909" w14:paraId="0A8368AA" w14:textId="77777777" w:rsidTr="00D37E86">
        <w:tc>
          <w:tcPr>
            <w:tcW w:w="541" w:type="dxa"/>
          </w:tcPr>
          <w:p w14:paraId="08039EC8" w14:textId="77777777" w:rsidR="001F70B7" w:rsidRPr="00AC3909" w:rsidRDefault="001F70B7" w:rsidP="00B30D31">
            <w:pPr>
              <w:spacing w:line="276" w:lineRule="auto"/>
              <w:rPr>
                <w:rFonts w:ascii="Calibri" w:hAnsi="Calibri" w:cs="Calibri"/>
              </w:rPr>
            </w:pPr>
          </w:p>
        </w:tc>
        <w:tc>
          <w:tcPr>
            <w:tcW w:w="541" w:type="dxa"/>
          </w:tcPr>
          <w:p w14:paraId="0DEF0732" w14:textId="77777777" w:rsidR="001F70B7" w:rsidRPr="00AC3909" w:rsidRDefault="001F70B7" w:rsidP="00B30D31">
            <w:pPr>
              <w:spacing w:line="276" w:lineRule="auto"/>
              <w:rPr>
                <w:rFonts w:ascii="Calibri" w:hAnsi="Calibri" w:cs="Calibri"/>
              </w:rPr>
            </w:pPr>
          </w:p>
        </w:tc>
        <w:tc>
          <w:tcPr>
            <w:tcW w:w="7455" w:type="dxa"/>
          </w:tcPr>
          <w:p w14:paraId="25F3C6E8" w14:textId="3589A401" w:rsidR="001F70B7" w:rsidRPr="00AC3909" w:rsidRDefault="001F70B7" w:rsidP="00B30D31">
            <w:pPr>
              <w:spacing w:line="276" w:lineRule="auto"/>
              <w:rPr>
                <w:rFonts w:ascii="Calibri" w:hAnsi="Calibri" w:cs="Calibri"/>
              </w:rPr>
            </w:pPr>
            <w:hyperlink w:anchor="_Toc228223431" w:history="1">
              <w:r w:rsidRPr="00AC3909">
                <w:rPr>
                  <w:rStyle w:val="Hyperlink"/>
                  <w:rFonts w:ascii="Calibri" w:eastAsia="Times New Roman" w:hAnsi="Calibri" w:cs="Calibri"/>
                  <w:noProof/>
                  <w:color w:val="auto"/>
                  <w:u w:val="none"/>
                  <w:lang w:eastAsia="en-GB"/>
                </w:rPr>
                <w:t>Appendix - B:</w:t>
              </w:r>
            </w:hyperlink>
            <w:r w:rsidRPr="00AC3909">
              <w:rPr>
                <w:rFonts w:ascii="Calibri" w:hAnsi="Calibri" w:cs="Calibri"/>
              </w:rPr>
              <w:t xml:space="preserve"> Sample Interview Questions</w:t>
            </w:r>
            <w:r w:rsidR="0003570B" w:rsidRPr="00AC3909">
              <w:rPr>
                <w:rFonts w:ascii="Calibri" w:hAnsi="Calibri" w:cs="Calibri"/>
              </w:rPr>
              <w:t>………………………………………………</w:t>
            </w:r>
            <w:r w:rsidR="00633C8F" w:rsidRPr="00AC3909">
              <w:rPr>
                <w:rFonts w:ascii="Calibri" w:hAnsi="Calibri" w:cs="Calibri"/>
              </w:rPr>
              <w:t>…</w:t>
            </w:r>
          </w:p>
        </w:tc>
        <w:tc>
          <w:tcPr>
            <w:tcW w:w="479" w:type="dxa"/>
          </w:tcPr>
          <w:p w14:paraId="14227F89" w14:textId="50D63832" w:rsidR="001F70B7" w:rsidRPr="00AC3909" w:rsidRDefault="002D7539" w:rsidP="00B30D31">
            <w:pPr>
              <w:spacing w:line="276" w:lineRule="auto"/>
              <w:rPr>
                <w:rFonts w:ascii="Calibri" w:hAnsi="Calibri" w:cs="Calibri"/>
              </w:rPr>
            </w:pPr>
            <w:r w:rsidRPr="00AC3909">
              <w:rPr>
                <w:rFonts w:ascii="Calibri" w:hAnsi="Calibri" w:cs="Calibri"/>
              </w:rPr>
              <w:t>31</w:t>
            </w:r>
          </w:p>
        </w:tc>
      </w:tr>
      <w:tr w:rsidR="001F70B7" w:rsidRPr="00AC3909" w14:paraId="6F8BAD31" w14:textId="77777777" w:rsidTr="00D37E86">
        <w:tc>
          <w:tcPr>
            <w:tcW w:w="541" w:type="dxa"/>
          </w:tcPr>
          <w:p w14:paraId="6E52F694" w14:textId="77777777" w:rsidR="001F70B7" w:rsidRPr="00AC3909" w:rsidRDefault="001F70B7" w:rsidP="00B30D31">
            <w:pPr>
              <w:spacing w:line="276" w:lineRule="auto"/>
              <w:rPr>
                <w:rFonts w:ascii="Calibri" w:hAnsi="Calibri" w:cs="Calibri"/>
              </w:rPr>
            </w:pPr>
          </w:p>
        </w:tc>
        <w:tc>
          <w:tcPr>
            <w:tcW w:w="541" w:type="dxa"/>
          </w:tcPr>
          <w:p w14:paraId="7FCA8E23" w14:textId="77777777" w:rsidR="001F70B7" w:rsidRPr="00AC3909" w:rsidRDefault="001F70B7" w:rsidP="00B30D31">
            <w:pPr>
              <w:spacing w:line="276" w:lineRule="auto"/>
              <w:rPr>
                <w:rFonts w:ascii="Calibri" w:hAnsi="Calibri" w:cs="Calibri"/>
              </w:rPr>
            </w:pPr>
          </w:p>
        </w:tc>
        <w:tc>
          <w:tcPr>
            <w:tcW w:w="7455" w:type="dxa"/>
          </w:tcPr>
          <w:p w14:paraId="18BBD705" w14:textId="2623711A" w:rsidR="001F70B7" w:rsidRPr="00AC3909" w:rsidRDefault="001F70B7" w:rsidP="00B30D31">
            <w:pPr>
              <w:spacing w:line="276" w:lineRule="auto"/>
              <w:jc w:val="both"/>
              <w:rPr>
                <w:rFonts w:ascii="Calibri" w:hAnsi="Calibri" w:cs="Calibri"/>
              </w:rPr>
            </w:pPr>
            <w:hyperlink w:anchor="_Toc228223431" w:history="1">
              <w:r w:rsidRPr="00AC3909">
                <w:rPr>
                  <w:rStyle w:val="Hyperlink"/>
                  <w:rFonts w:ascii="Calibri" w:eastAsia="Times New Roman" w:hAnsi="Calibri" w:cs="Calibri"/>
                  <w:noProof/>
                  <w:color w:val="auto"/>
                  <w:u w:val="none"/>
                  <w:lang w:eastAsia="en-GB"/>
                </w:rPr>
                <w:t>Appendix - C:</w:t>
              </w:r>
            </w:hyperlink>
            <w:r w:rsidRPr="00AC3909">
              <w:rPr>
                <w:rFonts w:ascii="Calibri" w:hAnsi="Calibri" w:cs="Calibri"/>
              </w:rPr>
              <w:t xml:space="preserve"> Interview List</w:t>
            </w:r>
            <w:r w:rsidR="0003570B" w:rsidRPr="00AC3909">
              <w:rPr>
                <w:rFonts w:ascii="Calibri" w:hAnsi="Calibri" w:cs="Calibri"/>
              </w:rPr>
              <w:t>……………………………………………………………………</w:t>
            </w:r>
            <w:r w:rsidR="00633C8F" w:rsidRPr="00AC3909">
              <w:rPr>
                <w:rFonts w:ascii="Calibri" w:hAnsi="Calibri" w:cs="Calibri"/>
              </w:rPr>
              <w:t>….</w:t>
            </w:r>
          </w:p>
        </w:tc>
        <w:tc>
          <w:tcPr>
            <w:tcW w:w="479" w:type="dxa"/>
          </w:tcPr>
          <w:p w14:paraId="7934897E" w14:textId="5E3BC5D6" w:rsidR="001F70B7" w:rsidRPr="00AC3909" w:rsidRDefault="002D7539" w:rsidP="00B30D31">
            <w:pPr>
              <w:spacing w:line="276" w:lineRule="auto"/>
              <w:rPr>
                <w:rFonts w:ascii="Calibri" w:hAnsi="Calibri" w:cs="Calibri"/>
              </w:rPr>
            </w:pPr>
            <w:r w:rsidRPr="00AC3909">
              <w:rPr>
                <w:rFonts w:ascii="Calibri" w:hAnsi="Calibri" w:cs="Calibri"/>
              </w:rPr>
              <w:t>32</w:t>
            </w:r>
          </w:p>
        </w:tc>
      </w:tr>
      <w:tr w:rsidR="001F70B7" w:rsidRPr="00AC3909" w14:paraId="31E6D2A0" w14:textId="77777777" w:rsidTr="00D37E86">
        <w:tc>
          <w:tcPr>
            <w:tcW w:w="541" w:type="dxa"/>
          </w:tcPr>
          <w:p w14:paraId="5C802BE8" w14:textId="77777777" w:rsidR="001F70B7" w:rsidRPr="00AC3909" w:rsidRDefault="001F70B7" w:rsidP="00B30D31">
            <w:pPr>
              <w:spacing w:line="276" w:lineRule="auto"/>
              <w:rPr>
                <w:rFonts w:ascii="Calibri" w:hAnsi="Calibri" w:cs="Calibri"/>
              </w:rPr>
            </w:pPr>
          </w:p>
        </w:tc>
        <w:tc>
          <w:tcPr>
            <w:tcW w:w="541" w:type="dxa"/>
          </w:tcPr>
          <w:p w14:paraId="3C214DE8" w14:textId="77777777" w:rsidR="001F70B7" w:rsidRPr="00AC3909" w:rsidRDefault="001F70B7" w:rsidP="00B30D31">
            <w:pPr>
              <w:spacing w:line="276" w:lineRule="auto"/>
              <w:rPr>
                <w:rFonts w:ascii="Calibri" w:hAnsi="Calibri" w:cs="Calibri"/>
              </w:rPr>
            </w:pPr>
          </w:p>
        </w:tc>
        <w:tc>
          <w:tcPr>
            <w:tcW w:w="7455" w:type="dxa"/>
          </w:tcPr>
          <w:p w14:paraId="64B682F6" w14:textId="53DD6981" w:rsidR="001F70B7" w:rsidRPr="00AC3909" w:rsidRDefault="001F70B7" w:rsidP="00B30D31">
            <w:pPr>
              <w:spacing w:line="276" w:lineRule="auto"/>
              <w:rPr>
                <w:rFonts w:ascii="Calibri" w:hAnsi="Calibri" w:cs="Calibri"/>
              </w:rPr>
            </w:pPr>
            <w:hyperlink w:anchor="_Toc228223431" w:history="1">
              <w:r w:rsidRPr="00AC3909">
                <w:rPr>
                  <w:rStyle w:val="Hyperlink"/>
                  <w:rFonts w:ascii="Calibri" w:eastAsia="Times New Roman" w:hAnsi="Calibri" w:cs="Calibri"/>
                  <w:noProof/>
                  <w:color w:val="auto"/>
                  <w:u w:val="none"/>
                  <w:lang w:eastAsia="en-GB"/>
                </w:rPr>
                <w:t>Appendix - D:</w:t>
              </w:r>
            </w:hyperlink>
            <w:r w:rsidRPr="00AC3909">
              <w:rPr>
                <w:rFonts w:ascii="Calibri" w:hAnsi="Calibri" w:cs="Calibri"/>
              </w:rPr>
              <w:t xml:space="preserve"> Sample of Interview Transcript in Bangla</w:t>
            </w:r>
            <w:r w:rsidR="0003570B" w:rsidRPr="00AC3909">
              <w:rPr>
                <w:rFonts w:ascii="Calibri" w:hAnsi="Calibri" w:cs="Calibri"/>
              </w:rPr>
              <w:t>…………………………</w:t>
            </w:r>
            <w:r w:rsidR="002B3463" w:rsidRPr="00AC3909">
              <w:rPr>
                <w:rFonts w:ascii="Calibri" w:hAnsi="Calibri" w:cs="Calibri"/>
              </w:rPr>
              <w:t>….</w:t>
            </w:r>
          </w:p>
        </w:tc>
        <w:tc>
          <w:tcPr>
            <w:tcW w:w="479" w:type="dxa"/>
          </w:tcPr>
          <w:p w14:paraId="48CB14B9" w14:textId="3EA3C711" w:rsidR="001F70B7" w:rsidRPr="00AC3909" w:rsidRDefault="002D7539" w:rsidP="00B30D31">
            <w:pPr>
              <w:spacing w:line="276" w:lineRule="auto"/>
              <w:rPr>
                <w:rFonts w:ascii="Calibri" w:hAnsi="Calibri" w:cs="Calibri"/>
              </w:rPr>
            </w:pPr>
            <w:r w:rsidRPr="00AC3909">
              <w:rPr>
                <w:rFonts w:ascii="Calibri" w:hAnsi="Calibri" w:cs="Calibri"/>
              </w:rPr>
              <w:t>32</w:t>
            </w:r>
          </w:p>
        </w:tc>
      </w:tr>
      <w:tr w:rsidR="001F70B7" w:rsidRPr="00AC3909" w14:paraId="7921436A" w14:textId="77777777" w:rsidTr="00D37E86">
        <w:tc>
          <w:tcPr>
            <w:tcW w:w="541" w:type="dxa"/>
          </w:tcPr>
          <w:p w14:paraId="7F2B20A8" w14:textId="77777777" w:rsidR="001F70B7" w:rsidRPr="00AC3909" w:rsidRDefault="001F70B7" w:rsidP="00B30D31">
            <w:pPr>
              <w:spacing w:line="276" w:lineRule="auto"/>
              <w:rPr>
                <w:rFonts w:ascii="Calibri" w:hAnsi="Calibri" w:cs="Calibri"/>
              </w:rPr>
            </w:pPr>
          </w:p>
        </w:tc>
        <w:tc>
          <w:tcPr>
            <w:tcW w:w="541" w:type="dxa"/>
          </w:tcPr>
          <w:p w14:paraId="3490D9BF" w14:textId="77777777" w:rsidR="001F70B7" w:rsidRPr="00AC3909" w:rsidRDefault="001F70B7" w:rsidP="00B30D31">
            <w:pPr>
              <w:spacing w:line="276" w:lineRule="auto"/>
              <w:rPr>
                <w:rFonts w:ascii="Calibri" w:hAnsi="Calibri" w:cs="Calibri"/>
              </w:rPr>
            </w:pPr>
          </w:p>
        </w:tc>
        <w:tc>
          <w:tcPr>
            <w:tcW w:w="7455" w:type="dxa"/>
          </w:tcPr>
          <w:p w14:paraId="33FE5306" w14:textId="0514A770" w:rsidR="001F70B7" w:rsidRPr="00AC3909" w:rsidRDefault="001F70B7" w:rsidP="00B30D31">
            <w:pPr>
              <w:spacing w:line="276" w:lineRule="auto"/>
              <w:rPr>
                <w:rFonts w:ascii="Calibri" w:hAnsi="Calibri" w:cs="Calibri"/>
              </w:rPr>
            </w:pPr>
            <w:hyperlink w:anchor="_Toc228223431" w:history="1">
              <w:r w:rsidRPr="00AC3909">
                <w:rPr>
                  <w:rStyle w:val="Hyperlink"/>
                  <w:rFonts w:ascii="Calibri" w:eastAsia="Times New Roman" w:hAnsi="Calibri" w:cs="Calibri"/>
                  <w:noProof/>
                  <w:color w:val="auto"/>
                  <w:u w:val="none"/>
                  <w:lang w:eastAsia="en-GB"/>
                </w:rPr>
                <w:t>Appendix - E:</w:t>
              </w:r>
            </w:hyperlink>
            <w:r w:rsidRPr="00AC3909">
              <w:rPr>
                <w:rFonts w:ascii="Calibri" w:hAnsi="Calibri" w:cs="Calibri"/>
              </w:rPr>
              <w:t xml:space="preserve"> Sample English Translation of Bangla Transcript</w:t>
            </w:r>
            <w:r w:rsidR="0003570B" w:rsidRPr="00AC3909">
              <w:rPr>
                <w:rFonts w:ascii="Calibri" w:hAnsi="Calibri" w:cs="Calibri"/>
              </w:rPr>
              <w:t>…………………</w:t>
            </w:r>
            <w:r w:rsidR="00633C8F" w:rsidRPr="00AC3909">
              <w:rPr>
                <w:rFonts w:ascii="Calibri" w:hAnsi="Calibri" w:cs="Calibri"/>
              </w:rPr>
              <w:t>…</w:t>
            </w:r>
          </w:p>
        </w:tc>
        <w:tc>
          <w:tcPr>
            <w:tcW w:w="479" w:type="dxa"/>
          </w:tcPr>
          <w:p w14:paraId="3EC3D077" w14:textId="4AB61357" w:rsidR="001F70B7" w:rsidRPr="00AC3909" w:rsidRDefault="002D7539" w:rsidP="00B30D31">
            <w:pPr>
              <w:spacing w:line="276" w:lineRule="auto"/>
              <w:rPr>
                <w:rFonts w:ascii="Calibri" w:hAnsi="Calibri" w:cs="Calibri"/>
              </w:rPr>
            </w:pPr>
            <w:r w:rsidRPr="00AC3909">
              <w:rPr>
                <w:rFonts w:ascii="Calibri" w:hAnsi="Calibri" w:cs="Calibri"/>
              </w:rPr>
              <w:t>34</w:t>
            </w:r>
          </w:p>
        </w:tc>
      </w:tr>
    </w:tbl>
    <w:p w14:paraId="4AEB0C31" w14:textId="1A7796FC" w:rsidR="005723A6" w:rsidRPr="0035470D" w:rsidRDefault="00001009" w:rsidP="00241979">
      <w:pPr>
        <w:pStyle w:val="Style1"/>
        <w:numPr>
          <w:ilvl w:val="0"/>
          <w:numId w:val="109"/>
        </w:numPr>
        <w:rPr>
          <w:rFonts w:cs="Calibri"/>
          <w:b/>
          <w:bCs/>
          <w:color w:val="auto"/>
          <w:sz w:val="26"/>
          <w:szCs w:val="26"/>
        </w:rPr>
      </w:pPr>
      <w:bookmarkStart w:id="0" w:name="_Toc228223394"/>
      <w:r w:rsidRPr="0035470D">
        <w:rPr>
          <w:rFonts w:cs="Calibri"/>
          <w:b/>
          <w:bCs/>
          <w:color w:val="auto"/>
          <w:sz w:val="26"/>
          <w:szCs w:val="26"/>
        </w:rPr>
        <w:lastRenderedPageBreak/>
        <w:t>Background:</w:t>
      </w:r>
      <w:bookmarkEnd w:id="0"/>
    </w:p>
    <w:p w14:paraId="41AD9F68" w14:textId="77777777" w:rsidR="004373FB" w:rsidRPr="0035470D" w:rsidRDefault="004373FB" w:rsidP="0005112A">
      <w:pPr>
        <w:spacing w:after="0" w:line="360" w:lineRule="auto"/>
        <w:jc w:val="both"/>
        <w:rPr>
          <w:rFonts w:ascii="Calibri" w:hAnsi="Calibri" w:cs="Calibri"/>
        </w:rPr>
      </w:pPr>
      <w:r w:rsidRPr="0035470D">
        <w:rPr>
          <w:rFonts w:ascii="Calibri" w:hAnsi="Calibri" w:cs="Calibri"/>
        </w:rPr>
        <w:t>Agent Banking has emerged as an important innovation in modern banking system particularly for developing economies primarily as an essential tool for financial inclusion of unbanked and underserved populations, a low-cost business expansion opportunity for financial institutions and employment opportunities, in some cases alternative source of income for individuals. Agent banking involves delivering basic financial services to underserved communities through authorised third-party agents under formal agreements, rather than through conventional bank staff (Sohrab, Idris and Sulaiman, 2025). In this model, banks appoint intermediaries like non-bank retail entities such as grocery stores, pharmacies or post offices to provide services like deposits, withdrawals and payments on their behalf (Ayadi et al., 2023; Ashraf, 2022). These agents use digital devices such as point-of-sale (POS) machines or mobile platforms to facilitate transactions, making banking more accessible to underserved populations.</w:t>
      </w:r>
    </w:p>
    <w:p w14:paraId="3CC933F8" w14:textId="77777777" w:rsidR="004373FB" w:rsidRPr="0035470D" w:rsidRDefault="004373FB" w:rsidP="0005112A">
      <w:pPr>
        <w:spacing w:after="0" w:line="360" w:lineRule="auto"/>
        <w:jc w:val="both"/>
        <w:rPr>
          <w:rFonts w:ascii="Calibri" w:hAnsi="Calibri" w:cs="Calibri"/>
        </w:rPr>
      </w:pPr>
      <w:r w:rsidRPr="0035470D">
        <w:rPr>
          <w:rFonts w:ascii="Calibri" w:hAnsi="Calibri" w:cs="Calibri"/>
        </w:rPr>
        <w:t>Brazil pioneered this model to extend banking services to remote communities (Pervin &amp; Sarker, 2021), since then agent banking has been recognised as a cost-effective and scalable approach to financial inclusion globally. In Bangladesh, agent banking operations formally started in 2014 following the issuance of guidelines by Bangladesh Bank in 2013 (Pervin &amp; Sarker, 2021). Since then, it has expanded rapidly, playing a significant role in connecting rural and low-income populations with formal financial systems. The model acts as a bridge between unbanked households and financial institutions, enabling access to savings, remittances and payment services (Khanam, 2022). As on September 30, 2025, the number of accounts opened through agent banking reaches 25,139,293 of which 49.40% belong to female customers and 85.06% belong to the customers of the rural areas</w:t>
      </w:r>
      <w:r w:rsidRPr="0035470D">
        <w:rPr>
          <w:rFonts w:ascii="Calibri" w:eastAsia="Times New Roman" w:hAnsi="Calibri" w:cs="Calibri"/>
          <w:kern w:val="0"/>
          <w:sz w:val="21"/>
          <w:szCs w:val="21"/>
          <w:lang w:eastAsia="en-GB"/>
          <w14:ligatures w14:val="none"/>
        </w:rPr>
        <w:t xml:space="preserve"> </w:t>
      </w:r>
      <w:r w:rsidRPr="0035470D">
        <w:rPr>
          <w:rFonts w:ascii="Calibri" w:hAnsi="Calibri" w:cs="Calibri"/>
        </w:rPr>
        <w:t>(Bangladesh Bank, 2025).</w:t>
      </w:r>
    </w:p>
    <w:p w14:paraId="0DDB8D1C" w14:textId="77777777" w:rsidR="004373FB" w:rsidRPr="0035470D" w:rsidRDefault="004373FB" w:rsidP="0005112A">
      <w:pPr>
        <w:spacing w:after="0" w:line="360" w:lineRule="auto"/>
        <w:jc w:val="both"/>
        <w:rPr>
          <w:rFonts w:ascii="Calibri" w:hAnsi="Calibri" w:cs="Calibri"/>
        </w:rPr>
      </w:pPr>
      <w:r w:rsidRPr="0035470D">
        <w:rPr>
          <w:rFonts w:ascii="Calibri" w:hAnsi="Calibri" w:cs="Calibri"/>
        </w:rPr>
        <w:t>Agent banking also offers economic and social benefits. It reduces infrastructure costs of banks by leveraging existing retail networks, making it significantly cheaper than establishing traditional branch banking.  At the same time, it promotes financial inclusion by empowering rural communities, including women, small entrepreneurs, and farmers, while improving financial literacy through direct agent–customer interaction (Khanam, 2022). During disruptions such as the COVID-19 pandemic, agent outlets remained operational even when many bank branches were closed, further demonstrating their importance (Ashraf, 2022).</w:t>
      </w:r>
    </w:p>
    <w:p w14:paraId="3AC120BF" w14:textId="77777777" w:rsidR="004373FB" w:rsidRPr="0035470D" w:rsidRDefault="004373FB" w:rsidP="0005112A">
      <w:pPr>
        <w:spacing w:after="0" w:line="360" w:lineRule="auto"/>
        <w:jc w:val="both"/>
        <w:rPr>
          <w:rFonts w:ascii="Calibri" w:hAnsi="Calibri" w:cs="Calibri"/>
        </w:rPr>
      </w:pPr>
      <w:r w:rsidRPr="0035470D">
        <w:rPr>
          <w:rFonts w:ascii="Calibri" w:hAnsi="Calibri" w:cs="Calibri"/>
        </w:rPr>
        <w:lastRenderedPageBreak/>
        <w:t>From both supply and demand perspectives, the model is driven by strong incentives. Individuals become agents primarily to earn additional income and achieve self-employment, while also contributing to community development. Customers on the other hand, are attracted by convenience, proximity, responsiveness and especially the availability of liquidity, which is the most important service factor (Ayadi et al., 2023).</w:t>
      </w:r>
    </w:p>
    <w:p w14:paraId="5BAAC753" w14:textId="349F46D7" w:rsidR="004373FB" w:rsidRPr="0035470D" w:rsidRDefault="004373FB" w:rsidP="000C1EEB">
      <w:pPr>
        <w:spacing w:after="0" w:line="360" w:lineRule="auto"/>
        <w:jc w:val="both"/>
        <w:rPr>
          <w:rFonts w:ascii="Calibri" w:hAnsi="Calibri" w:cs="Calibri"/>
        </w:rPr>
      </w:pPr>
      <w:r w:rsidRPr="0035470D">
        <w:rPr>
          <w:rFonts w:ascii="Calibri" w:hAnsi="Calibri" w:cs="Calibri"/>
        </w:rPr>
        <w:t>Overall, agent banking is increasingly viewed as a strategic extension of the banking system that combines financial inclusion with business opportunities (</w:t>
      </w:r>
      <w:proofErr w:type="spellStart"/>
      <w:r w:rsidRPr="0035470D">
        <w:rPr>
          <w:rFonts w:ascii="Calibri" w:hAnsi="Calibri" w:cs="Calibri"/>
        </w:rPr>
        <w:t>Nwangeneh</w:t>
      </w:r>
      <w:proofErr w:type="spellEnd"/>
      <w:r w:rsidRPr="0035470D">
        <w:rPr>
          <w:rFonts w:ascii="Calibri" w:hAnsi="Calibri" w:cs="Calibri"/>
        </w:rPr>
        <w:t>, 2026). However, as the model continues to expand, understanding its sustainability and operational dynamics becomes increasingly important.</w:t>
      </w:r>
    </w:p>
    <w:p w14:paraId="15E895A6" w14:textId="38481F8C" w:rsidR="00B87742" w:rsidRPr="0035470D" w:rsidRDefault="00D26CBA" w:rsidP="00241979">
      <w:pPr>
        <w:pStyle w:val="Style1"/>
        <w:numPr>
          <w:ilvl w:val="0"/>
          <w:numId w:val="109"/>
        </w:numPr>
        <w:rPr>
          <w:rFonts w:cs="Calibri"/>
          <w:b/>
          <w:bCs/>
          <w:color w:val="auto"/>
          <w:sz w:val="26"/>
          <w:szCs w:val="26"/>
        </w:rPr>
      </w:pPr>
      <w:bookmarkStart w:id="1" w:name="_Toc228223395"/>
      <w:r w:rsidRPr="0035470D">
        <w:rPr>
          <w:rFonts w:cs="Calibri"/>
          <w:b/>
          <w:bCs/>
          <w:color w:val="auto"/>
          <w:sz w:val="26"/>
          <w:szCs w:val="26"/>
        </w:rPr>
        <w:t>Problem Statement:</w:t>
      </w:r>
      <w:bookmarkEnd w:id="1"/>
    </w:p>
    <w:p w14:paraId="5B7351AE" w14:textId="77777777" w:rsidR="002E7DA1" w:rsidRPr="0035470D" w:rsidRDefault="002E7DA1" w:rsidP="002E7DA1">
      <w:pPr>
        <w:spacing w:line="360" w:lineRule="auto"/>
        <w:jc w:val="both"/>
        <w:rPr>
          <w:rFonts w:ascii="Calibri" w:hAnsi="Calibri" w:cs="Calibri"/>
        </w:rPr>
      </w:pPr>
      <w:r w:rsidRPr="0035470D">
        <w:rPr>
          <w:rFonts w:ascii="Calibri" w:hAnsi="Calibri" w:cs="Calibri"/>
        </w:rPr>
        <w:t>According to the Global Findex Database 2021, world’s 1.4 billion adults are still unbanked, 54% of which living in seven developing economics including Bangladesh</w:t>
      </w:r>
      <w:r w:rsidRPr="0035470D">
        <w:rPr>
          <w:rFonts w:ascii="Calibri" w:eastAsia="Times New Roman" w:hAnsi="Calibri" w:cs="Calibri"/>
          <w:kern w:val="0"/>
          <w:sz w:val="21"/>
          <w:szCs w:val="21"/>
          <w:lang w:eastAsia="en-GB"/>
          <w14:ligatures w14:val="none"/>
        </w:rPr>
        <w:t xml:space="preserve"> </w:t>
      </w:r>
      <w:r w:rsidRPr="0035470D">
        <w:rPr>
          <w:rFonts w:ascii="Calibri" w:hAnsi="Calibri" w:cs="Calibri"/>
        </w:rPr>
        <w:t>(World Bank, 2022). This large unbanked population not only creates an opportunity for commercial banks to contribute to the country’s social goal of financial inclusion but also offers significant business potential for expansion into previously unreachable areas through agent networks at a lower cost. Since its start of operation by only one bank in 2014 with one agent point, now 30 commercial banks are offering agent banking services through 20,448 outlets operated by 15,321 agents (Bangladesh Bank, 2025). Over time, it has also become a profit-generating tool for banks and has been expanding rapidly.  Still the number of agents has fallen by 0.34% from the previous quarter (Bangladesh bank, 2025). Therefore, concerns remain regarding the long-term sustainability of this model.</w:t>
      </w:r>
    </w:p>
    <w:p w14:paraId="72115E18" w14:textId="77777777" w:rsidR="002E7DA1" w:rsidRPr="0035470D" w:rsidRDefault="002E7DA1" w:rsidP="002E7DA1">
      <w:pPr>
        <w:spacing w:line="360" w:lineRule="auto"/>
        <w:jc w:val="both"/>
        <w:rPr>
          <w:rFonts w:ascii="Calibri" w:hAnsi="Calibri" w:cs="Calibri"/>
        </w:rPr>
      </w:pPr>
      <w:r w:rsidRPr="0035470D">
        <w:rPr>
          <w:rFonts w:ascii="Calibri" w:hAnsi="Calibri" w:cs="Calibri"/>
        </w:rPr>
        <w:t>One major challenge is agent profitability. Many agents operate with low transaction volumes while facing operational costs such as liquidity management, infrastructure and staffing. In addition, weak or uneven commission structures can reduce motivation, raising concerns about financial viability.</w:t>
      </w:r>
    </w:p>
    <w:p w14:paraId="1F53AF6A" w14:textId="77777777" w:rsidR="002E7DA1" w:rsidRPr="0035470D" w:rsidRDefault="002E7DA1" w:rsidP="002E7DA1">
      <w:pPr>
        <w:spacing w:line="360" w:lineRule="auto"/>
        <w:jc w:val="both"/>
        <w:rPr>
          <w:rFonts w:ascii="Calibri" w:hAnsi="Calibri" w:cs="Calibri"/>
        </w:rPr>
      </w:pPr>
      <w:r w:rsidRPr="0035470D">
        <w:rPr>
          <w:rFonts w:ascii="Calibri" w:hAnsi="Calibri" w:cs="Calibri"/>
        </w:rPr>
        <w:t>Agent banking also introduces operational risks, including fraud, liquidity shortages, compliance issues and monitoring difficulties in dispersed networks. In practice, these challenges often lead to agent dropout or closure, forcing banks to focus more on recruiting new agents rather than solving underlying problems.</w:t>
      </w:r>
    </w:p>
    <w:p w14:paraId="0430B3EE" w14:textId="15C01F79" w:rsidR="002E7DA1" w:rsidRPr="0035470D" w:rsidRDefault="002E7DA1" w:rsidP="002847B7">
      <w:pPr>
        <w:spacing w:line="360" w:lineRule="auto"/>
        <w:jc w:val="both"/>
        <w:rPr>
          <w:rFonts w:ascii="Calibri" w:hAnsi="Calibri" w:cs="Calibri"/>
        </w:rPr>
      </w:pPr>
      <w:r w:rsidRPr="0035470D">
        <w:rPr>
          <w:rFonts w:ascii="Calibri" w:hAnsi="Calibri" w:cs="Calibri"/>
        </w:rPr>
        <w:lastRenderedPageBreak/>
        <w:t>Although existing studies focus on financial inclusion and access, there is limited understanding of how bank officials manage profitability and operational risks in practice. This highlights a clear research gap in understanding the sustainability of agent banking from a managerial perspective.</w:t>
      </w:r>
    </w:p>
    <w:p w14:paraId="37075842" w14:textId="618F6418" w:rsidR="0085213D" w:rsidRPr="0035470D" w:rsidRDefault="002315E5" w:rsidP="00241979">
      <w:pPr>
        <w:pStyle w:val="Style1"/>
        <w:numPr>
          <w:ilvl w:val="0"/>
          <w:numId w:val="109"/>
        </w:numPr>
        <w:rPr>
          <w:rFonts w:cs="Calibri"/>
          <w:b/>
          <w:bCs/>
          <w:color w:val="auto"/>
          <w:sz w:val="26"/>
          <w:szCs w:val="26"/>
        </w:rPr>
      </w:pPr>
      <w:bookmarkStart w:id="2" w:name="_Toc228223396"/>
      <w:r w:rsidRPr="0035470D">
        <w:rPr>
          <w:rFonts w:cs="Calibri"/>
          <w:b/>
          <w:bCs/>
          <w:color w:val="auto"/>
          <w:sz w:val="26"/>
          <w:szCs w:val="26"/>
        </w:rPr>
        <w:t>Research Aim</w:t>
      </w:r>
      <w:r w:rsidR="00C220FF" w:rsidRPr="0035470D">
        <w:rPr>
          <w:rFonts w:cs="Calibri"/>
          <w:b/>
          <w:bCs/>
          <w:color w:val="auto"/>
          <w:sz w:val="26"/>
          <w:szCs w:val="26"/>
        </w:rPr>
        <w:t>:</w:t>
      </w:r>
      <w:bookmarkEnd w:id="2"/>
      <w:r w:rsidR="00C220FF" w:rsidRPr="0035470D">
        <w:rPr>
          <w:rFonts w:cs="Calibri"/>
          <w:b/>
          <w:bCs/>
          <w:color w:val="auto"/>
          <w:sz w:val="26"/>
          <w:szCs w:val="26"/>
        </w:rPr>
        <w:t xml:space="preserve"> </w:t>
      </w:r>
    </w:p>
    <w:p w14:paraId="3F51B338" w14:textId="4EB486FB" w:rsidR="002315E5" w:rsidRPr="0035470D" w:rsidRDefault="0085213D" w:rsidP="0085213D">
      <w:pPr>
        <w:spacing w:line="360" w:lineRule="auto"/>
        <w:jc w:val="both"/>
        <w:rPr>
          <w:rFonts w:ascii="Calibri" w:hAnsi="Calibri" w:cs="Calibri"/>
        </w:rPr>
      </w:pPr>
      <w:r w:rsidRPr="0035470D">
        <w:rPr>
          <w:rFonts w:ascii="Calibri" w:hAnsi="Calibri" w:cs="Calibri"/>
        </w:rPr>
        <w:t>The aim of this study is to explore the sustainability of the agent banking business model in Bangladesh from the perspective of bank officials with a particular focus on agent profitability</w:t>
      </w:r>
      <w:r w:rsidR="00CF0AD8" w:rsidRPr="0035470D">
        <w:rPr>
          <w:rFonts w:ascii="Calibri" w:hAnsi="Calibri" w:cs="Calibri"/>
        </w:rPr>
        <w:t xml:space="preserve"> </w:t>
      </w:r>
      <w:r w:rsidR="002C013C" w:rsidRPr="0035470D">
        <w:rPr>
          <w:rFonts w:ascii="Calibri" w:hAnsi="Calibri" w:cs="Calibri"/>
        </w:rPr>
        <w:t>and operational</w:t>
      </w:r>
      <w:r w:rsidRPr="0035470D">
        <w:rPr>
          <w:rFonts w:ascii="Calibri" w:hAnsi="Calibri" w:cs="Calibri"/>
        </w:rPr>
        <w:t xml:space="preserve"> risks</w:t>
      </w:r>
      <w:r w:rsidR="00CF0AD8" w:rsidRPr="0035470D">
        <w:rPr>
          <w:rFonts w:ascii="Calibri" w:hAnsi="Calibri" w:cs="Calibri"/>
        </w:rPr>
        <w:t>.</w:t>
      </w:r>
    </w:p>
    <w:p w14:paraId="4AF84048" w14:textId="547CAF2D" w:rsidR="0053092D" w:rsidRPr="0035470D" w:rsidRDefault="0095216F" w:rsidP="00604F77">
      <w:pPr>
        <w:pStyle w:val="Style2"/>
        <w:rPr>
          <w:rStyle w:val="Style2Char"/>
          <w:rFonts w:cs="Calibri"/>
          <w:b/>
          <w:bCs/>
          <w:color w:val="auto"/>
          <w:sz w:val="24"/>
        </w:rPr>
      </w:pPr>
      <w:r w:rsidRPr="0035470D">
        <w:rPr>
          <w:rFonts w:cs="Calibri"/>
          <w:b/>
          <w:bCs/>
          <w:color w:val="auto"/>
        </w:rPr>
        <w:t xml:space="preserve">       </w:t>
      </w:r>
      <w:bookmarkStart w:id="3" w:name="_Toc228223397"/>
      <w:r w:rsidR="00413254" w:rsidRPr="0035470D">
        <w:rPr>
          <w:rFonts w:cs="Calibri"/>
          <w:b/>
          <w:bCs/>
          <w:color w:val="auto"/>
        </w:rPr>
        <w:t xml:space="preserve">3.1. </w:t>
      </w:r>
      <w:r w:rsidR="00413254" w:rsidRPr="0035470D">
        <w:rPr>
          <w:rStyle w:val="Style2Char"/>
          <w:rFonts w:cs="Calibri"/>
          <w:b/>
          <w:bCs/>
          <w:color w:val="auto"/>
          <w:sz w:val="24"/>
        </w:rPr>
        <w:t>Research Objectives</w:t>
      </w:r>
      <w:r w:rsidR="0053092D" w:rsidRPr="0035470D">
        <w:rPr>
          <w:rStyle w:val="Style2Char"/>
          <w:rFonts w:cs="Calibri"/>
          <w:b/>
          <w:bCs/>
          <w:color w:val="auto"/>
          <w:sz w:val="24"/>
        </w:rPr>
        <w:t>:</w:t>
      </w:r>
      <w:bookmarkEnd w:id="3"/>
    </w:p>
    <w:p w14:paraId="6F5511FF" w14:textId="6CF4B66A" w:rsidR="00605A98" w:rsidRPr="0035470D" w:rsidRDefault="00605A98" w:rsidP="00B63A25">
      <w:pPr>
        <w:pStyle w:val="ListParagraph"/>
        <w:numPr>
          <w:ilvl w:val="0"/>
          <w:numId w:val="103"/>
        </w:numPr>
        <w:rPr>
          <w:rFonts w:ascii="Calibri" w:hAnsi="Calibri" w:cs="Calibri"/>
        </w:rPr>
      </w:pPr>
      <w:r w:rsidRPr="0035470D">
        <w:rPr>
          <w:rFonts w:ascii="Calibri" w:hAnsi="Calibri" w:cs="Calibri"/>
        </w:rPr>
        <w:t>To examine bank official’s perspectives on the key financial and strategic factors the influencing agent profitability in agent banking.</w:t>
      </w:r>
    </w:p>
    <w:p w14:paraId="2DA04B0A" w14:textId="77777777" w:rsidR="00605A98" w:rsidRPr="0035470D" w:rsidRDefault="00605A98" w:rsidP="00210B64">
      <w:pPr>
        <w:numPr>
          <w:ilvl w:val="0"/>
          <w:numId w:val="103"/>
        </w:numPr>
        <w:rPr>
          <w:rFonts w:ascii="Calibri" w:hAnsi="Calibri" w:cs="Calibri"/>
        </w:rPr>
      </w:pPr>
      <w:r w:rsidRPr="0035470D">
        <w:rPr>
          <w:rFonts w:ascii="Calibri" w:hAnsi="Calibri" w:cs="Calibri"/>
        </w:rPr>
        <w:t>To investigate how operational risks are perceived, monitored and managed by banks.</w:t>
      </w:r>
    </w:p>
    <w:p w14:paraId="796B8B95" w14:textId="77777777" w:rsidR="00605A98" w:rsidRPr="0035470D" w:rsidRDefault="00605A98" w:rsidP="00210B64">
      <w:pPr>
        <w:numPr>
          <w:ilvl w:val="0"/>
          <w:numId w:val="103"/>
        </w:numPr>
        <w:rPr>
          <w:rFonts w:ascii="Calibri" w:hAnsi="Calibri" w:cs="Calibri"/>
        </w:rPr>
      </w:pPr>
      <w:r w:rsidRPr="0035470D">
        <w:rPr>
          <w:rFonts w:ascii="Calibri" w:hAnsi="Calibri" w:cs="Calibri"/>
        </w:rPr>
        <w:t>To explore how banks monitor and manage agent activities and performance.</w:t>
      </w:r>
    </w:p>
    <w:p w14:paraId="22D873D6" w14:textId="77777777" w:rsidR="00605A98" w:rsidRPr="0035470D" w:rsidRDefault="00605A98" w:rsidP="00210B64">
      <w:pPr>
        <w:numPr>
          <w:ilvl w:val="0"/>
          <w:numId w:val="103"/>
        </w:numPr>
        <w:rPr>
          <w:rFonts w:ascii="Calibri" w:hAnsi="Calibri" w:cs="Calibri"/>
        </w:rPr>
      </w:pPr>
      <w:r w:rsidRPr="0035470D">
        <w:rPr>
          <w:rFonts w:ascii="Calibri" w:hAnsi="Calibri" w:cs="Calibri"/>
        </w:rPr>
        <w:t>To assess the role of regulatory and institutional factors in shaping the sustainability of agent banking.</w:t>
      </w:r>
    </w:p>
    <w:p w14:paraId="121B31C6" w14:textId="36210CA6" w:rsidR="00D00B8A" w:rsidRPr="0035470D" w:rsidRDefault="00D00B8A" w:rsidP="00FA5210">
      <w:pPr>
        <w:pStyle w:val="Style2"/>
        <w:ind w:firstLine="360"/>
        <w:rPr>
          <w:rFonts w:cs="Calibri"/>
          <w:b/>
          <w:bCs/>
          <w:color w:val="auto"/>
          <w:szCs w:val="24"/>
        </w:rPr>
      </w:pPr>
      <w:bookmarkStart w:id="4" w:name="_Toc228223398"/>
      <w:r w:rsidRPr="0035470D">
        <w:rPr>
          <w:rFonts w:cs="Calibri"/>
          <w:b/>
          <w:bCs/>
          <w:color w:val="auto"/>
          <w:szCs w:val="24"/>
        </w:rPr>
        <w:t xml:space="preserve">3.2. </w:t>
      </w:r>
      <w:r w:rsidRPr="0035470D">
        <w:rPr>
          <w:rStyle w:val="Heading3Char"/>
          <w:rFonts w:cs="Calibri"/>
          <w:b/>
          <w:bCs/>
          <w:color w:val="auto"/>
          <w:sz w:val="24"/>
          <w:szCs w:val="24"/>
        </w:rPr>
        <w:t>Research questions:</w:t>
      </w:r>
      <w:bookmarkEnd w:id="4"/>
    </w:p>
    <w:p w14:paraId="5F8140EC" w14:textId="77777777" w:rsidR="00D00B8A" w:rsidRPr="0035470D" w:rsidRDefault="00D00B8A" w:rsidP="0049003B">
      <w:pPr>
        <w:numPr>
          <w:ilvl w:val="0"/>
          <w:numId w:val="105"/>
        </w:numPr>
        <w:rPr>
          <w:rFonts w:ascii="Calibri" w:hAnsi="Calibri" w:cs="Calibri"/>
        </w:rPr>
      </w:pPr>
      <w:r w:rsidRPr="0035470D">
        <w:rPr>
          <w:rFonts w:ascii="Calibri" w:hAnsi="Calibri" w:cs="Calibri"/>
        </w:rPr>
        <w:t>What factors influence agent profitability in agent banking?</w:t>
      </w:r>
    </w:p>
    <w:p w14:paraId="7CA49265" w14:textId="77777777" w:rsidR="00D00B8A" w:rsidRPr="0035470D" w:rsidRDefault="00D00B8A" w:rsidP="0049003B">
      <w:pPr>
        <w:numPr>
          <w:ilvl w:val="0"/>
          <w:numId w:val="105"/>
        </w:numPr>
        <w:rPr>
          <w:rFonts w:ascii="Calibri" w:hAnsi="Calibri" w:cs="Calibri"/>
        </w:rPr>
      </w:pPr>
      <w:r w:rsidRPr="0035470D">
        <w:rPr>
          <w:rFonts w:ascii="Calibri" w:hAnsi="Calibri" w:cs="Calibri"/>
        </w:rPr>
        <w:t>What are the main operational risks in agent banking, and how do they affect sustainability?</w:t>
      </w:r>
    </w:p>
    <w:p w14:paraId="509125C6" w14:textId="77777777" w:rsidR="00D00B8A" w:rsidRPr="0035470D" w:rsidRDefault="00D00B8A" w:rsidP="0049003B">
      <w:pPr>
        <w:numPr>
          <w:ilvl w:val="0"/>
          <w:numId w:val="105"/>
        </w:numPr>
        <w:rPr>
          <w:rFonts w:ascii="Calibri" w:hAnsi="Calibri" w:cs="Calibri"/>
        </w:rPr>
      </w:pPr>
      <w:r w:rsidRPr="0035470D">
        <w:rPr>
          <w:rFonts w:ascii="Calibri" w:hAnsi="Calibri" w:cs="Calibri"/>
        </w:rPr>
        <w:t>How do banks monitor and control agent activities in practice?</w:t>
      </w:r>
    </w:p>
    <w:p w14:paraId="17215FD2" w14:textId="5A11E161" w:rsidR="0049003B" w:rsidRPr="0035470D" w:rsidRDefault="00D00B8A" w:rsidP="002847B7">
      <w:pPr>
        <w:numPr>
          <w:ilvl w:val="0"/>
          <w:numId w:val="105"/>
        </w:numPr>
        <w:rPr>
          <w:rFonts w:ascii="Calibri" w:hAnsi="Calibri" w:cs="Calibri"/>
        </w:rPr>
      </w:pPr>
      <w:r w:rsidRPr="0035470D">
        <w:rPr>
          <w:rFonts w:ascii="Calibri" w:hAnsi="Calibri" w:cs="Calibri"/>
        </w:rPr>
        <w:t>How do regulatory and institutional factors influence the sustainability of agent banking?</w:t>
      </w:r>
    </w:p>
    <w:p w14:paraId="25C46C60" w14:textId="1C48579A" w:rsidR="000E430D" w:rsidRPr="0035470D" w:rsidRDefault="000E430D" w:rsidP="00241979">
      <w:pPr>
        <w:pStyle w:val="Style1"/>
        <w:numPr>
          <w:ilvl w:val="0"/>
          <w:numId w:val="109"/>
        </w:numPr>
        <w:rPr>
          <w:rFonts w:cs="Calibri"/>
          <w:b/>
          <w:bCs/>
          <w:color w:val="auto"/>
          <w:sz w:val="26"/>
          <w:szCs w:val="26"/>
        </w:rPr>
      </w:pPr>
      <w:bookmarkStart w:id="5" w:name="_Toc228223399"/>
      <w:r w:rsidRPr="0035470D">
        <w:rPr>
          <w:rFonts w:cs="Calibri"/>
          <w:b/>
          <w:bCs/>
          <w:color w:val="auto"/>
          <w:sz w:val="26"/>
          <w:szCs w:val="26"/>
        </w:rPr>
        <w:t>Significance of the study</w:t>
      </w:r>
      <w:bookmarkEnd w:id="5"/>
    </w:p>
    <w:p w14:paraId="3C5A9AB0" w14:textId="77777777" w:rsidR="002847B7" w:rsidRPr="0035470D" w:rsidRDefault="002847B7" w:rsidP="00001009">
      <w:pPr>
        <w:spacing w:after="0" w:line="360" w:lineRule="auto"/>
        <w:jc w:val="both"/>
        <w:rPr>
          <w:rFonts w:ascii="Calibri" w:hAnsi="Calibri" w:cs="Calibri"/>
        </w:rPr>
      </w:pPr>
      <w:r w:rsidRPr="0035470D">
        <w:rPr>
          <w:rFonts w:ascii="Calibri" w:hAnsi="Calibri" w:cs="Calibri"/>
        </w:rPr>
        <w:t xml:space="preserve">This study endeavours to provide a deeper understanding of the sustainability of the agent banking business model in Bangladesh. Unlike existing studies that mainly focuses on financial inclusion outcomes and service access, </w:t>
      </w:r>
      <w:proofErr w:type="gramStart"/>
      <w:r w:rsidRPr="0035470D">
        <w:rPr>
          <w:rFonts w:ascii="Calibri" w:hAnsi="Calibri" w:cs="Calibri"/>
        </w:rPr>
        <w:t>It</w:t>
      </w:r>
      <w:proofErr w:type="gramEnd"/>
      <w:r w:rsidRPr="0035470D">
        <w:rPr>
          <w:rFonts w:ascii="Calibri" w:hAnsi="Calibri" w:cs="Calibri"/>
        </w:rPr>
        <w:t xml:space="preserve"> contributes to the literature by examining agent profitability and operational risks from the bank </w:t>
      </w:r>
      <w:proofErr w:type="gramStart"/>
      <w:r w:rsidRPr="0035470D">
        <w:rPr>
          <w:rFonts w:ascii="Calibri" w:hAnsi="Calibri" w:cs="Calibri"/>
        </w:rPr>
        <w:t>officials</w:t>
      </w:r>
      <w:proofErr w:type="gramEnd"/>
      <w:r w:rsidRPr="0035470D">
        <w:rPr>
          <w:rFonts w:ascii="Calibri" w:hAnsi="Calibri" w:cs="Calibri"/>
        </w:rPr>
        <w:t xml:space="preserve"> perspective addressing an important research gap.</w:t>
      </w:r>
    </w:p>
    <w:p w14:paraId="5AD26F8D" w14:textId="566EFD71" w:rsidR="00C41F20" w:rsidRPr="0035470D" w:rsidRDefault="002847B7" w:rsidP="00CC77AF">
      <w:pPr>
        <w:spacing w:after="0" w:line="360" w:lineRule="auto"/>
        <w:jc w:val="both"/>
        <w:rPr>
          <w:rFonts w:ascii="Calibri" w:hAnsi="Calibri" w:cs="Calibri"/>
        </w:rPr>
      </w:pPr>
      <w:r w:rsidRPr="0035470D">
        <w:rPr>
          <w:rFonts w:ascii="Calibri" w:hAnsi="Calibri" w:cs="Calibri"/>
        </w:rPr>
        <w:lastRenderedPageBreak/>
        <w:t>From a practical perspective, the findings offer valuable insights for bank management by identifying key challenges related to agent performance, monitoring and risk management. These insights can help banks design better incentive structures, improve operational efficiency and enhance the long-term sustainability of agent banking.</w:t>
      </w:r>
      <w:r w:rsidR="00555A3D" w:rsidRPr="0035470D">
        <w:rPr>
          <w:rFonts w:ascii="Calibri" w:hAnsi="Calibri" w:cs="Calibri"/>
        </w:rPr>
        <w:t xml:space="preserve"> </w:t>
      </w:r>
      <w:r w:rsidRPr="0035470D">
        <w:rPr>
          <w:rFonts w:ascii="Calibri" w:hAnsi="Calibri" w:cs="Calibri"/>
        </w:rPr>
        <w:t>In addition, the study has policy relevance as it highlights the need for adaptive regulatory frameworks and stronger institutional support. This is important for regulators aiming to balance financial inclusion with system stability.</w:t>
      </w:r>
      <w:r w:rsidR="00555A3D" w:rsidRPr="0035470D">
        <w:rPr>
          <w:rFonts w:ascii="Calibri" w:hAnsi="Calibri" w:cs="Calibri"/>
        </w:rPr>
        <w:t xml:space="preserve"> </w:t>
      </w:r>
      <w:r w:rsidRPr="0035470D">
        <w:rPr>
          <w:rFonts w:ascii="Calibri" w:hAnsi="Calibri" w:cs="Calibri"/>
        </w:rPr>
        <w:t>Overall, the study contributes to improving both the effectiveness and sustainability of agent banking which is critical for advancing financial inclusion in developing economies like Bangladesh.</w:t>
      </w:r>
    </w:p>
    <w:p w14:paraId="1C10BF58" w14:textId="0C45358E" w:rsidR="00302957" w:rsidRPr="0035470D" w:rsidRDefault="00A012A1" w:rsidP="009E1937">
      <w:pPr>
        <w:pStyle w:val="Style1"/>
        <w:numPr>
          <w:ilvl w:val="0"/>
          <w:numId w:val="109"/>
        </w:numPr>
        <w:rPr>
          <w:rFonts w:cs="Calibri"/>
          <w:b/>
          <w:bCs/>
          <w:color w:val="auto"/>
          <w:sz w:val="26"/>
          <w:szCs w:val="26"/>
        </w:rPr>
      </w:pPr>
      <w:bookmarkStart w:id="6" w:name="_Toc228223400"/>
      <w:r w:rsidRPr="0035470D">
        <w:rPr>
          <w:rFonts w:cs="Calibri"/>
          <w:b/>
          <w:bCs/>
          <w:color w:val="auto"/>
          <w:sz w:val="26"/>
          <w:szCs w:val="26"/>
        </w:rPr>
        <w:t>Theoretical Frameworks</w:t>
      </w:r>
      <w:r w:rsidR="002975AF" w:rsidRPr="0035470D">
        <w:rPr>
          <w:rFonts w:cs="Calibri"/>
          <w:b/>
          <w:bCs/>
          <w:color w:val="auto"/>
          <w:sz w:val="26"/>
          <w:szCs w:val="26"/>
        </w:rPr>
        <w:t>:</w:t>
      </w:r>
      <w:bookmarkEnd w:id="6"/>
    </w:p>
    <w:p w14:paraId="2F325132" w14:textId="77777777" w:rsidR="009E1937" w:rsidRPr="0035470D" w:rsidRDefault="000714FC" w:rsidP="009E1937">
      <w:pPr>
        <w:spacing w:line="360" w:lineRule="auto"/>
        <w:jc w:val="both"/>
        <w:rPr>
          <w:rFonts w:ascii="Calibri" w:hAnsi="Calibri" w:cs="Calibri"/>
        </w:rPr>
      </w:pPr>
      <w:r w:rsidRPr="0035470D">
        <w:rPr>
          <w:rFonts w:ascii="Calibri" w:hAnsi="Calibri" w:cs="Calibri"/>
        </w:rPr>
        <w:t>The Study is based</w:t>
      </w:r>
      <w:r w:rsidR="001430A2" w:rsidRPr="0035470D">
        <w:rPr>
          <w:rFonts w:ascii="Calibri" w:hAnsi="Calibri" w:cs="Calibri"/>
        </w:rPr>
        <w:t xml:space="preserve"> on</w:t>
      </w:r>
      <w:r w:rsidRPr="0035470D">
        <w:rPr>
          <w:rFonts w:ascii="Calibri" w:hAnsi="Calibri" w:cs="Calibri"/>
        </w:rPr>
        <w:t xml:space="preserve"> four</w:t>
      </w:r>
      <w:r w:rsidR="00F9577A" w:rsidRPr="0035470D">
        <w:rPr>
          <w:rFonts w:ascii="Calibri" w:hAnsi="Calibri" w:cs="Calibri"/>
        </w:rPr>
        <w:t xml:space="preserve"> theoretical perspectives:</w:t>
      </w:r>
      <w:bookmarkStart w:id="7" w:name="_Toc228223401"/>
    </w:p>
    <w:p w14:paraId="34B19F42" w14:textId="06561362" w:rsidR="002975AF" w:rsidRPr="0035470D" w:rsidRDefault="002847B7" w:rsidP="009E1937">
      <w:pPr>
        <w:spacing w:line="360" w:lineRule="auto"/>
        <w:jc w:val="both"/>
        <w:rPr>
          <w:rFonts w:ascii="Calibri" w:hAnsi="Calibri" w:cs="Calibri"/>
        </w:rPr>
      </w:pPr>
      <w:r w:rsidRPr="0035470D">
        <w:rPr>
          <w:rFonts w:ascii="Calibri" w:hAnsi="Calibri" w:cs="Calibri"/>
          <w:b/>
          <w:bCs/>
        </w:rPr>
        <w:t>5</w:t>
      </w:r>
      <w:r w:rsidR="00A046D7" w:rsidRPr="0035470D">
        <w:rPr>
          <w:rFonts w:ascii="Calibri" w:hAnsi="Calibri" w:cs="Calibri"/>
          <w:b/>
          <w:bCs/>
        </w:rPr>
        <w:t xml:space="preserve">.1. </w:t>
      </w:r>
      <w:r w:rsidR="002975AF" w:rsidRPr="0035470D">
        <w:rPr>
          <w:rFonts w:ascii="Calibri" w:hAnsi="Calibri" w:cs="Calibri"/>
          <w:b/>
          <w:bCs/>
        </w:rPr>
        <w:t>Agency theory:</w:t>
      </w:r>
      <w:bookmarkEnd w:id="7"/>
    </w:p>
    <w:p w14:paraId="5676656A" w14:textId="35E38B4E" w:rsidR="00D12A44" w:rsidRPr="0035470D" w:rsidRDefault="00D12A44" w:rsidP="002170F9">
      <w:pPr>
        <w:spacing w:line="360" w:lineRule="auto"/>
        <w:jc w:val="both"/>
        <w:rPr>
          <w:rFonts w:ascii="Calibri" w:hAnsi="Calibri" w:cs="Calibri"/>
        </w:rPr>
      </w:pPr>
      <w:r w:rsidRPr="0035470D">
        <w:rPr>
          <w:rFonts w:ascii="Calibri" w:hAnsi="Calibri" w:cs="Calibri"/>
        </w:rPr>
        <w:t>Agency theory explains that organizational relationships are shaped by goal differences, information gaps and self-interested behaviour, which create monitoring costs, incentive problems</w:t>
      </w:r>
      <w:r w:rsidR="006C0430" w:rsidRPr="0035470D">
        <w:rPr>
          <w:rFonts w:ascii="Calibri" w:hAnsi="Calibri" w:cs="Calibri"/>
        </w:rPr>
        <w:t xml:space="preserve"> </w:t>
      </w:r>
      <w:r w:rsidRPr="0035470D">
        <w:rPr>
          <w:rFonts w:ascii="Calibri" w:hAnsi="Calibri" w:cs="Calibri"/>
        </w:rPr>
        <w:t>and inefficiencies</w:t>
      </w:r>
      <w:r w:rsidR="006C0430" w:rsidRPr="0035470D">
        <w:rPr>
          <w:rFonts w:ascii="Calibri" w:hAnsi="Calibri" w:cs="Calibri"/>
        </w:rPr>
        <w:t xml:space="preserve"> (</w:t>
      </w:r>
      <w:proofErr w:type="spellStart"/>
      <w:r w:rsidR="006C0430" w:rsidRPr="0035470D">
        <w:rPr>
          <w:rFonts w:ascii="Calibri" w:hAnsi="Calibri" w:cs="Calibri"/>
        </w:rPr>
        <w:t>Hendrastuti</w:t>
      </w:r>
      <w:proofErr w:type="spellEnd"/>
      <w:r w:rsidR="006C0430" w:rsidRPr="0035470D">
        <w:rPr>
          <w:rFonts w:ascii="Calibri" w:hAnsi="Calibri" w:cs="Calibri"/>
        </w:rPr>
        <w:t xml:space="preserve"> and </w:t>
      </w:r>
      <w:proofErr w:type="spellStart"/>
      <w:r w:rsidR="006C0430" w:rsidRPr="0035470D">
        <w:rPr>
          <w:rFonts w:ascii="Calibri" w:hAnsi="Calibri" w:cs="Calibri"/>
        </w:rPr>
        <w:t>Harahap</w:t>
      </w:r>
      <w:proofErr w:type="spellEnd"/>
      <w:r w:rsidR="006C0430" w:rsidRPr="0035470D">
        <w:rPr>
          <w:rFonts w:ascii="Calibri" w:hAnsi="Calibri" w:cs="Calibri"/>
        </w:rPr>
        <w:t>, 2023)</w:t>
      </w:r>
      <w:r w:rsidRPr="0035470D">
        <w:rPr>
          <w:rFonts w:ascii="Calibri" w:hAnsi="Calibri" w:cs="Calibri"/>
        </w:rPr>
        <w:t xml:space="preserve">. In agent banking, this appears in the relationship between banks and agents, where dispersed operations increase control difficulties and operational risks. Governance mechanisms such as contracts, supervision and </w:t>
      </w:r>
      <w:proofErr w:type="gramStart"/>
      <w:r w:rsidRPr="0035470D">
        <w:rPr>
          <w:rFonts w:ascii="Calibri" w:hAnsi="Calibri" w:cs="Calibri"/>
        </w:rPr>
        <w:t>commission</w:t>
      </w:r>
      <w:r w:rsidR="00CE5A93" w:rsidRPr="0035470D">
        <w:rPr>
          <w:rFonts w:ascii="Calibri" w:hAnsi="Calibri" w:cs="Calibri"/>
        </w:rPr>
        <w:t xml:space="preserve"> </w:t>
      </w:r>
      <w:r w:rsidRPr="0035470D">
        <w:rPr>
          <w:rFonts w:ascii="Calibri" w:hAnsi="Calibri" w:cs="Calibri"/>
        </w:rPr>
        <w:t>based</w:t>
      </w:r>
      <w:proofErr w:type="gramEnd"/>
      <w:r w:rsidRPr="0035470D">
        <w:rPr>
          <w:rFonts w:ascii="Calibri" w:hAnsi="Calibri" w:cs="Calibri"/>
        </w:rPr>
        <w:t xml:space="preserve"> incentives help manage behaviour but remain imperfect. As a result, inefficiencies persist. However, agency theory offers only a partial explanation as it focuses mainly on control and incentives, while overlooking the important roles of social norms, institutional rules and relational factors in shaping agent behaviour</w:t>
      </w:r>
      <w:r w:rsidR="007962A2" w:rsidRPr="0035470D">
        <w:rPr>
          <w:rFonts w:ascii="Calibri" w:hAnsi="Calibri" w:cs="Calibri"/>
        </w:rPr>
        <w:t>.</w:t>
      </w:r>
    </w:p>
    <w:p w14:paraId="68030226" w14:textId="14C5E6AB" w:rsidR="00D12A44" w:rsidRPr="0035470D" w:rsidRDefault="00FE2F99" w:rsidP="001262FC">
      <w:pPr>
        <w:pStyle w:val="Style2"/>
        <w:rPr>
          <w:rFonts w:cs="Calibri"/>
          <w:b/>
          <w:bCs/>
        </w:rPr>
      </w:pPr>
      <w:r w:rsidRPr="0035470D">
        <w:rPr>
          <w:rFonts w:cs="Calibri"/>
        </w:rPr>
        <w:t xml:space="preserve"> </w:t>
      </w:r>
      <w:bookmarkStart w:id="8" w:name="_Toc228223402"/>
      <w:r w:rsidR="00955B17" w:rsidRPr="0035470D">
        <w:rPr>
          <w:rFonts w:cs="Calibri"/>
          <w:b/>
          <w:bCs/>
          <w:color w:val="auto"/>
        </w:rPr>
        <w:t>5</w:t>
      </w:r>
      <w:r w:rsidR="00A5039D" w:rsidRPr="0035470D">
        <w:rPr>
          <w:rFonts w:cs="Calibri"/>
          <w:b/>
          <w:bCs/>
          <w:color w:val="auto"/>
        </w:rPr>
        <w:t xml:space="preserve">.2. </w:t>
      </w:r>
      <w:r w:rsidR="000868D4" w:rsidRPr="0035470D">
        <w:rPr>
          <w:rFonts w:cs="Calibri"/>
          <w:b/>
          <w:bCs/>
          <w:color w:val="auto"/>
        </w:rPr>
        <w:t>Transac</w:t>
      </w:r>
      <w:r w:rsidR="00DE2D23" w:rsidRPr="0035470D">
        <w:rPr>
          <w:rFonts w:cs="Calibri"/>
          <w:b/>
          <w:bCs/>
          <w:color w:val="auto"/>
        </w:rPr>
        <w:t>tion Cost Economics Theory:</w:t>
      </w:r>
      <w:bookmarkEnd w:id="8"/>
    </w:p>
    <w:p w14:paraId="4A60A48A" w14:textId="3768453D" w:rsidR="00017A12" w:rsidRPr="0035470D" w:rsidRDefault="00017A12" w:rsidP="002170F9">
      <w:pPr>
        <w:spacing w:line="360" w:lineRule="auto"/>
        <w:jc w:val="both"/>
        <w:rPr>
          <w:rFonts w:ascii="Calibri" w:hAnsi="Calibri" w:cs="Calibri"/>
        </w:rPr>
      </w:pPr>
      <w:r w:rsidRPr="0035470D">
        <w:rPr>
          <w:rFonts w:ascii="Calibri" w:hAnsi="Calibri" w:cs="Calibri"/>
        </w:rPr>
        <w:t>Transaction Cost Economics explains that organizations choose different structures, such as firms, markets or hybrid models to manage risks like uncertainty, opportunism and limited information, with the aim of reducing the overall cost of doing business</w:t>
      </w:r>
      <w:r w:rsidR="005D1154" w:rsidRPr="0035470D">
        <w:rPr>
          <w:rFonts w:ascii="Calibri" w:eastAsia="Times New Roman" w:hAnsi="Calibri" w:cs="Calibri"/>
          <w:kern w:val="0"/>
          <w:lang w:eastAsia="en-GB"/>
          <w14:ligatures w14:val="none"/>
        </w:rPr>
        <w:t xml:space="preserve"> </w:t>
      </w:r>
      <w:r w:rsidR="005D1154" w:rsidRPr="0035470D">
        <w:rPr>
          <w:rFonts w:ascii="Calibri" w:hAnsi="Calibri" w:cs="Calibri"/>
        </w:rPr>
        <w:t>(Williamson, 1998)</w:t>
      </w:r>
      <w:r w:rsidRPr="0035470D">
        <w:rPr>
          <w:rFonts w:ascii="Calibri" w:hAnsi="Calibri" w:cs="Calibri"/>
        </w:rPr>
        <w:t xml:space="preserve">. In agent banking, banks use agents as a cost-effective alternative to traditional branches. While this reduces infrastructure and operating costs, it also creates new risks, such as difficulty in monitoring agents, opportunistic behaviour, and uncertainty in remote areas. To </w:t>
      </w:r>
      <w:r w:rsidRPr="0035470D">
        <w:rPr>
          <w:rFonts w:ascii="Calibri" w:hAnsi="Calibri" w:cs="Calibri"/>
        </w:rPr>
        <w:lastRenderedPageBreak/>
        <w:t>manage these risks, banks use contracts, supervision, and control systems. However, these controls increase coordination costs and can reduce agent profitability over time.</w:t>
      </w:r>
    </w:p>
    <w:p w14:paraId="6C5E37D3" w14:textId="1373D6BA" w:rsidR="006744D5" w:rsidRPr="0035470D" w:rsidRDefault="00DD0CA3" w:rsidP="001262FC">
      <w:pPr>
        <w:pStyle w:val="Style2"/>
        <w:rPr>
          <w:rFonts w:cs="Calibri"/>
          <w:b/>
          <w:bCs/>
          <w:color w:val="auto"/>
        </w:rPr>
      </w:pPr>
      <w:r w:rsidRPr="0035470D">
        <w:rPr>
          <w:rFonts w:cs="Calibri"/>
          <w:b/>
          <w:bCs/>
          <w:color w:val="auto"/>
        </w:rPr>
        <w:t xml:space="preserve"> </w:t>
      </w:r>
      <w:bookmarkStart w:id="9" w:name="_Toc228223403"/>
      <w:r w:rsidR="00FE2F99" w:rsidRPr="0035470D">
        <w:rPr>
          <w:rFonts w:cs="Calibri"/>
          <w:b/>
          <w:bCs/>
          <w:color w:val="auto"/>
        </w:rPr>
        <w:t>5</w:t>
      </w:r>
      <w:r w:rsidRPr="0035470D">
        <w:rPr>
          <w:rFonts w:cs="Calibri"/>
          <w:b/>
          <w:bCs/>
          <w:color w:val="auto"/>
        </w:rPr>
        <w:t>.3.  Resource Based View (RBV</w:t>
      </w:r>
      <w:proofErr w:type="gramStart"/>
      <w:r w:rsidRPr="0035470D">
        <w:rPr>
          <w:rFonts w:cs="Calibri"/>
          <w:b/>
          <w:bCs/>
          <w:color w:val="auto"/>
        </w:rPr>
        <w:t>) :</w:t>
      </w:r>
      <w:bookmarkEnd w:id="9"/>
      <w:proofErr w:type="gramEnd"/>
    </w:p>
    <w:p w14:paraId="5B157CB4" w14:textId="13F57B62" w:rsidR="00DD0CA3" w:rsidRPr="0035470D" w:rsidRDefault="00DD0CA3" w:rsidP="002170F9">
      <w:pPr>
        <w:spacing w:line="360" w:lineRule="auto"/>
        <w:jc w:val="both"/>
        <w:rPr>
          <w:rFonts w:ascii="Calibri" w:hAnsi="Calibri" w:cs="Calibri"/>
        </w:rPr>
      </w:pPr>
      <w:r w:rsidRPr="0035470D">
        <w:rPr>
          <w:rFonts w:ascii="Calibri" w:hAnsi="Calibri" w:cs="Calibri"/>
        </w:rPr>
        <w:t xml:space="preserve">According to </w:t>
      </w:r>
      <w:proofErr w:type="spellStart"/>
      <w:r w:rsidRPr="0035470D">
        <w:rPr>
          <w:rFonts w:ascii="Calibri" w:hAnsi="Calibri" w:cs="Calibri"/>
        </w:rPr>
        <w:t>Kraaijenbrink</w:t>
      </w:r>
      <w:proofErr w:type="spellEnd"/>
      <w:r w:rsidRPr="0035470D">
        <w:rPr>
          <w:rFonts w:ascii="Calibri" w:hAnsi="Calibri" w:cs="Calibri"/>
        </w:rPr>
        <w:t xml:space="preserve"> et al. (2010), the Resource-Based View (RBV) explains that firms achieve higher profits through valuable, rare and well-managed resources. However, it mainly explains sustaining advantage, not continuous improvement. In agent banking, profitability and sustainability depend on key resources such as liquidity, customer relationships and institutional support. Agents who manage these resources effectively perform better, while weak resource management leads to operational challenges and lower performance.</w:t>
      </w:r>
    </w:p>
    <w:p w14:paraId="3CF2E73E" w14:textId="568F2870" w:rsidR="003D2AA4" w:rsidRPr="0035470D" w:rsidRDefault="00FE2F99" w:rsidP="009E1937">
      <w:pPr>
        <w:pStyle w:val="Style2"/>
        <w:rPr>
          <w:rFonts w:cs="Calibri"/>
          <w:b/>
          <w:bCs/>
          <w:color w:val="auto"/>
        </w:rPr>
      </w:pPr>
      <w:bookmarkStart w:id="10" w:name="_Toc228223404"/>
      <w:r w:rsidRPr="0035470D">
        <w:rPr>
          <w:rFonts w:cs="Calibri"/>
          <w:b/>
          <w:bCs/>
          <w:color w:val="auto"/>
        </w:rPr>
        <w:t>5</w:t>
      </w:r>
      <w:r w:rsidR="003B6C4E" w:rsidRPr="0035470D">
        <w:rPr>
          <w:rFonts w:cs="Calibri"/>
          <w:b/>
          <w:bCs/>
          <w:color w:val="auto"/>
        </w:rPr>
        <w:t>.4. Institutional Theory:</w:t>
      </w:r>
      <w:bookmarkEnd w:id="10"/>
      <w:r w:rsidR="003B6C4E" w:rsidRPr="0035470D">
        <w:rPr>
          <w:rFonts w:cs="Calibri"/>
          <w:b/>
          <w:bCs/>
          <w:color w:val="auto"/>
        </w:rPr>
        <w:t xml:space="preserve"> </w:t>
      </w:r>
    </w:p>
    <w:p w14:paraId="531B7833" w14:textId="25238867" w:rsidR="00A5039D" w:rsidRPr="0035470D" w:rsidRDefault="00B7070A" w:rsidP="0028502F">
      <w:pPr>
        <w:spacing w:line="360" w:lineRule="auto"/>
        <w:jc w:val="both"/>
        <w:rPr>
          <w:rFonts w:ascii="Calibri" w:hAnsi="Calibri" w:cs="Calibri"/>
        </w:rPr>
      </w:pPr>
      <w:r w:rsidRPr="0035470D">
        <w:rPr>
          <w:rFonts w:ascii="Calibri" w:hAnsi="Calibri" w:cs="Calibri"/>
        </w:rPr>
        <w:t>Institutional theory explains that organizations act not only for efficiency but also according to rules, norms, and legitimacy</w:t>
      </w:r>
      <w:r w:rsidR="0051525B" w:rsidRPr="0035470D">
        <w:rPr>
          <w:rFonts w:ascii="Calibri" w:hAnsi="Calibri" w:cs="Calibri"/>
        </w:rPr>
        <w:t xml:space="preserve"> (Lammers and Garcia, 2011)</w:t>
      </w:r>
      <w:r w:rsidRPr="0035470D">
        <w:rPr>
          <w:rFonts w:ascii="Calibri" w:hAnsi="Calibri" w:cs="Calibri"/>
        </w:rPr>
        <w:t>. In agent banking, operations are shaped by regulatory frameworks, social expectations and guidelines from regulators such as Bangladesh Bank. These influence transaction limits, compliance and daily practices. While such institutional pressures build trust and stability, they can also limit flexibility and reduce profitability for agents.</w:t>
      </w:r>
    </w:p>
    <w:p w14:paraId="654B2B33" w14:textId="5A39C1D9" w:rsidR="00537462" w:rsidRPr="0035470D" w:rsidRDefault="00D26CBA" w:rsidP="009E1937">
      <w:pPr>
        <w:pStyle w:val="Style1"/>
        <w:numPr>
          <w:ilvl w:val="0"/>
          <w:numId w:val="109"/>
        </w:numPr>
        <w:rPr>
          <w:rFonts w:cs="Calibri"/>
          <w:b/>
          <w:bCs/>
          <w:color w:val="auto"/>
          <w:sz w:val="26"/>
          <w:szCs w:val="26"/>
        </w:rPr>
      </w:pPr>
      <w:bookmarkStart w:id="11" w:name="_Toc228223405"/>
      <w:r w:rsidRPr="0035470D">
        <w:rPr>
          <w:rFonts w:cs="Calibri"/>
          <w:b/>
          <w:bCs/>
          <w:color w:val="auto"/>
          <w:sz w:val="26"/>
          <w:szCs w:val="26"/>
        </w:rPr>
        <w:t>Literature Review:</w:t>
      </w:r>
      <w:bookmarkEnd w:id="11"/>
    </w:p>
    <w:p w14:paraId="1C48EEB8" w14:textId="3575AE3B" w:rsidR="006E02BB" w:rsidRPr="00AC3909" w:rsidRDefault="006E02BB" w:rsidP="002170F9">
      <w:pPr>
        <w:spacing w:line="360" w:lineRule="auto"/>
        <w:jc w:val="both"/>
        <w:rPr>
          <w:rFonts w:ascii="Calibri" w:hAnsi="Calibri" w:cs="Calibri"/>
          <w:b/>
          <w:bCs/>
          <w:highlight w:val="yellow"/>
        </w:rPr>
      </w:pPr>
      <w:r w:rsidRPr="00AC3909">
        <w:rPr>
          <w:rFonts w:ascii="Calibri" w:hAnsi="Calibri" w:cs="Calibri"/>
        </w:rPr>
        <w:t>Agent banking has become a key innovation in Bangladesh, helping banks reach underserved communities. As financial inclusion grows, understanding its sustainability is crucial. This review brings together global and local evidence to build a foundation for exploring how bank officials view profitability, risks, and long-term viability.</w:t>
      </w:r>
    </w:p>
    <w:p w14:paraId="4157B109" w14:textId="7823213D" w:rsidR="00E66CA3" w:rsidRPr="00AC3909" w:rsidRDefault="00AD5488" w:rsidP="009E1937">
      <w:pPr>
        <w:pStyle w:val="Style2"/>
        <w:rPr>
          <w:rFonts w:cs="Calibri"/>
          <w:b/>
          <w:bCs/>
          <w:color w:val="auto"/>
          <w:szCs w:val="24"/>
        </w:rPr>
      </w:pPr>
      <w:bookmarkStart w:id="12" w:name="_Toc228223406"/>
      <w:r w:rsidRPr="00AC3909">
        <w:rPr>
          <w:rFonts w:cs="Calibri"/>
          <w:b/>
          <w:bCs/>
          <w:color w:val="auto"/>
          <w:szCs w:val="24"/>
        </w:rPr>
        <w:t xml:space="preserve">6.1. </w:t>
      </w:r>
      <w:r w:rsidR="00E66CA3" w:rsidRPr="00AC3909">
        <w:rPr>
          <w:rFonts w:cs="Calibri"/>
          <w:b/>
          <w:bCs/>
          <w:color w:val="auto"/>
          <w:szCs w:val="24"/>
        </w:rPr>
        <w:t xml:space="preserve">Business Models and Institutional Strategies for Agent </w:t>
      </w:r>
      <w:proofErr w:type="gramStart"/>
      <w:r w:rsidR="00E66CA3" w:rsidRPr="00AC3909">
        <w:rPr>
          <w:rFonts w:cs="Calibri"/>
          <w:b/>
          <w:bCs/>
          <w:color w:val="auto"/>
          <w:szCs w:val="24"/>
        </w:rPr>
        <w:t>Banking :</w:t>
      </w:r>
      <w:bookmarkEnd w:id="12"/>
      <w:proofErr w:type="gramEnd"/>
      <w:r w:rsidR="00E66CA3" w:rsidRPr="00AC3909">
        <w:rPr>
          <w:rFonts w:cs="Calibri"/>
          <w:b/>
          <w:bCs/>
          <w:color w:val="auto"/>
          <w:szCs w:val="24"/>
        </w:rPr>
        <w:t xml:space="preserve"> </w:t>
      </w:r>
    </w:p>
    <w:p w14:paraId="6E6D8219" w14:textId="38AD5DB0" w:rsidR="00F61A32" w:rsidRPr="00AC3909" w:rsidRDefault="004B1104" w:rsidP="00CA3632">
      <w:pPr>
        <w:spacing w:after="0" w:line="360" w:lineRule="auto"/>
        <w:jc w:val="both"/>
        <w:rPr>
          <w:rFonts w:ascii="Calibri" w:hAnsi="Calibri" w:cs="Calibri"/>
        </w:rPr>
      </w:pPr>
      <w:r w:rsidRPr="00AC3909">
        <w:rPr>
          <w:rFonts w:ascii="Calibri" w:hAnsi="Calibri" w:cs="Calibri"/>
        </w:rPr>
        <w:t>Agent banking is not only a delivery channel but also a strategic business model for banks. It is based on a principal</w:t>
      </w:r>
      <w:r w:rsidR="00643A02" w:rsidRPr="00AC3909">
        <w:rPr>
          <w:rFonts w:ascii="Calibri" w:hAnsi="Calibri" w:cs="Calibri"/>
        </w:rPr>
        <w:t xml:space="preserve"> </w:t>
      </w:r>
      <w:r w:rsidRPr="00AC3909">
        <w:rPr>
          <w:rFonts w:ascii="Calibri" w:hAnsi="Calibri" w:cs="Calibri"/>
        </w:rPr>
        <w:t>agent relationship, where banks engage third-party agents to provide services such as deposits, withdrawals, bill payments and cash-in/cash-out operations in remote areas at lower cost (</w:t>
      </w:r>
      <w:proofErr w:type="spellStart"/>
      <w:r w:rsidRPr="00AC3909">
        <w:rPr>
          <w:rFonts w:ascii="Calibri" w:hAnsi="Calibri" w:cs="Calibri"/>
        </w:rPr>
        <w:t>Nagaaba</w:t>
      </w:r>
      <w:proofErr w:type="spellEnd"/>
      <w:r w:rsidRPr="00AC3909">
        <w:rPr>
          <w:rFonts w:ascii="Calibri" w:hAnsi="Calibri" w:cs="Calibri"/>
        </w:rPr>
        <w:t xml:space="preserve"> et al., 2025; Robin &amp; Hassan, 2024). This model enables banks to expand outreach without heavy investment in physical branches, making it both cost-efficient and scalable</w:t>
      </w:r>
      <w:r w:rsidR="006005CE" w:rsidRPr="00AC3909">
        <w:rPr>
          <w:rFonts w:ascii="Calibri" w:hAnsi="Calibri" w:cs="Calibri"/>
        </w:rPr>
        <w:t xml:space="preserve"> (Zahid et al., 2021)</w:t>
      </w:r>
      <w:r w:rsidRPr="00AC3909">
        <w:rPr>
          <w:rFonts w:ascii="Calibri" w:hAnsi="Calibri" w:cs="Calibri"/>
        </w:rPr>
        <w:t xml:space="preserve">. As a result, agent banking has emerged as a </w:t>
      </w:r>
      <w:r w:rsidRPr="00AC3909">
        <w:rPr>
          <w:rFonts w:ascii="Calibri" w:hAnsi="Calibri" w:cs="Calibri"/>
        </w:rPr>
        <w:lastRenderedPageBreak/>
        <w:t>significant alternative revenue source, allowing commercial banks to enhance competitiveness and sustain their operational income (Matan, Aluoch &amp; Suva, 2024).</w:t>
      </w:r>
    </w:p>
    <w:p w14:paraId="75D9CA89" w14:textId="77777777" w:rsidR="004B1104" w:rsidRPr="00AC3909" w:rsidRDefault="004B1104" w:rsidP="00CA3632">
      <w:pPr>
        <w:spacing w:after="0" w:line="360" w:lineRule="auto"/>
        <w:jc w:val="both"/>
        <w:rPr>
          <w:rFonts w:ascii="Calibri" w:hAnsi="Calibri" w:cs="Calibri"/>
        </w:rPr>
      </w:pPr>
    </w:p>
    <w:p w14:paraId="252765C9" w14:textId="77777777" w:rsidR="00E66CA3" w:rsidRPr="00AC3909" w:rsidRDefault="00E66CA3" w:rsidP="002170F9">
      <w:pPr>
        <w:spacing w:line="360" w:lineRule="auto"/>
        <w:jc w:val="both"/>
        <w:rPr>
          <w:rFonts w:ascii="Calibri" w:hAnsi="Calibri" w:cs="Calibri"/>
        </w:rPr>
      </w:pPr>
      <w:r w:rsidRPr="00AC3909">
        <w:rPr>
          <w:rFonts w:ascii="Calibri" w:hAnsi="Calibri" w:cs="Calibri"/>
        </w:rPr>
        <w:t>From a business model perspective, profitability depends more on transaction volume and active accounts than simply increasing the number of agents. Evidence from Bangladesh shows that higher loan disbursement and more active account holders significantly improve bank profitability, while just increasing outlets does not guarantee better performance (</w:t>
      </w:r>
      <w:r w:rsidRPr="00AC3909">
        <w:rPr>
          <w:rFonts w:ascii="Calibri" w:eastAsia="Times New Roman" w:hAnsi="Calibri" w:cs="Calibri"/>
          <w:kern w:val="0"/>
          <w:lang w:eastAsia="en-GB"/>
          <w14:ligatures w14:val="none"/>
        </w:rPr>
        <w:t>Robin &amp; Hassan</w:t>
      </w:r>
      <w:r w:rsidRPr="00AC3909">
        <w:rPr>
          <w:rFonts w:ascii="Calibri" w:eastAsia="Times New Roman" w:hAnsi="Calibri" w:cs="Calibri"/>
          <w:lang w:eastAsia="en-GB"/>
        </w:rPr>
        <w:t xml:space="preserve">, </w:t>
      </w:r>
      <w:r w:rsidRPr="00AC3909">
        <w:rPr>
          <w:rFonts w:ascii="Calibri" w:eastAsia="Times New Roman" w:hAnsi="Calibri" w:cs="Calibri"/>
          <w:kern w:val="0"/>
          <w:lang w:eastAsia="en-GB"/>
          <w14:ligatures w14:val="none"/>
        </w:rPr>
        <w:t>2024)</w:t>
      </w:r>
      <w:r w:rsidRPr="00AC3909">
        <w:rPr>
          <w:rFonts w:ascii="Calibri" w:hAnsi="Calibri" w:cs="Calibri"/>
        </w:rPr>
        <w:t>. This suggests that successful agent banking strategies focus on usage and engagement rather than expansion alone.</w:t>
      </w:r>
    </w:p>
    <w:p w14:paraId="73789A7F" w14:textId="77777777" w:rsidR="00E66CA3" w:rsidRPr="00AC3909" w:rsidRDefault="00E66CA3" w:rsidP="002170F9">
      <w:pPr>
        <w:spacing w:line="360" w:lineRule="auto"/>
        <w:jc w:val="both"/>
        <w:rPr>
          <w:rFonts w:ascii="Calibri" w:hAnsi="Calibri" w:cs="Calibri"/>
        </w:rPr>
      </w:pPr>
      <w:r w:rsidRPr="00AC3909">
        <w:rPr>
          <w:rFonts w:ascii="Calibri" w:hAnsi="Calibri" w:cs="Calibri"/>
        </w:rPr>
        <w:t>Institutionally, banks are increasingly integrating financial technology with agent banking. The use of mobile banking, digital platforms, and biometric systems helps reduce costs and improve service efficiency (</w:t>
      </w:r>
      <w:proofErr w:type="spellStart"/>
      <w:r w:rsidRPr="00AC3909">
        <w:rPr>
          <w:rFonts w:ascii="Calibri" w:hAnsi="Calibri" w:cs="Calibri"/>
        </w:rPr>
        <w:t>Chaisiripaibool</w:t>
      </w:r>
      <w:proofErr w:type="spellEnd"/>
      <w:r w:rsidRPr="00AC3909">
        <w:rPr>
          <w:rFonts w:ascii="Calibri" w:hAnsi="Calibri" w:cs="Calibri"/>
        </w:rPr>
        <w:t xml:space="preserve"> et al., 2023</w:t>
      </w:r>
      <w:proofErr w:type="gramStart"/>
      <w:r w:rsidRPr="00AC3909">
        <w:rPr>
          <w:rFonts w:ascii="Calibri" w:hAnsi="Calibri" w:cs="Calibri"/>
        </w:rPr>
        <w:t>) .</w:t>
      </w:r>
      <w:proofErr w:type="gramEnd"/>
      <w:r w:rsidRPr="00AC3909">
        <w:rPr>
          <w:rFonts w:ascii="Calibri" w:hAnsi="Calibri" w:cs="Calibri"/>
        </w:rPr>
        <w:t xml:space="preserve"> This technology-driven approach allows banks to reach distant customers while maintaining control and security over transactions.</w:t>
      </w:r>
    </w:p>
    <w:p w14:paraId="74CBE91A" w14:textId="05271D81" w:rsidR="00E66CA3" w:rsidRPr="00AC3909" w:rsidRDefault="00E66CA3" w:rsidP="002170F9">
      <w:pPr>
        <w:spacing w:line="360" w:lineRule="auto"/>
        <w:jc w:val="both"/>
        <w:rPr>
          <w:rFonts w:ascii="Calibri" w:hAnsi="Calibri" w:cs="Calibri"/>
        </w:rPr>
      </w:pPr>
      <w:r w:rsidRPr="00AC3909">
        <w:rPr>
          <w:rFonts w:ascii="Calibri" w:hAnsi="Calibri" w:cs="Calibri"/>
        </w:rPr>
        <w:t xml:space="preserve">Sustainability is also a key strategic concern. Zahid et al. (2021) highlight that branchless banking models must balance economic, social, and ethical factors to remain </w:t>
      </w:r>
      <w:r w:rsidR="00DB68C3" w:rsidRPr="00AC3909">
        <w:rPr>
          <w:rFonts w:ascii="Calibri" w:hAnsi="Calibri" w:cs="Calibri"/>
        </w:rPr>
        <w:t>sustainable.</w:t>
      </w:r>
      <w:r w:rsidRPr="00AC3909">
        <w:rPr>
          <w:rFonts w:ascii="Calibri" w:hAnsi="Calibri" w:cs="Calibri"/>
        </w:rPr>
        <w:t xml:space="preserve"> Similarly, global evidence shows that successful institutions adopt simplified products, mobile-first models, and community-based approaches to achieve both inclusion and profitability (Perdana et al., 2025</w:t>
      </w:r>
      <w:proofErr w:type="gramStart"/>
      <w:r w:rsidRPr="00AC3909">
        <w:rPr>
          <w:rFonts w:ascii="Calibri" w:hAnsi="Calibri" w:cs="Calibri"/>
        </w:rPr>
        <w:t>) .</w:t>
      </w:r>
      <w:proofErr w:type="gramEnd"/>
    </w:p>
    <w:p w14:paraId="4DBA8B19" w14:textId="77777777" w:rsidR="00E66CA3" w:rsidRPr="00AC3909" w:rsidRDefault="00E66CA3" w:rsidP="002170F9">
      <w:pPr>
        <w:spacing w:line="360" w:lineRule="auto"/>
        <w:jc w:val="both"/>
        <w:rPr>
          <w:rFonts w:ascii="Calibri" w:hAnsi="Calibri" w:cs="Calibri"/>
        </w:rPr>
      </w:pPr>
      <w:r w:rsidRPr="00AC3909">
        <w:rPr>
          <w:rFonts w:ascii="Calibri" w:hAnsi="Calibri" w:cs="Calibri"/>
        </w:rPr>
        <w:t>Overall, the literature shows that agent banking business models are evolving towards digital, low-cost, and high-volume strategies supported by institutional frameworks and regulation.</w:t>
      </w:r>
    </w:p>
    <w:p w14:paraId="5B2B526C" w14:textId="434DD6D9" w:rsidR="00E66CA3" w:rsidRPr="00AC3909" w:rsidRDefault="00E66CA3" w:rsidP="002170F9">
      <w:pPr>
        <w:spacing w:line="360" w:lineRule="auto"/>
        <w:jc w:val="both"/>
        <w:rPr>
          <w:rFonts w:ascii="Calibri" w:hAnsi="Calibri" w:cs="Calibri"/>
        </w:rPr>
      </w:pPr>
      <w:r w:rsidRPr="00AC3909">
        <w:rPr>
          <w:rFonts w:ascii="Calibri" w:hAnsi="Calibri" w:cs="Calibri"/>
          <w:lang w:val="en-US"/>
        </w:rPr>
        <w:t xml:space="preserve">However, most of this research looks at outcomes such as performance or adoption. There is still limited understanding of how bank officials </w:t>
      </w:r>
      <w:proofErr w:type="gramStart"/>
      <w:r w:rsidRPr="00AC3909">
        <w:rPr>
          <w:rFonts w:ascii="Calibri" w:hAnsi="Calibri" w:cs="Calibri"/>
          <w:lang w:val="en-US"/>
        </w:rPr>
        <w:t>actually make</w:t>
      </w:r>
      <w:proofErr w:type="gramEnd"/>
      <w:r w:rsidRPr="00AC3909">
        <w:rPr>
          <w:rFonts w:ascii="Calibri" w:hAnsi="Calibri" w:cs="Calibri"/>
          <w:lang w:val="en-US"/>
        </w:rPr>
        <w:t xml:space="preserve"> decisions about profitability and risk in this model. This gap is important, especially for understanding the long-term sustainability of agent banking, and it directly connects with the aim of this study.</w:t>
      </w:r>
    </w:p>
    <w:p w14:paraId="02161DC5" w14:textId="32999B25" w:rsidR="001D1C69" w:rsidRPr="00AC3909" w:rsidRDefault="001D1C69" w:rsidP="009E1937">
      <w:pPr>
        <w:pStyle w:val="Style2"/>
        <w:rPr>
          <w:rFonts w:cs="Calibri"/>
          <w:b/>
          <w:bCs/>
          <w:color w:val="auto"/>
          <w:szCs w:val="24"/>
        </w:rPr>
      </w:pPr>
      <w:bookmarkStart w:id="13" w:name="_Toc228223407"/>
      <w:r w:rsidRPr="00AC3909">
        <w:rPr>
          <w:rFonts w:cs="Calibri"/>
          <w:b/>
          <w:bCs/>
          <w:color w:val="auto"/>
          <w:szCs w:val="24"/>
        </w:rPr>
        <w:t xml:space="preserve">6.2 </w:t>
      </w:r>
      <w:r w:rsidR="00E66CA3" w:rsidRPr="00AC3909">
        <w:rPr>
          <w:rFonts w:cs="Calibri"/>
          <w:b/>
          <w:bCs/>
          <w:color w:val="auto"/>
          <w:szCs w:val="24"/>
        </w:rPr>
        <w:t>Agent Profitability and Financial Sustainability</w:t>
      </w:r>
      <w:bookmarkEnd w:id="13"/>
    </w:p>
    <w:p w14:paraId="0639A6A4" w14:textId="77777777" w:rsidR="00E66CA3" w:rsidRPr="00AC3909" w:rsidRDefault="00E66CA3" w:rsidP="002170F9">
      <w:pPr>
        <w:spacing w:line="360" w:lineRule="auto"/>
        <w:jc w:val="both"/>
        <w:rPr>
          <w:rFonts w:ascii="Calibri" w:hAnsi="Calibri" w:cs="Calibri"/>
        </w:rPr>
      </w:pPr>
      <w:r w:rsidRPr="00AC3909">
        <w:rPr>
          <w:rFonts w:ascii="Calibri" w:hAnsi="Calibri" w:cs="Calibri"/>
        </w:rPr>
        <w:t>Agent banking is often described as a low-cost banking model, but its real success depends on whether it can remain profitable over time. The literature suggests that profitability in this model is not simply about expanding the number of agents, but about how actively the services are used.</w:t>
      </w:r>
    </w:p>
    <w:p w14:paraId="6CBAA17D" w14:textId="77777777" w:rsidR="00E66CA3" w:rsidRPr="00AC3909" w:rsidRDefault="00E66CA3" w:rsidP="002170F9">
      <w:pPr>
        <w:spacing w:line="360" w:lineRule="auto"/>
        <w:jc w:val="both"/>
        <w:rPr>
          <w:rFonts w:ascii="Calibri" w:hAnsi="Calibri" w:cs="Calibri"/>
        </w:rPr>
      </w:pPr>
      <w:r w:rsidRPr="00AC3909">
        <w:rPr>
          <w:rFonts w:ascii="Calibri" w:hAnsi="Calibri" w:cs="Calibri"/>
        </w:rPr>
        <w:lastRenderedPageBreak/>
        <w:t xml:space="preserve">For instance, a study in Bangladesh shows that agent banking contributes positively to bank profitability when there </w:t>
      </w:r>
      <w:proofErr w:type="gramStart"/>
      <w:r w:rsidRPr="00AC3909">
        <w:rPr>
          <w:rFonts w:ascii="Calibri" w:hAnsi="Calibri" w:cs="Calibri"/>
        </w:rPr>
        <w:t>is</w:t>
      </w:r>
      <w:proofErr w:type="gramEnd"/>
      <w:r w:rsidRPr="00AC3909">
        <w:rPr>
          <w:rFonts w:ascii="Calibri" w:hAnsi="Calibri" w:cs="Calibri"/>
        </w:rPr>
        <w:t xml:space="preserve"> higher loan disbursement and a larger number of active accounts. These factors improve key financial indicators such as return on assets and return on equity (Robin &amp; Hassan, 2024</w:t>
      </w:r>
      <w:proofErr w:type="gramStart"/>
      <w:r w:rsidRPr="00AC3909">
        <w:rPr>
          <w:rFonts w:ascii="Calibri" w:hAnsi="Calibri" w:cs="Calibri"/>
        </w:rPr>
        <w:t>) .</w:t>
      </w:r>
      <w:proofErr w:type="gramEnd"/>
      <w:r w:rsidRPr="00AC3909">
        <w:rPr>
          <w:rFonts w:ascii="Calibri" w:hAnsi="Calibri" w:cs="Calibri"/>
        </w:rPr>
        <w:t xml:space="preserve"> However, the same study also finds that just increasing the number of agents or outlets does not necessarily lead to higher profit. This indicates that usage and transaction volume matter more than physical expansion.</w:t>
      </w:r>
    </w:p>
    <w:p w14:paraId="4ED2364A" w14:textId="301DB25A" w:rsidR="00E66CA3" w:rsidRPr="00AC3909" w:rsidRDefault="00E66CA3" w:rsidP="002170F9">
      <w:pPr>
        <w:spacing w:line="360" w:lineRule="auto"/>
        <w:jc w:val="both"/>
        <w:rPr>
          <w:rFonts w:ascii="Calibri" w:hAnsi="Calibri" w:cs="Calibri"/>
        </w:rPr>
      </w:pPr>
      <w:r w:rsidRPr="00AC3909">
        <w:rPr>
          <w:rFonts w:ascii="Calibri" w:hAnsi="Calibri" w:cs="Calibri"/>
        </w:rPr>
        <w:t>At the operational level, the performance of agents plays a critical role. Research shows that agents’ activity is influenced by factors such as their commitment, access to resources, technical support, and local market conditions (Gupta &amp; Singh, 2023</w:t>
      </w:r>
      <w:proofErr w:type="gramStart"/>
      <w:r w:rsidRPr="00AC3909">
        <w:rPr>
          <w:rFonts w:ascii="Calibri" w:hAnsi="Calibri" w:cs="Calibri"/>
        </w:rPr>
        <w:t>) .</w:t>
      </w:r>
      <w:proofErr w:type="gramEnd"/>
      <w:r w:rsidRPr="00AC3909">
        <w:rPr>
          <w:rFonts w:ascii="Calibri" w:hAnsi="Calibri" w:cs="Calibri"/>
        </w:rPr>
        <w:t xml:space="preserve"> </w:t>
      </w:r>
      <w:proofErr w:type="gramStart"/>
      <w:r w:rsidRPr="00AC3909">
        <w:rPr>
          <w:rFonts w:ascii="Calibri" w:hAnsi="Calibri" w:cs="Calibri"/>
        </w:rPr>
        <w:t>In reality, agents</w:t>
      </w:r>
      <w:proofErr w:type="gramEnd"/>
      <w:r w:rsidRPr="00AC3909">
        <w:rPr>
          <w:rFonts w:ascii="Calibri" w:hAnsi="Calibri" w:cs="Calibri"/>
        </w:rPr>
        <w:t xml:space="preserve"> often face practical challenges like low incentives, liquidity problems, and technical issues, which can affect their ability to generate income and remain sustainable.</w:t>
      </w:r>
      <w:r w:rsidR="002B6FEC" w:rsidRPr="00AC3909">
        <w:rPr>
          <w:rFonts w:ascii="Calibri" w:hAnsi="Calibri" w:cs="Calibri"/>
        </w:rPr>
        <w:t xml:space="preserve"> Further, higher agent commission motivates agents to attract more customers, increase transaction volume, and generate higher revenue</w:t>
      </w:r>
      <w:r w:rsidR="00581C7D" w:rsidRPr="00AC3909">
        <w:rPr>
          <w:rFonts w:ascii="Calibri" w:eastAsia="Times New Roman" w:hAnsi="Calibri" w:cs="Calibri"/>
          <w:kern w:val="0"/>
          <w:lang w:eastAsia="en-GB"/>
          <w14:ligatures w14:val="none"/>
        </w:rPr>
        <w:t xml:space="preserve"> </w:t>
      </w:r>
      <w:r w:rsidR="00581C7D" w:rsidRPr="00AC3909">
        <w:rPr>
          <w:rFonts w:ascii="Calibri" w:hAnsi="Calibri" w:cs="Calibri"/>
        </w:rPr>
        <w:t xml:space="preserve">(Gumoshabe and </w:t>
      </w:r>
      <w:proofErr w:type="spellStart"/>
      <w:r w:rsidR="00581C7D" w:rsidRPr="00AC3909">
        <w:rPr>
          <w:rFonts w:ascii="Calibri" w:hAnsi="Calibri" w:cs="Calibri"/>
        </w:rPr>
        <w:t>Rutaro</w:t>
      </w:r>
      <w:proofErr w:type="spellEnd"/>
      <w:r w:rsidR="00581C7D" w:rsidRPr="00AC3909">
        <w:rPr>
          <w:rFonts w:ascii="Calibri" w:hAnsi="Calibri" w:cs="Calibri"/>
        </w:rPr>
        <w:t>, 2022)</w:t>
      </w:r>
      <w:r w:rsidR="002B6FEC" w:rsidRPr="00AC3909">
        <w:rPr>
          <w:rFonts w:ascii="Calibri" w:hAnsi="Calibri" w:cs="Calibri"/>
        </w:rPr>
        <w:t>.</w:t>
      </w:r>
    </w:p>
    <w:p w14:paraId="717994B7" w14:textId="77777777" w:rsidR="00E66CA3" w:rsidRPr="00AC3909" w:rsidRDefault="00E66CA3" w:rsidP="002170F9">
      <w:pPr>
        <w:spacing w:line="360" w:lineRule="auto"/>
        <w:jc w:val="both"/>
        <w:rPr>
          <w:rFonts w:ascii="Calibri" w:hAnsi="Calibri" w:cs="Calibri"/>
        </w:rPr>
      </w:pPr>
      <w:r w:rsidRPr="00AC3909">
        <w:rPr>
          <w:rFonts w:ascii="Calibri" w:hAnsi="Calibri" w:cs="Calibri"/>
        </w:rPr>
        <w:t>Customer behaviour is another important factor. Studies in Bangladesh highlight that service quality, security, trust, and convenience strongly influence customer satisfaction (Osman et al., 2023</w:t>
      </w:r>
      <w:proofErr w:type="gramStart"/>
      <w:r w:rsidRPr="00AC3909">
        <w:rPr>
          <w:rFonts w:ascii="Calibri" w:hAnsi="Calibri" w:cs="Calibri"/>
        </w:rPr>
        <w:t>) .</w:t>
      </w:r>
      <w:proofErr w:type="gramEnd"/>
      <w:r w:rsidRPr="00AC3909">
        <w:rPr>
          <w:rFonts w:ascii="Calibri" w:hAnsi="Calibri" w:cs="Calibri"/>
        </w:rPr>
        <w:t xml:space="preserve"> When customers are satisfied, they tend to use the service more frequently, which increases transaction volume and supports the overall profitability of the model.</w:t>
      </w:r>
    </w:p>
    <w:p w14:paraId="604B1688" w14:textId="77777777" w:rsidR="00E66CA3" w:rsidRPr="00AC3909" w:rsidRDefault="00E66CA3" w:rsidP="002170F9">
      <w:pPr>
        <w:spacing w:line="360" w:lineRule="auto"/>
        <w:jc w:val="both"/>
        <w:rPr>
          <w:rFonts w:ascii="Calibri" w:hAnsi="Calibri" w:cs="Calibri"/>
        </w:rPr>
      </w:pPr>
      <w:r w:rsidRPr="00AC3909">
        <w:rPr>
          <w:rFonts w:ascii="Calibri" w:hAnsi="Calibri" w:cs="Calibri"/>
        </w:rPr>
        <w:t>Overall, the literature suggests that agent banking can be financially sustainable, but only when there is a balance between customer usage, agent performance, and efficient operations.</w:t>
      </w:r>
    </w:p>
    <w:p w14:paraId="3BAC4888" w14:textId="77777777" w:rsidR="00E66CA3" w:rsidRPr="00AC3909" w:rsidRDefault="00E66CA3" w:rsidP="002170F9">
      <w:pPr>
        <w:spacing w:line="360" w:lineRule="auto"/>
        <w:jc w:val="both"/>
        <w:rPr>
          <w:rFonts w:ascii="Calibri" w:hAnsi="Calibri" w:cs="Calibri"/>
        </w:rPr>
      </w:pPr>
      <w:r w:rsidRPr="00AC3909">
        <w:rPr>
          <w:rFonts w:ascii="Calibri" w:hAnsi="Calibri" w:cs="Calibri"/>
        </w:rPr>
        <w:t xml:space="preserve">However, most existing studies focus on measurable outcomes such as profitability ratios or transaction data. There is still limited understanding of how bank officials </w:t>
      </w:r>
      <w:proofErr w:type="gramStart"/>
      <w:r w:rsidRPr="00AC3909">
        <w:rPr>
          <w:rFonts w:ascii="Calibri" w:hAnsi="Calibri" w:cs="Calibri"/>
        </w:rPr>
        <w:t>actually interpret</w:t>
      </w:r>
      <w:proofErr w:type="gramEnd"/>
      <w:r w:rsidRPr="00AC3909">
        <w:rPr>
          <w:rFonts w:ascii="Calibri" w:hAnsi="Calibri" w:cs="Calibri"/>
        </w:rPr>
        <w:t xml:space="preserve"> these challenges and make decisions regarding profitability and risk. This gap is important and directly aligns with the aim of this study, which focuses on the perspectives of bank officials.</w:t>
      </w:r>
    </w:p>
    <w:p w14:paraId="5B675D2D" w14:textId="099D333C" w:rsidR="00E66CA3" w:rsidRPr="00AC3909" w:rsidRDefault="006B0B4C" w:rsidP="009E1937">
      <w:pPr>
        <w:pStyle w:val="Style2"/>
        <w:rPr>
          <w:rFonts w:cs="Calibri"/>
          <w:b/>
          <w:bCs/>
          <w:color w:val="auto"/>
          <w:szCs w:val="24"/>
        </w:rPr>
      </w:pPr>
      <w:bookmarkStart w:id="14" w:name="_Toc228223408"/>
      <w:r w:rsidRPr="00AC3909">
        <w:rPr>
          <w:rFonts w:cs="Calibri"/>
          <w:b/>
          <w:bCs/>
          <w:color w:val="auto"/>
          <w:szCs w:val="24"/>
        </w:rPr>
        <w:t>6</w:t>
      </w:r>
      <w:r w:rsidR="00FE1030" w:rsidRPr="00AC3909">
        <w:rPr>
          <w:rFonts w:cs="Calibri"/>
          <w:b/>
          <w:bCs/>
          <w:color w:val="auto"/>
          <w:szCs w:val="24"/>
        </w:rPr>
        <w:t>.</w:t>
      </w:r>
      <w:r w:rsidRPr="00AC3909">
        <w:rPr>
          <w:rFonts w:cs="Calibri"/>
          <w:b/>
          <w:bCs/>
          <w:color w:val="auto"/>
          <w:szCs w:val="24"/>
        </w:rPr>
        <w:t xml:space="preserve">3 </w:t>
      </w:r>
      <w:r w:rsidR="00E66CA3" w:rsidRPr="00AC3909">
        <w:rPr>
          <w:rFonts w:cs="Calibri"/>
          <w:b/>
          <w:bCs/>
          <w:color w:val="auto"/>
          <w:szCs w:val="24"/>
        </w:rPr>
        <w:t>Operational Risks and Banks’ Risk Management Practices</w:t>
      </w:r>
      <w:bookmarkEnd w:id="14"/>
      <w:r w:rsidR="00E66CA3" w:rsidRPr="00AC3909">
        <w:rPr>
          <w:rFonts w:cs="Calibri"/>
          <w:b/>
          <w:bCs/>
          <w:color w:val="auto"/>
          <w:szCs w:val="24"/>
        </w:rPr>
        <w:t xml:space="preserve"> </w:t>
      </w:r>
    </w:p>
    <w:p w14:paraId="276E6409" w14:textId="77777777" w:rsidR="00E66CA3" w:rsidRPr="00AC3909" w:rsidRDefault="00E66CA3" w:rsidP="002170F9">
      <w:pPr>
        <w:spacing w:line="360" w:lineRule="auto"/>
        <w:jc w:val="both"/>
        <w:rPr>
          <w:rFonts w:ascii="Calibri" w:hAnsi="Calibri" w:cs="Calibri"/>
        </w:rPr>
      </w:pPr>
      <w:r w:rsidRPr="00AC3909">
        <w:rPr>
          <w:rFonts w:ascii="Calibri" w:hAnsi="Calibri" w:cs="Calibri"/>
        </w:rPr>
        <w:t>Agent banking brings many advantages, but it also introduces different types of operational risks that banks must manage carefully. Since banks depend on third-party agents to provide services, they cannot directly control all activities, which creates challenges in supervision and risk control.</w:t>
      </w:r>
    </w:p>
    <w:p w14:paraId="51007B32" w14:textId="134DB015" w:rsidR="00E66CA3" w:rsidRPr="00AC3909" w:rsidRDefault="00E66CA3" w:rsidP="002170F9">
      <w:pPr>
        <w:spacing w:line="360" w:lineRule="auto"/>
        <w:jc w:val="both"/>
        <w:rPr>
          <w:rFonts w:ascii="Calibri" w:hAnsi="Calibri" w:cs="Calibri"/>
        </w:rPr>
      </w:pPr>
      <w:r w:rsidRPr="00AC3909">
        <w:rPr>
          <w:rFonts w:ascii="Calibri" w:hAnsi="Calibri" w:cs="Calibri"/>
        </w:rPr>
        <w:lastRenderedPageBreak/>
        <w:t>One major issue comes from the principal</w:t>
      </w:r>
      <w:r w:rsidR="00352C2A" w:rsidRPr="00AC3909">
        <w:rPr>
          <w:rFonts w:ascii="Calibri" w:hAnsi="Calibri" w:cs="Calibri"/>
        </w:rPr>
        <w:t xml:space="preserve"> </w:t>
      </w:r>
      <w:r w:rsidRPr="00AC3909">
        <w:rPr>
          <w:rFonts w:ascii="Calibri" w:hAnsi="Calibri" w:cs="Calibri"/>
        </w:rPr>
        <w:t>agent relationship. Banks rely on agents to act on their behalf, but this can lead to problems such as fraud, misuse of authority, or weak monitoring. As agent networks expand, it becomes harder for banks to supervise all agents effectively, increasing the risk of operational failures (Ajai &amp; Etim, 2025). Similarly, in Bangladesh, agent banking is growing rapidly, but studies warn that there are also threats and weaknesses in the system that need attention (Pervin &amp; Sarker, 2021</w:t>
      </w:r>
      <w:proofErr w:type="gramStart"/>
      <w:r w:rsidRPr="00AC3909">
        <w:rPr>
          <w:rFonts w:ascii="Calibri" w:hAnsi="Calibri" w:cs="Calibri"/>
        </w:rPr>
        <w:t>) .</w:t>
      </w:r>
      <w:proofErr w:type="gramEnd"/>
    </w:p>
    <w:p w14:paraId="1A830369" w14:textId="244861BE" w:rsidR="00E66CA3" w:rsidRPr="00AC3909" w:rsidRDefault="00E66CA3" w:rsidP="002170F9">
      <w:pPr>
        <w:spacing w:line="360" w:lineRule="auto"/>
        <w:jc w:val="both"/>
        <w:rPr>
          <w:rFonts w:ascii="Calibri" w:hAnsi="Calibri" w:cs="Calibri"/>
        </w:rPr>
      </w:pPr>
      <w:r w:rsidRPr="00AC3909">
        <w:rPr>
          <w:rFonts w:ascii="Calibri" w:hAnsi="Calibri" w:cs="Calibri"/>
        </w:rPr>
        <w:t>Technology-related risks are another important concern. Agent banking depends heavily on digital platforms, internet connectivity, and devices such as biometric systems. However, problems like network failure, system errors, and lack of technical support can interrupt services and reduce reliability (Gupta &amp; Singh, 2023</w:t>
      </w:r>
      <w:r w:rsidR="004518A4" w:rsidRPr="00AC3909">
        <w:rPr>
          <w:rFonts w:ascii="Calibri" w:hAnsi="Calibri" w:cs="Calibri"/>
        </w:rPr>
        <w:t>).</w:t>
      </w:r>
      <w:r w:rsidRPr="00AC3909">
        <w:rPr>
          <w:rFonts w:ascii="Calibri" w:hAnsi="Calibri" w:cs="Calibri"/>
        </w:rPr>
        <w:t xml:space="preserve"> These challenges can also discourage agents from continuing their operations and affect overall service delivery.</w:t>
      </w:r>
    </w:p>
    <w:p w14:paraId="2F26893E" w14:textId="4FF3A26D" w:rsidR="00E66CA3" w:rsidRPr="00AC3909" w:rsidRDefault="00E66CA3" w:rsidP="002170F9">
      <w:pPr>
        <w:spacing w:line="360" w:lineRule="auto"/>
        <w:jc w:val="both"/>
        <w:rPr>
          <w:rFonts w:ascii="Calibri" w:hAnsi="Calibri" w:cs="Calibri"/>
        </w:rPr>
      </w:pPr>
      <w:r w:rsidRPr="00AC3909">
        <w:rPr>
          <w:rFonts w:ascii="Calibri" w:hAnsi="Calibri" w:cs="Calibri"/>
        </w:rPr>
        <w:t xml:space="preserve">In addition, perceived risks play a key role in the adoption and use of agent banking. Risks such as financial loss, time delays, system malfunction and data privacy concerns can reduce trust and willingness to use the service </w:t>
      </w:r>
      <w:r w:rsidR="007B628D" w:rsidRPr="00AC3909">
        <w:rPr>
          <w:rFonts w:ascii="Calibri" w:hAnsi="Calibri" w:cs="Calibri"/>
        </w:rPr>
        <w:t>(</w:t>
      </w:r>
      <w:r w:rsidR="007254BD" w:rsidRPr="00AC3909">
        <w:rPr>
          <w:rFonts w:ascii="Calibri" w:hAnsi="Calibri" w:cs="Calibri"/>
        </w:rPr>
        <w:t>Rifat, Iqbal and Nisha</w:t>
      </w:r>
      <w:r w:rsidR="007B628D" w:rsidRPr="00AC3909">
        <w:rPr>
          <w:rFonts w:ascii="Calibri" w:hAnsi="Calibri" w:cs="Calibri"/>
        </w:rPr>
        <w:t xml:space="preserve">, </w:t>
      </w:r>
      <w:r w:rsidR="007254BD" w:rsidRPr="00AC3909">
        <w:rPr>
          <w:rFonts w:ascii="Calibri" w:hAnsi="Calibri" w:cs="Calibri"/>
        </w:rPr>
        <w:t>2024)</w:t>
      </w:r>
      <w:r w:rsidRPr="00AC3909">
        <w:rPr>
          <w:rFonts w:ascii="Calibri" w:hAnsi="Calibri" w:cs="Calibri"/>
        </w:rPr>
        <w:t>. If customers or agents feel insecure, the entire model becomes less effective.</w:t>
      </w:r>
    </w:p>
    <w:p w14:paraId="746BEEE7" w14:textId="77777777" w:rsidR="00E66CA3" w:rsidRPr="00AC3909" w:rsidRDefault="00E66CA3" w:rsidP="002170F9">
      <w:pPr>
        <w:spacing w:line="360" w:lineRule="auto"/>
        <w:jc w:val="both"/>
        <w:rPr>
          <w:rFonts w:ascii="Calibri" w:hAnsi="Calibri" w:cs="Calibri"/>
        </w:rPr>
      </w:pPr>
      <w:r w:rsidRPr="00AC3909">
        <w:rPr>
          <w:rFonts w:ascii="Calibri" w:hAnsi="Calibri" w:cs="Calibri"/>
        </w:rPr>
        <w:t>Operational risks are also linked to agent performance and working conditions. Factors such as limited financial incentives, liquidity constraints, and operational difficulties can affect agents’ ability to provide services efficiently (Gupta &amp; Singh, 2023</w:t>
      </w:r>
      <w:proofErr w:type="gramStart"/>
      <w:r w:rsidRPr="00AC3909">
        <w:rPr>
          <w:rFonts w:ascii="Calibri" w:hAnsi="Calibri" w:cs="Calibri"/>
        </w:rPr>
        <w:t>) .</w:t>
      </w:r>
      <w:proofErr w:type="gramEnd"/>
    </w:p>
    <w:p w14:paraId="6BB91CE2" w14:textId="5AD26EAC" w:rsidR="00E66CA3" w:rsidRPr="00AC3909" w:rsidRDefault="00E66CA3" w:rsidP="002170F9">
      <w:pPr>
        <w:spacing w:line="360" w:lineRule="auto"/>
        <w:jc w:val="both"/>
        <w:rPr>
          <w:rFonts w:ascii="Calibri" w:hAnsi="Calibri" w:cs="Calibri"/>
        </w:rPr>
      </w:pPr>
      <w:r w:rsidRPr="00AC3909">
        <w:rPr>
          <w:rFonts w:ascii="Calibri" w:hAnsi="Calibri" w:cs="Calibri"/>
        </w:rPr>
        <w:t xml:space="preserve">To manage these risks, banks adopt practices such as monitoring agent activities, setting operational standards, and providing training. However, most studies focus on identifying risks rather than understanding how banks </w:t>
      </w:r>
      <w:proofErr w:type="gramStart"/>
      <w:r w:rsidRPr="00AC3909">
        <w:rPr>
          <w:rFonts w:ascii="Calibri" w:hAnsi="Calibri" w:cs="Calibri"/>
        </w:rPr>
        <w:t>actually manage</w:t>
      </w:r>
      <w:proofErr w:type="gramEnd"/>
      <w:r w:rsidRPr="00AC3909">
        <w:rPr>
          <w:rFonts w:ascii="Calibri" w:hAnsi="Calibri" w:cs="Calibri"/>
        </w:rPr>
        <w:t xml:space="preserve"> them in practice. </w:t>
      </w:r>
    </w:p>
    <w:p w14:paraId="37960BCE" w14:textId="19B6AAD5" w:rsidR="00E66CA3" w:rsidRPr="00AC3909" w:rsidRDefault="00FE1030" w:rsidP="009E1937">
      <w:pPr>
        <w:pStyle w:val="Style2"/>
        <w:rPr>
          <w:rFonts w:cs="Calibri"/>
          <w:b/>
          <w:bCs/>
          <w:color w:val="auto"/>
          <w:szCs w:val="24"/>
        </w:rPr>
      </w:pPr>
      <w:bookmarkStart w:id="15" w:name="_Toc228223409"/>
      <w:r w:rsidRPr="00AC3909">
        <w:rPr>
          <w:rFonts w:cs="Calibri"/>
          <w:b/>
          <w:bCs/>
          <w:color w:val="auto"/>
          <w:szCs w:val="24"/>
        </w:rPr>
        <w:t xml:space="preserve">6.4 </w:t>
      </w:r>
      <w:r w:rsidR="00E66CA3" w:rsidRPr="00AC3909">
        <w:rPr>
          <w:rFonts w:cs="Calibri"/>
          <w:b/>
          <w:bCs/>
          <w:color w:val="auto"/>
          <w:szCs w:val="24"/>
        </w:rPr>
        <w:t>Customer Trust, Service Quality and Institutional Support Mechanisms</w:t>
      </w:r>
      <w:bookmarkEnd w:id="15"/>
      <w:r w:rsidR="00E66CA3" w:rsidRPr="00AC3909">
        <w:rPr>
          <w:rFonts w:cs="Calibri"/>
          <w:b/>
          <w:bCs/>
          <w:color w:val="auto"/>
          <w:szCs w:val="24"/>
        </w:rPr>
        <w:t xml:space="preserve"> </w:t>
      </w:r>
    </w:p>
    <w:p w14:paraId="124FA180" w14:textId="77777777" w:rsidR="00E66CA3" w:rsidRPr="00AC3909" w:rsidRDefault="00E66CA3" w:rsidP="002170F9">
      <w:pPr>
        <w:spacing w:line="360" w:lineRule="auto"/>
        <w:jc w:val="both"/>
        <w:rPr>
          <w:rFonts w:ascii="Calibri" w:hAnsi="Calibri" w:cs="Calibri"/>
        </w:rPr>
      </w:pPr>
      <w:r w:rsidRPr="00AC3909">
        <w:rPr>
          <w:rFonts w:ascii="Calibri" w:hAnsi="Calibri" w:cs="Calibri"/>
        </w:rPr>
        <w:t>Customer trust and service quality play a very important role in the success of agent banking. Since customers do not interact directly with bank branches, their trust depends on how reliable, safe, and convenient the agent services are. Studies in Bangladesh show that service quality, security, trust, and convenience significantly influence customer satisfaction in agent banking (Osman et al., 2023</w:t>
      </w:r>
      <w:proofErr w:type="gramStart"/>
      <w:r w:rsidRPr="00AC3909">
        <w:rPr>
          <w:rFonts w:ascii="Calibri" w:hAnsi="Calibri" w:cs="Calibri"/>
        </w:rPr>
        <w:t>) .</w:t>
      </w:r>
      <w:proofErr w:type="gramEnd"/>
      <w:r w:rsidRPr="00AC3909">
        <w:rPr>
          <w:rFonts w:ascii="Calibri" w:hAnsi="Calibri" w:cs="Calibri"/>
        </w:rPr>
        <w:t xml:space="preserve"> When customers feel that their money is safe and services are smooth, they are more likely to continue using agent banking.</w:t>
      </w:r>
    </w:p>
    <w:p w14:paraId="13F35FCE" w14:textId="77777777" w:rsidR="00E66CA3" w:rsidRPr="00AC3909" w:rsidRDefault="00E66CA3" w:rsidP="002170F9">
      <w:pPr>
        <w:spacing w:line="360" w:lineRule="auto"/>
        <w:jc w:val="both"/>
        <w:rPr>
          <w:rFonts w:ascii="Calibri" w:hAnsi="Calibri" w:cs="Calibri"/>
        </w:rPr>
      </w:pPr>
      <w:r w:rsidRPr="00AC3909">
        <w:rPr>
          <w:rFonts w:ascii="Calibri" w:hAnsi="Calibri" w:cs="Calibri"/>
        </w:rPr>
        <w:lastRenderedPageBreak/>
        <w:t>Trust is also closely linked to customer adoption. Many customers are willing to use agent banking only when they believe the system is secure and the agents are honest. Research shows that perceived trust, along with awareness and ease of use, strongly affects customer intention to use agent banking services (</w:t>
      </w:r>
      <w:proofErr w:type="spellStart"/>
      <w:r w:rsidRPr="00AC3909">
        <w:rPr>
          <w:rFonts w:ascii="Calibri" w:hAnsi="Calibri" w:cs="Calibri"/>
        </w:rPr>
        <w:t>Masukujjaman</w:t>
      </w:r>
      <w:proofErr w:type="spellEnd"/>
      <w:r w:rsidRPr="00AC3909">
        <w:rPr>
          <w:rFonts w:ascii="Calibri" w:hAnsi="Calibri" w:cs="Calibri"/>
        </w:rPr>
        <w:t>, 2022</w:t>
      </w:r>
      <w:proofErr w:type="gramStart"/>
      <w:r w:rsidRPr="00AC3909">
        <w:rPr>
          <w:rFonts w:ascii="Calibri" w:hAnsi="Calibri" w:cs="Calibri"/>
        </w:rPr>
        <w:t>) .</w:t>
      </w:r>
      <w:proofErr w:type="gramEnd"/>
      <w:r w:rsidRPr="00AC3909">
        <w:rPr>
          <w:rFonts w:ascii="Calibri" w:hAnsi="Calibri" w:cs="Calibri"/>
        </w:rPr>
        <w:t xml:space="preserve"> On the other hand, if customers feel there is risk or lack of transparency, they may avoid using these services.</w:t>
      </w:r>
    </w:p>
    <w:p w14:paraId="7AAF0D11" w14:textId="77777777" w:rsidR="00E66CA3" w:rsidRPr="00AC3909" w:rsidRDefault="00E66CA3" w:rsidP="002170F9">
      <w:pPr>
        <w:spacing w:line="360" w:lineRule="auto"/>
        <w:jc w:val="both"/>
        <w:rPr>
          <w:rFonts w:ascii="Calibri" w:hAnsi="Calibri" w:cs="Calibri"/>
        </w:rPr>
      </w:pPr>
      <w:r w:rsidRPr="00AC3909">
        <w:rPr>
          <w:rFonts w:ascii="Calibri" w:hAnsi="Calibri" w:cs="Calibri"/>
        </w:rPr>
        <w:t>Service quality is not only about fast transactions but also about how agents behave with customers. Agents represent the bank at the local level, so their skills, behaviour, and communication are very important. Studies suggest that improving agent capability and ensuring reliable infrastructure, such as stable internet and system support, are essential for customer satisfaction and long-term business continuity (</w:t>
      </w:r>
      <w:proofErr w:type="spellStart"/>
      <w:r w:rsidRPr="00AC3909">
        <w:rPr>
          <w:rFonts w:ascii="Calibri" w:hAnsi="Calibri" w:cs="Calibri"/>
        </w:rPr>
        <w:t>Palaon</w:t>
      </w:r>
      <w:proofErr w:type="spellEnd"/>
      <w:r w:rsidRPr="00AC3909">
        <w:rPr>
          <w:rFonts w:ascii="Calibri" w:hAnsi="Calibri" w:cs="Calibri"/>
        </w:rPr>
        <w:t xml:space="preserve"> et al., 2020</w:t>
      </w:r>
      <w:proofErr w:type="gramStart"/>
      <w:r w:rsidRPr="00AC3909">
        <w:rPr>
          <w:rFonts w:ascii="Calibri" w:hAnsi="Calibri" w:cs="Calibri"/>
        </w:rPr>
        <w:t>) .</w:t>
      </w:r>
      <w:proofErr w:type="gramEnd"/>
    </w:p>
    <w:p w14:paraId="28953DF6" w14:textId="77777777" w:rsidR="00E66CA3" w:rsidRPr="00AC3909" w:rsidRDefault="00E66CA3" w:rsidP="002170F9">
      <w:pPr>
        <w:spacing w:line="360" w:lineRule="auto"/>
        <w:jc w:val="both"/>
        <w:rPr>
          <w:rFonts w:ascii="Calibri" w:hAnsi="Calibri" w:cs="Calibri"/>
        </w:rPr>
      </w:pPr>
      <w:r w:rsidRPr="00AC3909">
        <w:rPr>
          <w:rFonts w:ascii="Calibri" w:hAnsi="Calibri" w:cs="Calibri"/>
        </w:rPr>
        <w:t>Institutional support from banks and regulators is equally important. Banks need to provide proper training, monitoring, and technical support to agents. Research highlights that lack of training, weak logistic support, and cybersecurity issues can reduce the effectiveness of agent banking services in Bangladesh (Barua et al., 2025</w:t>
      </w:r>
      <w:proofErr w:type="gramStart"/>
      <w:r w:rsidRPr="00AC3909">
        <w:rPr>
          <w:rFonts w:ascii="Calibri" w:hAnsi="Calibri" w:cs="Calibri"/>
        </w:rPr>
        <w:t>) .</w:t>
      </w:r>
      <w:proofErr w:type="gramEnd"/>
      <w:r w:rsidRPr="00AC3909">
        <w:rPr>
          <w:rFonts w:ascii="Calibri" w:hAnsi="Calibri" w:cs="Calibri"/>
        </w:rPr>
        <w:t xml:space="preserve"> Strong institutional frameworks help build trust and improve service quality.</w:t>
      </w:r>
    </w:p>
    <w:p w14:paraId="6A64AFDB" w14:textId="15849E7D" w:rsidR="00E66CA3" w:rsidRPr="00AC3909" w:rsidRDefault="00E66CA3" w:rsidP="002170F9">
      <w:pPr>
        <w:spacing w:line="360" w:lineRule="auto"/>
        <w:jc w:val="both"/>
        <w:rPr>
          <w:rFonts w:ascii="Calibri" w:hAnsi="Calibri" w:cs="Calibri"/>
        </w:rPr>
      </w:pPr>
      <w:r w:rsidRPr="00AC3909">
        <w:rPr>
          <w:rFonts w:ascii="Calibri" w:hAnsi="Calibri" w:cs="Calibri"/>
        </w:rPr>
        <w:t xml:space="preserve">However, most studies focus mainly on customer satisfaction and adoption factors. There is limited understanding of how bank officials </w:t>
      </w:r>
      <w:proofErr w:type="gramStart"/>
      <w:r w:rsidRPr="00AC3909">
        <w:rPr>
          <w:rFonts w:ascii="Calibri" w:hAnsi="Calibri" w:cs="Calibri"/>
        </w:rPr>
        <w:t>actually design</w:t>
      </w:r>
      <w:proofErr w:type="gramEnd"/>
      <w:r w:rsidRPr="00AC3909">
        <w:rPr>
          <w:rFonts w:ascii="Calibri" w:hAnsi="Calibri" w:cs="Calibri"/>
        </w:rPr>
        <w:t xml:space="preserve"> and manage trust, service quality, and support systems in practice.</w:t>
      </w:r>
    </w:p>
    <w:p w14:paraId="33BB5A6C" w14:textId="02A8E6C0" w:rsidR="00E66CA3" w:rsidRPr="00AC3909" w:rsidRDefault="00FE1030" w:rsidP="009E1937">
      <w:pPr>
        <w:pStyle w:val="Style2"/>
        <w:rPr>
          <w:rFonts w:cs="Calibri"/>
          <w:b/>
          <w:bCs/>
          <w:color w:val="auto"/>
          <w:szCs w:val="24"/>
        </w:rPr>
      </w:pPr>
      <w:bookmarkStart w:id="16" w:name="_Toc228223410"/>
      <w:r w:rsidRPr="00AC3909">
        <w:rPr>
          <w:rFonts w:cs="Calibri"/>
          <w:b/>
          <w:bCs/>
          <w:color w:val="auto"/>
          <w:szCs w:val="24"/>
        </w:rPr>
        <w:t xml:space="preserve">6.5 </w:t>
      </w:r>
      <w:r w:rsidR="00E66CA3" w:rsidRPr="00AC3909">
        <w:rPr>
          <w:rFonts w:cs="Calibri"/>
          <w:b/>
          <w:bCs/>
          <w:color w:val="auto"/>
          <w:szCs w:val="24"/>
        </w:rPr>
        <w:t>Regulatory and Infrastructure Environment Influencing Sustainability</w:t>
      </w:r>
      <w:bookmarkEnd w:id="16"/>
    </w:p>
    <w:p w14:paraId="3588BBD3" w14:textId="03B67F1A" w:rsidR="00E66CA3" w:rsidRPr="00AC3909" w:rsidRDefault="00E66CA3" w:rsidP="002170F9">
      <w:pPr>
        <w:spacing w:line="360" w:lineRule="auto"/>
        <w:jc w:val="both"/>
        <w:rPr>
          <w:rFonts w:ascii="Calibri" w:hAnsi="Calibri" w:cs="Calibri"/>
        </w:rPr>
      </w:pPr>
      <w:r w:rsidRPr="00AC3909">
        <w:rPr>
          <w:rFonts w:ascii="Calibri" w:hAnsi="Calibri" w:cs="Calibri"/>
        </w:rPr>
        <w:t>The sustainability of agent banking in Bangladesh is shaped not only by the business model itself, but also by the wider regulatory and infrastructure environment.</w:t>
      </w:r>
      <w:r w:rsidR="00B8309B" w:rsidRPr="00AC3909">
        <w:rPr>
          <w:rFonts w:ascii="Calibri" w:hAnsi="Calibri" w:cs="Calibri"/>
        </w:rPr>
        <w:t xml:space="preserve"> institutional support and simplified regulations are essential for building effective rural digital banking ecosystems, within which agent banking is more likely to flourish</w:t>
      </w:r>
      <w:r w:rsidR="00226931" w:rsidRPr="00AC3909">
        <w:rPr>
          <w:rFonts w:ascii="Calibri" w:eastAsia="Times New Roman" w:hAnsi="Calibri" w:cs="Calibri"/>
          <w:kern w:val="0"/>
          <w:lang w:eastAsia="en-GB"/>
          <w14:ligatures w14:val="none"/>
        </w:rPr>
        <w:t xml:space="preserve"> </w:t>
      </w:r>
      <w:r w:rsidR="00226931" w:rsidRPr="00AC3909">
        <w:rPr>
          <w:rFonts w:ascii="Calibri" w:hAnsi="Calibri" w:cs="Calibri"/>
        </w:rPr>
        <w:t xml:space="preserve">(Mookerjee </w:t>
      </w:r>
      <w:r w:rsidR="00226931" w:rsidRPr="00AC3909">
        <w:rPr>
          <w:rFonts w:ascii="Calibri" w:hAnsi="Calibri" w:cs="Calibri"/>
          <w:i/>
          <w:iCs/>
        </w:rPr>
        <w:t>et al</w:t>
      </w:r>
      <w:r w:rsidR="00226931" w:rsidRPr="00AC3909">
        <w:rPr>
          <w:rFonts w:ascii="Calibri" w:hAnsi="Calibri" w:cs="Calibri"/>
        </w:rPr>
        <w:t xml:space="preserve">., 2025). </w:t>
      </w:r>
      <w:r w:rsidRPr="00AC3909">
        <w:rPr>
          <w:rFonts w:ascii="Calibri" w:hAnsi="Calibri" w:cs="Calibri"/>
        </w:rPr>
        <w:t xml:space="preserve"> In Bangladesh, agent banking expanded under the formal guidelines issued by Bangladesh Bank in 2013, which gave banks a structured framework for appointing agents and delivering limited banking services in remote areas (Pervin &amp; Sarker, 2021; Barua et al., 2025</w:t>
      </w:r>
      <w:proofErr w:type="gramStart"/>
      <w:r w:rsidRPr="00AC3909">
        <w:rPr>
          <w:rFonts w:ascii="Calibri" w:hAnsi="Calibri" w:cs="Calibri"/>
        </w:rPr>
        <w:t>) .</w:t>
      </w:r>
      <w:proofErr w:type="gramEnd"/>
      <w:r w:rsidRPr="00AC3909">
        <w:rPr>
          <w:rFonts w:ascii="Calibri" w:hAnsi="Calibri" w:cs="Calibri"/>
        </w:rPr>
        <w:t xml:space="preserve"> This regulatory support has clearly helped the model grow and gain legitimacy.</w:t>
      </w:r>
    </w:p>
    <w:p w14:paraId="599A5848" w14:textId="77777777" w:rsidR="00E66CA3" w:rsidRPr="00AC3909" w:rsidRDefault="00E66CA3" w:rsidP="002170F9">
      <w:pPr>
        <w:spacing w:line="360" w:lineRule="auto"/>
        <w:jc w:val="both"/>
        <w:rPr>
          <w:rFonts w:ascii="Calibri" w:hAnsi="Calibri" w:cs="Calibri"/>
        </w:rPr>
      </w:pPr>
      <w:r w:rsidRPr="00AC3909">
        <w:rPr>
          <w:rFonts w:ascii="Calibri" w:hAnsi="Calibri" w:cs="Calibri"/>
        </w:rPr>
        <w:t xml:space="preserve">However, the literature also shows that regulation is only one part of the story. Sustainability depends on whether rules can be properly enforced across a large and dispersed agent network. Studies from similar developing-country contexts suggest that as agent networks </w:t>
      </w:r>
      <w:r w:rsidRPr="00AC3909">
        <w:rPr>
          <w:rFonts w:ascii="Calibri" w:hAnsi="Calibri" w:cs="Calibri"/>
        </w:rPr>
        <w:lastRenderedPageBreak/>
        <w:t>become larger, monitoring becomes more difficult, and this can create problems such as weak compliance, service inconsistency, fraud, and cyber risk (Ajai &amp; Etim, 2025</w:t>
      </w:r>
      <w:proofErr w:type="gramStart"/>
      <w:r w:rsidRPr="00AC3909">
        <w:rPr>
          <w:rFonts w:ascii="Calibri" w:hAnsi="Calibri" w:cs="Calibri"/>
        </w:rPr>
        <w:t>) .</w:t>
      </w:r>
      <w:proofErr w:type="gramEnd"/>
      <w:r w:rsidRPr="00AC3909">
        <w:rPr>
          <w:rFonts w:ascii="Calibri" w:hAnsi="Calibri" w:cs="Calibri"/>
        </w:rPr>
        <w:t xml:space="preserve"> In other words, regulation may open the door for expansion, but effective supervision is necessary to sustain that expansion.</w:t>
      </w:r>
    </w:p>
    <w:p w14:paraId="113998B4" w14:textId="658A673E" w:rsidR="00E66CA3" w:rsidRPr="00AC3909" w:rsidRDefault="00E66CA3" w:rsidP="002170F9">
      <w:pPr>
        <w:spacing w:line="360" w:lineRule="auto"/>
        <w:jc w:val="both"/>
        <w:rPr>
          <w:rFonts w:ascii="Calibri" w:hAnsi="Calibri" w:cs="Calibri"/>
        </w:rPr>
      </w:pPr>
      <w:r w:rsidRPr="00AC3909">
        <w:rPr>
          <w:rFonts w:ascii="Calibri" w:hAnsi="Calibri" w:cs="Calibri"/>
        </w:rPr>
        <w:t xml:space="preserve">Infrastructure is equally important. Agent banking depends on stable internet access, mobile connectivity, electricity, digital devices, and logistical support. In developing economies, digital transformation has improved banking outreach, but infrastructural gaps </w:t>
      </w:r>
      <w:proofErr w:type="gramStart"/>
      <w:r w:rsidRPr="00AC3909">
        <w:rPr>
          <w:rFonts w:ascii="Calibri" w:hAnsi="Calibri" w:cs="Calibri"/>
        </w:rPr>
        <w:t>still remain</w:t>
      </w:r>
      <w:proofErr w:type="gramEnd"/>
      <w:r w:rsidRPr="00AC3909">
        <w:rPr>
          <w:rFonts w:ascii="Calibri" w:hAnsi="Calibri" w:cs="Calibri"/>
        </w:rPr>
        <w:t xml:space="preserve"> a major constraint, especially in rural areas where connectivity and digital capability are weaker (</w:t>
      </w:r>
      <w:proofErr w:type="spellStart"/>
      <w:r w:rsidRPr="00AC3909">
        <w:rPr>
          <w:rFonts w:ascii="Calibri" w:hAnsi="Calibri" w:cs="Calibri"/>
        </w:rPr>
        <w:t>Ononiwu</w:t>
      </w:r>
      <w:proofErr w:type="spellEnd"/>
      <w:r w:rsidRPr="00AC3909">
        <w:rPr>
          <w:rFonts w:ascii="Calibri" w:hAnsi="Calibri" w:cs="Calibri"/>
        </w:rPr>
        <w:t xml:space="preserve"> et al., 2024</w:t>
      </w:r>
      <w:proofErr w:type="gramStart"/>
      <w:r w:rsidRPr="00AC3909">
        <w:rPr>
          <w:rFonts w:ascii="Calibri" w:hAnsi="Calibri" w:cs="Calibri"/>
        </w:rPr>
        <w:t>) .</w:t>
      </w:r>
      <w:proofErr w:type="gramEnd"/>
      <w:r w:rsidRPr="00AC3909">
        <w:rPr>
          <w:rFonts w:ascii="Calibri" w:hAnsi="Calibri" w:cs="Calibri"/>
        </w:rPr>
        <w:t xml:space="preserve"> Uddin (2020) also argues that technology can help agent banking become a low-cost and inclusive model, but only when the supporting environment is strong enough to make services reliable and </w:t>
      </w:r>
      <w:r w:rsidR="00252ED7" w:rsidRPr="00AC3909">
        <w:rPr>
          <w:rFonts w:ascii="Calibri" w:hAnsi="Calibri" w:cs="Calibri"/>
        </w:rPr>
        <w:t>accessible.</w:t>
      </w:r>
      <w:r w:rsidRPr="00AC3909">
        <w:rPr>
          <w:rFonts w:ascii="Calibri" w:hAnsi="Calibri" w:cs="Calibri"/>
        </w:rPr>
        <w:t xml:space="preserve"> Similarly, evidence from Bangladesh identifies lack of training, weak logistic support, and cybersecurity concerns as major barriers to the effective functioning of agent banking (Barua et al., 2025</w:t>
      </w:r>
      <w:proofErr w:type="gramStart"/>
      <w:r w:rsidRPr="00AC3909">
        <w:rPr>
          <w:rFonts w:ascii="Calibri" w:hAnsi="Calibri" w:cs="Calibri"/>
        </w:rPr>
        <w:t>) .</w:t>
      </w:r>
      <w:proofErr w:type="gramEnd"/>
    </w:p>
    <w:p w14:paraId="69A3DCFF" w14:textId="3E296EAD" w:rsidR="00E66CA3" w:rsidRPr="00AC3909" w:rsidRDefault="00E66CA3" w:rsidP="002170F9">
      <w:pPr>
        <w:spacing w:line="360" w:lineRule="auto"/>
        <w:jc w:val="both"/>
        <w:rPr>
          <w:rFonts w:ascii="Calibri" w:hAnsi="Calibri" w:cs="Calibri"/>
        </w:rPr>
      </w:pPr>
      <w:r w:rsidRPr="00AC3909">
        <w:rPr>
          <w:rFonts w:ascii="Calibri" w:hAnsi="Calibri" w:cs="Calibri"/>
        </w:rPr>
        <w:t xml:space="preserve">Overall, the literature makes it clear that sustainability is influenced by both policy support and practical infrastructure. Yet most studies discuss these issues at a broad level. There is still limited understanding of how bank officials </w:t>
      </w:r>
      <w:r w:rsidR="00014A42" w:rsidRPr="00AC3909">
        <w:rPr>
          <w:rFonts w:ascii="Calibri" w:hAnsi="Calibri" w:cs="Calibri"/>
        </w:rPr>
        <w:t>deal</w:t>
      </w:r>
      <w:r w:rsidRPr="00AC3909">
        <w:rPr>
          <w:rFonts w:ascii="Calibri" w:hAnsi="Calibri" w:cs="Calibri"/>
        </w:rPr>
        <w:t xml:space="preserve"> with regulatory pressures and infrastructural weaknesses in their daily management of agent banking. </w:t>
      </w:r>
    </w:p>
    <w:p w14:paraId="587AA2BD" w14:textId="6EE68F42" w:rsidR="008E4026" w:rsidRPr="00AC3909" w:rsidRDefault="009047FE" w:rsidP="009E1937">
      <w:pPr>
        <w:pStyle w:val="Style2"/>
        <w:rPr>
          <w:rFonts w:cs="Calibri"/>
          <w:b/>
          <w:bCs/>
          <w:color w:val="auto"/>
          <w:szCs w:val="24"/>
        </w:rPr>
      </w:pPr>
      <w:bookmarkStart w:id="17" w:name="_Toc228223411"/>
      <w:r w:rsidRPr="00AC3909">
        <w:rPr>
          <w:rFonts w:cs="Calibri"/>
          <w:b/>
          <w:bCs/>
          <w:color w:val="auto"/>
          <w:szCs w:val="24"/>
        </w:rPr>
        <w:t xml:space="preserve">6.6 </w:t>
      </w:r>
      <w:r w:rsidR="008E4026" w:rsidRPr="00AC3909">
        <w:rPr>
          <w:rFonts w:cs="Calibri"/>
          <w:b/>
          <w:bCs/>
          <w:color w:val="auto"/>
          <w:szCs w:val="24"/>
        </w:rPr>
        <w:t>Research Gap</w:t>
      </w:r>
      <w:bookmarkEnd w:id="17"/>
    </w:p>
    <w:p w14:paraId="16184525" w14:textId="28247105" w:rsidR="00F733C1" w:rsidRPr="00AC3909" w:rsidRDefault="000F50A2" w:rsidP="002170F9">
      <w:pPr>
        <w:spacing w:line="360" w:lineRule="auto"/>
        <w:jc w:val="both"/>
        <w:rPr>
          <w:rFonts w:ascii="Calibri" w:hAnsi="Calibri" w:cs="Calibri"/>
        </w:rPr>
      </w:pPr>
      <w:r w:rsidRPr="00AC3909">
        <w:rPr>
          <w:rFonts w:ascii="Calibri" w:hAnsi="Calibri" w:cs="Calibri"/>
        </w:rPr>
        <w:t>Across the</w:t>
      </w:r>
      <w:r w:rsidR="00F733C1" w:rsidRPr="00AC3909">
        <w:rPr>
          <w:rFonts w:ascii="Calibri" w:hAnsi="Calibri" w:cs="Calibri"/>
        </w:rPr>
        <w:t xml:space="preserve"> existing studies, </w:t>
      </w:r>
      <w:r w:rsidR="00292B7C" w:rsidRPr="00AC3909">
        <w:rPr>
          <w:rFonts w:ascii="Calibri" w:hAnsi="Calibri" w:cs="Calibri"/>
        </w:rPr>
        <w:t xml:space="preserve">it is found that </w:t>
      </w:r>
      <w:r w:rsidRPr="00AC3909">
        <w:rPr>
          <w:rFonts w:ascii="Calibri" w:hAnsi="Calibri" w:cs="Calibri"/>
        </w:rPr>
        <w:t>agent</w:t>
      </w:r>
      <w:r w:rsidR="00F733C1" w:rsidRPr="00AC3909">
        <w:rPr>
          <w:rFonts w:ascii="Calibri" w:hAnsi="Calibri" w:cs="Calibri"/>
        </w:rPr>
        <w:t xml:space="preserve"> banking has been widely discussed in terms of financial inclusion, regulatory support and technological development. For example, research in Bangladesh mainly highlights customer access, service quality and general challenges such as lack of awareness, training and infrastructure (Barua et al., 2025). Similarly, studies on developing economies focus on broader issues like digital transformation, connectivity gaps and regulatory barriers (</w:t>
      </w:r>
      <w:proofErr w:type="spellStart"/>
      <w:r w:rsidR="00F733C1" w:rsidRPr="00AC3909">
        <w:rPr>
          <w:rFonts w:ascii="Calibri" w:hAnsi="Calibri" w:cs="Calibri"/>
        </w:rPr>
        <w:t>Ononiwu</w:t>
      </w:r>
      <w:proofErr w:type="spellEnd"/>
      <w:r w:rsidR="00F733C1" w:rsidRPr="00AC3909">
        <w:rPr>
          <w:rFonts w:ascii="Calibri" w:hAnsi="Calibri" w:cs="Calibri"/>
        </w:rPr>
        <w:t xml:space="preserve"> et al., 2024). Other research also points out important risks such as fraud, weak monitoring and governance challenges in large agent networks (Ajai &amp; Etim, 2025).</w:t>
      </w:r>
    </w:p>
    <w:p w14:paraId="3C21577C" w14:textId="3C7DC290" w:rsidR="00F733C1" w:rsidRPr="00AC3909" w:rsidRDefault="00F733C1" w:rsidP="002170F9">
      <w:pPr>
        <w:spacing w:line="360" w:lineRule="auto"/>
        <w:jc w:val="both"/>
        <w:rPr>
          <w:rFonts w:ascii="Calibri" w:hAnsi="Calibri" w:cs="Calibri"/>
        </w:rPr>
      </w:pPr>
      <w:r w:rsidRPr="00AC3909">
        <w:rPr>
          <w:rFonts w:ascii="Calibri" w:hAnsi="Calibri" w:cs="Calibri"/>
        </w:rPr>
        <w:t xml:space="preserve">However, most of these studies look at agent banking from a system or customer perspective. They tell us what is happening, but not enough about how banks </w:t>
      </w:r>
      <w:proofErr w:type="gramStart"/>
      <w:r w:rsidR="00B533EE" w:rsidRPr="00AC3909">
        <w:rPr>
          <w:rFonts w:ascii="Calibri" w:hAnsi="Calibri" w:cs="Calibri"/>
        </w:rPr>
        <w:t>actually manage</w:t>
      </w:r>
      <w:proofErr w:type="gramEnd"/>
      <w:r w:rsidRPr="00AC3909">
        <w:rPr>
          <w:rFonts w:ascii="Calibri" w:hAnsi="Calibri" w:cs="Calibri"/>
        </w:rPr>
        <w:t xml:space="preserve"> these challenges in practice. </w:t>
      </w:r>
      <w:r w:rsidR="0022609A" w:rsidRPr="00AC3909">
        <w:rPr>
          <w:rFonts w:ascii="Calibri" w:hAnsi="Calibri" w:cs="Calibri"/>
        </w:rPr>
        <w:t>There</w:t>
      </w:r>
      <w:r w:rsidRPr="00AC3909">
        <w:rPr>
          <w:rFonts w:ascii="Calibri" w:hAnsi="Calibri" w:cs="Calibri"/>
        </w:rPr>
        <w:t xml:space="preserve"> is </w:t>
      </w:r>
      <w:r w:rsidR="0022609A" w:rsidRPr="00AC3909">
        <w:rPr>
          <w:rFonts w:ascii="Calibri" w:hAnsi="Calibri" w:cs="Calibri"/>
        </w:rPr>
        <w:t xml:space="preserve">a </w:t>
      </w:r>
      <w:r w:rsidRPr="00AC3909">
        <w:rPr>
          <w:rFonts w:ascii="Calibri" w:hAnsi="Calibri" w:cs="Calibri"/>
        </w:rPr>
        <w:t xml:space="preserve">very little insight into how bank officials deal with regulatory </w:t>
      </w:r>
      <w:r w:rsidRPr="00AC3909">
        <w:rPr>
          <w:rFonts w:ascii="Calibri" w:hAnsi="Calibri" w:cs="Calibri"/>
        </w:rPr>
        <w:lastRenderedPageBreak/>
        <w:t>pressure, infrastructure limitations, profitability concerns and operational risks in their daily decision-making.</w:t>
      </w:r>
    </w:p>
    <w:p w14:paraId="66260EFB" w14:textId="77777777" w:rsidR="00F733C1" w:rsidRPr="00AC3909" w:rsidRDefault="00F733C1" w:rsidP="002170F9">
      <w:pPr>
        <w:spacing w:line="360" w:lineRule="auto"/>
        <w:jc w:val="both"/>
        <w:rPr>
          <w:rFonts w:ascii="Calibri" w:hAnsi="Calibri" w:cs="Calibri"/>
        </w:rPr>
      </w:pPr>
      <w:r w:rsidRPr="00AC3909">
        <w:rPr>
          <w:rFonts w:ascii="Calibri" w:hAnsi="Calibri" w:cs="Calibri"/>
        </w:rPr>
        <w:t xml:space="preserve">Another important gap is that profitability and risk are often studied separately, while </w:t>
      </w:r>
      <w:proofErr w:type="gramStart"/>
      <w:r w:rsidRPr="00AC3909">
        <w:rPr>
          <w:rFonts w:ascii="Calibri" w:hAnsi="Calibri" w:cs="Calibri"/>
        </w:rPr>
        <w:t>in reality they</w:t>
      </w:r>
      <w:proofErr w:type="gramEnd"/>
      <w:r w:rsidRPr="00AC3909">
        <w:rPr>
          <w:rFonts w:ascii="Calibri" w:hAnsi="Calibri" w:cs="Calibri"/>
        </w:rPr>
        <w:t xml:space="preserve"> are closely connected in shaping business sustainability. Also, most existing research uses quantitative methods, which may not fully capture the practical experiences and judgments of banking professionals.</w:t>
      </w:r>
    </w:p>
    <w:p w14:paraId="5D199257" w14:textId="5FA41955" w:rsidR="00F733C1" w:rsidRPr="00AC3909" w:rsidRDefault="00F733C1" w:rsidP="002170F9">
      <w:pPr>
        <w:spacing w:line="360" w:lineRule="auto"/>
        <w:jc w:val="both"/>
        <w:rPr>
          <w:rFonts w:ascii="Calibri" w:hAnsi="Calibri" w:cs="Calibri"/>
        </w:rPr>
      </w:pPr>
      <w:r w:rsidRPr="00AC3909">
        <w:rPr>
          <w:rFonts w:ascii="Calibri" w:hAnsi="Calibri" w:cs="Calibri"/>
        </w:rPr>
        <w:t>Therefore, there is a clear need for a qualitative, practitioner</w:t>
      </w:r>
      <w:r w:rsidR="00BD4CB2" w:rsidRPr="00AC3909">
        <w:rPr>
          <w:rFonts w:ascii="Calibri" w:hAnsi="Calibri" w:cs="Calibri"/>
        </w:rPr>
        <w:t xml:space="preserve"> </w:t>
      </w:r>
      <w:r w:rsidRPr="00AC3909">
        <w:rPr>
          <w:rFonts w:ascii="Calibri" w:hAnsi="Calibri" w:cs="Calibri"/>
        </w:rPr>
        <w:t>focused study that explores how bank officials perceive and manage the sustainability of agent banking. This study aims to fill that gap by focusing on their real-world experiences, especially in balancing profitability and operational risk in the context</w:t>
      </w:r>
      <w:r w:rsidR="00CE3C29" w:rsidRPr="00AC3909">
        <w:rPr>
          <w:rFonts w:ascii="Calibri" w:hAnsi="Calibri" w:cs="Calibri"/>
        </w:rPr>
        <w:t xml:space="preserve"> of Bangladesh</w:t>
      </w:r>
      <w:r w:rsidRPr="00AC3909">
        <w:rPr>
          <w:rFonts w:ascii="Calibri" w:hAnsi="Calibri" w:cs="Calibri"/>
        </w:rPr>
        <w:t>.</w:t>
      </w:r>
    </w:p>
    <w:p w14:paraId="2C506D34" w14:textId="1CC8C310" w:rsidR="00A81B45" w:rsidRPr="00AC3909" w:rsidRDefault="00843E83" w:rsidP="009E1937">
      <w:pPr>
        <w:pStyle w:val="Style2"/>
        <w:rPr>
          <w:rFonts w:cs="Calibri"/>
          <w:b/>
          <w:bCs/>
          <w:color w:val="auto"/>
          <w:szCs w:val="24"/>
        </w:rPr>
      </w:pPr>
      <w:bookmarkStart w:id="18" w:name="_Toc228223412"/>
      <w:r w:rsidRPr="00AC3909">
        <w:rPr>
          <w:rFonts w:cs="Calibri"/>
          <w:b/>
          <w:bCs/>
          <w:color w:val="auto"/>
          <w:szCs w:val="24"/>
        </w:rPr>
        <w:t xml:space="preserve">6.7 </w:t>
      </w:r>
      <w:r w:rsidR="00503AFF" w:rsidRPr="00AC3909">
        <w:rPr>
          <w:rFonts w:cs="Calibri"/>
          <w:b/>
          <w:bCs/>
          <w:color w:val="auto"/>
          <w:szCs w:val="24"/>
        </w:rPr>
        <w:t>Conceptual Framework:</w:t>
      </w:r>
      <w:bookmarkEnd w:id="18"/>
    </w:p>
    <w:p w14:paraId="3FA72EA7" w14:textId="77777777" w:rsidR="00AF5C89" w:rsidRPr="00AC3909" w:rsidRDefault="00AF5C89" w:rsidP="00AF5C89">
      <w:pPr>
        <w:spacing w:line="360" w:lineRule="auto"/>
        <w:jc w:val="both"/>
        <w:rPr>
          <w:rFonts w:ascii="Calibri" w:eastAsia="Times New Roman" w:hAnsi="Calibri" w:cs="Calibri"/>
          <w:kern w:val="0"/>
          <w:lang w:eastAsia="en-GB"/>
          <w14:ligatures w14:val="none"/>
        </w:rPr>
      </w:pPr>
      <w:r w:rsidRPr="00AC3909">
        <w:rPr>
          <w:rFonts w:ascii="Calibri" w:eastAsia="Times New Roman" w:hAnsi="Calibri" w:cs="Calibri"/>
          <w:kern w:val="0"/>
          <w:lang w:eastAsia="en-GB"/>
          <w14:ligatures w14:val="none"/>
        </w:rPr>
        <w:t>This study develops a conceptual framework to explain how agent profitability and operational risk influence business model sustainability in agent banking, with risk management practices acting as a moderating factor. The framework is grounded in multiple theoretical perspectives to provide a comprehensive understanding of how profitability, operational risk, and governance mechanisms interact to influence the long-term sustainability of agent banking business models.</w:t>
      </w:r>
    </w:p>
    <w:p w14:paraId="2DE93047" w14:textId="1B352D89" w:rsidR="007C274B" w:rsidRPr="00AC3909" w:rsidRDefault="003C76F7" w:rsidP="00684A20">
      <w:pPr>
        <w:spacing w:line="360" w:lineRule="auto"/>
        <w:jc w:val="both"/>
        <w:rPr>
          <w:rFonts w:ascii="Calibri" w:hAnsi="Calibri" w:cs="Calibri"/>
          <w:b/>
          <w:bCs/>
        </w:rPr>
      </w:pPr>
      <w:r w:rsidRPr="00AC3909">
        <w:rPr>
          <w:rFonts w:ascii="Calibri" w:hAnsi="Calibri" w:cs="Calibri"/>
          <w:b/>
          <w:bCs/>
          <w:noProof/>
        </w:rPr>
        <mc:AlternateContent>
          <mc:Choice Requires="wps">
            <w:drawing>
              <wp:anchor distT="0" distB="0" distL="114300" distR="114300" simplePos="0" relativeHeight="251697152" behindDoc="0" locked="0" layoutInCell="1" allowOverlap="1" wp14:anchorId="0F0F5F3F" wp14:editId="6DE0B076">
                <wp:simplePos x="0" y="0"/>
                <wp:positionH relativeFrom="column">
                  <wp:posOffset>3225800</wp:posOffset>
                </wp:positionH>
                <wp:positionV relativeFrom="paragraph">
                  <wp:posOffset>313055</wp:posOffset>
                </wp:positionV>
                <wp:extent cx="400050" cy="0"/>
                <wp:effectExtent l="0" t="0" r="0" b="0"/>
                <wp:wrapNone/>
                <wp:docPr id="1041379398" name="Straight Connector 4"/>
                <wp:cNvGraphicFramePr/>
                <a:graphic xmlns:a="http://schemas.openxmlformats.org/drawingml/2006/main">
                  <a:graphicData uri="http://schemas.microsoft.com/office/word/2010/wordprocessingShape">
                    <wps:wsp>
                      <wps:cNvCnPr/>
                      <wps:spPr>
                        <a:xfrm flipH="1">
                          <a:off x="0" y="0"/>
                          <a:ext cx="40005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50C9FD7" id="Straight Connector 4" o:spid="_x0000_s1026" style="position:absolute;flip:x;z-index:251697152;visibility:visible;mso-wrap-style:square;mso-wrap-distance-left:9pt;mso-wrap-distance-top:0;mso-wrap-distance-right:9pt;mso-wrap-distance-bottom:0;mso-position-horizontal:absolute;mso-position-horizontal-relative:text;mso-position-vertical:absolute;mso-position-vertical-relative:text" from="254pt,24.65pt" to="285.5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" strokecolor="#156082 [3204]" strokeweight="1.5pt">
                <v:stroke joinstyle="miter"/>
              </v:line>
            </w:pict>
          </mc:Fallback>
        </mc:AlternateContent>
      </w:r>
      <w:r w:rsidRPr="00AC3909">
        <w:rPr>
          <w:rFonts w:ascii="Calibri" w:hAnsi="Calibri" w:cs="Calibri"/>
          <w:b/>
          <w:bCs/>
          <w:noProof/>
        </w:rPr>
        <mc:AlternateContent>
          <mc:Choice Requires="wps">
            <w:drawing>
              <wp:anchor distT="0" distB="0" distL="114300" distR="114300" simplePos="0" relativeHeight="251683840" behindDoc="0" locked="0" layoutInCell="1" allowOverlap="1" wp14:anchorId="158F4F0D" wp14:editId="12356DEE">
                <wp:simplePos x="0" y="0"/>
                <wp:positionH relativeFrom="column">
                  <wp:posOffset>3625850</wp:posOffset>
                </wp:positionH>
                <wp:positionV relativeFrom="paragraph">
                  <wp:posOffset>294005</wp:posOffset>
                </wp:positionV>
                <wp:extent cx="0" cy="1168400"/>
                <wp:effectExtent l="0" t="0" r="38100" b="31750"/>
                <wp:wrapNone/>
                <wp:docPr id="1440855893" name="Straight Connector 3"/>
                <wp:cNvGraphicFramePr/>
                <a:graphic xmlns:a="http://schemas.openxmlformats.org/drawingml/2006/main">
                  <a:graphicData uri="http://schemas.microsoft.com/office/word/2010/wordprocessingShape">
                    <wps:wsp>
                      <wps:cNvCnPr/>
                      <wps:spPr>
                        <a:xfrm>
                          <a:off x="0" y="0"/>
                          <a:ext cx="0" cy="1168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3CC7A6D" id="Straight Connector 3"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285.5pt,23.15pt" to="285.5pt,1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" strokecolor="#156082 [3204]" strokeweight="1.5pt">
                <v:stroke joinstyle="miter"/>
              </v:line>
            </w:pict>
          </mc:Fallback>
        </mc:AlternateContent>
      </w:r>
      <w:r w:rsidR="003D08BC" w:rsidRPr="00AC3909">
        <w:rPr>
          <w:rFonts w:ascii="Calibri" w:hAnsi="Calibri" w:cs="Calibri"/>
          <w:b/>
          <w:bCs/>
          <w:noProof/>
        </w:rPr>
        <mc:AlternateContent>
          <mc:Choice Requires="wps">
            <w:drawing>
              <wp:anchor distT="45720" distB="45720" distL="114300" distR="114300" simplePos="0" relativeHeight="251603968" behindDoc="0" locked="0" layoutInCell="1" allowOverlap="1" wp14:anchorId="29D623BD" wp14:editId="269E9A20">
                <wp:simplePos x="0" y="0"/>
                <wp:positionH relativeFrom="column">
                  <wp:posOffset>1008380</wp:posOffset>
                </wp:positionH>
                <wp:positionV relativeFrom="paragraph">
                  <wp:posOffset>10795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AB05909" w14:textId="4CAB17E3" w:rsidR="007C274B" w:rsidRPr="00AE4DF5" w:rsidRDefault="007E5AC9" w:rsidP="00AB629A">
                            <w:pPr>
                              <w:spacing w:after="0"/>
                              <w:jc w:val="center"/>
                              <w:rPr>
                                <w:rFonts w:ascii="Calibri" w:hAnsi="Calibri" w:cs="Calibri"/>
                                <w:b/>
                                <w:bCs/>
                              </w:rPr>
                            </w:pPr>
                            <w:r w:rsidRPr="00AE4DF5">
                              <w:rPr>
                                <w:rFonts w:ascii="Calibri" w:hAnsi="Calibri" w:cs="Calibri"/>
                                <w:b/>
                                <w:bCs/>
                              </w:rPr>
                              <w:t>Agent Profitability</w:t>
                            </w:r>
                          </w:p>
                          <w:p w14:paraId="50284CD1" w14:textId="03368F01" w:rsidR="007E5AC9" w:rsidRPr="00AE4DF5" w:rsidRDefault="00AB629A" w:rsidP="00AB629A">
                            <w:pPr>
                              <w:spacing w:after="0"/>
                              <w:jc w:val="center"/>
                              <w:rPr>
                                <w:rFonts w:ascii="Calibri" w:hAnsi="Calibri" w:cs="Calibri"/>
                              </w:rPr>
                            </w:pPr>
                            <w:r w:rsidRPr="00AE4DF5">
                              <w:rPr>
                                <w:rFonts w:ascii="Calibri" w:hAnsi="Calibri" w:cs="Calibri"/>
                              </w:rPr>
                              <w:t>(Commission, Cost, Transaction volume)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9D623BD" id="_x0000_t202" coordsize="21600,21600" o:spt="202" path="m,l,21600r21600,l21600,xe">
                <v:stroke joinstyle="miter"/>
                <v:path gradientshapeok="t" o:connecttype="rect"/>
              </v:shapetype>
              <v:shape id="Text Box 2" o:spid="_x0000_s1026" type="#_x0000_t202" style="position:absolute;left:0;text-align:left;margin-left:79.4pt;margin-top:.85pt;width:185.9pt;height:110.6pt;z-index:2516039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">
                <v:textbox style="mso-fit-shape-to-text:t">
                  <w:txbxContent>
                    <w:p w14:paraId="0AB05909" w14:textId="4CAB17E3" w:rsidR="007C274B" w:rsidRPr="00AE4DF5" w:rsidRDefault="007E5AC9" w:rsidP="00AB629A">
                      <w:pPr>
                        <w:spacing w:after="0"/>
                        <w:jc w:val="center"/>
                        <w:rPr>
                          <w:rFonts w:ascii="Calibri" w:hAnsi="Calibri" w:cs="Calibri"/>
                          <w:b/>
                          <w:bCs/>
                        </w:rPr>
                      </w:pPr>
                      <w:r w:rsidRPr="00AE4DF5">
                        <w:rPr>
                          <w:rFonts w:ascii="Calibri" w:hAnsi="Calibri" w:cs="Calibri"/>
                          <w:b/>
                          <w:bCs/>
                        </w:rPr>
                        <w:t>Agent Profitability</w:t>
                      </w:r>
                    </w:p>
                    <w:p w14:paraId="50284CD1" w14:textId="03368F01" w:rsidR="007E5AC9" w:rsidRPr="00AE4DF5" w:rsidRDefault="00AB629A" w:rsidP="00AB629A">
                      <w:pPr>
                        <w:spacing w:after="0"/>
                        <w:jc w:val="center"/>
                        <w:rPr>
                          <w:rFonts w:ascii="Calibri" w:hAnsi="Calibri" w:cs="Calibri"/>
                        </w:rPr>
                      </w:pPr>
                      <w:r w:rsidRPr="00AE4DF5">
                        <w:rPr>
                          <w:rFonts w:ascii="Calibri" w:hAnsi="Calibri" w:cs="Calibri"/>
                        </w:rPr>
                        <w:t>(Commission, Cost, Transaction volume)</w:t>
                      </w:r>
                    </w:p>
                  </w:txbxContent>
                </v:textbox>
                <w10:wrap type="square"/>
              </v:shape>
            </w:pict>
          </mc:Fallback>
        </mc:AlternateContent>
      </w:r>
    </w:p>
    <w:p w14:paraId="6097DB6A" w14:textId="6ACB4308" w:rsidR="00E03D37" w:rsidRPr="00AC3909" w:rsidRDefault="00D337BC" w:rsidP="002170F9">
      <w:pPr>
        <w:pStyle w:val="ListParagraph"/>
        <w:spacing w:line="360" w:lineRule="auto"/>
        <w:jc w:val="both"/>
        <w:rPr>
          <w:rFonts w:ascii="Calibri" w:hAnsi="Calibri" w:cs="Calibri"/>
          <w:b/>
          <w:bCs/>
        </w:rPr>
      </w:pPr>
      <w:r w:rsidRPr="00AC3909">
        <w:rPr>
          <w:rFonts w:ascii="Calibri" w:hAnsi="Calibri" w:cs="Calibri"/>
          <w:b/>
          <w:bCs/>
          <w:noProof/>
        </w:rPr>
        <mc:AlternateContent>
          <mc:Choice Requires="wps">
            <w:drawing>
              <wp:anchor distT="45720" distB="45720" distL="114300" distR="114300" simplePos="0" relativeHeight="251643904" behindDoc="0" locked="0" layoutInCell="1" allowOverlap="1" wp14:anchorId="31E1F8B4" wp14:editId="075A3ADC">
                <wp:simplePos x="0" y="0"/>
                <wp:positionH relativeFrom="column">
                  <wp:posOffset>4108450</wp:posOffset>
                </wp:positionH>
                <wp:positionV relativeFrom="paragraph">
                  <wp:posOffset>8255</wp:posOffset>
                </wp:positionV>
                <wp:extent cx="1930400" cy="1016000"/>
                <wp:effectExtent l="0" t="0" r="12700" b="12700"/>
                <wp:wrapSquare wrapText="bothSides"/>
                <wp:docPr id="45470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0" cy="1016000"/>
                        </a:xfrm>
                        <a:prstGeom prst="rect">
                          <a:avLst/>
                        </a:prstGeom>
                        <a:solidFill>
                          <a:srgbClr val="FFFFFF"/>
                        </a:solidFill>
                        <a:ln w="9525">
                          <a:solidFill>
                            <a:srgbClr val="000000"/>
                          </a:solidFill>
                          <a:miter lim="800000"/>
                          <a:headEnd/>
                          <a:tailEnd/>
                        </a:ln>
                      </wps:spPr>
                      <wps:txbx>
                        <w:txbxContent>
                          <w:p w14:paraId="49BCA46A" w14:textId="61D42451" w:rsidR="00712CA9" w:rsidRPr="00AE4DF5" w:rsidRDefault="00712CA9" w:rsidP="00EB742E">
                            <w:pPr>
                              <w:spacing w:after="0" w:line="240" w:lineRule="auto"/>
                              <w:jc w:val="center"/>
                              <w:rPr>
                                <w:rFonts w:ascii="Calibri" w:eastAsia="Times New Roman" w:hAnsi="Calibri" w:cs="Calibri"/>
                                <w:kern w:val="0"/>
                                <w:lang w:eastAsia="en-GB"/>
                                <w14:ligatures w14:val="none"/>
                              </w:rPr>
                            </w:pPr>
                            <w:r w:rsidRPr="00AE4DF5">
                              <w:rPr>
                                <w:rFonts w:ascii="Calibri" w:eastAsia="Times New Roman" w:hAnsi="Calibri" w:cs="Calibri"/>
                                <w:b/>
                                <w:bCs/>
                                <w:kern w:val="0"/>
                                <w:lang w:eastAsia="en-GB"/>
                                <w14:ligatures w14:val="none"/>
                              </w:rPr>
                              <w:t>Risk Management Practices</w:t>
                            </w:r>
                          </w:p>
                          <w:p w14:paraId="249425BC" w14:textId="1D665D6A" w:rsidR="00712CA9" w:rsidRPr="00AE4DF5" w:rsidRDefault="00712CA9" w:rsidP="00EB742E">
                            <w:pPr>
                              <w:spacing w:after="0" w:line="240" w:lineRule="auto"/>
                              <w:jc w:val="center"/>
                              <w:rPr>
                                <w:rFonts w:ascii="Calibri" w:eastAsia="Times New Roman" w:hAnsi="Calibri" w:cs="Calibri"/>
                                <w:kern w:val="0"/>
                                <w:lang w:eastAsia="en-GB"/>
                                <w14:ligatures w14:val="none"/>
                              </w:rPr>
                            </w:pPr>
                            <w:r w:rsidRPr="00AE4DF5">
                              <w:rPr>
                                <w:rFonts w:ascii="Calibri" w:eastAsia="Times New Roman" w:hAnsi="Calibri" w:cs="Calibri"/>
                                <w:kern w:val="0"/>
                                <w:lang w:eastAsia="en-GB"/>
                                <w14:ligatures w14:val="none"/>
                              </w:rPr>
                              <w:t>(Monitoring systems, Internal controls, Field supervision)</w:t>
                            </w:r>
                          </w:p>
                          <w:p w14:paraId="718C9C4E" w14:textId="146A88C9" w:rsidR="00D337BC" w:rsidRDefault="00D337BC" w:rsidP="00D337BC">
                            <w:pPr>
                              <w:spacing w:after="0" w:line="240" w:lineRule="auto"/>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E1F8B4" id="_x0000_s1027" type="#_x0000_t202" style="position:absolute;left:0;text-align:left;margin-left:323.5pt;margin-top:.65pt;width:152pt;height:80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">
                <v:textbox>
                  <w:txbxContent>
                    <w:p w14:paraId="49BCA46A" w14:textId="61D42451" w:rsidR="00712CA9" w:rsidRPr="00AE4DF5" w:rsidRDefault="00712CA9" w:rsidP="00EB742E">
                      <w:pPr>
                        <w:spacing w:after="0" w:line="240" w:lineRule="auto"/>
                        <w:jc w:val="center"/>
                        <w:rPr>
                          <w:rFonts w:ascii="Calibri" w:eastAsia="Times New Roman" w:hAnsi="Calibri" w:cs="Calibri"/>
                          <w:kern w:val="0"/>
                          <w:lang w:eastAsia="en-GB"/>
                          <w14:ligatures w14:val="none"/>
                        </w:rPr>
                      </w:pPr>
                      <w:r w:rsidRPr="00AE4DF5">
                        <w:rPr>
                          <w:rFonts w:ascii="Calibri" w:eastAsia="Times New Roman" w:hAnsi="Calibri" w:cs="Calibri"/>
                          <w:b/>
                          <w:bCs/>
                          <w:kern w:val="0"/>
                          <w:lang w:eastAsia="en-GB"/>
                          <w14:ligatures w14:val="none"/>
                        </w:rPr>
                        <w:t>Risk Management Practices</w:t>
                      </w:r>
                    </w:p>
                    <w:p w14:paraId="249425BC" w14:textId="1D665D6A" w:rsidR="00712CA9" w:rsidRPr="00AE4DF5" w:rsidRDefault="00712CA9" w:rsidP="00EB742E">
                      <w:pPr>
                        <w:spacing w:after="0" w:line="240" w:lineRule="auto"/>
                        <w:jc w:val="center"/>
                        <w:rPr>
                          <w:rFonts w:ascii="Calibri" w:eastAsia="Times New Roman" w:hAnsi="Calibri" w:cs="Calibri"/>
                          <w:kern w:val="0"/>
                          <w:lang w:eastAsia="en-GB"/>
                          <w14:ligatures w14:val="none"/>
                        </w:rPr>
                      </w:pPr>
                      <w:r w:rsidRPr="00AE4DF5">
                        <w:rPr>
                          <w:rFonts w:ascii="Calibri" w:eastAsia="Times New Roman" w:hAnsi="Calibri" w:cs="Calibri"/>
                          <w:kern w:val="0"/>
                          <w:lang w:eastAsia="en-GB"/>
                          <w14:ligatures w14:val="none"/>
                        </w:rPr>
                        <w:t>(Monitoring systems, Internal controls, Field supervision)</w:t>
                      </w:r>
                    </w:p>
                    <w:p w14:paraId="718C9C4E" w14:textId="146A88C9" w:rsidR="00D337BC" w:rsidRDefault="00D337BC" w:rsidP="00D337BC">
                      <w:pPr>
                        <w:spacing w:after="0" w:line="240" w:lineRule="auto"/>
                        <w:jc w:val="center"/>
                      </w:pPr>
                    </w:p>
                  </w:txbxContent>
                </v:textbox>
                <w10:wrap type="square"/>
              </v:shape>
            </w:pict>
          </mc:Fallback>
        </mc:AlternateContent>
      </w:r>
    </w:p>
    <w:p w14:paraId="3B046907" w14:textId="14F99B1B" w:rsidR="007C274B" w:rsidRPr="00AC3909" w:rsidRDefault="00AE4DF5" w:rsidP="002170F9">
      <w:pPr>
        <w:pStyle w:val="ListParagraph"/>
        <w:spacing w:line="360" w:lineRule="auto"/>
        <w:jc w:val="both"/>
        <w:rPr>
          <w:rFonts w:ascii="Calibri" w:hAnsi="Calibri" w:cs="Calibri"/>
          <w:b/>
          <w:bCs/>
        </w:rPr>
      </w:pPr>
      <w:r w:rsidRPr="00AC3909">
        <w:rPr>
          <w:rFonts w:ascii="Calibri" w:hAnsi="Calibri" w:cs="Calibri"/>
          <w:b/>
          <w:bCs/>
          <w:noProof/>
        </w:rPr>
        <mc:AlternateContent>
          <mc:Choice Requires="wps">
            <w:drawing>
              <wp:anchor distT="0" distB="0" distL="114300" distR="114300" simplePos="0" relativeHeight="251723776" behindDoc="0" locked="0" layoutInCell="1" allowOverlap="1" wp14:anchorId="46C00FDC" wp14:editId="6E35304B">
                <wp:simplePos x="0" y="0"/>
                <wp:positionH relativeFrom="column">
                  <wp:posOffset>3683000</wp:posOffset>
                </wp:positionH>
                <wp:positionV relativeFrom="paragraph">
                  <wp:posOffset>179071</wp:posOffset>
                </wp:positionV>
                <wp:extent cx="342900" cy="45719"/>
                <wp:effectExtent l="19050" t="19050" r="19050" b="31115"/>
                <wp:wrapNone/>
                <wp:docPr id="638978844" name="Arrow: Left 5"/>
                <wp:cNvGraphicFramePr/>
                <a:graphic xmlns:a="http://schemas.openxmlformats.org/drawingml/2006/main">
                  <a:graphicData uri="http://schemas.microsoft.com/office/word/2010/wordprocessingShape">
                    <wps:wsp>
                      <wps:cNvSpPr/>
                      <wps:spPr>
                        <a:xfrm>
                          <a:off x="0" y="0"/>
                          <a:ext cx="342900" cy="45719"/>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A09534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26" type="#_x0000_t66" style="position:absolute;margin-left:290pt;margin-top:14.1pt;width:27pt;height:3.6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" adj="1440" fillcolor="#156082 [3204]" strokecolor="#030e13 [484]" strokeweight="1.5pt"/>
            </w:pict>
          </mc:Fallback>
        </mc:AlternateContent>
      </w:r>
      <w:r w:rsidR="00C82C6E" w:rsidRPr="00AC3909">
        <w:rPr>
          <w:rFonts w:ascii="Calibri" w:hAnsi="Calibri" w:cs="Calibri"/>
          <w:b/>
          <w:bCs/>
          <w:noProof/>
        </w:rPr>
        <mc:AlternateContent>
          <mc:Choice Requires="wps">
            <w:drawing>
              <wp:anchor distT="0" distB="0" distL="114300" distR="114300" simplePos="0" relativeHeight="251657216" behindDoc="0" locked="0" layoutInCell="1" allowOverlap="1" wp14:anchorId="17723691" wp14:editId="0D8A54FE">
                <wp:simplePos x="0" y="0"/>
                <wp:positionH relativeFrom="column">
                  <wp:posOffset>2063750</wp:posOffset>
                </wp:positionH>
                <wp:positionV relativeFrom="paragraph">
                  <wp:posOffset>110490</wp:posOffset>
                </wp:positionV>
                <wp:extent cx="57150" cy="304800"/>
                <wp:effectExtent l="19050" t="0" r="38100" b="38100"/>
                <wp:wrapNone/>
                <wp:docPr id="84983104" name="Arrow: Down 1"/>
                <wp:cNvGraphicFramePr/>
                <a:graphic xmlns:a="http://schemas.openxmlformats.org/drawingml/2006/main">
                  <a:graphicData uri="http://schemas.microsoft.com/office/word/2010/wordprocessingShape">
                    <wps:wsp>
                      <wps:cNvSpPr/>
                      <wps:spPr>
                        <a:xfrm>
                          <a:off x="0" y="0"/>
                          <a:ext cx="57150" cy="304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052DCE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62.5pt;margin-top:8.7pt;width:4.5pt;height:24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" adj="19575" fillcolor="#156082 [3204]" strokecolor="#030e13 [484]" strokeweight="1.5pt"/>
            </w:pict>
          </mc:Fallback>
        </mc:AlternateContent>
      </w:r>
    </w:p>
    <w:p w14:paraId="4516FAD5" w14:textId="7AA36E4C" w:rsidR="007C274B" w:rsidRPr="00AC3909" w:rsidRDefault="00B55270" w:rsidP="002170F9">
      <w:pPr>
        <w:pStyle w:val="ListParagraph"/>
        <w:spacing w:line="360" w:lineRule="auto"/>
        <w:jc w:val="both"/>
        <w:rPr>
          <w:rFonts w:ascii="Calibri" w:hAnsi="Calibri" w:cs="Calibri"/>
          <w:b/>
          <w:bCs/>
        </w:rPr>
      </w:pPr>
      <w:r w:rsidRPr="00AC3909">
        <w:rPr>
          <w:rFonts w:ascii="Calibri" w:hAnsi="Calibri" w:cs="Calibri"/>
          <w:b/>
          <w:bCs/>
          <w:noProof/>
        </w:rPr>
        <mc:AlternateContent>
          <mc:Choice Requires="wps">
            <w:drawing>
              <wp:anchor distT="45720" distB="45720" distL="114300" distR="114300" simplePos="0" relativeHeight="251617280" behindDoc="0" locked="0" layoutInCell="1" allowOverlap="1" wp14:anchorId="1D06335D" wp14:editId="31593C1C">
                <wp:simplePos x="0" y="0"/>
                <wp:positionH relativeFrom="column">
                  <wp:posOffset>974090</wp:posOffset>
                </wp:positionH>
                <wp:positionV relativeFrom="paragraph">
                  <wp:posOffset>180340</wp:posOffset>
                </wp:positionV>
                <wp:extent cx="2305050" cy="765810"/>
                <wp:effectExtent l="0" t="0" r="19050" b="15240"/>
                <wp:wrapSquare wrapText="bothSides"/>
                <wp:docPr id="1741987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765810"/>
                        </a:xfrm>
                        <a:prstGeom prst="rect">
                          <a:avLst/>
                        </a:prstGeom>
                        <a:solidFill>
                          <a:srgbClr val="FFFFFF"/>
                        </a:solidFill>
                        <a:ln w="9525">
                          <a:solidFill>
                            <a:srgbClr val="000000"/>
                          </a:solidFill>
                          <a:miter lim="800000"/>
                          <a:headEnd/>
                          <a:tailEnd/>
                        </a:ln>
                      </wps:spPr>
                      <wps:txbx>
                        <w:txbxContent>
                          <w:p w14:paraId="1FCE00FB" w14:textId="39D6D303" w:rsidR="00E973BB" w:rsidRPr="00AE4DF5" w:rsidRDefault="00F067B4" w:rsidP="00B55270">
                            <w:pPr>
                              <w:spacing w:after="0"/>
                              <w:jc w:val="center"/>
                              <w:rPr>
                                <w:rFonts w:ascii="Calibri" w:hAnsi="Calibri" w:cs="Calibri"/>
                                <w:b/>
                                <w:bCs/>
                              </w:rPr>
                            </w:pPr>
                            <w:r w:rsidRPr="00AE4DF5">
                              <w:rPr>
                                <w:rFonts w:ascii="Calibri" w:hAnsi="Calibri" w:cs="Calibri"/>
                                <w:b/>
                                <w:bCs/>
                              </w:rPr>
                              <w:t>Operational risk</w:t>
                            </w:r>
                          </w:p>
                          <w:p w14:paraId="583E68F4" w14:textId="76BC8824" w:rsidR="00F067B4" w:rsidRPr="00AE4DF5" w:rsidRDefault="00F067B4" w:rsidP="00B55270">
                            <w:pPr>
                              <w:spacing w:after="0"/>
                              <w:jc w:val="center"/>
                              <w:rPr>
                                <w:rFonts w:ascii="Calibri" w:hAnsi="Calibri" w:cs="Calibri"/>
                              </w:rPr>
                            </w:pPr>
                            <w:r w:rsidRPr="00AE4DF5">
                              <w:rPr>
                                <w:rFonts w:ascii="Calibri" w:hAnsi="Calibri" w:cs="Calibri"/>
                              </w:rPr>
                              <w:t>(</w:t>
                            </w:r>
                            <w:r w:rsidR="005E2AAA" w:rsidRPr="00AE4DF5">
                              <w:rPr>
                                <w:rFonts w:ascii="Calibri" w:hAnsi="Calibri" w:cs="Calibri"/>
                              </w:rPr>
                              <w:t>Fraud, Liquidity shortage, Compliance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06335D" id="_x0000_s1028" type="#_x0000_t202" style="position:absolute;left:0;text-align:left;margin-left:76.7pt;margin-top:14.2pt;width:181.5pt;height:60.3pt;z-index:251617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">
                <v:textbox>
                  <w:txbxContent>
                    <w:p w14:paraId="1FCE00FB" w14:textId="39D6D303" w:rsidR="00E973BB" w:rsidRPr="00AE4DF5" w:rsidRDefault="00F067B4" w:rsidP="00B55270">
                      <w:pPr>
                        <w:spacing w:after="0"/>
                        <w:jc w:val="center"/>
                        <w:rPr>
                          <w:rFonts w:ascii="Calibri" w:hAnsi="Calibri" w:cs="Calibri"/>
                          <w:b/>
                          <w:bCs/>
                        </w:rPr>
                      </w:pPr>
                      <w:r w:rsidRPr="00AE4DF5">
                        <w:rPr>
                          <w:rFonts w:ascii="Calibri" w:hAnsi="Calibri" w:cs="Calibri"/>
                          <w:b/>
                          <w:bCs/>
                        </w:rPr>
                        <w:t>Operational risk</w:t>
                      </w:r>
                    </w:p>
                    <w:p w14:paraId="583E68F4" w14:textId="76BC8824" w:rsidR="00F067B4" w:rsidRPr="00AE4DF5" w:rsidRDefault="00F067B4" w:rsidP="00B55270">
                      <w:pPr>
                        <w:spacing w:after="0"/>
                        <w:jc w:val="center"/>
                        <w:rPr>
                          <w:rFonts w:ascii="Calibri" w:hAnsi="Calibri" w:cs="Calibri"/>
                        </w:rPr>
                      </w:pPr>
                      <w:r w:rsidRPr="00AE4DF5">
                        <w:rPr>
                          <w:rFonts w:ascii="Calibri" w:hAnsi="Calibri" w:cs="Calibri"/>
                        </w:rPr>
                        <w:t>(</w:t>
                      </w:r>
                      <w:r w:rsidR="005E2AAA" w:rsidRPr="00AE4DF5">
                        <w:rPr>
                          <w:rFonts w:ascii="Calibri" w:hAnsi="Calibri" w:cs="Calibri"/>
                        </w:rPr>
                        <w:t>Fraud, Liquidity shortage, Compliance issues)</w:t>
                      </w:r>
                    </w:p>
                  </w:txbxContent>
                </v:textbox>
                <w10:wrap type="square"/>
              </v:shape>
            </w:pict>
          </mc:Fallback>
        </mc:AlternateContent>
      </w:r>
    </w:p>
    <w:p w14:paraId="5D103B8C" w14:textId="6CF53E33" w:rsidR="007C274B" w:rsidRPr="00AC3909" w:rsidRDefault="003C76F7" w:rsidP="002170F9">
      <w:pPr>
        <w:pStyle w:val="ListParagraph"/>
        <w:spacing w:line="360" w:lineRule="auto"/>
        <w:jc w:val="both"/>
        <w:rPr>
          <w:rFonts w:ascii="Calibri" w:hAnsi="Calibri" w:cs="Calibri"/>
          <w:b/>
          <w:bCs/>
        </w:rPr>
      </w:pPr>
      <w:r w:rsidRPr="00AC3909">
        <w:rPr>
          <w:rFonts w:ascii="Calibri" w:hAnsi="Calibri" w:cs="Calibri"/>
          <w:b/>
          <w:bCs/>
          <w:noProof/>
        </w:rPr>
        <mc:AlternateContent>
          <mc:Choice Requires="wps">
            <w:drawing>
              <wp:anchor distT="0" distB="0" distL="114300" distR="114300" simplePos="0" relativeHeight="251710464" behindDoc="0" locked="0" layoutInCell="1" allowOverlap="1" wp14:anchorId="7DAB4EFE" wp14:editId="5CC9BB06">
                <wp:simplePos x="0" y="0"/>
                <wp:positionH relativeFrom="column">
                  <wp:posOffset>3251200</wp:posOffset>
                </wp:positionH>
                <wp:positionV relativeFrom="paragraph">
                  <wp:posOffset>227965</wp:posOffset>
                </wp:positionV>
                <wp:extent cx="400050" cy="0"/>
                <wp:effectExtent l="0" t="0" r="0" b="0"/>
                <wp:wrapNone/>
                <wp:docPr id="618606544" name="Straight Connector 4"/>
                <wp:cNvGraphicFramePr/>
                <a:graphic xmlns:a="http://schemas.openxmlformats.org/drawingml/2006/main">
                  <a:graphicData uri="http://schemas.microsoft.com/office/word/2010/wordprocessingShape">
                    <wps:wsp>
                      <wps:cNvCnPr/>
                      <wps:spPr>
                        <a:xfrm flipH="1">
                          <a:off x="0" y="0"/>
                          <a:ext cx="40005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3AE2D6A" id="Straight Connector 4" o:spid="_x0000_s1026" style="position:absolute;flip:x;z-index:251710464;visibility:visible;mso-wrap-style:square;mso-wrap-distance-left:9pt;mso-wrap-distance-top:0;mso-wrap-distance-right:9pt;mso-wrap-distance-bottom:0;mso-position-horizontal:absolute;mso-position-horizontal-relative:text;mso-position-vertical:absolute;mso-position-vertical-relative:text" from="256pt,17.95pt" to="287.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" strokecolor="#156082 [3204]" strokeweight="1.5pt">
                <v:stroke joinstyle="miter"/>
              </v:line>
            </w:pict>
          </mc:Fallback>
        </mc:AlternateContent>
      </w:r>
    </w:p>
    <w:p w14:paraId="0F1CF15B" w14:textId="7ACEDCB0" w:rsidR="007C274B" w:rsidRPr="00AC3909" w:rsidRDefault="007C274B" w:rsidP="002170F9">
      <w:pPr>
        <w:pStyle w:val="ListParagraph"/>
        <w:spacing w:line="360" w:lineRule="auto"/>
        <w:jc w:val="both"/>
        <w:rPr>
          <w:rFonts w:ascii="Calibri" w:hAnsi="Calibri" w:cs="Calibri"/>
          <w:b/>
          <w:bCs/>
        </w:rPr>
      </w:pPr>
    </w:p>
    <w:p w14:paraId="69617651" w14:textId="6148EAC3" w:rsidR="007C274B" w:rsidRPr="00AC3909" w:rsidRDefault="00C82C6E" w:rsidP="002170F9">
      <w:pPr>
        <w:pStyle w:val="ListParagraph"/>
        <w:spacing w:line="360" w:lineRule="auto"/>
        <w:jc w:val="both"/>
        <w:rPr>
          <w:rFonts w:ascii="Calibri" w:hAnsi="Calibri" w:cs="Calibri"/>
          <w:b/>
          <w:bCs/>
        </w:rPr>
      </w:pPr>
      <w:r w:rsidRPr="00AC3909">
        <w:rPr>
          <w:rFonts w:ascii="Calibri" w:hAnsi="Calibri" w:cs="Calibri"/>
          <w:b/>
          <w:bCs/>
          <w:noProof/>
        </w:rPr>
        <mc:AlternateContent>
          <mc:Choice Requires="wps">
            <w:drawing>
              <wp:anchor distT="0" distB="0" distL="114300" distR="114300" simplePos="0" relativeHeight="251670528" behindDoc="0" locked="0" layoutInCell="1" allowOverlap="1" wp14:anchorId="1C898D74" wp14:editId="098A3FAC">
                <wp:simplePos x="0" y="0"/>
                <wp:positionH relativeFrom="column">
                  <wp:posOffset>2108200</wp:posOffset>
                </wp:positionH>
                <wp:positionV relativeFrom="paragraph">
                  <wp:posOffset>132715</wp:posOffset>
                </wp:positionV>
                <wp:extent cx="57150" cy="304800"/>
                <wp:effectExtent l="19050" t="0" r="38100" b="38100"/>
                <wp:wrapNone/>
                <wp:docPr id="667773271" name="Arrow: Down 1"/>
                <wp:cNvGraphicFramePr/>
                <a:graphic xmlns:a="http://schemas.openxmlformats.org/drawingml/2006/main">
                  <a:graphicData uri="http://schemas.microsoft.com/office/word/2010/wordprocessingShape">
                    <wps:wsp>
                      <wps:cNvSpPr/>
                      <wps:spPr>
                        <a:xfrm>
                          <a:off x="0" y="0"/>
                          <a:ext cx="57150" cy="304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E01168" id="Arrow: Down 1" o:spid="_x0000_s1026" type="#_x0000_t67" style="position:absolute;margin-left:166pt;margin-top:10.45pt;width:4.5pt;height:2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" adj="19575" fillcolor="#156082 [3204]" strokecolor="#030e13 [484]" strokeweight="1.5pt"/>
            </w:pict>
          </mc:Fallback>
        </mc:AlternateContent>
      </w:r>
    </w:p>
    <w:p w14:paraId="10F7CB89" w14:textId="4F5DEC8E" w:rsidR="00E03D37" w:rsidRPr="00AC3909" w:rsidRDefault="003D08BC" w:rsidP="002170F9">
      <w:pPr>
        <w:pStyle w:val="ListParagraph"/>
        <w:spacing w:line="360" w:lineRule="auto"/>
        <w:jc w:val="both"/>
        <w:rPr>
          <w:rFonts w:ascii="Calibri" w:hAnsi="Calibri" w:cs="Calibri"/>
          <w:b/>
          <w:bCs/>
        </w:rPr>
      </w:pPr>
      <w:r w:rsidRPr="00AC3909">
        <w:rPr>
          <w:rFonts w:ascii="Calibri" w:hAnsi="Calibri" w:cs="Calibri"/>
          <w:b/>
          <w:bCs/>
          <w:noProof/>
        </w:rPr>
        <mc:AlternateContent>
          <mc:Choice Requires="wps">
            <w:drawing>
              <wp:anchor distT="45720" distB="45720" distL="114300" distR="114300" simplePos="0" relativeHeight="251630592" behindDoc="0" locked="0" layoutInCell="1" allowOverlap="1" wp14:anchorId="4577ED69" wp14:editId="5E4CB301">
                <wp:simplePos x="0" y="0"/>
                <wp:positionH relativeFrom="column">
                  <wp:posOffset>952500</wp:posOffset>
                </wp:positionH>
                <wp:positionV relativeFrom="paragraph">
                  <wp:posOffset>233045</wp:posOffset>
                </wp:positionV>
                <wp:extent cx="2311400" cy="762000"/>
                <wp:effectExtent l="0" t="0" r="12700" b="19050"/>
                <wp:wrapSquare wrapText="bothSides"/>
                <wp:docPr id="1559192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1400" cy="762000"/>
                        </a:xfrm>
                        <a:prstGeom prst="rect">
                          <a:avLst/>
                        </a:prstGeom>
                        <a:solidFill>
                          <a:srgbClr val="FFFFFF"/>
                        </a:solidFill>
                        <a:ln w="9525">
                          <a:solidFill>
                            <a:srgbClr val="000000"/>
                          </a:solidFill>
                          <a:miter lim="800000"/>
                          <a:headEnd/>
                          <a:tailEnd/>
                        </a:ln>
                      </wps:spPr>
                      <wps:txbx>
                        <w:txbxContent>
                          <w:p w14:paraId="608AA872" w14:textId="77777777" w:rsidR="00BC5143" w:rsidRPr="00BC5143" w:rsidRDefault="00BC5143" w:rsidP="00BC5143">
                            <w:pPr>
                              <w:spacing w:after="0" w:line="240" w:lineRule="auto"/>
                              <w:jc w:val="center"/>
                              <w:rPr>
                                <w:rFonts w:ascii="Calibri" w:eastAsia="Times New Roman" w:hAnsi="Calibri" w:cs="Calibri"/>
                                <w:kern w:val="0"/>
                                <w:lang w:eastAsia="en-GB"/>
                                <w14:ligatures w14:val="none"/>
                              </w:rPr>
                            </w:pPr>
                            <w:r w:rsidRPr="00BC5143">
                              <w:rPr>
                                <w:rFonts w:ascii="Calibri" w:eastAsia="Times New Roman" w:hAnsi="Calibri" w:cs="Calibri"/>
                                <w:b/>
                                <w:bCs/>
                                <w:kern w:val="0"/>
                                <w:lang w:eastAsia="en-GB"/>
                                <w14:ligatures w14:val="none"/>
                              </w:rPr>
                              <w:t>Business Model Sustainability</w:t>
                            </w:r>
                          </w:p>
                          <w:p w14:paraId="01B2915D" w14:textId="5E5A93CD" w:rsidR="00B55270" w:rsidRDefault="00BC5143" w:rsidP="00BC5143">
                            <w:pPr>
                              <w:spacing w:after="0" w:line="240" w:lineRule="auto"/>
                              <w:jc w:val="center"/>
                            </w:pPr>
                            <w:r>
                              <w:rPr>
                                <w:rFonts w:ascii="Calibri" w:eastAsia="Times New Roman" w:hAnsi="Calibri" w:cs="Calibri"/>
                                <w:kern w:val="0"/>
                                <w:lang w:eastAsia="en-GB"/>
                                <w14:ligatures w14:val="none"/>
                              </w:rPr>
                              <w:t>(</w:t>
                            </w:r>
                            <w:r w:rsidRPr="00BC5143">
                              <w:rPr>
                                <w:rFonts w:ascii="Calibri" w:eastAsia="Times New Roman" w:hAnsi="Calibri" w:cs="Calibri"/>
                                <w:kern w:val="0"/>
                                <w:lang w:eastAsia="en-GB"/>
                                <w14:ligatures w14:val="none"/>
                              </w:rPr>
                              <w:t>Long-term viability</w:t>
                            </w:r>
                            <w:r>
                              <w:rPr>
                                <w:rFonts w:ascii="Calibri" w:eastAsia="Times New Roman" w:hAnsi="Calibri" w:cs="Calibri"/>
                                <w:kern w:val="0"/>
                                <w:lang w:eastAsia="en-GB"/>
                                <w14:ligatures w14:val="none"/>
                              </w:rPr>
                              <w:t xml:space="preserve">, </w:t>
                            </w:r>
                            <w:r w:rsidRPr="002170F9">
                              <w:rPr>
                                <w:rFonts w:ascii="Calibri" w:eastAsia="Times New Roman" w:hAnsi="Calibri" w:cs="Calibri"/>
                                <w:kern w:val="0"/>
                                <w:lang w:eastAsia="en-GB"/>
                                <w14:ligatures w14:val="none"/>
                              </w:rPr>
                              <w:t>Agent retention</w:t>
                            </w:r>
                            <w:r>
                              <w:rPr>
                                <w:rFonts w:ascii="Calibri" w:eastAsia="Times New Roman" w:hAnsi="Calibri" w:cs="Calibri"/>
                                <w:kern w:val="0"/>
                                <w:lang w:eastAsia="en-GB"/>
                                <w14:ligatures w14:val="none"/>
                              </w:rPr>
                              <w:t xml:space="preserve">, </w:t>
                            </w:r>
                            <w:r w:rsidRPr="002170F9">
                              <w:rPr>
                                <w:rFonts w:ascii="Calibri" w:eastAsia="Times New Roman" w:hAnsi="Calibri" w:cs="Calibri"/>
                                <w:kern w:val="0"/>
                                <w:lang w:eastAsia="en-GB"/>
                                <w14:ligatures w14:val="none"/>
                              </w:rPr>
                              <w:t>Stable operations</w:t>
                            </w:r>
                            <w:r>
                              <w:rPr>
                                <w:rFonts w:ascii="Calibri" w:eastAsia="Times New Roman" w:hAnsi="Calibri" w:cs="Calibri"/>
                                <w:kern w:val="0"/>
                                <w:lang w:eastAsia="en-GB"/>
                                <w14:ligatures w14:val="non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7ED69" id="_x0000_s1029" type="#_x0000_t202" style="position:absolute;left:0;text-align:left;margin-left:75pt;margin-top:18.35pt;width:182pt;height:60pt;z-index:251630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">
                <v:textbox>
                  <w:txbxContent>
                    <w:p w14:paraId="608AA872" w14:textId="77777777" w:rsidR="00BC5143" w:rsidRPr="00BC5143" w:rsidRDefault="00BC5143" w:rsidP="00BC5143">
                      <w:pPr>
                        <w:spacing w:after="0" w:line="240" w:lineRule="auto"/>
                        <w:jc w:val="center"/>
                        <w:rPr>
                          <w:rFonts w:ascii="Calibri" w:eastAsia="Times New Roman" w:hAnsi="Calibri" w:cs="Calibri"/>
                          <w:kern w:val="0"/>
                          <w:lang w:eastAsia="en-GB"/>
                          <w14:ligatures w14:val="none"/>
                        </w:rPr>
                      </w:pPr>
                      <w:r w:rsidRPr="00BC5143">
                        <w:rPr>
                          <w:rFonts w:ascii="Calibri" w:eastAsia="Times New Roman" w:hAnsi="Calibri" w:cs="Calibri"/>
                          <w:b/>
                          <w:bCs/>
                          <w:kern w:val="0"/>
                          <w:lang w:eastAsia="en-GB"/>
                          <w14:ligatures w14:val="none"/>
                        </w:rPr>
                        <w:t>Business Model Sustainability</w:t>
                      </w:r>
                    </w:p>
                    <w:p w14:paraId="01B2915D" w14:textId="5E5A93CD" w:rsidR="00B55270" w:rsidRDefault="00BC5143" w:rsidP="00BC5143">
                      <w:pPr>
                        <w:spacing w:after="0" w:line="240" w:lineRule="auto"/>
                        <w:jc w:val="center"/>
                      </w:pPr>
                      <w:r>
                        <w:rPr>
                          <w:rFonts w:ascii="Calibri" w:eastAsia="Times New Roman" w:hAnsi="Calibri" w:cs="Calibri"/>
                          <w:kern w:val="0"/>
                          <w:lang w:eastAsia="en-GB"/>
                          <w14:ligatures w14:val="none"/>
                        </w:rPr>
                        <w:t>(</w:t>
                      </w:r>
                      <w:r w:rsidRPr="00BC5143">
                        <w:rPr>
                          <w:rFonts w:ascii="Calibri" w:eastAsia="Times New Roman" w:hAnsi="Calibri" w:cs="Calibri"/>
                          <w:kern w:val="0"/>
                          <w:lang w:eastAsia="en-GB"/>
                          <w14:ligatures w14:val="none"/>
                        </w:rPr>
                        <w:t>Long-term viability</w:t>
                      </w:r>
                      <w:r>
                        <w:rPr>
                          <w:rFonts w:ascii="Calibri" w:eastAsia="Times New Roman" w:hAnsi="Calibri" w:cs="Calibri"/>
                          <w:kern w:val="0"/>
                          <w:lang w:eastAsia="en-GB"/>
                          <w14:ligatures w14:val="none"/>
                        </w:rPr>
                        <w:t xml:space="preserve">, </w:t>
                      </w:r>
                      <w:r w:rsidRPr="002170F9">
                        <w:rPr>
                          <w:rFonts w:ascii="Calibri" w:eastAsia="Times New Roman" w:hAnsi="Calibri" w:cs="Calibri"/>
                          <w:kern w:val="0"/>
                          <w:lang w:eastAsia="en-GB"/>
                          <w14:ligatures w14:val="none"/>
                        </w:rPr>
                        <w:t>Agent retention</w:t>
                      </w:r>
                      <w:r>
                        <w:rPr>
                          <w:rFonts w:ascii="Calibri" w:eastAsia="Times New Roman" w:hAnsi="Calibri" w:cs="Calibri"/>
                          <w:kern w:val="0"/>
                          <w:lang w:eastAsia="en-GB"/>
                          <w14:ligatures w14:val="none"/>
                        </w:rPr>
                        <w:t xml:space="preserve">, </w:t>
                      </w:r>
                      <w:r w:rsidRPr="002170F9">
                        <w:rPr>
                          <w:rFonts w:ascii="Calibri" w:eastAsia="Times New Roman" w:hAnsi="Calibri" w:cs="Calibri"/>
                          <w:kern w:val="0"/>
                          <w:lang w:eastAsia="en-GB"/>
                          <w14:ligatures w14:val="none"/>
                        </w:rPr>
                        <w:t>Stable operations</w:t>
                      </w:r>
                      <w:r>
                        <w:rPr>
                          <w:rFonts w:ascii="Calibri" w:eastAsia="Times New Roman" w:hAnsi="Calibri" w:cs="Calibri"/>
                          <w:kern w:val="0"/>
                          <w:lang w:eastAsia="en-GB"/>
                          <w14:ligatures w14:val="none"/>
                        </w:rPr>
                        <w:t>)</w:t>
                      </w:r>
                    </w:p>
                  </w:txbxContent>
                </v:textbox>
                <w10:wrap type="square"/>
              </v:shape>
            </w:pict>
          </mc:Fallback>
        </mc:AlternateContent>
      </w:r>
    </w:p>
    <w:p w14:paraId="58E1AB38" w14:textId="2701B26A" w:rsidR="00B55270" w:rsidRPr="00AC3909" w:rsidRDefault="00B55270" w:rsidP="002170F9">
      <w:pPr>
        <w:pStyle w:val="ListParagraph"/>
        <w:spacing w:line="360" w:lineRule="auto"/>
        <w:jc w:val="both"/>
        <w:rPr>
          <w:rFonts w:ascii="Calibri" w:hAnsi="Calibri" w:cs="Calibri"/>
          <w:b/>
          <w:bCs/>
        </w:rPr>
      </w:pPr>
    </w:p>
    <w:p w14:paraId="12EEFFEE" w14:textId="1B46708C" w:rsidR="00B55270" w:rsidRPr="00AC3909" w:rsidRDefault="00B55270" w:rsidP="002170F9">
      <w:pPr>
        <w:pStyle w:val="ListParagraph"/>
        <w:spacing w:line="360" w:lineRule="auto"/>
        <w:jc w:val="both"/>
        <w:rPr>
          <w:rFonts w:ascii="Calibri" w:hAnsi="Calibri" w:cs="Calibri"/>
          <w:b/>
          <w:bCs/>
        </w:rPr>
      </w:pPr>
    </w:p>
    <w:p w14:paraId="3386A3E8" w14:textId="77777777" w:rsidR="00B55270" w:rsidRPr="00AC3909" w:rsidRDefault="00B55270" w:rsidP="002170F9">
      <w:pPr>
        <w:pStyle w:val="ListParagraph"/>
        <w:spacing w:line="360" w:lineRule="auto"/>
        <w:jc w:val="both"/>
        <w:rPr>
          <w:rFonts w:ascii="Calibri" w:hAnsi="Calibri" w:cs="Calibri"/>
          <w:b/>
          <w:bCs/>
        </w:rPr>
      </w:pPr>
    </w:p>
    <w:p w14:paraId="64ADBF03" w14:textId="77777777" w:rsidR="00BD3A50" w:rsidRPr="00AC3909" w:rsidRDefault="00BD3A50" w:rsidP="0089370E">
      <w:pPr>
        <w:pStyle w:val="ListParagraph"/>
        <w:spacing w:line="360" w:lineRule="auto"/>
        <w:ind w:left="2160" w:firstLine="720"/>
        <w:rPr>
          <w:rFonts w:ascii="Calibri" w:hAnsi="Calibri" w:cs="Calibri"/>
        </w:rPr>
      </w:pPr>
    </w:p>
    <w:p w14:paraId="23759CD8" w14:textId="4E1DB4CB" w:rsidR="00AE4DF5" w:rsidRPr="00AC3909" w:rsidRDefault="00AE4DF5" w:rsidP="0089370E">
      <w:pPr>
        <w:pStyle w:val="ListParagraph"/>
        <w:spacing w:line="360" w:lineRule="auto"/>
        <w:ind w:left="2160" w:firstLine="720"/>
        <w:rPr>
          <w:rFonts w:ascii="Calibri" w:hAnsi="Calibri" w:cs="Calibri"/>
        </w:rPr>
      </w:pPr>
      <w:r w:rsidRPr="00AC3909">
        <w:rPr>
          <w:rFonts w:ascii="Calibri" w:hAnsi="Calibri" w:cs="Calibri"/>
        </w:rPr>
        <w:t>Figure-1: Conceptual Framework</w:t>
      </w:r>
    </w:p>
    <w:p w14:paraId="6545FF9E" w14:textId="77777777" w:rsidR="00B55270" w:rsidRPr="00AC3909" w:rsidRDefault="00B55270" w:rsidP="002170F9">
      <w:pPr>
        <w:pStyle w:val="ListParagraph"/>
        <w:spacing w:line="360" w:lineRule="auto"/>
        <w:jc w:val="both"/>
        <w:rPr>
          <w:rFonts w:ascii="Calibri" w:hAnsi="Calibri" w:cs="Calibri"/>
          <w:b/>
          <w:bCs/>
        </w:rPr>
      </w:pPr>
    </w:p>
    <w:p w14:paraId="7EE05556" w14:textId="144E289F" w:rsidR="00AF5C89" w:rsidRPr="00AC3909" w:rsidRDefault="00E051F6" w:rsidP="009936FA">
      <w:pPr>
        <w:spacing w:line="360" w:lineRule="auto"/>
        <w:jc w:val="both"/>
        <w:rPr>
          <w:rFonts w:ascii="Calibri" w:eastAsia="Times New Roman" w:hAnsi="Calibri" w:cs="Calibri"/>
          <w:kern w:val="0"/>
          <w:lang w:eastAsia="en-GB"/>
          <w14:ligatures w14:val="none"/>
        </w:rPr>
      </w:pPr>
      <w:r w:rsidRPr="00AC3909">
        <w:rPr>
          <w:rFonts w:ascii="Calibri" w:eastAsia="Times New Roman" w:hAnsi="Calibri" w:cs="Calibri"/>
          <w:kern w:val="0"/>
          <w:lang w:eastAsia="en-GB"/>
          <w14:ligatures w14:val="none"/>
        </w:rPr>
        <w:t>Agent profitability, measured through commission, cost and transaction volume, directly affects business model sustainability. Higher profitability improves agent motivation, retention, and long-term viability, while low profitability leads to agent dropout and unstable operations. On the other hand, operational risks such as fraud, liquidity shortage and compliance issues negatively affect sustainability by reducing trust, disrupting service delivery, and increasing operational losses.</w:t>
      </w:r>
    </w:p>
    <w:p w14:paraId="77347400" w14:textId="337BD1CE" w:rsidR="00E051F6" w:rsidRPr="00AC3909" w:rsidRDefault="00E051F6" w:rsidP="009936FA">
      <w:pPr>
        <w:spacing w:line="360" w:lineRule="auto"/>
        <w:jc w:val="both"/>
        <w:rPr>
          <w:rFonts w:ascii="Calibri" w:eastAsia="Times New Roman" w:hAnsi="Calibri" w:cs="Calibri"/>
          <w:kern w:val="0"/>
          <w:lang w:eastAsia="en-GB"/>
          <w14:ligatures w14:val="none"/>
        </w:rPr>
      </w:pPr>
      <w:r w:rsidRPr="00AC3909">
        <w:rPr>
          <w:rFonts w:ascii="Calibri" w:eastAsia="Times New Roman" w:hAnsi="Calibri" w:cs="Calibri"/>
          <w:kern w:val="0"/>
          <w:lang w:eastAsia="en-GB"/>
          <w14:ligatures w14:val="none"/>
        </w:rPr>
        <w:t>Risk management practices such as monitoring systems, internal controls and field supervision moderate the relationship between profitability, operational risk and sustainability. Effective risk management reduces operational risk and strengthens the positive impact of profitability on sustainability.</w:t>
      </w:r>
      <w:r w:rsidR="00D2573F" w:rsidRPr="00AC3909">
        <w:rPr>
          <w:rFonts w:ascii="Calibri" w:eastAsia="Times New Roman" w:hAnsi="Calibri" w:cs="Calibri"/>
          <w:kern w:val="0"/>
          <w:lang w:eastAsia="en-GB"/>
          <w14:ligatures w14:val="none"/>
        </w:rPr>
        <w:t xml:space="preserve"> </w:t>
      </w:r>
      <w:r w:rsidRPr="00AC3909">
        <w:rPr>
          <w:rFonts w:ascii="Calibri" w:eastAsia="Times New Roman" w:hAnsi="Calibri" w:cs="Calibri"/>
          <w:kern w:val="0"/>
          <w:lang w:eastAsia="en-GB"/>
          <w14:ligatures w14:val="none"/>
        </w:rPr>
        <w:t>Institutional factors such as regulatory requirements, social norms and compliance frameworks shape both profitability and risk management practices. These institutional pressures ensure stability and legitimacy but may also limit flexibility and profitability.</w:t>
      </w:r>
    </w:p>
    <w:p w14:paraId="1FABADEE" w14:textId="454743BA" w:rsidR="000E5657" w:rsidRPr="0035470D" w:rsidRDefault="009E1937" w:rsidP="009E1937">
      <w:pPr>
        <w:pStyle w:val="Heading3"/>
        <w:rPr>
          <w:rFonts w:ascii="Calibri" w:hAnsi="Calibri" w:cs="Calibri"/>
          <w:b/>
          <w:bCs/>
          <w:color w:val="auto"/>
          <w:sz w:val="26"/>
          <w:szCs w:val="26"/>
        </w:rPr>
      </w:pPr>
      <w:bookmarkStart w:id="19" w:name="_Toc228223413"/>
      <w:r w:rsidRPr="0035470D">
        <w:rPr>
          <w:rFonts w:ascii="Calibri" w:hAnsi="Calibri" w:cs="Calibri"/>
          <w:b/>
          <w:bCs/>
          <w:color w:val="auto"/>
          <w:sz w:val="26"/>
          <w:szCs w:val="26"/>
        </w:rPr>
        <w:t xml:space="preserve">7. </w:t>
      </w:r>
      <w:r w:rsidR="000B7042" w:rsidRPr="0035470D">
        <w:rPr>
          <w:rFonts w:ascii="Calibri" w:hAnsi="Calibri" w:cs="Calibri"/>
          <w:b/>
          <w:bCs/>
          <w:color w:val="auto"/>
          <w:sz w:val="26"/>
          <w:szCs w:val="26"/>
        </w:rPr>
        <w:t>Methodology:</w:t>
      </w:r>
      <w:bookmarkEnd w:id="19"/>
    </w:p>
    <w:p w14:paraId="1B2669CE" w14:textId="5C719119" w:rsidR="00EE0782" w:rsidRPr="0035470D" w:rsidRDefault="00FE2F99" w:rsidP="009E1937">
      <w:pPr>
        <w:pStyle w:val="Style2"/>
        <w:rPr>
          <w:rFonts w:cs="Calibri"/>
          <w:b/>
          <w:bCs/>
          <w:color w:val="auto"/>
        </w:rPr>
      </w:pPr>
      <w:bookmarkStart w:id="20" w:name="_Toc228223414"/>
      <w:r w:rsidRPr="0035470D">
        <w:rPr>
          <w:rFonts w:cs="Calibri"/>
          <w:b/>
          <w:bCs/>
          <w:color w:val="auto"/>
        </w:rPr>
        <w:t>7</w:t>
      </w:r>
      <w:r w:rsidR="00680BD0" w:rsidRPr="0035470D">
        <w:rPr>
          <w:rFonts w:cs="Calibri"/>
          <w:b/>
          <w:bCs/>
          <w:color w:val="auto"/>
        </w:rPr>
        <w:t xml:space="preserve">.1 </w:t>
      </w:r>
      <w:r w:rsidR="00EE0782" w:rsidRPr="0035470D">
        <w:rPr>
          <w:rFonts w:cs="Calibri"/>
          <w:b/>
          <w:bCs/>
          <w:color w:val="auto"/>
        </w:rPr>
        <w:t>Research Design</w:t>
      </w:r>
      <w:bookmarkEnd w:id="20"/>
    </w:p>
    <w:p w14:paraId="08337A4D" w14:textId="0BAE7711" w:rsidR="00EE0782" w:rsidRPr="0035470D" w:rsidRDefault="00EE0782" w:rsidP="002170F9">
      <w:pPr>
        <w:spacing w:line="360" w:lineRule="auto"/>
        <w:jc w:val="both"/>
        <w:rPr>
          <w:rFonts w:ascii="Calibri" w:hAnsi="Calibri" w:cs="Calibri"/>
        </w:rPr>
      </w:pPr>
      <w:r w:rsidRPr="0035470D">
        <w:rPr>
          <w:rFonts w:ascii="Calibri" w:hAnsi="Calibri" w:cs="Calibri"/>
        </w:rPr>
        <w:t>Th</w:t>
      </w:r>
      <w:r w:rsidR="00CA4A30" w:rsidRPr="0035470D">
        <w:rPr>
          <w:rFonts w:ascii="Calibri" w:hAnsi="Calibri" w:cs="Calibri"/>
        </w:rPr>
        <w:t>e pilot</w:t>
      </w:r>
      <w:r w:rsidRPr="0035470D">
        <w:rPr>
          <w:rFonts w:ascii="Calibri" w:hAnsi="Calibri" w:cs="Calibri"/>
        </w:rPr>
        <w:t xml:space="preserve"> study adopts a qualitative exploratory research design </w:t>
      </w:r>
      <w:r w:rsidR="00E70697" w:rsidRPr="0035470D">
        <w:rPr>
          <w:rFonts w:ascii="Calibri" w:hAnsi="Calibri" w:cs="Calibri"/>
        </w:rPr>
        <w:t xml:space="preserve">where </w:t>
      </w:r>
      <w:r w:rsidRPr="0035470D">
        <w:rPr>
          <w:rFonts w:ascii="Calibri" w:hAnsi="Calibri" w:cs="Calibri"/>
        </w:rPr>
        <w:t>data is collected through interviews</w:t>
      </w:r>
      <w:r w:rsidR="007115EE" w:rsidRPr="0035470D">
        <w:rPr>
          <w:rFonts w:ascii="Calibri" w:hAnsi="Calibri" w:cs="Calibri"/>
        </w:rPr>
        <w:t xml:space="preserve"> as</w:t>
      </w:r>
      <w:r w:rsidRPr="0035470D">
        <w:rPr>
          <w:rFonts w:ascii="Calibri" w:hAnsi="Calibri" w:cs="Calibri"/>
        </w:rPr>
        <w:t xml:space="preserve"> the researcher wants to gain deep insights into participants’ experiences, perceptions and decision-making processes (Creswell &amp; Creswell, 2018). In the context of this study, the sustainability of agent banking involves complex issues such as profitability challenges and operational risks, which cannot be fully captured through quantitative data alone.</w:t>
      </w:r>
      <w:r w:rsidR="00334B8C" w:rsidRPr="0035470D">
        <w:rPr>
          <w:rFonts w:ascii="Calibri" w:hAnsi="Calibri" w:cs="Calibri"/>
        </w:rPr>
        <w:t xml:space="preserve"> </w:t>
      </w:r>
      <w:r w:rsidRPr="0035470D">
        <w:rPr>
          <w:rFonts w:ascii="Calibri" w:hAnsi="Calibri" w:cs="Calibri"/>
        </w:rPr>
        <w:t>Therefore, a qualitative exploratory approach is appropriate because it helps to explore how bank officials perceive and manage these issues in practice. It also allows the researcher to uncover underlying mechanisms, challenges, and strategies that may not be visible through structured surveys or secondary data.</w:t>
      </w:r>
    </w:p>
    <w:p w14:paraId="018896B3" w14:textId="053B46AD" w:rsidR="00EE0782" w:rsidRPr="0035470D" w:rsidRDefault="00FE2F99" w:rsidP="009E1937">
      <w:pPr>
        <w:pStyle w:val="Style2"/>
        <w:rPr>
          <w:rFonts w:cs="Calibri"/>
          <w:b/>
          <w:bCs/>
          <w:color w:val="auto"/>
        </w:rPr>
      </w:pPr>
      <w:bookmarkStart w:id="21" w:name="_Toc228223415"/>
      <w:r w:rsidRPr="0035470D">
        <w:rPr>
          <w:rFonts w:cs="Calibri"/>
          <w:b/>
          <w:bCs/>
          <w:color w:val="auto"/>
        </w:rPr>
        <w:t>7</w:t>
      </w:r>
      <w:r w:rsidR="00680BD0" w:rsidRPr="0035470D">
        <w:rPr>
          <w:rFonts w:cs="Calibri"/>
          <w:b/>
          <w:bCs/>
          <w:color w:val="auto"/>
        </w:rPr>
        <w:t xml:space="preserve">.2 </w:t>
      </w:r>
      <w:r w:rsidR="00EE0782" w:rsidRPr="0035470D">
        <w:rPr>
          <w:rFonts w:cs="Calibri"/>
          <w:b/>
          <w:bCs/>
          <w:color w:val="auto"/>
        </w:rPr>
        <w:t>Data Collection Method</w:t>
      </w:r>
      <w:bookmarkEnd w:id="21"/>
    </w:p>
    <w:p w14:paraId="3E7202DF" w14:textId="21E76FF5" w:rsidR="00456AA6" w:rsidRPr="0035470D" w:rsidRDefault="00EE0782" w:rsidP="002170F9">
      <w:pPr>
        <w:spacing w:line="360" w:lineRule="auto"/>
        <w:jc w:val="both"/>
        <w:rPr>
          <w:rFonts w:ascii="Calibri" w:hAnsi="Calibri" w:cs="Calibri"/>
        </w:rPr>
      </w:pPr>
      <w:r w:rsidRPr="0035470D">
        <w:rPr>
          <w:rFonts w:ascii="Calibri" w:hAnsi="Calibri" w:cs="Calibri"/>
        </w:rPr>
        <w:t xml:space="preserve">This study uses semi-structured interviews as the primary method of data collection. A semi-structured interview is a planned conversation guided by an interview guide, which includes key topics and questions aligned with the research objectives. At the same time, it allows flexibility for the researcher to ask follow-up questions and explore new ideas that emerge </w:t>
      </w:r>
      <w:r w:rsidRPr="0035470D">
        <w:rPr>
          <w:rFonts w:ascii="Calibri" w:hAnsi="Calibri" w:cs="Calibri"/>
        </w:rPr>
        <w:lastRenderedPageBreak/>
        <w:t>during the discussion (</w:t>
      </w:r>
      <w:proofErr w:type="spellStart"/>
      <w:r w:rsidRPr="0035470D">
        <w:rPr>
          <w:rFonts w:ascii="Calibri" w:hAnsi="Calibri" w:cs="Calibri"/>
        </w:rPr>
        <w:t>Ruslin</w:t>
      </w:r>
      <w:proofErr w:type="spellEnd"/>
      <w:r w:rsidRPr="0035470D">
        <w:rPr>
          <w:rFonts w:ascii="Calibri" w:hAnsi="Calibri" w:cs="Calibri"/>
        </w:rPr>
        <w:t xml:space="preserve"> et al., 2022).</w:t>
      </w:r>
      <w:r w:rsidR="00C56DBF">
        <w:rPr>
          <w:rFonts w:ascii="Calibri" w:hAnsi="Calibri" w:cs="Calibri"/>
        </w:rPr>
        <w:t xml:space="preserve"> </w:t>
      </w:r>
      <w:r w:rsidRPr="0035470D">
        <w:rPr>
          <w:rFonts w:ascii="Calibri" w:hAnsi="Calibri" w:cs="Calibri"/>
        </w:rPr>
        <w:t xml:space="preserve">For this study, a total of </w:t>
      </w:r>
      <w:r w:rsidR="00826C48" w:rsidRPr="0035470D">
        <w:rPr>
          <w:rFonts w:ascii="Calibri" w:hAnsi="Calibri" w:cs="Calibri"/>
        </w:rPr>
        <w:t xml:space="preserve">five </w:t>
      </w:r>
      <w:r w:rsidRPr="0035470D">
        <w:rPr>
          <w:rFonts w:ascii="Calibri" w:hAnsi="Calibri" w:cs="Calibri"/>
        </w:rPr>
        <w:t xml:space="preserve">bank officials were interviewed </w:t>
      </w:r>
      <w:r w:rsidR="00C23C41" w:rsidRPr="0035470D">
        <w:rPr>
          <w:rFonts w:ascii="Calibri" w:hAnsi="Calibri" w:cs="Calibri"/>
        </w:rPr>
        <w:t>from</w:t>
      </w:r>
      <w:r w:rsidRPr="0035470D">
        <w:rPr>
          <w:rFonts w:ascii="Calibri" w:hAnsi="Calibri" w:cs="Calibri"/>
        </w:rPr>
        <w:t xml:space="preserve"> private commercial banks in Bangladesh</w:t>
      </w:r>
      <w:r w:rsidR="0037387D" w:rsidRPr="0035470D">
        <w:rPr>
          <w:rFonts w:ascii="Calibri" w:hAnsi="Calibri" w:cs="Calibri"/>
        </w:rPr>
        <w:t xml:space="preserve"> who are in the roles</w:t>
      </w:r>
      <w:r w:rsidR="009141F0" w:rsidRPr="0035470D">
        <w:rPr>
          <w:rFonts w:ascii="Calibri" w:hAnsi="Calibri" w:cs="Calibri"/>
        </w:rPr>
        <w:t xml:space="preserve"> of</w:t>
      </w:r>
      <w:r w:rsidR="0037387D" w:rsidRPr="0035470D">
        <w:rPr>
          <w:rFonts w:ascii="Calibri" w:hAnsi="Calibri" w:cs="Calibri"/>
        </w:rPr>
        <w:t xml:space="preserve"> </w:t>
      </w:r>
      <w:r w:rsidR="00560C40" w:rsidRPr="0035470D">
        <w:rPr>
          <w:rFonts w:ascii="Calibri" w:hAnsi="Calibri" w:cs="Calibri"/>
        </w:rPr>
        <w:t>District</w:t>
      </w:r>
      <w:r w:rsidRPr="0035470D">
        <w:rPr>
          <w:rFonts w:ascii="Calibri" w:hAnsi="Calibri" w:cs="Calibri"/>
        </w:rPr>
        <w:t xml:space="preserve"> Managers</w:t>
      </w:r>
      <w:r w:rsidR="00A72DBD" w:rsidRPr="0035470D">
        <w:rPr>
          <w:rFonts w:ascii="Calibri" w:hAnsi="Calibri" w:cs="Calibri"/>
        </w:rPr>
        <w:t xml:space="preserve">, </w:t>
      </w:r>
      <w:r w:rsidRPr="0035470D">
        <w:rPr>
          <w:rFonts w:ascii="Calibri" w:hAnsi="Calibri" w:cs="Calibri"/>
        </w:rPr>
        <w:t>Field Officers</w:t>
      </w:r>
      <w:r w:rsidR="00F420D7" w:rsidRPr="0035470D">
        <w:rPr>
          <w:rFonts w:ascii="Calibri" w:hAnsi="Calibri" w:cs="Calibri"/>
        </w:rPr>
        <w:t xml:space="preserve">, Business Development Manager, Head of Operations and </w:t>
      </w:r>
      <w:r w:rsidRPr="0035470D">
        <w:rPr>
          <w:rFonts w:ascii="Calibri" w:hAnsi="Calibri" w:cs="Calibri"/>
        </w:rPr>
        <w:t xml:space="preserve">Head </w:t>
      </w:r>
      <w:r w:rsidR="00F420D7" w:rsidRPr="0035470D">
        <w:rPr>
          <w:rFonts w:ascii="Calibri" w:hAnsi="Calibri" w:cs="Calibri"/>
        </w:rPr>
        <w:t xml:space="preserve">of Agent </w:t>
      </w:r>
      <w:r w:rsidR="00F6532C" w:rsidRPr="0035470D">
        <w:rPr>
          <w:rFonts w:ascii="Calibri" w:hAnsi="Calibri" w:cs="Calibri"/>
        </w:rPr>
        <w:t>B</w:t>
      </w:r>
      <w:r w:rsidR="00F420D7" w:rsidRPr="0035470D">
        <w:rPr>
          <w:rFonts w:ascii="Calibri" w:hAnsi="Calibri" w:cs="Calibri"/>
        </w:rPr>
        <w:t>anking</w:t>
      </w:r>
      <w:r w:rsidR="00BA5719" w:rsidRPr="0035470D">
        <w:rPr>
          <w:rFonts w:ascii="Calibri" w:hAnsi="Calibri" w:cs="Calibri"/>
        </w:rPr>
        <w:t>.</w:t>
      </w:r>
      <w:r w:rsidR="009A68EE">
        <w:rPr>
          <w:rFonts w:ascii="Calibri" w:hAnsi="Calibri" w:cs="Calibri"/>
        </w:rPr>
        <w:t xml:space="preserve"> </w:t>
      </w:r>
      <w:r w:rsidRPr="0035470D">
        <w:rPr>
          <w:rFonts w:ascii="Calibri" w:hAnsi="Calibri" w:cs="Calibri"/>
        </w:rPr>
        <w:t xml:space="preserve">These participants were selected because they are directly involved in agent banking </w:t>
      </w:r>
      <w:r w:rsidR="009A68EE">
        <w:rPr>
          <w:rFonts w:ascii="Calibri" w:hAnsi="Calibri" w:cs="Calibri"/>
        </w:rPr>
        <w:t>and</w:t>
      </w:r>
      <w:r w:rsidRPr="0035470D">
        <w:rPr>
          <w:rFonts w:ascii="Calibri" w:hAnsi="Calibri" w:cs="Calibri"/>
        </w:rPr>
        <w:t xml:space="preserve"> </w:t>
      </w:r>
      <w:r w:rsidR="00C43E60">
        <w:rPr>
          <w:rFonts w:ascii="Calibri" w:hAnsi="Calibri" w:cs="Calibri"/>
        </w:rPr>
        <w:t>t</w:t>
      </w:r>
      <w:r w:rsidRPr="0035470D">
        <w:rPr>
          <w:rFonts w:ascii="Calibri" w:hAnsi="Calibri" w:cs="Calibri"/>
        </w:rPr>
        <w:t>heir roles provide practical insights into how agent banking functions and how sustainability challenges are managed in real-world settings.</w:t>
      </w:r>
      <w:r w:rsidR="00EA0352">
        <w:rPr>
          <w:rFonts w:ascii="Calibri" w:hAnsi="Calibri" w:cs="Calibri"/>
        </w:rPr>
        <w:t xml:space="preserve"> </w:t>
      </w:r>
      <w:r w:rsidR="00456AA6" w:rsidRPr="00456AA6">
        <w:rPr>
          <w:rFonts w:ascii="Calibri" w:hAnsi="Calibri" w:cs="Calibri"/>
        </w:rPr>
        <w:t>Interviews were conducted via Google Meet and recorded with participant</w:t>
      </w:r>
      <w:r w:rsidR="00EA0352">
        <w:rPr>
          <w:rFonts w:ascii="Calibri" w:hAnsi="Calibri" w:cs="Calibri"/>
        </w:rPr>
        <w:t>s’</w:t>
      </w:r>
      <w:r w:rsidR="00456AA6" w:rsidRPr="00456AA6">
        <w:rPr>
          <w:rFonts w:ascii="Calibri" w:hAnsi="Calibri" w:cs="Calibri"/>
        </w:rPr>
        <w:t xml:space="preserve"> consent. </w:t>
      </w:r>
    </w:p>
    <w:p w14:paraId="67274B8F" w14:textId="49DD518F" w:rsidR="00EE0782" w:rsidRPr="0035470D" w:rsidRDefault="00FE2F99" w:rsidP="009E1937">
      <w:pPr>
        <w:pStyle w:val="Style2"/>
        <w:rPr>
          <w:rFonts w:cs="Calibri"/>
          <w:b/>
          <w:bCs/>
          <w:color w:val="auto"/>
        </w:rPr>
      </w:pPr>
      <w:bookmarkStart w:id="22" w:name="_Toc228223416"/>
      <w:r w:rsidRPr="0035470D">
        <w:rPr>
          <w:rFonts w:cs="Calibri"/>
          <w:b/>
          <w:bCs/>
          <w:color w:val="auto"/>
        </w:rPr>
        <w:t>7</w:t>
      </w:r>
      <w:r w:rsidR="00680BD0" w:rsidRPr="0035470D">
        <w:rPr>
          <w:rFonts w:cs="Calibri"/>
          <w:b/>
          <w:bCs/>
          <w:color w:val="auto"/>
        </w:rPr>
        <w:t xml:space="preserve">.3 </w:t>
      </w:r>
      <w:r w:rsidR="00EE0782" w:rsidRPr="0035470D">
        <w:rPr>
          <w:rFonts w:cs="Calibri"/>
          <w:b/>
          <w:bCs/>
          <w:color w:val="auto"/>
        </w:rPr>
        <w:t>Population and Sampling</w:t>
      </w:r>
      <w:bookmarkEnd w:id="22"/>
    </w:p>
    <w:p w14:paraId="698A9014" w14:textId="77777777" w:rsidR="00EE0782" w:rsidRPr="0035470D" w:rsidRDefault="00EE0782" w:rsidP="002170F9">
      <w:pPr>
        <w:spacing w:line="360" w:lineRule="auto"/>
        <w:jc w:val="both"/>
        <w:rPr>
          <w:rFonts w:ascii="Calibri" w:hAnsi="Calibri" w:cs="Calibri"/>
        </w:rPr>
      </w:pPr>
      <w:r w:rsidRPr="0035470D">
        <w:rPr>
          <w:rFonts w:ascii="Calibri" w:hAnsi="Calibri" w:cs="Calibri"/>
        </w:rPr>
        <w:t>The population of this study consists of bank officials involved in agent banking operations in Bangladesh. Since the study aims to explore detailed experiences and insights rather than produce statistically generalizable results, a purposive sampling technique was used.</w:t>
      </w:r>
    </w:p>
    <w:p w14:paraId="65ECCDEA" w14:textId="06F75B65" w:rsidR="00EE0782" w:rsidRPr="0035470D" w:rsidRDefault="00EE0782" w:rsidP="002170F9">
      <w:pPr>
        <w:spacing w:line="360" w:lineRule="auto"/>
        <w:jc w:val="both"/>
        <w:rPr>
          <w:rFonts w:ascii="Calibri" w:hAnsi="Calibri" w:cs="Calibri"/>
        </w:rPr>
      </w:pPr>
      <w:r w:rsidRPr="0035470D">
        <w:rPr>
          <w:rFonts w:ascii="Calibri" w:hAnsi="Calibri" w:cs="Calibri"/>
        </w:rPr>
        <w:t>Purposive sampling is widely used in qualitative research because it allows the researcher to select participants based on their knowledge, experience, and relevance to the research topic (</w:t>
      </w:r>
      <w:proofErr w:type="spellStart"/>
      <w:r w:rsidRPr="0035470D">
        <w:rPr>
          <w:rFonts w:ascii="Calibri" w:hAnsi="Calibri" w:cs="Calibri"/>
        </w:rPr>
        <w:t>Elhami</w:t>
      </w:r>
      <w:proofErr w:type="spellEnd"/>
      <w:r w:rsidRPr="0035470D">
        <w:rPr>
          <w:rFonts w:ascii="Calibri" w:hAnsi="Calibri" w:cs="Calibri"/>
        </w:rPr>
        <w:t xml:space="preserve"> &amp; </w:t>
      </w:r>
      <w:proofErr w:type="spellStart"/>
      <w:r w:rsidRPr="0035470D">
        <w:rPr>
          <w:rFonts w:ascii="Calibri" w:hAnsi="Calibri" w:cs="Calibri"/>
        </w:rPr>
        <w:t>Khoshnevisan</w:t>
      </w:r>
      <w:proofErr w:type="spellEnd"/>
      <w:r w:rsidRPr="0035470D">
        <w:rPr>
          <w:rFonts w:ascii="Calibri" w:hAnsi="Calibri" w:cs="Calibri"/>
        </w:rPr>
        <w:t>, 2022). In this approach, participants are not chosen randomly; instead, they are selected intentionally because they can provide meaningful and information-rich data.</w:t>
      </w:r>
      <w:r w:rsidR="00364D34" w:rsidRPr="0035470D">
        <w:rPr>
          <w:rFonts w:ascii="Calibri" w:hAnsi="Calibri" w:cs="Calibri"/>
        </w:rPr>
        <w:t xml:space="preserve"> </w:t>
      </w:r>
      <w:r w:rsidRPr="0035470D">
        <w:rPr>
          <w:rFonts w:ascii="Calibri" w:hAnsi="Calibri" w:cs="Calibri"/>
        </w:rPr>
        <w:t xml:space="preserve">The researcher used professional judgment to select individuals who are directly engaged in agent banking activities and have a clear understanding of profitability and operational risk issues. </w:t>
      </w:r>
    </w:p>
    <w:p w14:paraId="38AE3219" w14:textId="6F25633D" w:rsidR="000E5657" w:rsidRPr="0035470D" w:rsidRDefault="00EE0782" w:rsidP="002170F9">
      <w:pPr>
        <w:spacing w:line="360" w:lineRule="auto"/>
        <w:jc w:val="both"/>
        <w:rPr>
          <w:rFonts w:ascii="Calibri" w:hAnsi="Calibri" w:cs="Calibri"/>
        </w:rPr>
      </w:pPr>
      <w:r w:rsidRPr="0035470D">
        <w:rPr>
          <w:rFonts w:ascii="Calibri" w:hAnsi="Calibri" w:cs="Calibri"/>
        </w:rPr>
        <w:t xml:space="preserve">Therefore, the selected sample of </w:t>
      </w:r>
      <w:r w:rsidR="00826C48" w:rsidRPr="0035470D">
        <w:rPr>
          <w:rFonts w:ascii="Calibri" w:hAnsi="Calibri" w:cs="Calibri"/>
        </w:rPr>
        <w:t>five</w:t>
      </w:r>
      <w:r w:rsidR="00A94711" w:rsidRPr="0035470D">
        <w:rPr>
          <w:rFonts w:ascii="Calibri" w:hAnsi="Calibri" w:cs="Calibri"/>
        </w:rPr>
        <w:t xml:space="preserve"> </w:t>
      </w:r>
      <w:r w:rsidRPr="0035470D">
        <w:rPr>
          <w:rFonts w:ascii="Calibri" w:hAnsi="Calibri" w:cs="Calibri"/>
        </w:rPr>
        <w:t>experienced bank officials is considered sufficient to provide rich, detailed, and relevant information to address the research objectives.</w:t>
      </w:r>
      <w:r w:rsidR="00364D34" w:rsidRPr="0035470D">
        <w:rPr>
          <w:rFonts w:ascii="Calibri" w:hAnsi="Calibri" w:cs="Calibri"/>
        </w:rPr>
        <w:t xml:space="preserve"> </w:t>
      </w:r>
      <w:r w:rsidR="000E5657" w:rsidRPr="0035470D">
        <w:rPr>
          <w:rFonts w:ascii="Calibri" w:hAnsi="Calibri" w:cs="Calibri"/>
        </w:rPr>
        <w:t>Even though the sample</w:t>
      </w:r>
      <w:r w:rsidR="00FD0023" w:rsidRPr="0035470D">
        <w:rPr>
          <w:rFonts w:ascii="Calibri" w:hAnsi="Calibri" w:cs="Calibri"/>
        </w:rPr>
        <w:t xml:space="preserve"> size</w:t>
      </w:r>
      <w:r w:rsidR="000E5657" w:rsidRPr="0035470D">
        <w:rPr>
          <w:rFonts w:ascii="Calibri" w:hAnsi="Calibri" w:cs="Calibri"/>
        </w:rPr>
        <w:t xml:space="preserve"> </w:t>
      </w:r>
      <w:r w:rsidR="00FD0023" w:rsidRPr="0035470D">
        <w:rPr>
          <w:rFonts w:ascii="Calibri" w:hAnsi="Calibri" w:cs="Calibri"/>
        </w:rPr>
        <w:t>is small due to a part of pilot study</w:t>
      </w:r>
      <w:r w:rsidR="00FA50FD" w:rsidRPr="0035470D">
        <w:rPr>
          <w:rFonts w:ascii="Calibri" w:hAnsi="Calibri" w:cs="Calibri"/>
        </w:rPr>
        <w:t xml:space="preserve"> and not generalizable</w:t>
      </w:r>
      <w:r w:rsidR="000E5657" w:rsidRPr="0035470D">
        <w:rPr>
          <w:rFonts w:ascii="Calibri" w:hAnsi="Calibri" w:cs="Calibri"/>
        </w:rPr>
        <w:t>, it include</w:t>
      </w:r>
      <w:r w:rsidR="00FA50FD" w:rsidRPr="0035470D">
        <w:rPr>
          <w:rFonts w:ascii="Calibri" w:hAnsi="Calibri" w:cs="Calibri"/>
        </w:rPr>
        <w:t>s</w:t>
      </w:r>
      <w:r w:rsidR="000E5657" w:rsidRPr="0035470D">
        <w:rPr>
          <w:rFonts w:ascii="Calibri" w:hAnsi="Calibri" w:cs="Calibri"/>
        </w:rPr>
        <w:t xml:space="preserve"> a wide range of job </w:t>
      </w:r>
      <w:r w:rsidR="00A94711" w:rsidRPr="0035470D">
        <w:rPr>
          <w:rFonts w:ascii="Calibri" w:hAnsi="Calibri" w:cs="Calibri"/>
        </w:rPr>
        <w:t>position</w:t>
      </w:r>
      <w:r w:rsidR="000E5657" w:rsidRPr="0035470D">
        <w:rPr>
          <w:rFonts w:ascii="Calibri" w:hAnsi="Calibri" w:cs="Calibri"/>
        </w:rPr>
        <w:t xml:space="preserve"> </w:t>
      </w:r>
      <w:r w:rsidR="00AF59AE" w:rsidRPr="0035470D">
        <w:rPr>
          <w:rFonts w:ascii="Calibri" w:hAnsi="Calibri" w:cs="Calibri"/>
        </w:rPr>
        <w:t xml:space="preserve">starting from junior level to senior officials </w:t>
      </w:r>
      <w:r w:rsidR="000E5657" w:rsidRPr="0035470D">
        <w:rPr>
          <w:rFonts w:ascii="Calibri" w:hAnsi="Calibri" w:cs="Calibri"/>
        </w:rPr>
        <w:t>and years of service, which makes the results more relevant to real life.</w:t>
      </w:r>
      <w:r w:rsidR="00D26DFC" w:rsidRPr="0035470D">
        <w:rPr>
          <w:rFonts w:ascii="Calibri" w:hAnsi="Calibri" w:cs="Calibri"/>
          <w:b/>
          <w:bCs/>
        </w:rPr>
        <w:tab/>
      </w:r>
    </w:p>
    <w:p w14:paraId="4250ED10" w14:textId="05889E23" w:rsidR="00D26DFC" w:rsidRPr="0035470D" w:rsidRDefault="00FE2F99" w:rsidP="001D1C69">
      <w:pPr>
        <w:pStyle w:val="Style2"/>
        <w:rPr>
          <w:rFonts w:cs="Calibri"/>
          <w:b/>
          <w:bCs/>
        </w:rPr>
      </w:pPr>
      <w:bookmarkStart w:id="23" w:name="_Toc228223417"/>
      <w:r w:rsidRPr="0035470D">
        <w:rPr>
          <w:rFonts w:cs="Calibri"/>
          <w:b/>
          <w:bCs/>
          <w:color w:val="auto"/>
        </w:rPr>
        <w:t>7</w:t>
      </w:r>
      <w:r w:rsidR="00324780" w:rsidRPr="0035470D">
        <w:rPr>
          <w:rFonts w:cs="Calibri"/>
          <w:b/>
          <w:bCs/>
          <w:color w:val="auto"/>
        </w:rPr>
        <w:t>.</w:t>
      </w:r>
      <w:r w:rsidR="00117799" w:rsidRPr="0035470D">
        <w:rPr>
          <w:rFonts w:cs="Calibri"/>
          <w:b/>
          <w:bCs/>
          <w:color w:val="auto"/>
        </w:rPr>
        <w:t>4</w:t>
      </w:r>
      <w:r w:rsidR="00324780" w:rsidRPr="0035470D">
        <w:rPr>
          <w:rFonts w:cs="Calibri"/>
          <w:b/>
          <w:bCs/>
          <w:color w:val="auto"/>
        </w:rPr>
        <w:t xml:space="preserve"> </w:t>
      </w:r>
      <w:r w:rsidR="00D26DFC" w:rsidRPr="0035470D">
        <w:rPr>
          <w:rFonts w:cs="Calibri"/>
          <w:b/>
          <w:bCs/>
          <w:color w:val="auto"/>
        </w:rPr>
        <w:t>Data Analysis Technique</w:t>
      </w:r>
      <w:r w:rsidR="00324780" w:rsidRPr="0035470D">
        <w:rPr>
          <w:rFonts w:cs="Calibri"/>
          <w:b/>
          <w:bCs/>
          <w:color w:val="auto"/>
        </w:rPr>
        <w:t>s:</w:t>
      </w:r>
      <w:bookmarkEnd w:id="23"/>
    </w:p>
    <w:p w14:paraId="37C06CA6" w14:textId="0D5623D6" w:rsidR="00FA4D38" w:rsidRPr="0035470D" w:rsidRDefault="0020483D" w:rsidP="002170F9">
      <w:pPr>
        <w:spacing w:line="360" w:lineRule="auto"/>
        <w:jc w:val="both"/>
        <w:rPr>
          <w:rFonts w:ascii="Calibri" w:hAnsi="Calibri" w:cs="Calibri"/>
        </w:rPr>
      </w:pPr>
      <w:r w:rsidRPr="0035470D">
        <w:rPr>
          <w:rFonts w:ascii="Calibri" w:hAnsi="Calibri" w:cs="Calibri"/>
        </w:rPr>
        <w:t xml:space="preserve">The study used </w:t>
      </w:r>
      <w:r w:rsidR="006078FF" w:rsidRPr="0035470D">
        <w:rPr>
          <w:rFonts w:ascii="Calibri" w:hAnsi="Calibri" w:cs="Calibri"/>
        </w:rPr>
        <w:t>thematic analysis because it provides a systematic and flexible approach to analyse qualitative interview data</w:t>
      </w:r>
      <w:r w:rsidR="006078FF" w:rsidRPr="0035470D">
        <w:rPr>
          <w:rFonts w:ascii="Calibri" w:hAnsi="Calibri" w:cs="Calibri"/>
          <w:shd w:val="clear" w:color="auto" w:fill="FFFFFF" w:themeFill="background1"/>
        </w:rPr>
        <w:t xml:space="preserve"> </w:t>
      </w:r>
      <w:r w:rsidR="00D12C1D" w:rsidRPr="0035470D">
        <w:rPr>
          <w:rFonts w:ascii="Calibri" w:hAnsi="Calibri" w:cs="Calibri"/>
          <w:shd w:val="clear" w:color="auto" w:fill="FFFFFF" w:themeFill="background1"/>
        </w:rPr>
        <w:t>(Saunders et al., 2023)</w:t>
      </w:r>
      <w:r w:rsidR="00696C21" w:rsidRPr="0035470D">
        <w:rPr>
          <w:rFonts w:ascii="Calibri" w:hAnsi="Calibri" w:cs="Calibri"/>
          <w:shd w:val="clear" w:color="auto" w:fill="FFFFFF" w:themeFill="background1"/>
        </w:rPr>
        <w:t>.</w:t>
      </w:r>
      <w:r w:rsidR="00696C21" w:rsidRPr="0035470D">
        <w:rPr>
          <w:rFonts w:ascii="Calibri" w:hAnsi="Calibri" w:cs="Calibri"/>
        </w:rPr>
        <w:t xml:space="preserve"> Transcripts were reviewed and coded manually in Microsoft Excel, where meaningful data segments were assigned descriptive codes. Similar codes were grouped into categories and refined into core themes related to agent profitability, operational risk and business model sustainability. A consistent coding structure was maintained across all interviews to ensure reliability. </w:t>
      </w:r>
    </w:p>
    <w:p w14:paraId="6AFBB920" w14:textId="6C34F8A6" w:rsidR="00295B17" w:rsidRPr="0035470D" w:rsidRDefault="00FE2F99" w:rsidP="009E1937">
      <w:pPr>
        <w:pStyle w:val="Style2"/>
        <w:rPr>
          <w:rFonts w:cs="Calibri"/>
          <w:b/>
          <w:bCs/>
          <w:color w:val="auto"/>
        </w:rPr>
      </w:pPr>
      <w:bookmarkStart w:id="24" w:name="_Toc228223418"/>
      <w:r w:rsidRPr="0035470D">
        <w:rPr>
          <w:rFonts w:cs="Calibri"/>
          <w:b/>
          <w:bCs/>
          <w:color w:val="auto"/>
        </w:rPr>
        <w:lastRenderedPageBreak/>
        <w:t>7</w:t>
      </w:r>
      <w:r w:rsidR="00295B17" w:rsidRPr="0035470D">
        <w:rPr>
          <w:rFonts w:cs="Calibri"/>
          <w:b/>
          <w:bCs/>
          <w:color w:val="auto"/>
        </w:rPr>
        <w:t>.</w:t>
      </w:r>
      <w:r w:rsidR="00117799" w:rsidRPr="0035470D">
        <w:rPr>
          <w:rFonts w:cs="Calibri"/>
          <w:b/>
          <w:bCs/>
          <w:color w:val="auto"/>
        </w:rPr>
        <w:t>5</w:t>
      </w:r>
      <w:r w:rsidR="00295B17" w:rsidRPr="0035470D">
        <w:rPr>
          <w:rFonts w:cs="Calibri"/>
          <w:b/>
          <w:bCs/>
          <w:color w:val="auto"/>
        </w:rPr>
        <w:t xml:space="preserve"> Ethical Considerations:</w:t>
      </w:r>
      <w:bookmarkEnd w:id="24"/>
    </w:p>
    <w:p w14:paraId="6B4156BA" w14:textId="5A11232C" w:rsidR="00F52C93" w:rsidRPr="0035470D" w:rsidRDefault="003E0072" w:rsidP="002170F9">
      <w:pPr>
        <w:spacing w:line="360" w:lineRule="auto"/>
        <w:jc w:val="both"/>
        <w:rPr>
          <w:rFonts w:ascii="Calibri" w:hAnsi="Calibri" w:cs="Calibri"/>
          <w:b/>
          <w:bCs/>
        </w:rPr>
      </w:pPr>
      <w:r w:rsidRPr="0035470D">
        <w:rPr>
          <w:rFonts w:ascii="Calibri" w:hAnsi="Calibri" w:cs="Calibri"/>
        </w:rPr>
        <w:t>Considering</w:t>
      </w:r>
      <w:r w:rsidR="00F52C93" w:rsidRPr="0035470D">
        <w:rPr>
          <w:rFonts w:ascii="Calibri" w:hAnsi="Calibri" w:cs="Calibri"/>
        </w:rPr>
        <w:t xml:space="preserve"> the commercial sensitivity of agent banking operations and risk issues, participant identities and institutional details </w:t>
      </w:r>
      <w:r w:rsidRPr="0035470D">
        <w:rPr>
          <w:rFonts w:ascii="Calibri" w:hAnsi="Calibri" w:cs="Calibri"/>
        </w:rPr>
        <w:t>kept</w:t>
      </w:r>
      <w:r w:rsidR="00F52C93" w:rsidRPr="0035470D">
        <w:rPr>
          <w:rFonts w:ascii="Calibri" w:hAnsi="Calibri" w:cs="Calibri"/>
        </w:rPr>
        <w:t xml:space="preserve"> anonymised. </w:t>
      </w:r>
      <w:proofErr w:type="gramStart"/>
      <w:r w:rsidR="004364F7" w:rsidRPr="0035470D">
        <w:rPr>
          <w:rFonts w:ascii="Calibri" w:hAnsi="Calibri" w:cs="Calibri"/>
        </w:rPr>
        <w:t>Also</w:t>
      </w:r>
      <w:proofErr w:type="gramEnd"/>
      <w:r w:rsidR="004364F7" w:rsidRPr="0035470D">
        <w:rPr>
          <w:rFonts w:ascii="Calibri" w:hAnsi="Calibri" w:cs="Calibri"/>
        </w:rPr>
        <w:t xml:space="preserve"> n</w:t>
      </w:r>
      <w:r w:rsidR="00F52C93" w:rsidRPr="0035470D">
        <w:rPr>
          <w:rFonts w:ascii="Calibri" w:hAnsi="Calibri" w:cs="Calibri"/>
        </w:rPr>
        <w:t xml:space="preserve">o confidential internal data </w:t>
      </w:r>
      <w:proofErr w:type="gramStart"/>
      <w:r w:rsidRPr="0035470D">
        <w:rPr>
          <w:rFonts w:ascii="Calibri" w:hAnsi="Calibri" w:cs="Calibri"/>
        </w:rPr>
        <w:t>w</w:t>
      </w:r>
      <w:r w:rsidR="00974630" w:rsidRPr="0035470D">
        <w:rPr>
          <w:rFonts w:ascii="Calibri" w:hAnsi="Calibri" w:cs="Calibri"/>
        </w:rPr>
        <w:t xml:space="preserve">as </w:t>
      </w:r>
      <w:r w:rsidR="00F52C93" w:rsidRPr="0035470D">
        <w:rPr>
          <w:rFonts w:ascii="Calibri" w:hAnsi="Calibri" w:cs="Calibri"/>
        </w:rPr>
        <w:t xml:space="preserve"> requested</w:t>
      </w:r>
      <w:proofErr w:type="gramEnd"/>
      <w:r w:rsidR="00F52C93" w:rsidRPr="0035470D">
        <w:rPr>
          <w:rFonts w:ascii="Calibri" w:hAnsi="Calibri" w:cs="Calibri"/>
        </w:rPr>
        <w:t xml:space="preserve"> during the </w:t>
      </w:r>
      <w:r w:rsidR="00974630" w:rsidRPr="0035470D">
        <w:rPr>
          <w:rFonts w:ascii="Calibri" w:hAnsi="Calibri" w:cs="Calibri"/>
        </w:rPr>
        <w:t>study.</w:t>
      </w:r>
    </w:p>
    <w:p w14:paraId="6E043580" w14:textId="6DBFF503" w:rsidR="00905490" w:rsidRPr="0035470D" w:rsidRDefault="00AB0079" w:rsidP="009E1937">
      <w:pPr>
        <w:pStyle w:val="Heading3"/>
        <w:rPr>
          <w:rFonts w:ascii="Calibri" w:hAnsi="Calibri" w:cs="Calibri"/>
          <w:b/>
          <w:bCs/>
          <w:color w:val="auto"/>
          <w:sz w:val="26"/>
          <w:szCs w:val="26"/>
        </w:rPr>
      </w:pPr>
      <w:bookmarkStart w:id="25" w:name="_Toc228223419"/>
      <w:r w:rsidRPr="0035470D">
        <w:rPr>
          <w:rFonts w:ascii="Calibri" w:hAnsi="Calibri" w:cs="Calibri"/>
          <w:b/>
          <w:bCs/>
          <w:color w:val="auto"/>
          <w:sz w:val="26"/>
          <w:szCs w:val="26"/>
        </w:rPr>
        <w:t xml:space="preserve">8. </w:t>
      </w:r>
      <w:r w:rsidR="000355AC" w:rsidRPr="0035470D">
        <w:rPr>
          <w:rFonts w:ascii="Calibri" w:hAnsi="Calibri" w:cs="Calibri"/>
          <w:b/>
          <w:bCs/>
          <w:color w:val="auto"/>
          <w:sz w:val="26"/>
          <w:szCs w:val="26"/>
        </w:rPr>
        <w:t>Findings and Data Analysis</w:t>
      </w:r>
      <w:r w:rsidR="00905490" w:rsidRPr="0035470D">
        <w:rPr>
          <w:rFonts w:ascii="Calibri" w:hAnsi="Calibri" w:cs="Calibri"/>
          <w:b/>
          <w:bCs/>
          <w:color w:val="auto"/>
          <w:sz w:val="26"/>
          <w:szCs w:val="26"/>
        </w:rPr>
        <w:t>:</w:t>
      </w:r>
      <w:bookmarkEnd w:id="25"/>
    </w:p>
    <w:p w14:paraId="4F85472E" w14:textId="478C7223" w:rsidR="00905490" w:rsidRPr="0035470D" w:rsidRDefault="00C56CDD" w:rsidP="009E1937">
      <w:pPr>
        <w:pStyle w:val="Style2"/>
        <w:rPr>
          <w:rFonts w:cs="Calibri"/>
          <w:b/>
          <w:bCs/>
          <w:color w:val="auto"/>
        </w:rPr>
      </w:pPr>
      <w:bookmarkStart w:id="26" w:name="_Toc228223420"/>
      <w:r w:rsidRPr="0035470D">
        <w:rPr>
          <w:rFonts w:cs="Calibri"/>
          <w:b/>
          <w:bCs/>
          <w:color w:val="auto"/>
        </w:rPr>
        <w:t xml:space="preserve">8.1 </w:t>
      </w:r>
      <w:r w:rsidR="00905490" w:rsidRPr="0035470D">
        <w:rPr>
          <w:rFonts w:cs="Calibri"/>
          <w:b/>
          <w:bCs/>
          <w:color w:val="auto"/>
        </w:rPr>
        <w:t>Agent Profitability driven factors:</w:t>
      </w:r>
      <w:bookmarkEnd w:id="26"/>
    </w:p>
    <w:p w14:paraId="47089F34" w14:textId="77777777" w:rsidR="00905490" w:rsidRPr="0035470D" w:rsidRDefault="00905490" w:rsidP="00677206">
      <w:pPr>
        <w:spacing w:line="360" w:lineRule="auto"/>
        <w:jc w:val="both"/>
        <w:rPr>
          <w:rFonts w:ascii="Calibri" w:hAnsi="Calibri" w:cs="Calibri"/>
        </w:rPr>
      </w:pPr>
      <w:r w:rsidRPr="0035470D">
        <w:rPr>
          <w:rFonts w:ascii="Calibri" w:hAnsi="Calibri" w:cs="Calibri"/>
        </w:rPr>
        <w:t xml:space="preserve">Across the interviews it is evident that deposit mobilization customer acquisition and service quality are the primary driven factors for agent profitability. All respondents consistently emphasised that agents who </w:t>
      </w:r>
      <w:proofErr w:type="gramStart"/>
      <w:r w:rsidRPr="0035470D">
        <w:rPr>
          <w:rFonts w:ascii="Calibri" w:hAnsi="Calibri" w:cs="Calibri"/>
        </w:rPr>
        <w:t>are able to</w:t>
      </w:r>
      <w:proofErr w:type="gramEnd"/>
      <w:r w:rsidRPr="0035470D">
        <w:rPr>
          <w:rFonts w:ascii="Calibri" w:hAnsi="Calibri" w:cs="Calibri"/>
        </w:rPr>
        <w:t xml:space="preserve"> attract more customers and generate higher deposits tend to achieve better financial performance. For example, several participants highlighted that “deposit growth” and “transaction volume” are key indicators of a successful agent outlet. This suggests that profitability is not solely dependent on commission structures but is strongly influenced by the agent’s ability to build and maintain a stable customer base.</w:t>
      </w:r>
    </w:p>
    <w:p w14:paraId="30D07285" w14:textId="050E0B06" w:rsidR="00905490" w:rsidRPr="0035470D" w:rsidRDefault="00773BB7" w:rsidP="00677206">
      <w:pPr>
        <w:spacing w:line="360" w:lineRule="auto"/>
        <w:jc w:val="both"/>
        <w:rPr>
          <w:rFonts w:ascii="Calibri" w:hAnsi="Calibri" w:cs="Calibri"/>
        </w:rPr>
      </w:pPr>
      <w:proofErr w:type="gramStart"/>
      <w:r w:rsidRPr="0035470D">
        <w:rPr>
          <w:rFonts w:ascii="Calibri" w:hAnsi="Calibri" w:cs="Calibri"/>
        </w:rPr>
        <w:t>Also</w:t>
      </w:r>
      <w:proofErr w:type="gramEnd"/>
      <w:r w:rsidR="00905490" w:rsidRPr="0035470D">
        <w:rPr>
          <w:rFonts w:ascii="Calibri" w:hAnsi="Calibri" w:cs="Calibri"/>
        </w:rPr>
        <w:t xml:space="preserve"> customer trust and service quality emerged as critical factors influencing profitability. Respondents noted that when agents provide quick, reliable and transparent services, customers are more likely to return and </w:t>
      </w:r>
      <w:r w:rsidRPr="0035470D">
        <w:rPr>
          <w:rFonts w:ascii="Calibri" w:hAnsi="Calibri" w:cs="Calibri"/>
        </w:rPr>
        <w:t>make</w:t>
      </w:r>
      <w:r w:rsidR="00905490" w:rsidRPr="0035470D">
        <w:rPr>
          <w:rFonts w:ascii="Calibri" w:hAnsi="Calibri" w:cs="Calibri"/>
        </w:rPr>
        <w:t xml:space="preserve"> repeated transactions</w:t>
      </w:r>
      <w:r w:rsidRPr="0035470D">
        <w:rPr>
          <w:rFonts w:ascii="Calibri" w:hAnsi="Calibri" w:cs="Calibri"/>
        </w:rPr>
        <w:t xml:space="preserve"> which</w:t>
      </w:r>
      <w:r w:rsidR="00905490" w:rsidRPr="0035470D">
        <w:rPr>
          <w:rFonts w:ascii="Calibri" w:hAnsi="Calibri" w:cs="Calibri"/>
        </w:rPr>
        <w:t xml:space="preserve"> increas</w:t>
      </w:r>
      <w:r w:rsidRPr="0035470D">
        <w:rPr>
          <w:rFonts w:ascii="Calibri" w:hAnsi="Calibri" w:cs="Calibri"/>
        </w:rPr>
        <w:t>e</w:t>
      </w:r>
      <w:r w:rsidR="00BA5A45" w:rsidRPr="0035470D">
        <w:rPr>
          <w:rFonts w:ascii="Calibri" w:hAnsi="Calibri" w:cs="Calibri"/>
        </w:rPr>
        <w:t>s</w:t>
      </w:r>
      <w:r w:rsidR="00905490" w:rsidRPr="0035470D">
        <w:rPr>
          <w:rFonts w:ascii="Calibri" w:hAnsi="Calibri" w:cs="Calibri"/>
        </w:rPr>
        <w:t xml:space="preserve"> income. Conversely, poor service quality or inability to meet customer demands, particularly due to liquidity shortages leads to customer dissatisfaction and reduced transaction frequency. This highlights the importance of operational efficiency in sustaining agent income.</w:t>
      </w:r>
    </w:p>
    <w:p w14:paraId="47C62FFB" w14:textId="6134ACEE" w:rsidR="00905490" w:rsidRPr="0035470D" w:rsidRDefault="00905490" w:rsidP="00677206">
      <w:pPr>
        <w:spacing w:line="360" w:lineRule="auto"/>
        <w:jc w:val="both"/>
        <w:rPr>
          <w:rFonts w:ascii="Calibri" w:hAnsi="Calibri" w:cs="Calibri"/>
        </w:rPr>
      </w:pPr>
      <w:r w:rsidRPr="0035470D">
        <w:rPr>
          <w:rFonts w:ascii="Calibri" w:hAnsi="Calibri" w:cs="Calibri"/>
        </w:rPr>
        <w:t>Rega</w:t>
      </w:r>
      <w:r w:rsidR="006426AA" w:rsidRPr="0035470D">
        <w:rPr>
          <w:rFonts w:ascii="Calibri" w:hAnsi="Calibri" w:cs="Calibri"/>
        </w:rPr>
        <w:t>r</w:t>
      </w:r>
      <w:r w:rsidRPr="0035470D">
        <w:rPr>
          <w:rFonts w:ascii="Calibri" w:hAnsi="Calibri" w:cs="Calibri"/>
        </w:rPr>
        <w:t xml:space="preserve">ding main factors influencing agent profitability one respondent replied </w:t>
      </w:r>
      <w:r w:rsidRPr="0035470D">
        <w:rPr>
          <w:rFonts w:ascii="Calibri" w:hAnsi="Calibri" w:cs="Calibri"/>
          <w:i/>
          <w:iCs/>
        </w:rPr>
        <w:t>“</w:t>
      </w:r>
      <w:proofErr w:type="gramStart"/>
      <w:r w:rsidRPr="0035470D">
        <w:rPr>
          <w:rFonts w:ascii="Calibri" w:hAnsi="Calibri" w:cs="Calibri"/>
          <w:i/>
          <w:iCs/>
        </w:rPr>
        <w:t>first of all</w:t>
      </w:r>
      <w:proofErr w:type="gramEnd"/>
      <w:r w:rsidRPr="0035470D">
        <w:rPr>
          <w:rFonts w:ascii="Calibri" w:hAnsi="Calibri" w:cs="Calibri"/>
          <w:i/>
          <w:iCs/>
        </w:rPr>
        <w:t xml:space="preserve"> </w:t>
      </w:r>
      <w:proofErr w:type="gramStart"/>
      <w:r w:rsidRPr="0035470D">
        <w:rPr>
          <w:rFonts w:ascii="Calibri" w:hAnsi="Calibri" w:cs="Calibri"/>
          <w:i/>
          <w:iCs/>
        </w:rPr>
        <w:t>agents</w:t>
      </w:r>
      <w:proofErr w:type="gramEnd"/>
      <w:r w:rsidRPr="0035470D">
        <w:rPr>
          <w:rFonts w:ascii="Calibri" w:hAnsi="Calibri" w:cs="Calibri"/>
          <w:i/>
          <w:iCs/>
        </w:rPr>
        <w:t xml:space="preserve"> commitment to the business, because it requires patience and gradual capacity building to generate profit. A good location, targeted marketing and good customer service and most importantly trustworthiness. The more you can gain trust of the customers, the more you increase customer base, the better you provide customer service, the better your income is”</w:t>
      </w:r>
      <w:r w:rsidR="00DB2E5E" w:rsidRPr="0035470D">
        <w:rPr>
          <w:rFonts w:ascii="Calibri" w:hAnsi="Calibri" w:cs="Calibri"/>
          <w:i/>
          <w:iCs/>
        </w:rPr>
        <w:t xml:space="preserve">- </w:t>
      </w:r>
      <w:r w:rsidR="00DB2E5E" w:rsidRPr="0035470D">
        <w:rPr>
          <w:rFonts w:ascii="Calibri" w:hAnsi="Calibri" w:cs="Calibri"/>
        </w:rPr>
        <w:t>Business Development Manager.</w:t>
      </w:r>
    </w:p>
    <w:p w14:paraId="1C080DDE" w14:textId="77777777" w:rsidR="00EE1835" w:rsidRPr="0035470D" w:rsidRDefault="00EE1835" w:rsidP="00EE1835">
      <w:pPr>
        <w:spacing w:line="360" w:lineRule="auto"/>
        <w:jc w:val="both"/>
        <w:rPr>
          <w:rFonts w:ascii="Calibri" w:hAnsi="Calibri" w:cs="Calibri"/>
        </w:rPr>
      </w:pPr>
      <w:r w:rsidRPr="0035470D">
        <w:rPr>
          <w:rFonts w:ascii="Calibri" w:hAnsi="Calibri" w:cs="Calibri"/>
        </w:rPr>
        <w:t xml:space="preserve">Respondents agree that commission structures </w:t>
      </w:r>
      <w:proofErr w:type="gramStart"/>
      <w:r w:rsidRPr="0035470D">
        <w:rPr>
          <w:rFonts w:ascii="Calibri" w:hAnsi="Calibri" w:cs="Calibri"/>
        </w:rPr>
        <w:t>is</w:t>
      </w:r>
      <w:proofErr w:type="gramEnd"/>
      <w:r w:rsidRPr="0035470D">
        <w:rPr>
          <w:rFonts w:ascii="Calibri" w:hAnsi="Calibri" w:cs="Calibri"/>
        </w:rPr>
        <w:t xml:space="preserve"> important but not always sufficient to maintain agent motivation over time. Agents frequently perceive commission rates as inadequate, which further contributes to dissatisfaction and reduced commitment. </w:t>
      </w:r>
    </w:p>
    <w:p w14:paraId="080AA928" w14:textId="38A7A2FC" w:rsidR="00EE1835" w:rsidRPr="0035470D" w:rsidRDefault="00EE1835" w:rsidP="00677206">
      <w:pPr>
        <w:spacing w:line="360" w:lineRule="auto"/>
        <w:jc w:val="both"/>
        <w:rPr>
          <w:rFonts w:ascii="Calibri" w:hAnsi="Calibri" w:cs="Calibri"/>
        </w:rPr>
      </w:pPr>
      <w:r w:rsidRPr="0035470D">
        <w:rPr>
          <w:rFonts w:ascii="Calibri" w:hAnsi="Calibri" w:cs="Calibri"/>
          <w:i/>
          <w:iCs/>
        </w:rPr>
        <w:lastRenderedPageBreak/>
        <w:t xml:space="preserve">“…we set the commission competitive to the market rate. But if you ask the </w:t>
      </w:r>
      <w:proofErr w:type="gramStart"/>
      <w:r w:rsidRPr="0035470D">
        <w:rPr>
          <w:rFonts w:ascii="Calibri" w:hAnsi="Calibri" w:cs="Calibri"/>
          <w:i/>
          <w:iCs/>
        </w:rPr>
        <w:t>agents</w:t>
      </w:r>
      <w:proofErr w:type="gramEnd"/>
      <w:r w:rsidRPr="0035470D">
        <w:rPr>
          <w:rFonts w:ascii="Calibri" w:hAnsi="Calibri" w:cs="Calibri"/>
          <w:i/>
          <w:iCs/>
        </w:rPr>
        <w:t xml:space="preserve"> they will always say </w:t>
      </w:r>
      <w:proofErr w:type="spellStart"/>
      <w:r w:rsidRPr="0035470D">
        <w:rPr>
          <w:rFonts w:ascii="Calibri" w:hAnsi="Calibri" w:cs="Calibri"/>
          <w:i/>
          <w:iCs/>
        </w:rPr>
        <w:t>its</w:t>
      </w:r>
      <w:proofErr w:type="spellEnd"/>
      <w:r w:rsidRPr="0035470D">
        <w:rPr>
          <w:rFonts w:ascii="Calibri" w:hAnsi="Calibri" w:cs="Calibri"/>
          <w:i/>
          <w:iCs/>
        </w:rPr>
        <w:t xml:space="preserve"> not enough. They want to maximise their profit through commission ……. when banks provide commission to the agents it becomes bank’s expenditure and there is always a cap up to which a bank can incur expenditure and </w:t>
      </w:r>
      <w:proofErr w:type="spellStart"/>
      <w:r w:rsidRPr="0035470D">
        <w:rPr>
          <w:rFonts w:ascii="Calibri" w:hAnsi="Calibri" w:cs="Calibri"/>
          <w:i/>
          <w:iCs/>
        </w:rPr>
        <w:t>its</w:t>
      </w:r>
      <w:proofErr w:type="spellEnd"/>
      <w:r w:rsidRPr="0035470D">
        <w:rPr>
          <w:rFonts w:ascii="Calibri" w:hAnsi="Calibri" w:cs="Calibri"/>
          <w:i/>
          <w:iCs/>
        </w:rPr>
        <w:t xml:space="preserve"> not unlimited. Agent banking is a contract between bank and agent with agent’s commitment to his business, so agents should concentrate more on customer acquisition and providing customer service rather than bargaining for more commission. Agents who are truly involved in their business understand</w:t>
      </w:r>
      <w:r w:rsidRPr="0035470D">
        <w:rPr>
          <w:rFonts w:ascii="Calibri" w:hAnsi="Calibri" w:cs="Calibri"/>
          <w:i/>
          <w:iCs/>
          <w:shd w:val="clear" w:color="auto" w:fill="D1D1D1" w:themeFill="background2" w:themeFillShade="E6"/>
        </w:rPr>
        <w:t xml:space="preserve"> </w:t>
      </w:r>
      <w:r w:rsidRPr="0035470D">
        <w:rPr>
          <w:rFonts w:ascii="Calibri" w:hAnsi="Calibri" w:cs="Calibri"/>
          <w:i/>
          <w:iCs/>
        </w:rPr>
        <w:t xml:space="preserve">this and some of them are making more than BDT 500,000 per month as income which is truly amazing because it is sometimes more than a </w:t>
      </w:r>
      <w:proofErr w:type="spellStart"/>
      <w:r w:rsidRPr="0035470D">
        <w:rPr>
          <w:rFonts w:ascii="Calibri" w:hAnsi="Calibri" w:cs="Calibri"/>
          <w:i/>
          <w:iCs/>
        </w:rPr>
        <w:t>mid level</w:t>
      </w:r>
      <w:proofErr w:type="spellEnd"/>
      <w:r w:rsidRPr="0035470D">
        <w:rPr>
          <w:rFonts w:ascii="Calibri" w:hAnsi="Calibri" w:cs="Calibri"/>
          <w:i/>
          <w:iCs/>
        </w:rPr>
        <w:t xml:space="preserve"> bank executive makes per month”- </w:t>
      </w:r>
      <w:r w:rsidRPr="0035470D">
        <w:rPr>
          <w:rFonts w:ascii="Calibri" w:hAnsi="Calibri" w:cs="Calibri"/>
        </w:rPr>
        <w:t>Head of Operations.</w:t>
      </w:r>
    </w:p>
    <w:p w14:paraId="2F3F50AE" w14:textId="26A584A4" w:rsidR="00A93638" w:rsidRPr="0035470D" w:rsidRDefault="00E82107" w:rsidP="00CE2072">
      <w:pPr>
        <w:spacing w:line="360" w:lineRule="auto"/>
        <w:jc w:val="both"/>
        <w:rPr>
          <w:rFonts w:ascii="Calibri" w:hAnsi="Calibri" w:cs="Calibri"/>
        </w:rPr>
      </w:pPr>
      <w:r w:rsidRPr="0035470D">
        <w:rPr>
          <w:rFonts w:ascii="Calibri" w:hAnsi="Calibri" w:cs="Calibri"/>
        </w:rPr>
        <w:t>Hence</w:t>
      </w:r>
      <w:r w:rsidR="00905490" w:rsidRPr="0035470D">
        <w:rPr>
          <w:rFonts w:ascii="Calibri" w:hAnsi="Calibri" w:cs="Calibri"/>
        </w:rPr>
        <w:t>, the findings suggest that agent profitability is a multi-dimensional outcome shaped by customer-related factors, operational capability and resource management rather than commission alone.</w:t>
      </w:r>
    </w:p>
    <w:p w14:paraId="1830F7F7" w14:textId="6D2E5EAD" w:rsidR="00054287" w:rsidRPr="0035470D" w:rsidRDefault="00C56CDD" w:rsidP="009E1937">
      <w:pPr>
        <w:pStyle w:val="Style2"/>
        <w:rPr>
          <w:rFonts w:cs="Calibri"/>
          <w:b/>
          <w:bCs/>
          <w:color w:val="auto"/>
        </w:rPr>
      </w:pPr>
      <w:bookmarkStart w:id="27" w:name="_Toc228223421"/>
      <w:r w:rsidRPr="0035470D">
        <w:rPr>
          <w:rFonts w:cs="Calibri"/>
          <w:b/>
          <w:bCs/>
          <w:color w:val="auto"/>
        </w:rPr>
        <w:t xml:space="preserve">8.2 </w:t>
      </w:r>
      <w:r w:rsidR="00054287" w:rsidRPr="0035470D">
        <w:rPr>
          <w:rFonts w:cs="Calibri"/>
          <w:b/>
          <w:bCs/>
          <w:color w:val="auto"/>
        </w:rPr>
        <w:t xml:space="preserve">Operational Risk Driven </w:t>
      </w:r>
      <w:r w:rsidR="00505E99" w:rsidRPr="0035470D">
        <w:rPr>
          <w:rFonts w:cs="Calibri"/>
          <w:b/>
          <w:bCs/>
          <w:color w:val="auto"/>
        </w:rPr>
        <w:t>Factors:</w:t>
      </w:r>
      <w:bookmarkEnd w:id="27"/>
    </w:p>
    <w:p w14:paraId="29A58DA2" w14:textId="3324F4FD" w:rsidR="00054287" w:rsidRPr="0035470D" w:rsidRDefault="00663FD8" w:rsidP="00BA71BD">
      <w:pPr>
        <w:spacing w:line="360" w:lineRule="auto"/>
        <w:jc w:val="both"/>
        <w:rPr>
          <w:rFonts w:ascii="Calibri" w:hAnsi="Calibri" w:cs="Calibri"/>
        </w:rPr>
      </w:pPr>
      <w:r w:rsidRPr="0035470D">
        <w:rPr>
          <w:rFonts w:ascii="Calibri" w:hAnsi="Calibri" w:cs="Calibri"/>
        </w:rPr>
        <w:t xml:space="preserve">From the consolidated responses it is found that </w:t>
      </w:r>
      <w:r w:rsidR="00054287" w:rsidRPr="0035470D">
        <w:rPr>
          <w:rFonts w:ascii="Calibri" w:hAnsi="Calibri" w:cs="Calibri"/>
        </w:rPr>
        <w:t>operational risk in agent banking is primarily driven by agent behaviour, liquidity constraints and limitations in monitoring mechanisms</w:t>
      </w:r>
      <w:r w:rsidR="00836D14" w:rsidRPr="0035470D">
        <w:rPr>
          <w:rFonts w:ascii="Calibri" w:hAnsi="Calibri" w:cs="Calibri"/>
        </w:rPr>
        <w:t xml:space="preserve"> as all</w:t>
      </w:r>
      <w:r w:rsidR="00054287" w:rsidRPr="0035470D">
        <w:rPr>
          <w:rFonts w:ascii="Calibri" w:hAnsi="Calibri" w:cs="Calibri"/>
        </w:rPr>
        <w:t xml:space="preserve"> respondents consistently highlighted that agent misconduct</w:t>
      </w:r>
      <w:r w:rsidR="00D112BA" w:rsidRPr="0035470D">
        <w:rPr>
          <w:rFonts w:ascii="Calibri" w:hAnsi="Calibri" w:cs="Calibri"/>
        </w:rPr>
        <w:t xml:space="preserve"> or</w:t>
      </w:r>
      <w:r w:rsidR="00054287" w:rsidRPr="0035470D">
        <w:rPr>
          <w:rFonts w:ascii="Calibri" w:hAnsi="Calibri" w:cs="Calibri"/>
        </w:rPr>
        <w:t xml:space="preserve"> fraud</w:t>
      </w:r>
      <w:r w:rsidR="00D112BA" w:rsidRPr="0035470D">
        <w:rPr>
          <w:rFonts w:ascii="Calibri" w:hAnsi="Calibri" w:cs="Calibri"/>
        </w:rPr>
        <w:t xml:space="preserve">, </w:t>
      </w:r>
      <w:proofErr w:type="spellStart"/>
      <w:proofErr w:type="gramStart"/>
      <w:r w:rsidR="00A171C2" w:rsidRPr="0035470D">
        <w:rPr>
          <w:rFonts w:ascii="Calibri" w:hAnsi="Calibri" w:cs="Calibri"/>
        </w:rPr>
        <w:t>non compliance</w:t>
      </w:r>
      <w:proofErr w:type="spellEnd"/>
      <w:proofErr w:type="gramEnd"/>
      <w:r w:rsidR="00A171C2" w:rsidRPr="0035470D">
        <w:rPr>
          <w:rFonts w:ascii="Calibri" w:hAnsi="Calibri" w:cs="Calibri"/>
        </w:rPr>
        <w:t xml:space="preserve"> </w:t>
      </w:r>
      <w:r w:rsidR="00054287" w:rsidRPr="0035470D">
        <w:rPr>
          <w:rFonts w:ascii="Calibri" w:hAnsi="Calibri" w:cs="Calibri"/>
        </w:rPr>
        <w:t xml:space="preserve">and weak compliance practices represent the most significant risks to the agent banking model. For instance, several participants noted that agents may engage in unauthorised transactions or operate outside prescribed guidelines, particularly in remote areas where direct supervision is limited. This indicates that the dispersed nature of agent networks increases exposure to </w:t>
      </w:r>
      <w:r w:rsidR="0053292B" w:rsidRPr="0035470D">
        <w:rPr>
          <w:rFonts w:ascii="Calibri" w:hAnsi="Calibri" w:cs="Calibri"/>
        </w:rPr>
        <w:t>these</w:t>
      </w:r>
      <w:r w:rsidR="00054287" w:rsidRPr="0035470D">
        <w:rPr>
          <w:rFonts w:ascii="Calibri" w:hAnsi="Calibri" w:cs="Calibri"/>
        </w:rPr>
        <w:t xml:space="preserve"> risks.</w:t>
      </w:r>
    </w:p>
    <w:p w14:paraId="046DC806" w14:textId="176A0DFD" w:rsidR="00054287" w:rsidRPr="0035470D" w:rsidRDefault="00054287" w:rsidP="00BA71BD">
      <w:pPr>
        <w:spacing w:line="360" w:lineRule="auto"/>
        <w:jc w:val="both"/>
        <w:rPr>
          <w:rFonts w:ascii="Calibri" w:hAnsi="Calibri" w:cs="Calibri"/>
        </w:rPr>
      </w:pPr>
      <w:r w:rsidRPr="0035470D">
        <w:rPr>
          <w:rFonts w:ascii="Calibri" w:hAnsi="Calibri" w:cs="Calibri"/>
        </w:rPr>
        <w:t>In addition</w:t>
      </w:r>
      <w:r w:rsidR="0053292B" w:rsidRPr="0035470D">
        <w:rPr>
          <w:rFonts w:ascii="Calibri" w:hAnsi="Calibri" w:cs="Calibri"/>
        </w:rPr>
        <w:t xml:space="preserve"> to that</w:t>
      </w:r>
      <w:r w:rsidRPr="0035470D">
        <w:rPr>
          <w:rFonts w:ascii="Calibri" w:hAnsi="Calibri" w:cs="Calibri"/>
        </w:rPr>
        <w:t xml:space="preserve"> liquidity shortage emerged as a critical operational challenge</w:t>
      </w:r>
      <w:r w:rsidR="00E774DF" w:rsidRPr="0035470D">
        <w:rPr>
          <w:rFonts w:ascii="Calibri" w:hAnsi="Calibri" w:cs="Calibri"/>
        </w:rPr>
        <w:t xml:space="preserve"> that directly affect both risk exposure and business sustainability.</w:t>
      </w:r>
      <w:r w:rsidRPr="0035470D">
        <w:rPr>
          <w:rFonts w:ascii="Calibri" w:hAnsi="Calibri" w:cs="Calibri"/>
        </w:rPr>
        <w:t xml:space="preserve"> Respondents emphasised that agents often fail to maintain adequate cash balances, which restricts their ability to provide timely services such as cash withdrawals or deposits. This not only disrupts operations but also reduces customer trust and repeat transactions</w:t>
      </w:r>
      <w:r w:rsidR="00BE3600" w:rsidRPr="0035470D">
        <w:rPr>
          <w:rFonts w:ascii="Calibri" w:hAnsi="Calibri" w:cs="Calibri"/>
        </w:rPr>
        <w:t>. A</w:t>
      </w:r>
      <w:r w:rsidRPr="0035470D">
        <w:rPr>
          <w:rFonts w:ascii="Calibri" w:hAnsi="Calibri" w:cs="Calibri"/>
        </w:rPr>
        <w:t xml:space="preserve">lthough banks </w:t>
      </w:r>
      <w:r w:rsidR="00005791" w:rsidRPr="0035470D">
        <w:rPr>
          <w:rFonts w:ascii="Calibri" w:hAnsi="Calibri" w:cs="Calibri"/>
        </w:rPr>
        <w:t xml:space="preserve">have several </w:t>
      </w:r>
      <w:r w:rsidRPr="0035470D">
        <w:rPr>
          <w:rFonts w:ascii="Calibri" w:hAnsi="Calibri" w:cs="Calibri"/>
        </w:rPr>
        <w:t xml:space="preserve">monitoring mechanisms such as field supervision, tagged officers and transaction tracking through mother accounts, these systems were found to be partially effective. Many respondents highlighted that monitoring becomes difficult when agents operate outside formal banking </w:t>
      </w:r>
      <w:r w:rsidRPr="0035470D">
        <w:rPr>
          <w:rFonts w:ascii="Calibri" w:hAnsi="Calibri" w:cs="Calibri"/>
        </w:rPr>
        <w:lastRenderedPageBreak/>
        <w:t>environments, increasing the risk of undetected misconduct. This suggests that existing control mechanisms are necessary but insufficient in fully mitigating operational risks.</w:t>
      </w:r>
      <w:r w:rsidR="006059D4" w:rsidRPr="0035470D">
        <w:rPr>
          <w:rFonts w:ascii="Calibri" w:hAnsi="Calibri" w:cs="Calibri"/>
        </w:rPr>
        <w:t xml:space="preserve"> Therefore,</w:t>
      </w:r>
      <w:r w:rsidRPr="0035470D">
        <w:rPr>
          <w:rFonts w:ascii="Calibri" w:hAnsi="Calibri" w:cs="Calibri"/>
        </w:rPr>
        <w:t xml:space="preserve"> the findings suggest that operational risk in agent banking is not only a technical or procedural issue but is deeply rooted in behavioural and structural factors, requiring stronger governance mechanisms and more effective monitoring systems to ensure long-term sustainability.</w:t>
      </w:r>
    </w:p>
    <w:p w14:paraId="451D47E4" w14:textId="251E22BF" w:rsidR="0084697A" w:rsidRPr="0035470D" w:rsidRDefault="0084697A" w:rsidP="00BA71BD">
      <w:pPr>
        <w:spacing w:line="360" w:lineRule="auto"/>
        <w:jc w:val="both"/>
        <w:rPr>
          <w:rFonts w:ascii="Calibri" w:hAnsi="Calibri" w:cs="Calibri"/>
        </w:rPr>
      </w:pPr>
      <w:r w:rsidRPr="0035470D">
        <w:rPr>
          <w:rFonts w:ascii="Calibri" w:hAnsi="Calibri" w:cs="Calibri"/>
        </w:rPr>
        <w:t xml:space="preserve">Although </w:t>
      </w:r>
      <w:r w:rsidR="00EA31B5" w:rsidRPr="0035470D">
        <w:rPr>
          <w:rFonts w:ascii="Calibri" w:hAnsi="Calibri" w:cs="Calibri"/>
        </w:rPr>
        <w:t xml:space="preserve">cash shortage is an issue but holding excess cash </w:t>
      </w:r>
      <w:r w:rsidR="000A15E0" w:rsidRPr="0035470D">
        <w:rPr>
          <w:rFonts w:ascii="Calibri" w:hAnsi="Calibri" w:cs="Calibri"/>
        </w:rPr>
        <w:t>in agent booth as well as carrying the excess</w:t>
      </w:r>
      <w:r w:rsidR="00966DF1" w:rsidRPr="0035470D">
        <w:rPr>
          <w:rFonts w:ascii="Calibri" w:hAnsi="Calibri" w:cs="Calibri"/>
        </w:rPr>
        <w:t xml:space="preserve"> cash</w:t>
      </w:r>
      <w:r w:rsidR="000A15E0" w:rsidRPr="0035470D">
        <w:rPr>
          <w:rFonts w:ascii="Calibri" w:hAnsi="Calibri" w:cs="Calibri"/>
        </w:rPr>
        <w:t xml:space="preserve"> to </w:t>
      </w:r>
      <w:r w:rsidR="00A32D8F" w:rsidRPr="0035470D">
        <w:rPr>
          <w:rFonts w:ascii="Calibri" w:hAnsi="Calibri" w:cs="Calibri"/>
        </w:rPr>
        <w:t xml:space="preserve">deposit </w:t>
      </w:r>
      <w:proofErr w:type="spellStart"/>
      <w:r w:rsidR="00A32D8F" w:rsidRPr="0035470D">
        <w:rPr>
          <w:rFonts w:ascii="Calibri" w:hAnsi="Calibri" w:cs="Calibri"/>
        </w:rPr>
        <w:t>near</w:t>
      </w:r>
      <w:r w:rsidR="00966DF1" w:rsidRPr="0035470D">
        <w:rPr>
          <w:rFonts w:ascii="Calibri" w:hAnsi="Calibri" w:cs="Calibri"/>
        </w:rPr>
        <w:t xml:space="preserve"> by</w:t>
      </w:r>
      <w:proofErr w:type="spellEnd"/>
      <w:r w:rsidR="00966DF1" w:rsidRPr="0035470D">
        <w:rPr>
          <w:rFonts w:ascii="Calibri" w:hAnsi="Calibri" w:cs="Calibri"/>
        </w:rPr>
        <w:t xml:space="preserve"> bank branches </w:t>
      </w:r>
      <w:r w:rsidR="00EB3789" w:rsidRPr="0035470D">
        <w:rPr>
          <w:rFonts w:ascii="Calibri" w:hAnsi="Calibri" w:cs="Calibri"/>
        </w:rPr>
        <w:t xml:space="preserve">has theft or burglary risk. As one respondent explained </w:t>
      </w:r>
      <w:r w:rsidR="00EB3789" w:rsidRPr="0035470D">
        <w:rPr>
          <w:rFonts w:ascii="Calibri" w:hAnsi="Calibri" w:cs="Calibri"/>
          <w:i/>
          <w:iCs/>
        </w:rPr>
        <w:t>“….</w:t>
      </w:r>
      <w:r w:rsidR="00831393" w:rsidRPr="0035470D">
        <w:rPr>
          <w:rFonts w:ascii="Calibri" w:hAnsi="Calibri" w:cs="Calibri"/>
          <w:i/>
          <w:iCs/>
        </w:rPr>
        <w:t xml:space="preserve">at the end of the business day or at any point in time when an agent holds excess cash, it must be deposited into the agent account through a nearby bank branch which is sometimes </w:t>
      </w:r>
      <w:r w:rsidR="00A32D8F" w:rsidRPr="0035470D">
        <w:rPr>
          <w:rFonts w:ascii="Calibri" w:hAnsi="Calibri" w:cs="Calibri"/>
          <w:i/>
          <w:iCs/>
        </w:rPr>
        <w:t>a long</w:t>
      </w:r>
      <w:r w:rsidR="00831393" w:rsidRPr="0035470D">
        <w:rPr>
          <w:rFonts w:ascii="Calibri" w:hAnsi="Calibri" w:cs="Calibri"/>
          <w:i/>
          <w:iCs/>
        </w:rPr>
        <w:t xml:space="preserve"> distance away. During this process, if the agent faces theft, burglary or any other unforeseen incident, the entire risk is borne by the agent</w:t>
      </w:r>
      <w:r w:rsidR="00861F50" w:rsidRPr="0035470D">
        <w:rPr>
          <w:rFonts w:ascii="Calibri" w:hAnsi="Calibri" w:cs="Calibri"/>
        </w:rPr>
        <w:t>”</w:t>
      </w:r>
      <w:r w:rsidR="00A32D8F" w:rsidRPr="0035470D">
        <w:rPr>
          <w:rFonts w:ascii="Calibri" w:hAnsi="Calibri" w:cs="Calibri"/>
        </w:rPr>
        <w:t>- field officer.</w:t>
      </w:r>
    </w:p>
    <w:p w14:paraId="242853D8" w14:textId="2D6E4BF7" w:rsidR="00EF3683" w:rsidRPr="0035470D" w:rsidRDefault="00EF3683" w:rsidP="00B2196B">
      <w:pPr>
        <w:spacing w:after="0" w:line="360" w:lineRule="auto"/>
        <w:jc w:val="both"/>
        <w:rPr>
          <w:rFonts w:ascii="Calibri" w:hAnsi="Calibri" w:cs="Calibri"/>
        </w:rPr>
      </w:pPr>
      <w:r w:rsidRPr="0035470D">
        <w:rPr>
          <w:rFonts w:ascii="Calibri" w:hAnsi="Calibri" w:cs="Calibri"/>
        </w:rPr>
        <w:t>However, technology failure and internet connectivity appear to have a limited negative impact on operations, as four out of five respondents indicated that electricity and internet services are now readily available.</w:t>
      </w:r>
      <w:r w:rsidR="00B9655A" w:rsidRPr="0035470D">
        <w:rPr>
          <w:rFonts w:ascii="Calibri" w:hAnsi="Calibri" w:cs="Calibri"/>
        </w:rPr>
        <w:t xml:space="preserve"> </w:t>
      </w:r>
      <w:r w:rsidR="00290878" w:rsidRPr="0035470D">
        <w:rPr>
          <w:rFonts w:ascii="Calibri" w:hAnsi="Calibri" w:cs="Calibri"/>
          <w:i/>
          <w:iCs/>
        </w:rPr>
        <w:t>“…</w:t>
      </w:r>
      <w:r w:rsidR="00B2196B" w:rsidRPr="0035470D">
        <w:rPr>
          <w:rFonts w:ascii="Calibri" w:hAnsi="Calibri" w:cs="Calibri"/>
          <w:i/>
          <w:iCs/>
        </w:rPr>
        <w:t xml:space="preserve">Infrastructural challenges like electric connection or internet </w:t>
      </w:r>
      <w:r w:rsidR="00047030" w:rsidRPr="0035470D">
        <w:rPr>
          <w:rFonts w:ascii="Calibri" w:hAnsi="Calibri" w:cs="Calibri"/>
          <w:i/>
          <w:iCs/>
        </w:rPr>
        <w:t xml:space="preserve">availability </w:t>
      </w:r>
      <w:r w:rsidR="00B2196B" w:rsidRPr="0035470D">
        <w:rPr>
          <w:rFonts w:ascii="Calibri" w:hAnsi="Calibri" w:cs="Calibri"/>
          <w:i/>
          <w:iCs/>
        </w:rPr>
        <w:t xml:space="preserve">are no more that much of a threat these days, </w:t>
      </w:r>
      <w:proofErr w:type="gramStart"/>
      <w:r w:rsidR="00B2196B" w:rsidRPr="0035470D">
        <w:rPr>
          <w:rFonts w:ascii="Calibri" w:hAnsi="Calibri" w:cs="Calibri"/>
          <w:i/>
          <w:iCs/>
        </w:rPr>
        <w:t>cause</w:t>
      </w:r>
      <w:proofErr w:type="gramEnd"/>
      <w:r w:rsidR="00B2196B" w:rsidRPr="0035470D">
        <w:rPr>
          <w:rFonts w:ascii="Calibri" w:hAnsi="Calibri" w:cs="Calibri"/>
          <w:i/>
          <w:iCs/>
        </w:rPr>
        <w:t xml:space="preserve"> </w:t>
      </w:r>
      <w:r w:rsidR="00047030" w:rsidRPr="0035470D">
        <w:rPr>
          <w:rFonts w:ascii="Calibri" w:hAnsi="Calibri" w:cs="Calibri"/>
          <w:i/>
          <w:iCs/>
        </w:rPr>
        <w:t>these are</w:t>
      </w:r>
      <w:r w:rsidR="00B2196B" w:rsidRPr="0035470D">
        <w:rPr>
          <w:rFonts w:ascii="Calibri" w:hAnsi="Calibri" w:cs="Calibri"/>
          <w:i/>
          <w:iCs/>
        </w:rPr>
        <w:t xml:space="preserve"> readily available in most of the villages in the country</w:t>
      </w:r>
      <w:r w:rsidR="00047030" w:rsidRPr="0035470D">
        <w:rPr>
          <w:rFonts w:ascii="Calibri" w:hAnsi="Calibri" w:cs="Calibri"/>
        </w:rPr>
        <w:t>”- Head of Agent Banking.</w:t>
      </w:r>
    </w:p>
    <w:p w14:paraId="6F1774F4" w14:textId="77777777" w:rsidR="00047030" w:rsidRPr="0035470D" w:rsidRDefault="00047030" w:rsidP="00713762">
      <w:pPr>
        <w:rPr>
          <w:rFonts w:ascii="Calibri" w:hAnsi="Calibri" w:cs="Calibri"/>
          <w:b/>
          <w:bCs/>
          <w:sz w:val="6"/>
          <w:szCs w:val="6"/>
        </w:rPr>
      </w:pPr>
    </w:p>
    <w:p w14:paraId="6DDAFC88" w14:textId="1AE9E0A7" w:rsidR="00713762" w:rsidRPr="0035470D" w:rsidRDefault="00C56CDD" w:rsidP="009E1937">
      <w:pPr>
        <w:pStyle w:val="Style2"/>
        <w:rPr>
          <w:rFonts w:cs="Calibri"/>
          <w:b/>
          <w:bCs/>
          <w:color w:val="auto"/>
        </w:rPr>
      </w:pPr>
      <w:bookmarkStart w:id="28" w:name="_Toc228223422"/>
      <w:r w:rsidRPr="0035470D">
        <w:rPr>
          <w:rFonts w:cs="Calibri"/>
          <w:b/>
          <w:bCs/>
          <w:color w:val="auto"/>
        </w:rPr>
        <w:t xml:space="preserve">8.3 </w:t>
      </w:r>
      <w:r w:rsidR="00713762" w:rsidRPr="0035470D">
        <w:rPr>
          <w:rFonts w:cs="Calibri"/>
          <w:b/>
          <w:bCs/>
          <w:color w:val="auto"/>
        </w:rPr>
        <w:t xml:space="preserve">Monitoring Mechanisms </w:t>
      </w:r>
      <w:r w:rsidR="00733FFD" w:rsidRPr="0035470D">
        <w:rPr>
          <w:rFonts w:cs="Calibri"/>
          <w:b/>
          <w:bCs/>
          <w:color w:val="auto"/>
        </w:rPr>
        <w:t>are l</w:t>
      </w:r>
      <w:r w:rsidR="00713762" w:rsidRPr="0035470D">
        <w:rPr>
          <w:rFonts w:cs="Calibri"/>
          <w:b/>
          <w:bCs/>
          <w:color w:val="auto"/>
        </w:rPr>
        <w:t>imited</w:t>
      </w:r>
      <w:r w:rsidR="00733FFD" w:rsidRPr="0035470D">
        <w:rPr>
          <w:rFonts w:cs="Calibri"/>
          <w:b/>
          <w:bCs/>
          <w:color w:val="auto"/>
        </w:rPr>
        <w:t>:</w:t>
      </w:r>
      <w:bookmarkEnd w:id="28"/>
    </w:p>
    <w:p w14:paraId="0B606C66" w14:textId="4BA19902" w:rsidR="00623C0F" w:rsidRPr="0035470D" w:rsidRDefault="00006420" w:rsidP="00903D7F">
      <w:pPr>
        <w:spacing w:line="360" w:lineRule="auto"/>
        <w:jc w:val="both"/>
        <w:rPr>
          <w:rFonts w:ascii="Calibri" w:hAnsi="Calibri" w:cs="Calibri"/>
        </w:rPr>
      </w:pPr>
      <w:r w:rsidRPr="0035470D">
        <w:rPr>
          <w:rFonts w:ascii="Calibri" w:hAnsi="Calibri" w:cs="Calibri"/>
        </w:rPr>
        <w:t xml:space="preserve">From all interviews it revealed that </w:t>
      </w:r>
      <w:r w:rsidR="007C564A" w:rsidRPr="0035470D">
        <w:rPr>
          <w:rFonts w:ascii="Calibri" w:hAnsi="Calibri" w:cs="Calibri"/>
        </w:rPr>
        <w:t>that banks rely on field officers, tagged supervision, mother account tracking and periodic visits to monitor agent activities</w:t>
      </w:r>
      <w:r w:rsidR="007B4CC8" w:rsidRPr="0035470D">
        <w:rPr>
          <w:rFonts w:ascii="Calibri" w:hAnsi="Calibri" w:cs="Calibri"/>
        </w:rPr>
        <w:t xml:space="preserve">. These mechanisms help reduce information gaps and provide some level of control over agent </w:t>
      </w:r>
      <w:proofErr w:type="gramStart"/>
      <w:r w:rsidR="001715FA" w:rsidRPr="0035470D">
        <w:rPr>
          <w:rFonts w:ascii="Calibri" w:hAnsi="Calibri" w:cs="Calibri"/>
        </w:rPr>
        <w:t>activities</w:t>
      </w:r>
      <w:proofErr w:type="gramEnd"/>
      <w:r w:rsidR="007B4CC8" w:rsidRPr="0035470D">
        <w:rPr>
          <w:rFonts w:ascii="Calibri" w:hAnsi="Calibri" w:cs="Calibri"/>
        </w:rPr>
        <w:t xml:space="preserve"> </w:t>
      </w:r>
      <w:r w:rsidR="003D103A" w:rsidRPr="0035470D">
        <w:rPr>
          <w:rFonts w:ascii="Calibri" w:hAnsi="Calibri" w:cs="Calibri"/>
        </w:rPr>
        <w:t xml:space="preserve">but </w:t>
      </w:r>
      <w:r w:rsidR="00182BDB" w:rsidRPr="0035470D">
        <w:rPr>
          <w:rFonts w:ascii="Calibri" w:hAnsi="Calibri" w:cs="Calibri"/>
        </w:rPr>
        <w:t>their effectiveness remains limited due to the dispersed and semi-formal nature of agent banking operations.</w:t>
      </w:r>
    </w:p>
    <w:p w14:paraId="5902C9BC" w14:textId="3CE1FF2B" w:rsidR="00713762" w:rsidRPr="0035470D" w:rsidRDefault="00713762" w:rsidP="005865DB">
      <w:pPr>
        <w:spacing w:line="360" w:lineRule="auto"/>
        <w:jc w:val="both"/>
        <w:rPr>
          <w:rFonts w:ascii="Calibri" w:hAnsi="Calibri" w:cs="Calibri"/>
        </w:rPr>
      </w:pPr>
      <w:r w:rsidRPr="0035470D">
        <w:rPr>
          <w:rFonts w:ascii="Calibri" w:hAnsi="Calibri" w:cs="Calibri"/>
        </w:rPr>
        <w:t xml:space="preserve">However, several respondents emphasised that monitoring becomes difficult when agents operate outside formal banking premises or in remote locations. In such </w:t>
      </w:r>
      <w:r w:rsidR="00451975" w:rsidRPr="0035470D">
        <w:rPr>
          <w:rFonts w:ascii="Calibri" w:hAnsi="Calibri" w:cs="Calibri"/>
        </w:rPr>
        <w:t>situation</w:t>
      </w:r>
      <w:r w:rsidRPr="0035470D">
        <w:rPr>
          <w:rFonts w:ascii="Calibri" w:hAnsi="Calibri" w:cs="Calibri"/>
        </w:rPr>
        <w:t xml:space="preserve">, real-time supervision is not always </w:t>
      </w:r>
      <w:proofErr w:type="gramStart"/>
      <w:r w:rsidRPr="0035470D">
        <w:rPr>
          <w:rFonts w:ascii="Calibri" w:hAnsi="Calibri" w:cs="Calibri"/>
        </w:rPr>
        <w:t>possible</w:t>
      </w:r>
      <w:proofErr w:type="gramEnd"/>
      <w:r w:rsidRPr="0035470D">
        <w:rPr>
          <w:rFonts w:ascii="Calibri" w:hAnsi="Calibri" w:cs="Calibri"/>
        </w:rPr>
        <w:t xml:space="preserve"> and banks often depend on indirect indicators such as transaction patterns or customer complaints. This creates a situation where misconduct may go undetected for </w:t>
      </w:r>
      <w:proofErr w:type="gramStart"/>
      <w:r w:rsidRPr="0035470D">
        <w:rPr>
          <w:rFonts w:ascii="Calibri" w:hAnsi="Calibri" w:cs="Calibri"/>
        </w:rPr>
        <w:t>a period of time</w:t>
      </w:r>
      <w:proofErr w:type="gramEnd"/>
      <w:r w:rsidR="00451975" w:rsidRPr="0035470D">
        <w:rPr>
          <w:rFonts w:ascii="Calibri" w:hAnsi="Calibri" w:cs="Calibri"/>
        </w:rPr>
        <w:t xml:space="preserve"> which </w:t>
      </w:r>
      <w:r w:rsidRPr="0035470D">
        <w:rPr>
          <w:rFonts w:ascii="Calibri" w:hAnsi="Calibri" w:cs="Calibri"/>
        </w:rPr>
        <w:t>increas</w:t>
      </w:r>
      <w:r w:rsidR="00451975" w:rsidRPr="0035470D">
        <w:rPr>
          <w:rFonts w:ascii="Calibri" w:hAnsi="Calibri" w:cs="Calibri"/>
        </w:rPr>
        <w:t xml:space="preserve">e </w:t>
      </w:r>
      <w:r w:rsidRPr="0035470D">
        <w:rPr>
          <w:rFonts w:ascii="Calibri" w:hAnsi="Calibri" w:cs="Calibri"/>
        </w:rPr>
        <w:t>operational vulnerability.</w:t>
      </w:r>
    </w:p>
    <w:p w14:paraId="3F691753" w14:textId="79E719B6" w:rsidR="001079F2" w:rsidRPr="0035470D" w:rsidRDefault="0033178F" w:rsidP="005865DB">
      <w:pPr>
        <w:spacing w:line="360" w:lineRule="auto"/>
        <w:jc w:val="both"/>
        <w:rPr>
          <w:rFonts w:ascii="Calibri" w:hAnsi="Calibri" w:cs="Calibri"/>
        </w:rPr>
      </w:pPr>
      <w:r w:rsidRPr="0035470D">
        <w:rPr>
          <w:rFonts w:ascii="Calibri" w:hAnsi="Calibri" w:cs="Calibri"/>
        </w:rPr>
        <w:lastRenderedPageBreak/>
        <w:t xml:space="preserve">Although only two respondents raised the </w:t>
      </w:r>
      <w:proofErr w:type="gramStart"/>
      <w:r w:rsidRPr="0035470D">
        <w:rPr>
          <w:rFonts w:ascii="Calibri" w:hAnsi="Calibri" w:cs="Calibri"/>
        </w:rPr>
        <w:t>issue</w:t>
      </w:r>
      <w:proofErr w:type="gramEnd"/>
      <w:r w:rsidRPr="0035470D">
        <w:rPr>
          <w:rFonts w:ascii="Calibri" w:hAnsi="Calibri" w:cs="Calibri"/>
        </w:rPr>
        <w:t xml:space="preserve"> but </w:t>
      </w:r>
      <w:r w:rsidR="00C114DA" w:rsidRPr="0035470D">
        <w:rPr>
          <w:rFonts w:ascii="Calibri" w:hAnsi="Calibri" w:cs="Calibri"/>
        </w:rPr>
        <w:t xml:space="preserve">it </w:t>
      </w:r>
      <w:r w:rsidR="00843B12" w:rsidRPr="0035470D">
        <w:rPr>
          <w:rFonts w:ascii="Calibri" w:hAnsi="Calibri" w:cs="Calibri"/>
        </w:rPr>
        <w:t xml:space="preserve">seems important that </w:t>
      </w:r>
      <w:r w:rsidR="00713762" w:rsidRPr="0035470D">
        <w:rPr>
          <w:rFonts w:ascii="Calibri" w:hAnsi="Calibri" w:cs="Calibri"/>
        </w:rPr>
        <w:t>monitoring systems are often constrained by limited manpower, where a single officer may be responsible for multiple agent outlets.</w:t>
      </w:r>
      <w:r w:rsidR="00686143" w:rsidRPr="0035470D">
        <w:rPr>
          <w:rFonts w:ascii="Calibri" w:hAnsi="Calibri" w:cs="Calibri"/>
        </w:rPr>
        <w:t xml:space="preserve"> This reduces the frequency and depth of supervision that weakens overall control effectiveness.</w:t>
      </w:r>
    </w:p>
    <w:p w14:paraId="52E886A3" w14:textId="019C0490" w:rsidR="001079F2" w:rsidRPr="0035470D" w:rsidRDefault="00713762" w:rsidP="005865DB">
      <w:pPr>
        <w:spacing w:line="360" w:lineRule="auto"/>
        <w:jc w:val="both"/>
        <w:rPr>
          <w:rFonts w:ascii="Calibri" w:hAnsi="Calibri" w:cs="Calibri"/>
        </w:rPr>
      </w:pPr>
      <w:r w:rsidRPr="0035470D">
        <w:rPr>
          <w:rFonts w:ascii="Calibri" w:hAnsi="Calibri" w:cs="Calibri"/>
        </w:rPr>
        <w:t xml:space="preserve"> </w:t>
      </w:r>
      <w:r w:rsidR="001A5707" w:rsidRPr="0035470D">
        <w:rPr>
          <w:rFonts w:ascii="Calibri" w:hAnsi="Calibri" w:cs="Calibri"/>
          <w:i/>
          <w:iCs/>
        </w:rPr>
        <w:t>“</w:t>
      </w:r>
      <w:proofErr w:type="gramStart"/>
      <w:r w:rsidR="001876B7" w:rsidRPr="0035470D">
        <w:rPr>
          <w:rFonts w:ascii="Calibri" w:hAnsi="Calibri" w:cs="Calibri"/>
          <w:i/>
          <w:iCs/>
        </w:rPr>
        <w:t>…</w:t>
      </w:r>
      <w:r w:rsidR="001A5707" w:rsidRPr="0035470D">
        <w:rPr>
          <w:rFonts w:ascii="Calibri" w:hAnsi="Calibri" w:cs="Calibri"/>
          <w:i/>
          <w:iCs/>
        </w:rPr>
        <w:t>.</w:t>
      </w:r>
      <w:r w:rsidR="0073333B" w:rsidRPr="0035470D">
        <w:rPr>
          <w:rFonts w:ascii="Calibri" w:hAnsi="Calibri" w:cs="Calibri"/>
          <w:i/>
          <w:iCs/>
        </w:rPr>
        <w:t>a</w:t>
      </w:r>
      <w:proofErr w:type="gramEnd"/>
      <w:r w:rsidR="0073333B" w:rsidRPr="0035470D">
        <w:rPr>
          <w:rFonts w:ascii="Calibri" w:hAnsi="Calibri" w:cs="Calibri"/>
          <w:i/>
          <w:iCs/>
        </w:rPr>
        <w:t xml:space="preserve"> field officer is responsible for monitoring agent business performance, agent activities, compliance issues and solving problems, whether technological or transactional and so on. When the job responsibilities are this extensive and one </w:t>
      </w:r>
      <w:proofErr w:type="gramStart"/>
      <w:r w:rsidR="0073333B" w:rsidRPr="0035470D">
        <w:rPr>
          <w:rFonts w:ascii="Calibri" w:hAnsi="Calibri" w:cs="Calibri"/>
          <w:i/>
          <w:iCs/>
        </w:rPr>
        <w:t>has to</w:t>
      </w:r>
      <w:proofErr w:type="gramEnd"/>
      <w:r w:rsidR="0073333B" w:rsidRPr="0035470D">
        <w:rPr>
          <w:rFonts w:ascii="Calibri" w:hAnsi="Calibri" w:cs="Calibri"/>
          <w:i/>
          <w:iCs/>
        </w:rPr>
        <w:t xml:space="preserve"> look after 15 to 20 agent points, it becomes </w:t>
      </w:r>
      <w:proofErr w:type="gramStart"/>
      <w:r w:rsidR="0073333B" w:rsidRPr="0035470D">
        <w:rPr>
          <w:rFonts w:ascii="Calibri" w:hAnsi="Calibri" w:cs="Calibri"/>
          <w:i/>
          <w:iCs/>
        </w:rPr>
        <w:t>really tough</w:t>
      </w:r>
      <w:proofErr w:type="gramEnd"/>
      <w:r w:rsidR="0073333B" w:rsidRPr="0035470D">
        <w:rPr>
          <w:rFonts w:ascii="Calibri" w:hAnsi="Calibri" w:cs="Calibri"/>
          <w:i/>
          <w:iCs/>
        </w:rPr>
        <w:t xml:space="preserve"> to ensure effective monitoring</w:t>
      </w:r>
      <w:r w:rsidR="00A0494C" w:rsidRPr="0035470D">
        <w:rPr>
          <w:rFonts w:ascii="Calibri" w:hAnsi="Calibri" w:cs="Calibri"/>
          <w:i/>
          <w:iCs/>
        </w:rPr>
        <w:t>”-</w:t>
      </w:r>
      <w:r w:rsidR="00A0494C" w:rsidRPr="0035470D">
        <w:rPr>
          <w:rFonts w:ascii="Calibri" w:hAnsi="Calibri" w:cs="Calibri"/>
        </w:rPr>
        <w:t xml:space="preserve"> District manager.</w:t>
      </w:r>
      <w:r w:rsidR="001079F2" w:rsidRPr="0035470D">
        <w:rPr>
          <w:rFonts w:ascii="Calibri" w:hAnsi="Calibri" w:cs="Calibri"/>
        </w:rPr>
        <w:t xml:space="preserve"> </w:t>
      </w:r>
    </w:p>
    <w:p w14:paraId="5B02140D" w14:textId="6BCFE416" w:rsidR="00713762" w:rsidRPr="0035470D" w:rsidRDefault="00713762" w:rsidP="005865DB">
      <w:pPr>
        <w:spacing w:line="360" w:lineRule="auto"/>
        <w:jc w:val="both"/>
        <w:rPr>
          <w:rFonts w:ascii="Calibri" w:hAnsi="Calibri" w:cs="Calibri"/>
        </w:rPr>
      </w:pPr>
      <w:r w:rsidRPr="0035470D">
        <w:rPr>
          <w:rFonts w:ascii="Calibri" w:hAnsi="Calibri" w:cs="Calibri"/>
        </w:rPr>
        <w:t>The</w:t>
      </w:r>
      <w:r w:rsidR="00686143" w:rsidRPr="0035470D">
        <w:rPr>
          <w:rFonts w:ascii="Calibri" w:hAnsi="Calibri" w:cs="Calibri"/>
        </w:rPr>
        <w:t>se</w:t>
      </w:r>
      <w:r w:rsidRPr="0035470D">
        <w:rPr>
          <w:rFonts w:ascii="Calibri" w:hAnsi="Calibri" w:cs="Calibri"/>
        </w:rPr>
        <w:t xml:space="preserve"> findings suggest that while monitoring structures exist, they are not fully sufficient to ensure complete behavioural compliance.</w:t>
      </w:r>
    </w:p>
    <w:p w14:paraId="3423F238" w14:textId="76DC6D66" w:rsidR="00A87434" w:rsidRPr="0035470D" w:rsidRDefault="0016536A" w:rsidP="009E1937">
      <w:pPr>
        <w:pStyle w:val="Style2"/>
        <w:rPr>
          <w:rFonts w:cs="Calibri"/>
          <w:b/>
          <w:bCs/>
          <w:color w:val="auto"/>
        </w:rPr>
      </w:pPr>
      <w:bookmarkStart w:id="29" w:name="_Toc228223423"/>
      <w:r w:rsidRPr="0035470D">
        <w:rPr>
          <w:rFonts w:cs="Calibri"/>
          <w:b/>
          <w:bCs/>
          <w:color w:val="auto"/>
        </w:rPr>
        <w:t xml:space="preserve">8.4 </w:t>
      </w:r>
      <w:r w:rsidR="002D208F" w:rsidRPr="0035470D">
        <w:rPr>
          <w:rFonts w:cs="Calibri"/>
          <w:b/>
          <w:bCs/>
          <w:color w:val="auto"/>
        </w:rPr>
        <w:t>Misalignment</w:t>
      </w:r>
      <w:r w:rsidR="00031EFD" w:rsidRPr="0035470D">
        <w:rPr>
          <w:rFonts w:cs="Calibri"/>
          <w:b/>
          <w:bCs/>
          <w:color w:val="auto"/>
        </w:rPr>
        <w:t xml:space="preserve"> </w:t>
      </w:r>
      <w:r w:rsidR="00A87434" w:rsidRPr="0035470D">
        <w:rPr>
          <w:rFonts w:cs="Calibri"/>
          <w:b/>
          <w:bCs/>
          <w:color w:val="auto"/>
        </w:rPr>
        <w:t>between Agent &amp; Bank Goal</w:t>
      </w:r>
      <w:r w:rsidR="005F158F" w:rsidRPr="0035470D">
        <w:rPr>
          <w:rFonts w:cs="Calibri"/>
          <w:b/>
          <w:bCs/>
          <w:color w:val="auto"/>
        </w:rPr>
        <w:t xml:space="preserve"> affecting sustainability:</w:t>
      </w:r>
      <w:bookmarkEnd w:id="29"/>
    </w:p>
    <w:p w14:paraId="6BDA1114" w14:textId="5CE5BA91" w:rsidR="00C07527" w:rsidRPr="0035470D" w:rsidRDefault="00C07527" w:rsidP="008A123D">
      <w:pPr>
        <w:spacing w:line="360" w:lineRule="auto"/>
        <w:jc w:val="both"/>
        <w:rPr>
          <w:rFonts w:ascii="Calibri" w:hAnsi="Calibri" w:cs="Calibri"/>
        </w:rPr>
      </w:pPr>
      <w:r w:rsidRPr="0035470D">
        <w:rPr>
          <w:rFonts w:ascii="Calibri" w:hAnsi="Calibri" w:cs="Calibri"/>
        </w:rPr>
        <w:t xml:space="preserve">The analysis reveals a clear misalignment between agent expectations and bank objectives which significantly affects the sustainability of the agent banking model. </w:t>
      </w:r>
      <w:r w:rsidR="00C545C5" w:rsidRPr="0035470D">
        <w:rPr>
          <w:rFonts w:ascii="Calibri" w:hAnsi="Calibri" w:cs="Calibri"/>
        </w:rPr>
        <w:t>Across all interviews the r</w:t>
      </w:r>
      <w:r w:rsidRPr="0035470D">
        <w:rPr>
          <w:rFonts w:ascii="Calibri" w:hAnsi="Calibri" w:cs="Calibri"/>
        </w:rPr>
        <w:t xml:space="preserve">espondents </w:t>
      </w:r>
      <w:r w:rsidR="002548DD" w:rsidRPr="0035470D">
        <w:rPr>
          <w:rFonts w:ascii="Calibri" w:hAnsi="Calibri" w:cs="Calibri"/>
        </w:rPr>
        <w:t xml:space="preserve">mentioned </w:t>
      </w:r>
      <w:r w:rsidRPr="0035470D">
        <w:rPr>
          <w:rFonts w:ascii="Calibri" w:hAnsi="Calibri" w:cs="Calibri"/>
        </w:rPr>
        <w:t>that agents</w:t>
      </w:r>
      <w:r w:rsidR="002548DD" w:rsidRPr="0035470D">
        <w:rPr>
          <w:rFonts w:ascii="Calibri" w:hAnsi="Calibri" w:cs="Calibri"/>
        </w:rPr>
        <w:t xml:space="preserve"> are</w:t>
      </w:r>
      <w:r w:rsidRPr="0035470D">
        <w:rPr>
          <w:rFonts w:ascii="Calibri" w:hAnsi="Calibri" w:cs="Calibri"/>
        </w:rPr>
        <w:t xml:space="preserve"> independent businesspersons</w:t>
      </w:r>
      <w:r w:rsidR="002548DD" w:rsidRPr="0035470D">
        <w:rPr>
          <w:rFonts w:ascii="Calibri" w:hAnsi="Calibri" w:cs="Calibri"/>
        </w:rPr>
        <w:t xml:space="preserve"> who</w:t>
      </w:r>
      <w:r w:rsidRPr="0035470D">
        <w:rPr>
          <w:rFonts w:ascii="Calibri" w:hAnsi="Calibri" w:cs="Calibri"/>
        </w:rPr>
        <w:t xml:space="preserve"> are primarily motivated by short-term profit</w:t>
      </w:r>
      <w:r w:rsidR="002548DD" w:rsidRPr="0035470D">
        <w:rPr>
          <w:rFonts w:ascii="Calibri" w:hAnsi="Calibri" w:cs="Calibri"/>
        </w:rPr>
        <w:t xml:space="preserve"> </w:t>
      </w:r>
      <w:r w:rsidR="008630C3" w:rsidRPr="0035470D">
        <w:rPr>
          <w:rFonts w:ascii="Calibri" w:hAnsi="Calibri" w:cs="Calibri"/>
        </w:rPr>
        <w:t>while</w:t>
      </w:r>
      <w:r w:rsidRPr="0035470D">
        <w:rPr>
          <w:rFonts w:ascii="Calibri" w:hAnsi="Calibri" w:cs="Calibri"/>
        </w:rPr>
        <w:t xml:space="preserve"> banks focus on long-term growth, customer acquisition and financial inclusion.</w:t>
      </w:r>
    </w:p>
    <w:p w14:paraId="7B1C2135" w14:textId="77777777" w:rsidR="000A321F" w:rsidRPr="0035470D" w:rsidRDefault="000A321F" w:rsidP="000A321F">
      <w:pPr>
        <w:spacing w:line="360" w:lineRule="auto"/>
        <w:jc w:val="both"/>
        <w:rPr>
          <w:rFonts w:ascii="Calibri" w:hAnsi="Calibri" w:cs="Calibri"/>
          <w:i/>
          <w:iCs/>
        </w:rPr>
      </w:pPr>
      <w:r w:rsidRPr="0035470D">
        <w:rPr>
          <w:rFonts w:ascii="Calibri" w:hAnsi="Calibri" w:cs="Calibri"/>
          <w:i/>
          <w:iCs/>
        </w:rPr>
        <w:t>“</w:t>
      </w:r>
      <w:proofErr w:type="gramStart"/>
      <w:r w:rsidRPr="0035470D">
        <w:rPr>
          <w:rFonts w:ascii="Calibri" w:hAnsi="Calibri" w:cs="Calibri"/>
          <w:i/>
          <w:iCs/>
        </w:rPr>
        <w:t>….most</w:t>
      </w:r>
      <w:proofErr w:type="gramEnd"/>
      <w:r w:rsidRPr="0035470D">
        <w:rPr>
          <w:rFonts w:ascii="Calibri" w:hAnsi="Calibri" w:cs="Calibri"/>
          <w:i/>
          <w:iCs/>
        </w:rPr>
        <w:t xml:space="preserve"> of the agents are involved in other several businesses and usually look for faster return. As agent banking takes time, the agents sometimes </w:t>
      </w:r>
      <w:proofErr w:type="gramStart"/>
      <w:r w:rsidRPr="0035470D">
        <w:rPr>
          <w:rFonts w:ascii="Calibri" w:hAnsi="Calibri" w:cs="Calibri"/>
          <w:i/>
          <w:iCs/>
        </w:rPr>
        <w:t>gets</w:t>
      </w:r>
      <w:proofErr w:type="gramEnd"/>
      <w:r w:rsidRPr="0035470D">
        <w:rPr>
          <w:rFonts w:ascii="Calibri" w:hAnsi="Calibri" w:cs="Calibri"/>
          <w:i/>
          <w:iCs/>
        </w:rPr>
        <w:t xml:space="preserve"> impatient and give more attention to other endeavours that gives faster returns”- field officer.</w:t>
      </w:r>
    </w:p>
    <w:p w14:paraId="27CE23B4" w14:textId="1A8AB41E" w:rsidR="00C07527" w:rsidRPr="0035470D" w:rsidRDefault="00C07527" w:rsidP="008A123D">
      <w:pPr>
        <w:spacing w:line="360" w:lineRule="auto"/>
        <w:jc w:val="both"/>
        <w:rPr>
          <w:rFonts w:ascii="Calibri" w:hAnsi="Calibri" w:cs="Calibri"/>
        </w:rPr>
      </w:pPr>
      <w:r w:rsidRPr="0035470D">
        <w:rPr>
          <w:rFonts w:ascii="Calibri" w:hAnsi="Calibri" w:cs="Calibri"/>
        </w:rPr>
        <w:t xml:space="preserve">This </w:t>
      </w:r>
      <w:r w:rsidR="003B3454" w:rsidRPr="0035470D">
        <w:rPr>
          <w:rFonts w:ascii="Calibri" w:hAnsi="Calibri" w:cs="Calibri"/>
        </w:rPr>
        <w:t>difference</w:t>
      </w:r>
      <w:r w:rsidRPr="0035470D">
        <w:rPr>
          <w:rFonts w:ascii="Calibri" w:hAnsi="Calibri" w:cs="Calibri"/>
        </w:rPr>
        <w:t xml:space="preserve"> becomes particularly evident in issues such as liquidity management, service commitment and business focus. Several participants highlighted that agents often fail to maintain required liquidity levels or shift their attention to alternative businesses that provide faster returns. As a result, service quality declines, customer satisfaction decreases and transaction volume is negatively affected.</w:t>
      </w:r>
    </w:p>
    <w:p w14:paraId="243E01A2" w14:textId="72119BCD" w:rsidR="00520660" w:rsidRPr="0035470D" w:rsidRDefault="00F1550E" w:rsidP="00A346AA">
      <w:pPr>
        <w:spacing w:line="360" w:lineRule="auto"/>
        <w:jc w:val="both"/>
        <w:rPr>
          <w:rFonts w:ascii="Calibri" w:hAnsi="Calibri" w:cs="Calibri"/>
        </w:rPr>
      </w:pPr>
      <w:r w:rsidRPr="0035470D">
        <w:rPr>
          <w:rFonts w:ascii="Calibri" w:hAnsi="Calibri" w:cs="Calibri"/>
          <w:i/>
          <w:iCs/>
        </w:rPr>
        <w:t>“</w:t>
      </w:r>
      <w:proofErr w:type="gramStart"/>
      <w:r w:rsidRPr="0035470D">
        <w:rPr>
          <w:rFonts w:ascii="Calibri" w:hAnsi="Calibri" w:cs="Calibri"/>
          <w:i/>
          <w:iCs/>
        </w:rPr>
        <w:t>….</w:t>
      </w:r>
      <w:r w:rsidR="00437391" w:rsidRPr="0035470D">
        <w:rPr>
          <w:rFonts w:ascii="Calibri" w:hAnsi="Calibri" w:cs="Calibri"/>
          <w:i/>
          <w:iCs/>
        </w:rPr>
        <w:t>agent</w:t>
      </w:r>
      <w:proofErr w:type="gramEnd"/>
      <w:r w:rsidR="00437391" w:rsidRPr="0035470D">
        <w:rPr>
          <w:rFonts w:ascii="Calibri" w:hAnsi="Calibri" w:cs="Calibri"/>
          <w:i/>
          <w:iCs/>
        </w:rPr>
        <w:t xml:space="preserve"> banking business is not like conventional banking. It needs time and involves a lot of </w:t>
      </w:r>
      <w:r w:rsidR="00E6287E" w:rsidRPr="0035470D">
        <w:rPr>
          <w:rFonts w:ascii="Calibri" w:hAnsi="Calibri" w:cs="Calibri"/>
          <w:i/>
          <w:iCs/>
        </w:rPr>
        <w:t>manpower</w:t>
      </w:r>
      <w:r w:rsidR="00437391" w:rsidRPr="0035470D">
        <w:rPr>
          <w:rFonts w:ascii="Calibri" w:hAnsi="Calibri" w:cs="Calibri"/>
          <w:i/>
          <w:iCs/>
        </w:rPr>
        <w:t xml:space="preserve"> to come to profit making. </w:t>
      </w:r>
      <w:proofErr w:type="gramStart"/>
      <w:r w:rsidR="00437391" w:rsidRPr="0035470D">
        <w:rPr>
          <w:rFonts w:ascii="Calibri" w:hAnsi="Calibri" w:cs="Calibri"/>
          <w:i/>
          <w:iCs/>
        </w:rPr>
        <w:t>Also</w:t>
      </w:r>
      <w:proofErr w:type="gramEnd"/>
      <w:r w:rsidR="00437391" w:rsidRPr="0035470D">
        <w:rPr>
          <w:rFonts w:ascii="Calibri" w:hAnsi="Calibri" w:cs="Calibri"/>
          <w:i/>
          <w:iCs/>
        </w:rPr>
        <w:t xml:space="preserve"> you are delivering banking services </w:t>
      </w:r>
      <w:r w:rsidR="00AB00F4" w:rsidRPr="0035470D">
        <w:rPr>
          <w:rFonts w:ascii="Calibri" w:hAnsi="Calibri" w:cs="Calibri"/>
          <w:i/>
          <w:iCs/>
        </w:rPr>
        <w:t xml:space="preserve">through third party </w:t>
      </w:r>
      <w:r w:rsidR="00437391" w:rsidRPr="0035470D">
        <w:rPr>
          <w:rFonts w:ascii="Calibri" w:hAnsi="Calibri" w:cs="Calibri"/>
          <w:i/>
          <w:iCs/>
        </w:rPr>
        <w:t xml:space="preserve">to the people who </w:t>
      </w:r>
      <w:r w:rsidR="00AB00F4" w:rsidRPr="0035470D">
        <w:rPr>
          <w:rFonts w:ascii="Calibri" w:hAnsi="Calibri" w:cs="Calibri"/>
          <w:i/>
          <w:iCs/>
        </w:rPr>
        <w:t xml:space="preserve">mostly </w:t>
      </w:r>
      <w:r w:rsidR="00437391" w:rsidRPr="0035470D">
        <w:rPr>
          <w:rFonts w:ascii="Calibri" w:hAnsi="Calibri" w:cs="Calibri"/>
          <w:i/>
          <w:iCs/>
        </w:rPr>
        <w:t xml:space="preserve">lacks in financial literacy and formal education. </w:t>
      </w:r>
      <w:proofErr w:type="gramStart"/>
      <w:r w:rsidR="00437391" w:rsidRPr="0035470D">
        <w:rPr>
          <w:rFonts w:ascii="Calibri" w:hAnsi="Calibri" w:cs="Calibri"/>
          <w:i/>
          <w:iCs/>
        </w:rPr>
        <w:t>So</w:t>
      </w:r>
      <w:proofErr w:type="gramEnd"/>
      <w:r w:rsidR="00437391" w:rsidRPr="0035470D">
        <w:rPr>
          <w:rFonts w:ascii="Calibri" w:hAnsi="Calibri" w:cs="Calibri"/>
          <w:i/>
          <w:iCs/>
        </w:rPr>
        <w:t xml:space="preserve"> the senior management including the board should understand the complexity of it and they </w:t>
      </w:r>
      <w:r w:rsidR="00E6287E" w:rsidRPr="0035470D">
        <w:rPr>
          <w:rFonts w:ascii="Calibri" w:hAnsi="Calibri" w:cs="Calibri"/>
          <w:i/>
          <w:iCs/>
        </w:rPr>
        <w:t>need</w:t>
      </w:r>
      <w:r w:rsidR="00437391" w:rsidRPr="0035470D">
        <w:rPr>
          <w:rFonts w:ascii="Calibri" w:hAnsi="Calibri" w:cs="Calibri"/>
          <w:i/>
          <w:iCs/>
        </w:rPr>
        <w:t xml:space="preserve"> to be truly passionate about the business to make this a sustainable business. Although this is not </w:t>
      </w:r>
      <w:r w:rsidR="00437391" w:rsidRPr="0035470D">
        <w:rPr>
          <w:rFonts w:ascii="Calibri" w:hAnsi="Calibri" w:cs="Calibri"/>
          <w:i/>
          <w:iCs/>
        </w:rPr>
        <w:lastRenderedPageBreak/>
        <w:t xml:space="preserve">enough if the recruited agents don’t feel the same way. But the agents are not bankers, they are </w:t>
      </w:r>
      <w:r w:rsidR="00E6287E" w:rsidRPr="0035470D">
        <w:rPr>
          <w:rFonts w:ascii="Calibri" w:hAnsi="Calibri" w:cs="Calibri"/>
          <w:i/>
          <w:iCs/>
        </w:rPr>
        <w:t>businesspeople</w:t>
      </w:r>
      <w:r w:rsidR="00437391" w:rsidRPr="0035470D">
        <w:rPr>
          <w:rFonts w:ascii="Calibri" w:hAnsi="Calibri" w:cs="Calibri"/>
          <w:i/>
          <w:iCs/>
        </w:rPr>
        <w:t>. They look for maximum profit in a short period of time. The true sustainability suffers when these issues conflict</w:t>
      </w:r>
      <w:r w:rsidR="00A346AA" w:rsidRPr="0035470D">
        <w:rPr>
          <w:rFonts w:ascii="Calibri" w:hAnsi="Calibri" w:cs="Calibri"/>
        </w:rPr>
        <w:t>”- Head of Agent Banking.</w:t>
      </w:r>
    </w:p>
    <w:p w14:paraId="0D805B59" w14:textId="77B635E1" w:rsidR="00713762" w:rsidRPr="0035470D" w:rsidRDefault="00FF61BB" w:rsidP="008A123D">
      <w:pPr>
        <w:spacing w:line="360" w:lineRule="auto"/>
        <w:jc w:val="both"/>
        <w:rPr>
          <w:rFonts w:ascii="Calibri" w:hAnsi="Calibri" w:cs="Calibri"/>
        </w:rPr>
      </w:pPr>
      <w:r w:rsidRPr="0035470D">
        <w:rPr>
          <w:rFonts w:ascii="Calibri" w:hAnsi="Calibri" w:cs="Calibri"/>
        </w:rPr>
        <w:t xml:space="preserve">This misalignment creates challenge </w:t>
      </w:r>
      <w:r w:rsidR="00214722" w:rsidRPr="0035470D">
        <w:rPr>
          <w:rFonts w:ascii="Calibri" w:hAnsi="Calibri" w:cs="Calibri"/>
        </w:rPr>
        <w:t>as the</w:t>
      </w:r>
      <w:r w:rsidRPr="0035470D">
        <w:rPr>
          <w:rFonts w:ascii="Calibri" w:hAnsi="Calibri" w:cs="Calibri"/>
        </w:rPr>
        <w:t xml:space="preserve"> success of the model depends on balancing agent incentives with institutional objectives.</w:t>
      </w:r>
      <w:r w:rsidR="00C44A1B" w:rsidRPr="0035470D">
        <w:rPr>
          <w:rFonts w:ascii="Calibri" w:hAnsi="Calibri" w:cs="Calibri"/>
        </w:rPr>
        <w:t xml:space="preserve"> </w:t>
      </w:r>
      <w:r w:rsidR="000120A6" w:rsidRPr="0035470D">
        <w:rPr>
          <w:rFonts w:ascii="Calibri" w:hAnsi="Calibri" w:cs="Calibri"/>
        </w:rPr>
        <w:t>Therefore,</w:t>
      </w:r>
      <w:r w:rsidR="008A123D" w:rsidRPr="0035470D">
        <w:rPr>
          <w:rFonts w:ascii="Calibri" w:hAnsi="Calibri" w:cs="Calibri"/>
        </w:rPr>
        <w:t xml:space="preserve"> </w:t>
      </w:r>
      <w:r w:rsidR="00C07527" w:rsidRPr="0035470D">
        <w:rPr>
          <w:rFonts w:ascii="Calibri" w:hAnsi="Calibri" w:cs="Calibri"/>
        </w:rPr>
        <w:t>the findings suggest that achieving sustainability in agent banking requires better alignment of incentives, expectations and long-term value creation between banks and agents</w:t>
      </w:r>
      <w:r w:rsidR="008A123D" w:rsidRPr="0035470D">
        <w:rPr>
          <w:rFonts w:ascii="Calibri" w:hAnsi="Calibri" w:cs="Calibri"/>
        </w:rPr>
        <w:t>.</w:t>
      </w:r>
    </w:p>
    <w:p w14:paraId="6E489975" w14:textId="4DD21103" w:rsidR="006C7BF7" w:rsidRPr="0035470D" w:rsidRDefault="0016536A" w:rsidP="009E1937">
      <w:pPr>
        <w:pStyle w:val="Style2"/>
        <w:rPr>
          <w:rFonts w:cs="Calibri"/>
          <w:b/>
          <w:bCs/>
          <w:color w:val="auto"/>
        </w:rPr>
      </w:pPr>
      <w:bookmarkStart w:id="30" w:name="_Toc228223424"/>
      <w:r w:rsidRPr="0035470D">
        <w:rPr>
          <w:rFonts w:cs="Calibri"/>
          <w:b/>
          <w:bCs/>
          <w:color w:val="auto"/>
        </w:rPr>
        <w:t xml:space="preserve">8.5 </w:t>
      </w:r>
      <w:r w:rsidR="006C7BF7" w:rsidRPr="0035470D">
        <w:rPr>
          <w:rFonts w:cs="Calibri"/>
          <w:b/>
          <w:bCs/>
          <w:color w:val="auto"/>
        </w:rPr>
        <w:t>Institutional and Regulatory Environment Shapes Both Opportunities and Constraints</w:t>
      </w:r>
      <w:bookmarkEnd w:id="30"/>
    </w:p>
    <w:p w14:paraId="42072169" w14:textId="242BE873" w:rsidR="004A006C" w:rsidRPr="0035470D" w:rsidRDefault="006C7BF7" w:rsidP="005173B7">
      <w:pPr>
        <w:spacing w:after="0" w:line="360" w:lineRule="auto"/>
        <w:jc w:val="both"/>
        <w:rPr>
          <w:rFonts w:ascii="Calibri" w:hAnsi="Calibri" w:cs="Calibri"/>
        </w:rPr>
      </w:pPr>
      <w:r w:rsidRPr="0035470D">
        <w:rPr>
          <w:rFonts w:ascii="Calibri" w:hAnsi="Calibri" w:cs="Calibri"/>
        </w:rPr>
        <w:t>The findings demonstrate that the institutional and regulatory environment plays a dual role in shaping agent banking operations, acting as both an enabling and constraining force. Respondents acknowledged that regulatory frameworks, particularly those set by the central bank, provide necessary structure, legitimacy and security for agent banking activities.</w:t>
      </w:r>
      <w:r w:rsidR="00254E83" w:rsidRPr="0035470D">
        <w:rPr>
          <w:rFonts w:ascii="Calibri" w:hAnsi="Calibri" w:cs="Calibri"/>
        </w:rPr>
        <w:t xml:space="preserve"> </w:t>
      </w:r>
      <w:r w:rsidRPr="0035470D">
        <w:rPr>
          <w:rFonts w:ascii="Calibri" w:hAnsi="Calibri" w:cs="Calibri"/>
        </w:rPr>
        <w:t>At the same time, several participants highlighted that existing regulations may not fully reflect the current scale and complexity of agent banking. Issues such as transaction limits</w:t>
      </w:r>
      <w:r w:rsidR="007E1AEE" w:rsidRPr="0035470D">
        <w:rPr>
          <w:rFonts w:ascii="Calibri" w:hAnsi="Calibri" w:cs="Calibri"/>
        </w:rPr>
        <w:t xml:space="preserve"> </w:t>
      </w:r>
      <w:r w:rsidRPr="0035470D">
        <w:rPr>
          <w:rFonts w:ascii="Calibri" w:hAnsi="Calibri" w:cs="Calibri"/>
        </w:rPr>
        <w:t>and operational restrictions were identified as constraints that limit business expansion and profitability.</w:t>
      </w:r>
    </w:p>
    <w:p w14:paraId="4C0FB3C1" w14:textId="77777777" w:rsidR="00254E83" w:rsidRPr="0035470D" w:rsidRDefault="00254E83" w:rsidP="005173B7">
      <w:pPr>
        <w:spacing w:after="0" w:line="360" w:lineRule="auto"/>
        <w:jc w:val="both"/>
        <w:rPr>
          <w:rFonts w:ascii="Calibri" w:hAnsi="Calibri" w:cs="Calibri"/>
          <w:sz w:val="6"/>
          <w:szCs w:val="6"/>
        </w:rPr>
      </w:pPr>
    </w:p>
    <w:p w14:paraId="09D155E9" w14:textId="701254B6" w:rsidR="00254E83" w:rsidRPr="0035470D" w:rsidRDefault="00254E83" w:rsidP="005173B7">
      <w:pPr>
        <w:spacing w:after="0" w:line="360" w:lineRule="auto"/>
        <w:jc w:val="both"/>
        <w:rPr>
          <w:rFonts w:ascii="Calibri" w:hAnsi="Calibri" w:cs="Calibri"/>
        </w:rPr>
      </w:pPr>
      <w:r w:rsidRPr="0035470D">
        <w:rPr>
          <w:rFonts w:ascii="Calibri" w:hAnsi="Calibri" w:cs="Calibri"/>
        </w:rPr>
        <w:t>“</w:t>
      </w:r>
      <w:r w:rsidR="00651B2F" w:rsidRPr="0035470D">
        <w:rPr>
          <w:rFonts w:ascii="Calibri" w:hAnsi="Calibri" w:cs="Calibri"/>
        </w:rPr>
        <w:t>….</w:t>
      </w:r>
      <w:r w:rsidRPr="0035470D">
        <w:rPr>
          <w:rFonts w:ascii="Calibri" w:hAnsi="Calibri" w:cs="Calibri"/>
          <w:i/>
          <w:iCs/>
        </w:rPr>
        <w:t xml:space="preserve">in broader sense </w:t>
      </w:r>
      <w:r w:rsidR="003E1012" w:rsidRPr="0035470D">
        <w:rPr>
          <w:rFonts w:ascii="Calibri" w:hAnsi="Calibri" w:cs="Calibri"/>
          <w:i/>
          <w:iCs/>
        </w:rPr>
        <w:t>the Bangladesh</w:t>
      </w:r>
      <w:r w:rsidRPr="0035470D">
        <w:rPr>
          <w:rFonts w:ascii="Calibri" w:hAnsi="Calibri" w:cs="Calibri"/>
          <w:i/>
          <w:iCs/>
        </w:rPr>
        <w:t xml:space="preserve"> Bank regulations is obviously helping a lot because as a bank you should operate under certain rules and regulations and </w:t>
      </w:r>
      <w:proofErr w:type="gramStart"/>
      <w:r w:rsidRPr="0035470D">
        <w:rPr>
          <w:rFonts w:ascii="Calibri" w:hAnsi="Calibri" w:cs="Calibri"/>
          <w:i/>
          <w:iCs/>
        </w:rPr>
        <w:t>its</w:t>
      </w:r>
      <w:proofErr w:type="gramEnd"/>
      <w:r w:rsidRPr="0035470D">
        <w:rPr>
          <w:rFonts w:ascii="Calibri" w:hAnsi="Calibri" w:cs="Calibri"/>
          <w:i/>
          <w:iCs/>
        </w:rPr>
        <w:t xml:space="preserve"> ensures safety and security among both the service providers and recipients. But since the prudential guidelines was published in 2017 and almost a decade has been gone. I think they can make some amendments in the areas like raising the bar of number </w:t>
      </w:r>
      <w:r w:rsidR="003E1012" w:rsidRPr="0035470D">
        <w:rPr>
          <w:rFonts w:ascii="Calibri" w:hAnsi="Calibri" w:cs="Calibri"/>
          <w:i/>
          <w:iCs/>
        </w:rPr>
        <w:t>of transactions</w:t>
      </w:r>
      <w:r w:rsidRPr="0035470D">
        <w:rPr>
          <w:rFonts w:ascii="Calibri" w:hAnsi="Calibri" w:cs="Calibri"/>
          <w:i/>
          <w:iCs/>
        </w:rPr>
        <w:t xml:space="preserve">, </w:t>
      </w:r>
      <w:proofErr w:type="gramStart"/>
      <w:r w:rsidRPr="0035470D">
        <w:rPr>
          <w:rFonts w:ascii="Calibri" w:hAnsi="Calibri" w:cs="Calibri"/>
          <w:i/>
          <w:iCs/>
        </w:rPr>
        <w:t>amount</w:t>
      </w:r>
      <w:proofErr w:type="gramEnd"/>
      <w:r w:rsidRPr="0035470D">
        <w:rPr>
          <w:rFonts w:ascii="Calibri" w:hAnsi="Calibri" w:cs="Calibri"/>
          <w:i/>
          <w:iCs/>
        </w:rPr>
        <w:t xml:space="preserve"> of transactions</w:t>
      </w:r>
      <w:r w:rsidRPr="0035470D">
        <w:rPr>
          <w:rFonts w:ascii="Calibri" w:hAnsi="Calibri" w:cs="Calibri"/>
        </w:rPr>
        <w:t>”</w:t>
      </w:r>
      <w:r w:rsidR="003E1012" w:rsidRPr="0035470D">
        <w:rPr>
          <w:rFonts w:ascii="Calibri" w:hAnsi="Calibri" w:cs="Calibri"/>
        </w:rPr>
        <w:t>- Head of Operations.</w:t>
      </w:r>
    </w:p>
    <w:p w14:paraId="1943659D" w14:textId="77777777" w:rsidR="003E1012" w:rsidRPr="0035470D" w:rsidRDefault="003E1012" w:rsidP="005173B7">
      <w:pPr>
        <w:spacing w:after="0" w:line="360" w:lineRule="auto"/>
        <w:jc w:val="both"/>
        <w:rPr>
          <w:rFonts w:ascii="Calibri" w:hAnsi="Calibri" w:cs="Calibri"/>
          <w:sz w:val="10"/>
          <w:szCs w:val="10"/>
        </w:rPr>
      </w:pPr>
    </w:p>
    <w:p w14:paraId="4936D7EB" w14:textId="77777777" w:rsidR="009F7871" w:rsidRPr="0035470D" w:rsidRDefault="00602F13" w:rsidP="009F7871">
      <w:pPr>
        <w:spacing w:after="0" w:line="360" w:lineRule="auto"/>
        <w:jc w:val="both"/>
        <w:rPr>
          <w:rFonts w:ascii="Calibri" w:hAnsi="Calibri" w:cs="Calibri"/>
          <w:i/>
          <w:iCs/>
        </w:rPr>
      </w:pPr>
      <w:r w:rsidRPr="0035470D">
        <w:rPr>
          <w:rFonts w:ascii="Calibri" w:hAnsi="Calibri" w:cs="Calibri"/>
          <w:i/>
          <w:iCs/>
        </w:rPr>
        <w:t xml:space="preserve">“…fintechs like bKash, Nagad users are allowed to make transactions more than the agent banking account holders. For ease of transactions many customers are shifting their banking activities to these platforms”- </w:t>
      </w:r>
      <w:r w:rsidRPr="0035470D">
        <w:rPr>
          <w:rFonts w:ascii="Calibri" w:hAnsi="Calibri" w:cs="Calibri"/>
        </w:rPr>
        <w:t>Business Development managers</w:t>
      </w:r>
      <w:r w:rsidRPr="0035470D">
        <w:rPr>
          <w:rFonts w:ascii="Calibri" w:hAnsi="Calibri" w:cs="Calibri"/>
          <w:i/>
          <w:iCs/>
        </w:rPr>
        <w:t>.</w:t>
      </w:r>
    </w:p>
    <w:p w14:paraId="00B289FB" w14:textId="77777777" w:rsidR="009F7871" w:rsidRPr="0035470D" w:rsidRDefault="009F7871" w:rsidP="009F7871">
      <w:pPr>
        <w:spacing w:after="0" w:line="360" w:lineRule="auto"/>
        <w:jc w:val="both"/>
        <w:rPr>
          <w:rFonts w:ascii="Calibri" w:hAnsi="Calibri" w:cs="Calibri"/>
          <w:sz w:val="14"/>
          <w:szCs w:val="14"/>
        </w:rPr>
      </w:pPr>
    </w:p>
    <w:p w14:paraId="15EF8E3B" w14:textId="30E758EF" w:rsidR="006C7BF7" w:rsidRPr="0035470D" w:rsidRDefault="006C7BF7" w:rsidP="005173B7">
      <w:pPr>
        <w:spacing w:after="0" w:line="360" w:lineRule="auto"/>
        <w:jc w:val="both"/>
        <w:rPr>
          <w:rFonts w:ascii="Calibri" w:hAnsi="Calibri" w:cs="Calibri"/>
        </w:rPr>
      </w:pPr>
      <w:r w:rsidRPr="0035470D">
        <w:rPr>
          <w:rFonts w:ascii="Calibri" w:hAnsi="Calibri" w:cs="Calibri"/>
        </w:rPr>
        <w:t>Respondents suggested that updating these regulations could enhance flexibility and allow agents to serve a broader customer base more effectively.</w:t>
      </w:r>
      <w:r w:rsidR="00B80827" w:rsidRPr="0035470D">
        <w:rPr>
          <w:rFonts w:ascii="Calibri" w:hAnsi="Calibri" w:cs="Calibri"/>
        </w:rPr>
        <w:t xml:space="preserve"> </w:t>
      </w:r>
      <w:r w:rsidRPr="0035470D">
        <w:rPr>
          <w:rFonts w:ascii="Calibri" w:hAnsi="Calibri" w:cs="Calibri"/>
        </w:rPr>
        <w:t xml:space="preserve">In addition, broader institutional factors such as customer awareness, financial literacy, and social trust were found to significantly influence the success of agent banking. In rural areas, lack of understanding of </w:t>
      </w:r>
      <w:r w:rsidRPr="0035470D">
        <w:rPr>
          <w:rFonts w:ascii="Calibri" w:hAnsi="Calibri" w:cs="Calibri"/>
        </w:rPr>
        <w:lastRenderedPageBreak/>
        <w:t>digital transactions and banking procedures can reduce adoption and increase perceived risk. Therefore, awareness</w:t>
      </w:r>
      <w:r w:rsidR="00404105" w:rsidRPr="0035470D">
        <w:rPr>
          <w:rFonts w:ascii="Calibri" w:hAnsi="Calibri" w:cs="Calibri"/>
        </w:rPr>
        <w:t xml:space="preserve"> </w:t>
      </w:r>
      <w:r w:rsidRPr="0035470D">
        <w:rPr>
          <w:rFonts w:ascii="Calibri" w:hAnsi="Calibri" w:cs="Calibri"/>
        </w:rPr>
        <w:t>building initiatives and institutional support are critical for strengthening the system.</w:t>
      </w:r>
      <w:r w:rsidR="009F7871" w:rsidRPr="0035470D">
        <w:rPr>
          <w:rFonts w:ascii="Calibri" w:hAnsi="Calibri" w:cs="Calibri"/>
        </w:rPr>
        <w:t xml:space="preserve"> </w:t>
      </w:r>
      <w:r w:rsidRPr="0035470D">
        <w:rPr>
          <w:rFonts w:ascii="Calibri" w:hAnsi="Calibri" w:cs="Calibri"/>
        </w:rPr>
        <w:t>Overall, the findings suggest that the sustainability of agent banking depends on a balanced institutional environment that ensures both regulatory control and operational adaptability.</w:t>
      </w:r>
    </w:p>
    <w:p w14:paraId="1527BDB8" w14:textId="77777777" w:rsidR="00EC7A49" w:rsidRPr="0035470D" w:rsidRDefault="00EC7A49" w:rsidP="00905490">
      <w:pPr>
        <w:spacing w:line="360" w:lineRule="auto"/>
        <w:rPr>
          <w:rFonts w:ascii="Calibri" w:hAnsi="Calibri" w:cs="Calibri"/>
          <w:b/>
          <w:bCs/>
          <w:sz w:val="8"/>
          <w:szCs w:val="8"/>
        </w:rPr>
      </w:pPr>
    </w:p>
    <w:p w14:paraId="63E485A9" w14:textId="7E586B2D" w:rsidR="00964938" w:rsidRPr="0035470D" w:rsidRDefault="009E1937" w:rsidP="009E1937">
      <w:pPr>
        <w:pStyle w:val="Heading3"/>
        <w:rPr>
          <w:rFonts w:ascii="Calibri" w:hAnsi="Calibri" w:cs="Calibri"/>
          <w:b/>
          <w:bCs/>
          <w:color w:val="auto"/>
          <w:sz w:val="26"/>
          <w:szCs w:val="26"/>
        </w:rPr>
      </w:pPr>
      <w:bookmarkStart w:id="31" w:name="_Toc228223425"/>
      <w:r w:rsidRPr="0035470D">
        <w:rPr>
          <w:rFonts w:ascii="Calibri" w:hAnsi="Calibri" w:cs="Calibri"/>
          <w:b/>
          <w:bCs/>
          <w:color w:val="auto"/>
          <w:sz w:val="26"/>
          <w:szCs w:val="26"/>
        </w:rPr>
        <w:t xml:space="preserve">9. </w:t>
      </w:r>
      <w:r w:rsidR="008F22C8" w:rsidRPr="0035470D">
        <w:rPr>
          <w:rFonts w:ascii="Calibri" w:hAnsi="Calibri" w:cs="Calibri"/>
          <w:b/>
          <w:bCs/>
          <w:color w:val="auto"/>
          <w:sz w:val="26"/>
          <w:szCs w:val="26"/>
        </w:rPr>
        <w:t>Discussion</w:t>
      </w:r>
      <w:r w:rsidR="006059D4" w:rsidRPr="0035470D">
        <w:rPr>
          <w:rFonts w:ascii="Calibri" w:hAnsi="Calibri" w:cs="Calibri"/>
          <w:b/>
          <w:bCs/>
          <w:color w:val="auto"/>
          <w:sz w:val="26"/>
          <w:szCs w:val="26"/>
        </w:rPr>
        <w:t>:</w:t>
      </w:r>
      <w:bookmarkEnd w:id="31"/>
    </w:p>
    <w:p w14:paraId="586A2EA8" w14:textId="77777777" w:rsidR="00964938" w:rsidRPr="0035470D" w:rsidRDefault="00964938" w:rsidP="00FD0DBA">
      <w:pPr>
        <w:spacing w:line="360" w:lineRule="auto"/>
        <w:jc w:val="both"/>
        <w:rPr>
          <w:rFonts w:ascii="Calibri" w:hAnsi="Calibri" w:cs="Calibri"/>
          <w:b/>
          <w:bCs/>
        </w:rPr>
      </w:pPr>
      <w:r w:rsidRPr="0035470D">
        <w:rPr>
          <w:rFonts w:ascii="Calibri" w:hAnsi="Calibri" w:cs="Calibri"/>
        </w:rPr>
        <w:t xml:space="preserve">The study findings confirm that agent profitability is primarily driven by deposit mobilization, customer acquisition and service quality which supports the previous literatures that transaction volume and active accounts are key determinants of financial performance rather than the number of agent outlets (Robin &amp; Hassan, 2024) and customer satisfaction, trust, and service quality significantly influence usage and transaction frequency (Osman et al., 2023). </w:t>
      </w:r>
      <w:proofErr w:type="gramStart"/>
      <w:r w:rsidRPr="0035470D">
        <w:rPr>
          <w:rFonts w:ascii="Calibri" w:hAnsi="Calibri" w:cs="Calibri"/>
        </w:rPr>
        <w:t>Moreover</w:t>
      </w:r>
      <w:proofErr w:type="gramEnd"/>
      <w:r w:rsidRPr="0035470D">
        <w:rPr>
          <w:rFonts w:ascii="Calibri" w:hAnsi="Calibri" w:cs="Calibri"/>
        </w:rPr>
        <w:t xml:space="preserve"> the study also reveals that profitability is deeply dependent on agent’s commitment to the business, capability and resource management corresponding to Resource Based View theory, agents who effectively utilise resources such as customer relationships, liquidity, and service skills achieve better performance (</w:t>
      </w:r>
      <w:proofErr w:type="spellStart"/>
      <w:r w:rsidRPr="0035470D">
        <w:rPr>
          <w:rFonts w:ascii="Calibri" w:hAnsi="Calibri" w:cs="Calibri"/>
        </w:rPr>
        <w:t>Kraaijenbrink</w:t>
      </w:r>
      <w:proofErr w:type="spellEnd"/>
      <w:r w:rsidRPr="0035470D">
        <w:rPr>
          <w:rFonts w:ascii="Calibri" w:hAnsi="Calibri" w:cs="Calibri"/>
        </w:rPr>
        <w:t xml:space="preserve"> et al., 2010). On the other </w:t>
      </w:r>
      <w:proofErr w:type="gramStart"/>
      <w:r w:rsidRPr="0035470D">
        <w:rPr>
          <w:rFonts w:ascii="Calibri" w:hAnsi="Calibri" w:cs="Calibri"/>
        </w:rPr>
        <w:t>hand</w:t>
      </w:r>
      <w:proofErr w:type="gramEnd"/>
      <w:r w:rsidRPr="0035470D">
        <w:rPr>
          <w:rFonts w:ascii="Calibri" w:hAnsi="Calibri" w:cs="Calibri"/>
        </w:rPr>
        <w:t xml:space="preserve"> previous literature mentioned about the role commission (Gumoshabe and </w:t>
      </w:r>
      <w:proofErr w:type="spellStart"/>
      <w:r w:rsidRPr="0035470D">
        <w:rPr>
          <w:rFonts w:ascii="Calibri" w:hAnsi="Calibri" w:cs="Calibri"/>
        </w:rPr>
        <w:t>Rutaro</w:t>
      </w:r>
      <w:proofErr w:type="spellEnd"/>
      <w:r w:rsidRPr="0035470D">
        <w:rPr>
          <w:rFonts w:ascii="Calibri" w:hAnsi="Calibri" w:cs="Calibri"/>
        </w:rPr>
        <w:t>, 2022) in profitability but the study findings says that rate of commission alone is insufficient to sustain motivation. This highlighting a gap in understanding incentive adequacy between agent and banker.</w:t>
      </w:r>
    </w:p>
    <w:p w14:paraId="7C8CD405" w14:textId="4FC664A8" w:rsidR="00964938" w:rsidRPr="0035470D" w:rsidRDefault="00964938" w:rsidP="00FD0DBA">
      <w:pPr>
        <w:spacing w:line="360" w:lineRule="auto"/>
        <w:jc w:val="both"/>
        <w:rPr>
          <w:rFonts w:ascii="Calibri" w:hAnsi="Calibri" w:cs="Calibri"/>
        </w:rPr>
      </w:pPr>
      <w:r w:rsidRPr="0035470D">
        <w:rPr>
          <w:rFonts w:ascii="Calibri" w:hAnsi="Calibri" w:cs="Calibri"/>
        </w:rPr>
        <w:t xml:space="preserve">Operational risk has been identified as a major challenge mostly driven by agent behaviour, liquidity shortage and weak monitoring systems. This supports earlier research which identifies fraud, compliance issues and cash management problems as key risks in agent banking systems (Pervin &amp; Sarker, 2021; Ajai &amp; Etim, 2025). However, the findings show that these risks are not only technical but mainly behavioural and structural. The dispersed nature of agent network in remote areas increases weak monitoring and agent misconduct risks which supports Transaction Cost Economics theory which explains that managing decentralised networks increases coordination and monitoring </w:t>
      </w:r>
      <w:r w:rsidR="00F4740A" w:rsidRPr="0035470D">
        <w:rPr>
          <w:rFonts w:ascii="Calibri" w:hAnsi="Calibri" w:cs="Calibri"/>
        </w:rPr>
        <w:t>costs (</w:t>
      </w:r>
      <w:r w:rsidRPr="0035470D">
        <w:rPr>
          <w:rFonts w:ascii="Calibri" w:hAnsi="Calibri" w:cs="Calibri"/>
        </w:rPr>
        <w:t xml:space="preserve">Williamson, 1998). Mentionable that the study findings </w:t>
      </w:r>
      <w:proofErr w:type="gramStart"/>
      <w:r w:rsidRPr="0035470D">
        <w:rPr>
          <w:rFonts w:ascii="Calibri" w:hAnsi="Calibri" w:cs="Calibri"/>
        </w:rPr>
        <w:t>says</w:t>
      </w:r>
      <w:proofErr w:type="gramEnd"/>
      <w:r w:rsidRPr="0035470D">
        <w:rPr>
          <w:rFonts w:ascii="Calibri" w:hAnsi="Calibri" w:cs="Calibri"/>
        </w:rPr>
        <w:t xml:space="preserve"> technology-related risks are less critical than previously assumed, as improvements in infrastructure have reduced their impact which contradicts with earlier studies highlighting technological barriers (Gupta &amp; Singh, 2023).</w:t>
      </w:r>
    </w:p>
    <w:p w14:paraId="41AEC0B9" w14:textId="7E463CC2" w:rsidR="00964938" w:rsidRPr="0035470D" w:rsidRDefault="00964938" w:rsidP="00FD0DBA">
      <w:pPr>
        <w:spacing w:line="360" w:lineRule="auto"/>
        <w:jc w:val="both"/>
        <w:rPr>
          <w:rFonts w:ascii="Calibri" w:hAnsi="Calibri" w:cs="Calibri"/>
        </w:rPr>
      </w:pPr>
      <w:r w:rsidRPr="0035470D">
        <w:rPr>
          <w:rFonts w:ascii="Calibri" w:hAnsi="Calibri" w:cs="Calibri"/>
        </w:rPr>
        <w:lastRenderedPageBreak/>
        <w:t xml:space="preserve">Regarding regulatory and institutional environment, the findings </w:t>
      </w:r>
      <w:proofErr w:type="gramStart"/>
      <w:r w:rsidRPr="0035470D">
        <w:rPr>
          <w:rFonts w:ascii="Calibri" w:hAnsi="Calibri" w:cs="Calibri"/>
        </w:rPr>
        <w:t>supports</w:t>
      </w:r>
      <w:proofErr w:type="gramEnd"/>
      <w:r w:rsidRPr="0035470D">
        <w:rPr>
          <w:rFonts w:ascii="Calibri" w:hAnsi="Calibri" w:cs="Calibri"/>
        </w:rPr>
        <w:t xml:space="preserve"> previous literatures that regulatory frameworks are essential for providing structure, security, and legitimacy (Pervin &amp; Sarker, 2021; Barua et al., 2025) as well as Institutional Theory. However, it also restricts growth by limiting transaction flexibility, especially compared to fintech platforms like bKash and Nagad. This shows a gap between regulation and market needs. In addition, customer awareness and financial literacy are also important for the success of agent banking.</w:t>
      </w:r>
    </w:p>
    <w:p w14:paraId="68244B40" w14:textId="77777777" w:rsidR="00964938" w:rsidRPr="0035470D" w:rsidRDefault="00964938" w:rsidP="00FD0DBA">
      <w:pPr>
        <w:spacing w:line="360" w:lineRule="auto"/>
        <w:jc w:val="both"/>
        <w:rPr>
          <w:rFonts w:ascii="Calibri" w:hAnsi="Calibri" w:cs="Calibri"/>
        </w:rPr>
      </w:pPr>
      <w:r w:rsidRPr="0035470D">
        <w:rPr>
          <w:rFonts w:ascii="Calibri" w:hAnsi="Calibri" w:cs="Calibri"/>
        </w:rPr>
        <w:t xml:space="preserve">The findings reveal that although monitoring mechanisms </w:t>
      </w:r>
      <w:proofErr w:type="gramStart"/>
      <w:r w:rsidRPr="0035470D">
        <w:rPr>
          <w:rFonts w:ascii="Calibri" w:hAnsi="Calibri" w:cs="Calibri"/>
        </w:rPr>
        <w:t>exists</w:t>
      </w:r>
      <w:proofErr w:type="gramEnd"/>
      <w:r w:rsidRPr="0035470D">
        <w:rPr>
          <w:rFonts w:ascii="Calibri" w:hAnsi="Calibri" w:cs="Calibri"/>
        </w:rPr>
        <w:t xml:space="preserve"> but its effectiveness is constrained by manpower limitations and the geographical dispersion of agents. The reliance on indirect monitoring methods, such as transaction tracking and customer feedback, increases the risk of delayed detection of misconduct. This highlights a clear gap between theoretical governance frameworks and real-world implementation.</w:t>
      </w:r>
    </w:p>
    <w:p w14:paraId="5367D27B" w14:textId="121E3D01" w:rsidR="00964938" w:rsidRPr="0035470D" w:rsidRDefault="00964938" w:rsidP="00FD0DBA">
      <w:pPr>
        <w:spacing w:line="360" w:lineRule="auto"/>
        <w:jc w:val="both"/>
        <w:rPr>
          <w:rFonts w:ascii="Calibri" w:hAnsi="Calibri" w:cs="Calibri"/>
        </w:rPr>
      </w:pPr>
      <w:r w:rsidRPr="0035470D">
        <w:rPr>
          <w:rFonts w:ascii="Calibri" w:hAnsi="Calibri" w:cs="Calibri"/>
        </w:rPr>
        <w:t xml:space="preserve">A significant finding is that cash carrying risk has emerged as an important risk in agent banking operations. Agents </w:t>
      </w:r>
      <w:r w:rsidR="00F4740A" w:rsidRPr="0035470D">
        <w:rPr>
          <w:rFonts w:ascii="Calibri" w:hAnsi="Calibri" w:cs="Calibri"/>
        </w:rPr>
        <w:t>need</w:t>
      </w:r>
      <w:r w:rsidRPr="0035470D">
        <w:rPr>
          <w:rFonts w:ascii="Calibri" w:hAnsi="Calibri" w:cs="Calibri"/>
        </w:rPr>
        <w:t xml:space="preserve"> to carry excess cash at their own risk to deposit into bank accounts at nearby branches, which are sometimes several kilometres away. In doing so, they may become victims of theft or </w:t>
      </w:r>
      <w:proofErr w:type="gramStart"/>
      <w:r w:rsidRPr="0035470D">
        <w:rPr>
          <w:rFonts w:ascii="Calibri" w:hAnsi="Calibri" w:cs="Calibri"/>
        </w:rPr>
        <w:t>burglary</w:t>
      </w:r>
      <w:proofErr w:type="gramEnd"/>
      <w:r w:rsidRPr="0035470D">
        <w:rPr>
          <w:rFonts w:ascii="Calibri" w:hAnsi="Calibri" w:cs="Calibri"/>
        </w:rPr>
        <w:t xml:space="preserve"> and this risk is entirely borne by the agent. Previous studies have mostly focused on agents not maintaining sufficient liquidity but this cash carrying risk has largely remained unaddressed.</w:t>
      </w:r>
    </w:p>
    <w:p w14:paraId="510298AB" w14:textId="77777777" w:rsidR="00964938" w:rsidRPr="0035470D" w:rsidRDefault="00964938" w:rsidP="00FD0DBA">
      <w:pPr>
        <w:spacing w:line="360" w:lineRule="auto"/>
        <w:jc w:val="both"/>
        <w:rPr>
          <w:rFonts w:ascii="Calibri" w:hAnsi="Calibri" w:cs="Calibri"/>
        </w:rPr>
      </w:pPr>
      <w:proofErr w:type="gramStart"/>
      <w:r w:rsidRPr="0035470D">
        <w:rPr>
          <w:rFonts w:ascii="Calibri" w:hAnsi="Calibri" w:cs="Calibri"/>
        </w:rPr>
        <w:t>Finally</w:t>
      </w:r>
      <w:proofErr w:type="gramEnd"/>
      <w:r w:rsidRPr="0035470D">
        <w:rPr>
          <w:rFonts w:ascii="Calibri" w:hAnsi="Calibri" w:cs="Calibri"/>
        </w:rPr>
        <w:t xml:space="preserve"> misalignment between agent and bank objectives is another significant </w:t>
      </w:r>
      <w:proofErr w:type="gramStart"/>
      <w:r w:rsidRPr="0035470D">
        <w:rPr>
          <w:rFonts w:ascii="Calibri" w:hAnsi="Calibri" w:cs="Calibri"/>
        </w:rPr>
        <w:t>findings</w:t>
      </w:r>
      <w:proofErr w:type="gramEnd"/>
      <w:r w:rsidRPr="0035470D">
        <w:rPr>
          <w:rFonts w:ascii="Calibri" w:hAnsi="Calibri" w:cs="Calibri"/>
        </w:rPr>
        <w:t xml:space="preserve"> which directly affects sustainability. While banks focus on long-term growth, financial inclusion and customer acquisition, agents are primarily motivated by short-term profitability. This finding strongly supports Agency Theory which explains that agents do not always act in the best interest of principals due to self-interest and conflicting objectives (</w:t>
      </w:r>
      <w:proofErr w:type="spellStart"/>
      <w:r w:rsidRPr="0035470D">
        <w:rPr>
          <w:rFonts w:ascii="Calibri" w:hAnsi="Calibri" w:cs="Calibri"/>
        </w:rPr>
        <w:t>Hendrastuti</w:t>
      </w:r>
      <w:proofErr w:type="spellEnd"/>
      <w:r w:rsidRPr="0035470D">
        <w:rPr>
          <w:rFonts w:ascii="Calibri" w:hAnsi="Calibri" w:cs="Calibri"/>
        </w:rPr>
        <w:t xml:space="preserve"> and </w:t>
      </w:r>
      <w:proofErr w:type="spellStart"/>
      <w:r w:rsidRPr="0035470D">
        <w:rPr>
          <w:rFonts w:ascii="Calibri" w:hAnsi="Calibri" w:cs="Calibri"/>
        </w:rPr>
        <w:t>Harahap</w:t>
      </w:r>
      <w:proofErr w:type="spellEnd"/>
      <w:r w:rsidRPr="0035470D">
        <w:rPr>
          <w:rFonts w:ascii="Calibri" w:hAnsi="Calibri" w:cs="Calibri"/>
        </w:rPr>
        <w:t xml:space="preserve">, 2023). The previous studies acknowledged several operational </w:t>
      </w:r>
      <w:proofErr w:type="gramStart"/>
      <w:r w:rsidRPr="0035470D">
        <w:rPr>
          <w:rFonts w:ascii="Calibri" w:hAnsi="Calibri" w:cs="Calibri"/>
        </w:rPr>
        <w:t>challenges</w:t>
      </w:r>
      <w:proofErr w:type="gramEnd"/>
      <w:r w:rsidRPr="0035470D">
        <w:rPr>
          <w:rFonts w:ascii="Calibri" w:hAnsi="Calibri" w:cs="Calibri"/>
        </w:rPr>
        <w:t xml:space="preserve"> but they rarely focused on this conflict. </w:t>
      </w:r>
    </w:p>
    <w:p w14:paraId="27B956E5" w14:textId="059AF8AB" w:rsidR="00C62628" w:rsidRPr="0035470D" w:rsidRDefault="009E1937" w:rsidP="009E1937">
      <w:pPr>
        <w:pStyle w:val="Heading3"/>
        <w:rPr>
          <w:rFonts w:ascii="Calibri" w:hAnsi="Calibri" w:cs="Calibri"/>
          <w:b/>
          <w:bCs/>
          <w:color w:val="auto"/>
          <w:sz w:val="26"/>
          <w:szCs w:val="26"/>
        </w:rPr>
      </w:pPr>
      <w:bookmarkStart w:id="32" w:name="_Toc228223426"/>
      <w:r w:rsidRPr="0035470D">
        <w:rPr>
          <w:rFonts w:ascii="Calibri" w:hAnsi="Calibri" w:cs="Calibri"/>
          <w:b/>
          <w:bCs/>
          <w:color w:val="auto"/>
          <w:sz w:val="26"/>
          <w:szCs w:val="26"/>
        </w:rPr>
        <w:t xml:space="preserve">10. </w:t>
      </w:r>
      <w:r w:rsidR="00C62628" w:rsidRPr="0035470D">
        <w:rPr>
          <w:rFonts w:ascii="Calibri" w:hAnsi="Calibri" w:cs="Calibri"/>
          <w:b/>
          <w:bCs/>
          <w:color w:val="auto"/>
          <w:sz w:val="26"/>
          <w:szCs w:val="26"/>
        </w:rPr>
        <w:t>Contribution of the study:</w:t>
      </w:r>
      <w:bookmarkEnd w:id="32"/>
    </w:p>
    <w:p w14:paraId="41C647C0" w14:textId="7B57B032" w:rsidR="00C62628" w:rsidRPr="0035470D" w:rsidRDefault="00C62628" w:rsidP="007A60A7">
      <w:pPr>
        <w:spacing w:after="0" w:line="360" w:lineRule="auto"/>
        <w:jc w:val="both"/>
        <w:rPr>
          <w:rFonts w:ascii="Calibri" w:hAnsi="Calibri" w:cs="Calibri"/>
        </w:rPr>
      </w:pPr>
      <w:r w:rsidRPr="0035470D">
        <w:rPr>
          <w:rFonts w:ascii="Calibri" w:hAnsi="Calibri" w:cs="Calibri"/>
        </w:rPr>
        <w:t xml:space="preserve">The study strives to contribute theoretically by </w:t>
      </w:r>
      <w:r w:rsidR="00FD0DBA" w:rsidRPr="0035470D">
        <w:rPr>
          <w:rFonts w:ascii="Calibri" w:hAnsi="Calibri" w:cs="Calibri"/>
        </w:rPr>
        <w:t xml:space="preserve">theoretically by integrating multiple perspectives of Agency Theory, Resource-Based View, Transaction Cost Economics and Institutional Theory to explain agent banking sustainability. Previous studies mostly </w:t>
      </w:r>
      <w:r w:rsidR="002D1B9E" w:rsidRPr="0035470D">
        <w:rPr>
          <w:rFonts w:ascii="Calibri" w:hAnsi="Calibri" w:cs="Calibri"/>
        </w:rPr>
        <w:t>examine</w:t>
      </w:r>
      <w:r w:rsidR="00FD0DBA" w:rsidRPr="0035470D">
        <w:rPr>
          <w:rFonts w:ascii="Calibri" w:hAnsi="Calibri" w:cs="Calibri"/>
        </w:rPr>
        <w:t xml:space="preserve"> agent banking as financial inclusion outcomes or performance </w:t>
      </w:r>
      <w:proofErr w:type="gramStart"/>
      <w:r w:rsidR="00FD0DBA" w:rsidRPr="0035470D">
        <w:rPr>
          <w:rFonts w:ascii="Calibri" w:hAnsi="Calibri" w:cs="Calibri"/>
        </w:rPr>
        <w:t>outcomes</w:t>
      </w:r>
      <w:proofErr w:type="gramEnd"/>
      <w:r w:rsidR="00FD0DBA" w:rsidRPr="0035470D">
        <w:rPr>
          <w:rFonts w:ascii="Calibri" w:hAnsi="Calibri" w:cs="Calibri"/>
        </w:rPr>
        <w:t xml:space="preserve"> but this study provides a more comprehensive understanding by linking profitability, operational risk and </w:t>
      </w:r>
      <w:r w:rsidR="00FD0DBA" w:rsidRPr="0035470D">
        <w:rPr>
          <w:rFonts w:ascii="Calibri" w:hAnsi="Calibri" w:cs="Calibri"/>
        </w:rPr>
        <w:lastRenderedPageBreak/>
        <w:t>institutional factors within a single framework</w:t>
      </w:r>
      <w:r w:rsidR="002B2EB7" w:rsidRPr="0035470D">
        <w:rPr>
          <w:rFonts w:ascii="Calibri" w:hAnsi="Calibri" w:cs="Calibri"/>
        </w:rPr>
        <w:t xml:space="preserve"> as well </w:t>
      </w:r>
      <w:r w:rsidR="002D1B9E" w:rsidRPr="0035470D">
        <w:rPr>
          <w:rFonts w:ascii="Calibri" w:hAnsi="Calibri" w:cs="Calibri"/>
        </w:rPr>
        <w:t>as a</w:t>
      </w:r>
      <w:r w:rsidR="00187093" w:rsidRPr="0035470D">
        <w:rPr>
          <w:rFonts w:ascii="Calibri" w:hAnsi="Calibri" w:cs="Calibri"/>
        </w:rPr>
        <w:t xml:space="preserve"> strong empirical contribution by providing qualitative</w:t>
      </w:r>
      <w:r w:rsidR="0038107C" w:rsidRPr="0035470D">
        <w:rPr>
          <w:rFonts w:ascii="Calibri" w:hAnsi="Calibri" w:cs="Calibri"/>
        </w:rPr>
        <w:t xml:space="preserve"> </w:t>
      </w:r>
      <w:r w:rsidR="007A60A7" w:rsidRPr="0035470D">
        <w:rPr>
          <w:rFonts w:ascii="Calibri" w:hAnsi="Calibri" w:cs="Calibri"/>
        </w:rPr>
        <w:t>and supply</w:t>
      </w:r>
      <w:r w:rsidR="00187093" w:rsidRPr="0035470D">
        <w:rPr>
          <w:rFonts w:ascii="Calibri" w:hAnsi="Calibri" w:cs="Calibri"/>
        </w:rPr>
        <w:t>-side insights from bank</w:t>
      </w:r>
      <w:r w:rsidR="008B6A17" w:rsidRPr="0035470D">
        <w:rPr>
          <w:rFonts w:ascii="Calibri" w:hAnsi="Calibri" w:cs="Calibri"/>
        </w:rPr>
        <w:t xml:space="preserve">, </w:t>
      </w:r>
      <w:r w:rsidR="00187093" w:rsidRPr="0035470D">
        <w:rPr>
          <w:rFonts w:ascii="Calibri" w:hAnsi="Calibri" w:cs="Calibri"/>
        </w:rPr>
        <w:t>how decision-makers within banks perceive profitability, risk, and operational challenges. This perspective adds depth to the literature and addresses an important gap</w:t>
      </w:r>
      <w:r w:rsidR="007A60A7" w:rsidRPr="0035470D">
        <w:rPr>
          <w:rFonts w:ascii="Calibri" w:hAnsi="Calibri" w:cs="Calibri"/>
        </w:rPr>
        <w:t>.</w:t>
      </w:r>
    </w:p>
    <w:p w14:paraId="09FF9CBA" w14:textId="7959C847" w:rsidR="00372469" w:rsidRPr="0035470D" w:rsidRDefault="00372469" w:rsidP="00C412B2">
      <w:pPr>
        <w:spacing w:after="0" w:line="360" w:lineRule="auto"/>
        <w:jc w:val="both"/>
        <w:rPr>
          <w:rFonts w:ascii="Calibri" w:hAnsi="Calibri" w:cs="Calibri"/>
        </w:rPr>
      </w:pPr>
      <w:r w:rsidRPr="0035470D">
        <w:rPr>
          <w:rFonts w:ascii="Calibri" w:hAnsi="Calibri" w:cs="Calibri"/>
        </w:rPr>
        <w:t xml:space="preserve">Most importantly the study contributes by identifying new and underexplored issues. </w:t>
      </w:r>
      <w:r w:rsidR="003945EB" w:rsidRPr="0035470D">
        <w:rPr>
          <w:rFonts w:ascii="Calibri" w:hAnsi="Calibri" w:cs="Calibri"/>
        </w:rPr>
        <w:t>T</w:t>
      </w:r>
      <w:r w:rsidRPr="0035470D">
        <w:rPr>
          <w:rFonts w:ascii="Calibri" w:hAnsi="Calibri" w:cs="Calibri"/>
        </w:rPr>
        <w:t>t highlights</w:t>
      </w:r>
      <w:r w:rsidR="003945EB" w:rsidRPr="0035470D">
        <w:rPr>
          <w:rFonts w:ascii="Calibri" w:hAnsi="Calibri" w:cs="Calibri"/>
        </w:rPr>
        <w:t xml:space="preserve"> that </w:t>
      </w:r>
      <w:r w:rsidRPr="0035470D">
        <w:rPr>
          <w:rFonts w:ascii="Calibri" w:hAnsi="Calibri" w:cs="Calibri"/>
        </w:rPr>
        <w:t xml:space="preserve">cash carrying risk as a significant but previously overlooked operational risk. It also reveals that </w:t>
      </w:r>
      <w:r w:rsidR="00C412B2" w:rsidRPr="0035470D">
        <w:rPr>
          <w:rFonts w:ascii="Calibri" w:hAnsi="Calibri" w:cs="Calibri"/>
        </w:rPr>
        <w:t xml:space="preserve">rate of </w:t>
      </w:r>
      <w:r w:rsidRPr="0035470D">
        <w:rPr>
          <w:rFonts w:ascii="Calibri" w:hAnsi="Calibri" w:cs="Calibri"/>
        </w:rPr>
        <w:t>commission structures alone are</w:t>
      </w:r>
      <w:r w:rsidR="003945EB" w:rsidRPr="0035470D">
        <w:rPr>
          <w:rFonts w:ascii="Calibri" w:hAnsi="Calibri" w:cs="Calibri"/>
        </w:rPr>
        <w:t xml:space="preserve"> not </w:t>
      </w:r>
      <w:r w:rsidRPr="0035470D">
        <w:rPr>
          <w:rFonts w:ascii="Calibri" w:hAnsi="Calibri" w:cs="Calibri"/>
        </w:rPr>
        <w:t xml:space="preserve">sufficient to sustain agent motivation, pointing to a gap in understanding incentive adequacy. </w:t>
      </w:r>
      <w:r w:rsidR="002D1B9E" w:rsidRPr="0035470D">
        <w:rPr>
          <w:rFonts w:ascii="Calibri" w:hAnsi="Calibri" w:cs="Calibri"/>
        </w:rPr>
        <w:t xml:space="preserve">In addition to that </w:t>
      </w:r>
      <w:r w:rsidRPr="0035470D">
        <w:rPr>
          <w:rFonts w:ascii="Calibri" w:hAnsi="Calibri" w:cs="Calibri"/>
        </w:rPr>
        <w:t xml:space="preserve">the study shows how misalignment between agent and bank objectives affects service quality and </w:t>
      </w:r>
      <w:proofErr w:type="gramStart"/>
      <w:r w:rsidRPr="0035470D">
        <w:rPr>
          <w:rFonts w:ascii="Calibri" w:hAnsi="Calibri" w:cs="Calibri"/>
        </w:rPr>
        <w:t>long</w:t>
      </w:r>
      <w:r w:rsidR="00C412B2" w:rsidRPr="0035470D">
        <w:rPr>
          <w:rFonts w:ascii="Calibri" w:hAnsi="Calibri" w:cs="Calibri"/>
        </w:rPr>
        <w:t xml:space="preserve"> </w:t>
      </w:r>
      <w:r w:rsidRPr="0035470D">
        <w:rPr>
          <w:rFonts w:ascii="Calibri" w:hAnsi="Calibri" w:cs="Calibri"/>
        </w:rPr>
        <w:t>term</w:t>
      </w:r>
      <w:proofErr w:type="gramEnd"/>
      <w:r w:rsidRPr="0035470D">
        <w:rPr>
          <w:rFonts w:ascii="Calibri" w:hAnsi="Calibri" w:cs="Calibri"/>
        </w:rPr>
        <w:t xml:space="preserve"> sustainability.</w:t>
      </w:r>
    </w:p>
    <w:p w14:paraId="6F73E67C" w14:textId="4DB29717" w:rsidR="00F74845" w:rsidRPr="0035470D" w:rsidRDefault="00F74845" w:rsidP="00F74845">
      <w:pPr>
        <w:spacing w:after="0" w:line="360" w:lineRule="auto"/>
        <w:jc w:val="both"/>
        <w:rPr>
          <w:rFonts w:ascii="Calibri" w:hAnsi="Calibri" w:cs="Calibri"/>
          <w:sz w:val="16"/>
          <w:szCs w:val="16"/>
        </w:rPr>
      </w:pPr>
    </w:p>
    <w:p w14:paraId="4F2CC675" w14:textId="27E203C3" w:rsidR="007A60A7" w:rsidRPr="0035470D" w:rsidRDefault="00F74845" w:rsidP="00C6547E">
      <w:pPr>
        <w:spacing w:line="360" w:lineRule="auto"/>
        <w:jc w:val="both"/>
        <w:rPr>
          <w:rFonts w:ascii="Calibri" w:hAnsi="Calibri" w:cs="Calibri"/>
        </w:rPr>
      </w:pPr>
      <w:r w:rsidRPr="0035470D">
        <w:rPr>
          <w:rFonts w:ascii="Calibri" w:hAnsi="Calibri" w:cs="Calibri"/>
        </w:rPr>
        <w:t>Finally, the study provides practical contributions by identifying key areas for improvement, including better incentive alignment, stronger monitoring systems, improved liquidity management and more adaptive regulatory frameworks. These insights are valuable for policymakers, bank management and practitioners seeking to enhance the effectiveness and sustainability of agent banking.</w:t>
      </w:r>
    </w:p>
    <w:p w14:paraId="17A2B63B" w14:textId="79085C6E" w:rsidR="00FC19A2" w:rsidRPr="0035470D" w:rsidRDefault="009E1937" w:rsidP="009E1937">
      <w:pPr>
        <w:pStyle w:val="Heading3"/>
        <w:rPr>
          <w:rFonts w:ascii="Calibri" w:hAnsi="Calibri" w:cs="Calibri"/>
          <w:b/>
          <w:bCs/>
          <w:color w:val="auto"/>
          <w:sz w:val="26"/>
          <w:szCs w:val="26"/>
        </w:rPr>
      </w:pPr>
      <w:bookmarkStart w:id="33" w:name="_Toc228223427"/>
      <w:r w:rsidRPr="0035470D">
        <w:rPr>
          <w:rFonts w:ascii="Calibri" w:hAnsi="Calibri" w:cs="Calibri"/>
          <w:b/>
          <w:bCs/>
          <w:color w:val="auto"/>
          <w:sz w:val="26"/>
          <w:szCs w:val="26"/>
        </w:rPr>
        <w:t xml:space="preserve">11. </w:t>
      </w:r>
      <w:r w:rsidR="00FC19A2" w:rsidRPr="0035470D">
        <w:rPr>
          <w:rFonts w:ascii="Calibri" w:hAnsi="Calibri" w:cs="Calibri"/>
          <w:b/>
          <w:bCs/>
          <w:color w:val="auto"/>
          <w:sz w:val="26"/>
          <w:szCs w:val="26"/>
        </w:rPr>
        <w:t>Limitations of the Study:</w:t>
      </w:r>
      <w:bookmarkEnd w:id="33"/>
    </w:p>
    <w:p w14:paraId="1CF5A15E" w14:textId="0213086C" w:rsidR="00C6547E" w:rsidRPr="0035470D" w:rsidRDefault="004256E5" w:rsidP="006674C0">
      <w:pPr>
        <w:spacing w:line="360" w:lineRule="auto"/>
        <w:jc w:val="both"/>
        <w:rPr>
          <w:rFonts w:ascii="Calibri" w:hAnsi="Calibri" w:cs="Calibri"/>
        </w:rPr>
      </w:pPr>
      <w:r w:rsidRPr="0035470D">
        <w:rPr>
          <w:rFonts w:ascii="Calibri" w:hAnsi="Calibri" w:cs="Calibri"/>
        </w:rPr>
        <w:t xml:space="preserve">The study </w:t>
      </w:r>
      <w:r w:rsidR="006674C0" w:rsidRPr="0035470D">
        <w:rPr>
          <w:rFonts w:ascii="Calibri" w:hAnsi="Calibri" w:cs="Calibri"/>
        </w:rPr>
        <w:t xml:space="preserve">made </w:t>
      </w:r>
      <w:r w:rsidRPr="0035470D">
        <w:rPr>
          <w:rFonts w:ascii="Calibri" w:hAnsi="Calibri" w:cs="Calibri"/>
        </w:rPr>
        <w:t xml:space="preserve">effort </w:t>
      </w:r>
      <w:r w:rsidR="006674C0" w:rsidRPr="0035470D">
        <w:rPr>
          <w:rFonts w:ascii="Calibri" w:hAnsi="Calibri" w:cs="Calibri"/>
        </w:rPr>
        <w:t xml:space="preserve">to include participants from different roles, experience levels and three different commercial banks to minimise participation bias. However, as the </w:t>
      </w:r>
      <w:r w:rsidR="009841C2" w:rsidRPr="0035470D">
        <w:rPr>
          <w:rFonts w:ascii="Calibri" w:hAnsi="Calibri" w:cs="Calibri"/>
        </w:rPr>
        <w:t>author</w:t>
      </w:r>
      <w:r w:rsidR="006674C0" w:rsidRPr="0035470D">
        <w:rPr>
          <w:rFonts w:ascii="Calibri" w:hAnsi="Calibri" w:cs="Calibri"/>
        </w:rPr>
        <w:t xml:space="preserve"> is a banking professional and approached participants through personal networks, some bias may remain. Although participants are currently employed in different banks, </w:t>
      </w:r>
      <w:r w:rsidR="00314BE6" w:rsidRPr="0035470D">
        <w:rPr>
          <w:rFonts w:ascii="Calibri" w:hAnsi="Calibri" w:cs="Calibri"/>
        </w:rPr>
        <w:t xml:space="preserve">but they </w:t>
      </w:r>
      <w:r w:rsidR="006674C0" w:rsidRPr="0035470D">
        <w:rPr>
          <w:rFonts w:ascii="Calibri" w:hAnsi="Calibri" w:cs="Calibri"/>
        </w:rPr>
        <w:t>have either started their careers or worked at some stage with the same institution. As a result, their perspectives may be aligned with similar institutional views, which may not fully represent the diversity of opinions across the broader banking sector</w:t>
      </w:r>
      <w:r w:rsidR="0042405A" w:rsidRPr="0035470D">
        <w:rPr>
          <w:rFonts w:ascii="Calibri" w:hAnsi="Calibri" w:cs="Calibri"/>
        </w:rPr>
        <w:t>.</w:t>
      </w:r>
    </w:p>
    <w:p w14:paraId="69674E46" w14:textId="5D991A55" w:rsidR="0039183B" w:rsidRPr="0035470D" w:rsidRDefault="009E1937" w:rsidP="009E1937">
      <w:pPr>
        <w:pStyle w:val="Heading3"/>
        <w:rPr>
          <w:rFonts w:ascii="Calibri" w:hAnsi="Calibri" w:cs="Calibri"/>
          <w:b/>
          <w:bCs/>
          <w:color w:val="auto"/>
          <w:sz w:val="26"/>
          <w:szCs w:val="26"/>
        </w:rPr>
      </w:pPr>
      <w:bookmarkStart w:id="34" w:name="_Toc228223428"/>
      <w:r w:rsidRPr="0035470D">
        <w:rPr>
          <w:rFonts w:ascii="Calibri" w:hAnsi="Calibri" w:cs="Calibri"/>
          <w:b/>
          <w:bCs/>
          <w:color w:val="auto"/>
          <w:sz w:val="26"/>
          <w:szCs w:val="26"/>
        </w:rPr>
        <w:t xml:space="preserve">12. </w:t>
      </w:r>
      <w:r w:rsidR="00FC19A2" w:rsidRPr="0035470D">
        <w:rPr>
          <w:rFonts w:ascii="Calibri" w:hAnsi="Calibri" w:cs="Calibri"/>
          <w:b/>
          <w:bCs/>
          <w:color w:val="auto"/>
          <w:sz w:val="26"/>
          <w:szCs w:val="26"/>
        </w:rPr>
        <w:t>Conclusion:</w:t>
      </w:r>
      <w:bookmarkEnd w:id="34"/>
    </w:p>
    <w:p w14:paraId="4E779401" w14:textId="77777777" w:rsidR="0039183B" w:rsidRPr="0035470D" w:rsidRDefault="0039183B" w:rsidP="0039183B">
      <w:pPr>
        <w:spacing w:after="0" w:line="360" w:lineRule="auto"/>
        <w:jc w:val="both"/>
        <w:rPr>
          <w:rFonts w:ascii="Calibri" w:hAnsi="Calibri" w:cs="Calibri"/>
        </w:rPr>
      </w:pPr>
      <w:r w:rsidRPr="0035470D">
        <w:rPr>
          <w:rFonts w:ascii="Calibri" w:hAnsi="Calibri" w:cs="Calibri"/>
        </w:rPr>
        <w:t>This study examined the sustainability of agent banking in Bangladesh from the perspective of bank officials. The findings show that while agent banking is an effective model for expanding financial inclusion, its long-term sustainability depends on more than just outreach.</w:t>
      </w:r>
    </w:p>
    <w:p w14:paraId="5C75CCD1" w14:textId="7CCDBC19" w:rsidR="0039183B" w:rsidRPr="0035470D" w:rsidRDefault="0039183B" w:rsidP="0039183B">
      <w:pPr>
        <w:spacing w:after="0" w:line="360" w:lineRule="auto"/>
        <w:jc w:val="both"/>
        <w:rPr>
          <w:rFonts w:ascii="Calibri" w:hAnsi="Calibri" w:cs="Calibri"/>
        </w:rPr>
      </w:pPr>
      <w:r w:rsidRPr="0035470D">
        <w:rPr>
          <w:rFonts w:ascii="Calibri" w:hAnsi="Calibri" w:cs="Calibri"/>
        </w:rPr>
        <w:t>Profitability is mainly driven by customer acquisition, deposit growth</w:t>
      </w:r>
      <w:r w:rsidR="00280A5F" w:rsidRPr="0035470D">
        <w:rPr>
          <w:rFonts w:ascii="Calibri" w:hAnsi="Calibri" w:cs="Calibri"/>
        </w:rPr>
        <w:t>, service quality</w:t>
      </w:r>
      <w:r w:rsidRPr="0035470D">
        <w:rPr>
          <w:rFonts w:ascii="Calibri" w:hAnsi="Calibri" w:cs="Calibri"/>
        </w:rPr>
        <w:t xml:space="preserve"> and </w:t>
      </w:r>
      <w:r w:rsidR="00280A5F" w:rsidRPr="0035470D">
        <w:rPr>
          <w:rFonts w:ascii="Calibri" w:hAnsi="Calibri" w:cs="Calibri"/>
        </w:rPr>
        <w:t xml:space="preserve">agent’s commitment towards the business </w:t>
      </w:r>
      <w:r w:rsidRPr="0035470D">
        <w:rPr>
          <w:rFonts w:ascii="Calibri" w:hAnsi="Calibri" w:cs="Calibri"/>
        </w:rPr>
        <w:t xml:space="preserve">rather than </w:t>
      </w:r>
      <w:r w:rsidR="00CF087A" w:rsidRPr="0035470D">
        <w:rPr>
          <w:rFonts w:ascii="Calibri" w:hAnsi="Calibri" w:cs="Calibri"/>
        </w:rPr>
        <w:t xml:space="preserve">rate of </w:t>
      </w:r>
      <w:r w:rsidRPr="0035470D">
        <w:rPr>
          <w:rFonts w:ascii="Calibri" w:hAnsi="Calibri" w:cs="Calibri"/>
        </w:rPr>
        <w:t xml:space="preserve">commission alone. At the same time, operational risks such as agent misconduct, liquidity shortages and weak monitoring </w:t>
      </w:r>
      <w:r w:rsidRPr="0035470D">
        <w:rPr>
          <w:rFonts w:ascii="Calibri" w:hAnsi="Calibri" w:cs="Calibri"/>
        </w:rPr>
        <w:lastRenderedPageBreak/>
        <w:t>remain major challenges especially in dispersed networks. The study also highlights a key issue of misalignment between agents</w:t>
      </w:r>
      <w:r w:rsidR="002107EE" w:rsidRPr="0035470D">
        <w:rPr>
          <w:rFonts w:ascii="Calibri" w:hAnsi="Calibri" w:cs="Calibri"/>
        </w:rPr>
        <w:t xml:space="preserve"> </w:t>
      </w:r>
      <w:r w:rsidRPr="0035470D">
        <w:rPr>
          <w:rFonts w:ascii="Calibri" w:hAnsi="Calibri" w:cs="Calibri"/>
        </w:rPr>
        <w:t>who focus on short-term profit and</w:t>
      </w:r>
      <w:r w:rsidR="002107EE" w:rsidRPr="0035470D">
        <w:rPr>
          <w:rFonts w:ascii="Calibri" w:hAnsi="Calibri" w:cs="Calibri"/>
        </w:rPr>
        <w:t xml:space="preserve"> on contrary</w:t>
      </w:r>
      <w:r w:rsidRPr="0035470D">
        <w:rPr>
          <w:rFonts w:ascii="Calibri" w:hAnsi="Calibri" w:cs="Calibri"/>
        </w:rPr>
        <w:t xml:space="preserve"> banks</w:t>
      </w:r>
      <w:r w:rsidR="002107EE" w:rsidRPr="0035470D">
        <w:rPr>
          <w:rFonts w:ascii="Calibri" w:hAnsi="Calibri" w:cs="Calibri"/>
        </w:rPr>
        <w:t xml:space="preserve"> p</w:t>
      </w:r>
      <w:r w:rsidR="009841C2" w:rsidRPr="0035470D">
        <w:rPr>
          <w:rFonts w:ascii="Calibri" w:hAnsi="Calibri" w:cs="Calibri"/>
        </w:rPr>
        <w:t>ri</w:t>
      </w:r>
      <w:r w:rsidRPr="0035470D">
        <w:rPr>
          <w:rFonts w:ascii="Calibri" w:hAnsi="Calibri" w:cs="Calibri"/>
        </w:rPr>
        <w:t>oritise long-term growth.</w:t>
      </w:r>
    </w:p>
    <w:p w14:paraId="7E491B80" w14:textId="6C9BD4AC" w:rsidR="00A81B45" w:rsidRPr="0035470D" w:rsidRDefault="0039183B" w:rsidP="00F13C4F">
      <w:pPr>
        <w:spacing w:after="0" w:line="360" w:lineRule="auto"/>
        <w:jc w:val="both"/>
        <w:rPr>
          <w:rFonts w:ascii="Calibri" w:hAnsi="Calibri" w:cs="Calibri"/>
        </w:rPr>
      </w:pPr>
      <w:r w:rsidRPr="0035470D">
        <w:rPr>
          <w:rFonts w:ascii="Calibri" w:hAnsi="Calibri" w:cs="Calibri"/>
        </w:rPr>
        <w:t>Additionally, the regulatory environment supports expansion but can also limit flexibility. Overall, achieving sustainability requires better incentive alignment, stronger monitoring and adaptive regulatory support to ensure the model remains both effective and sustainable.</w:t>
      </w:r>
    </w:p>
    <w:p w14:paraId="28E219E3" w14:textId="77777777" w:rsidR="00ED2950" w:rsidRPr="0035470D" w:rsidRDefault="00ED2950" w:rsidP="00F13C4F">
      <w:pPr>
        <w:spacing w:after="0" w:line="360" w:lineRule="auto"/>
        <w:jc w:val="both"/>
        <w:rPr>
          <w:rFonts w:ascii="Calibri" w:hAnsi="Calibri" w:cs="Calibri"/>
        </w:rPr>
      </w:pPr>
    </w:p>
    <w:p w14:paraId="49D05AF4" w14:textId="77777777" w:rsidR="00ED2950" w:rsidRPr="0035470D" w:rsidRDefault="00ED2950" w:rsidP="00F13C4F">
      <w:pPr>
        <w:spacing w:after="0" w:line="360" w:lineRule="auto"/>
        <w:jc w:val="both"/>
        <w:rPr>
          <w:rFonts w:ascii="Calibri" w:hAnsi="Calibri" w:cs="Calibri"/>
        </w:rPr>
      </w:pPr>
    </w:p>
    <w:p w14:paraId="14CA7C30" w14:textId="77777777" w:rsidR="00ED2950" w:rsidRPr="0035470D" w:rsidRDefault="00ED2950" w:rsidP="00F13C4F">
      <w:pPr>
        <w:spacing w:after="0" w:line="360" w:lineRule="auto"/>
        <w:jc w:val="both"/>
        <w:rPr>
          <w:rFonts w:ascii="Calibri" w:hAnsi="Calibri" w:cs="Calibri"/>
        </w:rPr>
      </w:pPr>
    </w:p>
    <w:p w14:paraId="713F94A0" w14:textId="77777777" w:rsidR="00ED2950" w:rsidRPr="0035470D" w:rsidRDefault="00ED2950" w:rsidP="00F13C4F">
      <w:pPr>
        <w:spacing w:after="0" w:line="360" w:lineRule="auto"/>
        <w:jc w:val="both"/>
        <w:rPr>
          <w:rFonts w:ascii="Calibri" w:hAnsi="Calibri" w:cs="Calibri"/>
        </w:rPr>
      </w:pPr>
    </w:p>
    <w:p w14:paraId="2077DBD6" w14:textId="77777777" w:rsidR="00ED2950" w:rsidRPr="0035470D" w:rsidRDefault="00ED2950" w:rsidP="00F13C4F">
      <w:pPr>
        <w:spacing w:after="0" w:line="360" w:lineRule="auto"/>
        <w:jc w:val="both"/>
        <w:rPr>
          <w:rFonts w:ascii="Calibri" w:hAnsi="Calibri" w:cs="Calibri"/>
        </w:rPr>
      </w:pPr>
    </w:p>
    <w:p w14:paraId="5AD528CB" w14:textId="77777777" w:rsidR="00ED2950" w:rsidRPr="0035470D" w:rsidRDefault="00ED2950" w:rsidP="00F13C4F">
      <w:pPr>
        <w:spacing w:after="0" w:line="360" w:lineRule="auto"/>
        <w:jc w:val="both"/>
        <w:rPr>
          <w:rFonts w:ascii="Calibri" w:hAnsi="Calibri" w:cs="Calibri"/>
        </w:rPr>
      </w:pPr>
    </w:p>
    <w:p w14:paraId="582D42DE" w14:textId="77777777" w:rsidR="00ED2950" w:rsidRPr="0035470D" w:rsidRDefault="00ED2950" w:rsidP="00F13C4F">
      <w:pPr>
        <w:spacing w:after="0" w:line="360" w:lineRule="auto"/>
        <w:jc w:val="both"/>
        <w:rPr>
          <w:rFonts w:ascii="Calibri" w:hAnsi="Calibri" w:cs="Calibri"/>
        </w:rPr>
      </w:pPr>
    </w:p>
    <w:p w14:paraId="227A2BE7" w14:textId="77777777" w:rsidR="00ED2950" w:rsidRPr="0035470D" w:rsidRDefault="00ED2950" w:rsidP="00F13C4F">
      <w:pPr>
        <w:spacing w:after="0" w:line="360" w:lineRule="auto"/>
        <w:jc w:val="both"/>
        <w:rPr>
          <w:rFonts w:ascii="Calibri" w:hAnsi="Calibri" w:cs="Calibri"/>
        </w:rPr>
      </w:pPr>
    </w:p>
    <w:p w14:paraId="7804E201" w14:textId="77777777" w:rsidR="00ED2950" w:rsidRPr="0035470D" w:rsidRDefault="00ED2950" w:rsidP="00F13C4F">
      <w:pPr>
        <w:spacing w:after="0" w:line="360" w:lineRule="auto"/>
        <w:jc w:val="both"/>
        <w:rPr>
          <w:rFonts w:ascii="Calibri" w:hAnsi="Calibri" w:cs="Calibri"/>
        </w:rPr>
      </w:pPr>
    </w:p>
    <w:p w14:paraId="1A2AB5FB" w14:textId="77777777" w:rsidR="00ED2950" w:rsidRPr="0035470D" w:rsidRDefault="00ED2950" w:rsidP="00F13C4F">
      <w:pPr>
        <w:spacing w:after="0" w:line="360" w:lineRule="auto"/>
        <w:jc w:val="both"/>
        <w:rPr>
          <w:rFonts w:ascii="Calibri" w:hAnsi="Calibri" w:cs="Calibri"/>
        </w:rPr>
      </w:pPr>
    </w:p>
    <w:p w14:paraId="5F9C68E8" w14:textId="77777777" w:rsidR="00ED2950" w:rsidRPr="0035470D" w:rsidRDefault="00ED2950" w:rsidP="00F13C4F">
      <w:pPr>
        <w:spacing w:after="0" w:line="360" w:lineRule="auto"/>
        <w:jc w:val="both"/>
        <w:rPr>
          <w:rFonts w:ascii="Calibri" w:hAnsi="Calibri" w:cs="Calibri"/>
        </w:rPr>
      </w:pPr>
    </w:p>
    <w:p w14:paraId="41EB5F00" w14:textId="77777777" w:rsidR="00ED2950" w:rsidRPr="0035470D" w:rsidRDefault="00ED2950" w:rsidP="00F13C4F">
      <w:pPr>
        <w:spacing w:after="0" w:line="360" w:lineRule="auto"/>
        <w:jc w:val="both"/>
        <w:rPr>
          <w:rFonts w:ascii="Calibri" w:hAnsi="Calibri" w:cs="Calibri"/>
        </w:rPr>
      </w:pPr>
    </w:p>
    <w:p w14:paraId="1052F449" w14:textId="77777777" w:rsidR="00ED2950" w:rsidRPr="0035470D" w:rsidRDefault="00ED2950" w:rsidP="00F13C4F">
      <w:pPr>
        <w:spacing w:after="0" w:line="360" w:lineRule="auto"/>
        <w:jc w:val="both"/>
        <w:rPr>
          <w:rFonts w:ascii="Calibri" w:hAnsi="Calibri" w:cs="Calibri"/>
        </w:rPr>
      </w:pPr>
    </w:p>
    <w:p w14:paraId="47ED6B52" w14:textId="77777777" w:rsidR="00ED2950" w:rsidRPr="0035470D" w:rsidRDefault="00ED2950" w:rsidP="00F13C4F">
      <w:pPr>
        <w:spacing w:after="0" w:line="360" w:lineRule="auto"/>
        <w:jc w:val="both"/>
        <w:rPr>
          <w:rFonts w:ascii="Calibri" w:hAnsi="Calibri" w:cs="Calibri"/>
        </w:rPr>
      </w:pPr>
    </w:p>
    <w:p w14:paraId="46D08383" w14:textId="77777777" w:rsidR="00ED2950" w:rsidRPr="0035470D" w:rsidRDefault="00ED2950" w:rsidP="00F13C4F">
      <w:pPr>
        <w:spacing w:after="0" w:line="360" w:lineRule="auto"/>
        <w:jc w:val="both"/>
        <w:rPr>
          <w:rFonts w:ascii="Calibri" w:hAnsi="Calibri" w:cs="Calibri"/>
        </w:rPr>
      </w:pPr>
    </w:p>
    <w:p w14:paraId="5746C446" w14:textId="77777777" w:rsidR="00ED2950" w:rsidRPr="0035470D" w:rsidRDefault="00ED2950" w:rsidP="00F13C4F">
      <w:pPr>
        <w:spacing w:after="0" w:line="360" w:lineRule="auto"/>
        <w:jc w:val="both"/>
        <w:rPr>
          <w:rFonts w:ascii="Calibri" w:hAnsi="Calibri" w:cs="Calibri"/>
        </w:rPr>
      </w:pPr>
    </w:p>
    <w:p w14:paraId="3FC1CBEF" w14:textId="77777777" w:rsidR="00ED2950" w:rsidRPr="0035470D" w:rsidRDefault="00ED2950" w:rsidP="00F13C4F">
      <w:pPr>
        <w:spacing w:after="0" w:line="360" w:lineRule="auto"/>
        <w:jc w:val="both"/>
        <w:rPr>
          <w:rFonts w:ascii="Calibri" w:hAnsi="Calibri" w:cs="Calibri"/>
        </w:rPr>
      </w:pPr>
    </w:p>
    <w:p w14:paraId="11824EF7" w14:textId="77777777" w:rsidR="00ED2950" w:rsidRPr="0035470D" w:rsidRDefault="00ED2950" w:rsidP="00F13C4F">
      <w:pPr>
        <w:spacing w:after="0" w:line="360" w:lineRule="auto"/>
        <w:jc w:val="both"/>
        <w:rPr>
          <w:rFonts w:ascii="Calibri" w:hAnsi="Calibri" w:cs="Calibri"/>
        </w:rPr>
      </w:pPr>
    </w:p>
    <w:p w14:paraId="681D7409" w14:textId="77777777" w:rsidR="00ED2950" w:rsidRPr="0035470D" w:rsidRDefault="00ED2950" w:rsidP="00F13C4F">
      <w:pPr>
        <w:spacing w:after="0" w:line="360" w:lineRule="auto"/>
        <w:jc w:val="both"/>
        <w:rPr>
          <w:rFonts w:ascii="Calibri" w:hAnsi="Calibri" w:cs="Calibri"/>
        </w:rPr>
      </w:pPr>
    </w:p>
    <w:p w14:paraId="563C7754" w14:textId="77777777" w:rsidR="00ED2950" w:rsidRDefault="00ED2950" w:rsidP="00F13C4F">
      <w:pPr>
        <w:spacing w:after="0" w:line="360" w:lineRule="auto"/>
        <w:jc w:val="both"/>
        <w:rPr>
          <w:rFonts w:ascii="Calibri" w:hAnsi="Calibri" w:cs="Calibri"/>
          <w:b/>
          <w:bCs/>
          <w:highlight w:val="yellow"/>
        </w:rPr>
      </w:pPr>
    </w:p>
    <w:p w14:paraId="73920F27" w14:textId="77777777" w:rsidR="00DA1A27" w:rsidRDefault="00DA1A27" w:rsidP="00F13C4F">
      <w:pPr>
        <w:spacing w:after="0" w:line="360" w:lineRule="auto"/>
        <w:jc w:val="both"/>
        <w:rPr>
          <w:rFonts w:ascii="Calibri" w:hAnsi="Calibri" w:cs="Calibri"/>
          <w:b/>
          <w:bCs/>
          <w:highlight w:val="yellow"/>
        </w:rPr>
      </w:pPr>
    </w:p>
    <w:p w14:paraId="7E743ED3" w14:textId="77777777" w:rsidR="00DA1A27" w:rsidRDefault="00DA1A27" w:rsidP="00F13C4F">
      <w:pPr>
        <w:spacing w:after="0" w:line="360" w:lineRule="auto"/>
        <w:jc w:val="both"/>
        <w:rPr>
          <w:rFonts w:ascii="Calibri" w:hAnsi="Calibri" w:cs="Calibri"/>
          <w:b/>
          <w:bCs/>
          <w:highlight w:val="yellow"/>
        </w:rPr>
      </w:pPr>
    </w:p>
    <w:p w14:paraId="2438C31C" w14:textId="77777777" w:rsidR="00DA1A27" w:rsidRDefault="00DA1A27" w:rsidP="00F13C4F">
      <w:pPr>
        <w:spacing w:after="0" w:line="360" w:lineRule="auto"/>
        <w:jc w:val="both"/>
        <w:rPr>
          <w:rFonts w:ascii="Calibri" w:hAnsi="Calibri" w:cs="Calibri"/>
          <w:b/>
          <w:bCs/>
          <w:highlight w:val="yellow"/>
        </w:rPr>
      </w:pPr>
    </w:p>
    <w:p w14:paraId="0355C43D" w14:textId="77777777" w:rsidR="00DA1A27" w:rsidRPr="0035470D" w:rsidRDefault="00DA1A27" w:rsidP="00F13C4F">
      <w:pPr>
        <w:spacing w:after="0" w:line="360" w:lineRule="auto"/>
        <w:jc w:val="both"/>
        <w:rPr>
          <w:rFonts w:ascii="Calibri" w:hAnsi="Calibri" w:cs="Calibri"/>
          <w:b/>
          <w:bCs/>
          <w:highlight w:val="yellow"/>
        </w:rPr>
      </w:pPr>
    </w:p>
    <w:p w14:paraId="075D6E3B" w14:textId="008F9DAB" w:rsidR="00F1255B" w:rsidRPr="0035470D" w:rsidRDefault="00F13C4F" w:rsidP="007275CA">
      <w:pPr>
        <w:pStyle w:val="Heading3"/>
        <w:ind w:firstLine="720"/>
        <w:rPr>
          <w:rFonts w:ascii="Calibri" w:hAnsi="Calibri" w:cs="Calibri"/>
          <w:b/>
          <w:bCs/>
          <w:color w:val="auto"/>
          <w:sz w:val="26"/>
          <w:szCs w:val="26"/>
        </w:rPr>
      </w:pPr>
      <w:bookmarkStart w:id="35" w:name="_Toc228223429"/>
      <w:r w:rsidRPr="0035470D">
        <w:rPr>
          <w:rFonts w:ascii="Calibri" w:hAnsi="Calibri" w:cs="Calibri"/>
          <w:b/>
          <w:bCs/>
          <w:color w:val="auto"/>
          <w:sz w:val="26"/>
          <w:szCs w:val="26"/>
        </w:rPr>
        <w:lastRenderedPageBreak/>
        <w:t xml:space="preserve">13. </w:t>
      </w:r>
      <w:r w:rsidR="00DF3A5F" w:rsidRPr="0035470D">
        <w:rPr>
          <w:rFonts w:ascii="Calibri" w:hAnsi="Calibri" w:cs="Calibri"/>
          <w:b/>
          <w:bCs/>
          <w:color w:val="auto"/>
          <w:sz w:val="26"/>
          <w:szCs w:val="26"/>
        </w:rPr>
        <w:t>References:</w:t>
      </w:r>
      <w:bookmarkEnd w:id="35"/>
    </w:p>
    <w:p w14:paraId="3171DCA1" w14:textId="5D23D727" w:rsidR="00F326D8" w:rsidRPr="0035470D" w:rsidRDefault="00F326D8" w:rsidP="005E3CF0">
      <w:pPr>
        <w:spacing w:line="276" w:lineRule="auto"/>
        <w:jc w:val="both"/>
        <w:rPr>
          <w:rFonts w:ascii="Calibri" w:hAnsi="Calibri" w:cs="Calibri"/>
        </w:rPr>
      </w:pPr>
      <w:r w:rsidRPr="0035470D">
        <w:rPr>
          <w:rFonts w:ascii="Calibri" w:hAnsi="Calibri" w:cs="Calibri"/>
        </w:rPr>
        <w:t xml:space="preserve">Sohrab, T., Idris, F. and Sulaiman, N. (2025) Agent banking for financial inclusion and economic growth: A conceptual framework. Environment and Social Psychology, 10(2), Article 2508. </w:t>
      </w:r>
      <w:hyperlink r:id="rId9" w:history="1">
        <w:r w:rsidR="000D4906" w:rsidRPr="0035470D">
          <w:rPr>
            <w:rStyle w:val="Hyperlink"/>
            <w:rFonts w:ascii="Calibri" w:hAnsi="Calibri" w:cs="Calibri"/>
          </w:rPr>
          <w:t>https://doi.org/10.59429/esp.v10i2.2508</w:t>
        </w:r>
      </w:hyperlink>
    </w:p>
    <w:p w14:paraId="3BA8083A" w14:textId="77777777" w:rsidR="000D4906" w:rsidRPr="0035470D" w:rsidRDefault="000D4906" w:rsidP="005E3CF0">
      <w:pPr>
        <w:spacing w:line="276" w:lineRule="auto"/>
        <w:jc w:val="both"/>
        <w:rPr>
          <w:rFonts w:ascii="Calibri" w:hAnsi="Calibri" w:cs="Calibri"/>
          <w:sz w:val="2"/>
          <w:szCs w:val="2"/>
        </w:rPr>
      </w:pPr>
    </w:p>
    <w:p w14:paraId="690970E2" w14:textId="27DE3BA8" w:rsidR="00716519" w:rsidRPr="0035470D" w:rsidRDefault="00716519" w:rsidP="005E3CF0">
      <w:pPr>
        <w:spacing w:line="276" w:lineRule="auto"/>
        <w:jc w:val="both"/>
        <w:rPr>
          <w:rFonts w:ascii="Calibri" w:hAnsi="Calibri" w:cs="Calibri"/>
        </w:rPr>
      </w:pPr>
      <w:r w:rsidRPr="0035470D">
        <w:rPr>
          <w:rFonts w:ascii="Calibri" w:hAnsi="Calibri" w:cs="Calibri"/>
        </w:rPr>
        <w:t xml:space="preserve">Ayadi, O.F., Oke, B., Oladimeji, A. and </w:t>
      </w:r>
      <w:proofErr w:type="spellStart"/>
      <w:r w:rsidRPr="0035470D">
        <w:rPr>
          <w:rFonts w:ascii="Calibri" w:hAnsi="Calibri" w:cs="Calibri"/>
        </w:rPr>
        <w:t>Aladejebi</w:t>
      </w:r>
      <w:proofErr w:type="spellEnd"/>
      <w:r w:rsidRPr="0035470D">
        <w:rPr>
          <w:rFonts w:ascii="Calibri" w:hAnsi="Calibri" w:cs="Calibri"/>
        </w:rPr>
        <w:t xml:space="preserve">, O. (2023) Agency banking in Nigeria: Impact and impediments. SEDME: Small Enterprises Development, Management &amp; Extension Journal, 50(3), pp. 227–247. </w:t>
      </w:r>
      <w:hyperlink r:id="rId10" w:history="1">
        <w:r w:rsidRPr="0035470D">
          <w:rPr>
            <w:rStyle w:val="Hyperlink"/>
            <w:rFonts w:ascii="Calibri" w:hAnsi="Calibri" w:cs="Calibri"/>
            <w:color w:val="auto"/>
          </w:rPr>
          <w:t>https://doi.org/10.1177/09708464231195916</w:t>
        </w:r>
      </w:hyperlink>
    </w:p>
    <w:p w14:paraId="7F38D156" w14:textId="77777777" w:rsidR="000D4906" w:rsidRPr="0035470D" w:rsidRDefault="000D4906" w:rsidP="005E3CF0">
      <w:pPr>
        <w:spacing w:line="276" w:lineRule="auto"/>
        <w:jc w:val="both"/>
        <w:rPr>
          <w:rFonts w:ascii="Calibri" w:hAnsi="Calibri" w:cs="Calibri"/>
          <w:sz w:val="2"/>
          <w:szCs w:val="2"/>
        </w:rPr>
      </w:pPr>
    </w:p>
    <w:p w14:paraId="78567388" w14:textId="1CE6A724" w:rsidR="002548DF" w:rsidRPr="0035470D" w:rsidRDefault="002548DF" w:rsidP="005E3CF0">
      <w:pPr>
        <w:spacing w:line="276" w:lineRule="auto"/>
        <w:jc w:val="both"/>
        <w:rPr>
          <w:rFonts w:ascii="Calibri" w:hAnsi="Calibri" w:cs="Calibri"/>
        </w:rPr>
      </w:pPr>
      <w:r w:rsidRPr="0035470D">
        <w:rPr>
          <w:rFonts w:ascii="Calibri" w:hAnsi="Calibri" w:cs="Calibri"/>
        </w:rPr>
        <w:t xml:space="preserve">Ashraf, M.A. (2022) Comprehending the intention to use branchless banking by rural people during the corona pandemic: evidence from Bangladesh. Journal of Financial Services Marketing, 28(2), pp. 99–116. </w:t>
      </w:r>
      <w:hyperlink r:id="rId11" w:history="1">
        <w:r w:rsidR="000D4906" w:rsidRPr="0035470D">
          <w:rPr>
            <w:rStyle w:val="Hyperlink"/>
            <w:rFonts w:ascii="Calibri" w:hAnsi="Calibri" w:cs="Calibri"/>
          </w:rPr>
          <w:t>https://doi.org/10.1057/s41264-021-00136-7</w:t>
        </w:r>
      </w:hyperlink>
    </w:p>
    <w:p w14:paraId="11F22237" w14:textId="77777777" w:rsidR="000D4906" w:rsidRPr="0035470D" w:rsidRDefault="000D4906" w:rsidP="005E3CF0">
      <w:pPr>
        <w:spacing w:line="276" w:lineRule="auto"/>
        <w:jc w:val="both"/>
        <w:rPr>
          <w:rFonts w:ascii="Calibri" w:hAnsi="Calibri" w:cs="Calibri"/>
          <w:sz w:val="4"/>
          <w:szCs w:val="4"/>
        </w:rPr>
      </w:pPr>
    </w:p>
    <w:p w14:paraId="542EADBC" w14:textId="77777777" w:rsidR="001F7011" w:rsidRPr="0035470D" w:rsidRDefault="001F7011" w:rsidP="001F7011">
      <w:pPr>
        <w:spacing w:after="0"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Pervin, T. and Sarker, B.K. (2021) ‘The evolution and prospect of agent banking in Bangladesh: A study based on Bangladesh banking sectors’, </w:t>
      </w:r>
      <w:r w:rsidRPr="0035470D">
        <w:rPr>
          <w:rFonts w:ascii="Calibri" w:eastAsia="Times New Roman" w:hAnsi="Calibri" w:cs="Calibri"/>
          <w:i/>
          <w:iCs/>
          <w:kern w:val="0"/>
          <w:lang w:eastAsia="en-GB"/>
          <w14:ligatures w14:val="none"/>
        </w:rPr>
        <w:t>Journal of Business Management and Economic Research</w:t>
      </w:r>
      <w:r w:rsidRPr="0035470D">
        <w:rPr>
          <w:rFonts w:ascii="Calibri" w:eastAsia="Times New Roman" w:hAnsi="Calibri" w:cs="Calibri"/>
          <w:kern w:val="0"/>
          <w:lang w:eastAsia="en-GB"/>
          <w14:ligatures w14:val="none"/>
        </w:rPr>
        <w:t>, 5(4), pp. 121–134. https://doi.org/10.29226/TR1001.2021.271</w:t>
      </w:r>
    </w:p>
    <w:p w14:paraId="2C3253AD" w14:textId="77777777" w:rsidR="00554756" w:rsidRPr="0035470D" w:rsidRDefault="00554756" w:rsidP="005E3CF0">
      <w:pPr>
        <w:spacing w:after="0" w:line="276" w:lineRule="auto"/>
        <w:jc w:val="both"/>
        <w:rPr>
          <w:rFonts w:ascii="Calibri" w:eastAsia="Times New Roman" w:hAnsi="Calibri" w:cs="Calibri"/>
          <w:kern w:val="0"/>
          <w:sz w:val="12"/>
          <w:szCs w:val="12"/>
          <w:lang w:eastAsia="en-GB"/>
          <w14:ligatures w14:val="none"/>
        </w:rPr>
      </w:pPr>
    </w:p>
    <w:p w14:paraId="2C2E9C30" w14:textId="77777777" w:rsidR="000D4906" w:rsidRPr="0035470D" w:rsidRDefault="000D4906" w:rsidP="005E3CF0">
      <w:pPr>
        <w:spacing w:after="0" w:line="276" w:lineRule="auto"/>
        <w:jc w:val="both"/>
        <w:rPr>
          <w:rFonts w:ascii="Calibri" w:eastAsia="Times New Roman" w:hAnsi="Calibri" w:cs="Calibri"/>
          <w:kern w:val="0"/>
          <w:sz w:val="12"/>
          <w:szCs w:val="12"/>
          <w:lang w:eastAsia="en-GB"/>
          <w14:ligatures w14:val="none"/>
        </w:rPr>
      </w:pPr>
    </w:p>
    <w:p w14:paraId="7C2BA126" w14:textId="03A26748" w:rsidR="00554756" w:rsidRPr="0035470D" w:rsidRDefault="00A37A35" w:rsidP="005E3CF0">
      <w:pPr>
        <w:spacing w:after="0" w:line="276" w:lineRule="auto"/>
        <w:jc w:val="both"/>
        <w:rPr>
          <w:rFonts w:ascii="Calibri" w:hAnsi="Calibri" w:cs="Calibri"/>
        </w:rPr>
      </w:pPr>
      <w:r w:rsidRPr="0035470D">
        <w:rPr>
          <w:rFonts w:ascii="Calibri" w:hAnsi="Calibri" w:cs="Calibri"/>
        </w:rPr>
        <w:t>Khanam, U.S. (2022) Agent banking: An agent of financial inclusion in Bangladesh. Global Journal of Management and Business Research: C Finance, 22(1), pp. 1–10</w:t>
      </w:r>
    </w:p>
    <w:p w14:paraId="0684BAA7" w14:textId="77777777" w:rsidR="00554756" w:rsidRPr="0035470D" w:rsidRDefault="00554756" w:rsidP="005E3CF0">
      <w:pPr>
        <w:spacing w:after="0" w:line="276" w:lineRule="auto"/>
        <w:jc w:val="both"/>
        <w:rPr>
          <w:rFonts w:ascii="Calibri" w:hAnsi="Calibri" w:cs="Calibri"/>
          <w:sz w:val="8"/>
          <w:szCs w:val="8"/>
        </w:rPr>
      </w:pPr>
    </w:p>
    <w:p w14:paraId="134F8C86" w14:textId="77777777" w:rsidR="000D4906" w:rsidRPr="0035470D" w:rsidRDefault="000D4906" w:rsidP="005E3CF0">
      <w:pPr>
        <w:spacing w:after="0" w:line="276" w:lineRule="auto"/>
        <w:jc w:val="both"/>
        <w:rPr>
          <w:rFonts w:ascii="Calibri" w:hAnsi="Calibri" w:cs="Calibri"/>
          <w:sz w:val="8"/>
          <w:szCs w:val="8"/>
        </w:rPr>
      </w:pPr>
    </w:p>
    <w:p w14:paraId="7A1E3CDB" w14:textId="3716DA04" w:rsidR="007847FC" w:rsidRPr="0035470D" w:rsidRDefault="007847FC" w:rsidP="005E3CF0">
      <w:pPr>
        <w:spacing w:after="0"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Bangladesh Bank (2025) Quarterly report on agent banking: July–September 2025. Dhaka: Financial Inclusion Department, Bangladesh Bank.</w:t>
      </w:r>
    </w:p>
    <w:p w14:paraId="355E93D5" w14:textId="77777777" w:rsidR="00195006" w:rsidRPr="0035470D" w:rsidRDefault="00195006" w:rsidP="005E3CF0">
      <w:pPr>
        <w:spacing w:after="0" w:line="276" w:lineRule="auto"/>
        <w:jc w:val="both"/>
        <w:rPr>
          <w:rFonts w:ascii="Calibri" w:eastAsia="Times New Roman" w:hAnsi="Calibri" w:cs="Calibri"/>
          <w:kern w:val="0"/>
          <w:lang w:eastAsia="en-GB"/>
          <w14:ligatures w14:val="none"/>
        </w:rPr>
      </w:pPr>
    </w:p>
    <w:p w14:paraId="5B4E9BD9" w14:textId="77777777" w:rsidR="00195006" w:rsidRPr="0035470D" w:rsidRDefault="00195006" w:rsidP="00195006">
      <w:pPr>
        <w:spacing w:after="0"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World Bank (2022) Global Findex Database 2021: Financial inclusion, digital payments, and resilience in the age of COVID</w:t>
      </w:r>
      <w:r w:rsidRPr="0035470D">
        <w:rPr>
          <w:rFonts w:ascii="Calibri" w:eastAsia="Times New Roman" w:hAnsi="Calibri" w:cs="Calibri"/>
          <w:kern w:val="0"/>
          <w:lang w:eastAsia="en-GB"/>
          <w14:ligatures w14:val="none"/>
        </w:rPr>
        <w:noBreakHyphen/>
        <w:t>19. Washington, DC: World Bank. https://doi.org/10.1596/978-1-4648-1897-4</w:t>
      </w:r>
    </w:p>
    <w:p w14:paraId="03FAED91" w14:textId="77777777" w:rsidR="00195006" w:rsidRPr="0035470D" w:rsidRDefault="00195006" w:rsidP="005E3CF0">
      <w:pPr>
        <w:spacing w:after="0" w:line="276" w:lineRule="auto"/>
        <w:jc w:val="both"/>
        <w:rPr>
          <w:rFonts w:ascii="Calibri" w:eastAsia="Times New Roman" w:hAnsi="Calibri" w:cs="Calibri"/>
          <w:kern w:val="0"/>
          <w:sz w:val="12"/>
          <w:szCs w:val="12"/>
          <w:lang w:eastAsia="en-GB"/>
          <w14:ligatures w14:val="none"/>
        </w:rPr>
      </w:pPr>
    </w:p>
    <w:p w14:paraId="661AB0F3" w14:textId="77777777" w:rsidR="00554756" w:rsidRPr="0035470D" w:rsidRDefault="00554756" w:rsidP="005E3CF0">
      <w:pPr>
        <w:spacing w:after="0" w:line="276" w:lineRule="auto"/>
        <w:jc w:val="both"/>
        <w:rPr>
          <w:rFonts w:ascii="Calibri" w:eastAsia="Times New Roman" w:hAnsi="Calibri" w:cs="Calibri"/>
          <w:kern w:val="0"/>
          <w:sz w:val="10"/>
          <w:szCs w:val="10"/>
          <w:lang w:eastAsia="en-GB"/>
          <w14:ligatures w14:val="none"/>
        </w:rPr>
      </w:pPr>
    </w:p>
    <w:p w14:paraId="6451ABAE" w14:textId="64916A1D" w:rsidR="007847FC" w:rsidRPr="0035470D" w:rsidRDefault="00275B8C" w:rsidP="005E3CF0">
      <w:pPr>
        <w:spacing w:line="276" w:lineRule="auto"/>
        <w:jc w:val="both"/>
        <w:rPr>
          <w:rFonts w:ascii="Calibri" w:hAnsi="Calibri" w:cs="Calibri"/>
        </w:rPr>
      </w:pPr>
      <w:proofErr w:type="spellStart"/>
      <w:r w:rsidRPr="0035470D">
        <w:rPr>
          <w:rFonts w:ascii="Calibri" w:hAnsi="Calibri" w:cs="Calibri"/>
        </w:rPr>
        <w:t>Nwangeneh</w:t>
      </w:r>
      <w:proofErr w:type="spellEnd"/>
      <w:r w:rsidRPr="0035470D">
        <w:rPr>
          <w:rFonts w:ascii="Calibri" w:hAnsi="Calibri" w:cs="Calibri"/>
        </w:rPr>
        <w:t xml:space="preserve">, R.I. (2026) Appraising the concept of agent banking in Nigeria and its impact on stability in the financial system. UNIZIK Law Journal, 22(1), pp. 167–177. </w:t>
      </w:r>
    </w:p>
    <w:p w14:paraId="731417D9" w14:textId="41AD94A6" w:rsidR="00F7112B" w:rsidRPr="0035470D" w:rsidRDefault="00FA4965" w:rsidP="005E3CF0">
      <w:pPr>
        <w:spacing w:after="0" w:line="276" w:lineRule="auto"/>
        <w:rPr>
          <w:rFonts w:ascii="Calibri" w:eastAsia="Times New Roman" w:hAnsi="Calibri" w:cs="Calibri"/>
          <w:kern w:val="0"/>
          <w:lang w:eastAsia="en-GB"/>
          <w14:ligatures w14:val="none"/>
        </w:rPr>
      </w:pPr>
      <w:proofErr w:type="spellStart"/>
      <w:r w:rsidRPr="0035470D">
        <w:rPr>
          <w:rFonts w:ascii="Calibri" w:eastAsia="Times New Roman" w:hAnsi="Calibri" w:cs="Calibri"/>
          <w:kern w:val="0"/>
          <w:lang w:eastAsia="en-GB"/>
          <w14:ligatures w14:val="none"/>
        </w:rPr>
        <w:t>Hendrastuti</w:t>
      </w:r>
      <w:proofErr w:type="spellEnd"/>
      <w:r w:rsidRPr="0035470D">
        <w:rPr>
          <w:rFonts w:ascii="Calibri" w:eastAsia="Times New Roman" w:hAnsi="Calibri" w:cs="Calibri"/>
          <w:kern w:val="0"/>
          <w:lang w:eastAsia="en-GB"/>
          <w14:ligatures w14:val="none"/>
        </w:rPr>
        <w:t xml:space="preserve">, R. and </w:t>
      </w:r>
      <w:proofErr w:type="spellStart"/>
      <w:r w:rsidRPr="0035470D">
        <w:rPr>
          <w:rFonts w:ascii="Calibri" w:eastAsia="Times New Roman" w:hAnsi="Calibri" w:cs="Calibri"/>
          <w:kern w:val="0"/>
          <w:lang w:eastAsia="en-GB"/>
          <w14:ligatures w14:val="none"/>
        </w:rPr>
        <w:t>Harahap</w:t>
      </w:r>
      <w:proofErr w:type="spellEnd"/>
      <w:r w:rsidRPr="0035470D">
        <w:rPr>
          <w:rFonts w:ascii="Calibri" w:eastAsia="Times New Roman" w:hAnsi="Calibri" w:cs="Calibri"/>
          <w:kern w:val="0"/>
          <w:lang w:eastAsia="en-GB"/>
          <w14:ligatures w14:val="none"/>
        </w:rPr>
        <w:t xml:space="preserve">, R.F. (2023) Agency theory: Review of the theory and current research. </w:t>
      </w:r>
      <w:proofErr w:type="spellStart"/>
      <w:r w:rsidRPr="0035470D">
        <w:rPr>
          <w:rFonts w:ascii="Calibri" w:eastAsia="Times New Roman" w:hAnsi="Calibri" w:cs="Calibri"/>
          <w:kern w:val="0"/>
          <w:lang w:eastAsia="en-GB"/>
          <w14:ligatures w14:val="none"/>
        </w:rPr>
        <w:t>Jurnal</w:t>
      </w:r>
      <w:proofErr w:type="spellEnd"/>
      <w:r w:rsidRPr="0035470D">
        <w:rPr>
          <w:rFonts w:ascii="Calibri" w:eastAsia="Times New Roman" w:hAnsi="Calibri" w:cs="Calibri"/>
          <w:kern w:val="0"/>
          <w:lang w:eastAsia="en-GB"/>
          <w14:ligatures w14:val="none"/>
        </w:rPr>
        <w:t xml:space="preserve"> </w:t>
      </w:r>
      <w:proofErr w:type="spellStart"/>
      <w:r w:rsidRPr="0035470D">
        <w:rPr>
          <w:rFonts w:ascii="Calibri" w:eastAsia="Times New Roman" w:hAnsi="Calibri" w:cs="Calibri"/>
          <w:kern w:val="0"/>
          <w:lang w:eastAsia="en-GB"/>
          <w14:ligatures w14:val="none"/>
        </w:rPr>
        <w:t>Akuntansi</w:t>
      </w:r>
      <w:proofErr w:type="spellEnd"/>
      <w:r w:rsidRPr="0035470D">
        <w:rPr>
          <w:rFonts w:ascii="Calibri" w:eastAsia="Times New Roman" w:hAnsi="Calibri" w:cs="Calibri"/>
          <w:kern w:val="0"/>
          <w:lang w:eastAsia="en-GB"/>
          <w14:ligatures w14:val="none"/>
        </w:rPr>
        <w:t xml:space="preserve"> </w:t>
      </w:r>
      <w:proofErr w:type="spellStart"/>
      <w:r w:rsidRPr="0035470D">
        <w:rPr>
          <w:rFonts w:ascii="Calibri" w:eastAsia="Times New Roman" w:hAnsi="Calibri" w:cs="Calibri"/>
          <w:kern w:val="0"/>
          <w:lang w:eastAsia="en-GB"/>
          <w14:ligatures w14:val="none"/>
        </w:rPr>
        <w:t>Aktual</w:t>
      </w:r>
      <w:proofErr w:type="spellEnd"/>
      <w:r w:rsidRPr="0035470D">
        <w:rPr>
          <w:rFonts w:ascii="Calibri" w:eastAsia="Times New Roman" w:hAnsi="Calibri" w:cs="Calibri"/>
          <w:kern w:val="0"/>
          <w:lang w:eastAsia="en-GB"/>
          <w14:ligatures w14:val="none"/>
        </w:rPr>
        <w:t>, 10(1), pp. 85–100.</w:t>
      </w:r>
      <w:r w:rsidR="00AF67D1" w:rsidRPr="0035470D">
        <w:rPr>
          <w:rFonts w:ascii="Calibri" w:eastAsia="Times New Roman" w:hAnsi="Calibri" w:cs="Calibri"/>
          <w:kern w:val="0"/>
          <w:lang w:eastAsia="en-GB"/>
          <w14:ligatures w14:val="none"/>
        </w:rPr>
        <w:t xml:space="preserve"> </w:t>
      </w:r>
      <w:hyperlink r:id="rId12" w:history="1">
        <w:r w:rsidR="00AF67D1" w:rsidRPr="0035470D">
          <w:rPr>
            <w:rStyle w:val="Hyperlink"/>
            <w:rFonts w:ascii="Calibri" w:eastAsia="Times New Roman" w:hAnsi="Calibri" w:cs="Calibri"/>
            <w:color w:val="auto"/>
            <w:kern w:val="0"/>
            <w:lang w:eastAsia="en-GB"/>
            <w14:ligatures w14:val="none"/>
          </w:rPr>
          <w:t>https://doi.org/10.17977/um004v10i12023p085</w:t>
        </w:r>
      </w:hyperlink>
    </w:p>
    <w:p w14:paraId="4812253F" w14:textId="77777777" w:rsidR="00554756" w:rsidRPr="0035470D" w:rsidRDefault="00554756" w:rsidP="005E3CF0">
      <w:pPr>
        <w:spacing w:after="0" w:line="276" w:lineRule="auto"/>
        <w:jc w:val="both"/>
        <w:rPr>
          <w:rFonts w:ascii="Calibri" w:eastAsia="Times New Roman" w:hAnsi="Calibri" w:cs="Calibri"/>
          <w:kern w:val="0"/>
          <w:sz w:val="12"/>
          <w:szCs w:val="12"/>
          <w:lang w:eastAsia="en-GB"/>
          <w14:ligatures w14:val="none"/>
        </w:rPr>
      </w:pPr>
    </w:p>
    <w:p w14:paraId="64E91CF3" w14:textId="77777777" w:rsidR="000D4906" w:rsidRPr="0035470D" w:rsidRDefault="000D4906" w:rsidP="005E3CF0">
      <w:pPr>
        <w:spacing w:after="0" w:line="276" w:lineRule="auto"/>
        <w:jc w:val="both"/>
        <w:rPr>
          <w:rFonts w:ascii="Calibri" w:eastAsia="Times New Roman" w:hAnsi="Calibri" w:cs="Calibri"/>
          <w:kern w:val="0"/>
          <w:sz w:val="12"/>
          <w:szCs w:val="12"/>
          <w:lang w:eastAsia="en-GB"/>
          <w14:ligatures w14:val="none"/>
        </w:rPr>
      </w:pPr>
    </w:p>
    <w:p w14:paraId="02635BBC" w14:textId="0B07E94F" w:rsidR="001202BD" w:rsidRPr="0035470D" w:rsidRDefault="001202BD" w:rsidP="005E3CF0">
      <w:pPr>
        <w:spacing w:after="0"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Williamson, O.E. (1998) ‘Transaction cost economics: How it works; where it is headed’, De Economist, 146(1), pp. 23–58. </w:t>
      </w:r>
      <w:hyperlink r:id="rId13" w:history="1">
        <w:r w:rsidR="00B97AA3" w:rsidRPr="0035470D">
          <w:rPr>
            <w:rStyle w:val="Hyperlink"/>
            <w:rFonts w:ascii="Calibri" w:eastAsia="Times New Roman" w:hAnsi="Calibri" w:cs="Calibri"/>
            <w:color w:val="auto"/>
            <w:kern w:val="0"/>
            <w:lang w:eastAsia="en-GB"/>
            <w14:ligatures w14:val="none"/>
          </w:rPr>
          <w:t>https://doi.org/10.1023/A:1003263908567</w:t>
        </w:r>
      </w:hyperlink>
    </w:p>
    <w:p w14:paraId="798EDEF2" w14:textId="77777777" w:rsidR="00AF67D1" w:rsidRPr="0035470D" w:rsidRDefault="00AF67D1" w:rsidP="005E3CF0">
      <w:pPr>
        <w:spacing w:line="276" w:lineRule="auto"/>
        <w:jc w:val="both"/>
        <w:rPr>
          <w:rFonts w:ascii="Calibri" w:hAnsi="Calibri" w:cs="Calibri"/>
          <w:sz w:val="6"/>
          <w:szCs w:val="6"/>
        </w:rPr>
      </w:pPr>
    </w:p>
    <w:p w14:paraId="0859A4D1" w14:textId="7ADC895E" w:rsidR="00B97AA3" w:rsidRPr="0035470D" w:rsidRDefault="00B97AA3" w:rsidP="005E3CF0">
      <w:pPr>
        <w:spacing w:line="276" w:lineRule="auto"/>
        <w:jc w:val="both"/>
        <w:rPr>
          <w:rFonts w:ascii="Calibri" w:hAnsi="Calibri" w:cs="Calibri"/>
        </w:rPr>
      </w:pPr>
      <w:proofErr w:type="spellStart"/>
      <w:r w:rsidRPr="0035470D">
        <w:rPr>
          <w:rFonts w:ascii="Calibri" w:hAnsi="Calibri" w:cs="Calibri"/>
        </w:rPr>
        <w:t>Kraaijenbrink</w:t>
      </w:r>
      <w:proofErr w:type="spellEnd"/>
      <w:r w:rsidRPr="0035470D">
        <w:rPr>
          <w:rFonts w:ascii="Calibri" w:hAnsi="Calibri" w:cs="Calibri"/>
        </w:rPr>
        <w:t>, J., Spender, J.-C. and Groen, A.J. (2010) The Resource-Based View: A review and assessment of its critiques, Journal of Management, 36(1), pp. 349–372. https://doi.org/10.1177/0149206309350775</w:t>
      </w:r>
    </w:p>
    <w:p w14:paraId="5FAB3EB4" w14:textId="77777777" w:rsidR="00FF59B6" w:rsidRPr="0035470D" w:rsidRDefault="00FF59B6" w:rsidP="005E3CF0">
      <w:pPr>
        <w:spacing w:line="276" w:lineRule="auto"/>
        <w:jc w:val="both"/>
        <w:rPr>
          <w:rFonts w:ascii="Calibri" w:hAnsi="Calibri" w:cs="Calibri"/>
        </w:rPr>
      </w:pPr>
      <w:r w:rsidRPr="0035470D">
        <w:rPr>
          <w:rFonts w:ascii="Calibri" w:hAnsi="Calibri" w:cs="Calibri"/>
        </w:rPr>
        <w:lastRenderedPageBreak/>
        <w:t>Lammers, J.C. and Garcia, M.A. (2011) ‘Institutional theory’, in Putnam, L.L. and Mumby, D.K. (eds.) The SAGE handbook of organizational communication: Advances in theory, research, and methods. Thousand Oaks, CA: SAGE, pp. 195–216</w:t>
      </w:r>
    </w:p>
    <w:p w14:paraId="431379A7" w14:textId="77777777" w:rsidR="004661BA" w:rsidRPr="0035470D" w:rsidRDefault="004661BA" w:rsidP="005E3CF0">
      <w:pPr>
        <w:pStyle w:val="ListParagraph"/>
        <w:spacing w:after="0" w:line="276" w:lineRule="auto"/>
        <w:jc w:val="both"/>
        <w:rPr>
          <w:rFonts w:ascii="Calibri" w:eastAsia="Times New Roman" w:hAnsi="Calibri" w:cs="Calibri"/>
          <w:kern w:val="0"/>
          <w:sz w:val="10"/>
          <w:szCs w:val="10"/>
          <w:lang w:eastAsia="en-GB"/>
          <w14:ligatures w14:val="none"/>
        </w:rPr>
      </w:pPr>
    </w:p>
    <w:p w14:paraId="78615683" w14:textId="77777777" w:rsidR="006A21F5" w:rsidRPr="0035470D" w:rsidRDefault="006A21F5" w:rsidP="006A21F5">
      <w:pPr>
        <w:spacing w:after="0" w:line="276" w:lineRule="auto"/>
        <w:jc w:val="both"/>
        <w:rPr>
          <w:rFonts w:ascii="Calibri" w:hAnsi="Calibri" w:cs="Calibri"/>
        </w:rPr>
      </w:pPr>
      <w:r w:rsidRPr="0035470D">
        <w:rPr>
          <w:rFonts w:ascii="Calibri" w:hAnsi="Calibri" w:cs="Calibri"/>
        </w:rPr>
        <w:t xml:space="preserve">Zahid, M., Rahman, H.U., Ullah, Z. and Muhammad, A. (2021) ‘Sustainability and branchless banking: The development and validation of a distinct measurement scale’, </w:t>
      </w:r>
      <w:r w:rsidRPr="0035470D">
        <w:rPr>
          <w:rFonts w:ascii="Calibri" w:hAnsi="Calibri" w:cs="Calibri"/>
          <w:i/>
          <w:iCs/>
        </w:rPr>
        <w:t>Technology in Society</w:t>
      </w:r>
      <w:r w:rsidRPr="0035470D">
        <w:rPr>
          <w:rFonts w:ascii="Calibri" w:hAnsi="Calibri" w:cs="Calibri"/>
        </w:rPr>
        <w:t>, 67, 101764. https://doi.org/10.1016/j.techsoc.2021.101764</w:t>
      </w:r>
    </w:p>
    <w:p w14:paraId="7988874D" w14:textId="77777777" w:rsidR="00AF67D1" w:rsidRPr="0035470D" w:rsidRDefault="00AF67D1" w:rsidP="005E3CF0">
      <w:pPr>
        <w:spacing w:after="0" w:line="276" w:lineRule="auto"/>
        <w:jc w:val="both"/>
        <w:rPr>
          <w:rFonts w:ascii="Calibri" w:hAnsi="Calibri" w:cs="Calibri"/>
          <w:sz w:val="14"/>
          <w:szCs w:val="14"/>
        </w:rPr>
      </w:pPr>
    </w:p>
    <w:p w14:paraId="0A2B823D" w14:textId="77777777" w:rsidR="000D4906" w:rsidRPr="0035470D" w:rsidRDefault="000D4906" w:rsidP="005E3CF0">
      <w:pPr>
        <w:spacing w:after="0" w:line="276" w:lineRule="auto"/>
        <w:jc w:val="both"/>
        <w:rPr>
          <w:rFonts w:ascii="Calibri" w:hAnsi="Calibri" w:cs="Calibri"/>
          <w:sz w:val="14"/>
          <w:szCs w:val="14"/>
        </w:rPr>
      </w:pPr>
    </w:p>
    <w:p w14:paraId="1E6B2352" w14:textId="77777777" w:rsidR="005B725B" w:rsidRPr="0035470D" w:rsidRDefault="005B725B" w:rsidP="005B725B">
      <w:pPr>
        <w:spacing w:after="0" w:line="276" w:lineRule="auto"/>
        <w:jc w:val="both"/>
        <w:rPr>
          <w:rFonts w:ascii="Calibri" w:hAnsi="Calibri" w:cs="Calibri"/>
        </w:rPr>
      </w:pPr>
      <w:r w:rsidRPr="0035470D">
        <w:rPr>
          <w:rFonts w:ascii="Calibri" w:hAnsi="Calibri" w:cs="Calibri"/>
        </w:rPr>
        <w:t xml:space="preserve">Uddin, M.J. (2020) ‘How the agent-based banking model might facilitate financial inclusion and sustainability via economic circularity? – A Bangladesh perspective’, </w:t>
      </w:r>
      <w:r w:rsidRPr="0035470D">
        <w:rPr>
          <w:rFonts w:ascii="Calibri" w:hAnsi="Calibri" w:cs="Calibri"/>
          <w:i/>
          <w:iCs/>
        </w:rPr>
        <w:t>European Journal of Social Impact and Circular Economy</w:t>
      </w:r>
      <w:r w:rsidRPr="0035470D">
        <w:rPr>
          <w:rFonts w:ascii="Calibri" w:hAnsi="Calibri" w:cs="Calibri"/>
        </w:rPr>
        <w:t>, 1(1), pp. 76–94. https://doi.org/10.13135/2704-9906/4945</w:t>
      </w:r>
    </w:p>
    <w:p w14:paraId="2B769FF3" w14:textId="77777777" w:rsidR="00D95481" w:rsidRPr="0035470D" w:rsidRDefault="00D95481" w:rsidP="005E3CF0">
      <w:pPr>
        <w:spacing w:after="0" w:line="276" w:lineRule="auto"/>
        <w:jc w:val="both"/>
        <w:rPr>
          <w:rFonts w:ascii="Calibri" w:hAnsi="Calibri" w:cs="Calibri"/>
          <w:sz w:val="16"/>
          <w:szCs w:val="16"/>
        </w:rPr>
      </w:pPr>
    </w:p>
    <w:p w14:paraId="4A57DDEB" w14:textId="77777777" w:rsidR="000D4906" w:rsidRPr="0035470D" w:rsidRDefault="000D4906" w:rsidP="005E3CF0">
      <w:pPr>
        <w:spacing w:after="0" w:line="276" w:lineRule="auto"/>
        <w:jc w:val="both"/>
        <w:rPr>
          <w:rFonts w:ascii="Calibri" w:hAnsi="Calibri" w:cs="Calibri"/>
          <w:sz w:val="6"/>
          <w:szCs w:val="6"/>
        </w:rPr>
      </w:pPr>
    </w:p>
    <w:p w14:paraId="3E6322B5" w14:textId="7F744DDD" w:rsidR="00CB3F91" w:rsidRPr="0035470D" w:rsidRDefault="00CB3F91" w:rsidP="00CB3F91">
      <w:pPr>
        <w:spacing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Perdana, A., </w:t>
      </w:r>
      <w:proofErr w:type="spellStart"/>
      <w:r w:rsidRPr="0035470D">
        <w:rPr>
          <w:rFonts w:ascii="Calibri" w:eastAsia="Times New Roman" w:hAnsi="Calibri" w:cs="Calibri"/>
          <w:kern w:val="0"/>
          <w:lang w:eastAsia="en-GB"/>
          <w14:ligatures w14:val="none"/>
        </w:rPr>
        <w:t>Deppeler</w:t>
      </w:r>
      <w:proofErr w:type="spellEnd"/>
      <w:r w:rsidRPr="0035470D">
        <w:rPr>
          <w:rFonts w:ascii="Calibri" w:eastAsia="Times New Roman" w:hAnsi="Calibri" w:cs="Calibri"/>
          <w:kern w:val="0"/>
          <w:lang w:eastAsia="en-GB"/>
          <w14:ligatures w14:val="none"/>
        </w:rPr>
        <w:t xml:space="preserve">, A., Bharathi S., V., Karim, R. and Wijesooriya, C. (2025) ‘Digital financial inclusion: Profitable models from Africa, Asia, and the Pacific’, Journal of Information Technology Teaching Cases, 0(0), pp. 1–16. </w:t>
      </w:r>
      <w:hyperlink r:id="rId14" w:history="1">
        <w:r w:rsidR="000D4906" w:rsidRPr="0035470D">
          <w:rPr>
            <w:rStyle w:val="Hyperlink"/>
            <w:rFonts w:ascii="Calibri" w:eastAsia="Times New Roman" w:hAnsi="Calibri" w:cs="Calibri"/>
            <w:kern w:val="0"/>
            <w:lang w:eastAsia="en-GB"/>
            <w14:ligatures w14:val="none"/>
          </w:rPr>
          <w:t>https://doi.org/10.1177/20438869251395749</w:t>
        </w:r>
      </w:hyperlink>
    </w:p>
    <w:p w14:paraId="406FC1AF" w14:textId="77777777" w:rsidR="000D4906" w:rsidRPr="0035470D" w:rsidRDefault="000D4906" w:rsidP="00CB3F91">
      <w:pPr>
        <w:spacing w:line="276" w:lineRule="auto"/>
        <w:jc w:val="both"/>
        <w:rPr>
          <w:rFonts w:ascii="Calibri" w:eastAsia="Times New Roman" w:hAnsi="Calibri" w:cs="Calibri"/>
          <w:kern w:val="0"/>
          <w:sz w:val="6"/>
          <w:szCs w:val="6"/>
          <w:lang w:eastAsia="en-GB"/>
          <w14:ligatures w14:val="none"/>
        </w:rPr>
      </w:pPr>
    </w:p>
    <w:p w14:paraId="267DC2D3" w14:textId="77777777" w:rsidR="00822095" w:rsidRPr="0035470D" w:rsidRDefault="00822095" w:rsidP="00822095">
      <w:pPr>
        <w:spacing w:line="276" w:lineRule="auto"/>
        <w:rPr>
          <w:rFonts w:ascii="Calibri" w:hAnsi="Calibri" w:cs="Calibri"/>
        </w:rPr>
      </w:pPr>
      <w:proofErr w:type="spellStart"/>
      <w:r w:rsidRPr="0035470D">
        <w:rPr>
          <w:rFonts w:ascii="Calibri" w:hAnsi="Calibri" w:cs="Calibri"/>
        </w:rPr>
        <w:t>Nagaaba</w:t>
      </w:r>
      <w:proofErr w:type="spellEnd"/>
      <w:r w:rsidRPr="0035470D">
        <w:rPr>
          <w:rFonts w:ascii="Calibri" w:hAnsi="Calibri" w:cs="Calibri"/>
        </w:rPr>
        <w:t xml:space="preserve">, N., Batamuriza, R., </w:t>
      </w:r>
      <w:proofErr w:type="spellStart"/>
      <w:r w:rsidRPr="0035470D">
        <w:rPr>
          <w:rFonts w:ascii="Calibri" w:hAnsi="Calibri" w:cs="Calibri"/>
        </w:rPr>
        <w:t>Basuta</w:t>
      </w:r>
      <w:proofErr w:type="spellEnd"/>
      <w:r w:rsidRPr="0035470D">
        <w:rPr>
          <w:rFonts w:ascii="Calibri" w:hAnsi="Calibri" w:cs="Calibri"/>
        </w:rPr>
        <w:t xml:space="preserve">, J. and </w:t>
      </w:r>
      <w:proofErr w:type="spellStart"/>
      <w:r w:rsidRPr="0035470D">
        <w:rPr>
          <w:rFonts w:ascii="Calibri" w:hAnsi="Calibri" w:cs="Calibri"/>
        </w:rPr>
        <w:t>Owomugisha</w:t>
      </w:r>
      <w:proofErr w:type="spellEnd"/>
      <w:r w:rsidRPr="0035470D">
        <w:rPr>
          <w:rFonts w:ascii="Calibri" w:hAnsi="Calibri" w:cs="Calibri"/>
        </w:rPr>
        <w:t xml:space="preserve">, M. (2025) ‘Conceptualizing digital finance as a precursor for financial inclusion and financial service usage in Uganda’, </w:t>
      </w:r>
      <w:r w:rsidRPr="0035470D">
        <w:rPr>
          <w:rFonts w:ascii="Calibri" w:hAnsi="Calibri" w:cs="Calibri"/>
          <w:i/>
          <w:iCs/>
        </w:rPr>
        <w:t>Cogent Business &amp; Management</w:t>
      </w:r>
      <w:r w:rsidRPr="0035470D">
        <w:rPr>
          <w:rFonts w:ascii="Calibri" w:hAnsi="Calibri" w:cs="Calibri"/>
        </w:rPr>
        <w:t>, 12(1), 2448285. https://doi.org/10.1080/23311975.2024.2448285</w:t>
      </w:r>
    </w:p>
    <w:p w14:paraId="73E4DA4A" w14:textId="77777777" w:rsidR="0047550C" w:rsidRPr="0035470D" w:rsidRDefault="0047550C" w:rsidP="005E3CF0">
      <w:pPr>
        <w:spacing w:line="276" w:lineRule="auto"/>
        <w:rPr>
          <w:rFonts w:ascii="Calibri" w:hAnsi="Calibri" w:cs="Calibri"/>
          <w:sz w:val="6"/>
          <w:szCs w:val="6"/>
        </w:rPr>
      </w:pPr>
    </w:p>
    <w:p w14:paraId="088E6707" w14:textId="77777777" w:rsidR="006B5909" w:rsidRPr="0035470D" w:rsidRDefault="006B5909" w:rsidP="006B5909">
      <w:pPr>
        <w:spacing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Ahmed Robin, I. and Hassan, M.K. (2024) ‘Agent banking: Impact on the financial performance of commercial banks in Bangladesh’, OECONOMICUS Journal of Economics, 8(2), pp. 80–85.</w:t>
      </w:r>
    </w:p>
    <w:p w14:paraId="51619CF9" w14:textId="77777777" w:rsidR="000D4906" w:rsidRPr="0035470D" w:rsidRDefault="000D4906" w:rsidP="006B5909">
      <w:pPr>
        <w:spacing w:line="276" w:lineRule="auto"/>
        <w:jc w:val="both"/>
        <w:rPr>
          <w:rFonts w:ascii="Calibri" w:eastAsia="Times New Roman" w:hAnsi="Calibri" w:cs="Calibri"/>
          <w:kern w:val="0"/>
          <w:sz w:val="2"/>
          <w:szCs w:val="2"/>
          <w:lang w:eastAsia="en-GB"/>
          <w14:ligatures w14:val="none"/>
        </w:rPr>
      </w:pPr>
    </w:p>
    <w:p w14:paraId="20A25901" w14:textId="4062B410" w:rsidR="00F377D1" w:rsidRPr="0035470D" w:rsidRDefault="001D6472" w:rsidP="005E3CF0">
      <w:pPr>
        <w:spacing w:line="276" w:lineRule="auto"/>
        <w:jc w:val="both"/>
        <w:rPr>
          <w:rFonts w:ascii="Calibri" w:hAnsi="Calibri" w:cs="Calibri"/>
        </w:rPr>
      </w:pPr>
      <w:r w:rsidRPr="0035470D">
        <w:rPr>
          <w:rFonts w:ascii="Calibri" w:hAnsi="Calibri" w:cs="Calibri"/>
        </w:rPr>
        <w:t xml:space="preserve">Matan, M.H., Aluoch, M.O. and Suva, M. (2024) ‘Agency banking and profitability of commercial banks listed at Nairobi Securities Exchange, Kenya’, </w:t>
      </w:r>
      <w:r w:rsidRPr="0035470D">
        <w:rPr>
          <w:rFonts w:ascii="Calibri" w:hAnsi="Calibri" w:cs="Calibri"/>
          <w:i/>
          <w:iCs/>
        </w:rPr>
        <w:t>International Academic Journal of Economics and Finance</w:t>
      </w:r>
      <w:r w:rsidRPr="0035470D">
        <w:rPr>
          <w:rFonts w:ascii="Calibri" w:hAnsi="Calibri" w:cs="Calibri"/>
        </w:rPr>
        <w:t>, 4(3), pp. 229–247</w:t>
      </w:r>
      <w:r w:rsidR="00F377D1" w:rsidRPr="0035470D">
        <w:rPr>
          <w:rFonts w:ascii="Calibri" w:hAnsi="Calibri" w:cs="Calibri"/>
        </w:rPr>
        <w:t>.</w:t>
      </w:r>
    </w:p>
    <w:p w14:paraId="47F29811" w14:textId="77777777" w:rsidR="000D4906" w:rsidRPr="0035470D" w:rsidRDefault="000D4906" w:rsidP="005E3CF0">
      <w:pPr>
        <w:spacing w:line="276" w:lineRule="auto"/>
        <w:jc w:val="both"/>
        <w:rPr>
          <w:rFonts w:ascii="Calibri" w:hAnsi="Calibri" w:cs="Calibri"/>
          <w:sz w:val="2"/>
          <w:szCs w:val="2"/>
        </w:rPr>
      </w:pPr>
    </w:p>
    <w:p w14:paraId="509E61A2" w14:textId="7821698C" w:rsidR="00B741AD" w:rsidRPr="0035470D" w:rsidRDefault="00B741AD" w:rsidP="00B741AD">
      <w:pPr>
        <w:spacing w:line="276" w:lineRule="auto"/>
        <w:jc w:val="both"/>
        <w:rPr>
          <w:rFonts w:ascii="Calibri" w:hAnsi="Calibri" w:cs="Calibri"/>
        </w:rPr>
      </w:pPr>
      <w:proofErr w:type="spellStart"/>
      <w:r w:rsidRPr="0035470D">
        <w:rPr>
          <w:rFonts w:ascii="Calibri" w:hAnsi="Calibri" w:cs="Calibri"/>
        </w:rPr>
        <w:t>Chaisiripaibool</w:t>
      </w:r>
      <w:proofErr w:type="spellEnd"/>
      <w:r w:rsidRPr="0035470D">
        <w:rPr>
          <w:rFonts w:ascii="Calibri" w:hAnsi="Calibri" w:cs="Calibri"/>
        </w:rPr>
        <w:t xml:space="preserve">, S., </w:t>
      </w:r>
      <w:proofErr w:type="spellStart"/>
      <w:r w:rsidRPr="0035470D">
        <w:rPr>
          <w:rFonts w:ascii="Calibri" w:hAnsi="Calibri" w:cs="Calibri"/>
        </w:rPr>
        <w:t>Kraiwanit</w:t>
      </w:r>
      <w:proofErr w:type="spellEnd"/>
      <w:r w:rsidRPr="0035470D">
        <w:rPr>
          <w:rFonts w:ascii="Calibri" w:hAnsi="Calibri" w:cs="Calibri"/>
        </w:rPr>
        <w:t xml:space="preserve">, T., </w:t>
      </w:r>
      <w:proofErr w:type="spellStart"/>
      <w:r w:rsidRPr="0035470D">
        <w:rPr>
          <w:rFonts w:ascii="Calibri" w:hAnsi="Calibri" w:cs="Calibri"/>
        </w:rPr>
        <w:t>Duangsin</w:t>
      </w:r>
      <w:proofErr w:type="spellEnd"/>
      <w:r w:rsidRPr="0035470D">
        <w:rPr>
          <w:rFonts w:ascii="Calibri" w:hAnsi="Calibri" w:cs="Calibri"/>
        </w:rPr>
        <w:t xml:space="preserve">, V. and </w:t>
      </w:r>
      <w:proofErr w:type="spellStart"/>
      <w:r w:rsidRPr="0035470D">
        <w:rPr>
          <w:rFonts w:ascii="Calibri" w:hAnsi="Calibri" w:cs="Calibri"/>
        </w:rPr>
        <w:t>Shaengchart</w:t>
      </w:r>
      <w:proofErr w:type="spellEnd"/>
      <w:r w:rsidRPr="0035470D">
        <w:rPr>
          <w:rFonts w:ascii="Calibri" w:hAnsi="Calibri" w:cs="Calibri"/>
        </w:rPr>
        <w:t xml:space="preserve">, Y. (2023) ‘The use of financial technology through banking agency in emerging economy’, </w:t>
      </w:r>
      <w:r w:rsidRPr="0035470D">
        <w:rPr>
          <w:rFonts w:ascii="Calibri" w:hAnsi="Calibri" w:cs="Calibri"/>
          <w:i/>
          <w:iCs/>
        </w:rPr>
        <w:t>Journal of Governance &amp; Regulation</w:t>
      </w:r>
      <w:r w:rsidRPr="0035470D">
        <w:rPr>
          <w:rFonts w:ascii="Calibri" w:hAnsi="Calibri" w:cs="Calibri"/>
        </w:rPr>
        <w:t xml:space="preserve">, 12(4), Special Issue, pp. 236–243. </w:t>
      </w:r>
      <w:hyperlink r:id="rId15" w:history="1">
        <w:r w:rsidR="000D4906" w:rsidRPr="0035470D">
          <w:rPr>
            <w:rStyle w:val="Hyperlink"/>
            <w:rFonts w:ascii="Calibri" w:hAnsi="Calibri" w:cs="Calibri"/>
          </w:rPr>
          <w:t>https://doi.org/10.22495/jgrv12i4siart3</w:t>
        </w:r>
      </w:hyperlink>
    </w:p>
    <w:p w14:paraId="38443395" w14:textId="77777777" w:rsidR="000D4906" w:rsidRPr="0035470D" w:rsidRDefault="000D4906" w:rsidP="00B741AD">
      <w:pPr>
        <w:spacing w:line="276" w:lineRule="auto"/>
        <w:jc w:val="both"/>
        <w:rPr>
          <w:rFonts w:ascii="Calibri" w:hAnsi="Calibri" w:cs="Calibri"/>
          <w:sz w:val="2"/>
          <w:szCs w:val="2"/>
        </w:rPr>
      </w:pPr>
    </w:p>
    <w:p w14:paraId="3C250DB9" w14:textId="7A5604E1" w:rsidR="00D9056B" w:rsidRPr="0035470D" w:rsidRDefault="00D9056B" w:rsidP="00D9056B">
      <w:pPr>
        <w:spacing w:after="0" w:line="276" w:lineRule="auto"/>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Gupta, S. and Singh, P. (2023) ‘What drives activity of banking agents? Evidence from rural India’, </w:t>
      </w:r>
      <w:r w:rsidRPr="0035470D">
        <w:rPr>
          <w:rFonts w:ascii="Calibri" w:eastAsia="Times New Roman" w:hAnsi="Calibri" w:cs="Calibri"/>
          <w:i/>
          <w:iCs/>
          <w:kern w:val="0"/>
          <w:lang w:eastAsia="en-GB"/>
          <w14:ligatures w14:val="none"/>
        </w:rPr>
        <w:t>World Development Perspectives</w:t>
      </w:r>
      <w:r w:rsidRPr="0035470D">
        <w:rPr>
          <w:rFonts w:ascii="Calibri" w:eastAsia="Times New Roman" w:hAnsi="Calibri" w:cs="Calibri"/>
          <w:kern w:val="0"/>
          <w:lang w:eastAsia="en-GB"/>
          <w14:ligatures w14:val="none"/>
        </w:rPr>
        <w:t xml:space="preserve">, 31, 100522. </w:t>
      </w:r>
      <w:hyperlink r:id="rId16" w:history="1">
        <w:r w:rsidRPr="0035470D">
          <w:rPr>
            <w:rStyle w:val="Hyperlink"/>
            <w:rFonts w:ascii="Calibri" w:eastAsia="Times New Roman" w:hAnsi="Calibri" w:cs="Calibri"/>
            <w:kern w:val="0"/>
            <w:lang w:eastAsia="en-GB"/>
            <w14:ligatures w14:val="none"/>
          </w:rPr>
          <w:t>https://doi.org/10.1016/j.wdp.2023.100522</w:t>
        </w:r>
      </w:hyperlink>
      <w:r w:rsidRPr="0035470D">
        <w:rPr>
          <w:rFonts w:ascii="Calibri" w:eastAsia="Times New Roman" w:hAnsi="Calibri" w:cs="Calibri"/>
          <w:kern w:val="0"/>
          <w:lang w:eastAsia="en-GB"/>
          <w14:ligatures w14:val="none"/>
        </w:rPr>
        <w:t>.</w:t>
      </w:r>
    </w:p>
    <w:p w14:paraId="7CA78A6A" w14:textId="77777777" w:rsidR="00D9056B" w:rsidRPr="0035470D" w:rsidRDefault="00D9056B" w:rsidP="00D9056B">
      <w:pPr>
        <w:spacing w:after="0" w:line="276" w:lineRule="auto"/>
        <w:jc w:val="both"/>
        <w:rPr>
          <w:rFonts w:ascii="Calibri" w:eastAsia="Times New Roman" w:hAnsi="Calibri" w:cs="Calibri"/>
          <w:kern w:val="0"/>
          <w:lang w:eastAsia="en-GB"/>
          <w14:ligatures w14:val="none"/>
        </w:rPr>
      </w:pPr>
    </w:p>
    <w:p w14:paraId="1103947E" w14:textId="595D9EF0" w:rsidR="00AF67D1" w:rsidRPr="0035470D" w:rsidRDefault="00750399" w:rsidP="005E3CF0">
      <w:pPr>
        <w:spacing w:after="0"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Gumoshabe, S. and </w:t>
      </w:r>
      <w:proofErr w:type="spellStart"/>
      <w:r w:rsidRPr="0035470D">
        <w:rPr>
          <w:rFonts w:ascii="Calibri" w:eastAsia="Times New Roman" w:hAnsi="Calibri" w:cs="Calibri"/>
          <w:kern w:val="0"/>
          <w:lang w:eastAsia="en-GB"/>
          <w14:ligatures w14:val="none"/>
        </w:rPr>
        <w:t>Rutaro</w:t>
      </w:r>
      <w:proofErr w:type="spellEnd"/>
      <w:r w:rsidRPr="0035470D">
        <w:rPr>
          <w:rFonts w:ascii="Calibri" w:eastAsia="Times New Roman" w:hAnsi="Calibri" w:cs="Calibri"/>
          <w:kern w:val="0"/>
          <w:lang w:eastAsia="en-GB"/>
          <w14:ligatures w14:val="none"/>
        </w:rPr>
        <w:t>, A. (2022) Agency banking and financial performance of commercial banks in Uganda: A case study of Equity Bank in Kawempe Division. International Journal of Academic Management Science Research, 6(8), pp. 207–216</w:t>
      </w:r>
    </w:p>
    <w:p w14:paraId="0B386A60" w14:textId="77777777" w:rsidR="00AF67D1" w:rsidRPr="0035470D" w:rsidRDefault="00AF67D1" w:rsidP="005E3CF0">
      <w:pPr>
        <w:spacing w:line="276" w:lineRule="auto"/>
        <w:jc w:val="both"/>
        <w:rPr>
          <w:rFonts w:ascii="Calibri" w:eastAsia="Times New Roman" w:hAnsi="Calibri" w:cs="Calibri"/>
          <w:kern w:val="0"/>
          <w:sz w:val="6"/>
          <w:szCs w:val="6"/>
          <w:lang w:eastAsia="en-GB"/>
          <w14:ligatures w14:val="none"/>
        </w:rPr>
      </w:pPr>
    </w:p>
    <w:p w14:paraId="59F83206" w14:textId="7CA2712E" w:rsidR="009376C9" w:rsidRPr="0035470D" w:rsidRDefault="009376C9" w:rsidP="009376C9">
      <w:pPr>
        <w:spacing w:after="0" w:line="276" w:lineRule="auto"/>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lastRenderedPageBreak/>
        <w:t xml:space="preserve">Osman, A.Z.M.R., Ashraf, M.A. and Hoque, S.M.S. (2023) ‘Factors influencing clients’ satisfaction of agent banking: An empirical exploration’, </w:t>
      </w:r>
      <w:r w:rsidRPr="0035470D">
        <w:rPr>
          <w:rFonts w:ascii="Calibri" w:eastAsia="Times New Roman" w:hAnsi="Calibri" w:cs="Calibri"/>
          <w:i/>
          <w:iCs/>
          <w:kern w:val="0"/>
          <w:lang w:eastAsia="en-GB"/>
          <w14:ligatures w14:val="none"/>
        </w:rPr>
        <w:t>International Journal of Professional Business Review</w:t>
      </w:r>
      <w:r w:rsidRPr="0035470D">
        <w:rPr>
          <w:rFonts w:ascii="Calibri" w:eastAsia="Times New Roman" w:hAnsi="Calibri" w:cs="Calibri"/>
          <w:kern w:val="0"/>
          <w:lang w:eastAsia="en-GB"/>
          <w14:ligatures w14:val="none"/>
        </w:rPr>
        <w:t xml:space="preserve">, 8(9), e01611, pp. 1–21. </w:t>
      </w:r>
      <w:hyperlink r:id="rId17" w:history="1">
        <w:r w:rsidRPr="0035470D">
          <w:rPr>
            <w:rStyle w:val="Hyperlink"/>
            <w:rFonts w:ascii="Calibri" w:eastAsia="Times New Roman" w:hAnsi="Calibri" w:cs="Calibri"/>
            <w:kern w:val="0"/>
            <w:lang w:eastAsia="en-GB"/>
            <w14:ligatures w14:val="none"/>
          </w:rPr>
          <w:t>https://doi.org/10.26668/businessreview/2023.v8i9.1611</w:t>
        </w:r>
      </w:hyperlink>
      <w:r w:rsidRPr="0035470D">
        <w:rPr>
          <w:rFonts w:ascii="Calibri" w:eastAsia="Times New Roman" w:hAnsi="Calibri" w:cs="Calibri"/>
          <w:kern w:val="0"/>
          <w:lang w:eastAsia="en-GB"/>
          <w14:ligatures w14:val="none"/>
        </w:rPr>
        <w:t>.</w:t>
      </w:r>
    </w:p>
    <w:p w14:paraId="6D28C7F2" w14:textId="77777777" w:rsidR="009376C9" w:rsidRPr="0035470D" w:rsidRDefault="009376C9" w:rsidP="009376C9">
      <w:pPr>
        <w:spacing w:after="0" w:line="276" w:lineRule="auto"/>
        <w:jc w:val="both"/>
        <w:rPr>
          <w:rFonts w:ascii="Calibri" w:eastAsia="Times New Roman" w:hAnsi="Calibri" w:cs="Calibri"/>
          <w:kern w:val="0"/>
          <w:lang w:eastAsia="en-GB"/>
          <w14:ligatures w14:val="none"/>
        </w:rPr>
      </w:pPr>
    </w:p>
    <w:p w14:paraId="751E392A" w14:textId="77777777" w:rsidR="00945077" w:rsidRPr="0035470D" w:rsidRDefault="00945077" w:rsidP="00945077">
      <w:pPr>
        <w:spacing w:after="0"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Ajai, O.E. and Etim, E. (2025) ‘Managing risks and enforcing standards through agent banking networks: Evidence from Nigeria’, </w:t>
      </w:r>
      <w:r w:rsidRPr="0035470D">
        <w:rPr>
          <w:rFonts w:ascii="Calibri" w:eastAsia="Times New Roman" w:hAnsi="Calibri" w:cs="Calibri"/>
          <w:i/>
          <w:iCs/>
          <w:kern w:val="0"/>
          <w:lang w:eastAsia="en-GB"/>
          <w14:ligatures w14:val="none"/>
        </w:rPr>
        <w:t>International Journal of Management, Economics and Social Sciences</w:t>
      </w:r>
      <w:r w:rsidRPr="0035470D">
        <w:rPr>
          <w:rFonts w:ascii="Calibri" w:eastAsia="Times New Roman" w:hAnsi="Calibri" w:cs="Calibri"/>
          <w:kern w:val="0"/>
          <w:lang w:eastAsia="en-GB"/>
          <w14:ligatures w14:val="none"/>
        </w:rPr>
        <w:t>, 14(3–4), pp. 54–75. https://doi.org/10.32327/IJMESS.14.3-4.2025.3</w:t>
      </w:r>
    </w:p>
    <w:p w14:paraId="1E0B38CD" w14:textId="77777777" w:rsidR="00D95481" w:rsidRPr="0035470D" w:rsidRDefault="00D95481" w:rsidP="005E3CF0">
      <w:pPr>
        <w:spacing w:after="0" w:line="276" w:lineRule="auto"/>
        <w:jc w:val="both"/>
        <w:rPr>
          <w:rFonts w:ascii="Calibri" w:eastAsia="Times New Roman" w:hAnsi="Calibri" w:cs="Calibri"/>
          <w:kern w:val="0"/>
          <w:sz w:val="14"/>
          <w:szCs w:val="14"/>
          <w:lang w:eastAsia="en-GB"/>
          <w14:ligatures w14:val="none"/>
        </w:rPr>
      </w:pPr>
    </w:p>
    <w:p w14:paraId="76E2AB81" w14:textId="77777777" w:rsidR="000D4906" w:rsidRPr="0035470D" w:rsidRDefault="000D4906" w:rsidP="005E3CF0">
      <w:pPr>
        <w:spacing w:after="0" w:line="276" w:lineRule="auto"/>
        <w:jc w:val="both"/>
        <w:rPr>
          <w:rFonts w:ascii="Calibri" w:eastAsia="Times New Roman" w:hAnsi="Calibri" w:cs="Calibri"/>
          <w:kern w:val="0"/>
          <w:sz w:val="14"/>
          <w:szCs w:val="14"/>
          <w:lang w:eastAsia="en-GB"/>
          <w14:ligatures w14:val="none"/>
        </w:rPr>
      </w:pPr>
    </w:p>
    <w:p w14:paraId="17A1889A" w14:textId="7541D760" w:rsidR="00B348E6" w:rsidRPr="0035470D" w:rsidRDefault="00B348E6" w:rsidP="005E3CF0">
      <w:pPr>
        <w:spacing w:line="276" w:lineRule="auto"/>
        <w:jc w:val="both"/>
        <w:rPr>
          <w:rFonts w:ascii="Calibri" w:hAnsi="Calibri" w:cs="Calibri"/>
        </w:rPr>
      </w:pPr>
      <w:r w:rsidRPr="0035470D">
        <w:rPr>
          <w:rFonts w:ascii="Calibri" w:hAnsi="Calibri" w:cs="Calibri"/>
        </w:rPr>
        <w:t xml:space="preserve">Gupta, S., &amp; Singh, P. (2023). Technology and financial inclusion: A study of technology’s role in the continuity of banking agents. In Financial Inclusion (Chapter 10, pp. 225–248). Routledge. </w:t>
      </w:r>
      <w:hyperlink r:id="rId18" w:history="1">
        <w:r w:rsidR="000D4906" w:rsidRPr="0035470D">
          <w:rPr>
            <w:rStyle w:val="Hyperlink"/>
            <w:rFonts w:ascii="Calibri" w:hAnsi="Calibri" w:cs="Calibri"/>
          </w:rPr>
          <w:t>https://doi.org/10.4324/9781003433194-10</w:t>
        </w:r>
      </w:hyperlink>
    </w:p>
    <w:p w14:paraId="0422AA47" w14:textId="77777777" w:rsidR="000D4906" w:rsidRPr="0035470D" w:rsidRDefault="000D4906" w:rsidP="005E3CF0">
      <w:pPr>
        <w:spacing w:line="276" w:lineRule="auto"/>
        <w:jc w:val="both"/>
        <w:rPr>
          <w:rFonts w:ascii="Calibri" w:hAnsi="Calibri" w:cs="Calibri"/>
          <w:sz w:val="4"/>
          <w:szCs w:val="4"/>
        </w:rPr>
      </w:pPr>
    </w:p>
    <w:p w14:paraId="7110111E" w14:textId="23AC759A" w:rsidR="006B6597" w:rsidRPr="0035470D" w:rsidRDefault="006B6597" w:rsidP="006B6597">
      <w:pPr>
        <w:spacing w:after="0"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Rifat, A., Iqbal, M. and Nisha, N. (2024) The adoption of agent banking: Through the lens of commercial bank clients. Dhaka, Bangladesh: School of Business &amp; Economics, North South University; Canberra, Australia: Research School of Management, Australian National University</w:t>
      </w:r>
      <w:r w:rsidR="00917529" w:rsidRPr="0035470D">
        <w:rPr>
          <w:rFonts w:ascii="Calibri" w:eastAsia="Times New Roman" w:hAnsi="Calibri" w:cs="Calibri"/>
          <w:kern w:val="0"/>
          <w:lang w:eastAsia="en-GB"/>
          <w14:ligatures w14:val="none"/>
        </w:rPr>
        <w:t>.</w:t>
      </w:r>
    </w:p>
    <w:p w14:paraId="607E48A5" w14:textId="77777777" w:rsidR="00AF67D1" w:rsidRPr="0035470D" w:rsidRDefault="00AF67D1" w:rsidP="005E3CF0">
      <w:pPr>
        <w:spacing w:after="0" w:line="276" w:lineRule="auto"/>
        <w:jc w:val="both"/>
        <w:rPr>
          <w:rFonts w:ascii="Calibri" w:eastAsia="Times New Roman" w:hAnsi="Calibri" w:cs="Calibri"/>
          <w:kern w:val="0"/>
          <w:sz w:val="12"/>
          <w:szCs w:val="12"/>
          <w:lang w:eastAsia="en-GB"/>
          <w14:ligatures w14:val="none"/>
        </w:rPr>
      </w:pPr>
    </w:p>
    <w:p w14:paraId="6044D092" w14:textId="77777777" w:rsidR="000D4906" w:rsidRPr="0035470D" w:rsidRDefault="000D4906" w:rsidP="005E3CF0">
      <w:pPr>
        <w:spacing w:after="0" w:line="276" w:lineRule="auto"/>
        <w:jc w:val="both"/>
        <w:rPr>
          <w:rFonts w:ascii="Calibri" w:eastAsia="Times New Roman" w:hAnsi="Calibri" w:cs="Calibri"/>
          <w:kern w:val="0"/>
          <w:sz w:val="6"/>
          <w:szCs w:val="6"/>
          <w:lang w:eastAsia="en-GB"/>
          <w14:ligatures w14:val="none"/>
        </w:rPr>
      </w:pPr>
    </w:p>
    <w:p w14:paraId="7334DB6D" w14:textId="77777777" w:rsidR="00E212C3" w:rsidRPr="0035470D" w:rsidRDefault="00E212C3" w:rsidP="005E3CF0">
      <w:pPr>
        <w:spacing w:after="0" w:line="276" w:lineRule="auto"/>
        <w:jc w:val="both"/>
        <w:rPr>
          <w:rFonts w:ascii="Calibri" w:hAnsi="Calibri" w:cs="Calibri"/>
        </w:rPr>
      </w:pPr>
      <w:proofErr w:type="spellStart"/>
      <w:r w:rsidRPr="0035470D">
        <w:rPr>
          <w:rFonts w:ascii="Calibri" w:hAnsi="Calibri" w:cs="Calibri"/>
        </w:rPr>
        <w:t>Masukujjaman</w:t>
      </w:r>
      <w:proofErr w:type="spellEnd"/>
      <w:r w:rsidRPr="0035470D">
        <w:rPr>
          <w:rFonts w:ascii="Calibri" w:hAnsi="Calibri" w:cs="Calibri"/>
        </w:rPr>
        <w:t>, M. (2022). Financial Inclusion and Agent Banking in Bangladesh: A Pilot Study on the Determinants of Agent Banking Adoption. Development Review, 31. (Pilot, quantitative cross</w:t>
      </w:r>
      <w:r w:rsidRPr="0035470D">
        <w:rPr>
          <w:rFonts w:ascii="Cambria Math" w:hAnsi="Cambria Math" w:cs="Cambria Math"/>
        </w:rPr>
        <w:t>‑</w:t>
      </w:r>
      <w:r w:rsidRPr="0035470D">
        <w:rPr>
          <w:rFonts w:ascii="Calibri" w:hAnsi="Calibri" w:cs="Calibri"/>
        </w:rPr>
        <w:t>sectional; Dhaka division; EFA/PCA).</w:t>
      </w:r>
    </w:p>
    <w:p w14:paraId="3477CEF6" w14:textId="77777777" w:rsidR="000D4906" w:rsidRPr="0035470D" w:rsidRDefault="000D4906" w:rsidP="005E3CF0">
      <w:pPr>
        <w:spacing w:after="0" w:line="276" w:lineRule="auto"/>
        <w:jc w:val="both"/>
        <w:rPr>
          <w:rFonts w:ascii="Calibri" w:hAnsi="Calibri" w:cs="Calibri"/>
          <w:sz w:val="14"/>
          <w:szCs w:val="14"/>
        </w:rPr>
      </w:pPr>
    </w:p>
    <w:p w14:paraId="45E58BCE" w14:textId="77777777" w:rsidR="00AF67D1" w:rsidRPr="0035470D" w:rsidRDefault="00AF67D1" w:rsidP="005E3CF0">
      <w:pPr>
        <w:spacing w:after="0" w:line="276" w:lineRule="auto"/>
        <w:jc w:val="both"/>
        <w:rPr>
          <w:rFonts w:ascii="Calibri" w:hAnsi="Calibri" w:cs="Calibri"/>
          <w:sz w:val="10"/>
          <w:szCs w:val="10"/>
        </w:rPr>
      </w:pPr>
    </w:p>
    <w:p w14:paraId="246C41E2" w14:textId="1190F235" w:rsidR="00CD3FF3" w:rsidRPr="0035470D" w:rsidRDefault="00CD3FF3" w:rsidP="00CD3FF3">
      <w:pPr>
        <w:spacing w:after="0" w:line="276" w:lineRule="auto"/>
        <w:jc w:val="both"/>
        <w:rPr>
          <w:rFonts w:ascii="Calibri" w:hAnsi="Calibri" w:cs="Calibri"/>
        </w:rPr>
      </w:pPr>
      <w:proofErr w:type="spellStart"/>
      <w:r w:rsidRPr="0035470D">
        <w:rPr>
          <w:rFonts w:ascii="Calibri" w:hAnsi="Calibri" w:cs="Calibri"/>
        </w:rPr>
        <w:t>Palaon</w:t>
      </w:r>
      <w:proofErr w:type="spellEnd"/>
      <w:r w:rsidRPr="0035470D">
        <w:rPr>
          <w:rFonts w:ascii="Calibri" w:hAnsi="Calibri" w:cs="Calibri"/>
        </w:rPr>
        <w:t xml:space="preserve">, H., </w:t>
      </w:r>
      <w:proofErr w:type="spellStart"/>
      <w:r w:rsidRPr="0035470D">
        <w:rPr>
          <w:rFonts w:ascii="Calibri" w:hAnsi="Calibri" w:cs="Calibri"/>
        </w:rPr>
        <w:t>Wiryono</w:t>
      </w:r>
      <w:proofErr w:type="spellEnd"/>
      <w:r w:rsidRPr="0035470D">
        <w:rPr>
          <w:rFonts w:ascii="Calibri" w:hAnsi="Calibri" w:cs="Calibri"/>
        </w:rPr>
        <w:t xml:space="preserve">, S.K. and </w:t>
      </w:r>
      <w:proofErr w:type="spellStart"/>
      <w:r w:rsidRPr="0035470D">
        <w:rPr>
          <w:rFonts w:ascii="Calibri" w:hAnsi="Calibri" w:cs="Calibri"/>
        </w:rPr>
        <w:t>Faturohman</w:t>
      </w:r>
      <w:proofErr w:type="spellEnd"/>
      <w:r w:rsidRPr="0035470D">
        <w:rPr>
          <w:rFonts w:ascii="Calibri" w:hAnsi="Calibri" w:cs="Calibri"/>
        </w:rPr>
        <w:t xml:space="preserve">, T. (2020) ‘Branchless banking agents: Business satisfaction, continuity, and viability’, </w:t>
      </w:r>
      <w:r w:rsidRPr="0035470D">
        <w:rPr>
          <w:rFonts w:ascii="Calibri" w:hAnsi="Calibri" w:cs="Calibri"/>
          <w:i/>
          <w:iCs/>
        </w:rPr>
        <w:t>Cogent Business &amp; Management</w:t>
      </w:r>
      <w:r w:rsidRPr="0035470D">
        <w:rPr>
          <w:rFonts w:ascii="Calibri" w:hAnsi="Calibri" w:cs="Calibri"/>
        </w:rPr>
        <w:t xml:space="preserve">, 7(1), Article 1823585. </w:t>
      </w:r>
      <w:hyperlink r:id="rId19" w:history="1">
        <w:r w:rsidR="000D4906" w:rsidRPr="0035470D">
          <w:rPr>
            <w:rStyle w:val="Hyperlink"/>
            <w:rFonts w:ascii="Calibri" w:hAnsi="Calibri" w:cs="Calibri"/>
          </w:rPr>
          <w:t>https://doi.org/10.1080/23311975.2020.1823585</w:t>
        </w:r>
      </w:hyperlink>
    </w:p>
    <w:p w14:paraId="30C0669B" w14:textId="77777777" w:rsidR="000D4906" w:rsidRPr="0035470D" w:rsidRDefault="000D4906" w:rsidP="00CD3FF3">
      <w:pPr>
        <w:spacing w:after="0" w:line="276" w:lineRule="auto"/>
        <w:jc w:val="both"/>
        <w:rPr>
          <w:rFonts w:ascii="Calibri" w:hAnsi="Calibri" w:cs="Calibri"/>
          <w:sz w:val="12"/>
          <w:szCs w:val="12"/>
        </w:rPr>
      </w:pPr>
    </w:p>
    <w:p w14:paraId="783A266D" w14:textId="77777777" w:rsidR="00AF67D1" w:rsidRPr="0035470D" w:rsidRDefault="00AF67D1" w:rsidP="005E3CF0">
      <w:pPr>
        <w:spacing w:after="0" w:line="276" w:lineRule="auto"/>
        <w:jc w:val="both"/>
        <w:rPr>
          <w:rFonts w:ascii="Calibri" w:hAnsi="Calibri" w:cs="Calibri"/>
          <w:sz w:val="12"/>
          <w:szCs w:val="12"/>
        </w:rPr>
      </w:pPr>
    </w:p>
    <w:p w14:paraId="4471ECFE" w14:textId="77777777" w:rsidR="001A3B3C" w:rsidRPr="0035470D" w:rsidRDefault="001A3B3C" w:rsidP="005E3CF0">
      <w:pPr>
        <w:spacing w:after="0"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Mookerjee, J., </w:t>
      </w:r>
      <w:proofErr w:type="spellStart"/>
      <w:r w:rsidRPr="0035470D">
        <w:rPr>
          <w:rFonts w:ascii="Calibri" w:eastAsia="Times New Roman" w:hAnsi="Calibri" w:cs="Calibri"/>
          <w:kern w:val="0"/>
          <w:lang w:eastAsia="en-GB"/>
          <w14:ligatures w14:val="none"/>
        </w:rPr>
        <w:t>Bhuriya</w:t>
      </w:r>
      <w:proofErr w:type="spellEnd"/>
      <w:r w:rsidRPr="0035470D">
        <w:rPr>
          <w:rFonts w:ascii="Calibri" w:eastAsia="Times New Roman" w:hAnsi="Calibri" w:cs="Calibri"/>
          <w:kern w:val="0"/>
          <w:lang w:eastAsia="en-GB"/>
          <w14:ligatures w14:val="none"/>
        </w:rPr>
        <w:t xml:space="preserve">, K., </w:t>
      </w:r>
      <w:proofErr w:type="spellStart"/>
      <w:r w:rsidRPr="0035470D">
        <w:rPr>
          <w:rFonts w:ascii="Calibri" w:eastAsia="Times New Roman" w:hAnsi="Calibri" w:cs="Calibri"/>
          <w:kern w:val="0"/>
          <w:lang w:eastAsia="en-GB"/>
          <w14:ligatures w14:val="none"/>
        </w:rPr>
        <w:t>Josphin</w:t>
      </w:r>
      <w:proofErr w:type="spellEnd"/>
      <w:r w:rsidRPr="0035470D">
        <w:rPr>
          <w:rFonts w:ascii="Calibri" w:eastAsia="Times New Roman" w:hAnsi="Calibri" w:cs="Calibri"/>
          <w:kern w:val="0"/>
          <w:lang w:eastAsia="en-GB"/>
          <w14:ligatures w14:val="none"/>
        </w:rPr>
        <w:t xml:space="preserve">, R., Radhakrishnan, G.V. and Gurulingu, P. (2025) Digital banking and financial inclusion in rural economies. </w:t>
      </w:r>
      <w:proofErr w:type="gramStart"/>
      <w:r w:rsidRPr="0035470D">
        <w:rPr>
          <w:rFonts w:ascii="Calibri" w:eastAsia="Times New Roman" w:hAnsi="Calibri" w:cs="Calibri"/>
          <w:kern w:val="0"/>
          <w:lang w:eastAsia="en-GB"/>
          <w14:ligatures w14:val="none"/>
        </w:rPr>
        <w:t>South Eastern</w:t>
      </w:r>
      <w:proofErr w:type="gramEnd"/>
      <w:r w:rsidRPr="0035470D">
        <w:rPr>
          <w:rFonts w:ascii="Calibri" w:eastAsia="Times New Roman" w:hAnsi="Calibri" w:cs="Calibri"/>
          <w:kern w:val="0"/>
          <w:lang w:eastAsia="en-GB"/>
          <w14:ligatures w14:val="none"/>
        </w:rPr>
        <w:t xml:space="preserve"> European Journal of Public Health (SEEJPH), 26(S1), pp. 954–963. ISSN 2197</w:t>
      </w:r>
      <w:r w:rsidRPr="0035470D">
        <w:rPr>
          <w:rFonts w:ascii="Calibri" w:eastAsia="Times New Roman" w:hAnsi="Calibri" w:cs="Calibri"/>
          <w:kern w:val="0"/>
          <w:lang w:eastAsia="en-GB"/>
          <w14:ligatures w14:val="none"/>
        </w:rPr>
        <w:noBreakHyphen/>
        <w:t>5248</w:t>
      </w:r>
    </w:p>
    <w:p w14:paraId="2694F967" w14:textId="77777777" w:rsidR="000D4906" w:rsidRPr="0035470D" w:rsidRDefault="000D4906" w:rsidP="005E3CF0">
      <w:pPr>
        <w:spacing w:after="0" w:line="276" w:lineRule="auto"/>
        <w:jc w:val="both"/>
        <w:rPr>
          <w:rFonts w:ascii="Calibri" w:eastAsia="Times New Roman" w:hAnsi="Calibri" w:cs="Calibri"/>
          <w:kern w:val="0"/>
          <w:sz w:val="4"/>
          <w:szCs w:val="4"/>
          <w:lang w:eastAsia="en-GB"/>
          <w14:ligatures w14:val="none"/>
        </w:rPr>
      </w:pPr>
    </w:p>
    <w:p w14:paraId="6782B978" w14:textId="77777777" w:rsidR="001A3B3C" w:rsidRPr="0035470D" w:rsidRDefault="001A3B3C" w:rsidP="00554756">
      <w:pPr>
        <w:pStyle w:val="ListParagraph"/>
        <w:spacing w:after="0" w:line="360" w:lineRule="auto"/>
        <w:jc w:val="both"/>
        <w:rPr>
          <w:rFonts w:ascii="Calibri" w:hAnsi="Calibri" w:cs="Calibri"/>
          <w:sz w:val="12"/>
          <w:szCs w:val="12"/>
          <w:u w:val="single"/>
        </w:rPr>
      </w:pPr>
    </w:p>
    <w:p w14:paraId="3EC1A825" w14:textId="72B5B5A7" w:rsidR="007F17C9" w:rsidRPr="0035470D" w:rsidRDefault="007F17C9" w:rsidP="007F17C9">
      <w:pPr>
        <w:spacing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Barua, D., Akber, S.M., Akter, R. and Khan, M.R. (2025) ‘Financial inclusion through agent banking in Bangladesh: Opportunities and challenges’, </w:t>
      </w:r>
      <w:r w:rsidRPr="0035470D">
        <w:rPr>
          <w:rFonts w:ascii="Calibri" w:eastAsia="Times New Roman" w:hAnsi="Calibri" w:cs="Calibri"/>
          <w:i/>
          <w:iCs/>
          <w:kern w:val="0"/>
          <w:lang w:eastAsia="en-GB"/>
          <w14:ligatures w14:val="none"/>
        </w:rPr>
        <w:t>International Journal of Research in Business and Social Science</w:t>
      </w:r>
      <w:r w:rsidRPr="0035470D">
        <w:rPr>
          <w:rFonts w:ascii="Calibri" w:eastAsia="Times New Roman" w:hAnsi="Calibri" w:cs="Calibri"/>
          <w:kern w:val="0"/>
          <w:lang w:eastAsia="en-GB"/>
          <w14:ligatures w14:val="none"/>
        </w:rPr>
        <w:t xml:space="preserve">, 14(1), pp. 65–73. </w:t>
      </w:r>
      <w:hyperlink r:id="rId20" w:history="1">
        <w:r w:rsidR="000D4906" w:rsidRPr="0035470D">
          <w:rPr>
            <w:rStyle w:val="Hyperlink"/>
            <w:rFonts w:ascii="Calibri" w:eastAsia="Times New Roman" w:hAnsi="Calibri" w:cs="Calibri"/>
            <w:kern w:val="0"/>
            <w:lang w:eastAsia="en-GB"/>
            <w14:ligatures w14:val="none"/>
          </w:rPr>
          <w:t>https://doi.org/10.20525/ijrbs.v14i1.3803</w:t>
        </w:r>
      </w:hyperlink>
    </w:p>
    <w:p w14:paraId="31F1DED4" w14:textId="77777777" w:rsidR="000D4906" w:rsidRPr="0035470D" w:rsidRDefault="000D4906" w:rsidP="007F17C9">
      <w:pPr>
        <w:spacing w:line="276" w:lineRule="auto"/>
        <w:jc w:val="both"/>
        <w:rPr>
          <w:rFonts w:ascii="Calibri" w:eastAsia="Times New Roman" w:hAnsi="Calibri" w:cs="Calibri"/>
          <w:kern w:val="0"/>
          <w:sz w:val="2"/>
          <w:szCs w:val="2"/>
          <w:lang w:eastAsia="en-GB"/>
          <w14:ligatures w14:val="none"/>
        </w:rPr>
      </w:pPr>
    </w:p>
    <w:p w14:paraId="2BA16C3E" w14:textId="77777777" w:rsidR="007F23BC" w:rsidRPr="0035470D" w:rsidRDefault="007F23BC" w:rsidP="007F23BC">
      <w:pPr>
        <w:spacing w:line="276" w:lineRule="auto"/>
        <w:jc w:val="both"/>
        <w:rPr>
          <w:rFonts w:ascii="Calibri" w:eastAsia="Times New Roman" w:hAnsi="Calibri" w:cs="Calibri"/>
          <w:kern w:val="0"/>
          <w:lang w:eastAsia="en-GB"/>
          <w14:ligatures w14:val="none"/>
        </w:rPr>
      </w:pPr>
      <w:proofErr w:type="spellStart"/>
      <w:r w:rsidRPr="0035470D">
        <w:rPr>
          <w:rFonts w:ascii="Calibri" w:eastAsia="Times New Roman" w:hAnsi="Calibri" w:cs="Calibri"/>
          <w:kern w:val="0"/>
          <w:lang w:eastAsia="en-GB"/>
          <w14:ligatures w14:val="none"/>
        </w:rPr>
        <w:t>Ononiwu</w:t>
      </w:r>
      <w:proofErr w:type="spellEnd"/>
      <w:r w:rsidRPr="0035470D">
        <w:rPr>
          <w:rFonts w:ascii="Calibri" w:eastAsia="Times New Roman" w:hAnsi="Calibri" w:cs="Calibri"/>
          <w:kern w:val="0"/>
          <w:lang w:eastAsia="en-GB"/>
          <w14:ligatures w14:val="none"/>
        </w:rPr>
        <w:t xml:space="preserve">, M.I., </w:t>
      </w:r>
      <w:proofErr w:type="spellStart"/>
      <w:r w:rsidRPr="0035470D">
        <w:rPr>
          <w:rFonts w:ascii="Calibri" w:eastAsia="Times New Roman" w:hAnsi="Calibri" w:cs="Calibri"/>
          <w:kern w:val="0"/>
          <w:lang w:eastAsia="en-GB"/>
          <w14:ligatures w14:val="none"/>
        </w:rPr>
        <w:t>Onwuzulike</w:t>
      </w:r>
      <w:proofErr w:type="spellEnd"/>
      <w:r w:rsidRPr="0035470D">
        <w:rPr>
          <w:rFonts w:ascii="Calibri" w:eastAsia="Times New Roman" w:hAnsi="Calibri" w:cs="Calibri"/>
          <w:kern w:val="0"/>
          <w:lang w:eastAsia="en-GB"/>
          <w14:ligatures w14:val="none"/>
        </w:rPr>
        <w:t xml:space="preserve">, O.C., Shitu, K. and Ojo, O.O. (2024) ‘The impact of digital transformation on banking operations in developing economies’, </w:t>
      </w:r>
      <w:r w:rsidRPr="0035470D">
        <w:rPr>
          <w:rFonts w:ascii="Calibri" w:eastAsia="Times New Roman" w:hAnsi="Calibri" w:cs="Calibri"/>
          <w:i/>
          <w:iCs/>
          <w:kern w:val="0"/>
          <w:lang w:eastAsia="en-GB"/>
          <w14:ligatures w14:val="none"/>
        </w:rPr>
        <w:t>World Journal of Advanced Research and Reviews</w:t>
      </w:r>
      <w:r w:rsidRPr="0035470D">
        <w:rPr>
          <w:rFonts w:ascii="Calibri" w:eastAsia="Times New Roman" w:hAnsi="Calibri" w:cs="Calibri"/>
          <w:kern w:val="0"/>
          <w:lang w:eastAsia="en-GB"/>
          <w14:ligatures w14:val="none"/>
        </w:rPr>
        <w:t>, 23(3), pp. 460–474. https://doi.org/10.30574/wjarr.2024.23.3.2706</w:t>
      </w:r>
    </w:p>
    <w:p w14:paraId="32890913" w14:textId="07804A5A" w:rsidR="00FB57BD" w:rsidRPr="0035470D" w:rsidRDefault="00FC3A7C" w:rsidP="007F1585">
      <w:pPr>
        <w:spacing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 xml:space="preserve">Creswell, J. W., &amp; Creswell, J. D. (2018). Research design: Qualitative, quantitative, and mixed methods </w:t>
      </w:r>
      <w:proofErr w:type="gramStart"/>
      <w:r w:rsidRPr="0035470D">
        <w:rPr>
          <w:rFonts w:ascii="Calibri" w:eastAsia="Times New Roman" w:hAnsi="Calibri" w:cs="Calibri"/>
          <w:kern w:val="0"/>
          <w:lang w:eastAsia="en-GB"/>
          <w14:ligatures w14:val="none"/>
        </w:rPr>
        <w:t>approaches</w:t>
      </w:r>
      <w:proofErr w:type="gramEnd"/>
      <w:r w:rsidRPr="0035470D">
        <w:rPr>
          <w:rFonts w:ascii="Calibri" w:eastAsia="Times New Roman" w:hAnsi="Calibri" w:cs="Calibri"/>
          <w:kern w:val="0"/>
          <w:lang w:eastAsia="en-GB"/>
          <w14:ligatures w14:val="none"/>
        </w:rPr>
        <w:t xml:space="preserve"> (5th ed.). Sage.</w:t>
      </w:r>
    </w:p>
    <w:p w14:paraId="78D7973F" w14:textId="77777777" w:rsidR="00186B7C" w:rsidRPr="0035470D" w:rsidRDefault="00186B7C" w:rsidP="00186B7C">
      <w:pPr>
        <w:spacing w:line="276" w:lineRule="auto"/>
        <w:jc w:val="both"/>
        <w:rPr>
          <w:rFonts w:ascii="Calibri" w:hAnsi="Calibri" w:cs="Calibri"/>
        </w:rPr>
      </w:pPr>
      <w:proofErr w:type="spellStart"/>
      <w:r w:rsidRPr="0035470D">
        <w:rPr>
          <w:rFonts w:ascii="Calibri" w:hAnsi="Calibri" w:cs="Calibri"/>
        </w:rPr>
        <w:lastRenderedPageBreak/>
        <w:t>Ruslin</w:t>
      </w:r>
      <w:proofErr w:type="spellEnd"/>
      <w:r w:rsidRPr="0035470D">
        <w:rPr>
          <w:rFonts w:ascii="Calibri" w:hAnsi="Calibri" w:cs="Calibri"/>
        </w:rPr>
        <w:t xml:space="preserve">, </w:t>
      </w:r>
      <w:proofErr w:type="spellStart"/>
      <w:r w:rsidRPr="0035470D">
        <w:rPr>
          <w:rFonts w:ascii="Calibri" w:hAnsi="Calibri" w:cs="Calibri"/>
        </w:rPr>
        <w:t>Mashuri</w:t>
      </w:r>
      <w:proofErr w:type="spellEnd"/>
      <w:r w:rsidRPr="0035470D">
        <w:rPr>
          <w:rFonts w:ascii="Calibri" w:hAnsi="Calibri" w:cs="Calibri"/>
        </w:rPr>
        <w:t xml:space="preserve">, S., Rasak, M.S.A., Alhabsyi, F. and Syam, H. (2022) ‘Semi-structured interview: A methodological reflection on the development of a qualitative research instrument in educational studies’, </w:t>
      </w:r>
      <w:r w:rsidRPr="0035470D">
        <w:rPr>
          <w:rFonts w:ascii="Calibri" w:hAnsi="Calibri" w:cs="Calibri"/>
          <w:i/>
          <w:iCs/>
        </w:rPr>
        <w:t>IOSR Journal of Research &amp; Method in Education</w:t>
      </w:r>
      <w:r w:rsidRPr="0035470D">
        <w:rPr>
          <w:rFonts w:ascii="Calibri" w:hAnsi="Calibri" w:cs="Calibri"/>
        </w:rPr>
        <w:t>, 12(1), pp. 22–29.</w:t>
      </w:r>
    </w:p>
    <w:p w14:paraId="58246104" w14:textId="3C3EA04F" w:rsidR="000721ED" w:rsidRPr="0035470D" w:rsidRDefault="000721ED" w:rsidP="005E3CF0">
      <w:pPr>
        <w:spacing w:line="276" w:lineRule="auto"/>
        <w:jc w:val="both"/>
        <w:rPr>
          <w:rFonts w:ascii="Calibri" w:hAnsi="Calibri" w:cs="Calibri"/>
        </w:rPr>
      </w:pPr>
      <w:proofErr w:type="spellStart"/>
      <w:r w:rsidRPr="0035470D">
        <w:rPr>
          <w:rFonts w:ascii="Calibri" w:hAnsi="Calibri" w:cs="Calibri"/>
        </w:rPr>
        <w:t>Elhami</w:t>
      </w:r>
      <w:proofErr w:type="spellEnd"/>
      <w:r w:rsidRPr="0035470D">
        <w:rPr>
          <w:rFonts w:ascii="Calibri" w:hAnsi="Calibri" w:cs="Calibri"/>
        </w:rPr>
        <w:t xml:space="preserve">, A., &amp; </w:t>
      </w:r>
      <w:proofErr w:type="spellStart"/>
      <w:r w:rsidRPr="0035470D">
        <w:rPr>
          <w:rFonts w:ascii="Calibri" w:hAnsi="Calibri" w:cs="Calibri"/>
        </w:rPr>
        <w:t>Khoshnevisan</w:t>
      </w:r>
      <w:proofErr w:type="spellEnd"/>
      <w:r w:rsidRPr="0035470D">
        <w:rPr>
          <w:rFonts w:ascii="Calibri" w:hAnsi="Calibri" w:cs="Calibri"/>
        </w:rPr>
        <w:t>, B. (2022). Conducting an interview in qualitative research: The modus operandi. MEXTESOL Journal, 46(1), 1–7</w:t>
      </w:r>
      <w:r w:rsidR="00747F36" w:rsidRPr="0035470D">
        <w:rPr>
          <w:rFonts w:ascii="Calibri" w:hAnsi="Calibri" w:cs="Calibri"/>
        </w:rPr>
        <w:t>.</w:t>
      </w:r>
    </w:p>
    <w:p w14:paraId="09F3C6AC" w14:textId="19DC8748" w:rsidR="00EF1BEC" w:rsidRPr="0035470D" w:rsidRDefault="00EF1BEC" w:rsidP="00EF1BEC">
      <w:pPr>
        <w:spacing w:line="276" w:lineRule="auto"/>
        <w:jc w:val="both"/>
        <w:rPr>
          <w:rFonts w:ascii="Calibri" w:hAnsi="Calibri" w:cs="Calibri"/>
        </w:rPr>
      </w:pPr>
      <w:r w:rsidRPr="0035470D">
        <w:rPr>
          <w:rFonts w:ascii="Calibri" w:hAnsi="Calibri" w:cs="Calibri"/>
        </w:rPr>
        <w:t xml:space="preserve">Saunders, M.N.K., Lewis, P. and Thornhill, A. (2023) </w:t>
      </w:r>
      <w:r w:rsidRPr="0035470D">
        <w:rPr>
          <w:rFonts w:ascii="Calibri" w:hAnsi="Calibri" w:cs="Calibri"/>
          <w:i/>
          <w:iCs/>
        </w:rPr>
        <w:t>Research methods for business students</w:t>
      </w:r>
      <w:r w:rsidRPr="0035470D">
        <w:rPr>
          <w:rFonts w:ascii="Calibri" w:hAnsi="Calibri" w:cs="Calibri"/>
        </w:rPr>
        <w:t xml:space="preserve">. 9th </w:t>
      </w:r>
      <w:proofErr w:type="spellStart"/>
      <w:r w:rsidRPr="0035470D">
        <w:rPr>
          <w:rFonts w:ascii="Calibri" w:hAnsi="Calibri" w:cs="Calibri"/>
        </w:rPr>
        <w:t>edn</w:t>
      </w:r>
      <w:proofErr w:type="spellEnd"/>
      <w:r w:rsidRPr="0035470D">
        <w:rPr>
          <w:rFonts w:ascii="Calibri" w:hAnsi="Calibri" w:cs="Calibri"/>
        </w:rPr>
        <w:t>. Harlow: Pearson Education Limited</w:t>
      </w:r>
      <w:r w:rsidR="00747F36" w:rsidRPr="0035470D">
        <w:rPr>
          <w:rFonts w:ascii="Calibri" w:hAnsi="Calibri" w:cs="Calibri"/>
        </w:rPr>
        <w:t>.</w:t>
      </w:r>
    </w:p>
    <w:p w14:paraId="2C31D371" w14:textId="77777777" w:rsidR="00EF1BEC" w:rsidRPr="0035470D" w:rsidRDefault="00EF1BEC" w:rsidP="005E3CF0">
      <w:pPr>
        <w:spacing w:line="276" w:lineRule="auto"/>
        <w:jc w:val="both"/>
        <w:rPr>
          <w:rFonts w:ascii="Calibri" w:hAnsi="Calibri" w:cs="Calibri"/>
        </w:rPr>
      </w:pPr>
    </w:p>
    <w:p w14:paraId="252BD097" w14:textId="77777777" w:rsidR="004B3FC1" w:rsidRPr="0035470D" w:rsidRDefault="004B3FC1" w:rsidP="002170F9">
      <w:pPr>
        <w:spacing w:after="0" w:line="360" w:lineRule="auto"/>
        <w:jc w:val="both"/>
        <w:rPr>
          <w:rFonts w:ascii="Calibri" w:eastAsia="Times New Roman" w:hAnsi="Calibri" w:cs="Calibri"/>
          <w:b/>
          <w:bCs/>
          <w:kern w:val="0"/>
          <w:lang w:eastAsia="en-GB"/>
          <w14:ligatures w14:val="none"/>
        </w:rPr>
      </w:pPr>
    </w:p>
    <w:p w14:paraId="3D04733F"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42B87266"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5A6FB4BB"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0DCF6BA0"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2A44B8F8"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4938F84A"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4507E081"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360E9C56"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01EF4B6F"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7D2383F6"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786DCD87"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7C957200"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1C76EA71"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5B011FF2"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23A2B6B6"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1DF36330"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329B9113"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6C4D5394"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3A9ABD55"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291BF8BC" w14:textId="77777777" w:rsidR="008D4C44" w:rsidRPr="0035470D" w:rsidRDefault="008D4C44" w:rsidP="002170F9">
      <w:pPr>
        <w:spacing w:after="0" w:line="360" w:lineRule="auto"/>
        <w:jc w:val="both"/>
        <w:rPr>
          <w:rFonts w:ascii="Calibri" w:eastAsia="Times New Roman" w:hAnsi="Calibri" w:cs="Calibri"/>
          <w:b/>
          <w:bCs/>
          <w:kern w:val="0"/>
          <w:lang w:eastAsia="en-GB"/>
          <w14:ligatures w14:val="none"/>
        </w:rPr>
      </w:pPr>
    </w:p>
    <w:p w14:paraId="0C197005" w14:textId="7C52C7F2" w:rsidR="00072171" w:rsidRPr="0035470D" w:rsidRDefault="002F76BC" w:rsidP="001D1C69">
      <w:pPr>
        <w:pStyle w:val="Style1"/>
        <w:rPr>
          <w:rStyle w:val="Heading3Char"/>
          <w:rFonts w:cs="Calibri"/>
          <w:b/>
          <w:bCs/>
          <w:color w:val="auto"/>
          <w:sz w:val="26"/>
          <w:szCs w:val="26"/>
          <w:lang w:eastAsia="en-GB"/>
        </w:rPr>
      </w:pPr>
      <w:bookmarkStart w:id="36" w:name="_Toc228223430"/>
      <w:r w:rsidRPr="0035470D">
        <w:rPr>
          <w:rStyle w:val="Heading3Char"/>
          <w:rFonts w:cs="Calibri"/>
          <w:b/>
          <w:bCs/>
          <w:color w:val="auto"/>
          <w:sz w:val="26"/>
          <w:szCs w:val="26"/>
          <w:lang w:eastAsia="en-GB"/>
        </w:rPr>
        <w:lastRenderedPageBreak/>
        <w:t xml:space="preserve">14. </w:t>
      </w:r>
      <w:r w:rsidR="00725FD5" w:rsidRPr="0035470D">
        <w:rPr>
          <w:rStyle w:val="Heading3Char"/>
          <w:rFonts w:cs="Calibri"/>
          <w:b/>
          <w:bCs/>
          <w:color w:val="auto"/>
          <w:sz w:val="26"/>
          <w:szCs w:val="26"/>
          <w:lang w:eastAsia="en-GB"/>
        </w:rPr>
        <w:t>Appendices:</w:t>
      </w:r>
      <w:bookmarkEnd w:id="36"/>
    </w:p>
    <w:p w14:paraId="7B20CE26" w14:textId="123EBE5B" w:rsidR="00E426CB" w:rsidRPr="0035470D" w:rsidRDefault="00F5044F" w:rsidP="001D1C69">
      <w:pPr>
        <w:pStyle w:val="Style2"/>
        <w:rPr>
          <w:rFonts w:eastAsia="Times New Roman" w:cs="Calibri"/>
          <w:b/>
          <w:bCs/>
          <w:color w:val="auto"/>
          <w:lang w:eastAsia="en-GB"/>
        </w:rPr>
      </w:pPr>
      <w:bookmarkStart w:id="37" w:name="_Toc228223431"/>
      <w:r w:rsidRPr="0035470D">
        <w:rPr>
          <w:rFonts w:eastAsia="Times New Roman" w:cs="Calibri"/>
          <w:b/>
          <w:bCs/>
          <w:color w:val="auto"/>
          <w:lang w:eastAsia="en-GB"/>
        </w:rPr>
        <w:t xml:space="preserve">Appendix </w:t>
      </w:r>
      <w:r w:rsidR="00AC69B2" w:rsidRPr="0035470D">
        <w:rPr>
          <w:rFonts w:eastAsia="Times New Roman" w:cs="Calibri"/>
          <w:b/>
          <w:bCs/>
          <w:color w:val="auto"/>
          <w:lang w:eastAsia="en-GB"/>
        </w:rPr>
        <w:t xml:space="preserve">- </w:t>
      </w:r>
      <w:r w:rsidRPr="0035470D">
        <w:rPr>
          <w:rFonts w:eastAsia="Times New Roman" w:cs="Calibri"/>
          <w:b/>
          <w:bCs/>
          <w:color w:val="auto"/>
          <w:lang w:eastAsia="en-GB"/>
        </w:rPr>
        <w:t>A:</w:t>
      </w:r>
      <w:bookmarkEnd w:id="37"/>
      <w:r w:rsidRPr="0035470D">
        <w:rPr>
          <w:rFonts w:eastAsia="Times New Roman" w:cs="Calibri"/>
          <w:b/>
          <w:bCs/>
          <w:color w:val="auto"/>
          <w:lang w:eastAsia="en-GB"/>
        </w:rPr>
        <w:t xml:space="preserve"> </w:t>
      </w:r>
      <w:r w:rsidR="004E3898" w:rsidRPr="0035470D">
        <w:rPr>
          <w:rFonts w:eastAsia="Times New Roman" w:cs="Calibri"/>
          <w:b/>
          <w:bCs/>
          <w:color w:val="auto"/>
          <w:lang w:eastAsia="en-GB"/>
        </w:rPr>
        <w:t xml:space="preserve"> </w:t>
      </w:r>
    </w:p>
    <w:p w14:paraId="07B66CBB" w14:textId="315A955D" w:rsidR="004E3898" w:rsidRPr="0035470D" w:rsidRDefault="004E3898" w:rsidP="00E426CB">
      <w:pPr>
        <w:spacing w:line="360" w:lineRule="auto"/>
        <w:jc w:val="center"/>
        <w:rPr>
          <w:rFonts w:ascii="Calibri" w:hAnsi="Calibri" w:cs="Calibri"/>
          <w:b/>
          <w:bCs/>
        </w:rPr>
      </w:pPr>
      <w:r w:rsidRPr="0035470D">
        <w:rPr>
          <w:rFonts w:ascii="Calibri" w:hAnsi="Calibri" w:cs="Calibri"/>
          <w:b/>
          <w:bCs/>
        </w:rPr>
        <w:t>A Reflective Essay on the Difficulties of My Research Journey</w:t>
      </w:r>
    </w:p>
    <w:p w14:paraId="557F869B" w14:textId="77777777" w:rsidR="00E426CB" w:rsidRPr="0035470D" w:rsidRDefault="00E426CB" w:rsidP="00E426CB">
      <w:pPr>
        <w:spacing w:after="0" w:line="360" w:lineRule="auto"/>
        <w:jc w:val="both"/>
        <w:rPr>
          <w:rFonts w:ascii="Calibri" w:hAnsi="Calibri" w:cs="Calibri"/>
        </w:rPr>
      </w:pPr>
      <w:r w:rsidRPr="0035470D">
        <w:rPr>
          <w:rFonts w:ascii="Calibri" w:hAnsi="Calibri" w:cs="Calibri"/>
        </w:rPr>
        <w:t xml:space="preserve">I have been a banker for nearly two decades of my career. During this time, I have worked in several departments, including the credit department, trade service department and agent banking. Although my time in agent banking was shorter than in other departments, it was the most interesting period of my career. Previously, it was all about business and meeting yearly targets but in agent banking I developed a good feeling about myself and a sense of inner satisfaction that I was not only doing business but also contributing something good for society. Many unbanked people, who mostly lack financial education or any formal education, are now able to access banking services from their local shops or wet markets, opening bank accounts, depositing savings, receiving remittances, making transactions and even taking and repaying loans on time through the system called Agent Banking. These people often feel shy about visiting formal bank branches due to their appearance, which may not match the modern banking </w:t>
      </w:r>
      <w:proofErr w:type="gramStart"/>
      <w:r w:rsidRPr="0035470D">
        <w:rPr>
          <w:rFonts w:ascii="Calibri" w:hAnsi="Calibri" w:cs="Calibri"/>
        </w:rPr>
        <w:t>environment</w:t>
      </w:r>
      <w:proofErr w:type="gramEnd"/>
      <w:r w:rsidRPr="0035470D">
        <w:rPr>
          <w:rFonts w:ascii="Calibri" w:hAnsi="Calibri" w:cs="Calibri"/>
        </w:rPr>
        <w:t xml:space="preserve"> or they feel uncomfortable because they lack the education needed to access banking services.</w:t>
      </w:r>
    </w:p>
    <w:p w14:paraId="185BD40F" w14:textId="77777777" w:rsidR="00E426CB" w:rsidRPr="0035470D" w:rsidRDefault="00E426CB" w:rsidP="00E426CB">
      <w:pPr>
        <w:spacing w:after="0" w:line="360" w:lineRule="auto"/>
        <w:jc w:val="both"/>
        <w:rPr>
          <w:rFonts w:ascii="Calibri" w:hAnsi="Calibri" w:cs="Calibri"/>
          <w:sz w:val="14"/>
          <w:szCs w:val="14"/>
        </w:rPr>
      </w:pPr>
    </w:p>
    <w:p w14:paraId="15E2FE92" w14:textId="77777777" w:rsidR="00E426CB" w:rsidRPr="0035470D" w:rsidRDefault="00E426CB" w:rsidP="00E426CB">
      <w:pPr>
        <w:spacing w:after="0" w:line="360" w:lineRule="auto"/>
        <w:jc w:val="both"/>
        <w:rPr>
          <w:rFonts w:ascii="Calibri" w:hAnsi="Calibri" w:cs="Calibri"/>
        </w:rPr>
      </w:pPr>
      <w:r w:rsidRPr="0035470D">
        <w:rPr>
          <w:rFonts w:ascii="Calibri" w:hAnsi="Calibri" w:cs="Calibri"/>
        </w:rPr>
        <w:t xml:space="preserve">I always have been ambitious about my career and a long desire to have a doctoral degree. When I worked with this </w:t>
      </w:r>
      <w:proofErr w:type="gramStart"/>
      <w:r w:rsidRPr="0035470D">
        <w:rPr>
          <w:rFonts w:ascii="Calibri" w:hAnsi="Calibri" w:cs="Calibri"/>
        </w:rPr>
        <w:t>channel</w:t>
      </w:r>
      <w:proofErr w:type="gramEnd"/>
      <w:r w:rsidRPr="0035470D">
        <w:rPr>
          <w:rFonts w:ascii="Calibri" w:hAnsi="Calibri" w:cs="Calibri"/>
        </w:rPr>
        <w:t xml:space="preserve"> I came to realize there are plenty of opportunities to work in this area. To enhance financial literacy and financial inclusion Government of Bangladesh, different Multilateral Development Banks and philanthropic organizations like Bill &amp; Melinda Gates Foundation are working with agent banking network to reach these dispersed population. That is why I chose this topic, as it aligns with both my professional experience and my personal passion for this channel of business.</w:t>
      </w:r>
    </w:p>
    <w:p w14:paraId="404CE694" w14:textId="77777777" w:rsidR="00E426CB" w:rsidRPr="0035470D" w:rsidRDefault="00E426CB" w:rsidP="00E426CB">
      <w:pPr>
        <w:rPr>
          <w:rFonts w:ascii="Calibri" w:hAnsi="Calibri" w:cs="Calibri"/>
          <w:sz w:val="4"/>
          <w:szCs w:val="4"/>
        </w:rPr>
      </w:pPr>
    </w:p>
    <w:p w14:paraId="06442AEA" w14:textId="329DCE49" w:rsidR="00E426CB" w:rsidRPr="0035470D" w:rsidRDefault="00E426CB" w:rsidP="00E426CB">
      <w:pPr>
        <w:spacing w:line="360" w:lineRule="auto"/>
        <w:jc w:val="both"/>
        <w:rPr>
          <w:rFonts w:ascii="Calibri" w:hAnsi="Calibri" w:cs="Calibri"/>
        </w:rPr>
      </w:pPr>
      <w:r w:rsidRPr="0035470D">
        <w:rPr>
          <w:rFonts w:ascii="Calibri" w:hAnsi="Calibri" w:cs="Calibri"/>
        </w:rPr>
        <w:t xml:space="preserve">At the beginning of my research journey, finding literature was difficult in the context of Bangladesh. Coursework requirement was to review articles published within last five years but most of the literatures in Bangladesh context are focused on adoption, financial inclusion outcomes or service quality assed from demand side perspective. However, after selection when I was going through the articles, I came to realise what the professors </w:t>
      </w:r>
      <w:proofErr w:type="gramStart"/>
      <w:r w:rsidRPr="0035470D">
        <w:rPr>
          <w:rFonts w:ascii="Calibri" w:hAnsi="Calibri" w:cs="Calibri"/>
        </w:rPr>
        <w:t>actually meant</w:t>
      </w:r>
      <w:proofErr w:type="gramEnd"/>
      <w:r w:rsidRPr="0035470D">
        <w:rPr>
          <w:rFonts w:ascii="Calibri" w:hAnsi="Calibri" w:cs="Calibri"/>
        </w:rPr>
        <w:t xml:space="preserve"> when they said literature review involves more than simple summarisation, it requires active and critical interaction with current scholarship. I had to connect myself with the arguments </w:t>
      </w:r>
      <w:r w:rsidRPr="0035470D">
        <w:rPr>
          <w:rFonts w:ascii="Calibri" w:hAnsi="Calibri" w:cs="Calibri"/>
        </w:rPr>
        <w:lastRenderedPageBreak/>
        <w:t>of different authors, compare their findings, question their assumptions and gradually develop my own understanding of the subject.</w:t>
      </w:r>
    </w:p>
    <w:p w14:paraId="002F10D4" w14:textId="449B1C57" w:rsidR="00E426CB" w:rsidRPr="0035470D" w:rsidRDefault="00E426CB" w:rsidP="00E426CB">
      <w:pPr>
        <w:spacing w:line="360" w:lineRule="auto"/>
        <w:jc w:val="both"/>
        <w:rPr>
          <w:rFonts w:ascii="Calibri" w:hAnsi="Calibri" w:cs="Calibri"/>
        </w:rPr>
      </w:pPr>
      <w:r w:rsidRPr="0035470D">
        <w:rPr>
          <w:rFonts w:ascii="Calibri" w:hAnsi="Calibri" w:cs="Calibri"/>
        </w:rPr>
        <w:t xml:space="preserve">For data collection I decided to go with exploratory qualitative design involving semi structured interview. I prepared a set of questions and selected seven respondents who work in three different commercial banks and involved in agent banking for more than five years from my personal connection. However I could manage interviewing five respondents out of seven, who initially agreed but </w:t>
      </w:r>
      <w:proofErr w:type="gramStart"/>
      <w:r w:rsidRPr="0035470D">
        <w:rPr>
          <w:rFonts w:ascii="Calibri" w:hAnsi="Calibri" w:cs="Calibri"/>
        </w:rPr>
        <w:t>later on</w:t>
      </w:r>
      <w:proofErr w:type="gramEnd"/>
      <w:r w:rsidRPr="0035470D">
        <w:rPr>
          <w:rFonts w:ascii="Calibri" w:hAnsi="Calibri" w:cs="Calibri"/>
        </w:rPr>
        <w:t xml:space="preserve"> </w:t>
      </w:r>
      <w:r w:rsidR="00985283" w:rsidRPr="0035470D">
        <w:rPr>
          <w:rFonts w:ascii="Calibri" w:hAnsi="Calibri" w:cs="Calibri"/>
        </w:rPr>
        <w:t xml:space="preserve">were </w:t>
      </w:r>
      <w:r w:rsidRPr="0035470D">
        <w:rPr>
          <w:rFonts w:ascii="Calibri" w:hAnsi="Calibri" w:cs="Calibri"/>
        </w:rPr>
        <w:t xml:space="preserve">unable to allocate time for their personal reason. Initially I thought </w:t>
      </w:r>
      <w:r w:rsidR="00985283" w:rsidRPr="0035470D">
        <w:rPr>
          <w:rFonts w:ascii="Calibri" w:hAnsi="Calibri" w:cs="Calibri"/>
        </w:rPr>
        <w:t>it’s</w:t>
      </w:r>
      <w:r w:rsidRPr="0035470D">
        <w:rPr>
          <w:rFonts w:ascii="Calibri" w:hAnsi="Calibri" w:cs="Calibri"/>
        </w:rPr>
        <w:t xml:space="preserve"> my strength that I could easily manage the respondents and they agreed too as I have connections with </w:t>
      </w:r>
      <w:proofErr w:type="gramStart"/>
      <w:r w:rsidRPr="0035470D">
        <w:rPr>
          <w:rFonts w:ascii="Calibri" w:hAnsi="Calibri" w:cs="Calibri"/>
        </w:rPr>
        <w:t>them</w:t>
      </w:r>
      <w:proofErr w:type="gramEnd"/>
      <w:r w:rsidRPr="0035470D">
        <w:rPr>
          <w:rFonts w:ascii="Calibri" w:hAnsi="Calibri" w:cs="Calibri"/>
        </w:rPr>
        <w:t xml:space="preserve"> but when I studied Saunders and Thornhill’s chapter 10 of the book “Research methods for business students”, I realized that this is </w:t>
      </w:r>
      <w:proofErr w:type="gramStart"/>
      <w:r w:rsidRPr="0035470D">
        <w:rPr>
          <w:rFonts w:ascii="Calibri" w:hAnsi="Calibri" w:cs="Calibri"/>
        </w:rPr>
        <w:t>actually a</w:t>
      </w:r>
      <w:proofErr w:type="gramEnd"/>
      <w:r w:rsidRPr="0035470D">
        <w:rPr>
          <w:rFonts w:ascii="Calibri" w:hAnsi="Calibri" w:cs="Calibri"/>
        </w:rPr>
        <w:t xml:space="preserve"> participation biasness. </w:t>
      </w:r>
    </w:p>
    <w:p w14:paraId="28A542E0" w14:textId="77777777" w:rsidR="00E426CB" w:rsidRPr="0035470D" w:rsidRDefault="00E426CB" w:rsidP="00E426CB">
      <w:pPr>
        <w:spacing w:after="0" w:line="360" w:lineRule="auto"/>
        <w:jc w:val="both"/>
        <w:rPr>
          <w:rFonts w:ascii="Calibri" w:hAnsi="Calibri" w:cs="Calibri"/>
        </w:rPr>
      </w:pPr>
      <w:r w:rsidRPr="0035470D">
        <w:rPr>
          <w:rFonts w:ascii="Calibri" w:hAnsi="Calibri" w:cs="Calibri"/>
        </w:rPr>
        <w:t xml:space="preserve">I had to spend several days on data analysis part as this is my first attempt and I was doing it without using any software. I had to think long and hard how I am going to generate codes, how to organize the responses according to the codes, then how to develop themes matching with my research questions. Although we were taught about this in class, I truly understood it only while doing it in practice. </w:t>
      </w:r>
    </w:p>
    <w:p w14:paraId="67034525" w14:textId="77777777" w:rsidR="00E426CB" w:rsidRPr="0035470D" w:rsidRDefault="00E426CB" w:rsidP="00E426CB">
      <w:pPr>
        <w:spacing w:line="360" w:lineRule="auto"/>
        <w:jc w:val="both"/>
        <w:rPr>
          <w:rFonts w:ascii="Calibri" w:hAnsi="Calibri" w:cs="Calibri"/>
          <w:sz w:val="4"/>
          <w:szCs w:val="4"/>
        </w:rPr>
      </w:pPr>
    </w:p>
    <w:p w14:paraId="03808665" w14:textId="13279D82" w:rsidR="00E426CB" w:rsidRPr="0035470D" w:rsidRDefault="00E426CB" w:rsidP="00E426CB">
      <w:pPr>
        <w:spacing w:after="0" w:line="360" w:lineRule="auto"/>
        <w:jc w:val="both"/>
        <w:rPr>
          <w:rFonts w:ascii="Calibri" w:hAnsi="Calibri" w:cs="Calibri"/>
        </w:rPr>
      </w:pPr>
      <w:r w:rsidRPr="0035470D">
        <w:rPr>
          <w:rFonts w:ascii="Calibri" w:hAnsi="Calibri" w:cs="Calibri"/>
        </w:rPr>
        <w:t xml:space="preserve">During the entire journey, writing the article was the most difficult part for me. English being my second language, I had to </w:t>
      </w:r>
      <w:r w:rsidR="00985283" w:rsidRPr="0035470D">
        <w:rPr>
          <w:rFonts w:ascii="Calibri" w:hAnsi="Calibri" w:cs="Calibri"/>
        </w:rPr>
        <w:t>spend</w:t>
      </w:r>
      <w:r w:rsidRPr="0035470D">
        <w:rPr>
          <w:rFonts w:ascii="Calibri" w:hAnsi="Calibri" w:cs="Calibri"/>
        </w:rPr>
        <w:t xml:space="preserve"> a long time to convert my thinking into writing. Initially it took me hours to write a single page as I would stare at my writing, erase it and then write again. But gradually I overcome the difficulties and continued to end it.  I realise that DBA-style writing needs to be more advanced and I am still far behind it, but I am eagerly trying to learn and improve my writing to reach that level. </w:t>
      </w:r>
    </w:p>
    <w:p w14:paraId="74B07E05" w14:textId="77777777" w:rsidR="00E426CB" w:rsidRPr="0035470D" w:rsidRDefault="00E426CB" w:rsidP="00E426CB">
      <w:pPr>
        <w:spacing w:after="0" w:line="360" w:lineRule="auto"/>
        <w:jc w:val="both"/>
        <w:rPr>
          <w:rFonts w:ascii="Calibri" w:hAnsi="Calibri" w:cs="Calibri"/>
          <w:sz w:val="12"/>
          <w:szCs w:val="12"/>
        </w:rPr>
      </w:pPr>
    </w:p>
    <w:p w14:paraId="31DF81E6" w14:textId="77777777" w:rsidR="00E426CB" w:rsidRPr="0035470D" w:rsidRDefault="00E426CB" w:rsidP="00E426CB">
      <w:pPr>
        <w:spacing w:after="0" w:line="360" w:lineRule="auto"/>
        <w:jc w:val="both"/>
        <w:rPr>
          <w:rFonts w:ascii="Calibri" w:hAnsi="Calibri" w:cs="Calibri"/>
        </w:rPr>
      </w:pPr>
      <w:r w:rsidRPr="0035470D">
        <w:rPr>
          <w:rFonts w:ascii="Calibri" w:hAnsi="Calibri" w:cs="Calibri"/>
        </w:rPr>
        <w:t>Overall, it was an excellent academic journey as it taught me valuable things. I learnt that research is unpredictable and iterative process. The more I progressed with writing and tried to connect each section, the more I reflected which helped me connect the dots more clearly and as a result, the research questions kept evolving. I also realised that my interview questions needed to be refined to better align with the research objectives and to capture more focused and meaningful responses from the participants.</w:t>
      </w:r>
    </w:p>
    <w:p w14:paraId="66872699" w14:textId="77777777" w:rsidR="00E426CB" w:rsidRPr="0035470D" w:rsidRDefault="00E426CB" w:rsidP="00E426CB">
      <w:pPr>
        <w:spacing w:after="0" w:line="360" w:lineRule="auto"/>
        <w:jc w:val="both"/>
        <w:rPr>
          <w:rFonts w:ascii="Calibri" w:hAnsi="Calibri" w:cs="Calibri"/>
          <w:sz w:val="12"/>
          <w:szCs w:val="12"/>
        </w:rPr>
      </w:pPr>
    </w:p>
    <w:p w14:paraId="69E0B7D0" w14:textId="77777777" w:rsidR="00E426CB" w:rsidRPr="0035470D" w:rsidRDefault="00E426CB" w:rsidP="00E426CB">
      <w:pPr>
        <w:spacing w:after="0" w:line="360" w:lineRule="auto"/>
        <w:jc w:val="both"/>
        <w:rPr>
          <w:rFonts w:ascii="Calibri" w:hAnsi="Calibri" w:cs="Calibri"/>
        </w:rPr>
      </w:pPr>
      <w:r w:rsidRPr="0035470D">
        <w:rPr>
          <w:rFonts w:ascii="Calibri" w:hAnsi="Calibri" w:cs="Calibri"/>
        </w:rPr>
        <w:lastRenderedPageBreak/>
        <w:t xml:space="preserve">I knew the DBA journey would be </w:t>
      </w:r>
      <w:proofErr w:type="gramStart"/>
      <w:r w:rsidRPr="0035470D">
        <w:rPr>
          <w:rFonts w:ascii="Calibri" w:hAnsi="Calibri" w:cs="Calibri"/>
        </w:rPr>
        <w:t>tough</w:t>
      </w:r>
      <w:proofErr w:type="gramEnd"/>
      <w:r w:rsidRPr="0035470D">
        <w:rPr>
          <w:rFonts w:ascii="Calibri" w:hAnsi="Calibri" w:cs="Calibri"/>
        </w:rPr>
        <w:t xml:space="preserve"> but I did not realise it would be this hard. However, as I went through the research process step by step, I became more familiar with the </w:t>
      </w:r>
      <w:proofErr w:type="gramStart"/>
      <w:r w:rsidRPr="0035470D">
        <w:rPr>
          <w:rFonts w:ascii="Calibri" w:hAnsi="Calibri" w:cs="Calibri"/>
        </w:rPr>
        <w:t>concepts</w:t>
      </w:r>
      <w:proofErr w:type="gramEnd"/>
      <w:r w:rsidRPr="0035470D">
        <w:rPr>
          <w:rFonts w:ascii="Calibri" w:hAnsi="Calibri" w:cs="Calibri"/>
        </w:rPr>
        <w:t xml:space="preserve"> and the difficulties gradually started to feel easier. I would not say that I have learned everything it takes to be a good researcher but after this journey, I have gained the confidence that I now know a lot more than yesterday and I will be better prepared to deal with the challenges that may come in future.</w:t>
      </w:r>
    </w:p>
    <w:p w14:paraId="27F4835A" w14:textId="77777777" w:rsidR="00E426CB" w:rsidRPr="0035470D" w:rsidRDefault="00E426CB" w:rsidP="00301EAD">
      <w:pPr>
        <w:spacing w:line="360" w:lineRule="auto"/>
        <w:rPr>
          <w:rFonts w:ascii="Calibri" w:hAnsi="Calibri" w:cs="Calibri"/>
          <w:b/>
          <w:bCs/>
        </w:rPr>
      </w:pPr>
    </w:p>
    <w:p w14:paraId="127A8345" w14:textId="77777777" w:rsidR="00072171" w:rsidRPr="0035470D" w:rsidRDefault="004E3898" w:rsidP="001D1C69">
      <w:pPr>
        <w:pStyle w:val="Style2"/>
        <w:rPr>
          <w:rFonts w:cs="Calibri"/>
          <w:b/>
          <w:bCs/>
          <w:color w:val="auto"/>
        </w:rPr>
      </w:pPr>
      <w:bookmarkStart w:id="38" w:name="_Toc228223432"/>
      <w:r w:rsidRPr="0035470D">
        <w:rPr>
          <w:rStyle w:val="Heading5Char"/>
          <w:rFonts w:cs="Calibri"/>
          <w:b/>
          <w:bCs/>
          <w:color w:val="auto"/>
        </w:rPr>
        <w:t>Appendix</w:t>
      </w:r>
      <w:r w:rsidR="00AC69B2" w:rsidRPr="0035470D">
        <w:rPr>
          <w:rStyle w:val="Heading5Char"/>
          <w:rFonts w:cs="Calibri"/>
          <w:b/>
          <w:bCs/>
          <w:color w:val="auto"/>
        </w:rPr>
        <w:t>- B:</w:t>
      </w:r>
      <w:bookmarkEnd w:id="38"/>
    </w:p>
    <w:p w14:paraId="4202445B" w14:textId="10F49811" w:rsidR="008D4322" w:rsidRPr="0035470D" w:rsidRDefault="00DC5E97" w:rsidP="00301EAD">
      <w:pPr>
        <w:spacing w:line="360" w:lineRule="auto"/>
        <w:rPr>
          <w:rFonts w:ascii="Calibri" w:hAnsi="Calibri" w:cs="Calibri"/>
          <w:b/>
          <w:bCs/>
        </w:rPr>
      </w:pPr>
      <w:r w:rsidRPr="0035470D">
        <w:rPr>
          <w:rFonts w:ascii="Calibri" w:hAnsi="Calibri" w:cs="Calibri"/>
          <w:b/>
          <w:bCs/>
        </w:rPr>
        <w:t>Sample Interview Questions</w:t>
      </w:r>
      <w:r w:rsidR="00886FB4" w:rsidRPr="0035470D">
        <w:rPr>
          <w:rFonts w:ascii="Calibri" w:hAnsi="Calibri" w:cs="Calibri"/>
          <w:b/>
          <w:bCs/>
        </w:rPr>
        <w:t>:</w:t>
      </w:r>
    </w:p>
    <w:tbl>
      <w:tblPr>
        <w:tblStyle w:val="TableGrid"/>
        <w:tblW w:w="0" w:type="auto"/>
        <w:tblLook w:val="04A0" w:firstRow="1" w:lastRow="0" w:firstColumn="1" w:lastColumn="0" w:noHBand="0" w:noVBand="1"/>
      </w:tblPr>
      <w:tblGrid>
        <w:gridCol w:w="1696"/>
        <w:gridCol w:w="7320"/>
      </w:tblGrid>
      <w:tr w:rsidR="005B5C16" w:rsidRPr="0035470D" w14:paraId="744D8C01" w14:textId="77777777" w:rsidTr="00784F6D">
        <w:tc>
          <w:tcPr>
            <w:tcW w:w="1696" w:type="dxa"/>
          </w:tcPr>
          <w:p w14:paraId="0B6F8139" w14:textId="423D4F32" w:rsidR="005B5C16" w:rsidRPr="0035470D" w:rsidRDefault="005B5C16" w:rsidP="00301EAD">
            <w:pPr>
              <w:spacing w:line="276" w:lineRule="auto"/>
              <w:rPr>
                <w:rFonts w:ascii="Calibri" w:hAnsi="Calibri" w:cs="Calibri"/>
              </w:rPr>
            </w:pPr>
            <w:r w:rsidRPr="0035470D">
              <w:rPr>
                <w:rFonts w:ascii="Calibri" w:hAnsi="Calibri" w:cs="Calibri"/>
              </w:rPr>
              <w:t>Background</w:t>
            </w:r>
          </w:p>
          <w:p w14:paraId="321ECC68" w14:textId="77777777" w:rsidR="005B5C16" w:rsidRPr="0035470D" w:rsidRDefault="005B5C16" w:rsidP="00301EAD">
            <w:pPr>
              <w:spacing w:line="276" w:lineRule="auto"/>
              <w:rPr>
                <w:rFonts w:ascii="Calibri" w:hAnsi="Calibri" w:cs="Calibri"/>
              </w:rPr>
            </w:pPr>
          </w:p>
        </w:tc>
        <w:tc>
          <w:tcPr>
            <w:tcW w:w="7320" w:type="dxa"/>
          </w:tcPr>
          <w:p w14:paraId="53AACE86" w14:textId="77777777" w:rsidR="005B5C16" w:rsidRPr="0035470D" w:rsidRDefault="005B5C16" w:rsidP="00301EAD">
            <w:pPr>
              <w:numPr>
                <w:ilvl w:val="0"/>
                <w:numId w:val="8"/>
              </w:numPr>
              <w:spacing w:line="276" w:lineRule="auto"/>
              <w:rPr>
                <w:rFonts w:ascii="Calibri" w:hAnsi="Calibri" w:cs="Calibri"/>
              </w:rPr>
            </w:pPr>
            <w:r w:rsidRPr="0035470D">
              <w:rPr>
                <w:rFonts w:ascii="Calibri" w:hAnsi="Calibri" w:cs="Calibri"/>
              </w:rPr>
              <w:t>What is your current role in relation to agent banking?</w:t>
            </w:r>
          </w:p>
          <w:p w14:paraId="629474B1" w14:textId="16B1212E" w:rsidR="005B5C16" w:rsidRPr="0035470D" w:rsidRDefault="005B5C16" w:rsidP="00301EAD">
            <w:pPr>
              <w:numPr>
                <w:ilvl w:val="0"/>
                <w:numId w:val="8"/>
              </w:numPr>
              <w:spacing w:line="276" w:lineRule="auto"/>
              <w:rPr>
                <w:rFonts w:ascii="Calibri" w:hAnsi="Calibri" w:cs="Calibri"/>
              </w:rPr>
            </w:pPr>
            <w:r w:rsidRPr="0035470D">
              <w:rPr>
                <w:rFonts w:ascii="Calibri" w:hAnsi="Calibri" w:cs="Calibri"/>
              </w:rPr>
              <w:t>How long have you been involved in agent banking operations?</w:t>
            </w:r>
          </w:p>
        </w:tc>
      </w:tr>
      <w:tr w:rsidR="005B5C16" w:rsidRPr="0035470D" w14:paraId="1EE8B577" w14:textId="77777777" w:rsidTr="00784F6D">
        <w:tc>
          <w:tcPr>
            <w:tcW w:w="1696" w:type="dxa"/>
          </w:tcPr>
          <w:p w14:paraId="5E00FD2B" w14:textId="044EC3E6" w:rsidR="005B5C16" w:rsidRPr="0035470D" w:rsidRDefault="005B5C16" w:rsidP="00301EAD">
            <w:pPr>
              <w:spacing w:line="276" w:lineRule="auto"/>
              <w:rPr>
                <w:rFonts w:ascii="Calibri" w:hAnsi="Calibri" w:cs="Calibri"/>
              </w:rPr>
            </w:pPr>
            <w:r w:rsidRPr="0035470D">
              <w:rPr>
                <w:rFonts w:ascii="Calibri" w:hAnsi="Calibri" w:cs="Calibri"/>
              </w:rPr>
              <w:t>Business Model Sustainability</w:t>
            </w:r>
          </w:p>
        </w:tc>
        <w:tc>
          <w:tcPr>
            <w:tcW w:w="7320" w:type="dxa"/>
          </w:tcPr>
          <w:p w14:paraId="7B1F045C" w14:textId="77777777" w:rsidR="00301EAD" w:rsidRPr="0035470D" w:rsidRDefault="00301EAD" w:rsidP="00301EAD">
            <w:pPr>
              <w:pStyle w:val="ListParagraph"/>
              <w:numPr>
                <w:ilvl w:val="0"/>
                <w:numId w:val="12"/>
              </w:numPr>
              <w:spacing w:line="276" w:lineRule="auto"/>
              <w:rPr>
                <w:rFonts w:ascii="Calibri" w:hAnsi="Calibri" w:cs="Calibri"/>
              </w:rPr>
            </w:pPr>
            <w:r w:rsidRPr="0035470D">
              <w:rPr>
                <w:rFonts w:ascii="Calibri" w:hAnsi="Calibri" w:cs="Calibri"/>
              </w:rPr>
              <w:t>How does your bank select and onboard agents?</w:t>
            </w:r>
          </w:p>
          <w:p w14:paraId="6FF731A2"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How do you judge whether an agent outlet is performing well or poorly?</w:t>
            </w:r>
          </w:p>
          <w:p w14:paraId="79380990"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What strategies does your institution use to support agent performance?</w:t>
            </w:r>
          </w:p>
          <w:p w14:paraId="75D3C0EF"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How do you evaluate whether the agent banking model is functioning effectively?</w:t>
            </w:r>
          </w:p>
          <w:p w14:paraId="66FD4FBB" w14:textId="307000A2" w:rsidR="005B5C16" w:rsidRPr="0035470D" w:rsidRDefault="00301EAD" w:rsidP="00301EAD">
            <w:pPr>
              <w:numPr>
                <w:ilvl w:val="0"/>
                <w:numId w:val="12"/>
              </w:numPr>
              <w:spacing w:line="276" w:lineRule="auto"/>
              <w:rPr>
                <w:rFonts w:ascii="Calibri" w:hAnsi="Calibri" w:cs="Calibri"/>
              </w:rPr>
            </w:pPr>
            <w:r w:rsidRPr="0035470D">
              <w:rPr>
                <w:rFonts w:ascii="Calibri" w:hAnsi="Calibri" w:cs="Calibri"/>
              </w:rPr>
              <w:t>In your view, what makes an agent banking model sustainable in Bangladesh?</w:t>
            </w:r>
          </w:p>
        </w:tc>
      </w:tr>
      <w:tr w:rsidR="005B5C16" w:rsidRPr="0035470D" w14:paraId="5B99D759" w14:textId="77777777" w:rsidTr="00784F6D">
        <w:tc>
          <w:tcPr>
            <w:tcW w:w="1696" w:type="dxa"/>
          </w:tcPr>
          <w:p w14:paraId="60866BB9" w14:textId="46073E0F" w:rsidR="005B5C16" w:rsidRPr="0035470D" w:rsidRDefault="005B5C16" w:rsidP="00301EAD">
            <w:pPr>
              <w:spacing w:line="276" w:lineRule="auto"/>
              <w:rPr>
                <w:rFonts w:ascii="Calibri" w:hAnsi="Calibri" w:cs="Calibri"/>
              </w:rPr>
            </w:pPr>
            <w:r w:rsidRPr="0035470D">
              <w:rPr>
                <w:rFonts w:ascii="Calibri" w:hAnsi="Calibri" w:cs="Calibri"/>
              </w:rPr>
              <w:t>Agent Profitability</w:t>
            </w:r>
          </w:p>
        </w:tc>
        <w:tc>
          <w:tcPr>
            <w:tcW w:w="7320" w:type="dxa"/>
          </w:tcPr>
          <w:p w14:paraId="65DADF10" w14:textId="77777777" w:rsidR="00301EAD" w:rsidRPr="0035470D" w:rsidRDefault="00301EAD" w:rsidP="00301EAD">
            <w:pPr>
              <w:pStyle w:val="ListParagraph"/>
              <w:numPr>
                <w:ilvl w:val="0"/>
                <w:numId w:val="12"/>
              </w:numPr>
              <w:spacing w:line="276" w:lineRule="auto"/>
              <w:rPr>
                <w:rFonts w:ascii="Calibri" w:hAnsi="Calibri" w:cs="Calibri"/>
              </w:rPr>
            </w:pPr>
            <w:r w:rsidRPr="0035470D">
              <w:rPr>
                <w:rFonts w:ascii="Calibri" w:hAnsi="Calibri" w:cs="Calibri"/>
              </w:rPr>
              <w:t>What are the main factors that influence agent profitability?</w:t>
            </w:r>
          </w:p>
          <w:p w14:paraId="18AC5443"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Are commissions and transaction volumes sufficient to keep agents financially motivated?</w:t>
            </w:r>
          </w:p>
          <w:p w14:paraId="262953F3"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How does your bank monitor agent financial performance?</w:t>
            </w:r>
          </w:p>
          <w:p w14:paraId="1A86614E"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What support does the bank offer when agents fail to meet financial expectations?</w:t>
            </w:r>
          </w:p>
          <w:p w14:paraId="1FDF7BB7" w14:textId="575E9CA4" w:rsidR="005B5C16" w:rsidRPr="0035470D" w:rsidRDefault="00301EAD" w:rsidP="00301EAD">
            <w:pPr>
              <w:numPr>
                <w:ilvl w:val="0"/>
                <w:numId w:val="12"/>
              </w:numPr>
              <w:spacing w:line="276" w:lineRule="auto"/>
              <w:rPr>
                <w:rFonts w:ascii="Calibri" w:hAnsi="Calibri" w:cs="Calibri"/>
              </w:rPr>
            </w:pPr>
            <w:r w:rsidRPr="0035470D">
              <w:rPr>
                <w:rFonts w:ascii="Calibri" w:hAnsi="Calibri" w:cs="Calibri"/>
              </w:rPr>
              <w:t>What challenges reduce agent income or business viability?</w:t>
            </w:r>
          </w:p>
        </w:tc>
      </w:tr>
      <w:tr w:rsidR="005B5C16" w:rsidRPr="0035470D" w14:paraId="4B2FC518" w14:textId="77777777" w:rsidTr="00784F6D">
        <w:tc>
          <w:tcPr>
            <w:tcW w:w="1696" w:type="dxa"/>
          </w:tcPr>
          <w:p w14:paraId="37E75031" w14:textId="3B554958" w:rsidR="005B5C16" w:rsidRPr="0035470D" w:rsidRDefault="005B5C16" w:rsidP="00301EAD">
            <w:pPr>
              <w:spacing w:line="276" w:lineRule="auto"/>
              <w:rPr>
                <w:rFonts w:ascii="Calibri" w:hAnsi="Calibri" w:cs="Calibri"/>
              </w:rPr>
            </w:pPr>
            <w:r w:rsidRPr="0035470D">
              <w:rPr>
                <w:rFonts w:ascii="Calibri" w:hAnsi="Calibri" w:cs="Calibri"/>
              </w:rPr>
              <w:t>Operational Risk</w:t>
            </w:r>
          </w:p>
        </w:tc>
        <w:tc>
          <w:tcPr>
            <w:tcW w:w="7320" w:type="dxa"/>
          </w:tcPr>
          <w:p w14:paraId="61A1FF61" w14:textId="77777777" w:rsidR="00301EAD" w:rsidRPr="0035470D" w:rsidRDefault="00301EAD" w:rsidP="00301EAD">
            <w:pPr>
              <w:pStyle w:val="ListParagraph"/>
              <w:numPr>
                <w:ilvl w:val="0"/>
                <w:numId w:val="12"/>
              </w:numPr>
              <w:spacing w:line="276" w:lineRule="auto"/>
              <w:rPr>
                <w:rFonts w:ascii="Calibri" w:hAnsi="Calibri" w:cs="Calibri"/>
              </w:rPr>
            </w:pPr>
            <w:r w:rsidRPr="0035470D">
              <w:rPr>
                <w:rFonts w:ascii="Calibri" w:hAnsi="Calibri" w:cs="Calibri"/>
              </w:rPr>
              <w:t>What are the main operational risks in agent banking?</w:t>
            </w:r>
          </w:p>
          <w:p w14:paraId="1ECF2A0C"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How do fraud, cash shortages, technology failure, compliance issues, or agent misconduct affect the model?</w:t>
            </w:r>
          </w:p>
          <w:p w14:paraId="0C8CC0DD"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How does your bank mitigate risks such as fraud, cash or liquidity shortages, compliance issues or technology failure?</w:t>
            </w:r>
          </w:p>
          <w:p w14:paraId="0ECFA219"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Which risks are most difficult for banks to control?</w:t>
            </w:r>
          </w:p>
          <w:p w14:paraId="3FFC3FFE" w14:textId="73A6D023" w:rsidR="005B5C16" w:rsidRPr="0035470D" w:rsidRDefault="00301EAD" w:rsidP="00301EAD">
            <w:pPr>
              <w:numPr>
                <w:ilvl w:val="0"/>
                <w:numId w:val="12"/>
              </w:numPr>
              <w:spacing w:line="276" w:lineRule="auto"/>
              <w:rPr>
                <w:rFonts w:ascii="Calibri" w:hAnsi="Calibri" w:cs="Calibri"/>
              </w:rPr>
            </w:pPr>
            <w:r w:rsidRPr="0035470D">
              <w:rPr>
                <w:rFonts w:ascii="Calibri" w:hAnsi="Calibri" w:cs="Calibri"/>
              </w:rPr>
              <w:t>What systems or protocols are in place to monitor agent activities?</w:t>
            </w:r>
          </w:p>
        </w:tc>
      </w:tr>
      <w:tr w:rsidR="005B5C16" w:rsidRPr="0035470D" w14:paraId="305C5F79" w14:textId="77777777" w:rsidTr="00784F6D">
        <w:tc>
          <w:tcPr>
            <w:tcW w:w="1696" w:type="dxa"/>
          </w:tcPr>
          <w:p w14:paraId="02A9110D" w14:textId="4D9D2238" w:rsidR="005B5C16" w:rsidRPr="0035470D" w:rsidRDefault="005B5C16" w:rsidP="00301EAD">
            <w:pPr>
              <w:spacing w:line="276" w:lineRule="auto"/>
              <w:rPr>
                <w:rFonts w:ascii="Calibri" w:hAnsi="Calibri" w:cs="Calibri"/>
              </w:rPr>
            </w:pPr>
            <w:r w:rsidRPr="0035470D">
              <w:rPr>
                <w:rFonts w:ascii="Calibri" w:hAnsi="Calibri" w:cs="Calibri"/>
              </w:rPr>
              <w:lastRenderedPageBreak/>
              <w:t>Regulation and infrastructure development</w:t>
            </w:r>
          </w:p>
        </w:tc>
        <w:tc>
          <w:tcPr>
            <w:tcW w:w="7320" w:type="dxa"/>
          </w:tcPr>
          <w:p w14:paraId="3D7291F2" w14:textId="77777777" w:rsidR="00301EAD" w:rsidRPr="0035470D" w:rsidRDefault="00301EAD" w:rsidP="00301EAD">
            <w:pPr>
              <w:pStyle w:val="ListParagraph"/>
              <w:numPr>
                <w:ilvl w:val="0"/>
                <w:numId w:val="12"/>
              </w:numPr>
              <w:spacing w:line="276" w:lineRule="auto"/>
              <w:rPr>
                <w:rFonts w:ascii="Calibri" w:hAnsi="Calibri" w:cs="Calibri"/>
              </w:rPr>
            </w:pPr>
            <w:r w:rsidRPr="0035470D">
              <w:rPr>
                <w:rFonts w:ascii="Calibri" w:hAnsi="Calibri" w:cs="Calibri"/>
              </w:rPr>
              <w:t>How do Bangladesh Bank regulations influence your agent banking operations?</w:t>
            </w:r>
          </w:p>
          <w:p w14:paraId="6F55C0A3" w14:textId="77777777" w:rsidR="00301EAD" w:rsidRPr="0035470D" w:rsidRDefault="00301EAD" w:rsidP="00301EAD">
            <w:pPr>
              <w:numPr>
                <w:ilvl w:val="0"/>
                <w:numId w:val="12"/>
              </w:numPr>
              <w:spacing w:line="276" w:lineRule="auto"/>
              <w:rPr>
                <w:rFonts w:ascii="Calibri" w:hAnsi="Calibri" w:cs="Calibri"/>
              </w:rPr>
            </w:pPr>
            <w:r w:rsidRPr="0035470D">
              <w:rPr>
                <w:rFonts w:ascii="Calibri" w:hAnsi="Calibri" w:cs="Calibri"/>
              </w:rPr>
              <w:t>What infrastructural challenges most affect your network (internet, electricity, systems)?</w:t>
            </w:r>
          </w:p>
          <w:p w14:paraId="2AFFBF58" w14:textId="790D2784" w:rsidR="005B5C16" w:rsidRPr="0035470D" w:rsidRDefault="00301EAD" w:rsidP="00B67F0E">
            <w:pPr>
              <w:numPr>
                <w:ilvl w:val="0"/>
                <w:numId w:val="12"/>
              </w:numPr>
              <w:spacing w:line="276" w:lineRule="auto"/>
              <w:rPr>
                <w:rFonts w:ascii="Calibri" w:hAnsi="Calibri" w:cs="Calibri"/>
              </w:rPr>
            </w:pPr>
            <w:r w:rsidRPr="0035470D">
              <w:rPr>
                <w:rFonts w:ascii="Calibri" w:hAnsi="Calibri" w:cs="Calibri"/>
              </w:rPr>
              <w:t>What changes (regulatory or infrastructure improvements) do you believe would strengthen sustainability?</w:t>
            </w:r>
          </w:p>
        </w:tc>
      </w:tr>
      <w:tr w:rsidR="00301EAD" w:rsidRPr="0035470D" w14:paraId="2B234E38" w14:textId="77777777" w:rsidTr="00784F6D">
        <w:tc>
          <w:tcPr>
            <w:tcW w:w="1696" w:type="dxa"/>
          </w:tcPr>
          <w:p w14:paraId="60029553" w14:textId="58602C33" w:rsidR="00301EAD" w:rsidRPr="0035470D" w:rsidRDefault="00301EAD" w:rsidP="00301EAD">
            <w:pPr>
              <w:spacing w:line="276" w:lineRule="auto"/>
              <w:rPr>
                <w:rFonts w:ascii="Calibri" w:hAnsi="Calibri" w:cs="Calibri"/>
              </w:rPr>
            </w:pPr>
            <w:r w:rsidRPr="0035470D">
              <w:rPr>
                <w:rFonts w:ascii="Calibri" w:hAnsi="Calibri" w:cs="Calibri"/>
              </w:rPr>
              <w:t>Closing</w:t>
            </w:r>
          </w:p>
        </w:tc>
        <w:tc>
          <w:tcPr>
            <w:tcW w:w="7320" w:type="dxa"/>
          </w:tcPr>
          <w:p w14:paraId="5E277794" w14:textId="4C4E3E0C" w:rsidR="00301EAD" w:rsidRPr="0035470D" w:rsidRDefault="00301EAD" w:rsidP="00784F6D">
            <w:pPr>
              <w:pStyle w:val="ListParagraph"/>
              <w:numPr>
                <w:ilvl w:val="0"/>
                <w:numId w:val="12"/>
              </w:numPr>
              <w:spacing w:line="276" w:lineRule="auto"/>
              <w:jc w:val="both"/>
              <w:rPr>
                <w:rFonts w:ascii="Calibri" w:eastAsia="Times New Roman" w:hAnsi="Calibri" w:cs="Calibri"/>
                <w:kern w:val="0"/>
                <w:lang w:eastAsia="en-GB"/>
                <w14:ligatures w14:val="none"/>
              </w:rPr>
            </w:pPr>
            <w:r w:rsidRPr="0035470D">
              <w:rPr>
                <w:rFonts w:ascii="Calibri" w:eastAsia="Times New Roman" w:hAnsi="Calibri" w:cs="Calibri"/>
                <w:kern w:val="0"/>
                <w:lang w:eastAsia="en-GB"/>
                <w14:ligatures w14:val="none"/>
              </w:rPr>
              <w:t>Is there anything else you would like to add?</w:t>
            </w:r>
          </w:p>
        </w:tc>
      </w:tr>
    </w:tbl>
    <w:p w14:paraId="526CFEF1" w14:textId="77777777" w:rsidR="004B3FC1" w:rsidRPr="0035470D" w:rsidRDefault="004B3FC1" w:rsidP="002170F9">
      <w:pPr>
        <w:spacing w:after="0" w:line="360" w:lineRule="auto"/>
        <w:jc w:val="both"/>
        <w:rPr>
          <w:rFonts w:ascii="Calibri" w:eastAsia="Times New Roman" w:hAnsi="Calibri" w:cs="Calibri"/>
          <w:b/>
          <w:bCs/>
          <w:kern w:val="0"/>
          <w:lang w:eastAsia="en-GB"/>
          <w14:ligatures w14:val="none"/>
        </w:rPr>
      </w:pPr>
    </w:p>
    <w:p w14:paraId="5FFCF7DA" w14:textId="77777777" w:rsidR="001D1C69" w:rsidRPr="0035470D" w:rsidRDefault="008A7ED3" w:rsidP="001D1C69">
      <w:pPr>
        <w:pStyle w:val="Style2"/>
        <w:rPr>
          <w:rFonts w:cs="Calibri"/>
          <w:b/>
          <w:bCs/>
          <w:color w:val="auto"/>
        </w:rPr>
      </w:pPr>
      <w:bookmarkStart w:id="39" w:name="_Toc228223433"/>
      <w:r w:rsidRPr="0035470D">
        <w:rPr>
          <w:rStyle w:val="Style2Char"/>
          <w:rFonts w:cs="Calibri"/>
          <w:b/>
          <w:bCs/>
          <w:color w:val="auto"/>
          <w:sz w:val="24"/>
        </w:rPr>
        <w:t>Appendix- C:</w:t>
      </w:r>
      <w:bookmarkEnd w:id="39"/>
    </w:p>
    <w:p w14:paraId="7E951442" w14:textId="3365B5D2" w:rsidR="00DC4464" w:rsidRPr="0035470D" w:rsidRDefault="00DC4464" w:rsidP="002170F9">
      <w:pPr>
        <w:spacing w:after="0" w:line="360" w:lineRule="auto"/>
        <w:jc w:val="both"/>
        <w:rPr>
          <w:rFonts w:ascii="Calibri" w:hAnsi="Calibri" w:cs="Calibri"/>
          <w:b/>
          <w:bCs/>
        </w:rPr>
      </w:pPr>
      <w:r w:rsidRPr="0035470D">
        <w:rPr>
          <w:rFonts w:ascii="Calibri" w:hAnsi="Calibri" w:cs="Calibri"/>
          <w:b/>
          <w:bCs/>
        </w:rPr>
        <w:t>Interview List</w:t>
      </w:r>
    </w:p>
    <w:tbl>
      <w:tblPr>
        <w:tblStyle w:val="TableGrid"/>
        <w:tblW w:w="0" w:type="auto"/>
        <w:tblLook w:val="04A0" w:firstRow="1" w:lastRow="0" w:firstColumn="1" w:lastColumn="0" w:noHBand="0" w:noVBand="1"/>
      </w:tblPr>
      <w:tblGrid>
        <w:gridCol w:w="2122"/>
        <w:gridCol w:w="3543"/>
        <w:gridCol w:w="3351"/>
      </w:tblGrid>
      <w:tr w:rsidR="00B30AF5" w:rsidRPr="0035470D" w14:paraId="1C18D0EC" w14:textId="77777777" w:rsidTr="004C75DB">
        <w:tc>
          <w:tcPr>
            <w:tcW w:w="2122" w:type="dxa"/>
          </w:tcPr>
          <w:p w14:paraId="31B42924" w14:textId="6A20697C" w:rsidR="00B30AF5" w:rsidRPr="0035470D" w:rsidRDefault="00B30AF5" w:rsidP="002943A7">
            <w:pPr>
              <w:spacing w:line="360" w:lineRule="auto"/>
              <w:jc w:val="center"/>
              <w:rPr>
                <w:rFonts w:ascii="Calibri" w:hAnsi="Calibri" w:cs="Calibri"/>
                <w:b/>
                <w:bCs/>
              </w:rPr>
            </w:pPr>
            <w:r w:rsidRPr="0035470D">
              <w:rPr>
                <w:rFonts w:ascii="Calibri" w:hAnsi="Calibri" w:cs="Calibri"/>
                <w:b/>
                <w:bCs/>
              </w:rPr>
              <w:t>Interviewee</w:t>
            </w:r>
          </w:p>
        </w:tc>
        <w:tc>
          <w:tcPr>
            <w:tcW w:w="3543" w:type="dxa"/>
          </w:tcPr>
          <w:p w14:paraId="679B0B90" w14:textId="05771589" w:rsidR="00B30AF5" w:rsidRPr="0035470D" w:rsidRDefault="00C31399" w:rsidP="002943A7">
            <w:pPr>
              <w:spacing w:line="360" w:lineRule="auto"/>
              <w:jc w:val="center"/>
              <w:rPr>
                <w:rFonts w:ascii="Calibri" w:hAnsi="Calibri" w:cs="Calibri"/>
                <w:b/>
                <w:bCs/>
              </w:rPr>
            </w:pPr>
            <w:r w:rsidRPr="0035470D">
              <w:rPr>
                <w:rFonts w:ascii="Calibri" w:hAnsi="Calibri" w:cs="Calibri"/>
                <w:b/>
                <w:bCs/>
              </w:rPr>
              <w:t>Role</w:t>
            </w:r>
          </w:p>
        </w:tc>
        <w:tc>
          <w:tcPr>
            <w:tcW w:w="3351" w:type="dxa"/>
          </w:tcPr>
          <w:p w14:paraId="42178A13" w14:textId="7CFD0A13" w:rsidR="00B30AF5" w:rsidRPr="0035470D" w:rsidRDefault="00C31399" w:rsidP="002943A7">
            <w:pPr>
              <w:spacing w:line="360" w:lineRule="auto"/>
              <w:jc w:val="center"/>
              <w:rPr>
                <w:rFonts w:ascii="Calibri" w:hAnsi="Calibri" w:cs="Calibri"/>
                <w:b/>
                <w:bCs/>
              </w:rPr>
            </w:pPr>
            <w:r w:rsidRPr="0035470D">
              <w:rPr>
                <w:rFonts w:ascii="Calibri" w:hAnsi="Calibri" w:cs="Calibri"/>
                <w:b/>
                <w:bCs/>
              </w:rPr>
              <w:t>Experience in Agent banking</w:t>
            </w:r>
          </w:p>
        </w:tc>
      </w:tr>
      <w:tr w:rsidR="00B30AF5" w:rsidRPr="0035470D" w14:paraId="02ED47BE" w14:textId="77777777" w:rsidTr="004C75DB">
        <w:tc>
          <w:tcPr>
            <w:tcW w:w="2122" w:type="dxa"/>
          </w:tcPr>
          <w:p w14:paraId="7F13B54A" w14:textId="12787E68" w:rsidR="00B30AF5" w:rsidRPr="0035470D" w:rsidRDefault="00C31399" w:rsidP="002943A7">
            <w:pPr>
              <w:spacing w:line="360" w:lineRule="auto"/>
              <w:jc w:val="center"/>
              <w:rPr>
                <w:rFonts w:ascii="Calibri" w:hAnsi="Calibri" w:cs="Calibri"/>
              </w:rPr>
            </w:pPr>
            <w:r w:rsidRPr="0035470D">
              <w:rPr>
                <w:rFonts w:ascii="Calibri" w:hAnsi="Calibri" w:cs="Calibri"/>
              </w:rPr>
              <w:t>1</w:t>
            </w:r>
          </w:p>
        </w:tc>
        <w:tc>
          <w:tcPr>
            <w:tcW w:w="3543" w:type="dxa"/>
          </w:tcPr>
          <w:p w14:paraId="321EC3A2" w14:textId="0A7D1D67" w:rsidR="00B30AF5" w:rsidRPr="0035470D" w:rsidRDefault="00571251" w:rsidP="002943A7">
            <w:pPr>
              <w:spacing w:line="360" w:lineRule="auto"/>
              <w:jc w:val="center"/>
              <w:rPr>
                <w:rFonts w:ascii="Calibri" w:hAnsi="Calibri" w:cs="Calibri"/>
              </w:rPr>
            </w:pPr>
            <w:r w:rsidRPr="0035470D">
              <w:rPr>
                <w:rFonts w:ascii="Calibri" w:hAnsi="Calibri" w:cs="Calibri"/>
              </w:rPr>
              <w:t>Head of Agent Banking</w:t>
            </w:r>
          </w:p>
        </w:tc>
        <w:tc>
          <w:tcPr>
            <w:tcW w:w="3351" w:type="dxa"/>
          </w:tcPr>
          <w:p w14:paraId="6143D91E" w14:textId="0CE23ED7" w:rsidR="00B30AF5" w:rsidRPr="0035470D" w:rsidRDefault="00571251" w:rsidP="002943A7">
            <w:pPr>
              <w:spacing w:line="360" w:lineRule="auto"/>
              <w:jc w:val="center"/>
              <w:rPr>
                <w:rFonts w:ascii="Calibri" w:hAnsi="Calibri" w:cs="Calibri"/>
              </w:rPr>
            </w:pPr>
            <w:r w:rsidRPr="0035470D">
              <w:rPr>
                <w:rFonts w:ascii="Calibri" w:hAnsi="Calibri" w:cs="Calibri"/>
              </w:rPr>
              <w:t>1</w:t>
            </w:r>
            <w:r w:rsidR="00060C11" w:rsidRPr="0035470D">
              <w:rPr>
                <w:rFonts w:ascii="Calibri" w:hAnsi="Calibri" w:cs="Calibri"/>
              </w:rPr>
              <w:t>5</w:t>
            </w:r>
            <w:r w:rsidRPr="0035470D">
              <w:rPr>
                <w:rFonts w:ascii="Calibri" w:hAnsi="Calibri" w:cs="Calibri"/>
              </w:rPr>
              <w:t xml:space="preserve"> years</w:t>
            </w:r>
          </w:p>
        </w:tc>
      </w:tr>
      <w:tr w:rsidR="00B30AF5" w:rsidRPr="0035470D" w14:paraId="3EF41656" w14:textId="77777777" w:rsidTr="004C75DB">
        <w:tc>
          <w:tcPr>
            <w:tcW w:w="2122" w:type="dxa"/>
          </w:tcPr>
          <w:p w14:paraId="63E5F074" w14:textId="5B1C504A" w:rsidR="00B30AF5" w:rsidRPr="0035470D" w:rsidRDefault="00571251" w:rsidP="002943A7">
            <w:pPr>
              <w:spacing w:line="360" w:lineRule="auto"/>
              <w:jc w:val="center"/>
              <w:rPr>
                <w:rFonts w:ascii="Calibri" w:hAnsi="Calibri" w:cs="Calibri"/>
              </w:rPr>
            </w:pPr>
            <w:r w:rsidRPr="0035470D">
              <w:rPr>
                <w:rFonts w:ascii="Calibri" w:hAnsi="Calibri" w:cs="Calibri"/>
              </w:rPr>
              <w:t>2</w:t>
            </w:r>
          </w:p>
        </w:tc>
        <w:tc>
          <w:tcPr>
            <w:tcW w:w="3543" w:type="dxa"/>
          </w:tcPr>
          <w:p w14:paraId="07468756" w14:textId="7C510457" w:rsidR="00B30AF5" w:rsidRPr="0035470D" w:rsidRDefault="00571251" w:rsidP="002943A7">
            <w:pPr>
              <w:spacing w:line="360" w:lineRule="auto"/>
              <w:jc w:val="center"/>
              <w:rPr>
                <w:rFonts w:ascii="Calibri" w:hAnsi="Calibri" w:cs="Calibri"/>
              </w:rPr>
            </w:pPr>
            <w:r w:rsidRPr="0035470D">
              <w:rPr>
                <w:rFonts w:ascii="Calibri" w:hAnsi="Calibri" w:cs="Calibri"/>
              </w:rPr>
              <w:t>Head of Operations</w:t>
            </w:r>
          </w:p>
        </w:tc>
        <w:tc>
          <w:tcPr>
            <w:tcW w:w="3351" w:type="dxa"/>
          </w:tcPr>
          <w:p w14:paraId="37C295A8" w14:textId="74BE95C6" w:rsidR="00B30AF5" w:rsidRPr="0035470D" w:rsidRDefault="00571251" w:rsidP="002943A7">
            <w:pPr>
              <w:spacing w:line="360" w:lineRule="auto"/>
              <w:jc w:val="center"/>
              <w:rPr>
                <w:rFonts w:ascii="Calibri" w:hAnsi="Calibri" w:cs="Calibri"/>
              </w:rPr>
            </w:pPr>
            <w:proofErr w:type="gramStart"/>
            <w:r w:rsidRPr="0035470D">
              <w:rPr>
                <w:rFonts w:ascii="Calibri" w:hAnsi="Calibri" w:cs="Calibri"/>
              </w:rPr>
              <w:t>1</w:t>
            </w:r>
            <w:r w:rsidR="00060C11" w:rsidRPr="0035470D">
              <w:rPr>
                <w:rFonts w:ascii="Calibri" w:hAnsi="Calibri" w:cs="Calibri"/>
              </w:rPr>
              <w:t>2</w:t>
            </w:r>
            <w:r w:rsidRPr="0035470D">
              <w:rPr>
                <w:rFonts w:ascii="Calibri" w:hAnsi="Calibri" w:cs="Calibri"/>
              </w:rPr>
              <w:t xml:space="preserve"> </w:t>
            </w:r>
            <w:r w:rsidR="004C75DB" w:rsidRPr="0035470D">
              <w:rPr>
                <w:rFonts w:ascii="Calibri" w:hAnsi="Calibri" w:cs="Calibri"/>
              </w:rPr>
              <w:t xml:space="preserve"> plus</w:t>
            </w:r>
            <w:proofErr w:type="gramEnd"/>
            <w:r w:rsidR="004C75DB" w:rsidRPr="0035470D">
              <w:rPr>
                <w:rFonts w:ascii="Calibri" w:hAnsi="Calibri" w:cs="Calibri"/>
              </w:rPr>
              <w:t xml:space="preserve"> years</w:t>
            </w:r>
          </w:p>
        </w:tc>
      </w:tr>
      <w:tr w:rsidR="00B30AF5" w:rsidRPr="0035470D" w14:paraId="060EB86A" w14:textId="77777777" w:rsidTr="004C75DB">
        <w:tc>
          <w:tcPr>
            <w:tcW w:w="2122" w:type="dxa"/>
          </w:tcPr>
          <w:p w14:paraId="3509C5F2" w14:textId="4F2DF7A1" w:rsidR="00B30AF5" w:rsidRPr="0035470D" w:rsidRDefault="00571251" w:rsidP="002943A7">
            <w:pPr>
              <w:spacing w:line="360" w:lineRule="auto"/>
              <w:jc w:val="center"/>
              <w:rPr>
                <w:rFonts w:ascii="Calibri" w:hAnsi="Calibri" w:cs="Calibri"/>
              </w:rPr>
            </w:pPr>
            <w:r w:rsidRPr="0035470D">
              <w:rPr>
                <w:rFonts w:ascii="Calibri" w:hAnsi="Calibri" w:cs="Calibri"/>
              </w:rPr>
              <w:t>3</w:t>
            </w:r>
          </w:p>
        </w:tc>
        <w:tc>
          <w:tcPr>
            <w:tcW w:w="3543" w:type="dxa"/>
          </w:tcPr>
          <w:p w14:paraId="52FBB38C" w14:textId="546FA019" w:rsidR="00B30AF5" w:rsidRPr="0035470D" w:rsidRDefault="00571251" w:rsidP="002943A7">
            <w:pPr>
              <w:spacing w:line="360" w:lineRule="auto"/>
              <w:jc w:val="center"/>
              <w:rPr>
                <w:rFonts w:ascii="Calibri" w:hAnsi="Calibri" w:cs="Calibri"/>
              </w:rPr>
            </w:pPr>
            <w:r w:rsidRPr="0035470D">
              <w:rPr>
                <w:rFonts w:ascii="Calibri" w:hAnsi="Calibri" w:cs="Calibri"/>
              </w:rPr>
              <w:t>District Manager</w:t>
            </w:r>
          </w:p>
        </w:tc>
        <w:tc>
          <w:tcPr>
            <w:tcW w:w="3351" w:type="dxa"/>
          </w:tcPr>
          <w:p w14:paraId="1D23EB83" w14:textId="472C6F13" w:rsidR="00B30AF5" w:rsidRPr="0035470D" w:rsidRDefault="005B7520" w:rsidP="002943A7">
            <w:pPr>
              <w:spacing w:line="360" w:lineRule="auto"/>
              <w:jc w:val="center"/>
              <w:rPr>
                <w:rFonts w:ascii="Calibri" w:hAnsi="Calibri" w:cs="Calibri"/>
              </w:rPr>
            </w:pPr>
            <w:r w:rsidRPr="0035470D">
              <w:rPr>
                <w:rFonts w:ascii="Calibri" w:hAnsi="Calibri" w:cs="Calibri"/>
              </w:rPr>
              <w:t>9</w:t>
            </w:r>
            <w:r w:rsidR="00B07B92" w:rsidRPr="0035470D">
              <w:rPr>
                <w:rFonts w:ascii="Calibri" w:hAnsi="Calibri" w:cs="Calibri"/>
              </w:rPr>
              <w:t xml:space="preserve"> years</w:t>
            </w:r>
          </w:p>
        </w:tc>
      </w:tr>
      <w:tr w:rsidR="00B30AF5" w:rsidRPr="0035470D" w14:paraId="1FDBD2DA" w14:textId="77777777" w:rsidTr="004C75DB">
        <w:tc>
          <w:tcPr>
            <w:tcW w:w="2122" w:type="dxa"/>
          </w:tcPr>
          <w:p w14:paraId="7DC57A58" w14:textId="410E0E5A" w:rsidR="00B30AF5" w:rsidRPr="0035470D" w:rsidRDefault="004C75DB" w:rsidP="002943A7">
            <w:pPr>
              <w:spacing w:line="360" w:lineRule="auto"/>
              <w:jc w:val="center"/>
              <w:rPr>
                <w:rFonts w:ascii="Calibri" w:hAnsi="Calibri" w:cs="Calibri"/>
              </w:rPr>
            </w:pPr>
            <w:r w:rsidRPr="0035470D">
              <w:rPr>
                <w:rFonts w:ascii="Calibri" w:hAnsi="Calibri" w:cs="Calibri"/>
              </w:rPr>
              <w:t>4</w:t>
            </w:r>
          </w:p>
        </w:tc>
        <w:tc>
          <w:tcPr>
            <w:tcW w:w="3543" w:type="dxa"/>
          </w:tcPr>
          <w:p w14:paraId="1BF378E2" w14:textId="5EC9F464" w:rsidR="00B30AF5" w:rsidRPr="0035470D" w:rsidRDefault="004C75DB" w:rsidP="002943A7">
            <w:pPr>
              <w:spacing w:line="360" w:lineRule="auto"/>
              <w:jc w:val="center"/>
              <w:rPr>
                <w:rFonts w:ascii="Calibri" w:hAnsi="Calibri" w:cs="Calibri"/>
              </w:rPr>
            </w:pPr>
            <w:r w:rsidRPr="0035470D">
              <w:rPr>
                <w:rFonts w:ascii="Calibri" w:hAnsi="Calibri" w:cs="Calibri"/>
              </w:rPr>
              <w:t>Business Development Manager</w:t>
            </w:r>
          </w:p>
        </w:tc>
        <w:tc>
          <w:tcPr>
            <w:tcW w:w="3351" w:type="dxa"/>
          </w:tcPr>
          <w:p w14:paraId="667133C4" w14:textId="1DD81E6D" w:rsidR="00B30AF5" w:rsidRPr="0035470D" w:rsidRDefault="002943A7" w:rsidP="002943A7">
            <w:pPr>
              <w:spacing w:line="360" w:lineRule="auto"/>
              <w:jc w:val="center"/>
              <w:rPr>
                <w:rFonts w:ascii="Calibri" w:hAnsi="Calibri" w:cs="Calibri"/>
              </w:rPr>
            </w:pPr>
            <w:r w:rsidRPr="0035470D">
              <w:rPr>
                <w:rFonts w:ascii="Calibri" w:hAnsi="Calibri" w:cs="Calibri"/>
              </w:rPr>
              <w:t>6 years</w:t>
            </w:r>
          </w:p>
        </w:tc>
      </w:tr>
      <w:tr w:rsidR="00B30AF5" w:rsidRPr="0035470D" w14:paraId="1B93AE4C" w14:textId="77777777" w:rsidTr="004C75DB">
        <w:tc>
          <w:tcPr>
            <w:tcW w:w="2122" w:type="dxa"/>
          </w:tcPr>
          <w:p w14:paraId="4F34B735" w14:textId="0714064E" w:rsidR="00B30AF5" w:rsidRPr="0035470D" w:rsidRDefault="002943A7" w:rsidP="002943A7">
            <w:pPr>
              <w:spacing w:line="360" w:lineRule="auto"/>
              <w:jc w:val="center"/>
              <w:rPr>
                <w:rFonts w:ascii="Calibri" w:hAnsi="Calibri" w:cs="Calibri"/>
              </w:rPr>
            </w:pPr>
            <w:r w:rsidRPr="0035470D">
              <w:rPr>
                <w:rFonts w:ascii="Calibri" w:hAnsi="Calibri" w:cs="Calibri"/>
              </w:rPr>
              <w:t>5</w:t>
            </w:r>
          </w:p>
        </w:tc>
        <w:tc>
          <w:tcPr>
            <w:tcW w:w="3543" w:type="dxa"/>
          </w:tcPr>
          <w:p w14:paraId="34654711" w14:textId="01BF7579" w:rsidR="00B30AF5" w:rsidRPr="0035470D" w:rsidRDefault="002943A7" w:rsidP="002943A7">
            <w:pPr>
              <w:spacing w:line="360" w:lineRule="auto"/>
              <w:jc w:val="center"/>
              <w:rPr>
                <w:rFonts w:ascii="Calibri" w:hAnsi="Calibri" w:cs="Calibri"/>
              </w:rPr>
            </w:pPr>
            <w:r w:rsidRPr="0035470D">
              <w:rPr>
                <w:rFonts w:ascii="Calibri" w:hAnsi="Calibri" w:cs="Calibri"/>
              </w:rPr>
              <w:t>Field Officer</w:t>
            </w:r>
          </w:p>
        </w:tc>
        <w:tc>
          <w:tcPr>
            <w:tcW w:w="3351" w:type="dxa"/>
          </w:tcPr>
          <w:p w14:paraId="2C6436B6" w14:textId="6EEFB33E" w:rsidR="00B30AF5" w:rsidRPr="0035470D" w:rsidRDefault="00754121" w:rsidP="002943A7">
            <w:pPr>
              <w:spacing w:line="360" w:lineRule="auto"/>
              <w:jc w:val="center"/>
              <w:rPr>
                <w:rFonts w:ascii="Calibri" w:hAnsi="Calibri" w:cs="Calibri"/>
              </w:rPr>
            </w:pPr>
            <w:r w:rsidRPr="0035470D">
              <w:rPr>
                <w:rFonts w:ascii="Calibri" w:hAnsi="Calibri" w:cs="Calibri"/>
              </w:rPr>
              <w:t>9</w:t>
            </w:r>
            <w:r w:rsidR="002943A7" w:rsidRPr="0035470D">
              <w:rPr>
                <w:rFonts w:ascii="Calibri" w:hAnsi="Calibri" w:cs="Calibri"/>
              </w:rPr>
              <w:t xml:space="preserve"> plus years</w:t>
            </w:r>
          </w:p>
        </w:tc>
      </w:tr>
    </w:tbl>
    <w:p w14:paraId="374C7B9D" w14:textId="77777777" w:rsidR="00DC4464" w:rsidRPr="0035470D" w:rsidRDefault="00DC4464" w:rsidP="002170F9">
      <w:pPr>
        <w:spacing w:after="0" w:line="360" w:lineRule="auto"/>
        <w:jc w:val="both"/>
        <w:rPr>
          <w:rFonts w:ascii="Calibri" w:hAnsi="Calibri" w:cs="Calibri"/>
          <w:b/>
          <w:bCs/>
        </w:rPr>
      </w:pPr>
    </w:p>
    <w:p w14:paraId="7585CA82" w14:textId="4E8DF9B3" w:rsidR="004B3FC1" w:rsidRPr="0035470D" w:rsidRDefault="00DB5C18" w:rsidP="002170F9">
      <w:pPr>
        <w:spacing w:after="0" w:line="360" w:lineRule="auto"/>
        <w:jc w:val="both"/>
        <w:rPr>
          <w:rFonts w:ascii="Calibri" w:hAnsi="Calibri" w:cs="Calibri"/>
        </w:rPr>
      </w:pPr>
      <w:bookmarkStart w:id="40" w:name="_Toc228223434"/>
      <w:r w:rsidRPr="0035470D">
        <w:rPr>
          <w:rStyle w:val="Style2Char"/>
          <w:rFonts w:cs="Calibri"/>
          <w:b/>
          <w:bCs/>
          <w:color w:val="auto"/>
          <w:sz w:val="24"/>
          <w:szCs w:val="24"/>
        </w:rPr>
        <w:t xml:space="preserve">Appendix- </w:t>
      </w:r>
      <w:r w:rsidR="00092255" w:rsidRPr="0035470D">
        <w:rPr>
          <w:rStyle w:val="Style2Char"/>
          <w:rFonts w:cs="Calibri"/>
          <w:b/>
          <w:bCs/>
          <w:color w:val="auto"/>
          <w:sz w:val="24"/>
          <w:szCs w:val="24"/>
        </w:rPr>
        <w:t>D</w:t>
      </w:r>
      <w:bookmarkEnd w:id="40"/>
      <w:r w:rsidRPr="0035470D">
        <w:rPr>
          <w:rStyle w:val="Heading5Char"/>
          <w:rFonts w:ascii="Calibri" w:hAnsi="Calibri" w:cs="Calibri"/>
          <w:b/>
          <w:bCs/>
          <w:color w:val="auto"/>
        </w:rPr>
        <w:t>:</w:t>
      </w:r>
      <w:r w:rsidRPr="0035470D">
        <w:rPr>
          <w:rFonts w:ascii="Calibri" w:hAnsi="Calibri" w:cs="Calibri"/>
          <w:b/>
          <w:bCs/>
        </w:rPr>
        <w:t xml:space="preserve"> </w:t>
      </w:r>
      <w:r w:rsidR="008A7ED3" w:rsidRPr="0035470D">
        <w:rPr>
          <w:rFonts w:ascii="Calibri" w:hAnsi="Calibri" w:cs="Calibri"/>
        </w:rPr>
        <w:t xml:space="preserve">Sample of </w:t>
      </w:r>
      <w:r w:rsidR="003374F8" w:rsidRPr="0035470D">
        <w:rPr>
          <w:rFonts w:ascii="Calibri" w:hAnsi="Calibri" w:cs="Calibri"/>
        </w:rPr>
        <w:t>Interview Transcript in Bangla</w:t>
      </w:r>
    </w:p>
    <w:p w14:paraId="7C87117E" w14:textId="1F7CC064"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00:00 Interviewer: </w:t>
      </w:r>
      <w:proofErr w:type="spellStart"/>
      <w:r w:rsidRPr="0035470D">
        <w:rPr>
          <w:rFonts w:ascii="Nirmala UI" w:hAnsi="Nirmala UI" w:cs="Nirmala UI"/>
          <w:sz w:val="20"/>
          <w:szCs w:val="20"/>
        </w:rPr>
        <w:t>আচ্ছা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শুরুতে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কতদিন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ধরে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আছেন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বলবেন</w:t>
      </w:r>
      <w:proofErr w:type="spellEnd"/>
    </w:p>
    <w:p w14:paraId="64B6FB58"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00:10 Interviewee-5: </w:t>
      </w:r>
      <w:proofErr w:type="spellStart"/>
      <w:r w:rsidRPr="0035470D">
        <w:rPr>
          <w:rFonts w:ascii="Nirmala UI" w:hAnsi="Nirmala UI" w:cs="Nirmala UI"/>
          <w:sz w:val="20"/>
          <w:szCs w:val="20"/>
        </w:rPr>
        <w:t>প্লাস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বছর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প্লাস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9 </w:t>
      </w:r>
      <w:proofErr w:type="spellStart"/>
      <w:r w:rsidRPr="0035470D">
        <w:rPr>
          <w:rFonts w:ascii="Nirmala UI" w:hAnsi="Nirmala UI" w:cs="Nirmala UI"/>
          <w:sz w:val="20"/>
          <w:szCs w:val="20"/>
        </w:rPr>
        <w:t>বছর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মাসের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আরকি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অফিসার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হিসেবে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আউটলেট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লোডিং</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হেল্প</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p>
    <w:p w14:paraId="5AD54073"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00:52 Interviewer: </w:t>
      </w:r>
      <w:proofErr w:type="spellStart"/>
      <w:r w:rsidRPr="0035470D">
        <w:rPr>
          <w:rFonts w:ascii="Nirmala UI" w:hAnsi="Nirmala UI" w:cs="Nirmala UI"/>
          <w:sz w:val="20"/>
          <w:szCs w:val="20"/>
        </w:rPr>
        <w:t>তখন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কিভাবে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সিলেক্ট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অনবরত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কিভাবে</w:t>
      </w:r>
      <w:proofErr w:type="spellEnd"/>
    </w:p>
    <w:p w14:paraId="421661AE"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00:59 Interviewee-5: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বোধ</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সিলেক্ট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প্রথমে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চিন্তা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ওই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আগে</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এখানকার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রিনাউন্ড</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পার্সন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এদেরকে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আগে</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খোঁজখবর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যদি</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পজিটিভলি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নেক্স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হিসেবে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অ্যাক্টিভিটি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ফাইল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রিকোজিশনের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ফাইল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ফিলাপ</w:t>
      </w:r>
      <w:proofErr w:type="spellEnd"/>
    </w:p>
    <w:p w14:paraId="6FAE2B3F"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01:58 Interviewer: </w:t>
      </w:r>
      <w:proofErr w:type="spellStart"/>
      <w:r w:rsidRPr="0035470D">
        <w:rPr>
          <w:rFonts w:ascii="Nirmala UI" w:hAnsi="Nirmala UI" w:cs="Nirmala UI"/>
          <w:sz w:val="20"/>
          <w:szCs w:val="20"/>
        </w:rPr>
        <w:t>আপনি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ফিলাপ</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তারপর</w:t>
      </w:r>
      <w:proofErr w:type="spellEnd"/>
    </w:p>
    <w:p w14:paraId="07BE0454"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02:05 Interviewee-5: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ফিলাপ</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সেন্ড</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বাংলাদেশ</w:t>
      </w:r>
      <w:proofErr w:type="spellEnd"/>
    </w:p>
    <w:p w14:paraId="1FB8C87C"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02:27 Interviewer: </w:t>
      </w:r>
      <w:proofErr w:type="spellStart"/>
      <w:r w:rsidRPr="0035470D">
        <w:rPr>
          <w:rFonts w:ascii="Nirmala UI" w:hAnsi="Nirmala UI" w:cs="Nirmala UI"/>
          <w:sz w:val="20"/>
          <w:szCs w:val="20"/>
        </w:rPr>
        <w:t>ওকে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অনবর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অরবর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পারফর্ম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করতেছে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খারাপ</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পারফর্ম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করতেছে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কিভাবে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w:t>
      </w:r>
      <w:proofErr w:type="spellEnd"/>
    </w:p>
    <w:p w14:paraId="0EEFF8D8"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02:53 Interviewee-5: </w:t>
      </w:r>
      <w:proofErr w:type="spellStart"/>
      <w:r w:rsidRPr="0035470D">
        <w:rPr>
          <w:rFonts w:ascii="Nirmala UI" w:hAnsi="Nirmala UI" w:cs="Nirmala UI"/>
          <w:sz w:val="20"/>
          <w:szCs w:val="20"/>
        </w:rPr>
        <w:t>সেই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অপারেশন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লেকটিভিটি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গুলার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কারিকুলাম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অনুযায়ী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যদি</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প্রথমে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এড</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ফাস্ট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কাস্টমারের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একুজেশনে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কতটুকু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হেল্প</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করতেছে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কতটুকু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কাস্টমারের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একুশন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করতেছে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lastRenderedPageBreak/>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একাউন্টে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কতটুকু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রাখতেছে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কতটুকু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রাখতেছে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যেটাতে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অপারেশনাল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অ্যাক্টিভিটি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অবশ্যই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রাখতে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পারতেছে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প্রয়োজন</w:t>
      </w:r>
      <w:proofErr w:type="spellEnd"/>
    </w:p>
    <w:p w14:paraId="272A2800"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03:56 Interviewer: </w:t>
      </w:r>
      <w:proofErr w:type="spellStart"/>
      <w:r w:rsidRPr="0035470D">
        <w:rPr>
          <w:rFonts w:ascii="Nirmala UI" w:hAnsi="Nirmala UI" w:cs="Nirmala UI"/>
          <w:sz w:val="20"/>
          <w:szCs w:val="20"/>
        </w:rPr>
        <w:t>আচ্ছা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সাপোর্ট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দেওয়ার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পক্ষ</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স্ট্রাটেজি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নেওয়া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পারফরম্যান্স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রাখার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কিভাবে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সাপোর্ট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p>
    <w:p w14:paraId="174D3DF4"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04: Interviewee-5: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r w:rsidRPr="0035470D">
        <w:rPr>
          <w:rFonts w:ascii="Nirmala UI" w:hAnsi="Nirmala UI" w:cs="Nirmala UI"/>
          <w:sz w:val="20"/>
          <w:szCs w:val="20"/>
        </w:rPr>
        <w:t>এ</w:t>
      </w:r>
      <w:r w:rsidRPr="0035470D">
        <w:rPr>
          <w:rFonts w:ascii="Calibri" w:hAnsi="Calibri" w:cs="Calibri"/>
          <w:sz w:val="20"/>
          <w:szCs w:val="20"/>
        </w:rPr>
        <w:t xml:space="preserve"> </w:t>
      </w:r>
      <w:proofErr w:type="spellStart"/>
      <w:r w:rsidRPr="0035470D">
        <w:rPr>
          <w:rFonts w:ascii="Nirmala UI" w:hAnsi="Nirmala UI" w:cs="Nirmala UI"/>
          <w:sz w:val="20"/>
          <w:szCs w:val="20"/>
        </w:rPr>
        <w:t>পারফরম্যান্স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ঠিক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রাখার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ফার্স্ট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অফিসার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সরাসরি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মার্কেটিং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পলিসি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অপারেশনাল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পলিসি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একজন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অফিসার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ওখানে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ট্যাগ</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দেওয়া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অপারেশনের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প্রথম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সারাক্ষণ</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সবকিছু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মার্কেটিং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পলিসি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তারপর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অপারেশন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w:t>
      </w:r>
      <w:proofErr w:type="spellEnd"/>
    </w:p>
    <w:p w14:paraId="094E64BA"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05:02 Interviewer: </w:t>
      </w:r>
      <w:proofErr w:type="spellStart"/>
      <w:r w:rsidRPr="0035470D">
        <w:rPr>
          <w:rFonts w:ascii="Nirmala UI" w:hAnsi="Nirmala UI" w:cs="Nirmala UI"/>
          <w:sz w:val="20"/>
          <w:szCs w:val="20"/>
        </w:rPr>
        <w:t>আচ্ছা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মডেল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ব্যাঙ</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অনেকগুলো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মডেলদের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p>
    <w:p w14:paraId="1F7AF80F" w14:textId="77777777" w:rsidR="00415B8B" w:rsidRPr="0035470D" w:rsidRDefault="00415B8B" w:rsidP="006D60A4">
      <w:pPr>
        <w:jc w:val="both"/>
        <w:rPr>
          <w:rFonts w:ascii="Calibri" w:hAnsi="Calibri" w:cs="Calibri"/>
          <w:sz w:val="20"/>
          <w:szCs w:val="20"/>
        </w:rPr>
      </w:pPr>
      <w:r w:rsidRPr="0035470D">
        <w:rPr>
          <w:rFonts w:ascii="Calibri" w:hAnsi="Calibri" w:cs="Calibri"/>
          <w:sz w:val="20"/>
          <w:szCs w:val="20"/>
        </w:rPr>
        <w:t xml:space="preserve">05:33 Interviewee-5: </w:t>
      </w:r>
      <w:proofErr w:type="spellStart"/>
      <w:r w:rsidRPr="0035470D">
        <w:rPr>
          <w:rFonts w:ascii="Nirmala UI" w:hAnsi="Nirmala UI" w:cs="Nirmala UI"/>
          <w:sz w:val="20"/>
          <w:szCs w:val="20"/>
        </w:rPr>
        <w:t>ম্যাডাম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যেহেতু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রিমোট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এরিয়া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রিমোট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শহর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লেভেল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পাঁচ</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বড়</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সেখানেও</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শাখা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করোনেশনাল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শাখা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বিজনেসম্যানরা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এখানকার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আদারস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পিপল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একটিভিটি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সময়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প্রয়োজন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সার্ভিস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প্রয়োজন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মাধ্যমে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ডিফারেন্স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w:t>
      </w:r>
      <w:proofErr w:type="spellEnd"/>
    </w:p>
    <w:p w14:paraId="4B8B0BAD"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06:26 Interviewee-5: </w:t>
      </w:r>
      <w:proofErr w:type="spellStart"/>
      <w:r w:rsidRPr="0035470D">
        <w:rPr>
          <w:rFonts w:ascii="Nirmala UI" w:hAnsi="Nirmala UI" w:cs="Nirmala UI"/>
          <w:sz w:val="20"/>
          <w:szCs w:val="20"/>
        </w:rPr>
        <w:t>সাপোর্ট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শুনলে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w:t>
      </w:r>
      <w:proofErr w:type="spellEnd"/>
    </w:p>
    <w:p w14:paraId="304BB67A"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06:38 Interviewer: </w:t>
      </w:r>
      <w:proofErr w:type="spellStart"/>
      <w:r w:rsidRPr="0035470D">
        <w:rPr>
          <w:rFonts w:ascii="Nirmala UI" w:hAnsi="Nirmala UI" w:cs="Nirmala UI"/>
          <w:sz w:val="20"/>
          <w:szCs w:val="20"/>
        </w:rPr>
        <w:t>আচ্ছা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বাংলাদেশের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মডেল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দরকার</w:t>
      </w:r>
      <w:proofErr w:type="spellEnd"/>
    </w:p>
    <w:p w14:paraId="63A43CDC"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06:53 Interviewee-5: </w:t>
      </w:r>
      <w:proofErr w:type="spellStart"/>
      <w:r w:rsidRPr="0035470D">
        <w:rPr>
          <w:rFonts w:ascii="Nirmala UI" w:hAnsi="Nirmala UI" w:cs="Nirmala UI"/>
          <w:sz w:val="20"/>
          <w:szCs w:val="20"/>
        </w:rPr>
        <w:t>অনেক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বাংলাদেশের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ম্যানেজমেন্ট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ওইভাবে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লুক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আফটার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সাপোর্ট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সাপোর্ট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সময়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সাপোর্ট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p>
    <w:p w14:paraId="2EBFBC42"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07:46 Interviewee-5: </w:t>
      </w:r>
      <w:proofErr w:type="spellStart"/>
      <w:r w:rsidRPr="0035470D">
        <w:rPr>
          <w:rFonts w:ascii="Nirmala UI" w:hAnsi="Nirmala UI" w:cs="Nirmala UI"/>
          <w:sz w:val="20"/>
          <w:szCs w:val="20"/>
        </w:rPr>
        <w:t>আদার্স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লজিস্টিকে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সাপোর্ট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লাগে</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সেগুলোতে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যদি</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এক্সপেন্স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অথবা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ওখানে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যদি</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বুথের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ফেসিলিটি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দেওয়া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তাহলে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করবে</w:t>
      </w:r>
      <w:proofErr w:type="spellEnd"/>
    </w:p>
    <w:p w14:paraId="0CA5FEE1"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08:06 Interviewer: </w:t>
      </w:r>
      <w:proofErr w:type="spellStart"/>
      <w:r w:rsidRPr="0035470D">
        <w:rPr>
          <w:rFonts w:ascii="Nirmala UI" w:hAnsi="Nirmala UI" w:cs="Nirmala UI"/>
          <w:sz w:val="20"/>
          <w:szCs w:val="20"/>
        </w:rPr>
        <w:t>আচ্ছা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এক্ষেত্রে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ম্যানপাওয়ার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প্রয়োজন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ক্ষেত্রে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দিয়েছে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মডেলটা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ওই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হিসেবে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ম্যানপাওয়ার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উনারা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ম্যানপাওয়ার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সম্ভব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পাসপোর্টটি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আপনার</w:t>
      </w:r>
      <w:proofErr w:type="spellEnd"/>
    </w:p>
    <w:p w14:paraId="3325DBDA"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09:09 Interviewee-5: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শুনতে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ম্যাডাম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ম্যানেজমেন্ট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ফার্স্ট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চিন্তা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লোকজ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অনুযায়ী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ম্যানপাওয়ার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অনেক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ইয়ে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এলাও</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দ্বিতীয়ত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দ্বিতীয়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ম্যানপাওয়ার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অফিসারের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আন্ডারে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যদি</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হিসেবে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ধরি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অফিসের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আন্ডারে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বিচারের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গড়ে</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চারটা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পাঁচটা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আউটলেট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বর্তমানে</w:t>
      </w:r>
      <w:proofErr w:type="spellEnd"/>
    </w:p>
    <w:p w14:paraId="4E701A41"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10:02 Interviewee-5: </w:t>
      </w:r>
      <w:proofErr w:type="spellStart"/>
      <w:r w:rsidRPr="0035470D">
        <w:rPr>
          <w:rFonts w:ascii="Nirmala UI" w:hAnsi="Nirmala UI" w:cs="Nirmala UI"/>
          <w:sz w:val="20"/>
          <w:szCs w:val="20"/>
        </w:rPr>
        <w:t>কাজে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দেখা</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p>
    <w:p w14:paraId="3DAC0435"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10:05 Interviewer: </w:t>
      </w:r>
      <w:proofErr w:type="spellStart"/>
      <w:r w:rsidRPr="0035470D">
        <w:rPr>
          <w:rFonts w:ascii="Nirmala UI" w:hAnsi="Nirmala UI" w:cs="Nirmala UI"/>
          <w:sz w:val="20"/>
          <w:szCs w:val="20"/>
        </w:rPr>
        <w:t>ভাই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থ্যাঙ্ক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ইউ</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প্রফিটেবিলিটি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মেইন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ফ্যাক্টর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কোনগুলো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ধরে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রাখার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বাড়ানোর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p>
    <w:p w14:paraId="0B2A41DE" w14:textId="77777777" w:rsidR="00415B8B" w:rsidRPr="0035470D" w:rsidRDefault="00415B8B" w:rsidP="00347A58">
      <w:pPr>
        <w:jc w:val="both"/>
        <w:rPr>
          <w:rFonts w:ascii="Calibri" w:hAnsi="Calibri" w:cs="Calibri"/>
          <w:sz w:val="20"/>
          <w:szCs w:val="20"/>
        </w:rPr>
      </w:pPr>
      <w:r w:rsidRPr="0035470D">
        <w:rPr>
          <w:rFonts w:ascii="Calibri" w:hAnsi="Calibri" w:cs="Calibri"/>
          <w:sz w:val="20"/>
          <w:szCs w:val="20"/>
        </w:rPr>
        <w:t xml:space="preserve">10:39 Interviewee-5: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প্রপার্টি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ধরে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রাখার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জন্য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যাচ্ছে</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সবসময়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মেনটেন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ডিপোজিট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এজেন্ট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যদি</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ডিভিডি</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গেইন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তাহলে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প্রফিটে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আসতে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এই</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প্রফিট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পরশন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হিসেবে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দাম</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দেওয়া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বর্তমানে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আমাদের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ব্যাংকে</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lastRenderedPageBreak/>
        <w:t>দ্বিতীয়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যদি</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এসেট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বিজনেসটার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সাথে</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সুন্দরভাবে</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মিলিয়ে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চলানো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যায়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তাহলে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সেখানে</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মার্কেটিং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ভালো</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একটা</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কাজ</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হয়তো</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কাস্টমারের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গ্যালারি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কাস্টমার</w:t>
      </w:r>
      <w:proofErr w:type="spellEnd"/>
      <w:r w:rsidRPr="0035470D">
        <w:rPr>
          <w:rFonts w:ascii="Calibri" w:hAnsi="Calibri" w:cs="Calibri"/>
          <w:sz w:val="20"/>
          <w:szCs w:val="20"/>
        </w:rPr>
        <w:t xml:space="preserve"> </w:t>
      </w:r>
      <w:proofErr w:type="spellStart"/>
      <w:r w:rsidRPr="0035470D">
        <w:rPr>
          <w:rFonts w:ascii="Nirmala UI" w:hAnsi="Nirmala UI" w:cs="Nirmala UI"/>
          <w:sz w:val="20"/>
          <w:szCs w:val="20"/>
        </w:rPr>
        <w:t>থাকে</w:t>
      </w:r>
      <w:proofErr w:type="spellEnd"/>
    </w:p>
    <w:p w14:paraId="12C847EF" w14:textId="77777777" w:rsidR="003374F8" w:rsidRPr="0035470D" w:rsidRDefault="003374F8" w:rsidP="002170F9">
      <w:pPr>
        <w:spacing w:after="0" w:line="360" w:lineRule="auto"/>
        <w:jc w:val="both"/>
        <w:rPr>
          <w:rFonts w:ascii="Calibri" w:hAnsi="Calibri" w:cs="Calibri"/>
          <w:b/>
          <w:bCs/>
        </w:rPr>
      </w:pPr>
    </w:p>
    <w:p w14:paraId="5865E8C0" w14:textId="5C385747" w:rsidR="00B80163" w:rsidRPr="0035470D" w:rsidRDefault="00092255" w:rsidP="00E75663">
      <w:pPr>
        <w:pStyle w:val="Style2"/>
        <w:rPr>
          <w:rFonts w:cs="Calibri"/>
          <w:b/>
          <w:bCs/>
          <w:color w:val="auto"/>
        </w:rPr>
      </w:pPr>
      <w:bookmarkStart w:id="41" w:name="_Toc228223435"/>
      <w:r w:rsidRPr="0035470D">
        <w:rPr>
          <w:rStyle w:val="Style2Char"/>
          <w:rFonts w:cs="Calibri"/>
          <w:b/>
          <w:bCs/>
          <w:color w:val="auto"/>
          <w:sz w:val="24"/>
        </w:rPr>
        <w:t xml:space="preserve">Appendix- </w:t>
      </w:r>
      <w:r w:rsidR="00D42154" w:rsidRPr="0035470D">
        <w:rPr>
          <w:rStyle w:val="Style2Char"/>
          <w:rFonts w:cs="Calibri"/>
          <w:b/>
          <w:bCs/>
          <w:color w:val="auto"/>
          <w:sz w:val="24"/>
        </w:rPr>
        <w:t>E</w:t>
      </w:r>
      <w:r w:rsidRPr="0035470D">
        <w:rPr>
          <w:rStyle w:val="Style2Char"/>
          <w:rFonts w:cs="Calibri"/>
          <w:b/>
          <w:bCs/>
          <w:color w:val="auto"/>
          <w:sz w:val="24"/>
        </w:rPr>
        <w:t>:</w:t>
      </w:r>
      <w:r w:rsidR="00E75663" w:rsidRPr="0035470D">
        <w:rPr>
          <w:rStyle w:val="Style2Char"/>
          <w:rFonts w:cs="Calibri"/>
          <w:b/>
          <w:bCs/>
          <w:color w:val="auto"/>
          <w:sz w:val="24"/>
        </w:rPr>
        <w:t xml:space="preserve"> </w:t>
      </w:r>
      <w:r w:rsidR="00D92634" w:rsidRPr="0035470D">
        <w:rPr>
          <w:rFonts w:cs="Calibri"/>
          <w:b/>
          <w:bCs/>
          <w:color w:val="auto"/>
        </w:rPr>
        <w:t xml:space="preserve">Sample </w:t>
      </w:r>
      <w:r w:rsidR="00B80163" w:rsidRPr="0035470D">
        <w:rPr>
          <w:rFonts w:cs="Calibri"/>
          <w:b/>
          <w:bCs/>
          <w:color w:val="auto"/>
        </w:rPr>
        <w:t xml:space="preserve">English Translation of </w:t>
      </w:r>
      <w:r w:rsidR="00D92634" w:rsidRPr="0035470D">
        <w:rPr>
          <w:rFonts w:cs="Calibri"/>
          <w:b/>
          <w:bCs/>
          <w:color w:val="auto"/>
        </w:rPr>
        <w:t>Bangla Transcript</w:t>
      </w:r>
      <w:bookmarkEnd w:id="41"/>
    </w:p>
    <w:p w14:paraId="11E4FAB0" w14:textId="77777777" w:rsidR="00E377C3" w:rsidRPr="0035470D" w:rsidRDefault="00E377C3" w:rsidP="00E377C3">
      <w:pPr>
        <w:rPr>
          <w:rFonts w:ascii="Calibri" w:hAnsi="Calibri" w:cs="Calibri"/>
        </w:rPr>
      </w:pPr>
      <w:r w:rsidRPr="0035470D">
        <w:rPr>
          <w:rFonts w:ascii="Calibri" w:hAnsi="Calibri" w:cs="Calibri"/>
        </w:rPr>
        <w:t>00:00 Interviewer:</w:t>
      </w:r>
      <w:r w:rsidRPr="0035470D">
        <w:rPr>
          <w:rFonts w:ascii="Calibri" w:hAnsi="Calibri" w:cs="Calibri"/>
        </w:rPr>
        <w:br/>
        <w:t>At the beginning, could you please tell how long you have been involved with agent banking and what your current role is?</w:t>
      </w:r>
    </w:p>
    <w:p w14:paraId="1871ED49" w14:textId="77777777" w:rsidR="00E377C3" w:rsidRPr="0035470D" w:rsidRDefault="00E377C3" w:rsidP="00E377C3">
      <w:pPr>
        <w:rPr>
          <w:rFonts w:ascii="Calibri" w:hAnsi="Calibri" w:cs="Calibri"/>
        </w:rPr>
      </w:pPr>
      <w:r w:rsidRPr="0035470D">
        <w:rPr>
          <w:rFonts w:ascii="Calibri" w:hAnsi="Calibri" w:cs="Calibri"/>
        </w:rPr>
        <w:t>00:10 Interviewee-5:</w:t>
      </w:r>
      <w:r w:rsidRPr="0035470D">
        <w:rPr>
          <w:rFonts w:ascii="Calibri" w:hAnsi="Calibri" w:cs="Calibri"/>
        </w:rPr>
        <w:br/>
        <w:t xml:space="preserve">I have been involved for more than nine years, around nine years and seven months. I am working as a Business Officer. I load/onboard agent outlets </w:t>
      </w:r>
      <w:proofErr w:type="gramStart"/>
      <w:r w:rsidRPr="0035470D">
        <w:rPr>
          <w:rFonts w:ascii="Calibri" w:hAnsi="Calibri" w:cs="Calibri"/>
        </w:rPr>
        <w:t>and also</w:t>
      </w:r>
      <w:proofErr w:type="gramEnd"/>
      <w:r w:rsidRPr="0035470D">
        <w:rPr>
          <w:rFonts w:ascii="Calibri" w:hAnsi="Calibri" w:cs="Calibri"/>
        </w:rPr>
        <w:t xml:space="preserve"> help them in their business.</w:t>
      </w:r>
    </w:p>
    <w:p w14:paraId="65A8B799" w14:textId="77777777" w:rsidR="00E377C3" w:rsidRPr="0035470D" w:rsidRDefault="00E377C3" w:rsidP="00E377C3">
      <w:pPr>
        <w:rPr>
          <w:rFonts w:ascii="Calibri" w:hAnsi="Calibri" w:cs="Calibri"/>
        </w:rPr>
      </w:pPr>
      <w:r w:rsidRPr="0035470D">
        <w:rPr>
          <w:rFonts w:ascii="Calibri" w:hAnsi="Calibri" w:cs="Calibri"/>
        </w:rPr>
        <w:t>00:52 Interviewer:</w:t>
      </w:r>
      <w:r w:rsidRPr="0035470D">
        <w:rPr>
          <w:rFonts w:ascii="Calibri" w:hAnsi="Calibri" w:cs="Calibri"/>
        </w:rPr>
        <w:br/>
        <w:t>How do you select and onboard an agent?</w:t>
      </w:r>
    </w:p>
    <w:p w14:paraId="14985D9F" w14:textId="77777777" w:rsidR="00E377C3" w:rsidRPr="0035470D" w:rsidRDefault="00E377C3" w:rsidP="00E377C3">
      <w:pPr>
        <w:rPr>
          <w:rFonts w:ascii="Calibri" w:hAnsi="Calibri" w:cs="Calibri"/>
        </w:rPr>
      </w:pPr>
      <w:r w:rsidRPr="0035470D">
        <w:rPr>
          <w:rFonts w:ascii="Calibri" w:hAnsi="Calibri" w:cs="Calibri"/>
        </w:rPr>
        <w:t>00:59 Interviewee-5:</w:t>
      </w:r>
      <w:r w:rsidRPr="0035470D">
        <w:rPr>
          <w:rFonts w:ascii="Calibri" w:hAnsi="Calibri" w:cs="Calibri"/>
        </w:rPr>
        <w:br/>
        <w:t>When we onboard, first we think about the market where we want to appoint an agent. We go to that market and look for renowned or respected persons. If they respond positively, then we complete the required activities for onboarding, including filling up the agent requisition file.</w:t>
      </w:r>
    </w:p>
    <w:p w14:paraId="344C6BF6" w14:textId="77777777" w:rsidR="00E377C3" w:rsidRPr="0035470D" w:rsidRDefault="00E377C3" w:rsidP="00E377C3">
      <w:pPr>
        <w:rPr>
          <w:rFonts w:ascii="Calibri" w:hAnsi="Calibri" w:cs="Calibri"/>
        </w:rPr>
      </w:pPr>
      <w:r w:rsidRPr="0035470D">
        <w:rPr>
          <w:rFonts w:ascii="Calibri" w:hAnsi="Calibri" w:cs="Calibri"/>
        </w:rPr>
        <w:t>01:58 Interviewer:</w:t>
      </w:r>
      <w:r w:rsidRPr="0035470D">
        <w:rPr>
          <w:rFonts w:ascii="Calibri" w:hAnsi="Calibri" w:cs="Calibri"/>
        </w:rPr>
        <w:br/>
        <w:t>After filling up the file, then what do you do?</w:t>
      </w:r>
    </w:p>
    <w:p w14:paraId="72D695FB" w14:textId="77777777" w:rsidR="00E377C3" w:rsidRPr="0035470D" w:rsidRDefault="00E377C3" w:rsidP="00E377C3">
      <w:pPr>
        <w:rPr>
          <w:rFonts w:ascii="Calibri" w:hAnsi="Calibri" w:cs="Calibri"/>
        </w:rPr>
      </w:pPr>
      <w:r w:rsidRPr="0035470D">
        <w:rPr>
          <w:rFonts w:ascii="Calibri" w:hAnsi="Calibri" w:cs="Calibri"/>
        </w:rPr>
        <w:t>02:05 Interviewee-5:</w:t>
      </w:r>
      <w:r w:rsidRPr="0035470D">
        <w:rPr>
          <w:rFonts w:ascii="Calibri" w:hAnsi="Calibri" w:cs="Calibri"/>
        </w:rPr>
        <w:br/>
        <w:t>After filling it up, we take it to them, complete it, and send it to our agent banking unit in Bangladesh/head office.</w:t>
      </w:r>
    </w:p>
    <w:p w14:paraId="2D44A151" w14:textId="77777777" w:rsidR="00E377C3" w:rsidRPr="0035470D" w:rsidRDefault="00E377C3" w:rsidP="00E377C3">
      <w:pPr>
        <w:rPr>
          <w:rFonts w:ascii="Calibri" w:hAnsi="Calibri" w:cs="Calibri"/>
        </w:rPr>
      </w:pPr>
      <w:r w:rsidRPr="0035470D">
        <w:rPr>
          <w:rFonts w:ascii="Calibri" w:hAnsi="Calibri" w:cs="Calibri"/>
        </w:rPr>
        <w:t>02:27 Interviewer:</w:t>
      </w:r>
      <w:r w:rsidRPr="0035470D">
        <w:rPr>
          <w:rFonts w:ascii="Calibri" w:hAnsi="Calibri" w:cs="Calibri"/>
        </w:rPr>
        <w:br/>
        <w:t>After an agent is onboarded, how do you judge whether the agent is performing well or poorly?</w:t>
      </w:r>
    </w:p>
    <w:p w14:paraId="3CED5FE4" w14:textId="77777777" w:rsidR="00E377C3" w:rsidRPr="0035470D" w:rsidRDefault="00E377C3" w:rsidP="00E377C3">
      <w:pPr>
        <w:rPr>
          <w:rFonts w:ascii="Calibri" w:hAnsi="Calibri" w:cs="Calibri"/>
        </w:rPr>
      </w:pPr>
      <w:r w:rsidRPr="0035470D">
        <w:rPr>
          <w:rFonts w:ascii="Calibri" w:hAnsi="Calibri" w:cs="Calibri"/>
        </w:rPr>
        <w:t>02:53 Interviewee-5:</w:t>
      </w:r>
      <w:r w:rsidRPr="0035470D">
        <w:rPr>
          <w:rFonts w:ascii="Calibri" w:hAnsi="Calibri" w:cs="Calibri"/>
        </w:rPr>
        <w:br/>
        <w:t>We check whether the agent is following the operational activities and running according to our guidelines. For example, how much he helps in customer acquisition, how much he personally acquires customers, how much money he keeps in the mother account, and how much cash he keeps in hand to support operational activities properly.</w:t>
      </w:r>
    </w:p>
    <w:p w14:paraId="798481E5" w14:textId="77777777" w:rsidR="00E377C3" w:rsidRPr="0035470D" w:rsidRDefault="00E377C3" w:rsidP="00E377C3">
      <w:pPr>
        <w:rPr>
          <w:rFonts w:ascii="Calibri" w:hAnsi="Calibri" w:cs="Calibri"/>
        </w:rPr>
      </w:pPr>
      <w:r w:rsidRPr="0035470D">
        <w:rPr>
          <w:rFonts w:ascii="Calibri" w:hAnsi="Calibri" w:cs="Calibri"/>
        </w:rPr>
        <w:t>03:56 Interviewer:</w:t>
      </w:r>
      <w:r w:rsidRPr="0035470D">
        <w:rPr>
          <w:rFonts w:ascii="Calibri" w:hAnsi="Calibri" w:cs="Calibri"/>
        </w:rPr>
        <w:br/>
        <w:t>What strategies does the bank take to support the agent and maintain good performance?</w:t>
      </w:r>
    </w:p>
    <w:p w14:paraId="6B7826C0" w14:textId="77777777" w:rsidR="00E377C3" w:rsidRPr="0035470D" w:rsidRDefault="00E377C3" w:rsidP="00E377C3">
      <w:pPr>
        <w:rPr>
          <w:rFonts w:ascii="Calibri" w:hAnsi="Calibri" w:cs="Calibri"/>
        </w:rPr>
      </w:pPr>
      <w:r w:rsidRPr="0035470D">
        <w:rPr>
          <w:rFonts w:ascii="Calibri" w:hAnsi="Calibri" w:cs="Calibri"/>
        </w:rPr>
        <w:t>04:00 Interviewee-5:</w:t>
      </w:r>
      <w:r w:rsidRPr="0035470D">
        <w:rPr>
          <w:rFonts w:ascii="Calibri" w:hAnsi="Calibri" w:cs="Calibri"/>
        </w:rPr>
        <w:br/>
        <w:t xml:space="preserve">At first, we assign an officer who goes to the agent face to face. The officer supports him </w:t>
      </w:r>
      <w:r w:rsidRPr="0035470D">
        <w:rPr>
          <w:rFonts w:ascii="Calibri" w:hAnsi="Calibri" w:cs="Calibri"/>
        </w:rPr>
        <w:lastRenderedPageBreak/>
        <w:t>with marketing policy and operational policy. In the early stage, the officer stays closely involved with the agent and supports marketing and operations.</w:t>
      </w:r>
    </w:p>
    <w:p w14:paraId="7B7377A0" w14:textId="77777777" w:rsidR="00E377C3" w:rsidRPr="0035470D" w:rsidRDefault="00E377C3" w:rsidP="00E377C3">
      <w:pPr>
        <w:rPr>
          <w:rFonts w:ascii="Calibri" w:hAnsi="Calibri" w:cs="Calibri"/>
        </w:rPr>
      </w:pPr>
      <w:r w:rsidRPr="0035470D">
        <w:rPr>
          <w:rFonts w:ascii="Calibri" w:hAnsi="Calibri" w:cs="Calibri"/>
        </w:rPr>
        <w:t>05:02 Interviewer:</w:t>
      </w:r>
      <w:r w:rsidRPr="0035470D">
        <w:rPr>
          <w:rFonts w:ascii="Calibri" w:hAnsi="Calibri" w:cs="Calibri"/>
        </w:rPr>
        <w:br/>
        <w:t>Agent banking is a business model, right? Banks are gradually moving toward this model.</w:t>
      </w:r>
    </w:p>
    <w:p w14:paraId="17C13A46" w14:textId="77777777" w:rsidR="00E377C3" w:rsidRPr="0035470D" w:rsidRDefault="00E377C3" w:rsidP="00E377C3">
      <w:pPr>
        <w:rPr>
          <w:rFonts w:ascii="Calibri" w:hAnsi="Calibri" w:cs="Calibri"/>
        </w:rPr>
      </w:pPr>
      <w:r w:rsidRPr="0035470D">
        <w:rPr>
          <w:rFonts w:ascii="Calibri" w:hAnsi="Calibri" w:cs="Calibri"/>
        </w:rPr>
        <w:t>05:33 Interviewee-5:</w:t>
      </w:r>
      <w:r w:rsidRPr="0035470D">
        <w:rPr>
          <w:rFonts w:ascii="Calibri" w:hAnsi="Calibri" w:cs="Calibri"/>
        </w:rPr>
        <w:br/>
        <w:t>Madam, agent banking mainly works in remote areas. For example, five kilometres away from a town or thana level, there may be a big market where there is no conventional bank branch. Businesspeople and local people there need banking services regularly. Through agent banking, we can provide those services, and there is not much difference from branch banking.</w:t>
      </w:r>
    </w:p>
    <w:p w14:paraId="6AE560B9" w14:textId="77777777" w:rsidR="00E377C3" w:rsidRPr="0035470D" w:rsidRDefault="00E377C3" w:rsidP="00E377C3">
      <w:pPr>
        <w:rPr>
          <w:rFonts w:ascii="Calibri" w:hAnsi="Calibri" w:cs="Calibri"/>
        </w:rPr>
      </w:pPr>
      <w:r w:rsidRPr="0035470D">
        <w:rPr>
          <w:rFonts w:ascii="Calibri" w:hAnsi="Calibri" w:cs="Calibri"/>
        </w:rPr>
        <w:t>06:38 Interviewer:</w:t>
      </w:r>
      <w:r w:rsidRPr="0035470D">
        <w:rPr>
          <w:rFonts w:ascii="Calibri" w:hAnsi="Calibri" w:cs="Calibri"/>
        </w:rPr>
        <w:br/>
        <w:t>In your opinion, what is needed for making the agent banking business model work in Bangladesh?</w:t>
      </w:r>
    </w:p>
    <w:p w14:paraId="7CBC9C7A" w14:textId="77777777" w:rsidR="00E377C3" w:rsidRPr="0035470D" w:rsidRDefault="00E377C3" w:rsidP="00E377C3">
      <w:pPr>
        <w:rPr>
          <w:rFonts w:ascii="Calibri" w:hAnsi="Calibri" w:cs="Calibri"/>
        </w:rPr>
      </w:pPr>
      <w:r w:rsidRPr="0035470D">
        <w:rPr>
          <w:rFonts w:ascii="Calibri" w:hAnsi="Calibri" w:cs="Calibri"/>
        </w:rPr>
        <w:t>06:53 Interviewee-5:</w:t>
      </w:r>
      <w:r w:rsidRPr="0035470D">
        <w:rPr>
          <w:rFonts w:ascii="Calibri" w:hAnsi="Calibri" w:cs="Calibri"/>
        </w:rPr>
        <w:br/>
        <w:t>Many things are needed. Bank management in Bangladesh must properly look after agent banking and provide necessary support. Many times, proper support is not given.</w:t>
      </w:r>
    </w:p>
    <w:p w14:paraId="6ACBFD83" w14:textId="77777777" w:rsidR="00E377C3" w:rsidRPr="0035470D" w:rsidRDefault="00E377C3" w:rsidP="00E377C3">
      <w:pPr>
        <w:rPr>
          <w:rFonts w:ascii="Calibri" w:hAnsi="Calibri" w:cs="Calibri"/>
        </w:rPr>
      </w:pPr>
      <w:r w:rsidRPr="0035470D">
        <w:rPr>
          <w:rFonts w:ascii="Calibri" w:hAnsi="Calibri" w:cs="Calibri"/>
        </w:rPr>
        <w:t>07:46 Interviewee-5:</w:t>
      </w:r>
      <w:r w:rsidRPr="0035470D">
        <w:rPr>
          <w:rFonts w:ascii="Calibri" w:hAnsi="Calibri" w:cs="Calibri"/>
        </w:rPr>
        <w:br/>
        <w:t>Agents need logistical support. If banks spend on those supports or provide booth facilities, then agents may perform better.</w:t>
      </w:r>
    </w:p>
    <w:p w14:paraId="2EC97AE9" w14:textId="77777777" w:rsidR="00E377C3" w:rsidRPr="0035470D" w:rsidRDefault="00E377C3" w:rsidP="00E377C3">
      <w:pPr>
        <w:rPr>
          <w:rFonts w:ascii="Calibri" w:hAnsi="Calibri" w:cs="Calibri"/>
        </w:rPr>
      </w:pPr>
      <w:r w:rsidRPr="0035470D">
        <w:rPr>
          <w:rFonts w:ascii="Calibri" w:hAnsi="Calibri" w:cs="Calibri"/>
        </w:rPr>
        <w:t>08:06 Interviewer:</w:t>
      </w:r>
      <w:r w:rsidRPr="0035470D">
        <w:rPr>
          <w:rFonts w:ascii="Calibri" w:hAnsi="Calibri" w:cs="Calibri"/>
        </w:rPr>
        <w:br/>
        <w:t>Do you think manpower is needed for this? Do banks keep manpower low because they see this as a low-cost business model?</w:t>
      </w:r>
    </w:p>
    <w:p w14:paraId="027CFAEA" w14:textId="77777777" w:rsidR="00E377C3" w:rsidRPr="0035470D" w:rsidRDefault="00E377C3" w:rsidP="00E377C3">
      <w:pPr>
        <w:rPr>
          <w:rFonts w:ascii="Calibri" w:hAnsi="Calibri" w:cs="Calibri"/>
        </w:rPr>
      </w:pPr>
      <w:r w:rsidRPr="0035470D">
        <w:rPr>
          <w:rFonts w:ascii="Calibri" w:hAnsi="Calibri" w:cs="Calibri"/>
        </w:rPr>
        <w:t>09:09 Interviewee-5:</w:t>
      </w:r>
      <w:r w:rsidRPr="0035470D">
        <w:rPr>
          <w:rFonts w:ascii="Calibri" w:hAnsi="Calibri" w:cs="Calibri"/>
        </w:rPr>
        <w:br/>
        <w:t>Yes, madam. Management first thinks this is a low-cost business. Because of that, they allow very little manpower. But if manpower is insufficient, one officer may have to manage four or five outlets on average, which creates pressure.</w:t>
      </w:r>
    </w:p>
    <w:p w14:paraId="0FB29450" w14:textId="77777777" w:rsidR="00E377C3" w:rsidRPr="0035470D" w:rsidRDefault="00E377C3" w:rsidP="00E377C3">
      <w:pPr>
        <w:rPr>
          <w:rFonts w:ascii="Calibri" w:hAnsi="Calibri" w:cs="Calibri"/>
        </w:rPr>
      </w:pPr>
      <w:r w:rsidRPr="0035470D">
        <w:rPr>
          <w:rFonts w:ascii="Calibri" w:hAnsi="Calibri" w:cs="Calibri"/>
        </w:rPr>
        <w:t>10:05 Interviewer:</w:t>
      </w:r>
      <w:r w:rsidRPr="0035470D">
        <w:rPr>
          <w:rFonts w:ascii="Calibri" w:hAnsi="Calibri" w:cs="Calibri"/>
        </w:rPr>
        <w:br/>
        <w:t>What are the main factors for maintaining or increasing agent profitability?</w:t>
      </w:r>
    </w:p>
    <w:p w14:paraId="50F08879" w14:textId="77777777" w:rsidR="00E377C3" w:rsidRPr="0035470D" w:rsidRDefault="00E377C3" w:rsidP="00E377C3">
      <w:pPr>
        <w:rPr>
          <w:rFonts w:ascii="Calibri" w:hAnsi="Calibri" w:cs="Calibri"/>
        </w:rPr>
      </w:pPr>
      <w:r w:rsidRPr="0035470D">
        <w:rPr>
          <w:rFonts w:ascii="Calibri" w:hAnsi="Calibri" w:cs="Calibri"/>
        </w:rPr>
        <w:t>10:39 Interviewee-5:</w:t>
      </w:r>
      <w:r w:rsidRPr="0035470D">
        <w:rPr>
          <w:rFonts w:ascii="Calibri" w:hAnsi="Calibri" w:cs="Calibri"/>
        </w:rPr>
        <w:br/>
        <w:t>The main factor is deposit. If an agent can generate good deposits, then he can earn better profit. The profit portion is given based on that. Secondly, if asset business can be managed properly, then marketing becomes stronger and customer flow improves.</w:t>
      </w:r>
    </w:p>
    <w:p w14:paraId="36B05868" w14:textId="77777777" w:rsidR="00E377C3" w:rsidRPr="0035470D" w:rsidRDefault="00E377C3" w:rsidP="00E377C3">
      <w:pPr>
        <w:rPr>
          <w:rFonts w:ascii="Calibri" w:hAnsi="Calibri" w:cs="Calibri"/>
        </w:rPr>
      </w:pPr>
      <w:r w:rsidRPr="0035470D">
        <w:rPr>
          <w:rFonts w:ascii="Calibri" w:hAnsi="Calibri" w:cs="Calibri"/>
        </w:rPr>
        <w:t>11:27 Interviewer:</w:t>
      </w:r>
      <w:r w:rsidRPr="0035470D">
        <w:rPr>
          <w:rFonts w:ascii="Calibri" w:hAnsi="Calibri" w:cs="Calibri"/>
        </w:rPr>
        <w:br/>
        <w:t>What other factors increase business profitability—deposit, loan?</w:t>
      </w:r>
    </w:p>
    <w:p w14:paraId="263C6E71" w14:textId="77777777" w:rsidR="00E377C3" w:rsidRPr="0035470D" w:rsidRDefault="00E377C3" w:rsidP="00E377C3">
      <w:pPr>
        <w:rPr>
          <w:rFonts w:ascii="Calibri" w:hAnsi="Calibri" w:cs="Calibri"/>
        </w:rPr>
      </w:pPr>
      <w:r w:rsidRPr="0035470D">
        <w:rPr>
          <w:rFonts w:ascii="Calibri" w:hAnsi="Calibri" w:cs="Calibri"/>
        </w:rPr>
        <w:t>12:16 Interviewee-5:</w:t>
      </w:r>
      <w:r w:rsidRPr="0035470D">
        <w:rPr>
          <w:rFonts w:ascii="Calibri" w:hAnsi="Calibri" w:cs="Calibri"/>
        </w:rPr>
        <w:br/>
        <w:t xml:space="preserve">There are many large customers in remote areas, such as OD, CC, and large loan customers, </w:t>
      </w:r>
      <w:r w:rsidRPr="0035470D">
        <w:rPr>
          <w:rFonts w:ascii="Calibri" w:hAnsi="Calibri" w:cs="Calibri"/>
        </w:rPr>
        <w:lastRenderedPageBreak/>
        <w:t>but we cannot fully support them through agent banking. If those services could be provided like regular banking, agents could earn more profit.</w:t>
      </w:r>
    </w:p>
    <w:p w14:paraId="7765A4A9" w14:textId="77777777" w:rsidR="00E377C3" w:rsidRPr="0035470D" w:rsidRDefault="00E377C3" w:rsidP="00E377C3">
      <w:pPr>
        <w:rPr>
          <w:rFonts w:ascii="Calibri" w:hAnsi="Calibri" w:cs="Calibri"/>
        </w:rPr>
      </w:pPr>
      <w:r w:rsidRPr="0035470D">
        <w:rPr>
          <w:rFonts w:ascii="Calibri" w:hAnsi="Calibri" w:cs="Calibri"/>
        </w:rPr>
        <w:t>12:39 Interviewer:</w:t>
      </w:r>
      <w:r w:rsidRPr="0035470D">
        <w:rPr>
          <w:rFonts w:ascii="Calibri" w:hAnsi="Calibri" w:cs="Calibri"/>
        </w:rPr>
        <w:br/>
        <w:t>Is the commission agents receive from the bank enough to keep them motivated?</w:t>
      </w:r>
    </w:p>
    <w:p w14:paraId="116AEFC4" w14:textId="77777777" w:rsidR="00E377C3" w:rsidRPr="0035470D" w:rsidRDefault="00E377C3" w:rsidP="00E377C3">
      <w:pPr>
        <w:rPr>
          <w:rFonts w:ascii="Calibri" w:hAnsi="Calibri" w:cs="Calibri"/>
        </w:rPr>
      </w:pPr>
      <w:r w:rsidRPr="0035470D">
        <w:rPr>
          <w:rFonts w:ascii="Calibri" w:hAnsi="Calibri" w:cs="Calibri"/>
        </w:rPr>
        <w:t>12:52 Interviewee-5:</w:t>
      </w:r>
      <w:r w:rsidRPr="0035470D">
        <w:rPr>
          <w:rFonts w:ascii="Calibri" w:hAnsi="Calibri" w:cs="Calibri"/>
        </w:rPr>
        <w:br/>
        <w:t>No. Agents repeatedly tell us that it is not enough. Since agent banking started around 2014, the commission issue has remained almost the same.</w:t>
      </w:r>
    </w:p>
    <w:p w14:paraId="4E7CFC28" w14:textId="77777777" w:rsidR="00E377C3" w:rsidRPr="0035470D" w:rsidRDefault="00E377C3" w:rsidP="00E377C3">
      <w:pPr>
        <w:rPr>
          <w:rFonts w:ascii="Calibri" w:hAnsi="Calibri" w:cs="Calibri"/>
        </w:rPr>
      </w:pPr>
      <w:r w:rsidRPr="0035470D">
        <w:rPr>
          <w:rFonts w:ascii="Calibri" w:hAnsi="Calibri" w:cs="Calibri"/>
        </w:rPr>
        <w:t>13:18 Interviewer:</w:t>
      </w:r>
      <w:r w:rsidRPr="0035470D">
        <w:rPr>
          <w:rFonts w:ascii="Calibri" w:hAnsi="Calibri" w:cs="Calibri"/>
        </w:rPr>
        <w:br/>
        <w:t>Do you inform policymakers about this issue and the agents’ opinions?</w:t>
      </w:r>
    </w:p>
    <w:p w14:paraId="2BE26F16" w14:textId="77777777" w:rsidR="00E377C3" w:rsidRPr="0035470D" w:rsidRDefault="00E377C3" w:rsidP="00E377C3">
      <w:pPr>
        <w:rPr>
          <w:rFonts w:ascii="Calibri" w:hAnsi="Calibri" w:cs="Calibri"/>
        </w:rPr>
      </w:pPr>
      <w:r w:rsidRPr="0035470D">
        <w:rPr>
          <w:rFonts w:ascii="Calibri" w:hAnsi="Calibri" w:cs="Calibri"/>
        </w:rPr>
        <w:t>13:46 Interviewee-5:</w:t>
      </w:r>
      <w:r w:rsidRPr="0035470D">
        <w:rPr>
          <w:rFonts w:ascii="Calibri" w:hAnsi="Calibri" w:cs="Calibri"/>
        </w:rPr>
        <w:br/>
        <w:t>We explain to agents that profit comes slowly. If they can bring large deposits or build a large customer base, they will automatically earn more profit.</w:t>
      </w:r>
    </w:p>
    <w:p w14:paraId="28CC6FB1" w14:textId="77777777" w:rsidR="00E377C3" w:rsidRPr="0035470D" w:rsidRDefault="00E377C3" w:rsidP="00E377C3">
      <w:pPr>
        <w:rPr>
          <w:rFonts w:ascii="Calibri" w:hAnsi="Calibri" w:cs="Calibri"/>
        </w:rPr>
      </w:pPr>
      <w:r w:rsidRPr="0035470D">
        <w:rPr>
          <w:rFonts w:ascii="Calibri" w:hAnsi="Calibri" w:cs="Calibri"/>
        </w:rPr>
        <w:t>14:02 Interviewer:</w:t>
      </w:r>
      <w:r w:rsidRPr="0035470D">
        <w:rPr>
          <w:rFonts w:ascii="Calibri" w:hAnsi="Calibri" w:cs="Calibri"/>
        </w:rPr>
        <w:br/>
        <w:t>How does the bank monitor agent performance?</w:t>
      </w:r>
    </w:p>
    <w:p w14:paraId="45E5A4D4" w14:textId="77777777" w:rsidR="00E377C3" w:rsidRPr="0035470D" w:rsidRDefault="00E377C3" w:rsidP="00E377C3">
      <w:pPr>
        <w:rPr>
          <w:rFonts w:ascii="Calibri" w:hAnsi="Calibri" w:cs="Calibri"/>
        </w:rPr>
      </w:pPr>
      <w:r w:rsidRPr="0035470D">
        <w:rPr>
          <w:rFonts w:ascii="Calibri" w:hAnsi="Calibri" w:cs="Calibri"/>
        </w:rPr>
        <w:t>14:12 Interviewee-5:</w:t>
      </w:r>
      <w:r w:rsidRPr="0035470D">
        <w:rPr>
          <w:rFonts w:ascii="Calibri" w:hAnsi="Calibri" w:cs="Calibri"/>
        </w:rPr>
        <w:br/>
        <w:t>Financial performance is mainly seen through deposits, customer acquisition, and service delivery. Those who can bring good deposits, handle customers, and provide good service ultimately earn more.</w:t>
      </w:r>
    </w:p>
    <w:p w14:paraId="15F13674" w14:textId="77777777" w:rsidR="00E377C3" w:rsidRPr="0035470D" w:rsidRDefault="00E377C3" w:rsidP="00E377C3">
      <w:pPr>
        <w:rPr>
          <w:rFonts w:ascii="Calibri" w:hAnsi="Calibri" w:cs="Calibri"/>
        </w:rPr>
      </w:pPr>
      <w:r w:rsidRPr="0035470D">
        <w:rPr>
          <w:rFonts w:ascii="Calibri" w:hAnsi="Calibri" w:cs="Calibri"/>
        </w:rPr>
        <w:t>15:13 Interviewer:</w:t>
      </w:r>
      <w:r w:rsidRPr="0035470D">
        <w:rPr>
          <w:rFonts w:ascii="Calibri" w:hAnsi="Calibri" w:cs="Calibri"/>
        </w:rPr>
        <w:br/>
        <w:t>If an agent fails to meet expectations, how does the bank support him?</w:t>
      </w:r>
    </w:p>
    <w:p w14:paraId="61C2C705" w14:textId="77777777" w:rsidR="00E377C3" w:rsidRPr="0035470D" w:rsidRDefault="00E377C3" w:rsidP="00E377C3">
      <w:pPr>
        <w:rPr>
          <w:rFonts w:ascii="Calibri" w:hAnsi="Calibri" w:cs="Calibri"/>
        </w:rPr>
      </w:pPr>
      <w:r w:rsidRPr="0035470D">
        <w:rPr>
          <w:rFonts w:ascii="Calibri" w:hAnsi="Calibri" w:cs="Calibri"/>
        </w:rPr>
        <w:t>15:23 Interviewee-5:</w:t>
      </w:r>
      <w:r w:rsidRPr="0035470D">
        <w:rPr>
          <w:rFonts w:ascii="Calibri" w:hAnsi="Calibri" w:cs="Calibri"/>
        </w:rPr>
        <w:br/>
        <w:t>The bank does not provide financial support. It may provide motivational support, training, sit with the agent, and discuss different issues.</w:t>
      </w:r>
    </w:p>
    <w:p w14:paraId="085A0494" w14:textId="77777777" w:rsidR="00E377C3" w:rsidRPr="0035470D" w:rsidRDefault="00E377C3" w:rsidP="00E377C3">
      <w:pPr>
        <w:rPr>
          <w:rFonts w:ascii="Calibri" w:hAnsi="Calibri" w:cs="Calibri"/>
        </w:rPr>
      </w:pPr>
      <w:r w:rsidRPr="0035470D">
        <w:rPr>
          <w:rFonts w:ascii="Calibri" w:hAnsi="Calibri" w:cs="Calibri"/>
        </w:rPr>
        <w:t>15:46 Interviewer:</w:t>
      </w:r>
      <w:r w:rsidRPr="0035470D">
        <w:rPr>
          <w:rFonts w:ascii="Calibri" w:hAnsi="Calibri" w:cs="Calibri"/>
        </w:rPr>
        <w:br/>
        <w:t xml:space="preserve">The agent </w:t>
      </w:r>
      <w:proofErr w:type="gramStart"/>
      <w:r w:rsidRPr="0035470D">
        <w:rPr>
          <w:rFonts w:ascii="Calibri" w:hAnsi="Calibri" w:cs="Calibri"/>
        </w:rPr>
        <w:t>has to</w:t>
      </w:r>
      <w:proofErr w:type="gramEnd"/>
      <w:r w:rsidRPr="0035470D">
        <w:rPr>
          <w:rFonts w:ascii="Calibri" w:hAnsi="Calibri" w:cs="Calibri"/>
        </w:rPr>
        <w:t xml:space="preserve"> bring his own investment, right?</w:t>
      </w:r>
    </w:p>
    <w:p w14:paraId="006E5B9D" w14:textId="77777777" w:rsidR="00E377C3" w:rsidRPr="0035470D" w:rsidRDefault="00E377C3" w:rsidP="00E377C3">
      <w:pPr>
        <w:rPr>
          <w:rFonts w:ascii="Calibri" w:hAnsi="Calibri" w:cs="Calibri"/>
        </w:rPr>
      </w:pPr>
      <w:r w:rsidRPr="0035470D">
        <w:rPr>
          <w:rFonts w:ascii="Calibri" w:hAnsi="Calibri" w:cs="Calibri"/>
        </w:rPr>
        <w:t>15:55 Interviewee-5:</w:t>
      </w:r>
      <w:r w:rsidRPr="0035470D">
        <w:rPr>
          <w:rFonts w:ascii="Calibri" w:hAnsi="Calibri" w:cs="Calibri"/>
        </w:rPr>
        <w:br/>
        <w:t>Yes, yes.</w:t>
      </w:r>
    </w:p>
    <w:p w14:paraId="24BD5234" w14:textId="77777777" w:rsidR="00E377C3" w:rsidRPr="0035470D" w:rsidRDefault="00E377C3" w:rsidP="00E377C3">
      <w:pPr>
        <w:rPr>
          <w:rFonts w:ascii="Calibri" w:hAnsi="Calibri" w:cs="Calibri"/>
        </w:rPr>
      </w:pPr>
      <w:r w:rsidRPr="0035470D">
        <w:rPr>
          <w:rFonts w:ascii="Calibri" w:hAnsi="Calibri" w:cs="Calibri"/>
        </w:rPr>
        <w:t>15:58 Interviewer:</w:t>
      </w:r>
      <w:r w:rsidRPr="0035470D">
        <w:rPr>
          <w:rFonts w:ascii="Calibri" w:hAnsi="Calibri" w:cs="Calibri"/>
        </w:rPr>
        <w:br/>
        <w:t>Since he has investment, he is appointed. Then why might he fail?</w:t>
      </w:r>
    </w:p>
    <w:p w14:paraId="0E076944" w14:textId="77777777" w:rsidR="00E377C3" w:rsidRPr="0035470D" w:rsidRDefault="00E377C3" w:rsidP="00E377C3">
      <w:pPr>
        <w:rPr>
          <w:rFonts w:ascii="Calibri" w:hAnsi="Calibri" w:cs="Calibri"/>
        </w:rPr>
      </w:pPr>
      <w:r w:rsidRPr="0035470D">
        <w:rPr>
          <w:rFonts w:ascii="Calibri" w:hAnsi="Calibri" w:cs="Calibri"/>
        </w:rPr>
        <w:t>16:18 Interviewee-5:</w:t>
      </w:r>
      <w:r w:rsidRPr="0035470D">
        <w:rPr>
          <w:rFonts w:ascii="Calibri" w:hAnsi="Calibri" w:cs="Calibri"/>
        </w:rPr>
        <w:br/>
        <w:t xml:space="preserve">At the beginning, when we discuss agency with him, we explain that he must maintain a certain level of liquidity. But after starting operations, he may not maintain that liquidity. </w:t>
      </w:r>
      <w:proofErr w:type="gramStart"/>
      <w:r w:rsidRPr="0035470D">
        <w:rPr>
          <w:rFonts w:ascii="Calibri" w:hAnsi="Calibri" w:cs="Calibri"/>
        </w:rPr>
        <w:t>First</w:t>
      </w:r>
      <w:proofErr w:type="gramEnd"/>
      <w:r w:rsidRPr="0035470D">
        <w:rPr>
          <w:rFonts w:ascii="Calibri" w:hAnsi="Calibri" w:cs="Calibri"/>
        </w:rPr>
        <w:t xml:space="preserve"> he says he will keep it, but later he says he cannot or will not keep it.</w:t>
      </w:r>
    </w:p>
    <w:p w14:paraId="4D5E028C" w14:textId="77777777" w:rsidR="00E377C3" w:rsidRPr="0035470D" w:rsidRDefault="00E377C3" w:rsidP="00E377C3">
      <w:pPr>
        <w:rPr>
          <w:rFonts w:ascii="Calibri" w:hAnsi="Calibri" w:cs="Calibri"/>
        </w:rPr>
      </w:pPr>
      <w:r w:rsidRPr="0035470D">
        <w:rPr>
          <w:rFonts w:ascii="Calibri" w:hAnsi="Calibri" w:cs="Calibri"/>
        </w:rPr>
        <w:t>16:53 Interviewer:</w:t>
      </w:r>
      <w:r w:rsidRPr="0035470D">
        <w:rPr>
          <w:rFonts w:ascii="Calibri" w:hAnsi="Calibri" w:cs="Calibri"/>
        </w:rPr>
        <w:br/>
        <w:t>Why can he not maintain it?</w:t>
      </w:r>
    </w:p>
    <w:p w14:paraId="2A9496D4" w14:textId="77777777" w:rsidR="00E377C3" w:rsidRPr="0035470D" w:rsidRDefault="00E377C3" w:rsidP="00E377C3">
      <w:pPr>
        <w:rPr>
          <w:rFonts w:ascii="Calibri" w:hAnsi="Calibri" w:cs="Calibri"/>
        </w:rPr>
      </w:pPr>
      <w:r w:rsidRPr="0035470D">
        <w:rPr>
          <w:rFonts w:ascii="Calibri" w:hAnsi="Calibri" w:cs="Calibri"/>
        </w:rPr>
        <w:lastRenderedPageBreak/>
        <w:t>17:09 Interviewee-5:</w:t>
      </w:r>
      <w:r w:rsidRPr="0035470D">
        <w:rPr>
          <w:rFonts w:ascii="Calibri" w:hAnsi="Calibri" w:cs="Calibri"/>
        </w:rPr>
        <w:br/>
        <w:t>If he cannot maintain liquidity, he cannot provide proper service to customers. If he cannot serve customers, he cannot earn commission or profit. Since agents are usually businesspeople with existing businesses, they may invest more in their old business instead of agent banking because they get better returns there.</w:t>
      </w:r>
    </w:p>
    <w:p w14:paraId="216B1CA2" w14:textId="77777777" w:rsidR="00E377C3" w:rsidRPr="0035470D" w:rsidRDefault="00E377C3" w:rsidP="00E377C3">
      <w:pPr>
        <w:rPr>
          <w:rFonts w:ascii="Calibri" w:hAnsi="Calibri" w:cs="Calibri"/>
        </w:rPr>
      </w:pPr>
      <w:r w:rsidRPr="0035470D">
        <w:rPr>
          <w:rFonts w:ascii="Calibri" w:hAnsi="Calibri" w:cs="Calibri"/>
        </w:rPr>
        <w:t>18:04 Interviewer:</w:t>
      </w:r>
      <w:r w:rsidRPr="0035470D">
        <w:rPr>
          <w:rFonts w:ascii="Calibri" w:hAnsi="Calibri" w:cs="Calibri"/>
        </w:rPr>
        <w:br/>
        <w:t>So he becomes more interested where he gets better return. What challenges usually reduce income?</w:t>
      </w:r>
    </w:p>
    <w:p w14:paraId="25362F9F" w14:textId="77777777" w:rsidR="00E377C3" w:rsidRPr="0035470D" w:rsidRDefault="00E377C3" w:rsidP="00E377C3">
      <w:pPr>
        <w:rPr>
          <w:rFonts w:ascii="Calibri" w:hAnsi="Calibri" w:cs="Calibri"/>
        </w:rPr>
      </w:pPr>
      <w:r w:rsidRPr="0035470D">
        <w:rPr>
          <w:rFonts w:ascii="Calibri" w:hAnsi="Calibri" w:cs="Calibri"/>
        </w:rPr>
        <w:t>18:55 Interviewee-5:</w:t>
      </w:r>
      <w:r w:rsidRPr="0035470D">
        <w:rPr>
          <w:rFonts w:ascii="Calibri" w:hAnsi="Calibri" w:cs="Calibri"/>
        </w:rPr>
        <w:br/>
        <w:t>One reason is that he does not maintain liquidity. Because of this, he cannot provide instant service. When customers do not get service, they do not return a second or third time. Then the agent also becomes more interested in his other business and less focused on agent banking.</w:t>
      </w:r>
    </w:p>
    <w:p w14:paraId="2ACDA627" w14:textId="77777777" w:rsidR="00E377C3" w:rsidRPr="0035470D" w:rsidRDefault="00E377C3" w:rsidP="00E377C3">
      <w:pPr>
        <w:rPr>
          <w:rFonts w:ascii="Calibri" w:hAnsi="Calibri" w:cs="Calibri"/>
        </w:rPr>
      </w:pPr>
      <w:r w:rsidRPr="0035470D">
        <w:rPr>
          <w:rFonts w:ascii="Calibri" w:hAnsi="Calibri" w:cs="Calibri"/>
        </w:rPr>
        <w:t>19:24 Interviewer:</w:t>
      </w:r>
      <w:r w:rsidRPr="0035470D">
        <w:rPr>
          <w:rFonts w:ascii="Calibri" w:hAnsi="Calibri" w:cs="Calibri"/>
        </w:rPr>
        <w:br/>
        <w:t>Every banking system has risks. What are the main operational risks in agent banking?</w:t>
      </w:r>
    </w:p>
    <w:p w14:paraId="2E6BF345" w14:textId="77777777" w:rsidR="00E377C3" w:rsidRPr="0035470D" w:rsidRDefault="00E377C3" w:rsidP="00E377C3">
      <w:pPr>
        <w:rPr>
          <w:rFonts w:ascii="Calibri" w:hAnsi="Calibri" w:cs="Calibri"/>
        </w:rPr>
      </w:pPr>
      <w:r w:rsidRPr="0035470D">
        <w:rPr>
          <w:rFonts w:ascii="Calibri" w:hAnsi="Calibri" w:cs="Calibri"/>
        </w:rPr>
        <w:t>20:26 Interviewee-5:</w:t>
      </w:r>
      <w:r w:rsidRPr="0035470D">
        <w:rPr>
          <w:rFonts w:ascii="Calibri" w:hAnsi="Calibri" w:cs="Calibri"/>
        </w:rPr>
        <w:br/>
        <w:t xml:space="preserve">One major operational problem is that cheque withdrawal cannot be done through agent banking. Large businesspeople often need this service. Sometimes a customer may suddenly need 10 lakh </w:t>
      </w:r>
      <w:proofErr w:type="gramStart"/>
      <w:r w:rsidRPr="0035470D">
        <w:rPr>
          <w:rFonts w:ascii="Calibri" w:hAnsi="Calibri" w:cs="Calibri"/>
        </w:rPr>
        <w:t>taka</w:t>
      </w:r>
      <w:proofErr w:type="gramEnd"/>
      <w:r w:rsidRPr="0035470D">
        <w:rPr>
          <w:rFonts w:ascii="Calibri" w:hAnsi="Calibri" w:cs="Calibri"/>
        </w:rPr>
        <w:t>, but the agent may not have that much cash.</w:t>
      </w:r>
    </w:p>
    <w:p w14:paraId="0743893F" w14:textId="77777777" w:rsidR="00E377C3" w:rsidRPr="0035470D" w:rsidRDefault="00E377C3" w:rsidP="00E377C3">
      <w:pPr>
        <w:rPr>
          <w:rFonts w:ascii="Calibri" w:hAnsi="Calibri" w:cs="Calibri"/>
        </w:rPr>
      </w:pPr>
      <w:r w:rsidRPr="0035470D">
        <w:rPr>
          <w:rFonts w:ascii="Calibri" w:hAnsi="Calibri" w:cs="Calibri"/>
        </w:rPr>
        <w:t>22:49 Interviewee-5:</w:t>
      </w:r>
      <w:r w:rsidRPr="0035470D">
        <w:rPr>
          <w:rFonts w:ascii="Calibri" w:hAnsi="Calibri" w:cs="Calibri"/>
        </w:rPr>
        <w:br/>
        <w:t>The bank mitigates risk by maintaining mother accounts with several banks. If agents need to refill their mother accounts, they can go to nearby branches. This reduces cash-carrying risk because they do not always need to go to the main branch, although sometimes the branch may still be five kilometres away.</w:t>
      </w:r>
    </w:p>
    <w:p w14:paraId="44F4F979" w14:textId="77777777" w:rsidR="00E377C3" w:rsidRPr="0035470D" w:rsidRDefault="00E377C3" w:rsidP="00E377C3">
      <w:pPr>
        <w:rPr>
          <w:rFonts w:ascii="Calibri" w:hAnsi="Calibri" w:cs="Calibri"/>
        </w:rPr>
      </w:pPr>
      <w:r w:rsidRPr="0035470D">
        <w:rPr>
          <w:rFonts w:ascii="Calibri" w:hAnsi="Calibri" w:cs="Calibri"/>
        </w:rPr>
        <w:t>23:41 Interviewer:</w:t>
      </w:r>
      <w:r w:rsidRPr="0035470D">
        <w:rPr>
          <w:rFonts w:ascii="Calibri" w:hAnsi="Calibri" w:cs="Calibri"/>
        </w:rPr>
        <w:br/>
        <w:t>Among these risks, which one is hardest for the bank to control? If you rank them one, two, three, four, what comes first?</w:t>
      </w:r>
    </w:p>
    <w:p w14:paraId="05136AA8" w14:textId="487473D4" w:rsidR="00E377C3" w:rsidRPr="0035470D" w:rsidRDefault="00E377C3" w:rsidP="00E377C3">
      <w:pPr>
        <w:rPr>
          <w:rFonts w:ascii="Calibri" w:hAnsi="Calibri" w:cs="Calibri"/>
        </w:rPr>
      </w:pPr>
      <w:r w:rsidRPr="0035470D">
        <w:rPr>
          <w:rFonts w:ascii="Calibri" w:hAnsi="Calibri" w:cs="Calibri"/>
        </w:rPr>
        <w:t>24:19 Interviewee-5: Second is mother account refill or cash carrying. Third is IT or networking system risk, because we run it through personal networks. Any negligence can create a big problem.</w:t>
      </w:r>
      <w:r w:rsidR="004C35FA" w:rsidRPr="0035470D">
        <w:rPr>
          <w:rFonts w:ascii="Calibri" w:hAnsi="Calibri" w:cs="Calibri"/>
        </w:rPr>
        <w:t xml:space="preserve"> Another risk the agents</w:t>
      </w:r>
      <w:r w:rsidR="00613AA6" w:rsidRPr="0035470D">
        <w:rPr>
          <w:rFonts w:ascii="Calibri" w:hAnsi="Calibri" w:cs="Calibri"/>
        </w:rPr>
        <w:t xml:space="preserve"> have that at the end of the business day or at any point in time when an agent holds excess cash, it must be deposited into the agent account through a nearby bank branch which is sometimes a long distance away. During this process, if the agent faces theft, burglary or any other unforeseen incident, the entire risk is borne by the agent</w:t>
      </w:r>
    </w:p>
    <w:p w14:paraId="54EF5E63" w14:textId="77777777" w:rsidR="00E377C3" w:rsidRPr="0035470D" w:rsidRDefault="00E377C3" w:rsidP="00E377C3">
      <w:pPr>
        <w:rPr>
          <w:rFonts w:ascii="Calibri" w:hAnsi="Calibri" w:cs="Calibri"/>
        </w:rPr>
      </w:pPr>
      <w:r w:rsidRPr="0035470D">
        <w:rPr>
          <w:rFonts w:ascii="Calibri" w:hAnsi="Calibri" w:cs="Calibri"/>
        </w:rPr>
        <w:t>25:31 Interviewer:</w:t>
      </w:r>
      <w:r w:rsidRPr="0035470D">
        <w:rPr>
          <w:rFonts w:ascii="Calibri" w:hAnsi="Calibri" w:cs="Calibri"/>
        </w:rPr>
        <w:br/>
        <w:t>Right, the checker-maker system?</w:t>
      </w:r>
    </w:p>
    <w:p w14:paraId="7E04CE02" w14:textId="77777777" w:rsidR="00E377C3" w:rsidRPr="0035470D" w:rsidRDefault="00E377C3" w:rsidP="00E377C3">
      <w:pPr>
        <w:rPr>
          <w:rFonts w:ascii="Calibri" w:hAnsi="Calibri" w:cs="Calibri"/>
        </w:rPr>
      </w:pPr>
      <w:r w:rsidRPr="0035470D">
        <w:rPr>
          <w:rFonts w:ascii="Calibri" w:hAnsi="Calibri" w:cs="Calibri"/>
        </w:rPr>
        <w:lastRenderedPageBreak/>
        <w:t>25:45 Interviewee-5:</w:t>
      </w:r>
      <w:r w:rsidRPr="0035470D">
        <w:rPr>
          <w:rFonts w:ascii="Calibri" w:hAnsi="Calibri" w:cs="Calibri"/>
        </w:rPr>
        <w:br/>
        <w:t>The maker system cannot be properly done. [unclear]</w:t>
      </w:r>
    </w:p>
    <w:p w14:paraId="19601EF6" w14:textId="77777777" w:rsidR="00E377C3" w:rsidRPr="0035470D" w:rsidRDefault="00E377C3" w:rsidP="00E377C3">
      <w:pPr>
        <w:rPr>
          <w:rFonts w:ascii="Calibri" w:hAnsi="Calibri" w:cs="Calibri"/>
        </w:rPr>
      </w:pPr>
      <w:r w:rsidRPr="0035470D">
        <w:rPr>
          <w:rFonts w:ascii="Calibri" w:hAnsi="Calibri" w:cs="Calibri"/>
        </w:rPr>
        <w:t>25:59 Interviewer:</w:t>
      </w:r>
      <w:r w:rsidRPr="0035470D">
        <w:rPr>
          <w:rFonts w:ascii="Calibri" w:hAnsi="Calibri" w:cs="Calibri"/>
        </w:rPr>
        <w:br/>
        <w:t>What systems or protocols does the bank have to monitor agent activities?</w:t>
      </w:r>
    </w:p>
    <w:p w14:paraId="17907D24" w14:textId="77777777" w:rsidR="00E377C3" w:rsidRPr="0035470D" w:rsidRDefault="00E377C3" w:rsidP="00E377C3">
      <w:pPr>
        <w:rPr>
          <w:rFonts w:ascii="Calibri" w:hAnsi="Calibri" w:cs="Calibri"/>
        </w:rPr>
      </w:pPr>
      <w:r w:rsidRPr="0035470D">
        <w:rPr>
          <w:rFonts w:ascii="Calibri" w:hAnsi="Calibri" w:cs="Calibri"/>
        </w:rPr>
        <w:t>26:11 Interviewee-5:</w:t>
      </w:r>
      <w:r w:rsidRPr="0035470D">
        <w:rPr>
          <w:rFonts w:ascii="Calibri" w:hAnsi="Calibri" w:cs="Calibri"/>
        </w:rPr>
        <w:br/>
        <w:t>The bank checks the mother account. Currently, we monitor in this way. [unclear]</w:t>
      </w:r>
    </w:p>
    <w:p w14:paraId="1D1D8348" w14:textId="77777777" w:rsidR="00E377C3" w:rsidRPr="0035470D" w:rsidRDefault="00E377C3" w:rsidP="00E377C3">
      <w:pPr>
        <w:rPr>
          <w:rFonts w:ascii="Calibri" w:hAnsi="Calibri" w:cs="Calibri"/>
        </w:rPr>
      </w:pPr>
      <w:r w:rsidRPr="0035470D">
        <w:rPr>
          <w:rFonts w:ascii="Calibri" w:hAnsi="Calibri" w:cs="Calibri"/>
        </w:rPr>
        <w:t>27:01 Interviewer:</w:t>
      </w:r>
      <w:r w:rsidRPr="0035470D">
        <w:rPr>
          <w:rFonts w:ascii="Calibri" w:hAnsi="Calibri" w:cs="Calibri"/>
        </w:rPr>
        <w:br/>
        <w:t>How does Bangladesh Bank regulation influence your agent banking operations? Does it help, or are there regulations that should be changed?</w:t>
      </w:r>
    </w:p>
    <w:p w14:paraId="10421349" w14:textId="77777777" w:rsidR="00E377C3" w:rsidRPr="0035470D" w:rsidRDefault="00E377C3" w:rsidP="00E377C3">
      <w:pPr>
        <w:rPr>
          <w:rFonts w:ascii="Calibri" w:hAnsi="Calibri" w:cs="Calibri"/>
        </w:rPr>
      </w:pPr>
      <w:r w:rsidRPr="0035470D">
        <w:rPr>
          <w:rFonts w:ascii="Calibri" w:hAnsi="Calibri" w:cs="Calibri"/>
        </w:rPr>
        <w:t>27:27 Interviewee-5:</w:t>
      </w:r>
      <w:r w:rsidRPr="0035470D">
        <w:rPr>
          <w:rFonts w:ascii="Calibri" w:hAnsi="Calibri" w:cs="Calibri"/>
        </w:rPr>
        <w:br/>
        <w:t xml:space="preserve">Agent banking has spread to remote </w:t>
      </w:r>
      <w:proofErr w:type="gramStart"/>
      <w:r w:rsidRPr="0035470D">
        <w:rPr>
          <w:rFonts w:ascii="Calibri" w:hAnsi="Calibri" w:cs="Calibri"/>
        </w:rPr>
        <w:t>areas</w:t>
      </w:r>
      <w:proofErr w:type="gramEnd"/>
      <w:r w:rsidRPr="0035470D">
        <w:rPr>
          <w:rFonts w:ascii="Calibri" w:hAnsi="Calibri" w:cs="Calibri"/>
        </w:rPr>
        <w:t xml:space="preserve"> and, in many places, it competes with conventional banking. Bangladesh Bank guidelines mainly focus on small deposits. If the limits were expanded, especially for asset business, it would help.</w:t>
      </w:r>
    </w:p>
    <w:p w14:paraId="51EA9EDA" w14:textId="77777777" w:rsidR="00E377C3" w:rsidRPr="0035470D" w:rsidRDefault="00E377C3" w:rsidP="00E377C3">
      <w:pPr>
        <w:rPr>
          <w:rFonts w:ascii="Calibri" w:hAnsi="Calibri" w:cs="Calibri"/>
        </w:rPr>
      </w:pPr>
      <w:r w:rsidRPr="0035470D">
        <w:rPr>
          <w:rFonts w:ascii="Calibri" w:hAnsi="Calibri" w:cs="Calibri"/>
        </w:rPr>
        <w:t>28:37 Interviewer:</w:t>
      </w:r>
      <w:r w:rsidRPr="0035470D">
        <w:rPr>
          <w:rFonts w:ascii="Calibri" w:hAnsi="Calibri" w:cs="Calibri"/>
        </w:rPr>
        <w:br/>
        <w:t>Do you mean transaction limit or agent commission?</w:t>
      </w:r>
    </w:p>
    <w:p w14:paraId="30DCE80A" w14:textId="77777777" w:rsidR="00E377C3" w:rsidRPr="0035470D" w:rsidRDefault="00E377C3" w:rsidP="00E377C3">
      <w:pPr>
        <w:rPr>
          <w:rFonts w:ascii="Calibri" w:hAnsi="Calibri" w:cs="Calibri"/>
        </w:rPr>
      </w:pPr>
      <w:r w:rsidRPr="0035470D">
        <w:rPr>
          <w:rFonts w:ascii="Calibri" w:hAnsi="Calibri" w:cs="Calibri"/>
        </w:rPr>
        <w:t>28:40 Interviewee-5:</w:t>
      </w:r>
      <w:r w:rsidRPr="0035470D">
        <w:rPr>
          <w:rFonts w:ascii="Calibri" w:hAnsi="Calibri" w:cs="Calibri"/>
        </w:rPr>
        <w:br/>
        <w:t>Both agent commission and transaction limit, but mainly transaction limit. Agent banking mainly works with small customers. If Bangladesh Bank increased the limits, it would be better.</w:t>
      </w:r>
    </w:p>
    <w:p w14:paraId="25BE8F1E" w14:textId="77777777" w:rsidR="00E377C3" w:rsidRPr="0035470D" w:rsidRDefault="00E377C3" w:rsidP="00E377C3">
      <w:pPr>
        <w:rPr>
          <w:rFonts w:ascii="Calibri" w:hAnsi="Calibri" w:cs="Calibri"/>
        </w:rPr>
      </w:pPr>
      <w:r w:rsidRPr="0035470D">
        <w:rPr>
          <w:rFonts w:ascii="Calibri" w:hAnsi="Calibri" w:cs="Calibri"/>
        </w:rPr>
        <w:t>29:03 Interviewer:</w:t>
      </w:r>
      <w:r w:rsidRPr="0035470D">
        <w:rPr>
          <w:rFonts w:ascii="Calibri" w:hAnsi="Calibri" w:cs="Calibri"/>
        </w:rPr>
        <w:br/>
        <w:t xml:space="preserve">Are </w:t>
      </w:r>
      <w:proofErr w:type="gramStart"/>
      <w:r w:rsidRPr="0035470D">
        <w:rPr>
          <w:rFonts w:ascii="Calibri" w:hAnsi="Calibri" w:cs="Calibri"/>
        </w:rPr>
        <w:t>there</w:t>
      </w:r>
      <w:proofErr w:type="gramEnd"/>
      <w:r w:rsidRPr="0035470D">
        <w:rPr>
          <w:rFonts w:ascii="Calibri" w:hAnsi="Calibri" w:cs="Calibri"/>
        </w:rPr>
        <w:t xml:space="preserve"> other infrastructural challenges such as internet connection, electricity, or system issues?</w:t>
      </w:r>
    </w:p>
    <w:p w14:paraId="1A853051" w14:textId="77777777" w:rsidR="00E377C3" w:rsidRPr="0035470D" w:rsidRDefault="00E377C3" w:rsidP="00E377C3">
      <w:pPr>
        <w:rPr>
          <w:rFonts w:ascii="Calibri" w:hAnsi="Calibri" w:cs="Calibri"/>
        </w:rPr>
      </w:pPr>
      <w:r w:rsidRPr="0035470D">
        <w:rPr>
          <w:rFonts w:ascii="Calibri" w:hAnsi="Calibri" w:cs="Calibri"/>
        </w:rPr>
        <w:t>29:21 Interviewee-5:</w:t>
      </w:r>
      <w:r w:rsidRPr="0035470D">
        <w:rPr>
          <w:rFonts w:ascii="Calibri" w:hAnsi="Calibri" w:cs="Calibri"/>
        </w:rPr>
        <w:br/>
        <w:t>Without these, we could not do the work. [unclear]</w:t>
      </w:r>
    </w:p>
    <w:p w14:paraId="029B52AB" w14:textId="77777777" w:rsidR="00E377C3" w:rsidRPr="0035470D" w:rsidRDefault="00E377C3" w:rsidP="00E377C3">
      <w:pPr>
        <w:rPr>
          <w:rFonts w:ascii="Calibri" w:hAnsi="Calibri" w:cs="Calibri"/>
        </w:rPr>
      </w:pPr>
      <w:r w:rsidRPr="0035470D">
        <w:rPr>
          <w:rFonts w:ascii="Calibri" w:hAnsi="Calibri" w:cs="Calibri"/>
        </w:rPr>
        <w:t>29:43 Interviewer:</w:t>
      </w:r>
      <w:r w:rsidRPr="0035470D">
        <w:rPr>
          <w:rFonts w:ascii="Calibri" w:hAnsi="Calibri" w:cs="Calibri"/>
        </w:rPr>
        <w:br/>
        <w:t>What changes do you think are needed in Bangladesh Bank guidelines?</w:t>
      </w:r>
    </w:p>
    <w:p w14:paraId="1BBF294A" w14:textId="10D0AFBA" w:rsidR="00E377C3" w:rsidRPr="0035470D" w:rsidRDefault="00E377C3" w:rsidP="00E377C3">
      <w:pPr>
        <w:rPr>
          <w:rFonts w:ascii="Calibri" w:hAnsi="Calibri" w:cs="Calibri"/>
        </w:rPr>
      </w:pPr>
      <w:r w:rsidRPr="0035470D">
        <w:rPr>
          <w:rFonts w:ascii="Calibri" w:hAnsi="Calibri" w:cs="Calibri"/>
        </w:rPr>
        <w:t>29:55 Interviewee-5:</w:t>
      </w:r>
      <w:r w:rsidRPr="0035470D">
        <w:rPr>
          <w:rFonts w:ascii="Calibri" w:hAnsi="Calibri" w:cs="Calibri"/>
        </w:rPr>
        <w:br/>
        <w:t>If agents earning above around Tk. 25,000 had a guideline for assigning an officer or permanent support, then they could earn better and operate more effectively.</w:t>
      </w:r>
    </w:p>
    <w:p w14:paraId="0F9FB416" w14:textId="77777777" w:rsidR="00E377C3" w:rsidRPr="0035470D" w:rsidRDefault="00E377C3" w:rsidP="00E377C3">
      <w:pPr>
        <w:rPr>
          <w:rFonts w:ascii="Calibri" w:hAnsi="Calibri" w:cs="Calibri"/>
        </w:rPr>
      </w:pPr>
      <w:r w:rsidRPr="0035470D">
        <w:rPr>
          <w:rFonts w:ascii="Calibri" w:hAnsi="Calibri" w:cs="Calibri"/>
        </w:rPr>
        <w:t>30:54 Interviewer:</w:t>
      </w:r>
      <w:r w:rsidRPr="0035470D">
        <w:rPr>
          <w:rFonts w:ascii="Calibri" w:hAnsi="Calibri" w:cs="Calibri"/>
        </w:rPr>
        <w:br/>
        <w:t>You have been involved in banking for a long time. What opportunities and challenges do you see for agent banking in the future?</w:t>
      </w:r>
    </w:p>
    <w:p w14:paraId="7CCC5CF2" w14:textId="77777777" w:rsidR="00E377C3" w:rsidRPr="0035470D" w:rsidRDefault="00E377C3" w:rsidP="00E377C3">
      <w:pPr>
        <w:rPr>
          <w:rFonts w:ascii="Calibri" w:hAnsi="Calibri" w:cs="Calibri"/>
        </w:rPr>
      </w:pPr>
      <w:r w:rsidRPr="0035470D">
        <w:rPr>
          <w:rFonts w:ascii="Calibri" w:hAnsi="Calibri" w:cs="Calibri"/>
        </w:rPr>
        <w:t>31:11 Interviewee-5:</w:t>
      </w:r>
      <w:r w:rsidRPr="0035470D">
        <w:rPr>
          <w:rFonts w:ascii="Calibri" w:hAnsi="Calibri" w:cs="Calibri"/>
        </w:rPr>
        <w:br/>
        <w:t>The opportunity is that, if the changes I mentioned are made properly, it can develop into entrepreneurship. People nearby will receive services properly.</w:t>
      </w:r>
    </w:p>
    <w:p w14:paraId="4716AF84" w14:textId="77777777" w:rsidR="00E377C3" w:rsidRPr="0035470D" w:rsidRDefault="00E377C3" w:rsidP="00E377C3">
      <w:pPr>
        <w:rPr>
          <w:rFonts w:ascii="Calibri" w:hAnsi="Calibri" w:cs="Calibri"/>
        </w:rPr>
      </w:pPr>
      <w:r w:rsidRPr="0035470D">
        <w:rPr>
          <w:rFonts w:ascii="Calibri" w:hAnsi="Calibri" w:cs="Calibri"/>
        </w:rPr>
        <w:lastRenderedPageBreak/>
        <w:t>32:18 Interviewee-5:</w:t>
      </w:r>
      <w:r w:rsidRPr="0035470D">
        <w:rPr>
          <w:rFonts w:ascii="Calibri" w:hAnsi="Calibri" w:cs="Calibri"/>
        </w:rPr>
        <w:br/>
        <w:t>The threat is that, if monitoring is not done properly, many agents may become involved in forgery. They may do pocket banking, misuse huge amounts of money, and people’s trust in the bank may decrease.</w:t>
      </w:r>
    </w:p>
    <w:p w14:paraId="4C5841AE" w14:textId="77777777" w:rsidR="00E377C3" w:rsidRPr="0035470D" w:rsidRDefault="00E377C3" w:rsidP="00E377C3">
      <w:pPr>
        <w:rPr>
          <w:rFonts w:ascii="Calibri" w:hAnsi="Calibri" w:cs="Calibri"/>
        </w:rPr>
      </w:pPr>
      <w:r w:rsidRPr="0035470D">
        <w:rPr>
          <w:rFonts w:ascii="Calibri" w:hAnsi="Calibri" w:cs="Calibri"/>
        </w:rPr>
        <w:t>32:46 Interviewer:</w:t>
      </w:r>
      <w:r w:rsidRPr="0035470D">
        <w:rPr>
          <w:rFonts w:ascii="Calibri" w:hAnsi="Calibri" w:cs="Calibri"/>
        </w:rPr>
        <w:br/>
        <w:t>Thank you. I have asked many questions about agent banking. Do you think I missed anything or should add any important information?</w:t>
      </w:r>
    </w:p>
    <w:p w14:paraId="70DC8B2C" w14:textId="77777777" w:rsidR="00E377C3" w:rsidRPr="0035470D" w:rsidRDefault="00E377C3" w:rsidP="00E377C3">
      <w:pPr>
        <w:rPr>
          <w:rFonts w:ascii="Calibri" w:hAnsi="Calibri" w:cs="Calibri"/>
        </w:rPr>
      </w:pPr>
      <w:r w:rsidRPr="0035470D">
        <w:rPr>
          <w:rFonts w:ascii="Calibri" w:hAnsi="Calibri" w:cs="Calibri"/>
        </w:rPr>
        <w:t>33:10 Interviewee-5:</w:t>
      </w:r>
      <w:r w:rsidRPr="0035470D">
        <w:rPr>
          <w:rFonts w:ascii="Calibri" w:hAnsi="Calibri" w:cs="Calibri"/>
        </w:rPr>
        <w:br/>
        <w:t xml:space="preserve">It is important to see how much the bank helps agents, how collaboratively agents can work with the bank, and whether they receive facilities </w:t>
      </w:r>
      <w:proofErr w:type="gramStart"/>
      <w:r w:rsidRPr="0035470D">
        <w:rPr>
          <w:rFonts w:ascii="Calibri" w:hAnsi="Calibri" w:cs="Calibri"/>
        </w:rPr>
        <w:t>similar to</w:t>
      </w:r>
      <w:proofErr w:type="gramEnd"/>
      <w:r w:rsidRPr="0035470D">
        <w:rPr>
          <w:rFonts w:ascii="Calibri" w:hAnsi="Calibri" w:cs="Calibri"/>
        </w:rPr>
        <w:t xml:space="preserve"> conventional banking officers.</w:t>
      </w:r>
    </w:p>
    <w:p w14:paraId="57D40474" w14:textId="77777777" w:rsidR="00E377C3" w:rsidRPr="0035470D" w:rsidRDefault="00E377C3" w:rsidP="00E377C3">
      <w:pPr>
        <w:rPr>
          <w:rFonts w:ascii="Calibri" w:hAnsi="Calibri" w:cs="Calibri"/>
        </w:rPr>
      </w:pPr>
      <w:r w:rsidRPr="0035470D">
        <w:rPr>
          <w:rFonts w:ascii="Calibri" w:hAnsi="Calibri" w:cs="Calibri"/>
        </w:rPr>
        <w:t>33:38 Interviewer:</w:t>
      </w:r>
      <w:r w:rsidRPr="0035470D">
        <w:rPr>
          <w:rFonts w:ascii="Calibri" w:hAnsi="Calibri" w:cs="Calibri"/>
        </w:rPr>
        <w:br/>
        <w:t>Okay, thank you for the suggestion.</w:t>
      </w:r>
    </w:p>
    <w:p w14:paraId="2FD73714" w14:textId="589EF753" w:rsidR="008A7ED3" w:rsidRPr="0035470D" w:rsidRDefault="008A7ED3" w:rsidP="002170F9">
      <w:pPr>
        <w:spacing w:after="0" w:line="360" w:lineRule="auto"/>
        <w:jc w:val="both"/>
        <w:rPr>
          <w:rFonts w:ascii="Calibri" w:eastAsia="Times New Roman" w:hAnsi="Calibri" w:cs="Calibri"/>
          <w:kern w:val="0"/>
          <w:lang w:eastAsia="en-GB"/>
          <w14:ligatures w14:val="none"/>
        </w:rPr>
      </w:pPr>
    </w:p>
    <w:p w14:paraId="0A8D5462" w14:textId="77777777" w:rsidR="004B3FC1" w:rsidRPr="0035470D" w:rsidRDefault="004B3FC1" w:rsidP="002170F9">
      <w:pPr>
        <w:spacing w:after="0" w:line="360" w:lineRule="auto"/>
        <w:jc w:val="both"/>
        <w:rPr>
          <w:rFonts w:ascii="Calibri" w:eastAsia="Times New Roman" w:hAnsi="Calibri" w:cs="Calibri"/>
          <w:kern w:val="0"/>
          <w:lang w:eastAsia="en-GB"/>
          <w14:ligatures w14:val="none"/>
        </w:rPr>
      </w:pPr>
    </w:p>
    <w:p w14:paraId="520B8C4A" w14:textId="77777777" w:rsidR="004B3FC1" w:rsidRPr="0035470D" w:rsidRDefault="004B3FC1" w:rsidP="002170F9">
      <w:pPr>
        <w:spacing w:after="0" w:line="360" w:lineRule="auto"/>
        <w:jc w:val="both"/>
        <w:rPr>
          <w:rFonts w:ascii="Calibri" w:eastAsia="Times New Roman" w:hAnsi="Calibri" w:cs="Calibri"/>
          <w:kern w:val="0"/>
          <w:lang w:eastAsia="en-GB"/>
          <w14:ligatures w14:val="none"/>
        </w:rPr>
      </w:pPr>
    </w:p>
    <w:p w14:paraId="65DC2765" w14:textId="77777777" w:rsidR="004B3FC1" w:rsidRPr="0035470D" w:rsidRDefault="004B3FC1" w:rsidP="002170F9">
      <w:pPr>
        <w:spacing w:after="0" w:line="360" w:lineRule="auto"/>
        <w:jc w:val="both"/>
        <w:rPr>
          <w:rFonts w:ascii="Calibri" w:eastAsia="Times New Roman" w:hAnsi="Calibri" w:cs="Calibri"/>
          <w:kern w:val="0"/>
          <w:lang w:eastAsia="en-GB"/>
          <w14:ligatures w14:val="none"/>
        </w:rPr>
      </w:pPr>
    </w:p>
    <w:p w14:paraId="39C08267" w14:textId="77777777" w:rsidR="004B3FC1" w:rsidRPr="0035470D" w:rsidRDefault="004B3FC1" w:rsidP="002170F9">
      <w:pPr>
        <w:spacing w:after="0" w:line="360" w:lineRule="auto"/>
        <w:jc w:val="both"/>
        <w:rPr>
          <w:rFonts w:ascii="Calibri" w:eastAsia="Times New Roman" w:hAnsi="Calibri" w:cs="Calibri"/>
          <w:kern w:val="0"/>
          <w:lang w:eastAsia="en-GB"/>
          <w14:ligatures w14:val="none"/>
        </w:rPr>
      </w:pPr>
    </w:p>
    <w:p w14:paraId="1D534CA7" w14:textId="77777777" w:rsidR="004B3FC1" w:rsidRPr="0035470D" w:rsidRDefault="004B3FC1" w:rsidP="002170F9">
      <w:pPr>
        <w:spacing w:after="0" w:line="360" w:lineRule="auto"/>
        <w:jc w:val="both"/>
        <w:rPr>
          <w:rFonts w:ascii="Calibri" w:eastAsia="Times New Roman" w:hAnsi="Calibri" w:cs="Calibri"/>
          <w:kern w:val="0"/>
          <w:lang w:eastAsia="en-GB"/>
          <w14:ligatures w14:val="none"/>
        </w:rPr>
      </w:pPr>
    </w:p>
    <w:p w14:paraId="4AD45BE4" w14:textId="77777777" w:rsidR="004B3FC1" w:rsidRPr="0035470D" w:rsidRDefault="004B3FC1" w:rsidP="002170F9">
      <w:pPr>
        <w:spacing w:after="0" w:line="360" w:lineRule="auto"/>
        <w:jc w:val="both"/>
        <w:rPr>
          <w:rFonts w:ascii="Calibri" w:eastAsia="Times New Roman" w:hAnsi="Calibri" w:cs="Calibri"/>
          <w:kern w:val="0"/>
          <w:lang w:eastAsia="en-GB"/>
          <w14:ligatures w14:val="none"/>
        </w:rPr>
      </w:pPr>
    </w:p>
    <w:sectPr w:rsidR="004B3FC1" w:rsidRPr="0035470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5CCAC" w14:textId="77777777" w:rsidR="003D2B1B" w:rsidRDefault="003D2B1B" w:rsidP="00D454DE">
      <w:pPr>
        <w:spacing w:after="0" w:line="240" w:lineRule="auto"/>
      </w:pPr>
      <w:r>
        <w:separator/>
      </w:r>
    </w:p>
  </w:endnote>
  <w:endnote w:type="continuationSeparator" w:id="0">
    <w:p w14:paraId="2F6737BA" w14:textId="77777777" w:rsidR="003D2B1B" w:rsidRDefault="003D2B1B" w:rsidP="00D45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2402561"/>
      <w:docPartObj>
        <w:docPartGallery w:val="Page Numbers (Bottom of Page)"/>
        <w:docPartUnique/>
      </w:docPartObj>
    </w:sdtPr>
    <w:sdtEndPr/>
    <w:sdtContent>
      <w:p w14:paraId="5EE1F59D" w14:textId="44268202" w:rsidR="00D454DE" w:rsidRDefault="00D454DE">
        <w:pPr>
          <w:pStyle w:val="Footer"/>
          <w:jc w:val="right"/>
        </w:pPr>
        <w:r>
          <w:fldChar w:fldCharType="begin"/>
        </w:r>
        <w:r>
          <w:instrText>PAGE   \* MERGEFORMAT</w:instrText>
        </w:r>
        <w:r>
          <w:fldChar w:fldCharType="separate"/>
        </w:r>
        <w:r>
          <w:t>2</w:t>
        </w:r>
        <w:r>
          <w:fldChar w:fldCharType="end"/>
        </w:r>
      </w:p>
    </w:sdtContent>
  </w:sdt>
  <w:p w14:paraId="08515C1A" w14:textId="77777777" w:rsidR="00D454DE" w:rsidRDefault="00D45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97F1E" w14:textId="77777777" w:rsidR="003D2B1B" w:rsidRDefault="003D2B1B" w:rsidP="00D454DE">
      <w:pPr>
        <w:spacing w:after="0" w:line="240" w:lineRule="auto"/>
      </w:pPr>
      <w:r>
        <w:separator/>
      </w:r>
    </w:p>
  </w:footnote>
  <w:footnote w:type="continuationSeparator" w:id="0">
    <w:p w14:paraId="1C16D45E" w14:textId="77777777" w:rsidR="003D2B1B" w:rsidRDefault="003D2B1B" w:rsidP="00D454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12C1A"/>
    <w:multiLevelType w:val="multilevel"/>
    <w:tmpl w:val="2CB6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D43F5"/>
    <w:multiLevelType w:val="multilevel"/>
    <w:tmpl w:val="7B5E3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5A8A"/>
    <w:multiLevelType w:val="multilevel"/>
    <w:tmpl w:val="6E26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5D64F9"/>
    <w:multiLevelType w:val="multilevel"/>
    <w:tmpl w:val="F0B2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6E6CDB"/>
    <w:multiLevelType w:val="multilevel"/>
    <w:tmpl w:val="AC92C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114DCB"/>
    <w:multiLevelType w:val="hybridMultilevel"/>
    <w:tmpl w:val="6E0C1B88"/>
    <w:lvl w:ilvl="0" w:tplc="1DFE18E6">
      <w:start w:val="1"/>
      <w:numFmt w:val="decimal"/>
      <w:lvlText w:val="%1."/>
      <w:lvlJc w:val="left"/>
      <w:pPr>
        <w:ind w:left="720" w:hanging="360"/>
      </w:pPr>
      <w:rPr>
        <w:rFonts w:asciiTheme="minorHAnsi" w:eastAsiaTheme="minorHAnsi" w:hAnsi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4471D0"/>
    <w:multiLevelType w:val="multilevel"/>
    <w:tmpl w:val="0C661B7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934BCA"/>
    <w:multiLevelType w:val="multilevel"/>
    <w:tmpl w:val="6DB09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0E32F5"/>
    <w:multiLevelType w:val="multilevel"/>
    <w:tmpl w:val="60FC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541BF6"/>
    <w:multiLevelType w:val="multilevel"/>
    <w:tmpl w:val="A18040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C043379"/>
    <w:multiLevelType w:val="multilevel"/>
    <w:tmpl w:val="D0B0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A26769"/>
    <w:multiLevelType w:val="multilevel"/>
    <w:tmpl w:val="F274C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81320B"/>
    <w:multiLevelType w:val="multilevel"/>
    <w:tmpl w:val="282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0D736AE"/>
    <w:multiLevelType w:val="multilevel"/>
    <w:tmpl w:val="D738FC9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1396325"/>
    <w:multiLevelType w:val="multilevel"/>
    <w:tmpl w:val="A7FC0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9F0984"/>
    <w:multiLevelType w:val="multilevel"/>
    <w:tmpl w:val="76FAC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C11DBB"/>
    <w:multiLevelType w:val="multilevel"/>
    <w:tmpl w:val="8CFC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3F0719"/>
    <w:multiLevelType w:val="multilevel"/>
    <w:tmpl w:val="12F6C31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5934D47"/>
    <w:multiLevelType w:val="multilevel"/>
    <w:tmpl w:val="282452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1661296E"/>
    <w:multiLevelType w:val="multilevel"/>
    <w:tmpl w:val="C6042D7A"/>
    <w:lvl w:ilvl="0">
      <w:start w:val="1"/>
      <w:numFmt w:val="lowerLetter"/>
      <w:lvlText w:val="%1."/>
      <w:lvlJc w:val="left"/>
      <w:pPr>
        <w:tabs>
          <w:tab w:val="num" w:pos="720"/>
        </w:tabs>
        <w:ind w:left="720" w:hanging="360"/>
      </w:pPr>
    </w:lvl>
    <w:lvl w:ilvl="1">
      <w:start w:val="7"/>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8AA779A"/>
    <w:multiLevelType w:val="multilevel"/>
    <w:tmpl w:val="641C1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3A7AD1"/>
    <w:multiLevelType w:val="multilevel"/>
    <w:tmpl w:val="FB161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AF73155"/>
    <w:multiLevelType w:val="multilevel"/>
    <w:tmpl w:val="98DA8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E71247"/>
    <w:multiLevelType w:val="multilevel"/>
    <w:tmpl w:val="0BFC1892"/>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1D307DF5"/>
    <w:multiLevelType w:val="multilevel"/>
    <w:tmpl w:val="DB0CE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D531FE6"/>
    <w:multiLevelType w:val="multilevel"/>
    <w:tmpl w:val="CA72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D987440"/>
    <w:multiLevelType w:val="multilevel"/>
    <w:tmpl w:val="11EA7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F9C6079"/>
    <w:multiLevelType w:val="multilevel"/>
    <w:tmpl w:val="AD2E5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013433C"/>
    <w:multiLevelType w:val="multilevel"/>
    <w:tmpl w:val="2E5600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0336B6F"/>
    <w:multiLevelType w:val="multilevel"/>
    <w:tmpl w:val="7F6E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0A50CD8"/>
    <w:multiLevelType w:val="multilevel"/>
    <w:tmpl w:val="D626E66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1F0328B"/>
    <w:multiLevelType w:val="multilevel"/>
    <w:tmpl w:val="929C0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2635C79"/>
    <w:multiLevelType w:val="multilevel"/>
    <w:tmpl w:val="93826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2997530"/>
    <w:multiLevelType w:val="multilevel"/>
    <w:tmpl w:val="2BFA7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31D4490"/>
    <w:multiLevelType w:val="multilevel"/>
    <w:tmpl w:val="F62CB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3913A43"/>
    <w:multiLevelType w:val="multilevel"/>
    <w:tmpl w:val="BAC0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4921E02"/>
    <w:multiLevelType w:val="multilevel"/>
    <w:tmpl w:val="BFB28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753429F"/>
    <w:multiLevelType w:val="multilevel"/>
    <w:tmpl w:val="00EC9C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8A215E2"/>
    <w:multiLevelType w:val="multilevel"/>
    <w:tmpl w:val="49D26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C1C5C81"/>
    <w:multiLevelType w:val="multilevel"/>
    <w:tmpl w:val="2BC0F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C6F5C70"/>
    <w:multiLevelType w:val="multilevel"/>
    <w:tmpl w:val="0EBA318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CF57241"/>
    <w:multiLevelType w:val="multilevel"/>
    <w:tmpl w:val="D85E3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F8F3171"/>
    <w:multiLevelType w:val="multilevel"/>
    <w:tmpl w:val="0E5E8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1037284"/>
    <w:multiLevelType w:val="multilevel"/>
    <w:tmpl w:val="2A903CB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2C278AA"/>
    <w:multiLevelType w:val="multilevel"/>
    <w:tmpl w:val="CDEED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552478C"/>
    <w:multiLevelType w:val="multilevel"/>
    <w:tmpl w:val="1F1CC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6174680"/>
    <w:multiLevelType w:val="multilevel"/>
    <w:tmpl w:val="4DFAD950"/>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79212F8"/>
    <w:multiLevelType w:val="multilevel"/>
    <w:tmpl w:val="CF022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8F13EF0"/>
    <w:multiLevelType w:val="multilevel"/>
    <w:tmpl w:val="CBE492F8"/>
    <w:lvl w:ilvl="0">
      <w:start w:val="1"/>
      <w:numFmt w:val="lowerLetter"/>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8F95856"/>
    <w:multiLevelType w:val="multilevel"/>
    <w:tmpl w:val="48DEF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AB20D3A"/>
    <w:multiLevelType w:val="multilevel"/>
    <w:tmpl w:val="22F80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B1B4078"/>
    <w:multiLevelType w:val="multilevel"/>
    <w:tmpl w:val="DC7C2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C986359"/>
    <w:multiLevelType w:val="multilevel"/>
    <w:tmpl w:val="1A5C7BB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D522677"/>
    <w:multiLevelType w:val="multilevel"/>
    <w:tmpl w:val="AD784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E1162D4"/>
    <w:multiLevelType w:val="multilevel"/>
    <w:tmpl w:val="53067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EBE2E0B"/>
    <w:multiLevelType w:val="multilevel"/>
    <w:tmpl w:val="45C06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1367CCF"/>
    <w:multiLevelType w:val="multilevel"/>
    <w:tmpl w:val="E6EA2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28D6CA5"/>
    <w:multiLevelType w:val="multilevel"/>
    <w:tmpl w:val="A2B69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2AD2236"/>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6A5782C"/>
    <w:multiLevelType w:val="multilevel"/>
    <w:tmpl w:val="FDE4A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472F25EA"/>
    <w:multiLevelType w:val="multilevel"/>
    <w:tmpl w:val="5ED8D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7891D57"/>
    <w:multiLevelType w:val="multilevel"/>
    <w:tmpl w:val="88A23A28"/>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2" w15:restartNumberingAfterBreak="0">
    <w:nsid w:val="49CA16B0"/>
    <w:multiLevelType w:val="multilevel"/>
    <w:tmpl w:val="2834B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A9448ED"/>
    <w:multiLevelType w:val="multilevel"/>
    <w:tmpl w:val="C62E60B2"/>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4" w15:restartNumberingAfterBreak="0">
    <w:nsid w:val="4BBA6127"/>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4C353F6A"/>
    <w:multiLevelType w:val="multilevel"/>
    <w:tmpl w:val="F790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CFB774D"/>
    <w:multiLevelType w:val="multilevel"/>
    <w:tmpl w:val="3C923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E1C3ED9"/>
    <w:multiLevelType w:val="multilevel"/>
    <w:tmpl w:val="BA167E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E303F4B"/>
    <w:multiLevelType w:val="multilevel"/>
    <w:tmpl w:val="E8080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E8F127C"/>
    <w:multiLevelType w:val="multilevel"/>
    <w:tmpl w:val="BCE88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1D108B4"/>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2571FB7"/>
    <w:multiLevelType w:val="multilevel"/>
    <w:tmpl w:val="A8C411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3077040"/>
    <w:multiLevelType w:val="hybridMultilevel"/>
    <w:tmpl w:val="1194BA16"/>
    <w:lvl w:ilvl="0" w:tplc="7012F5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55183272"/>
    <w:multiLevelType w:val="hybridMultilevel"/>
    <w:tmpl w:val="1C1CAACC"/>
    <w:lvl w:ilvl="0" w:tplc="B87CF1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56E902F4"/>
    <w:multiLevelType w:val="multilevel"/>
    <w:tmpl w:val="FF94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7EC2FEB"/>
    <w:multiLevelType w:val="multilevel"/>
    <w:tmpl w:val="19B0B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85F0939"/>
    <w:multiLevelType w:val="multilevel"/>
    <w:tmpl w:val="13169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8F14F89"/>
    <w:multiLevelType w:val="multilevel"/>
    <w:tmpl w:val="EE90A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96D7C82"/>
    <w:multiLevelType w:val="multilevel"/>
    <w:tmpl w:val="A8266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5F7D0EE6"/>
    <w:multiLevelType w:val="hybridMultilevel"/>
    <w:tmpl w:val="9F0CF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602C526E"/>
    <w:multiLevelType w:val="multilevel"/>
    <w:tmpl w:val="05FE1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1280F76"/>
    <w:multiLevelType w:val="multilevel"/>
    <w:tmpl w:val="282452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2" w15:restartNumberingAfterBreak="0">
    <w:nsid w:val="637C5628"/>
    <w:multiLevelType w:val="multilevel"/>
    <w:tmpl w:val="2704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3B5542F"/>
    <w:multiLevelType w:val="multilevel"/>
    <w:tmpl w:val="8AEC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454342E"/>
    <w:multiLevelType w:val="multilevel"/>
    <w:tmpl w:val="282452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5" w15:restartNumberingAfterBreak="0">
    <w:nsid w:val="64FC6662"/>
    <w:multiLevelType w:val="multilevel"/>
    <w:tmpl w:val="F6C6A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6260A0D"/>
    <w:multiLevelType w:val="multilevel"/>
    <w:tmpl w:val="A6BCF6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6D83009"/>
    <w:multiLevelType w:val="multilevel"/>
    <w:tmpl w:val="FDFC4D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7004652"/>
    <w:multiLevelType w:val="multilevel"/>
    <w:tmpl w:val="E6E43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6792176B"/>
    <w:multiLevelType w:val="multilevel"/>
    <w:tmpl w:val="4E044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8170029"/>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68E55FA7"/>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69B62F02"/>
    <w:multiLevelType w:val="multilevel"/>
    <w:tmpl w:val="2E42D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9EC5908"/>
    <w:multiLevelType w:val="multilevel"/>
    <w:tmpl w:val="BBCAA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D203735"/>
    <w:multiLevelType w:val="multilevel"/>
    <w:tmpl w:val="347850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E0D3600"/>
    <w:multiLevelType w:val="multilevel"/>
    <w:tmpl w:val="A606B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6E5D3B81"/>
    <w:multiLevelType w:val="multilevel"/>
    <w:tmpl w:val="14CC5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EF50D49"/>
    <w:multiLevelType w:val="multilevel"/>
    <w:tmpl w:val="C04EE45A"/>
    <w:lvl w:ilvl="0">
      <w:start w:val="6"/>
      <w:numFmt w:val="decimal"/>
      <w:lvlText w:val="%1"/>
      <w:lvlJc w:val="left"/>
      <w:pPr>
        <w:ind w:left="360" w:hanging="360"/>
      </w:pPr>
      <w:rPr>
        <w:rFonts w:hint="default"/>
      </w:rPr>
    </w:lvl>
    <w:lvl w:ilvl="1">
      <w:start w:val="7"/>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98" w15:restartNumberingAfterBreak="0">
    <w:nsid w:val="6F8E7159"/>
    <w:multiLevelType w:val="multilevel"/>
    <w:tmpl w:val="4808BF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18B32CB"/>
    <w:multiLevelType w:val="multilevel"/>
    <w:tmpl w:val="9ABA7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1A62DCE"/>
    <w:multiLevelType w:val="multilevel"/>
    <w:tmpl w:val="E894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3C50ECC"/>
    <w:multiLevelType w:val="multilevel"/>
    <w:tmpl w:val="941A4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47320C9"/>
    <w:multiLevelType w:val="multilevel"/>
    <w:tmpl w:val="0AB0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7AF4128"/>
    <w:multiLevelType w:val="multilevel"/>
    <w:tmpl w:val="BC80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82F7822"/>
    <w:multiLevelType w:val="multilevel"/>
    <w:tmpl w:val="F09C3E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7A0D2955"/>
    <w:multiLevelType w:val="multilevel"/>
    <w:tmpl w:val="A426D7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7C505C6D"/>
    <w:multiLevelType w:val="multilevel"/>
    <w:tmpl w:val="292CF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E025CAE"/>
    <w:multiLevelType w:val="multilevel"/>
    <w:tmpl w:val="B0C06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E5D02A4"/>
    <w:multiLevelType w:val="multilevel"/>
    <w:tmpl w:val="FC20E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5466440">
    <w:abstractNumId w:val="87"/>
  </w:num>
  <w:num w:numId="2" w16cid:durableId="1069499528">
    <w:abstractNumId w:val="6"/>
  </w:num>
  <w:num w:numId="3" w16cid:durableId="884029246">
    <w:abstractNumId w:val="95"/>
  </w:num>
  <w:num w:numId="4" w16cid:durableId="967708144">
    <w:abstractNumId w:val="79"/>
  </w:num>
  <w:num w:numId="5" w16cid:durableId="1473718535">
    <w:abstractNumId w:val="84"/>
  </w:num>
  <w:num w:numId="6" w16cid:durableId="317655937">
    <w:abstractNumId w:val="5"/>
  </w:num>
  <w:num w:numId="7" w16cid:durableId="483353016">
    <w:abstractNumId w:val="11"/>
  </w:num>
  <w:num w:numId="8" w16cid:durableId="1088501277">
    <w:abstractNumId w:val="54"/>
  </w:num>
  <w:num w:numId="9" w16cid:durableId="1707291477">
    <w:abstractNumId w:val="105"/>
  </w:num>
  <w:num w:numId="10" w16cid:durableId="2077125476">
    <w:abstractNumId w:val="13"/>
  </w:num>
  <w:num w:numId="11" w16cid:durableId="1735003730">
    <w:abstractNumId w:val="52"/>
  </w:num>
  <w:num w:numId="12" w16cid:durableId="711542760">
    <w:abstractNumId w:val="58"/>
  </w:num>
  <w:num w:numId="13" w16cid:durableId="574826401">
    <w:abstractNumId w:val="47"/>
  </w:num>
  <w:num w:numId="14" w16cid:durableId="1383334357">
    <w:abstractNumId w:val="23"/>
  </w:num>
  <w:num w:numId="15" w16cid:durableId="1710182871">
    <w:abstractNumId w:val="63"/>
  </w:num>
  <w:num w:numId="16" w16cid:durableId="1270506957">
    <w:abstractNumId w:val="61"/>
  </w:num>
  <w:num w:numId="17" w16cid:durableId="966087132">
    <w:abstractNumId w:val="12"/>
  </w:num>
  <w:num w:numId="18" w16cid:durableId="1981571150">
    <w:abstractNumId w:val="31"/>
  </w:num>
  <w:num w:numId="19" w16cid:durableId="2063672754">
    <w:abstractNumId w:val="80"/>
  </w:num>
  <w:num w:numId="20" w16cid:durableId="1670982837">
    <w:abstractNumId w:val="76"/>
  </w:num>
  <w:num w:numId="21" w16cid:durableId="2045670918">
    <w:abstractNumId w:val="34"/>
  </w:num>
  <w:num w:numId="22" w16cid:durableId="852455134">
    <w:abstractNumId w:val="20"/>
  </w:num>
  <w:num w:numId="23" w16cid:durableId="1137915968">
    <w:abstractNumId w:val="3"/>
  </w:num>
  <w:num w:numId="24" w16cid:durableId="1158577694">
    <w:abstractNumId w:val="38"/>
  </w:num>
  <w:num w:numId="25" w16cid:durableId="1501584231">
    <w:abstractNumId w:val="14"/>
  </w:num>
  <w:num w:numId="26" w16cid:durableId="847450823">
    <w:abstractNumId w:val="78"/>
  </w:num>
  <w:num w:numId="27" w16cid:durableId="276838338">
    <w:abstractNumId w:val="10"/>
  </w:num>
  <w:num w:numId="28" w16cid:durableId="531571225">
    <w:abstractNumId w:val="16"/>
  </w:num>
  <w:num w:numId="29" w16cid:durableId="519783927">
    <w:abstractNumId w:val="59"/>
  </w:num>
  <w:num w:numId="30" w16cid:durableId="1357660415">
    <w:abstractNumId w:val="65"/>
  </w:num>
  <w:num w:numId="31" w16cid:durableId="315032073">
    <w:abstractNumId w:val="24"/>
  </w:num>
  <w:num w:numId="32" w16cid:durableId="305939638">
    <w:abstractNumId w:val="44"/>
  </w:num>
  <w:num w:numId="33" w16cid:durableId="62219873">
    <w:abstractNumId w:val="57"/>
  </w:num>
  <w:num w:numId="34" w16cid:durableId="575168882">
    <w:abstractNumId w:val="77"/>
  </w:num>
  <w:num w:numId="35" w16cid:durableId="1861049119">
    <w:abstractNumId w:val="21"/>
  </w:num>
  <w:num w:numId="36" w16cid:durableId="736706835">
    <w:abstractNumId w:val="92"/>
  </w:num>
  <w:num w:numId="37" w16cid:durableId="1125854051">
    <w:abstractNumId w:val="68"/>
  </w:num>
  <w:num w:numId="38" w16cid:durableId="374693089">
    <w:abstractNumId w:val="45"/>
  </w:num>
  <w:num w:numId="39" w16cid:durableId="2039503397">
    <w:abstractNumId w:val="107"/>
  </w:num>
  <w:num w:numId="40" w16cid:durableId="1149371500">
    <w:abstractNumId w:val="8"/>
  </w:num>
  <w:num w:numId="41" w16cid:durableId="1251160763">
    <w:abstractNumId w:val="7"/>
  </w:num>
  <w:num w:numId="42" w16cid:durableId="1253048758">
    <w:abstractNumId w:val="96"/>
  </w:num>
  <w:num w:numId="43" w16cid:durableId="1620263144">
    <w:abstractNumId w:val="82"/>
  </w:num>
  <w:num w:numId="44" w16cid:durableId="1427573749">
    <w:abstractNumId w:val="74"/>
  </w:num>
  <w:num w:numId="45" w16cid:durableId="799301142">
    <w:abstractNumId w:val="101"/>
  </w:num>
  <w:num w:numId="46" w16cid:durableId="52512802">
    <w:abstractNumId w:val="42"/>
  </w:num>
  <w:num w:numId="47" w16cid:durableId="2026402924">
    <w:abstractNumId w:val="9"/>
  </w:num>
  <w:num w:numId="48" w16cid:durableId="478108781">
    <w:abstractNumId w:val="40"/>
  </w:num>
  <w:num w:numId="49" w16cid:durableId="2023125355">
    <w:abstractNumId w:val="25"/>
  </w:num>
  <w:num w:numId="50" w16cid:durableId="733116836">
    <w:abstractNumId w:val="104"/>
  </w:num>
  <w:num w:numId="51" w16cid:durableId="907038241">
    <w:abstractNumId w:val="85"/>
  </w:num>
  <w:num w:numId="52" w16cid:durableId="1096830885">
    <w:abstractNumId w:val="17"/>
  </w:num>
  <w:num w:numId="53" w16cid:durableId="1795103022">
    <w:abstractNumId w:val="43"/>
  </w:num>
  <w:num w:numId="54" w16cid:durableId="348412757">
    <w:abstractNumId w:val="30"/>
  </w:num>
  <w:num w:numId="55" w16cid:durableId="703796613">
    <w:abstractNumId w:val="28"/>
  </w:num>
  <w:num w:numId="56" w16cid:durableId="158083123">
    <w:abstractNumId w:val="50"/>
  </w:num>
  <w:num w:numId="57" w16cid:durableId="916940042">
    <w:abstractNumId w:val="56"/>
  </w:num>
  <w:num w:numId="58" w16cid:durableId="897664596">
    <w:abstractNumId w:val="108"/>
  </w:num>
  <w:num w:numId="59" w16cid:durableId="499395939">
    <w:abstractNumId w:val="69"/>
  </w:num>
  <w:num w:numId="60" w16cid:durableId="816653990">
    <w:abstractNumId w:val="94"/>
  </w:num>
  <w:num w:numId="61" w16cid:durableId="1608853857">
    <w:abstractNumId w:val="86"/>
  </w:num>
  <w:num w:numId="62" w16cid:durableId="27923469">
    <w:abstractNumId w:val="39"/>
  </w:num>
  <w:num w:numId="63" w16cid:durableId="1660383547">
    <w:abstractNumId w:val="32"/>
  </w:num>
  <w:num w:numId="64" w16cid:durableId="2115854348">
    <w:abstractNumId w:val="49"/>
  </w:num>
  <w:num w:numId="65" w16cid:durableId="1546914949">
    <w:abstractNumId w:val="103"/>
  </w:num>
  <w:num w:numId="66" w16cid:durableId="1423451643">
    <w:abstractNumId w:val="99"/>
  </w:num>
  <w:num w:numId="67" w16cid:durableId="1587688487">
    <w:abstractNumId w:val="71"/>
  </w:num>
  <w:num w:numId="68" w16cid:durableId="1117330280">
    <w:abstractNumId w:val="4"/>
  </w:num>
  <w:num w:numId="69" w16cid:durableId="1901404718">
    <w:abstractNumId w:val="37"/>
  </w:num>
  <w:num w:numId="70" w16cid:durableId="2126777475">
    <w:abstractNumId w:val="89"/>
  </w:num>
  <w:num w:numId="71" w16cid:durableId="630131029">
    <w:abstractNumId w:val="41"/>
  </w:num>
  <w:num w:numId="72" w16cid:durableId="1105883471">
    <w:abstractNumId w:val="29"/>
  </w:num>
  <w:num w:numId="73" w16cid:durableId="1021316886">
    <w:abstractNumId w:val="53"/>
  </w:num>
  <w:num w:numId="74" w16cid:durableId="1307050000">
    <w:abstractNumId w:val="0"/>
  </w:num>
  <w:num w:numId="75" w16cid:durableId="153842317">
    <w:abstractNumId w:val="1"/>
  </w:num>
  <w:num w:numId="76" w16cid:durableId="83454484">
    <w:abstractNumId w:val="83"/>
  </w:num>
  <w:num w:numId="77" w16cid:durableId="553351518">
    <w:abstractNumId w:val="55"/>
  </w:num>
  <w:num w:numId="78" w16cid:durableId="519663274">
    <w:abstractNumId w:val="75"/>
  </w:num>
  <w:num w:numId="79" w16cid:durableId="1690140428">
    <w:abstractNumId w:val="51"/>
  </w:num>
  <w:num w:numId="80" w16cid:durableId="630747330">
    <w:abstractNumId w:val="66"/>
  </w:num>
  <w:num w:numId="81" w16cid:durableId="895235659">
    <w:abstractNumId w:val="15"/>
  </w:num>
  <w:num w:numId="82" w16cid:durableId="428619012">
    <w:abstractNumId w:val="33"/>
  </w:num>
  <w:num w:numId="83" w16cid:durableId="1298222222">
    <w:abstractNumId w:val="98"/>
  </w:num>
  <w:num w:numId="84" w16cid:durableId="315182367">
    <w:abstractNumId w:val="36"/>
  </w:num>
  <w:num w:numId="85" w16cid:durableId="198203999">
    <w:abstractNumId w:val="93"/>
  </w:num>
  <w:num w:numId="86" w16cid:durableId="1273634672">
    <w:abstractNumId w:val="62"/>
  </w:num>
  <w:num w:numId="87" w16cid:durableId="1327587222">
    <w:abstractNumId w:val="67"/>
  </w:num>
  <w:num w:numId="88" w16cid:durableId="1786582043">
    <w:abstractNumId w:val="60"/>
  </w:num>
  <w:num w:numId="89" w16cid:durableId="910501246">
    <w:abstractNumId w:val="106"/>
  </w:num>
  <w:num w:numId="90" w16cid:durableId="1774861029">
    <w:abstractNumId w:val="100"/>
  </w:num>
  <w:num w:numId="91" w16cid:durableId="1307933784">
    <w:abstractNumId w:val="22"/>
  </w:num>
  <w:num w:numId="92" w16cid:durableId="1668945246">
    <w:abstractNumId w:val="2"/>
  </w:num>
  <w:num w:numId="93" w16cid:durableId="1071653887">
    <w:abstractNumId w:val="102"/>
  </w:num>
  <w:num w:numId="94" w16cid:durableId="853958923">
    <w:abstractNumId w:val="35"/>
  </w:num>
  <w:num w:numId="95" w16cid:durableId="73477334">
    <w:abstractNumId w:val="26"/>
  </w:num>
  <w:num w:numId="96" w16cid:durableId="1336766085">
    <w:abstractNumId w:val="81"/>
  </w:num>
  <w:num w:numId="97" w16cid:durableId="1329209169">
    <w:abstractNumId w:val="91"/>
  </w:num>
  <w:num w:numId="98" w16cid:durableId="1935630954">
    <w:abstractNumId w:val="64"/>
  </w:num>
  <w:num w:numId="99" w16cid:durableId="1542746791">
    <w:abstractNumId w:val="90"/>
  </w:num>
  <w:num w:numId="100" w16cid:durableId="241725442">
    <w:abstractNumId w:val="70"/>
  </w:num>
  <w:num w:numId="101" w16cid:durableId="102263321">
    <w:abstractNumId w:val="88"/>
  </w:num>
  <w:num w:numId="102" w16cid:durableId="1517379374">
    <w:abstractNumId w:val="46"/>
  </w:num>
  <w:num w:numId="103" w16cid:durableId="919414156">
    <w:abstractNumId w:val="48"/>
  </w:num>
  <w:num w:numId="104" w16cid:durableId="1602906681">
    <w:abstractNumId w:val="27"/>
  </w:num>
  <w:num w:numId="105" w16cid:durableId="334571007">
    <w:abstractNumId w:val="19"/>
  </w:num>
  <w:num w:numId="106" w16cid:durableId="1763061335">
    <w:abstractNumId w:val="18"/>
  </w:num>
  <w:num w:numId="107" w16cid:durableId="138226158">
    <w:abstractNumId w:val="72"/>
  </w:num>
  <w:num w:numId="108" w16cid:durableId="88279557">
    <w:abstractNumId w:val="97"/>
  </w:num>
  <w:num w:numId="109" w16cid:durableId="1733577975">
    <w:abstractNumId w:val="7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CBA"/>
    <w:rsid w:val="00001009"/>
    <w:rsid w:val="000047AD"/>
    <w:rsid w:val="000056B5"/>
    <w:rsid w:val="00005791"/>
    <w:rsid w:val="00006420"/>
    <w:rsid w:val="000120A6"/>
    <w:rsid w:val="000129CB"/>
    <w:rsid w:val="00013DB7"/>
    <w:rsid w:val="0001441B"/>
    <w:rsid w:val="00014A42"/>
    <w:rsid w:val="00017A12"/>
    <w:rsid w:val="00023557"/>
    <w:rsid w:val="0003178C"/>
    <w:rsid w:val="00031EFD"/>
    <w:rsid w:val="00034988"/>
    <w:rsid w:val="000355AC"/>
    <w:rsid w:val="0003570B"/>
    <w:rsid w:val="00037D7A"/>
    <w:rsid w:val="00043A66"/>
    <w:rsid w:val="0004512E"/>
    <w:rsid w:val="00047030"/>
    <w:rsid w:val="0005112A"/>
    <w:rsid w:val="00054287"/>
    <w:rsid w:val="000545E7"/>
    <w:rsid w:val="000608BD"/>
    <w:rsid w:val="00060C11"/>
    <w:rsid w:val="0006745A"/>
    <w:rsid w:val="0007112E"/>
    <w:rsid w:val="000714FC"/>
    <w:rsid w:val="00072171"/>
    <w:rsid w:val="000721ED"/>
    <w:rsid w:val="00076689"/>
    <w:rsid w:val="000868D4"/>
    <w:rsid w:val="00087790"/>
    <w:rsid w:val="00092255"/>
    <w:rsid w:val="00095264"/>
    <w:rsid w:val="000A15E0"/>
    <w:rsid w:val="000A27F5"/>
    <w:rsid w:val="000A321F"/>
    <w:rsid w:val="000A347F"/>
    <w:rsid w:val="000B22F8"/>
    <w:rsid w:val="000B4F2C"/>
    <w:rsid w:val="000B7042"/>
    <w:rsid w:val="000C1EEB"/>
    <w:rsid w:val="000D4906"/>
    <w:rsid w:val="000E20F3"/>
    <w:rsid w:val="000E430D"/>
    <w:rsid w:val="000E5657"/>
    <w:rsid w:val="000E73D8"/>
    <w:rsid w:val="000F50A2"/>
    <w:rsid w:val="00103DB7"/>
    <w:rsid w:val="00104579"/>
    <w:rsid w:val="00104A1E"/>
    <w:rsid w:val="001079F2"/>
    <w:rsid w:val="00110A97"/>
    <w:rsid w:val="00111017"/>
    <w:rsid w:val="00113C59"/>
    <w:rsid w:val="001154BF"/>
    <w:rsid w:val="001163AB"/>
    <w:rsid w:val="00117799"/>
    <w:rsid w:val="001202BD"/>
    <w:rsid w:val="001262FC"/>
    <w:rsid w:val="001275E7"/>
    <w:rsid w:val="00135269"/>
    <w:rsid w:val="001430A2"/>
    <w:rsid w:val="00143169"/>
    <w:rsid w:val="00146FAB"/>
    <w:rsid w:val="00153831"/>
    <w:rsid w:val="00154C49"/>
    <w:rsid w:val="00154F2C"/>
    <w:rsid w:val="00164CEF"/>
    <w:rsid w:val="0016536A"/>
    <w:rsid w:val="001715FA"/>
    <w:rsid w:val="00182BDB"/>
    <w:rsid w:val="00186B7C"/>
    <w:rsid w:val="00187093"/>
    <w:rsid w:val="001876B7"/>
    <w:rsid w:val="00195006"/>
    <w:rsid w:val="001A1D38"/>
    <w:rsid w:val="001A3668"/>
    <w:rsid w:val="001A3B3C"/>
    <w:rsid w:val="001A40AF"/>
    <w:rsid w:val="001A4EC7"/>
    <w:rsid w:val="001A5707"/>
    <w:rsid w:val="001A5E82"/>
    <w:rsid w:val="001B5AAC"/>
    <w:rsid w:val="001D0899"/>
    <w:rsid w:val="001D1C69"/>
    <w:rsid w:val="001D6472"/>
    <w:rsid w:val="001E24C2"/>
    <w:rsid w:val="001E3832"/>
    <w:rsid w:val="001F7011"/>
    <w:rsid w:val="001F70B7"/>
    <w:rsid w:val="0020059C"/>
    <w:rsid w:val="00203E91"/>
    <w:rsid w:val="0020483D"/>
    <w:rsid w:val="002058BA"/>
    <w:rsid w:val="0021037F"/>
    <w:rsid w:val="002107EE"/>
    <w:rsid w:val="00210B64"/>
    <w:rsid w:val="00214722"/>
    <w:rsid w:val="00216FCC"/>
    <w:rsid w:val="002170F9"/>
    <w:rsid w:val="0022516A"/>
    <w:rsid w:val="0022609A"/>
    <w:rsid w:val="00226931"/>
    <w:rsid w:val="00227AFE"/>
    <w:rsid w:val="00230523"/>
    <w:rsid w:val="002315E5"/>
    <w:rsid w:val="00241979"/>
    <w:rsid w:val="00252ED7"/>
    <w:rsid w:val="002548DD"/>
    <w:rsid w:val="002548DF"/>
    <w:rsid w:val="00254E83"/>
    <w:rsid w:val="002603AF"/>
    <w:rsid w:val="00275B8C"/>
    <w:rsid w:val="00280A5F"/>
    <w:rsid w:val="002847B7"/>
    <w:rsid w:val="0028502F"/>
    <w:rsid w:val="00285CF6"/>
    <w:rsid w:val="00290878"/>
    <w:rsid w:val="00292B7C"/>
    <w:rsid w:val="002943A7"/>
    <w:rsid w:val="0029486B"/>
    <w:rsid w:val="00295B17"/>
    <w:rsid w:val="00296752"/>
    <w:rsid w:val="002975AF"/>
    <w:rsid w:val="002A6174"/>
    <w:rsid w:val="002A7D07"/>
    <w:rsid w:val="002B2EB7"/>
    <w:rsid w:val="002B3463"/>
    <w:rsid w:val="002B6FEC"/>
    <w:rsid w:val="002C013C"/>
    <w:rsid w:val="002D03AF"/>
    <w:rsid w:val="002D1B9E"/>
    <w:rsid w:val="002D208F"/>
    <w:rsid w:val="002D3771"/>
    <w:rsid w:val="002D4C33"/>
    <w:rsid w:val="002D7539"/>
    <w:rsid w:val="002E2665"/>
    <w:rsid w:val="002E28F8"/>
    <w:rsid w:val="002E7DA1"/>
    <w:rsid w:val="002F76BC"/>
    <w:rsid w:val="00301EAD"/>
    <w:rsid w:val="00302007"/>
    <w:rsid w:val="00302957"/>
    <w:rsid w:val="00305461"/>
    <w:rsid w:val="00311A9F"/>
    <w:rsid w:val="003130FE"/>
    <w:rsid w:val="00314BE6"/>
    <w:rsid w:val="00323F39"/>
    <w:rsid w:val="00324780"/>
    <w:rsid w:val="0033178F"/>
    <w:rsid w:val="00334B8C"/>
    <w:rsid w:val="003374F8"/>
    <w:rsid w:val="00344D5F"/>
    <w:rsid w:val="00346390"/>
    <w:rsid w:val="00347A58"/>
    <w:rsid w:val="00352C2A"/>
    <w:rsid w:val="0035470D"/>
    <w:rsid w:val="00364D34"/>
    <w:rsid w:val="00370447"/>
    <w:rsid w:val="00372469"/>
    <w:rsid w:val="0037387D"/>
    <w:rsid w:val="0037646E"/>
    <w:rsid w:val="00381007"/>
    <w:rsid w:val="0038107C"/>
    <w:rsid w:val="003837E7"/>
    <w:rsid w:val="00385631"/>
    <w:rsid w:val="00385A4D"/>
    <w:rsid w:val="0039183B"/>
    <w:rsid w:val="0039217D"/>
    <w:rsid w:val="003945EB"/>
    <w:rsid w:val="00395F12"/>
    <w:rsid w:val="003962D0"/>
    <w:rsid w:val="003A5FB8"/>
    <w:rsid w:val="003B3454"/>
    <w:rsid w:val="003B6C4E"/>
    <w:rsid w:val="003C76F7"/>
    <w:rsid w:val="003D08BC"/>
    <w:rsid w:val="003D103A"/>
    <w:rsid w:val="003D2984"/>
    <w:rsid w:val="003D2AA4"/>
    <w:rsid w:val="003D2B1B"/>
    <w:rsid w:val="003E0072"/>
    <w:rsid w:val="003E1012"/>
    <w:rsid w:val="003E16E1"/>
    <w:rsid w:val="003F1425"/>
    <w:rsid w:val="003F6C8E"/>
    <w:rsid w:val="0040160E"/>
    <w:rsid w:val="00404105"/>
    <w:rsid w:val="00404D62"/>
    <w:rsid w:val="00413254"/>
    <w:rsid w:val="00414B01"/>
    <w:rsid w:val="00415B8B"/>
    <w:rsid w:val="00417816"/>
    <w:rsid w:val="004215A9"/>
    <w:rsid w:val="0042405A"/>
    <w:rsid w:val="004256E5"/>
    <w:rsid w:val="00433021"/>
    <w:rsid w:val="0043507D"/>
    <w:rsid w:val="004364F7"/>
    <w:rsid w:val="00437391"/>
    <w:rsid w:val="004373FB"/>
    <w:rsid w:val="00440753"/>
    <w:rsid w:val="0044666D"/>
    <w:rsid w:val="00447B67"/>
    <w:rsid w:val="004518A4"/>
    <w:rsid w:val="00451975"/>
    <w:rsid w:val="00453169"/>
    <w:rsid w:val="00456AA6"/>
    <w:rsid w:val="0046181C"/>
    <w:rsid w:val="004661BA"/>
    <w:rsid w:val="004667E0"/>
    <w:rsid w:val="0047451E"/>
    <w:rsid w:val="0047550C"/>
    <w:rsid w:val="00475AE4"/>
    <w:rsid w:val="00480BAC"/>
    <w:rsid w:val="004844DB"/>
    <w:rsid w:val="0049003B"/>
    <w:rsid w:val="00494CD8"/>
    <w:rsid w:val="004979B7"/>
    <w:rsid w:val="004A006C"/>
    <w:rsid w:val="004A7252"/>
    <w:rsid w:val="004B028C"/>
    <w:rsid w:val="004B1104"/>
    <w:rsid w:val="004B2956"/>
    <w:rsid w:val="004B3FC1"/>
    <w:rsid w:val="004B74CB"/>
    <w:rsid w:val="004C35FA"/>
    <w:rsid w:val="004C75DB"/>
    <w:rsid w:val="004D372F"/>
    <w:rsid w:val="004D50B2"/>
    <w:rsid w:val="004D7153"/>
    <w:rsid w:val="004E1308"/>
    <w:rsid w:val="004E3898"/>
    <w:rsid w:val="004F0AFD"/>
    <w:rsid w:val="004F6116"/>
    <w:rsid w:val="00503AFF"/>
    <w:rsid w:val="00505957"/>
    <w:rsid w:val="00505E99"/>
    <w:rsid w:val="005070FA"/>
    <w:rsid w:val="00513206"/>
    <w:rsid w:val="0051525B"/>
    <w:rsid w:val="005173B7"/>
    <w:rsid w:val="00520660"/>
    <w:rsid w:val="00527210"/>
    <w:rsid w:val="0053092D"/>
    <w:rsid w:val="0053292B"/>
    <w:rsid w:val="00537462"/>
    <w:rsid w:val="0053788E"/>
    <w:rsid w:val="005431FD"/>
    <w:rsid w:val="00545439"/>
    <w:rsid w:val="00550D77"/>
    <w:rsid w:val="00554756"/>
    <w:rsid w:val="00555A3D"/>
    <w:rsid w:val="00557639"/>
    <w:rsid w:val="00560C40"/>
    <w:rsid w:val="00561D1F"/>
    <w:rsid w:val="00571251"/>
    <w:rsid w:val="005723A6"/>
    <w:rsid w:val="00577026"/>
    <w:rsid w:val="00577E63"/>
    <w:rsid w:val="00580084"/>
    <w:rsid w:val="00581C7D"/>
    <w:rsid w:val="0058403A"/>
    <w:rsid w:val="0058490C"/>
    <w:rsid w:val="005851C8"/>
    <w:rsid w:val="00585657"/>
    <w:rsid w:val="005865DB"/>
    <w:rsid w:val="00586656"/>
    <w:rsid w:val="00586AD6"/>
    <w:rsid w:val="00587468"/>
    <w:rsid w:val="0059381B"/>
    <w:rsid w:val="0059539A"/>
    <w:rsid w:val="005A3A36"/>
    <w:rsid w:val="005A757A"/>
    <w:rsid w:val="005B2760"/>
    <w:rsid w:val="005B5C16"/>
    <w:rsid w:val="005B725B"/>
    <w:rsid w:val="005B7520"/>
    <w:rsid w:val="005C4819"/>
    <w:rsid w:val="005C620E"/>
    <w:rsid w:val="005C7CCF"/>
    <w:rsid w:val="005D1154"/>
    <w:rsid w:val="005D6794"/>
    <w:rsid w:val="005D6DD3"/>
    <w:rsid w:val="005E2AAA"/>
    <w:rsid w:val="005E3CF0"/>
    <w:rsid w:val="005F158F"/>
    <w:rsid w:val="005F3787"/>
    <w:rsid w:val="006005CE"/>
    <w:rsid w:val="00601C04"/>
    <w:rsid w:val="00602F13"/>
    <w:rsid w:val="00604F77"/>
    <w:rsid w:val="00605130"/>
    <w:rsid w:val="006059D4"/>
    <w:rsid w:val="00605A98"/>
    <w:rsid w:val="006078FF"/>
    <w:rsid w:val="00613AA6"/>
    <w:rsid w:val="006217FB"/>
    <w:rsid w:val="00622240"/>
    <w:rsid w:val="00623C0F"/>
    <w:rsid w:val="00625074"/>
    <w:rsid w:val="00631B3D"/>
    <w:rsid w:val="00633C8F"/>
    <w:rsid w:val="00636585"/>
    <w:rsid w:val="00637C3C"/>
    <w:rsid w:val="006426AA"/>
    <w:rsid w:val="00643A02"/>
    <w:rsid w:val="00650385"/>
    <w:rsid w:val="00651B2F"/>
    <w:rsid w:val="00652ED2"/>
    <w:rsid w:val="006549F5"/>
    <w:rsid w:val="00663FD8"/>
    <w:rsid w:val="0066694D"/>
    <w:rsid w:val="006674C0"/>
    <w:rsid w:val="006744D5"/>
    <w:rsid w:val="00675418"/>
    <w:rsid w:val="00677206"/>
    <w:rsid w:val="00680BD0"/>
    <w:rsid w:val="00684A20"/>
    <w:rsid w:val="00686143"/>
    <w:rsid w:val="00687841"/>
    <w:rsid w:val="00696C21"/>
    <w:rsid w:val="006A21F5"/>
    <w:rsid w:val="006A7497"/>
    <w:rsid w:val="006B0B4C"/>
    <w:rsid w:val="006B5909"/>
    <w:rsid w:val="006B6597"/>
    <w:rsid w:val="006C0430"/>
    <w:rsid w:val="006C28D4"/>
    <w:rsid w:val="006C4BFE"/>
    <w:rsid w:val="006C5A0D"/>
    <w:rsid w:val="006C7BF7"/>
    <w:rsid w:val="006D021C"/>
    <w:rsid w:val="006D09B3"/>
    <w:rsid w:val="006D4099"/>
    <w:rsid w:val="006D60A4"/>
    <w:rsid w:val="006D6BCF"/>
    <w:rsid w:val="006E02BB"/>
    <w:rsid w:val="006E3BCB"/>
    <w:rsid w:val="006E51F6"/>
    <w:rsid w:val="006F73E6"/>
    <w:rsid w:val="006F7F7A"/>
    <w:rsid w:val="007115EE"/>
    <w:rsid w:val="00712CA9"/>
    <w:rsid w:val="00712FAB"/>
    <w:rsid w:val="00713762"/>
    <w:rsid w:val="007146A4"/>
    <w:rsid w:val="00716519"/>
    <w:rsid w:val="007254BD"/>
    <w:rsid w:val="00725FD5"/>
    <w:rsid w:val="007275CA"/>
    <w:rsid w:val="007330C2"/>
    <w:rsid w:val="0073333B"/>
    <w:rsid w:val="00733FFD"/>
    <w:rsid w:val="00745E31"/>
    <w:rsid w:val="00747F36"/>
    <w:rsid w:val="00747F7F"/>
    <w:rsid w:val="00750399"/>
    <w:rsid w:val="00754121"/>
    <w:rsid w:val="0075795D"/>
    <w:rsid w:val="00763A13"/>
    <w:rsid w:val="0076551D"/>
    <w:rsid w:val="0077347D"/>
    <w:rsid w:val="00773546"/>
    <w:rsid w:val="00773BB7"/>
    <w:rsid w:val="007847FC"/>
    <w:rsid w:val="00784F6D"/>
    <w:rsid w:val="00785FB1"/>
    <w:rsid w:val="00792900"/>
    <w:rsid w:val="007944B9"/>
    <w:rsid w:val="007962A2"/>
    <w:rsid w:val="007A1F1B"/>
    <w:rsid w:val="007A35DB"/>
    <w:rsid w:val="007A60A7"/>
    <w:rsid w:val="007B4477"/>
    <w:rsid w:val="007B452F"/>
    <w:rsid w:val="007B4CC8"/>
    <w:rsid w:val="007B628D"/>
    <w:rsid w:val="007C05CA"/>
    <w:rsid w:val="007C0D12"/>
    <w:rsid w:val="007C274B"/>
    <w:rsid w:val="007C564A"/>
    <w:rsid w:val="007D10F3"/>
    <w:rsid w:val="007E1AEE"/>
    <w:rsid w:val="007E2325"/>
    <w:rsid w:val="007E34B5"/>
    <w:rsid w:val="007E5AC9"/>
    <w:rsid w:val="007E6A35"/>
    <w:rsid w:val="007F0E42"/>
    <w:rsid w:val="007F1585"/>
    <w:rsid w:val="007F17C9"/>
    <w:rsid w:val="007F23BC"/>
    <w:rsid w:val="007F4FE7"/>
    <w:rsid w:val="007F774F"/>
    <w:rsid w:val="008125F9"/>
    <w:rsid w:val="00822095"/>
    <w:rsid w:val="00826C48"/>
    <w:rsid w:val="0082718F"/>
    <w:rsid w:val="00831393"/>
    <w:rsid w:val="00836D14"/>
    <w:rsid w:val="00836E45"/>
    <w:rsid w:val="00843B12"/>
    <w:rsid w:val="00843E83"/>
    <w:rsid w:val="0084697A"/>
    <w:rsid w:val="0085044F"/>
    <w:rsid w:val="0085213D"/>
    <w:rsid w:val="008540E1"/>
    <w:rsid w:val="0085548E"/>
    <w:rsid w:val="008560EB"/>
    <w:rsid w:val="00861850"/>
    <w:rsid w:val="00861F50"/>
    <w:rsid w:val="008630C3"/>
    <w:rsid w:val="00877308"/>
    <w:rsid w:val="00882CA5"/>
    <w:rsid w:val="00882D82"/>
    <w:rsid w:val="00886FB4"/>
    <w:rsid w:val="00887EB1"/>
    <w:rsid w:val="008919F4"/>
    <w:rsid w:val="0089370E"/>
    <w:rsid w:val="00894BCC"/>
    <w:rsid w:val="0089658D"/>
    <w:rsid w:val="008A123D"/>
    <w:rsid w:val="008A2496"/>
    <w:rsid w:val="008A281A"/>
    <w:rsid w:val="008A364B"/>
    <w:rsid w:val="008A7ED3"/>
    <w:rsid w:val="008B07B0"/>
    <w:rsid w:val="008B6A17"/>
    <w:rsid w:val="008B7D1D"/>
    <w:rsid w:val="008C46E5"/>
    <w:rsid w:val="008D4322"/>
    <w:rsid w:val="008D4C44"/>
    <w:rsid w:val="008D5B01"/>
    <w:rsid w:val="008E14D1"/>
    <w:rsid w:val="008E4026"/>
    <w:rsid w:val="008E7322"/>
    <w:rsid w:val="008F22C8"/>
    <w:rsid w:val="008F35EB"/>
    <w:rsid w:val="008F3635"/>
    <w:rsid w:val="008F5FFB"/>
    <w:rsid w:val="0090109D"/>
    <w:rsid w:val="009019DC"/>
    <w:rsid w:val="00903D7F"/>
    <w:rsid w:val="009047FE"/>
    <w:rsid w:val="00905490"/>
    <w:rsid w:val="00911BB6"/>
    <w:rsid w:val="009121D6"/>
    <w:rsid w:val="009141F0"/>
    <w:rsid w:val="009142DC"/>
    <w:rsid w:val="00917529"/>
    <w:rsid w:val="009213FB"/>
    <w:rsid w:val="00922C7E"/>
    <w:rsid w:val="0092338E"/>
    <w:rsid w:val="009376C9"/>
    <w:rsid w:val="009445C2"/>
    <w:rsid w:val="00945077"/>
    <w:rsid w:val="0095216F"/>
    <w:rsid w:val="00955B17"/>
    <w:rsid w:val="00964938"/>
    <w:rsid w:val="00966DF1"/>
    <w:rsid w:val="00974630"/>
    <w:rsid w:val="009808BB"/>
    <w:rsid w:val="00981ACD"/>
    <w:rsid w:val="009841C2"/>
    <w:rsid w:val="00985283"/>
    <w:rsid w:val="009936FA"/>
    <w:rsid w:val="00997D0E"/>
    <w:rsid w:val="009A0001"/>
    <w:rsid w:val="009A631F"/>
    <w:rsid w:val="009A68EE"/>
    <w:rsid w:val="009A7613"/>
    <w:rsid w:val="009B6140"/>
    <w:rsid w:val="009C4A48"/>
    <w:rsid w:val="009D56BD"/>
    <w:rsid w:val="009E1937"/>
    <w:rsid w:val="009E66C8"/>
    <w:rsid w:val="009F0384"/>
    <w:rsid w:val="009F29CC"/>
    <w:rsid w:val="009F4411"/>
    <w:rsid w:val="009F7871"/>
    <w:rsid w:val="009F7FF8"/>
    <w:rsid w:val="00A011D3"/>
    <w:rsid w:val="00A012A1"/>
    <w:rsid w:val="00A046D7"/>
    <w:rsid w:val="00A0494C"/>
    <w:rsid w:val="00A06F26"/>
    <w:rsid w:val="00A17197"/>
    <w:rsid w:val="00A171C2"/>
    <w:rsid w:val="00A23E08"/>
    <w:rsid w:val="00A26C5B"/>
    <w:rsid w:val="00A30252"/>
    <w:rsid w:val="00A32D8F"/>
    <w:rsid w:val="00A346AA"/>
    <w:rsid w:val="00A35547"/>
    <w:rsid w:val="00A37A35"/>
    <w:rsid w:val="00A5039D"/>
    <w:rsid w:val="00A519BD"/>
    <w:rsid w:val="00A54BFD"/>
    <w:rsid w:val="00A63AC9"/>
    <w:rsid w:val="00A72DBD"/>
    <w:rsid w:val="00A81B45"/>
    <w:rsid w:val="00A85337"/>
    <w:rsid w:val="00A87434"/>
    <w:rsid w:val="00A93638"/>
    <w:rsid w:val="00A94711"/>
    <w:rsid w:val="00AA73DB"/>
    <w:rsid w:val="00AA7566"/>
    <w:rsid w:val="00AB0079"/>
    <w:rsid w:val="00AB00F4"/>
    <w:rsid w:val="00AB1F4E"/>
    <w:rsid w:val="00AB629A"/>
    <w:rsid w:val="00AC10DD"/>
    <w:rsid w:val="00AC3909"/>
    <w:rsid w:val="00AC69B2"/>
    <w:rsid w:val="00AD5488"/>
    <w:rsid w:val="00AE4DF5"/>
    <w:rsid w:val="00AF16DF"/>
    <w:rsid w:val="00AF3B23"/>
    <w:rsid w:val="00AF59AE"/>
    <w:rsid w:val="00AF5C89"/>
    <w:rsid w:val="00AF67D1"/>
    <w:rsid w:val="00B00236"/>
    <w:rsid w:val="00B07B92"/>
    <w:rsid w:val="00B15A0D"/>
    <w:rsid w:val="00B2196B"/>
    <w:rsid w:val="00B2332A"/>
    <w:rsid w:val="00B30AF5"/>
    <w:rsid w:val="00B33959"/>
    <w:rsid w:val="00B348E6"/>
    <w:rsid w:val="00B36B9B"/>
    <w:rsid w:val="00B44219"/>
    <w:rsid w:val="00B465CE"/>
    <w:rsid w:val="00B533EE"/>
    <w:rsid w:val="00B55270"/>
    <w:rsid w:val="00B63A25"/>
    <w:rsid w:val="00B67F0E"/>
    <w:rsid w:val="00B7070A"/>
    <w:rsid w:val="00B73B96"/>
    <w:rsid w:val="00B741AD"/>
    <w:rsid w:val="00B80163"/>
    <w:rsid w:val="00B80827"/>
    <w:rsid w:val="00B8309B"/>
    <w:rsid w:val="00B87742"/>
    <w:rsid w:val="00B92EE7"/>
    <w:rsid w:val="00B93D2F"/>
    <w:rsid w:val="00B95115"/>
    <w:rsid w:val="00B9655A"/>
    <w:rsid w:val="00B97AA3"/>
    <w:rsid w:val="00BA02FF"/>
    <w:rsid w:val="00BA1672"/>
    <w:rsid w:val="00BA427E"/>
    <w:rsid w:val="00BA5719"/>
    <w:rsid w:val="00BA5A45"/>
    <w:rsid w:val="00BA71BD"/>
    <w:rsid w:val="00BB18BE"/>
    <w:rsid w:val="00BB6979"/>
    <w:rsid w:val="00BC2F33"/>
    <w:rsid w:val="00BC3F06"/>
    <w:rsid w:val="00BC5143"/>
    <w:rsid w:val="00BC767C"/>
    <w:rsid w:val="00BD2BA3"/>
    <w:rsid w:val="00BD3A50"/>
    <w:rsid w:val="00BD4CB2"/>
    <w:rsid w:val="00BD75C6"/>
    <w:rsid w:val="00BE3233"/>
    <w:rsid w:val="00BE3600"/>
    <w:rsid w:val="00BF0206"/>
    <w:rsid w:val="00BF3CBB"/>
    <w:rsid w:val="00BF43DD"/>
    <w:rsid w:val="00C047B9"/>
    <w:rsid w:val="00C07527"/>
    <w:rsid w:val="00C114DA"/>
    <w:rsid w:val="00C126FA"/>
    <w:rsid w:val="00C220FF"/>
    <w:rsid w:val="00C23C41"/>
    <w:rsid w:val="00C31399"/>
    <w:rsid w:val="00C3157B"/>
    <w:rsid w:val="00C32A08"/>
    <w:rsid w:val="00C366CC"/>
    <w:rsid w:val="00C377EF"/>
    <w:rsid w:val="00C37B10"/>
    <w:rsid w:val="00C412B2"/>
    <w:rsid w:val="00C41F20"/>
    <w:rsid w:val="00C43E60"/>
    <w:rsid w:val="00C44A1B"/>
    <w:rsid w:val="00C45D7F"/>
    <w:rsid w:val="00C51D9E"/>
    <w:rsid w:val="00C53AEB"/>
    <w:rsid w:val="00C545C5"/>
    <w:rsid w:val="00C5600D"/>
    <w:rsid w:val="00C56CDD"/>
    <w:rsid w:val="00C56DBF"/>
    <w:rsid w:val="00C62628"/>
    <w:rsid w:val="00C62FDB"/>
    <w:rsid w:val="00C6547E"/>
    <w:rsid w:val="00C67167"/>
    <w:rsid w:val="00C70696"/>
    <w:rsid w:val="00C74713"/>
    <w:rsid w:val="00C82BC6"/>
    <w:rsid w:val="00C82C6E"/>
    <w:rsid w:val="00C94D44"/>
    <w:rsid w:val="00C971B7"/>
    <w:rsid w:val="00CA23F0"/>
    <w:rsid w:val="00CA3632"/>
    <w:rsid w:val="00CA4A30"/>
    <w:rsid w:val="00CB1ED3"/>
    <w:rsid w:val="00CB3F91"/>
    <w:rsid w:val="00CB774C"/>
    <w:rsid w:val="00CC206D"/>
    <w:rsid w:val="00CC77AF"/>
    <w:rsid w:val="00CD3A59"/>
    <w:rsid w:val="00CD3FF3"/>
    <w:rsid w:val="00CD55C8"/>
    <w:rsid w:val="00CD6425"/>
    <w:rsid w:val="00CD67B7"/>
    <w:rsid w:val="00CE2072"/>
    <w:rsid w:val="00CE3C29"/>
    <w:rsid w:val="00CE4511"/>
    <w:rsid w:val="00CE5A93"/>
    <w:rsid w:val="00CE5B77"/>
    <w:rsid w:val="00CE6528"/>
    <w:rsid w:val="00CF087A"/>
    <w:rsid w:val="00CF0AD8"/>
    <w:rsid w:val="00CF295E"/>
    <w:rsid w:val="00CF3E21"/>
    <w:rsid w:val="00CF5243"/>
    <w:rsid w:val="00CF6C32"/>
    <w:rsid w:val="00D00B8A"/>
    <w:rsid w:val="00D052AA"/>
    <w:rsid w:val="00D112BA"/>
    <w:rsid w:val="00D12A44"/>
    <w:rsid w:val="00D12C1D"/>
    <w:rsid w:val="00D1474F"/>
    <w:rsid w:val="00D16D48"/>
    <w:rsid w:val="00D2573F"/>
    <w:rsid w:val="00D26CBA"/>
    <w:rsid w:val="00D26DFC"/>
    <w:rsid w:val="00D337BC"/>
    <w:rsid w:val="00D37E86"/>
    <w:rsid w:val="00D406A6"/>
    <w:rsid w:val="00D42154"/>
    <w:rsid w:val="00D4448D"/>
    <w:rsid w:val="00D454DE"/>
    <w:rsid w:val="00D54CA6"/>
    <w:rsid w:val="00D57470"/>
    <w:rsid w:val="00D610FA"/>
    <w:rsid w:val="00D7633A"/>
    <w:rsid w:val="00D82D26"/>
    <w:rsid w:val="00D9056B"/>
    <w:rsid w:val="00D92634"/>
    <w:rsid w:val="00D95481"/>
    <w:rsid w:val="00DA1A27"/>
    <w:rsid w:val="00DB2E5E"/>
    <w:rsid w:val="00DB415B"/>
    <w:rsid w:val="00DB5C18"/>
    <w:rsid w:val="00DB68C3"/>
    <w:rsid w:val="00DC09D0"/>
    <w:rsid w:val="00DC0F68"/>
    <w:rsid w:val="00DC4464"/>
    <w:rsid w:val="00DC5E97"/>
    <w:rsid w:val="00DD0CA3"/>
    <w:rsid w:val="00DD513F"/>
    <w:rsid w:val="00DE0427"/>
    <w:rsid w:val="00DE088F"/>
    <w:rsid w:val="00DE2B8C"/>
    <w:rsid w:val="00DE2D23"/>
    <w:rsid w:val="00DF3A5F"/>
    <w:rsid w:val="00E03D37"/>
    <w:rsid w:val="00E051F6"/>
    <w:rsid w:val="00E11EAC"/>
    <w:rsid w:val="00E212C3"/>
    <w:rsid w:val="00E2542B"/>
    <w:rsid w:val="00E377C3"/>
    <w:rsid w:val="00E426CB"/>
    <w:rsid w:val="00E576D6"/>
    <w:rsid w:val="00E6287E"/>
    <w:rsid w:val="00E650CA"/>
    <w:rsid w:val="00E66AC4"/>
    <w:rsid w:val="00E66CA3"/>
    <w:rsid w:val="00E70697"/>
    <w:rsid w:val="00E75663"/>
    <w:rsid w:val="00E774DF"/>
    <w:rsid w:val="00E817D3"/>
    <w:rsid w:val="00E82107"/>
    <w:rsid w:val="00E85D33"/>
    <w:rsid w:val="00E92BE4"/>
    <w:rsid w:val="00E938CC"/>
    <w:rsid w:val="00E973BB"/>
    <w:rsid w:val="00EA0352"/>
    <w:rsid w:val="00EA297B"/>
    <w:rsid w:val="00EA31B5"/>
    <w:rsid w:val="00EB2432"/>
    <w:rsid w:val="00EB36FA"/>
    <w:rsid w:val="00EB3789"/>
    <w:rsid w:val="00EB6F3F"/>
    <w:rsid w:val="00EB742E"/>
    <w:rsid w:val="00EC013D"/>
    <w:rsid w:val="00EC7A49"/>
    <w:rsid w:val="00ED2950"/>
    <w:rsid w:val="00ED4A39"/>
    <w:rsid w:val="00EE0638"/>
    <w:rsid w:val="00EE0782"/>
    <w:rsid w:val="00EE1835"/>
    <w:rsid w:val="00EF0C48"/>
    <w:rsid w:val="00EF1BEC"/>
    <w:rsid w:val="00EF3683"/>
    <w:rsid w:val="00EF7E3D"/>
    <w:rsid w:val="00F057EC"/>
    <w:rsid w:val="00F067B4"/>
    <w:rsid w:val="00F06B7F"/>
    <w:rsid w:val="00F1255B"/>
    <w:rsid w:val="00F13621"/>
    <w:rsid w:val="00F13C4F"/>
    <w:rsid w:val="00F1550E"/>
    <w:rsid w:val="00F177CB"/>
    <w:rsid w:val="00F22003"/>
    <w:rsid w:val="00F30542"/>
    <w:rsid w:val="00F326D8"/>
    <w:rsid w:val="00F377D1"/>
    <w:rsid w:val="00F420D7"/>
    <w:rsid w:val="00F4740A"/>
    <w:rsid w:val="00F5044F"/>
    <w:rsid w:val="00F52C93"/>
    <w:rsid w:val="00F61A32"/>
    <w:rsid w:val="00F64BF4"/>
    <w:rsid w:val="00F6532C"/>
    <w:rsid w:val="00F7112B"/>
    <w:rsid w:val="00F733C1"/>
    <w:rsid w:val="00F74845"/>
    <w:rsid w:val="00F912D2"/>
    <w:rsid w:val="00F92E3E"/>
    <w:rsid w:val="00F9577A"/>
    <w:rsid w:val="00FA4965"/>
    <w:rsid w:val="00FA4D38"/>
    <w:rsid w:val="00FA50FD"/>
    <w:rsid w:val="00FA5210"/>
    <w:rsid w:val="00FB3B07"/>
    <w:rsid w:val="00FB57BD"/>
    <w:rsid w:val="00FB7718"/>
    <w:rsid w:val="00FC19A2"/>
    <w:rsid w:val="00FC3A7C"/>
    <w:rsid w:val="00FC5FC3"/>
    <w:rsid w:val="00FD0023"/>
    <w:rsid w:val="00FD0DBA"/>
    <w:rsid w:val="00FE1030"/>
    <w:rsid w:val="00FE153B"/>
    <w:rsid w:val="00FE2F99"/>
    <w:rsid w:val="00FF1D81"/>
    <w:rsid w:val="00FF59B6"/>
    <w:rsid w:val="00FF6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AE29E"/>
  <w15:chartTrackingRefBased/>
  <w15:docId w15:val="{9D2C6190-DE1C-4B5D-AA05-3862A5AC6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C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6C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6C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26C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26C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6C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C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C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C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C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6C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6C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26C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26C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6C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C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C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CBA"/>
    <w:rPr>
      <w:rFonts w:eastAsiaTheme="majorEastAsia" w:cstheme="majorBidi"/>
      <w:color w:val="272727" w:themeColor="text1" w:themeTint="D8"/>
    </w:rPr>
  </w:style>
  <w:style w:type="paragraph" w:styleId="Title">
    <w:name w:val="Title"/>
    <w:basedOn w:val="Normal"/>
    <w:next w:val="Normal"/>
    <w:link w:val="TitleChar"/>
    <w:uiPriority w:val="10"/>
    <w:qFormat/>
    <w:rsid w:val="00D26C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C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C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C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CBA"/>
    <w:pPr>
      <w:spacing w:before="160"/>
      <w:jc w:val="center"/>
    </w:pPr>
    <w:rPr>
      <w:i/>
      <w:iCs/>
      <w:color w:val="404040" w:themeColor="text1" w:themeTint="BF"/>
    </w:rPr>
  </w:style>
  <w:style w:type="character" w:customStyle="1" w:styleId="QuoteChar">
    <w:name w:val="Quote Char"/>
    <w:basedOn w:val="DefaultParagraphFont"/>
    <w:link w:val="Quote"/>
    <w:uiPriority w:val="29"/>
    <w:rsid w:val="00D26CBA"/>
    <w:rPr>
      <w:i/>
      <w:iCs/>
      <w:color w:val="404040" w:themeColor="text1" w:themeTint="BF"/>
    </w:rPr>
  </w:style>
  <w:style w:type="paragraph" w:styleId="ListParagraph">
    <w:name w:val="List Paragraph"/>
    <w:basedOn w:val="Normal"/>
    <w:uiPriority w:val="34"/>
    <w:qFormat/>
    <w:rsid w:val="00D26CBA"/>
    <w:pPr>
      <w:ind w:left="720"/>
      <w:contextualSpacing/>
    </w:pPr>
  </w:style>
  <w:style w:type="character" w:styleId="IntenseEmphasis">
    <w:name w:val="Intense Emphasis"/>
    <w:basedOn w:val="DefaultParagraphFont"/>
    <w:uiPriority w:val="21"/>
    <w:qFormat/>
    <w:rsid w:val="00D26CBA"/>
    <w:rPr>
      <w:i/>
      <w:iCs/>
      <w:color w:val="0F4761" w:themeColor="accent1" w:themeShade="BF"/>
    </w:rPr>
  </w:style>
  <w:style w:type="paragraph" w:styleId="IntenseQuote">
    <w:name w:val="Intense Quote"/>
    <w:basedOn w:val="Normal"/>
    <w:next w:val="Normal"/>
    <w:link w:val="IntenseQuoteChar"/>
    <w:uiPriority w:val="30"/>
    <w:qFormat/>
    <w:rsid w:val="00D26C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6CBA"/>
    <w:rPr>
      <w:i/>
      <w:iCs/>
      <w:color w:val="0F4761" w:themeColor="accent1" w:themeShade="BF"/>
    </w:rPr>
  </w:style>
  <w:style w:type="character" w:styleId="IntenseReference">
    <w:name w:val="Intense Reference"/>
    <w:basedOn w:val="DefaultParagraphFont"/>
    <w:uiPriority w:val="32"/>
    <w:qFormat/>
    <w:rsid w:val="00D26CBA"/>
    <w:rPr>
      <w:b/>
      <w:bCs/>
      <w:smallCaps/>
      <w:color w:val="0F4761" w:themeColor="accent1" w:themeShade="BF"/>
      <w:spacing w:val="5"/>
    </w:rPr>
  </w:style>
  <w:style w:type="character" w:styleId="Hyperlink">
    <w:name w:val="Hyperlink"/>
    <w:basedOn w:val="DefaultParagraphFont"/>
    <w:uiPriority w:val="99"/>
    <w:unhideWhenUsed/>
    <w:rsid w:val="00DF3A5F"/>
    <w:rPr>
      <w:color w:val="467886" w:themeColor="hyperlink"/>
      <w:u w:val="single"/>
    </w:rPr>
  </w:style>
  <w:style w:type="character" w:styleId="UnresolvedMention">
    <w:name w:val="Unresolved Mention"/>
    <w:basedOn w:val="DefaultParagraphFont"/>
    <w:uiPriority w:val="99"/>
    <w:semiHidden/>
    <w:unhideWhenUsed/>
    <w:rsid w:val="00E92BE4"/>
    <w:rPr>
      <w:color w:val="605E5C"/>
      <w:shd w:val="clear" w:color="auto" w:fill="E1DFDD"/>
    </w:rPr>
  </w:style>
  <w:style w:type="character" w:styleId="Strong">
    <w:name w:val="Strong"/>
    <w:basedOn w:val="DefaultParagraphFont"/>
    <w:uiPriority w:val="22"/>
    <w:qFormat/>
    <w:rsid w:val="00BF3CBB"/>
    <w:rPr>
      <w:b/>
      <w:bCs/>
    </w:rPr>
  </w:style>
  <w:style w:type="paragraph" w:styleId="NormalWeb">
    <w:name w:val="Normal (Web)"/>
    <w:basedOn w:val="Normal"/>
    <w:uiPriority w:val="99"/>
    <w:semiHidden/>
    <w:unhideWhenUsed/>
    <w:rsid w:val="00BF3C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661BA"/>
    <w:rPr>
      <w:i/>
      <w:iCs/>
    </w:rPr>
  </w:style>
  <w:style w:type="table" w:styleId="TableGrid">
    <w:name w:val="Table Grid"/>
    <w:basedOn w:val="TableNormal"/>
    <w:uiPriority w:val="39"/>
    <w:rsid w:val="005B5C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7112B"/>
    <w:rPr>
      <w:color w:val="96607D" w:themeColor="followedHyperlink"/>
      <w:u w:val="single"/>
    </w:rPr>
  </w:style>
  <w:style w:type="paragraph" w:styleId="Header">
    <w:name w:val="header"/>
    <w:basedOn w:val="Normal"/>
    <w:link w:val="HeaderChar"/>
    <w:uiPriority w:val="99"/>
    <w:unhideWhenUsed/>
    <w:rsid w:val="00D45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4DE"/>
  </w:style>
  <w:style w:type="paragraph" w:styleId="Footer">
    <w:name w:val="footer"/>
    <w:basedOn w:val="Normal"/>
    <w:link w:val="FooterChar"/>
    <w:uiPriority w:val="99"/>
    <w:unhideWhenUsed/>
    <w:rsid w:val="00D45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4DE"/>
  </w:style>
  <w:style w:type="paragraph" w:styleId="TOCHeading">
    <w:name w:val="TOC Heading"/>
    <w:basedOn w:val="Heading1"/>
    <w:next w:val="Normal"/>
    <w:uiPriority w:val="39"/>
    <w:unhideWhenUsed/>
    <w:qFormat/>
    <w:rsid w:val="00475AE4"/>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BD75C6"/>
    <w:pPr>
      <w:spacing w:after="100"/>
      <w:ind w:left="480"/>
    </w:pPr>
  </w:style>
  <w:style w:type="paragraph" w:customStyle="1" w:styleId="Style1">
    <w:name w:val="Style1"/>
    <w:basedOn w:val="Heading1"/>
    <w:next w:val="Normal"/>
    <w:link w:val="Style1Char"/>
    <w:qFormat/>
    <w:rsid w:val="00604F77"/>
    <w:rPr>
      <w:rFonts w:ascii="Calibri" w:hAnsi="Calibri"/>
      <w:sz w:val="28"/>
    </w:rPr>
  </w:style>
  <w:style w:type="character" w:customStyle="1" w:styleId="Style1Char">
    <w:name w:val="Style1 Char"/>
    <w:basedOn w:val="Heading1Char"/>
    <w:link w:val="Style1"/>
    <w:rsid w:val="00604F77"/>
    <w:rPr>
      <w:rFonts w:ascii="Calibri" w:eastAsiaTheme="majorEastAsia" w:hAnsi="Calibri" w:cstheme="majorBidi"/>
      <w:color w:val="0F4761" w:themeColor="accent1" w:themeShade="BF"/>
      <w:sz w:val="28"/>
      <w:szCs w:val="40"/>
    </w:rPr>
  </w:style>
  <w:style w:type="paragraph" w:customStyle="1" w:styleId="Style2">
    <w:name w:val="Style2"/>
    <w:basedOn w:val="Heading2"/>
    <w:link w:val="Style2Char"/>
    <w:qFormat/>
    <w:rsid w:val="00604F77"/>
    <w:pPr>
      <w:spacing w:line="360" w:lineRule="auto"/>
      <w:jc w:val="both"/>
    </w:pPr>
    <w:rPr>
      <w:rFonts w:ascii="Calibri" w:hAnsi="Calibri"/>
      <w:sz w:val="24"/>
    </w:rPr>
  </w:style>
  <w:style w:type="character" w:customStyle="1" w:styleId="Style2Char">
    <w:name w:val="Style2 Char"/>
    <w:basedOn w:val="Heading2Char"/>
    <w:link w:val="Style2"/>
    <w:rsid w:val="00604F77"/>
    <w:rPr>
      <w:rFonts w:ascii="Calibri" w:eastAsiaTheme="majorEastAsia" w:hAnsi="Calibri" w:cstheme="majorBidi"/>
      <w:color w:val="0F4761" w:themeColor="accent1" w:themeShade="BF"/>
      <w:sz w:val="32"/>
      <w:szCs w:val="32"/>
    </w:rPr>
  </w:style>
  <w:style w:type="paragraph" w:styleId="TOC1">
    <w:name w:val="toc 1"/>
    <w:basedOn w:val="Normal"/>
    <w:next w:val="Normal"/>
    <w:autoRedefine/>
    <w:uiPriority w:val="39"/>
    <w:unhideWhenUsed/>
    <w:rsid w:val="001262FC"/>
    <w:pPr>
      <w:spacing w:after="100"/>
    </w:pPr>
  </w:style>
  <w:style w:type="paragraph" w:styleId="TOC2">
    <w:name w:val="toc 2"/>
    <w:basedOn w:val="Normal"/>
    <w:next w:val="Normal"/>
    <w:autoRedefine/>
    <w:uiPriority w:val="39"/>
    <w:unhideWhenUsed/>
    <w:rsid w:val="001262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23/A:1003263908567" TargetMode="External"/><Relationship Id="rId18" Type="http://schemas.openxmlformats.org/officeDocument/2006/relationships/hyperlink" Target="https://doi.org/10.4324/9781003433194-1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7977/um004v10i12023p085" TargetMode="External"/><Relationship Id="rId17" Type="http://schemas.openxmlformats.org/officeDocument/2006/relationships/hyperlink" Target="https://doi.org/10.26668/businessreview/2023.v8i9.1611" TargetMode="External"/><Relationship Id="rId2" Type="http://schemas.openxmlformats.org/officeDocument/2006/relationships/numbering" Target="numbering.xml"/><Relationship Id="rId16" Type="http://schemas.openxmlformats.org/officeDocument/2006/relationships/hyperlink" Target="https://doi.org/10.1016/j.wdp.2023.100522" TargetMode="External"/><Relationship Id="rId20" Type="http://schemas.openxmlformats.org/officeDocument/2006/relationships/hyperlink" Target="https://doi.org/10.20525/ijrbs.v14i1.38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s41264-021-00136-7" TargetMode="External"/><Relationship Id="rId5" Type="http://schemas.openxmlformats.org/officeDocument/2006/relationships/webSettings" Target="webSettings.xml"/><Relationship Id="rId15" Type="http://schemas.openxmlformats.org/officeDocument/2006/relationships/hyperlink" Target="https://doi.org/10.22495/jgrv12i4siart3" TargetMode="External"/><Relationship Id="rId23" Type="http://schemas.openxmlformats.org/officeDocument/2006/relationships/theme" Target="theme/theme1.xml"/><Relationship Id="rId10" Type="http://schemas.openxmlformats.org/officeDocument/2006/relationships/hyperlink" Target="https://doi.org/10.1177/09708464231195916" TargetMode="External"/><Relationship Id="rId19" Type="http://schemas.openxmlformats.org/officeDocument/2006/relationships/hyperlink" Target="https://doi.org/10.1080/23311975.2020.1823585" TargetMode="External"/><Relationship Id="rId4" Type="http://schemas.openxmlformats.org/officeDocument/2006/relationships/settings" Target="settings.xml"/><Relationship Id="rId9" Type="http://schemas.openxmlformats.org/officeDocument/2006/relationships/hyperlink" Target="https://doi.org/10.59429/esp.v10i2.2508" TargetMode="External"/><Relationship Id="rId14" Type="http://schemas.openxmlformats.org/officeDocument/2006/relationships/hyperlink" Target="https://doi.org/10.1177/2043886925139574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0BECB-AFA3-40DE-AB97-38B196D44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39</Pages>
  <Words>12525</Words>
  <Characters>71399</Characters>
  <Application>Microsoft Office Word</Application>
  <DocSecurity>0</DocSecurity>
  <Lines>594</Lines>
  <Paragraphs>167</Paragraphs>
  <ScaleCrop>false</ScaleCrop>
  <Company/>
  <LinksUpToDate>false</LinksUpToDate>
  <CharactersWithSpaces>83757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Habiba</dc:creator>
  <cp:keywords/>
  <dc:description/>
  <cp:lastModifiedBy>Ahmad Habiba</cp:lastModifiedBy>
  <cp:revision>2</cp:revision>
  <dcterms:created xsi:type="dcterms:W3CDTF">2026-04-27T23:27:00Z</dcterms:created>
  <dcterms:modified xsi:type="dcterms:W3CDTF">2026-04-27T23:27:00Z</dcterms:modified>
</cp:coreProperties>
</file>