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458B1" w14:textId="57B4F243" w:rsidR="000160F9" w:rsidRPr="00866598" w:rsidRDefault="000160F9">
      <w:pPr>
        <w:pStyle w:val="NormalWeb"/>
        <w:spacing w:before="0" w:beforeAutospacing="0" w:after="0" w:afterAutospacing="0"/>
        <w:rPr>
          <w:rFonts w:asciiTheme="minorHAnsi" w:hAnsiTheme="minorHAnsi"/>
          <w:sz w:val="22"/>
          <w:szCs w:val="22"/>
        </w:rPr>
      </w:pPr>
      <w:r w:rsidRPr="00866598">
        <w:rPr>
          <w:rFonts w:asciiTheme="minorHAnsi" w:hAnsiTheme="minorHAnsi" w:cs="Arial"/>
          <w:color w:val="000000"/>
          <w:sz w:val="22"/>
          <w:szCs w:val="22"/>
        </w:rPr>
        <w:t xml:space="preserve">Sexuality and sexual life in Rome </w:t>
      </w:r>
      <w:r w:rsidR="006768C4" w:rsidRPr="00866598">
        <w:rPr>
          <w:rFonts w:asciiTheme="minorHAnsi" w:hAnsiTheme="minorHAnsi" w:cs="Arial"/>
          <w:color w:val="000000"/>
          <w:sz w:val="22"/>
          <w:szCs w:val="22"/>
        </w:rPr>
        <w:t>were</w:t>
      </w:r>
      <w:r w:rsidRPr="00866598">
        <w:rPr>
          <w:rFonts w:asciiTheme="minorHAnsi" w:hAnsiTheme="minorHAnsi" w:cs="Arial"/>
          <w:color w:val="000000"/>
          <w:sz w:val="22"/>
          <w:szCs w:val="22"/>
        </w:rPr>
        <w:t xml:space="preserve"> heavily controlled and stigmatised by the central concept of the patriarchy in Roman society</w:t>
      </w:r>
      <w:r w:rsidR="00E46F7A">
        <w:rPr>
          <w:rFonts w:asciiTheme="minorHAnsi" w:hAnsiTheme="minorHAnsi" w:cs="Arial"/>
          <w:color w:val="000000"/>
          <w:sz w:val="22"/>
          <w:szCs w:val="22"/>
        </w:rPr>
        <w:t xml:space="preserve"> and it’s integrity to everyday life</w:t>
      </w:r>
      <w:r w:rsidRPr="00866598">
        <w:rPr>
          <w:rFonts w:asciiTheme="minorHAnsi" w:hAnsiTheme="minorHAnsi" w:cs="Arial"/>
          <w:color w:val="000000"/>
          <w:sz w:val="22"/>
          <w:szCs w:val="22"/>
        </w:rPr>
        <w:t xml:space="preserve">. Men in Rome had more sexual freedom than women weather it came to </w:t>
      </w:r>
      <w:r w:rsidR="009878AA" w:rsidRPr="00866598">
        <w:rPr>
          <w:rFonts w:asciiTheme="minorHAnsi" w:hAnsiTheme="minorHAnsi" w:cs="Arial"/>
          <w:color w:val="000000"/>
          <w:sz w:val="22"/>
          <w:szCs w:val="22"/>
        </w:rPr>
        <w:t>heterosexual</w:t>
      </w:r>
      <w:r w:rsidRPr="00866598">
        <w:rPr>
          <w:rFonts w:asciiTheme="minorHAnsi" w:hAnsiTheme="minorHAnsi" w:cs="Arial"/>
          <w:color w:val="000000"/>
          <w:sz w:val="22"/>
          <w:szCs w:val="22"/>
        </w:rPr>
        <w:t xml:space="preserve"> or homosexual relationships, though it should be noted that men were still constrained by social status and wealth and were stigmatised due to that which often limited </w:t>
      </w:r>
      <w:r w:rsidR="00285787" w:rsidRPr="00866598">
        <w:rPr>
          <w:rFonts w:asciiTheme="minorHAnsi" w:hAnsiTheme="minorHAnsi" w:cs="Arial"/>
          <w:color w:val="000000"/>
          <w:sz w:val="22"/>
          <w:szCs w:val="22"/>
        </w:rPr>
        <w:t>their</w:t>
      </w:r>
      <w:r w:rsidRPr="00866598">
        <w:rPr>
          <w:rFonts w:asciiTheme="minorHAnsi" w:hAnsiTheme="minorHAnsi" w:cs="Arial"/>
          <w:color w:val="000000"/>
          <w:sz w:val="22"/>
          <w:szCs w:val="22"/>
        </w:rPr>
        <w:t xml:space="preserve"> choice in sexual partners.</w:t>
      </w:r>
      <w:r w:rsidR="00FD420D">
        <w:rPr>
          <w:rFonts w:asciiTheme="minorHAnsi" w:hAnsiTheme="minorHAnsi" w:cs="Arial"/>
          <w:color w:val="000000"/>
          <w:sz w:val="22"/>
          <w:szCs w:val="22"/>
        </w:rPr>
        <w:t xml:space="preserve"> While women were relegated to </w:t>
      </w:r>
      <w:r w:rsidR="00533AA2">
        <w:rPr>
          <w:rFonts w:asciiTheme="minorHAnsi" w:hAnsiTheme="minorHAnsi" w:cs="Arial"/>
          <w:color w:val="000000"/>
          <w:sz w:val="22"/>
          <w:szCs w:val="22"/>
        </w:rPr>
        <w:t>a passive role not only in there sexual lives but in there status in society as well.</w:t>
      </w:r>
    </w:p>
    <w:p w14:paraId="2E2B39F2" w14:textId="77777777" w:rsidR="000160F9" w:rsidRPr="00866598" w:rsidRDefault="000160F9">
      <w:pPr>
        <w:rPr>
          <w:rFonts w:eastAsia="Times New Roman"/>
        </w:rPr>
      </w:pPr>
    </w:p>
    <w:p w14:paraId="4B5AC2DE" w14:textId="35C67C51" w:rsidR="000160F9" w:rsidRPr="00866598" w:rsidRDefault="000160F9">
      <w:pPr>
        <w:pStyle w:val="NormalWeb"/>
        <w:spacing w:before="0" w:beforeAutospacing="0" w:after="0" w:afterAutospacing="0"/>
        <w:rPr>
          <w:rFonts w:asciiTheme="minorHAnsi" w:hAnsiTheme="minorHAnsi"/>
          <w:sz w:val="22"/>
          <w:szCs w:val="22"/>
        </w:rPr>
      </w:pPr>
      <w:r w:rsidRPr="00866598">
        <w:rPr>
          <w:rFonts w:asciiTheme="minorHAnsi" w:hAnsiTheme="minorHAnsi" w:cs="Arial"/>
          <w:color w:val="000000"/>
          <w:sz w:val="22"/>
          <w:szCs w:val="22"/>
        </w:rPr>
        <w:t xml:space="preserve">For </w:t>
      </w:r>
      <w:r w:rsidR="00285787" w:rsidRPr="00866598">
        <w:rPr>
          <w:rFonts w:asciiTheme="minorHAnsi" w:hAnsiTheme="minorHAnsi" w:cs="Arial"/>
          <w:color w:val="000000"/>
          <w:sz w:val="22"/>
          <w:szCs w:val="22"/>
        </w:rPr>
        <w:t>example,</w:t>
      </w:r>
      <w:r w:rsidRPr="00866598">
        <w:rPr>
          <w:rFonts w:asciiTheme="minorHAnsi" w:hAnsiTheme="minorHAnsi" w:cs="Arial"/>
          <w:color w:val="000000"/>
          <w:sz w:val="22"/>
          <w:szCs w:val="22"/>
        </w:rPr>
        <w:t xml:space="preserve"> during Ancient Rome there wasn't such a dividing line between homosexual, heterosexual and bisexual as Roman society as a whole was more focused on the </w:t>
      </w:r>
      <w:r w:rsidR="00431608" w:rsidRPr="00866598">
        <w:rPr>
          <w:rFonts w:asciiTheme="minorHAnsi" w:hAnsiTheme="minorHAnsi" w:cs="Arial"/>
          <w:color w:val="000000"/>
          <w:sz w:val="22"/>
          <w:szCs w:val="22"/>
        </w:rPr>
        <w:t>ideas</w:t>
      </w:r>
      <w:r w:rsidRPr="00866598">
        <w:rPr>
          <w:rFonts w:asciiTheme="minorHAnsi" w:hAnsiTheme="minorHAnsi" w:cs="Arial"/>
          <w:color w:val="000000"/>
          <w:sz w:val="22"/>
          <w:szCs w:val="22"/>
        </w:rPr>
        <w:t xml:space="preserve"> of passivity and dominance. Which were applied in both heterosexual and homosexual relationships. For </w:t>
      </w:r>
      <w:r w:rsidR="00285787" w:rsidRPr="00866598">
        <w:rPr>
          <w:rFonts w:asciiTheme="minorHAnsi" w:hAnsiTheme="minorHAnsi" w:cs="Arial"/>
          <w:color w:val="000000"/>
          <w:sz w:val="22"/>
          <w:szCs w:val="22"/>
        </w:rPr>
        <w:t>example,</w:t>
      </w:r>
      <w:r w:rsidRPr="00866598">
        <w:rPr>
          <w:rFonts w:asciiTheme="minorHAnsi" w:hAnsiTheme="minorHAnsi" w:cs="Arial"/>
          <w:color w:val="000000"/>
          <w:sz w:val="22"/>
          <w:szCs w:val="22"/>
        </w:rPr>
        <w:t xml:space="preserve"> when it came to homosexual </w:t>
      </w:r>
      <w:r w:rsidR="00285787" w:rsidRPr="00866598">
        <w:rPr>
          <w:rFonts w:asciiTheme="minorHAnsi" w:hAnsiTheme="minorHAnsi" w:cs="Arial"/>
          <w:color w:val="000000"/>
          <w:sz w:val="22"/>
          <w:szCs w:val="22"/>
        </w:rPr>
        <w:t>relationship</w:t>
      </w:r>
      <w:r w:rsidRPr="00866598">
        <w:rPr>
          <w:rFonts w:asciiTheme="minorHAnsi" w:hAnsiTheme="minorHAnsi" w:cs="Arial"/>
          <w:color w:val="000000"/>
          <w:sz w:val="22"/>
          <w:szCs w:val="22"/>
        </w:rPr>
        <w:t xml:space="preserve"> older men of a higher status were supposed to take the </w:t>
      </w:r>
      <w:r w:rsidR="00431608" w:rsidRPr="00866598">
        <w:rPr>
          <w:rFonts w:asciiTheme="minorHAnsi" w:hAnsiTheme="minorHAnsi" w:cs="Arial"/>
          <w:color w:val="000000"/>
          <w:sz w:val="22"/>
          <w:szCs w:val="22"/>
        </w:rPr>
        <w:t>dominate</w:t>
      </w:r>
      <w:r w:rsidRPr="00866598">
        <w:rPr>
          <w:rFonts w:asciiTheme="minorHAnsi" w:hAnsiTheme="minorHAnsi" w:cs="Arial"/>
          <w:color w:val="000000"/>
          <w:sz w:val="22"/>
          <w:szCs w:val="22"/>
        </w:rPr>
        <w:t xml:space="preserve"> role in sex while younger men of a lower status were supposed to take the passive role. This meant that an older freeborn man (full Roman citizen) could have sex with a younger male slave in his household, as the penetrated or passive man was deemed weaker and emasculated next to the </w:t>
      </w:r>
      <w:r w:rsidR="006167AB" w:rsidRPr="00866598">
        <w:rPr>
          <w:rFonts w:asciiTheme="minorHAnsi" w:hAnsiTheme="minorHAnsi" w:cs="Arial"/>
          <w:color w:val="000000"/>
          <w:sz w:val="22"/>
          <w:szCs w:val="22"/>
        </w:rPr>
        <w:t>dominant</w:t>
      </w:r>
      <w:r w:rsidRPr="00866598">
        <w:rPr>
          <w:rFonts w:asciiTheme="minorHAnsi" w:hAnsiTheme="minorHAnsi" w:cs="Arial"/>
          <w:color w:val="000000"/>
          <w:sz w:val="22"/>
          <w:szCs w:val="22"/>
        </w:rPr>
        <w:t xml:space="preserve"> freeborn</w:t>
      </w:r>
      <w:r w:rsidR="00CA4BB6">
        <w:rPr>
          <w:rFonts w:asciiTheme="minorHAnsi" w:hAnsiTheme="minorHAnsi" w:cs="Arial"/>
          <w:color w:val="000000"/>
          <w:sz w:val="22"/>
          <w:szCs w:val="22"/>
        </w:rPr>
        <w:t xml:space="preserve"> (1)</w:t>
      </w:r>
      <w:r w:rsidRPr="00866598">
        <w:rPr>
          <w:rFonts w:asciiTheme="minorHAnsi" w:hAnsiTheme="minorHAnsi" w:cs="Arial"/>
          <w:color w:val="000000"/>
          <w:sz w:val="22"/>
          <w:szCs w:val="22"/>
        </w:rPr>
        <w:t xml:space="preserve">. Which means that while these kinds of relationships were common the idea of two freeborn men </w:t>
      </w:r>
      <w:r w:rsidR="007154C0">
        <w:rPr>
          <w:rFonts w:asciiTheme="minorHAnsi" w:hAnsiTheme="minorHAnsi" w:cs="Arial"/>
          <w:color w:val="000000"/>
          <w:sz w:val="22"/>
          <w:szCs w:val="22"/>
        </w:rPr>
        <w:t xml:space="preserve">of the same age or status </w:t>
      </w:r>
      <w:r w:rsidRPr="00866598">
        <w:rPr>
          <w:rFonts w:asciiTheme="minorHAnsi" w:hAnsiTheme="minorHAnsi" w:cs="Arial"/>
          <w:color w:val="000000"/>
          <w:sz w:val="22"/>
          <w:szCs w:val="22"/>
        </w:rPr>
        <w:t xml:space="preserve">together was considered strange, as one of these two supposed dominant men would have to ‘submit’ to the other </w:t>
      </w:r>
      <w:r w:rsidR="000F1067">
        <w:rPr>
          <w:rFonts w:asciiTheme="minorHAnsi" w:hAnsiTheme="minorHAnsi" w:cs="Arial"/>
          <w:color w:val="000000"/>
          <w:sz w:val="22"/>
          <w:szCs w:val="22"/>
        </w:rPr>
        <w:t xml:space="preserve">and therefore </w:t>
      </w:r>
      <w:r w:rsidRPr="00866598">
        <w:rPr>
          <w:rFonts w:asciiTheme="minorHAnsi" w:hAnsiTheme="minorHAnsi" w:cs="Arial"/>
          <w:color w:val="000000"/>
          <w:sz w:val="22"/>
          <w:szCs w:val="22"/>
        </w:rPr>
        <w:t>comprom</w:t>
      </w:r>
      <w:r w:rsidR="000F1067">
        <w:rPr>
          <w:rFonts w:asciiTheme="minorHAnsi" w:hAnsiTheme="minorHAnsi" w:cs="Arial"/>
          <w:color w:val="000000"/>
          <w:sz w:val="22"/>
          <w:szCs w:val="22"/>
        </w:rPr>
        <w:t>ise</w:t>
      </w:r>
      <w:r w:rsidRPr="00866598">
        <w:rPr>
          <w:rFonts w:asciiTheme="minorHAnsi" w:hAnsiTheme="minorHAnsi" w:cs="Arial"/>
          <w:color w:val="000000"/>
          <w:sz w:val="22"/>
          <w:szCs w:val="22"/>
        </w:rPr>
        <w:t xml:space="preserve"> their masculinity. </w:t>
      </w:r>
    </w:p>
    <w:p w14:paraId="73F2A333" w14:textId="6FCF6F5E" w:rsidR="000160F9" w:rsidRPr="00866598" w:rsidRDefault="000160F9">
      <w:pPr>
        <w:pStyle w:val="NormalWeb"/>
        <w:spacing w:before="0" w:beforeAutospacing="0" w:after="0" w:afterAutospacing="0"/>
        <w:rPr>
          <w:rFonts w:asciiTheme="minorHAnsi" w:hAnsiTheme="minorHAnsi"/>
          <w:sz w:val="22"/>
          <w:szCs w:val="22"/>
        </w:rPr>
      </w:pPr>
      <w:r w:rsidRPr="00866598">
        <w:rPr>
          <w:rFonts w:asciiTheme="minorHAnsi" w:hAnsiTheme="minorHAnsi" w:cs="Arial"/>
          <w:color w:val="000000"/>
          <w:sz w:val="22"/>
          <w:szCs w:val="22"/>
        </w:rPr>
        <w:t xml:space="preserve">One of the ways we can see this idea of masculinity being inextricably linked with being Roman and </w:t>
      </w:r>
      <w:r w:rsidR="006167AB" w:rsidRPr="00866598">
        <w:rPr>
          <w:rFonts w:asciiTheme="minorHAnsi" w:hAnsiTheme="minorHAnsi" w:cs="Arial"/>
          <w:color w:val="000000"/>
          <w:sz w:val="22"/>
          <w:szCs w:val="22"/>
        </w:rPr>
        <w:t>specifically</w:t>
      </w:r>
      <w:r w:rsidRPr="00866598">
        <w:rPr>
          <w:rFonts w:asciiTheme="minorHAnsi" w:hAnsiTheme="minorHAnsi" w:cs="Arial"/>
          <w:color w:val="000000"/>
          <w:sz w:val="22"/>
          <w:szCs w:val="22"/>
        </w:rPr>
        <w:t xml:space="preserve"> </w:t>
      </w:r>
      <w:r w:rsidR="009B2701">
        <w:rPr>
          <w:rFonts w:asciiTheme="minorHAnsi" w:hAnsiTheme="minorHAnsi" w:cs="Arial"/>
          <w:color w:val="000000"/>
          <w:sz w:val="22"/>
          <w:szCs w:val="22"/>
        </w:rPr>
        <w:t xml:space="preserve">being </w:t>
      </w:r>
      <w:r w:rsidRPr="00866598">
        <w:rPr>
          <w:rFonts w:asciiTheme="minorHAnsi" w:hAnsiTheme="minorHAnsi" w:cs="Arial"/>
          <w:color w:val="000000"/>
          <w:sz w:val="22"/>
          <w:szCs w:val="22"/>
        </w:rPr>
        <w:t xml:space="preserve">a Roman citizen is through the clothing of particularly the Roman elite. Togas are the most recognisable piece of Roman fashion and clothing but they were hard to maintain and encumbered </w:t>
      </w:r>
      <w:r w:rsidR="006167AB" w:rsidRPr="00866598">
        <w:rPr>
          <w:rFonts w:asciiTheme="minorHAnsi" w:hAnsiTheme="minorHAnsi" w:cs="Arial"/>
          <w:color w:val="000000"/>
          <w:sz w:val="22"/>
          <w:szCs w:val="22"/>
        </w:rPr>
        <w:t>one’s</w:t>
      </w:r>
      <w:r w:rsidRPr="00866598">
        <w:rPr>
          <w:rFonts w:asciiTheme="minorHAnsi" w:hAnsiTheme="minorHAnsi" w:cs="Arial"/>
          <w:color w:val="000000"/>
          <w:sz w:val="22"/>
          <w:szCs w:val="22"/>
        </w:rPr>
        <w:t xml:space="preserve"> movement. This meant that it wasn't suitable for lower class workers and slaves as their demanding jobs meant they couldn't be wearing such restrictive clothing</w:t>
      </w:r>
      <w:r w:rsidR="00057915">
        <w:rPr>
          <w:rFonts w:asciiTheme="minorHAnsi" w:hAnsiTheme="minorHAnsi" w:cs="Arial"/>
          <w:color w:val="000000"/>
          <w:sz w:val="22"/>
          <w:szCs w:val="22"/>
        </w:rPr>
        <w:t xml:space="preserve"> (</w:t>
      </w:r>
      <w:r w:rsidR="00CA4BB6">
        <w:rPr>
          <w:rFonts w:asciiTheme="minorHAnsi" w:hAnsiTheme="minorHAnsi" w:cs="Arial"/>
          <w:color w:val="000000"/>
          <w:sz w:val="22"/>
          <w:szCs w:val="22"/>
        </w:rPr>
        <w:t>2</w:t>
      </w:r>
      <w:r w:rsidR="00057915">
        <w:rPr>
          <w:rFonts w:asciiTheme="minorHAnsi" w:hAnsiTheme="minorHAnsi" w:cs="Arial"/>
          <w:color w:val="000000"/>
          <w:sz w:val="22"/>
          <w:szCs w:val="22"/>
        </w:rPr>
        <w:t>)</w:t>
      </w:r>
      <w:r w:rsidRPr="00866598">
        <w:rPr>
          <w:rFonts w:asciiTheme="minorHAnsi" w:hAnsiTheme="minorHAnsi" w:cs="Arial"/>
          <w:color w:val="000000"/>
          <w:sz w:val="22"/>
          <w:szCs w:val="22"/>
        </w:rPr>
        <w:t xml:space="preserve">. While Roman elites who worked in the Senate could not only afford such an item </w:t>
      </w:r>
      <w:r w:rsidR="00C47943">
        <w:rPr>
          <w:rFonts w:asciiTheme="minorHAnsi" w:hAnsiTheme="minorHAnsi" w:cs="Arial"/>
          <w:color w:val="000000"/>
          <w:sz w:val="22"/>
          <w:szCs w:val="22"/>
        </w:rPr>
        <w:t>but</w:t>
      </w:r>
      <w:r w:rsidRPr="00866598">
        <w:rPr>
          <w:rFonts w:asciiTheme="minorHAnsi" w:hAnsiTheme="minorHAnsi" w:cs="Arial"/>
          <w:color w:val="000000"/>
          <w:sz w:val="22"/>
          <w:szCs w:val="22"/>
        </w:rPr>
        <w:t xml:space="preserve"> maintain it, the toga acted as a symbol of status and masculinity for the Roman elite. Which implied that the freeborn citizen who wore it was not only a Roman patriot, as they weren't wearing popular Greek fashion or </w:t>
      </w:r>
      <w:r w:rsidR="001E66EB" w:rsidRPr="00866598">
        <w:rPr>
          <w:rFonts w:asciiTheme="minorHAnsi" w:hAnsiTheme="minorHAnsi" w:cs="Arial"/>
          <w:color w:val="000000"/>
          <w:sz w:val="22"/>
          <w:szCs w:val="22"/>
        </w:rPr>
        <w:t>styles</w:t>
      </w:r>
      <w:r w:rsidRPr="00866598">
        <w:rPr>
          <w:rFonts w:asciiTheme="minorHAnsi" w:hAnsiTheme="minorHAnsi" w:cs="Arial"/>
          <w:color w:val="000000"/>
          <w:sz w:val="22"/>
          <w:szCs w:val="22"/>
        </w:rPr>
        <w:t>, but we're sticking to traditional Roman ones and traditional Roman masculinity. While aspects of Greek fashion were popular such as the Greek Pallium, it was seen in places such as Roman Carthage as effeminate and un</w:t>
      </w:r>
      <w:r w:rsidR="001E66EB" w:rsidRPr="00866598">
        <w:rPr>
          <w:rFonts w:asciiTheme="minorHAnsi" w:hAnsiTheme="minorHAnsi" w:cs="Arial"/>
          <w:color w:val="000000"/>
          <w:sz w:val="22"/>
          <w:szCs w:val="22"/>
        </w:rPr>
        <w:t xml:space="preserve"> </w:t>
      </w:r>
      <w:r w:rsidRPr="00866598">
        <w:rPr>
          <w:rFonts w:asciiTheme="minorHAnsi" w:hAnsiTheme="minorHAnsi" w:cs="Arial"/>
          <w:color w:val="000000"/>
          <w:sz w:val="22"/>
          <w:szCs w:val="22"/>
        </w:rPr>
        <w:t>masculine. It wasn't the hallmark of a true Roman citizen and therefore someone who took the active or dominate role in sex</w:t>
      </w:r>
      <w:r w:rsidR="009F697F">
        <w:rPr>
          <w:rFonts w:asciiTheme="minorHAnsi" w:hAnsiTheme="minorHAnsi" w:cs="Arial"/>
          <w:color w:val="000000"/>
          <w:sz w:val="22"/>
          <w:szCs w:val="22"/>
        </w:rPr>
        <w:t xml:space="preserve"> (</w:t>
      </w:r>
      <w:r w:rsidR="00CA4BB6">
        <w:rPr>
          <w:rFonts w:asciiTheme="minorHAnsi" w:hAnsiTheme="minorHAnsi" w:cs="Arial"/>
          <w:color w:val="000000"/>
          <w:sz w:val="22"/>
          <w:szCs w:val="22"/>
        </w:rPr>
        <w:t>3</w:t>
      </w:r>
      <w:r w:rsidR="009F697F">
        <w:rPr>
          <w:rFonts w:asciiTheme="minorHAnsi" w:hAnsiTheme="minorHAnsi" w:cs="Arial"/>
          <w:color w:val="000000"/>
          <w:sz w:val="22"/>
          <w:szCs w:val="22"/>
        </w:rPr>
        <w:t>)</w:t>
      </w:r>
      <w:r w:rsidRPr="00866598">
        <w:rPr>
          <w:rFonts w:asciiTheme="minorHAnsi" w:hAnsiTheme="minorHAnsi" w:cs="Arial"/>
          <w:color w:val="000000"/>
          <w:sz w:val="22"/>
          <w:szCs w:val="22"/>
        </w:rPr>
        <w:t>. Weather that be heterosexual or homosexual</w:t>
      </w:r>
      <w:r w:rsidR="00333AE5">
        <w:rPr>
          <w:rFonts w:asciiTheme="minorHAnsi" w:hAnsiTheme="minorHAnsi" w:cs="Arial"/>
          <w:color w:val="000000"/>
          <w:sz w:val="22"/>
          <w:szCs w:val="22"/>
        </w:rPr>
        <w:t xml:space="preserve"> as there was less of an emphasis on </w:t>
      </w:r>
      <w:r w:rsidR="005612BB">
        <w:rPr>
          <w:rFonts w:asciiTheme="minorHAnsi" w:hAnsiTheme="minorHAnsi" w:cs="Arial"/>
          <w:color w:val="000000"/>
          <w:sz w:val="22"/>
          <w:szCs w:val="22"/>
        </w:rPr>
        <w:t>one’s</w:t>
      </w:r>
      <w:r w:rsidR="00333AE5">
        <w:rPr>
          <w:rFonts w:asciiTheme="minorHAnsi" w:hAnsiTheme="minorHAnsi" w:cs="Arial"/>
          <w:color w:val="000000"/>
          <w:sz w:val="22"/>
          <w:szCs w:val="22"/>
        </w:rPr>
        <w:t xml:space="preserve"> sexuality but on the </w:t>
      </w:r>
      <w:r w:rsidR="007147B2">
        <w:rPr>
          <w:rFonts w:asciiTheme="minorHAnsi" w:hAnsiTheme="minorHAnsi" w:cs="Arial"/>
          <w:color w:val="000000"/>
          <w:sz w:val="22"/>
          <w:szCs w:val="22"/>
        </w:rPr>
        <w:t>role,</w:t>
      </w:r>
      <w:r w:rsidR="00333AE5">
        <w:rPr>
          <w:rFonts w:asciiTheme="minorHAnsi" w:hAnsiTheme="minorHAnsi" w:cs="Arial"/>
          <w:color w:val="000000"/>
          <w:sz w:val="22"/>
          <w:szCs w:val="22"/>
        </w:rPr>
        <w:t xml:space="preserve"> they</w:t>
      </w:r>
      <w:r w:rsidR="007147B2">
        <w:rPr>
          <w:rFonts w:asciiTheme="minorHAnsi" w:hAnsiTheme="minorHAnsi" w:cs="Arial"/>
          <w:color w:val="000000"/>
          <w:sz w:val="22"/>
          <w:szCs w:val="22"/>
        </w:rPr>
        <w:t xml:space="preserve"> played in sex of either dominate or submissive weather this was through </w:t>
      </w:r>
      <w:r w:rsidR="00593095">
        <w:rPr>
          <w:rFonts w:asciiTheme="minorHAnsi" w:hAnsiTheme="minorHAnsi" w:cs="Arial"/>
          <w:color w:val="000000"/>
          <w:sz w:val="22"/>
          <w:szCs w:val="22"/>
        </w:rPr>
        <w:t>penetrate</w:t>
      </w:r>
      <w:r w:rsidR="007147B2">
        <w:rPr>
          <w:rFonts w:asciiTheme="minorHAnsi" w:hAnsiTheme="minorHAnsi" w:cs="Arial"/>
          <w:color w:val="000000"/>
          <w:sz w:val="22"/>
          <w:szCs w:val="22"/>
        </w:rPr>
        <w:t xml:space="preserve"> or oral sex</w:t>
      </w:r>
      <w:r w:rsidR="00742368">
        <w:rPr>
          <w:rFonts w:asciiTheme="minorHAnsi" w:hAnsiTheme="minorHAnsi" w:cs="Arial"/>
          <w:color w:val="000000"/>
          <w:sz w:val="22"/>
          <w:szCs w:val="22"/>
        </w:rPr>
        <w:t xml:space="preserve">. </w:t>
      </w:r>
    </w:p>
    <w:p w14:paraId="3E6BD297" w14:textId="22D4400F" w:rsidR="000160F9" w:rsidRPr="00866598" w:rsidRDefault="000160F9">
      <w:pPr>
        <w:pStyle w:val="NormalWeb"/>
        <w:spacing w:before="0" w:beforeAutospacing="0" w:after="0" w:afterAutospacing="0"/>
        <w:rPr>
          <w:rFonts w:asciiTheme="minorHAnsi" w:hAnsiTheme="minorHAnsi"/>
          <w:sz w:val="22"/>
          <w:szCs w:val="22"/>
        </w:rPr>
      </w:pPr>
      <w:r w:rsidRPr="00866598">
        <w:rPr>
          <w:rFonts w:asciiTheme="minorHAnsi" w:hAnsiTheme="minorHAnsi" w:cs="Arial"/>
          <w:color w:val="000000"/>
          <w:sz w:val="22"/>
          <w:szCs w:val="22"/>
        </w:rPr>
        <w:t xml:space="preserve">It also wasn't a hallmark of someone of the upper class as a Pallium was a rectangular piece of clothing that </w:t>
      </w:r>
      <w:r w:rsidR="006D0138">
        <w:rPr>
          <w:rFonts w:asciiTheme="minorHAnsi" w:hAnsiTheme="minorHAnsi" w:cs="Arial"/>
          <w:color w:val="000000"/>
          <w:sz w:val="22"/>
          <w:szCs w:val="22"/>
        </w:rPr>
        <w:t>was more affordable</w:t>
      </w:r>
      <w:r w:rsidRPr="00866598">
        <w:rPr>
          <w:rFonts w:asciiTheme="minorHAnsi" w:hAnsiTheme="minorHAnsi" w:cs="Arial"/>
          <w:color w:val="000000"/>
          <w:sz w:val="22"/>
          <w:szCs w:val="22"/>
        </w:rPr>
        <w:t xml:space="preserve"> than a toga. This again shows that in terms of sexuality for Roman men of higher status anything that tied them to something considered effeminate by Roman standards, even something such as a style of clothing affected their status and dominant sexuality. </w:t>
      </w:r>
    </w:p>
    <w:p w14:paraId="497AB675" w14:textId="77777777" w:rsidR="000160F9" w:rsidRPr="00866598" w:rsidRDefault="000160F9">
      <w:pPr>
        <w:rPr>
          <w:rFonts w:eastAsia="Times New Roman"/>
        </w:rPr>
      </w:pPr>
    </w:p>
    <w:p w14:paraId="03B68AE9" w14:textId="5F142DD4" w:rsidR="000160F9" w:rsidRPr="00866598" w:rsidRDefault="000160F9">
      <w:pPr>
        <w:pStyle w:val="NormalWeb"/>
        <w:spacing w:before="0" w:beforeAutospacing="0" w:after="0" w:afterAutospacing="0"/>
        <w:rPr>
          <w:rFonts w:asciiTheme="minorHAnsi" w:hAnsiTheme="minorHAnsi"/>
          <w:sz w:val="22"/>
          <w:szCs w:val="22"/>
        </w:rPr>
      </w:pPr>
      <w:r w:rsidRPr="00866598">
        <w:rPr>
          <w:rFonts w:asciiTheme="minorHAnsi" w:hAnsiTheme="minorHAnsi" w:cs="Arial"/>
          <w:color w:val="000000"/>
          <w:sz w:val="22"/>
          <w:szCs w:val="22"/>
        </w:rPr>
        <w:t xml:space="preserve">These kinds of </w:t>
      </w:r>
      <w:r w:rsidR="001D4C58" w:rsidRPr="00866598">
        <w:rPr>
          <w:rFonts w:asciiTheme="minorHAnsi" w:hAnsiTheme="minorHAnsi" w:cs="Arial"/>
          <w:color w:val="000000"/>
          <w:sz w:val="22"/>
          <w:szCs w:val="22"/>
        </w:rPr>
        <w:t>idea’s</w:t>
      </w:r>
      <w:r w:rsidRPr="00866598">
        <w:rPr>
          <w:rFonts w:asciiTheme="minorHAnsi" w:hAnsiTheme="minorHAnsi" w:cs="Arial"/>
          <w:color w:val="000000"/>
          <w:sz w:val="22"/>
          <w:szCs w:val="22"/>
        </w:rPr>
        <w:t xml:space="preserve"> were also prevalent when it came to lesbian sex as well. As depictions of lesbian sex in </w:t>
      </w:r>
      <w:r w:rsidR="001D4C58" w:rsidRPr="00866598">
        <w:rPr>
          <w:rFonts w:asciiTheme="minorHAnsi" w:hAnsiTheme="minorHAnsi" w:cs="Arial"/>
          <w:color w:val="000000"/>
          <w:sz w:val="22"/>
          <w:szCs w:val="22"/>
        </w:rPr>
        <w:t>antiquity</w:t>
      </w:r>
      <w:r w:rsidRPr="00866598">
        <w:rPr>
          <w:rFonts w:asciiTheme="minorHAnsi" w:hAnsiTheme="minorHAnsi" w:cs="Arial"/>
          <w:color w:val="000000"/>
          <w:sz w:val="22"/>
          <w:szCs w:val="22"/>
        </w:rPr>
        <w:t xml:space="preserve"> </w:t>
      </w:r>
      <w:r w:rsidR="001D4C58" w:rsidRPr="00866598">
        <w:rPr>
          <w:rFonts w:asciiTheme="minorHAnsi" w:hAnsiTheme="minorHAnsi" w:cs="Arial"/>
          <w:color w:val="000000"/>
          <w:sz w:val="22"/>
          <w:szCs w:val="22"/>
        </w:rPr>
        <w:t>usually</w:t>
      </w:r>
      <w:r w:rsidRPr="00866598">
        <w:rPr>
          <w:rFonts w:asciiTheme="minorHAnsi" w:hAnsiTheme="minorHAnsi" w:cs="Arial"/>
          <w:color w:val="000000"/>
          <w:sz w:val="22"/>
          <w:szCs w:val="22"/>
        </w:rPr>
        <w:t xml:space="preserve"> had one woman using a dildo to penetrate the other. Or one woman being depicted wearing masculine clothing and having the desire to penetrate the other. Being dominant was seen as an inherently masculine quality while being submissive was seen as being an inherently </w:t>
      </w:r>
      <w:r w:rsidR="009A7CF3" w:rsidRPr="00866598">
        <w:rPr>
          <w:rFonts w:asciiTheme="minorHAnsi" w:hAnsiTheme="minorHAnsi" w:cs="Arial"/>
          <w:color w:val="000000"/>
          <w:sz w:val="22"/>
          <w:szCs w:val="22"/>
        </w:rPr>
        <w:t>feminine</w:t>
      </w:r>
      <w:r w:rsidRPr="00866598">
        <w:rPr>
          <w:rFonts w:asciiTheme="minorHAnsi" w:hAnsiTheme="minorHAnsi" w:cs="Arial"/>
          <w:color w:val="000000"/>
          <w:sz w:val="22"/>
          <w:szCs w:val="22"/>
        </w:rPr>
        <w:t xml:space="preserve"> quality.</w:t>
      </w:r>
    </w:p>
    <w:p w14:paraId="0CFBCF69" w14:textId="77777777" w:rsidR="000160F9" w:rsidRPr="00866598" w:rsidRDefault="000160F9">
      <w:pPr>
        <w:rPr>
          <w:rFonts w:eastAsia="Times New Roman"/>
        </w:rPr>
      </w:pPr>
    </w:p>
    <w:p w14:paraId="33509C8D" w14:textId="5456CFB2" w:rsidR="000160F9" w:rsidRPr="00866598" w:rsidRDefault="000160F9">
      <w:pPr>
        <w:pStyle w:val="NormalWeb"/>
        <w:spacing w:before="0" w:beforeAutospacing="0" w:after="0" w:afterAutospacing="0"/>
        <w:rPr>
          <w:rFonts w:asciiTheme="minorHAnsi" w:hAnsiTheme="minorHAnsi" w:cs="Arial"/>
          <w:color w:val="000000"/>
          <w:sz w:val="22"/>
          <w:szCs w:val="22"/>
        </w:rPr>
      </w:pPr>
      <w:r w:rsidRPr="00866598">
        <w:rPr>
          <w:rFonts w:asciiTheme="minorHAnsi" w:hAnsiTheme="minorHAnsi" w:cs="Arial"/>
          <w:color w:val="000000"/>
          <w:sz w:val="22"/>
          <w:szCs w:val="22"/>
        </w:rPr>
        <w:t xml:space="preserve">In Ancient Rome it was seen </w:t>
      </w:r>
      <w:r w:rsidR="009C6DC1" w:rsidRPr="00866598">
        <w:rPr>
          <w:rFonts w:asciiTheme="minorHAnsi" w:hAnsiTheme="minorHAnsi" w:cs="Arial"/>
          <w:color w:val="000000"/>
          <w:sz w:val="22"/>
          <w:szCs w:val="22"/>
        </w:rPr>
        <w:t>as</w:t>
      </w:r>
      <w:r w:rsidRPr="00866598">
        <w:rPr>
          <w:rFonts w:asciiTheme="minorHAnsi" w:hAnsiTheme="minorHAnsi" w:cs="Arial"/>
          <w:color w:val="000000"/>
          <w:sz w:val="22"/>
          <w:szCs w:val="22"/>
        </w:rPr>
        <w:t xml:space="preserve"> acceptable for me</w:t>
      </w:r>
      <w:r w:rsidR="009C6DC1" w:rsidRPr="00866598">
        <w:rPr>
          <w:rFonts w:asciiTheme="minorHAnsi" w:hAnsiTheme="minorHAnsi" w:cs="Arial"/>
          <w:color w:val="000000"/>
          <w:sz w:val="22"/>
          <w:szCs w:val="22"/>
        </w:rPr>
        <w:t>n</w:t>
      </w:r>
      <w:r w:rsidRPr="00866598">
        <w:rPr>
          <w:rFonts w:asciiTheme="minorHAnsi" w:hAnsiTheme="minorHAnsi" w:cs="Arial"/>
          <w:color w:val="000000"/>
          <w:sz w:val="22"/>
          <w:szCs w:val="22"/>
        </w:rPr>
        <w:t xml:space="preserve"> to go to brothels and have sex outside of </w:t>
      </w:r>
      <w:r w:rsidR="009A7CF3" w:rsidRPr="00866598">
        <w:rPr>
          <w:rFonts w:asciiTheme="minorHAnsi" w:hAnsiTheme="minorHAnsi" w:cs="Arial"/>
          <w:color w:val="000000"/>
          <w:sz w:val="22"/>
          <w:szCs w:val="22"/>
        </w:rPr>
        <w:t>marriage</w:t>
      </w:r>
      <w:r w:rsidRPr="00866598">
        <w:rPr>
          <w:rFonts w:asciiTheme="minorHAnsi" w:hAnsiTheme="minorHAnsi" w:cs="Arial"/>
          <w:color w:val="000000"/>
          <w:sz w:val="22"/>
          <w:szCs w:val="22"/>
        </w:rPr>
        <w:t xml:space="preserve"> in certain circumstances</w:t>
      </w:r>
      <w:r w:rsidR="009A7CF3" w:rsidRPr="00866598">
        <w:rPr>
          <w:rFonts w:asciiTheme="minorHAnsi" w:hAnsiTheme="minorHAnsi" w:cs="Arial"/>
          <w:color w:val="000000"/>
          <w:sz w:val="22"/>
          <w:szCs w:val="22"/>
        </w:rPr>
        <w:t xml:space="preserve">. </w:t>
      </w:r>
      <w:r w:rsidR="00352CFB" w:rsidRPr="00866598">
        <w:rPr>
          <w:rFonts w:asciiTheme="minorHAnsi" w:hAnsiTheme="minorHAnsi" w:cs="Arial"/>
          <w:color w:val="000000"/>
          <w:sz w:val="22"/>
          <w:szCs w:val="22"/>
        </w:rPr>
        <w:t xml:space="preserve">For </w:t>
      </w:r>
      <w:r w:rsidR="006105F0" w:rsidRPr="00866598">
        <w:rPr>
          <w:rFonts w:asciiTheme="minorHAnsi" w:hAnsiTheme="minorHAnsi" w:cs="Arial"/>
          <w:color w:val="000000"/>
          <w:sz w:val="22"/>
          <w:szCs w:val="22"/>
        </w:rPr>
        <w:t>example,</w:t>
      </w:r>
      <w:r w:rsidR="00352CFB" w:rsidRPr="00866598">
        <w:rPr>
          <w:rFonts w:asciiTheme="minorHAnsi" w:hAnsiTheme="minorHAnsi" w:cs="Arial"/>
          <w:color w:val="000000"/>
          <w:sz w:val="22"/>
          <w:szCs w:val="22"/>
        </w:rPr>
        <w:t xml:space="preserve"> it was </w:t>
      </w:r>
      <w:r w:rsidR="00AD10A1">
        <w:rPr>
          <w:rFonts w:asciiTheme="minorHAnsi" w:hAnsiTheme="minorHAnsi" w:cs="Arial"/>
          <w:color w:val="000000"/>
          <w:sz w:val="22"/>
          <w:szCs w:val="22"/>
        </w:rPr>
        <w:t>deemed</w:t>
      </w:r>
      <w:r w:rsidR="00352CFB" w:rsidRPr="00866598">
        <w:rPr>
          <w:rFonts w:asciiTheme="minorHAnsi" w:hAnsiTheme="minorHAnsi" w:cs="Arial"/>
          <w:color w:val="000000"/>
          <w:sz w:val="22"/>
          <w:szCs w:val="22"/>
        </w:rPr>
        <w:t xml:space="preserve"> as </w:t>
      </w:r>
      <w:r w:rsidR="002C49AD" w:rsidRPr="00866598">
        <w:rPr>
          <w:rFonts w:asciiTheme="minorHAnsi" w:hAnsiTheme="minorHAnsi" w:cs="Arial"/>
          <w:color w:val="000000"/>
          <w:sz w:val="22"/>
          <w:szCs w:val="22"/>
        </w:rPr>
        <w:t>acceptable</w:t>
      </w:r>
      <w:r w:rsidR="00352CFB" w:rsidRPr="00866598">
        <w:rPr>
          <w:rFonts w:asciiTheme="minorHAnsi" w:hAnsiTheme="minorHAnsi" w:cs="Arial"/>
          <w:color w:val="000000"/>
          <w:sz w:val="22"/>
          <w:szCs w:val="22"/>
        </w:rPr>
        <w:t xml:space="preserve"> </w:t>
      </w:r>
      <w:r w:rsidR="00EF5640" w:rsidRPr="00866598">
        <w:rPr>
          <w:rFonts w:asciiTheme="minorHAnsi" w:hAnsiTheme="minorHAnsi" w:cs="Arial"/>
          <w:color w:val="000000"/>
          <w:sz w:val="22"/>
          <w:szCs w:val="22"/>
        </w:rPr>
        <w:t>for Roman men</w:t>
      </w:r>
      <w:r w:rsidR="00700678" w:rsidRPr="00866598">
        <w:rPr>
          <w:rFonts w:asciiTheme="minorHAnsi" w:hAnsiTheme="minorHAnsi" w:cs="Arial"/>
          <w:color w:val="000000"/>
          <w:sz w:val="22"/>
          <w:szCs w:val="22"/>
        </w:rPr>
        <w:t xml:space="preserve"> in the elite class</w:t>
      </w:r>
      <w:r w:rsidR="00EF5640" w:rsidRPr="00866598">
        <w:rPr>
          <w:rFonts w:asciiTheme="minorHAnsi" w:hAnsiTheme="minorHAnsi" w:cs="Arial"/>
          <w:color w:val="000000"/>
          <w:sz w:val="22"/>
          <w:szCs w:val="22"/>
        </w:rPr>
        <w:t xml:space="preserve"> to have extra marital sex with </w:t>
      </w:r>
      <w:r w:rsidR="00AD10A1">
        <w:rPr>
          <w:rFonts w:asciiTheme="minorHAnsi" w:hAnsiTheme="minorHAnsi" w:cs="Arial"/>
          <w:color w:val="000000"/>
          <w:sz w:val="22"/>
          <w:szCs w:val="22"/>
        </w:rPr>
        <w:t xml:space="preserve">there </w:t>
      </w:r>
      <w:r w:rsidR="00EF5640" w:rsidRPr="00866598">
        <w:rPr>
          <w:rFonts w:asciiTheme="minorHAnsi" w:hAnsiTheme="minorHAnsi" w:cs="Arial"/>
          <w:color w:val="000000"/>
          <w:sz w:val="22"/>
          <w:szCs w:val="22"/>
        </w:rPr>
        <w:t>male or</w:t>
      </w:r>
      <w:r w:rsidR="00434842" w:rsidRPr="00866598">
        <w:rPr>
          <w:rFonts w:asciiTheme="minorHAnsi" w:hAnsiTheme="minorHAnsi" w:cs="Arial"/>
          <w:color w:val="000000"/>
          <w:sz w:val="22"/>
          <w:szCs w:val="22"/>
        </w:rPr>
        <w:t xml:space="preserve"> female slaves</w:t>
      </w:r>
      <w:r w:rsidR="003074DF" w:rsidRPr="00866598">
        <w:rPr>
          <w:rFonts w:asciiTheme="minorHAnsi" w:hAnsiTheme="minorHAnsi" w:cs="Arial"/>
          <w:color w:val="000000"/>
          <w:sz w:val="22"/>
          <w:szCs w:val="22"/>
        </w:rPr>
        <w:t xml:space="preserve"> or </w:t>
      </w:r>
      <w:r w:rsidR="00234906" w:rsidRPr="00866598">
        <w:rPr>
          <w:rFonts w:asciiTheme="minorHAnsi" w:hAnsiTheme="minorHAnsi" w:cs="Arial"/>
          <w:color w:val="000000"/>
          <w:sz w:val="22"/>
          <w:szCs w:val="22"/>
        </w:rPr>
        <w:t>prostitutes</w:t>
      </w:r>
      <w:r w:rsidR="00DF4640" w:rsidRPr="00866598">
        <w:rPr>
          <w:rFonts w:asciiTheme="minorHAnsi" w:hAnsiTheme="minorHAnsi" w:cs="Arial"/>
          <w:color w:val="000000"/>
          <w:sz w:val="22"/>
          <w:szCs w:val="22"/>
        </w:rPr>
        <w:t xml:space="preserve"> </w:t>
      </w:r>
      <w:r w:rsidR="003074DF" w:rsidRPr="00866598">
        <w:rPr>
          <w:rFonts w:asciiTheme="minorHAnsi" w:hAnsiTheme="minorHAnsi" w:cs="Arial"/>
          <w:color w:val="000000"/>
          <w:sz w:val="22"/>
          <w:szCs w:val="22"/>
        </w:rPr>
        <w:t xml:space="preserve">as they </w:t>
      </w:r>
      <w:r w:rsidR="006E3DB4" w:rsidRPr="00866598">
        <w:rPr>
          <w:rFonts w:asciiTheme="minorHAnsi" w:hAnsiTheme="minorHAnsi" w:cs="Arial"/>
          <w:color w:val="000000"/>
          <w:sz w:val="22"/>
          <w:szCs w:val="22"/>
        </w:rPr>
        <w:t>were often</w:t>
      </w:r>
      <w:r w:rsidR="000362CE">
        <w:rPr>
          <w:rFonts w:asciiTheme="minorHAnsi" w:hAnsiTheme="minorHAnsi" w:cs="Arial"/>
          <w:color w:val="000000"/>
          <w:sz w:val="22"/>
          <w:szCs w:val="22"/>
        </w:rPr>
        <w:t xml:space="preserve"> slaves</w:t>
      </w:r>
      <w:r w:rsidR="006E3DB4" w:rsidRPr="00866598">
        <w:rPr>
          <w:rFonts w:asciiTheme="minorHAnsi" w:hAnsiTheme="minorHAnsi" w:cs="Arial"/>
          <w:color w:val="000000"/>
          <w:sz w:val="22"/>
          <w:szCs w:val="22"/>
        </w:rPr>
        <w:t xml:space="preserve"> </w:t>
      </w:r>
      <w:r w:rsidR="000362CE">
        <w:rPr>
          <w:rFonts w:asciiTheme="minorHAnsi" w:hAnsiTheme="minorHAnsi" w:cs="Arial"/>
          <w:color w:val="000000"/>
          <w:sz w:val="22"/>
          <w:szCs w:val="22"/>
        </w:rPr>
        <w:t xml:space="preserve">themselves or </w:t>
      </w:r>
      <w:r w:rsidR="00234906" w:rsidRPr="00866598">
        <w:rPr>
          <w:rFonts w:asciiTheme="minorHAnsi" w:hAnsiTheme="minorHAnsi" w:cs="Arial"/>
          <w:color w:val="000000"/>
          <w:sz w:val="22"/>
          <w:szCs w:val="22"/>
        </w:rPr>
        <w:t>foreigners</w:t>
      </w:r>
      <w:r w:rsidR="006E3DB4" w:rsidRPr="00866598">
        <w:rPr>
          <w:rFonts w:asciiTheme="minorHAnsi" w:hAnsiTheme="minorHAnsi" w:cs="Arial"/>
          <w:color w:val="000000"/>
          <w:sz w:val="22"/>
          <w:szCs w:val="22"/>
        </w:rPr>
        <w:t xml:space="preserve"> </w:t>
      </w:r>
      <w:r w:rsidR="000553CF">
        <w:rPr>
          <w:rFonts w:asciiTheme="minorHAnsi" w:hAnsiTheme="minorHAnsi" w:cs="Arial"/>
          <w:color w:val="000000"/>
          <w:sz w:val="22"/>
          <w:szCs w:val="22"/>
        </w:rPr>
        <w:t xml:space="preserve">who didn’t posses a Roman citizenship which in the eyes of the </w:t>
      </w:r>
      <w:r w:rsidR="003F338D">
        <w:rPr>
          <w:rFonts w:asciiTheme="minorHAnsi" w:hAnsiTheme="minorHAnsi" w:cs="Arial"/>
          <w:color w:val="000000"/>
          <w:sz w:val="22"/>
          <w:szCs w:val="22"/>
        </w:rPr>
        <w:t xml:space="preserve">elites in </w:t>
      </w:r>
      <w:r w:rsidR="000553CF">
        <w:rPr>
          <w:rFonts w:asciiTheme="minorHAnsi" w:hAnsiTheme="minorHAnsi" w:cs="Arial"/>
          <w:color w:val="000000"/>
          <w:sz w:val="22"/>
          <w:szCs w:val="22"/>
        </w:rPr>
        <w:t>Rom</w:t>
      </w:r>
      <w:r w:rsidR="003F338D">
        <w:rPr>
          <w:rFonts w:asciiTheme="minorHAnsi" w:hAnsiTheme="minorHAnsi" w:cs="Arial"/>
          <w:color w:val="000000"/>
          <w:sz w:val="22"/>
          <w:szCs w:val="22"/>
        </w:rPr>
        <w:t>e</w:t>
      </w:r>
      <w:r w:rsidR="000553CF">
        <w:rPr>
          <w:rFonts w:asciiTheme="minorHAnsi" w:hAnsiTheme="minorHAnsi" w:cs="Arial"/>
          <w:color w:val="000000"/>
          <w:sz w:val="22"/>
          <w:szCs w:val="22"/>
        </w:rPr>
        <w:t xml:space="preserve"> made it perfectly </w:t>
      </w:r>
      <w:r w:rsidR="000362CE">
        <w:rPr>
          <w:rFonts w:asciiTheme="minorHAnsi" w:hAnsiTheme="minorHAnsi" w:cs="Arial"/>
          <w:color w:val="000000"/>
          <w:sz w:val="22"/>
          <w:szCs w:val="22"/>
        </w:rPr>
        <w:t>acceptable</w:t>
      </w:r>
      <w:r w:rsidR="003F338D">
        <w:rPr>
          <w:rFonts w:asciiTheme="minorHAnsi" w:hAnsiTheme="minorHAnsi" w:cs="Arial"/>
          <w:color w:val="000000"/>
          <w:sz w:val="22"/>
          <w:szCs w:val="22"/>
        </w:rPr>
        <w:t xml:space="preserve"> to </w:t>
      </w:r>
      <w:r w:rsidR="00C841CE">
        <w:rPr>
          <w:rFonts w:asciiTheme="minorHAnsi" w:hAnsiTheme="minorHAnsi" w:cs="Arial"/>
          <w:color w:val="000000"/>
          <w:sz w:val="22"/>
          <w:szCs w:val="22"/>
        </w:rPr>
        <w:t xml:space="preserve">have this </w:t>
      </w:r>
      <w:r w:rsidR="00BC0501">
        <w:rPr>
          <w:rFonts w:asciiTheme="minorHAnsi" w:hAnsiTheme="minorHAnsi" w:cs="Arial"/>
          <w:color w:val="000000"/>
          <w:sz w:val="22"/>
          <w:szCs w:val="22"/>
        </w:rPr>
        <w:t>profession</w:t>
      </w:r>
      <w:r w:rsidR="006E3DB4" w:rsidRPr="00866598">
        <w:rPr>
          <w:rFonts w:asciiTheme="minorHAnsi" w:hAnsiTheme="minorHAnsi" w:cs="Arial"/>
          <w:color w:val="000000"/>
          <w:sz w:val="22"/>
          <w:szCs w:val="22"/>
        </w:rPr>
        <w:t xml:space="preserve">. </w:t>
      </w:r>
    </w:p>
    <w:p w14:paraId="3D9CE199" w14:textId="2BF1B3E7" w:rsidR="00406A84" w:rsidRPr="00866598" w:rsidRDefault="00406A84">
      <w:pPr>
        <w:pStyle w:val="NormalWeb"/>
        <w:spacing w:before="0" w:beforeAutospacing="0" w:after="0" w:afterAutospacing="0"/>
        <w:rPr>
          <w:rFonts w:asciiTheme="minorHAnsi" w:hAnsiTheme="minorHAnsi" w:cs="Arial"/>
          <w:color w:val="000000"/>
          <w:sz w:val="22"/>
          <w:szCs w:val="22"/>
        </w:rPr>
      </w:pPr>
      <w:r w:rsidRPr="00866598">
        <w:rPr>
          <w:rFonts w:asciiTheme="minorHAnsi" w:hAnsiTheme="minorHAnsi" w:cs="Arial"/>
          <w:color w:val="000000"/>
          <w:sz w:val="22"/>
          <w:szCs w:val="22"/>
        </w:rPr>
        <w:lastRenderedPageBreak/>
        <w:t xml:space="preserve">The main goal for </w:t>
      </w:r>
      <w:r w:rsidR="00234906" w:rsidRPr="00866598">
        <w:rPr>
          <w:rFonts w:asciiTheme="minorHAnsi" w:hAnsiTheme="minorHAnsi" w:cs="Arial"/>
          <w:color w:val="000000"/>
          <w:sz w:val="22"/>
          <w:szCs w:val="22"/>
        </w:rPr>
        <w:t>marriages</w:t>
      </w:r>
      <w:r w:rsidRPr="00866598">
        <w:rPr>
          <w:rFonts w:asciiTheme="minorHAnsi" w:hAnsiTheme="minorHAnsi" w:cs="Arial"/>
          <w:color w:val="000000"/>
          <w:sz w:val="22"/>
          <w:szCs w:val="22"/>
        </w:rPr>
        <w:t xml:space="preserve"> between </w:t>
      </w:r>
      <w:r w:rsidR="000510C7">
        <w:rPr>
          <w:rFonts w:asciiTheme="minorHAnsi" w:hAnsiTheme="minorHAnsi" w:cs="Arial"/>
          <w:color w:val="000000"/>
          <w:sz w:val="22"/>
          <w:szCs w:val="22"/>
        </w:rPr>
        <w:t xml:space="preserve">natural born </w:t>
      </w:r>
      <w:r w:rsidR="00867C3B" w:rsidRPr="00866598">
        <w:rPr>
          <w:rFonts w:asciiTheme="minorHAnsi" w:hAnsiTheme="minorHAnsi" w:cs="Arial"/>
          <w:color w:val="000000"/>
          <w:sz w:val="22"/>
          <w:szCs w:val="22"/>
        </w:rPr>
        <w:t>citizens was to have</w:t>
      </w:r>
      <w:r w:rsidR="00936DF0" w:rsidRPr="00866598">
        <w:rPr>
          <w:rFonts w:asciiTheme="minorHAnsi" w:hAnsiTheme="minorHAnsi" w:cs="Arial"/>
          <w:color w:val="000000"/>
          <w:sz w:val="22"/>
          <w:szCs w:val="22"/>
        </w:rPr>
        <w:t xml:space="preserve"> legitimate</w:t>
      </w:r>
      <w:r w:rsidR="00867C3B" w:rsidRPr="00866598">
        <w:rPr>
          <w:rFonts w:asciiTheme="minorHAnsi" w:hAnsiTheme="minorHAnsi" w:cs="Arial"/>
          <w:color w:val="000000"/>
          <w:sz w:val="22"/>
          <w:szCs w:val="22"/>
        </w:rPr>
        <w:t xml:space="preserve"> children</w:t>
      </w:r>
      <w:r w:rsidR="000510C7">
        <w:rPr>
          <w:rFonts w:asciiTheme="minorHAnsi" w:hAnsiTheme="minorHAnsi" w:cs="Arial"/>
          <w:color w:val="000000"/>
          <w:sz w:val="22"/>
          <w:szCs w:val="22"/>
        </w:rPr>
        <w:t xml:space="preserve"> to continue the </w:t>
      </w:r>
      <w:r w:rsidR="006105F0">
        <w:rPr>
          <w:rFonts w:asciiTheme="minorHAnsi" w:hAnsiTheme="minorHAnsi" w:cs="Arial"/>
          <w:color w:val="000000"/>
          <w:sz w:val="22"/>
          <w:szCs w:val="22"/>
        </w:rPr>
        <w:t>family’s</w:t>
      </w:r>
      <w:r w:rsidR="000510C7">
        <w:rPr>
          <w:rFonts w:asciiTheme="minorHAnsi" w:hAnsiTheme="minorHAnsi" w:cs="Arial"/>
          <w:color w:val="000000"/>
          <w:sz w:val="22"/>
          <w:szCs w:val="22"/>
        </w:rPr>
        <w:t xml:space="preserve"> bloodline.</w:t>
      </w:r>
      <w:r w:rsidR="00867C3B" w:rsidRPr="00866598">
        <w:rPr>
          <w:rFonts w:asciiTheme="minorHAnsi" w:hAnsiTheme="minorHAnsi" w:cs="Arial"/>
          <w:color w:val="000000"/>
          <w:sz w:val="22"/>
          <w:szCs w:val="22"/>
        </w:rPr>
        <w:t xml:space="preserve"> </w:t>
      </w:r>
      <w:r w:rsidR="000510C7">
        <w:rPr>
          <w:rFonts w:asciiTheme="minorHAnsi" w:hAnsiTheme="minorHAnsi" w:cs="Arial"/>
          <w:color w:val="000000"/>
          <w:sz w:val="22"/>
          <w:szCs w:val="22"/>
        </w:rPr>
        <w:t>S</w:t>
      </w:r>
      <w:r w:rsidR="000510C7" w:rsidRPr="00866598">
        <w:rPr>
          <w:rFonts w:asciiTheme="minorHAnsi" w:hAnsiTheme="minorHAnsi" w:cs="Arial"/>
          <w:color w:val="000000"/>
          <w:sz w:val="22"/>
          <w:szCs w:val="22"/>
        </w:rPr>
        <w:t>o,</w:t>
      </w:r>
      <w:r w:rsidR="00234906" w:rsidRPr="00866598">
        <w:rPr>
          <w:rFonts w:asciiTheme="minorHAnsi" w:hAnsiTheme="minorHAnsi" w:cs="Arial"/>
          <w:color w:val="000000"/>
          <w:sz w:val="22"/>
          <w:szCs w:val="22"/>
        </w:rPr>
        <w:t xml:space="preserve"> for husbands to have affairs with other high status </w:t>
      </w:r>
      <w:r w:rsidR="002C20F7" w:rsidRPr="00866598">
        <w:rPr>
          <w:rFonts w:asciiTheme="minorHAnsi" w:hAnsiTheme="minorHAnsi" w:cs="Arial"/>
          <w:color w:val="000000"/>
          <w:sz w:val="22"/>
          <w:szCs w:val="22"/>
        </w:rPr>
        <w:t xml:space="preserve">Roman woman </w:t>
      </w:r>
      <w:r w:rsidR="00B67883" w:rsidRPr="00866598">
        <w:rPr>
          <w:rFonts w:asciiTheme="minorHAnsi" w:hAnsiTheme="minorHAnsi" w:cs="Arial"/>
          <w:color w:val="000000"/>
          <w:sz w:val="22"/>
          <w:szCs w:val="22"/>
        </w:rPr>
        <w:t xml:space="preserve">that was </w:t>
      </w:r>
      <w:r w:rsidR="00F213F7" w:rsidRPr="00866598">
        <w:rPr>
          <w:rFonts w:asciiTheme="minorHAnsi" w:hAnsiTheme="minorHAnsi" w:cs="Arial"/>
          <w:color w:val="000000"/>
          <w:sz w:val="22"/>
          <w:szCs w:val="22"/>
        </w:rPr>
        <w:t xml:space="preserve">considered </w:t>
      </w:r>
      <w:r w:rsidR="00596314" w:rsidRPr="00866598">
        <w:rPr>
          <w:rFonts w:asciiTheme="minorHAnsi" w:hAnsiTheme="minorHAnsi" w:cs="Arial"/>
          <w:color w:val="000000"/>
          <w:sz w:val="22"/>
          <w:szCs w:val="22"/>
        </w:rPr>
        <w:t>adultery</w:t>
      </w:r>
      <w:r w:rsidR="00F213F7" w:rsidRPr="00866598">
        <w:rPr>
          <w:rFonts w:asciiTheme="minorHAnsi" w:hAnsiTheme="minorHAnsi" w:cs="Arial"/>
          <w:color w:val="000000"/>
          <w:sz w:val="22"/>
          <w:szCs w:val="22"/>
        </w:rPr>
        <w:t xml:space="preserve"> under </w:t>
      </w:r>
      <w:r w:rsidR="00596314" w:rsidRPr="00866598">
        <w:rPr>
          <w:rFonts w:asciiTheme="minorHAnsi" w:hAnsiTheme="minorHAnsi" w:cs="Arial"/>
          <w:color w:val="000000"/>
          <w:sz w:val="22"/>
          <w:szCs w:val="22"/>
        </w:rPr>
        <w:t>Rome’s</w:t>
      </w:r>
      <w:r w:rsidR="00F213F7" w:rsidRPr="00866598">
        <w:rPr>
          <w:rFonts w:asciiTheme="minorHAnsi" w:hAnsiTheme="minorHAnsi" w:cs="Arial"/>
          <w:color w:val="000000"/>
          <w:sz w:val="22"/>
          <w:szCs w:val="22"/>
        </w:rPr>
        <w:t xml:space="preserve"> legal system</w:t>
      </w:r>
      <w:r w:rsidR="00D7079F" w:rsidRPr="00866598">
        <w:rPr>
          <w:rFonts w:asciiTheme="minorHAnsi" w:hAnsiTheme="minorHAnsi" w:cs="Arial"/>
          <w:color w:val="000000"/>
          <w:sz w:val="22"/>
          <w:szCs w:val="22"/>
        </w:rPr>
        <w:t xml:space="preserve">. </w:t>
      </w:r>
      <w:r w:rsidR="00830A09" w:rsidRPr="00866598">
        <w:rPr>
          <w:rFonts w:asciiTheme="minorHAnsi" w:hAnsiTheme="minorHAnsi" w:cs="Arial"/>
          <w:color w:val="000000"/>
          <w:sz w:val="22"/>
          <w:szCs w:val="22"/>
        </w:rPr>
        <w:t xml:space="preserve">Habitual </w:t>
      </w:r>
      <w:r w:rsidR="006105F0">
        <w:rPr>
          <w:rFonts w:asciiTheme="minorHAnsi" w:hAnsiTheme="minorHAnsi" w:cs="Arial"/>
          <w:color w:val="000000"/>
          <w:sz w:val="22"/>
          <w:szCs w:val="22"/>
        </w:rPr>
        <w:t xml:space="preserve">male </w:t>
      </w:r>
      <w:r w:rsidR="00830A09" w:rsidRPr="00866598">
        <w:rPr>
          <w:rFonts w:asciiTheme="minorHAnsi" w:hAnsiTheme="minorHAnsi" w:cs="Arial"/>
          <w:color w:val="000000"/>
          <w:sz w:val="22"/>
          <w:szCs w:val="22"/>
        </w:rPr>
        <w:t xml:space="preserve">adulterers were shamed by Roman society </w:t>
      </w:r>
      <w:r w:rsidR="00B300E2" w:rsidRPr="00866598">
        <w:rPr>
          <w:rFonts w:asciiTheme="minorHAnsi" w:hAnsiTheme="minorHAnsi" w:cs="Arial"/>
          <w:color w:val="000000"/>
          <w:sz w:val="22"/>
          <w:szCs w:val="22"/>
        </w:rPr>
        <w:t xml:space="preserve">and the </w:t>
      </w:r>
      <w:r w:rsidR="0042772A" w:rsidRPr="00866598">
        <w:rPr>
          <w:rFonts w:asciiTheme="minorHAnsi" w:hAnsiTheme="minorHAnsi" w:cs="Arial"/>
          <w:color w:val="000000"/>
          <w:sz w:val="22"/>
          <w:szCs w:val="22"/>
        </w:rPr>
        <w:t>practice</w:t>
      </w:r>
      <w:r w:rsidR="00B300E2" w:rsidRPr="00866598">
        <w:rPr>
          <w:rFonts w:asciiTheme="minorHAnsi" w:hAnsiTheme="minorHAnsi" w:cs="Arial"/>
          <w:color w:val="000000"/>
          <w:sz w:val="22"/>
          <w:szCs w:val="22"/>
        </w:rPr>
        <w:t xml:space="preserve"> was considered effeminate</w:t>
      </w:r>
      <w:r w:rsidR="0042772A" w:rsidRPr="00866598">
        <w:rPr>
          <w:rFonts w:asciiTheme="minorHAnsi" w:hAnsiTheme="minorHAnsi" w:cs="Arial"/>
          <w:color w:val="000000"/>
          <w:sz w:val="22"/>
          <w:szCs w:val="22"/>
        </w:rPr>
        <w:t xml:space="preserve">. Which again continues to tie into the idea </w:t>
      </w:r>
      <w:r w:rsidR="00ED2866" w:rsidRPr="00866598">
        <w:rPr>
          <w:rFonts w:asciiTheme="minorHAnsi" w:hAnsiTheme="minorHAnsi" w:cs="Arial"/>
          <w:color w:val="000000"/>
          <w:sz w:val="22"/>
          <w:szCs w:val="22"/>
        </w:rPr>
        <w:t xml:space="preserve">that for male Roman citizens there </w:t>
      </w:r>
      <w:r w:rsidR="00A337DB" w:rsidRPr="00866598">
        <w:rPr>
          <w:rFonts w:asciiTheme="minorHAnsi" w:hAnsiTheme="minorHAnsi" w:cs="Arial"/>
          <w:color w:val="000000"/>
          <w:sz w:val="22"/>
          <w:szCs w:val="22"/>
        </w:rPr>
        <w:t xml:space="preserve">sexuality and standing were inextricably linked with there </w:t>
      </w:r>
      <w:r w:rsidR="004E31F2" w:rsidRPr="00866598">
        <w:rPr>
          <w:rFonts w:asciiTheme="minorHAnsi" w:hAnsiTheme="minorHAnsi" w:cs="Arial"/>
          <w:color w:val="000000"/>
          <w:sz w:val="22"/>
          <w:szCs w:val="22"/>
        </w:rPr>
        <w:t>societal</w:t>
      </w:r>
      <w:r w:rsidR="006A3A22" w:rsidRPr="00866598">
        <w:rPr>
          <w:rFonts w:asciiTheme="minorHAnsi" w:hAnsiTheme="minorHAnsi" w:cs="Arial"/>
          <w:color w:val="000000"/>
          <w:sz w:val="22"/>
          <w:szCs w:val="22"/>
        </w:rPr>
        <w:t xml:space="preserve"> perception as </w:t>
      </w:r>
      <w:r w:rsidR="002114A5">
        <w:rPr>
          <w:rFonts w:asciiTheme="minorHAnsi" w:hAnsiTheme="minorHAnsi" w:cs="Arial"/>
          <w:color w:val="000000"/>
          <w:sz w:val="22"/>
          <w:szCs w:val="22"/>
        </w:rPr>
        <w:t>the dominate partner</w:t>
      </w:r>
      <w:r w:rsidR="006A3A22" w:rsidRPr="00866598">
        <w:rPr>
          <w:rFonts w:asciiTheme="minorHAnsi" w:hAnsiTheme="minorHAnsi" w:cs="Arial"/>
          <w:color w:val="000000"/>
          <w:sz w:val="22"/>
          <w:szCs w:val="22"/>
        </w:rPr>
        <w:t xml:space="preserve">. </w:t>
      </w:r>
    </w:p>
    <w:p w14:paraId="075E1BE0" w14:textId="4FCA2C3B" w:rsidR="00927A92" w:rsidRPr="00866598" w:rsidRDefault="004E31F2">
      <w:pPr>
        <w:pStyle w:val="NormalWeb"/>
        <w:spacing w:before="0" w:beforeAutospacing="0" w:after="0" w:afterAutospacing="0"/>
        <w:rPr>
          <w:rFonts w:asciiTheme="minorHAnsi" w:hAnsiTheme="minorHAnsi" w:cs="Arial"/>
          <w:color w:val="000000"/>
          <w:sz w:val="22"/>
          <w:szCs w:val="22"/>
        </w:rPr>
      </w:pPr>
      <w:r w:rsidRPr="00866598">
        <w:rPr>
          <w:rFonts w:asciiTheme="minorHAnsi" w:hAnsiTheme="minorHAnsi" w:cs="Arial"/>
          <w:color w:val="000000"/>
          <w:sz w:val="22"/>
          <w:szCs w:val="22"/>
        </w:rPr>
        <w:t xml:space="preserve">In 18 BC the Emperor Augustus made adultery a public crime </w:t>
      </w:r>
      <w:r w:rsidR="00712BC5" w:rsidRPr="00866598">
        <w:rPr>
          <w:rFonts w:asciiTheme="minorHAnsi" w:hAnsiTheme="minorHAnsi" w:cs="Arial"/>
          <w:color w:val="000000"/>
          <w:sz w:val="22"/>
          <w:szCs w:val="22"/>
        </w:rPr>
        <w:t>when previously the practice had been considered a family matter</w:t>
      </w:r>
      <w:r w:rsidR="00F97898" w:rsidRPr="00866598">
        <w:rPr>
          <w:rFonts w:asciiTheme="minorHAnsi" w:hAnsiTheme="minorHAnsi" w:cs="Arial"/>
          <w:color w:val="000000"/>
          <w:sz w:val="22"/>
          <w:szCs w:val="22"/>
        </w:rPr>
        <w:t xml:space="preserve">. If a woman was caught with her </w:t>
      </w:r>
      <w:r w:rsidR="002F28F6" w:rsidRPr="00866598">
        <w:rPr>
          <w:rFonts w:asciiTheme="minorHAnsi" w:hAnsiTheme="minorHAnsi" w:cs="Arial"/>
          <w:color w:val="000000"/>
          <w:sz w:val="22"/>
          <w:szCs w:val="22"/>
        </w:rPr>
        <w:t xml:space="preserve">lover in the act of adultery her husband had the right to kill her lover and divorce his wife </w:t>
      </w:r>
      <w:r w:rsidR="00E44F1A" w:rsidRPr="00866598">
        <w:rPr>
          <w:rFonts w:asciiTheme="minorHAnsi" w:hAnsiTheme="minorHAnsi" w:cs="Arial"/>
          <w:color w:val="000000"/>
          <w:sz w:val="22"/>
          <w:szCs w:val="22"/>
        </w:rPr>
        <w:t xml:space="preserve">who was then handed over to the jurisdiction of her Father, who could punish his daughter by killing her </w:t>
      </w:r>
      <w:r w:rsidR="00A45426" w:rsidRPr="00866598">
        <w:rPr>
          <w:rFonts w:asciiTheme="minorHAnsi" w:hAnsiTheme="minorHAnsi" w:cs="Arial"/>
          <w:color w:val="000000"/>
          <w:sz w:val="22"/>
          <w:szCs w:val="22"/>
        </w:rPr>
        <w:t>for having they affair.</w:t>
      </w:r>
      <w:r w:rsidR="002D0188" w:rsidRPr="00866598">
        <w:rPr>
          <w:rFonts w:asciiTheme="minorHAnsi" w:hAnsiTheme="minorHAnsi" w:cs="Arial"/>
          <w:color w:val="000000"/>
          <w:sz w:val="22"/>
          <w:szCs w:val="22"/>
        </w:rPr>
        <w:t xml:space="preserve"> As legally Roman women belonged to there Fathers </w:t>
      </w:r>
      <w:r w:rsidR="00917049" w:rsidRPr="00866598">
        <w:rPr>
          <w:rFonts w:asciiTheme="minorHAnsi" w:hAnsiTheme="minorHAnsi" w:cs="Arial"/>
          <w:color w:val="000000"/>
          <w:sz w:val="22"/>
          <w:szCs w:val="22"/>
        </w:rPr>
        <w:t xml:space="preserve">and </w:t>
      </w:r>
      <w:r w:rsidR="002D0188" w:rsidRPr="00866598">
        <w:rPr>
          <w:rFonts w:asciiTheme="minorHAnsi" w:hAnsiTheme="minorHAnsi" w:cs="Arial"/>
          <w:color w:val="000000"/>
          <w:sz w:val="22"/>
          <w:szCs w:val="22"/>
        </w:rPr>
        <w:t>only pass</w:t>
      </w:r>
      <w:r w:rsidR="00917049" w:rsidRPr="00866598">
        <w:rPr>
          <w:rFonts w:asciiTheme="minorHAnsi" w:hAnsiTheme="minorHAnsi" w:cs="Arial"/>
          <w:color w:val="000000"/>
          <w:sz w:val="22"/>
          <w:szCs w:val="22"/>
        </w:rPr>
        <w:t>ed</w:t>
      </w:r>
      <w:r w:rsidR="002D0188" w:rsidRPr="00866598">
        <w:rPr>
          <w:rFonts w:asciiTheme="minorHAnsi" w:hAnsiTheme="minorHAnsi" w:cs="Arial"/>
          <w:color w:val="000000"/>
          <w:sz w:val="22"/>
          <w:szCs w:val="22"/>
        </w:rPr>
        <w:t xml:space="preserve"> to there husbands after </w:t>
      </w:r>
      <w:r w:rsidR="00917049" w:rsidRPr="00866598">
        <w:rPr>
          <w:rFonts w:asciiTheme="minorHAnsi" w:hAnsiTheme="minorHAnsi" w:cs="Arial"/>
          <w:color w:val="000000"/>
          <w:sz w:val="22"/>
          <w:szCs w:val="22"/>
        </w:rPr>
        <w:t xml:space="preserve">they were legally </w:t>
      </w:r>
      <w:r w:rsidR="002D0188" w:rsidRPr="00866598">
        <w:rPr>
          <w:rFonts w:asciiTheme="minorHAnsi" w:hAnsiTheme="minorHAnsi" w:cs="Arial"/>
          <w:color w:val="000000"/>
          <w:sz w:val="22"/>
          <w:szCs w:val="22"/>
        </w:rPr>
        <w:t>marr</w:t>
      </w:r>
      <w:r w:rsidR="00917049" w:rsidRPr="00866598">
        <w:rPr>
          <w:rFonts w:asciiTheme="minorHAnsi" w:hAnsiTheme="minorHAnsi" w:cs="Arial"/>
          <w:color w:val="000000"/>
          <w:sz w:val="22"/>
          <w:szCs w:val="22"/>
        </w:rPr>
        <w:t>ied</w:t>
      </w:r>
      <w:r w:rsidR="002D0188" w:rsidRPr="00866598">
        <w:rPr>
          <w:rFonts w:asciiTheme="minorHAnsi" w:hAnsiTheme="minorHAnsi" w:cs="Arial"/>
          <w:color w:val="000000"/>
          <w:sz w:val="22"/>
          <w:szCs w:val="22"/>
        </w:rPr>
        <w:t>, and in the case o</w:t>
      </w:r>
      <w:r w:rsidR="00917049" w:rsidRPr="00866598">
        <w:rPr>
          <w:rFonts w:asciiTheme="minorHAnsi" w:hAnsiTheme="minorHAnsi" w:cs="Arial"/>
          <w:color w:val="000000"/>
          <w:sz w:val="22"/>
          <w:szCs w:val="22"/>
        </w:rPr>
        <w:t xml:space="preserve">f a couples divorce the </w:t>
      </w:r>
      <w:r w:rsidR="00EB40FA" w:rsidRPr="00866598">
        <w:rPr>
          <w:rFonts w:asciiTheme="minorHAnsi" w:hAnsiTheme="minorHAnsi" w:cs="Arial"/>
          <w:color w:val="000000"/>
          <w:sz w:val="22"/>
          <w:szCs w:val="22"/>
        </w:rPr>
        <w:t>women was once again property of there Fathers</w:t>
      </w:r>
      <w:r w:rsidR="004A22B9">
        <w:rPr>
          <w:rFonts w:asciiTheme="minorHAnsi" w:hAnsiTheme="minorHAnsi" w:cs="Arial"/>
          <w:color w:val="000000"/>
          <w:sz w:val="22"/>
          <w:szCs w:val="22"/>
        </w:rPr>
        <w:t>.</w:t>
      </w:r>
    </w:p>
    <w:p w14:paraId="5C1818A9" w14:textId="2376FC2A" w:rsidR="00A45426" w:rsidRPr="00866598" w:rsidRDefault="00A45426">
      <w:pPr>
        <w:pStyle w:val="NormalWeb"/>
        <w:spacing w:before="0" w:beforeAutospacing="0" w:after="0" w:afterAutospacing="0"/>
        <w:rPr>
          <w:rFonts w:asciiTheme="minorHAnsi" w:hAnsiTheme="minorHAnsi" w:cs="Arial"/>
          <w:color w:val="000000"/>
          <w:sz w:val="22"/>
          <w:szCs w:val="22"/>
        </w:rPr>
      </w:pPr>
    </w:p>
    <w:p w14:paraId="709B976A" w14:textId="3554BE11" w:rsidR="00AD6944" w:rsidRDefault="006117CF" w:rsidP="00677FD4">
      <w:pPr>
        <w:pStyle w:val="NormalWeb"/>
        <w:spacing w:before="0" w:beforeAutospacing="0" w:after="0" w:afterAutospacing="0"/>
        <w:rPr>
          <w:rFonts w:asciiTheme="minorHAnsi" w:eastAsia="Times New Roman" w:hAnsiTheme="minorHAnsi"/>
          <w:sz w:val="22"/>
          <w:szCs w:val="22"/>
        </w:rPr>
      </w:pPr>
      <w:r w:rsidRPr="00866598">
        <w:rPr>
          <w:rFonts w:asciiTheme="minorHAnsi" w:hAnsiTheme="minorHAnsi" w:cs="Arial"/>
          <w:color w:val="000000"/>
          <w:sz w:val="22"/>
          <w:szCs w:val="22"/>
        </w:rPr>
        <w:t xml:space="preserve">When it came to sexuality and how sexuality was perceived </w:t>
      </w:r>
      <w:r w:rsidR="00F265CC" w:rsidRPr="00866598">
        <w:rPr>
          <w:rFonts w:asciiTheme="minorHAnsi" w:hAnsiTheme="minorHAnsi" w:cs="Arial"/>
          <w:color w:val="000000"/>
          <w:sz w:val="22"/>
          <w:szCs w:val="22"/>
        </w:rPr>
        <w:t xml:space="preserve">there was a double standard for men and women. </w:t>
      </w:r>
      <w:r w:rsidR="00BF7222" w:rsidRPr="00866598">
        <w:rPr>
          <w:rFonts w:asciiTheme="minorHAnsi" w:hAnsiTheme="minorHAnsi" w:cs="Arial"/>
          <w:color w:val="000000"/>
          <w:sz w:val="22"/>
          <w:szCs w:val="22"/>
        </w:rPr>
        <w:t xml:space="preserve">While it was acceptable for men to </w:t>
      </w:r>
      <w:r w:rsidR="00C00077" w:rsidRPr="00866598">
        <w:rPr>
          <w:rFonts w:asciiTheme="minorHAnsi" w:hAnsiTheme="minorHAnsi" w:cs="Arial"/>
          <w:color w:val="000000"/>
          <w:sz w:val="22"/>
          <w:szCs w:val="22"/>
        </w:rPr>
        <w:t xml:space="preserve">have sex with there slaves </w:t>
      </w:r>
      <w:r w:rsidR="004E102B" w:rsidRPr="00866598">
        <w:rPr>
          <w:rFonts w:asciiTheme="minorHAnsi" w:hAnsiTheme="minorHAnsi" w:cs="Arial"/>
          <w:color w:val="000000"/>
          <w:sz w:val="22"/>
          <w:szCs w:val="22"/>
        </w:rPr>
        <w:t xml:space="preserve">or go to a brothel this same </w:t>
      </w:r>
      <w:r w:rsidR="0046748B" w:rsidRPr="00866598">
        <w:rPr>
          <w:rFonts w:asciiTheme="minorHAnsi" w:hAnsiTheme="minorHAnsi" w:cs="Arial"/>
          <w:color w:val="000000"/>
          <w:sz w:val="22"/>
          <w:szCs w:val="22"/>
        </w:rPr>
        <w:t>attitude</w:t>
      </w:r>
      <w:r w:rsidR="004E102B" w:rsidRPr="00866598">
        <w:rPr>
          <w:rFonts w:asciiTheme="minorHAnsi" w:hAnsiTheme="minorHAnsi" w:cs="Arial"/>
          <w:color w:val="000000"/>
          <w:sz w:val="22"/>
          <w:szCs w:val="22"/>
        </w:rPr>
        <w:t xml:space="preserve"> was not applied to women. Before </w:t>
      </w:r>
      <w:r w:rsidR="0046748B" w:rsidRPr="00866598">
        <w:rPr>
          <w:rFonts w:asciiTheme="minorHAnsi" w:hAnsiTheme="minorHAnsi" w:cs="Arial"/>
          <w:color w:val="000000"/>
          <w:sz w:val="22"/>
          <w:szCs w:val="22"/>
        </w:rPr>
        <w:t>marriage</w:t>
      </w:r>
      <w:r w:rsidR="00F82F4D" w:rsidRPr="00866598">
        <w:rPr>
          <w:rFonts w:asciiTheme="minorHAnsi" w:hAnsiTheme="minorHAnsi" w:cs="Arial"/>
          <w:color w:val="000000"/>
          <w:sz w:val="22"/>
          <w:szCs w:val="22"/>
        </w:rPr>
        <w:t xml:space="preserve"> women were supposed to be chaste and </w:t>
      </w:r>
      <w:r w:rsidR="000E03BF" w:rsidRPr="00866598">
        <w:rPr>
          <w:rFonts w:asciiTheme="minorHAnsi" w:hAnsiTheme="minorHAnsi" w:cs="Arial"/>
          <w:color w:val="000000"/>
          <w:sz w:val="22"/>
          <w:szCs w:val="22"/>
        </w:rPr>
        <w:t>practice chastity</w:t>
      </w:r>
      <w:r w:rsidR="00862BDB">
        <w:rPr>
          <w:rFonts w:asciiTheme="minorHAnsi" w:hAnsiTheme="minorHAnsi" w:cs="Arial"/>
          <w:color w:val="000000"/>
          <w:sz w:val="22"/>
          <w:szCs w:val="22"/>
        </w:rPr>
        <w:t xml:space="preserve"> </w:t>
      </w:r>
      <w:r w:rsidR="000B5B8B">
        <w:rPr>
          <w:rFonts w:asciiTheme="minorHAnsi" w:hAnsiTheme="minorHAnsi" w:cs="Arial"/>
          <w:color w:val="000000"/>
          <w:sz w:val="22"/>
          <w:szCs w:val="22"/>
        </w:rPr>
        <w:t>as both married and unmarried,</w:t>
      </w:r>
      <w:r w:rsidR="005B1BAF" w:rsidRPr="00866598">
        <w:rPr>
          <w:rFonts w:asciiTheme="minorHAnsi" w:hAnsiTheme="minorHAnsi" w:cs="Arial"/>
          <w:color w:val="000000"/>
          <w:sz w:val="22"/>
          <w:szCs w:val="22"/>
        </w:rPr>
        <w:t xml:space="preserve"> as </w:t>
      </w:r>
      <w:r w:rsidR="0046748B" w:rsidRPr="00866598">
        <w:rPr>
          <w:rFonts w:asciiTheme="minorHAnsi" w:hAnsiTheme="minorHAnsi" w:cs="Arial"/>
          <w:color w:val="000000"/>
          <w:sz w:val="22"/>
          <w:szCs w:val="22"/>
        </w:rPr>
        <w:t>sexually</w:t>
      </w:r>
      <w:r w:rsidR="005B1BAF" w:rsidRPr="00866598">
        <w:rPr>
          <w:rFonts w:asciiTheme="minorHAnsi" w:hAnsiTheme="minorHAnsi" w:cs="Arial"/>
          <w:color w:val="000000"/>
          <w:sz w:val="22"/>
          <w:szCs w:val="22"/>
        </w:rPr>
        <w:t xml:space="preserve"> active women or women who liked to take the dominate role during sex were seen as abnormal</w:t>
      </w:r>
      <w:r w:rsidR="00751D41">
        <w:rPr>
          <w:rFonts w:asciiTheme="minorHAnsi" w:hAnsiTheme="minorHAnsi" w:cs="Arial"/>
          <w:color w:val="000000"/>
          <w:sz w:val="22"/>
          <w:szCs w:val="22"/>
        </w:rPr>
        <w:t>.</w:t>
      </w:r>
      <w:r w:rsidR="005B1BAF" w:rsidRPr="00866598">
        <w:rPr>
          <w:rFonts w:asciiTheme="minorHAnsi" w:hAnsiTheme="minorHAnsi" w:cs="Arial"/>
          <w:color w:val="000000"/>
          <w:sz w:val="22"/>
          <w:szCs w:val="22"/>
        </w:rPr>
        <w:t xml:space="preserve"> </w:t>
      </w:r>
      <w:r w:rsidR="005B2EF5">
        <w:rPr>
          <w:rFonts w:asciiTheme="minorHAnsi" w:hAnsiTheme="minorHAnsi" w:cs="Arial"/>
          <w:color w:val="000000"/>
          <w:sz w:val="22"/>
          <w:szCs w:val="22"/>
        </w:rPr>
        <w:t>W</w:t>
      </w:r>
      <w:r w:rsidR="005B1BAF" w:rsidRPr="00866598">
        <w:rPr>
          <w:rFonts w:asciiTheme="minorHAnsi" w:hAnsiTheme="minorHAnsi" w:cs="Arial"/>
          <w:color w:val="000000"/>
          <w:sz w:val="22"/>
          <w:szCs w:val="22"/>
        </w:rPr>
        <w:t xml:space="preserve">omen were supposed to take the passive role in sexual </w:t>
      </w:r>
      <w:r w:rsidR="006C3DCA" w:rsidRPr="00866598">
        <w:rPr>
          <w:rFonts w:asciiTheme="minorHAnsi" w:hAnsiTheme="minorHAnsi" w:cs="Arial"/>
          <w:color w:val="000000"/>
          <w:sz w:val="22"/>
          <w:szCs w:val="22"/>
        </w:rPr>
        <w:t>encounters</w:t>
      </w:r>
      <w:r w:rsidR="0015188C" w:rsidRPr="00866598">
        <w:rPr>
          <w:rFonts w:asciiTheme="minorHAnsi" w:hAnsiTheme="minorHAnsi" w:cs="Arial"/>
          <w:color w:val="000000"/>
          <w:sz w:val="22"/>
          <w:szCs w:val="22"/>
        </w:rPr>
        <w:t xml:space="preserve">. </w:t>
      </w:r>
      <w:r w:rsidR="00751D41">
        <w:rPr>
          <w:rFonts w:asciiTheme="minorHAnsi" w:hAnsiTheme="minorHAnsi" w:cs="Arial"/>
          <w:color w:val="000000"/>
          <w:sz w:val="22"/>
          <w:szCs w:val="22"/>
        </w:rPr>
        <w:t>T</w:t>
      </w:r>
      <w:r w:rsidR="0015188C" w:rsidRPr="00866598">
        <w:rPr>
          <w:rFonts w:asciiTheme="minorHAnsi" w:hAnsiTheme="minorHAnsi" w:cs="Arial"/>
          <w:color w:val="000000"/>
          <w:sz w:val="22"/>
          <w:szCs w:val="22"/>
        </w:rPr>
        <w:t xml:space="preserve">his </w:t>
      </w:r>
      <w:r w:rsidR="001C4CEC">
        <w:rPr>
          <w:rFonts w:asciiTheme="minorHAnsi" w:hAnsiTheme="minorHAnsi" w:cs="Arial"/>
          <w:color w:val="000000"/>
          <w:sz w:val="22"/>
          <w:szCs w:val="22"/>
        </w:rPr>
        <w:t xml:space="preserve">passive </w:t>
      </w:r>
      <w:r w:rsidR="0015188C" w:rsidRPr="00866598">
        <w:rPr>
          <w:rFonts w:asciiTheme="minorHAnsi" w:hAnsiTheme="minorHAnsi" w:cs="Arial"/>
          <w:color w:val="000000"/>
          <w:sz w:val="22"/>
          <w:szCs w:val="22"/>
        </w:rPr>
        <w:t xml:space="preserve">role was seen as </w:t>
      </w:r>
      <w:r w:rsidR="0046748B" w:rsidRPr="00866598">
        <w:rPr>
          <w:rFonts w:asciiTheme="minorHAnsi" w:hAnsiTheme="minorHAnsi" w:cs="Arial"/>
          <w:color w:val="000000"/>
          <w:sz w:val="22"/>
          <w:szCs w:val="22"/>
        </w:rPr>
        <w:t xml:space="preserve">feminine </w:t>
      </w:r>
      <w:r w:rsidR="0015188C" w:rsidRPr="00866598">
        <w:rPr>
          <w:rFonts w:asciiTheme="minorHAnsi" w:hAnsiTheme="minorHAnsi" w:cs="Arial"/>
          <w:color w:val="000000"/>
          <w:sz w:val="22"/>
          <w:szCs w:val="22"/>
        </w:rPr>
        <w:t xml:space="preserve">compared to the </w:t>
      </w:r>
      <w:r w:rsidR="00715D63" w:rsidRPr="00866598">
        <w:rPr>
          <w:rFonts w:asciiTheme="minorHAnsi" w:hAnsiTheme="minorHAnsi" w:cs="Arial"/>
          <w:color w:val="000000"/>
          <w:sz w:val="22"/>
          <w:szCs w:val="22"/>
        </w:rPr>
        <w:t xml:space="preserve">more dominate and </w:t>
      </w:r>
      <w:r w:rsidR="00A80AD5">
        <w:rPr>
          <w:rFonts w:asciiTheme="minorHAnsi" w:hAnsiTheme="minorHAnsi" w:cs="Arial"/>
          <w:color w:val="000000"/>
          <w:sz w:val="22"/>
          <w:szCs w:val="22"/>
        </w:rPr>
        <w:t>therefore</w:t>
      </w:r>
      <w:r w:rsidR="00715D63" w:rsidRPr="00866598">
        <w:rPr>
          <w:rFonts w:asciiTheme="minorHAnsi" w:hAnsiTheme="minorHAnsi" w:cs="Arial"/>
          <w:color w:val="000000"/>
          <w:sz w:val="22"/>
          <w:szCs w:val="22"/>
        </w:rPr>
        <w:t xml:space="preserve"> masculine role.</w:t>
      </w:r>
      <w:r w:rsidR="00715D63">
        <w:rPr>
          <w:rFonts w:ascii="Arial" w:hAnsi="Arial" w:cs="Arial"/>
          <w:color w:val="000000"/>
          <w:sz w:val="22"/>
          <w:szCs w:val="22"/>
        </w:rPr>
        <w:t xml:space="preserve"> </w:t>
      </w:r>
      <w:r w:rsidR="008763C6">
        <w:rPr>
          <w:rFonts w:asciiTheme="minorHAnsi" w:hAnsiTheme="minorHAnsi" w:cs="Arial"/>
          <w:color w:val="000000"/>
          <w:sz w:val="22"/>
          <w:szCs w:val="22"/>
        </w:rPr>
        <w:t xml:space="preserve">This double standard towards female sexuality </w:t>
      </w:r>
      <w:r w:rsidR="007E2837">
        <w:rPr>
          <w:rFonts w:asciiTheme="minorHAnsi" w:hAnsiTheme="minorHAnsi" w:cs="Arial"/>
          <w:color w:val="000000"/>
          <w:sz w:val="22"/>
          <w:szCs w:val="22"/>
        </w:rPr>
        <w:t xml:space="preserve">meant that while women were praised for being chaste, modest and home and </w:t>
      </w:r>
      <w:r w:rsidR="00032152">
        <w:rPr>
          <w:rFonts w:asciiTheme="minorHAnsi" w:hAnsiTheme="minorHAnsi" w:cs="Arial"/>
          <w:color w:val="000000"/>
          <w:sz w:val="22"/>
          <w:szCs w:val="22"/>
        </w:rPr>
        <w:t>family oriented</w:t>
      </w:r>
      <w:r w:rsidR="00BC335E">
        <w:rPr>
          <w:rFonts w:asciiTheme="minorHAnsi" w:hAnsiTheme="minorHAnsi" w:cs="Arial"/>
          <w:color w:val="000000"/>
          <w:sz w:val="22"/>
          <w:szCs w:val="22"/>
        </w:rPr>
        <w:t xml:space="preserve">. Women were often seen as not being able to </w:t>
      </w:r>
      <w:r w:rsidR="00E37A72">
        <w:rPr>
          <w:rFonts w:asciiTheme="minorHAnsi" w:hAnsiTheme="minorHAnsi" w:cs="Arial"/>
          <w:color w:val="000000"/>
          <w:sz w:val="22"/>
          <w:szCs w:val="22"/>
        </w:rPr>
        <w:t>control</w:t>
      </w:r>
      <w:r w:rsidR="00BC335E">
        <w:rPr>
          <w:rFonts w:asciiTheme="minorHAnsi" w:hAnsiTheme="minorHAnsi" w:cs="Arial"/>
          <w:color w:val="000000"/>
          <w:sz w:val="22"/>
          <w:szCs w:val="22"/>
        </w:rPr>
        <w:t xml:space="preserve"> there sexual desires </w:t>
      </w:r>
      <w:r w:rsidR="00BB126C">
        <w:rPr>
          <w:rFonts w:asciiTheme="minorHAnsi" w:hAnsiTheme="minorHAnsi" w:cs="Arial"/>
          <w:color w:val="000000"/>
          <w:sz w:val="22"/>
          <w:szCs w:val="22"/>
        </w:rPr>
        <w:t>and ‘appetites’</w:t>
      </w:r>
      <w:r w:rsidR="001C4CEC">
        <w:rPr>
          <w:rFonts w:asciiTheme="minorHAnsi" w:hAnsiTheme="minorHAnsi" w:cs="Arial"/>
          <w:color w:val="000000"/>
          <w:sz w:val="22"/>
          <w:szCs w:val="22"/>
        </w:rPr>
        <w:t xml:space="preserve"> which was why it was seen as </w:t>
      </w:r>
      <w:r w:rsidR="00C0603E">
        <w:rPr>
          <w:rFonts w:asciiTheme="minorHAnsi" w:hAnsiTheme="minorHAnsi" w:cs="Arial"/>
          <w:color w:val="000000"/>
          <w:sz w:val="22"/>
          <w:szCs w:val="22"/>
        </w:rPr>
        <w:t>necessary</w:t>
      </w:r>
      <w:r w:rsidR="001C4CEC">
        <w:rPr>
          <w:rFonts w:asciiTheme="minorHAnsi" w:hAnsiTheme="minorHAnsi" w:cs="Arial"/>
          <w:color w:val="000000"/>
          <w:sz w:val="22"/>
          <w:szCs w:val="22"/>
        </w:rPr>
        <w:t xml:space="preserve"> that women dressed modestly</w:t>
      </w:r>
      <w:r w:rsidR="0073246A">
        <w:rPr>
          <w:rFonts w:asciiTheme="minorHAnsi" w:hAnsiTheme="minorHAnsi" w:cs="Arial"/>
          <w:color w:val="000000"/>
          <w:sz w:val="22"/>
          <w:szCs w:val="22"/>
        </w:rPr>
        <w:t xml:space="preserve">. </w:t>
      </w:r>
      <w:r w:rsidR="00C316A2">
        <w:rPr>
          <w:rFonts w:asciiTheme="minorHAnsi" w:hAnsiTheme="minorHAnsi" w:cs="Arial"/>
          <w:color w:val="000000"/>
          <w:sz w:val="22"/>
          <w:szCs w:val="22"/>
        </w:rPr>
        <w:t xml:space="preserve">In </w:t>
      </w:r>
      <w:r w:rsidR="00AF3CD5">
        <w:rPr>
          <w:rFonts w:asciiTheme="minorHAnsi" w:hAnsiTheme="minorHAnsi" w:cs="Arial"/>
          <w:color w:val="000000"/>
          <w:sz w:val="22"/>
          <w:szCs w:val="22"/>
        </w:rPr>
        <w:t>fact,</w:t>
      </w:r>
      <w:r w:rsidR="00C316A2">
        <w:rPr>
          <w:rFonts w:asciiTheme="minorHAnsi" w:hAnsiTheme="minorHAnsi" w:cs="Arial"/>
          <w:color w:val="000000"/>
          <w:sz w:val="22"/>
          <w:szCs w:val="22"/>
        </w:rPr>
        <w:t xml:space="preserve"> </w:t>
      </w:r>
      <w:r w:rsidR="002D08F5">
        <w:rPr>
          <w:rFonts w:asciiTheme="minorHAnsi" w:hAnsiTheme="minorHAnsi" w:cs="Arial"/>
          <w:color w:val="000000"/>
          <w:sz w:val="22"/>
          <w:szCs w:val="22"/>
        </w:rPr>
        <w:t xml:space="preserve">a woman’s modesty was supposed to be a </w:t>
      </w:r>
      <w:r w:rsidR="0092375F">
        <w:rPr>
          <w:rFonts w:asciiTheme="minorHAnsi" w:hAnsiTheme="minorHAnsi" w:cs="Arial"/>
          <w:color w:val="000000"/>
          <w:sz w:val="22"/>
          <w:szCs w:val="22"/>
        </w:rPr>
        <w:t xml:space="preserve">perceivable quality </w:t>
      </w:r>
      <w:r w:rsidR="00582002">
        <w:rPr>
          <w:rFonts w:asciiTheme="minorHAnsi" w:hAnsiTheme="minorHAnsi" w:cs="Arial"/>
          <w:color w:val="000000"/>
          <w:sz w:val="22"/>
          <w:szCs w:val="22"/>
        </w:rPr>
        <w:t xml:space="preserve">that everyone in her community could see, particularly </w:t>
      </w:r>
      <w:r w:rsidR="00F267F2">
        <w:rPr>
          <w:rFonts w:asciiTheme="minorHAnsi" w:hAnsiTheme="minorHAnsi" w:cs="Arial"/>
          <w:color w:val="000000"/>
          <w:sz w:val="22"/>
          <w:szCs w:val="22"/>
        </w:rPr>
        <w:t xml:space="preserve">if </w:t>
      </w:r>
      <w:r w:rsidR="00582002">
        <w:rPr>
          <w:rFonts w:asciiTheme="minorHAnsi" w:hAnsiTheme="minorHAnsi" w:cs="Arial"/>
          <w:color w:val="000000"/>
          <w:sz w:val="22"/>
          <w:szCs w:val="22"/>
        </w:rPr>
        <w:t>she was married</w:t>
      </w:r>
      <w:r w:rsidR="00677FD4">
        <w:rPr>
          <w:rFonts w:asciiTheme="minorHAnsi" w:hAnsiTheme="minorHAnsi" w:cs="Arial"/>
          <w:color w:val="000000"/>
          <w:sz w:val="22"/>
          <w:szCs w:val="22"/>
        </w:rPr>
        <w:t xml:space="preserve"> (</w:t>
      </w:r>
      <w:r w:rsidR="00CA4BB6">
        <w:rPr>
          <w:rFonts w:asciiTheme="minorHAnsi" w:hAnsiTheme="minorHAnsi" w:cs="Arial"/>
          <w:color w:val="000000"/>
          <w:sz w:val="22"/>
          <w:szCs w:val="22"/>
        </w:rPr>
        <w:t>4</w:t>
      </w:r>
      <w:r w:rsidR="00677FD4">
        <w:rPr>
          <w:rFonts w:asciiTheme="minorHAnsi" w:hAnsiTheme="minorHAnsi" w:cs="Arial"/>
          <w:color w:val="000000"/>
          <w:sz w:val="22"/>
          <w:szCs w:val="22"/>
        </w:rPr>
        <w:t xml:space="preserve">). </w:t>
      </w:r>
      <w:r w:rsidR="00F520F7" w:rsidRPr="00A745E1">
        <w:rPr>
          <w:rFonts w:asciiTheme="minorHAnsi" w:eastAsia="Times New Roman" w:hAnsiTheme="minorHAnsi"/>
          <w:sz w:val="22"/>
          <w:szCs w:val="22"/>
        </w:rPr>
        <w:t xml:space="preserve">Roman women were usually married off in </w:t>
      </w:r>
      <w:r w:rsidR="00EB40FA" w:rsidRPr="00A745E1">
        <w:rPr>
          <w:rFonts w:asciiTheme="minorHAnsi" w:eastAsia="Times New Roman" w:hAnsiTheme="minorHAnsi"/>
          <w:sz w:val="22"/>
          <w:szCs w:val="22"/>
        </w:rPr>
        <w:t>their</w:t>
      </w:r>
      <w:r w:rsidR="00F520F7" w:rsidRPr="00A745E1">
        <w:rPr>
          <w:rFonts w:asciiTheme="minorHAnsi" w:eastAsia="Times New Roman" w:hAnsiTheme="minorHAnsi"/>
          <w:sz w:val="22"/>
          <w:szCs w:val="22"/>
        </w:rPr>
        <w:t xml:space="preserve"> early teen’s </w:t>
      </w:r>
      <w:r w:rsidR="003B7AE0" w:rsidRPr="00A745E1">
        <w:rPr>
          <w:rFonts w:asciiTheme="minorHAnsi" w:eastAsia="Times New Roman" w:hAnsiTheme="minorHAnsi"/>
          <w:sz w:val="22"/>
          <w:szCs w:val="22"/>
        </w:rPr>
        <w:t xml:space="preserve">after they began puberty to men who were </w:t>
      </w:r>
      <w:r w:rsidR="003B70A2">
        <w:rPr>
          <w:rFonts w:asciiTheme="minorHAnsi" w:eastAsia="Times New Roman" w:hAnsiTheme="minorHAnsi"/>
          <w:sz w:val="22"/>
          <w:szCs w:val="22"/>
        </w:rPr>
        <w:t>often</w:t>
      </w:r>
      <w:r w:rsidR="003B7AE0" w:rsidRPr="00A745E1">
        <w:rPr>
          <w:rFonts w:asciiTheme="minorHAnsi" w:eastAsia="Times New Roman" w:hAnsiTheme="minorHAnsi"/>
          <w:sz w:val="22"/>
          <w:szCs w:val="22"/>
        </w:rPr>
        <w:t xml:space="preserve"> older than them</w:t>
      </w:r>
      <w:r w:rsidR="009632F7" w:rsidRPr="00A745E1">
        <w:rPr>
          <w:rFonts w:asciiTheme="minorHAnsi" w:eastAsia="Times New Roman" w:hAnsiTheme="minorHAnsi"/>
          <w:sz w:val="22"/>
          <w:szCs w:val="22"/>
        </w:rPr>
        <w:t xml:space="preserve">, women who </w:t>
      </w:r>
      <w:r w:rsidR="004960F6" w:rsidRPr="00A745E1">
        <w:rPr>
          <w:rFonts w:asciiTheme="minorHAnsi" w:eastAsia="Times New Roman" w:hAnsiTheme="minorHAnsi"/>
          <w:sz w:val="22"/>
          <w:szCs w:val="22"/>
        </w:rPr>
        <w:t>weren’t</w:t>
      </w:r>
      <w:r w:rsidR="009632F7" w:rsidRPr="00A745E1">
        <w:rPr>
          <w:rFonts w:asciiTheme="minorHAnsi" w:eastAsia="Times New Roman" w:hAnsiTheme="minorHAnsi"/>
          <w:sz w:val="22"/>
          <w:szCs w:val="22"/>
        </w:rPr>
        <w:t xml:space="preserve"> married by there twenties were considered deviant</w:t>
      </w:r>
      <w:r w:rsidR="006F034A" w:rsidRPr="00A745E1">
        <w:rPr>
          <w:rFonts w:asciiTheme="minorHAnsi" w:eastAsia="Times New Roman" w:hAnsiTheme="minorHAnsi"/>
          <w:sz w:val="22"/>
          <w:szCs w:val="22"/>
        </w:rPr>
        <w:t xml:space="preserve">. </w:t>
      </w:r>
    </w:p>
    <w:p w14:paraId="0F0381BB" w14:textId="3ED79C7F" w:rsidR="000A17F8" w:rsidRPr="00A745E1" w:rsidRDefault="006F034A" w:rsidP="00677FD4">
      <w:pPr>
        <w:pStyle w:val="NormalWeb"/>
        <w:spacing w:before="0" w:beforeAutospacing="0" w:after="0" w:afterAutospacing="0"/>
        <w:rPr>
          <w:rFonts w:asciiTheme="minorHAnsi" w:hAnsiTheme="minorHAnsi"/>
          <w:sz w:val="22"/>
          <w:szCs w:val="22"/>
        </w:rPr>
      </w:pPr>
      <w:r w:rsidRPr="00A745E1">
        <w:rPr>
          <w:rFonts w:asciiTheme="minorHAnsi" w:eastAsia="Times New Roman" w:hAnsiTheme="minorHAnsi"/>
          <w:sz w:val="22"/>
          <w:szCs w:val="22"/>
        </w:rPr>
        <w:t>They</w:t>
      </w:r>
      <w:r w:rsidR="006E2745" w:rsidRPr="00A745E1">
        <w:rPr>
          <w:rFonts w:asciiTheme="minorHAnsi" w:eastAsia="Times New Roman" w:hAnsiTheme="minorHAnsi"/>
          <w:sz w:val="22"/>
          <w:szCs w:val="22"/>
        </w:rPr>
        <w:t xml:space="preserve"> were meant to </w:t>
      </w:r>
      <w:r w:rsidR="005D0C4C" w:rsidRPr="00A745E1">
        <w:rPr>
          <w:rFonts w:asciiTheme="minorHAnsi" w:eastAsia="Times New Roman" w:hAnsiTheme="minorHAnsi"/>
          <w:sz w:val="22"/>
          <w:szCs w:val="22"/>
        </w:rPr>
        <w:t>act as a strong supporting figure to there husbands. Never</w:t>
      </w:r>
      <w:r w:rsidR="001F3B5D" w:rsidRPr="00A745E1">
        <w:rPr>
          <w:rFonts w:asciiTheme="minorHAnsi" w:eastAsia="Times New Roman" w:hAnsiTheme="minorHAnsi"/>
          <w:sz w:val="22"/>
          <w:szCs w:val="22"/>
        </w:rPr>
        <w:t xml:space="preserve"> to challenge them though</w:t>
      </w:r>
      <w:r w:rsidR="007925C4" w:rsidRPr="00A745E1">
        <w:rPr>
          <w:rFonts w:asciiTheme="minorHAnsi" w:eastAsia="Times New Roman" w:hAnsiTheme="minorHAnsi"/>
          <w:sz w:val="22"/>
          <w:szCs w:val="22"/>
        </w:rPr>
        <w:t xml:space="preserve"> as a </w:t>
      </w:r>
      <w:r w:rsidR="00A34653" w:rsidRPr="00A745E1">
        <w:rPr>
          <w:rFonts w:asciiTheme="minorHAnsi" w:eastAsia="Times New Roman" w:hAnsiTheme="minorHAnsi"/>
          <w:sz w:val="22"/>
          <w:szCs w:val="22"/>
        </w:rPr>
        <w:t>woman’s</w:t>
      </w:r>
      <w:r w:rsidR="007925C4" w:rsidRPr="00A745E1">
        <w:rPr>
          <w:rFonts w:asciiTheme="minorHAnsi" w:eastAsia="Times New Roman" w:hAnsiTheme="minorHAnsi"/>
          <w:sz w:val="22"/>
          <w:szCs w:val="22"/>
        </w:rPr>
        <w:t xml:space="preserve"> main duty was as a wife</w:t>
      </w:r>
      <w:r w:rsidR="00DF066B" w:rsidRPr="00A745E1">
        <w:rPr>
          <w:rFonts w:asciiTheme="minorHAnsi" w:eastAsia="Times New Roman" w:hAnsiTheme="minorHAnsi"/>
          <w:sz w:val="22"/>
          <w:szCs w:val="22"/>
        </w:rPr>
        <w:t>,</w:t>
      </w:r>
      <w:r w:rsidR="007925C4" w:rsidRPr="00A745E1">
        <w:rPr>
          <w:rFonts w:asciiTheme="minorHAnsi" w:eastAsia="Times New Roman" w:hAnsiTheme="minorHAnsi"/>
          <w:sz w:val="22"/>
          <w:szCs w:val="22"/>
        </w:rPr>
        <w:t xml:space="preserve"> </w:t>
      </w:r>
      <w:r w:rsidR="00A34653" w:rsidRPr="00A745E1">
        <w:rPr>
          <w:rFonts w:asciiTheme="minorHAnsi" w:eastAsia="Times New Roman" w:hAnsiTheme="minorHAnsi"/>
          <w:sz w:val="22"/>
          <w:szCs w:val="22"/>
        </w:rPr>
        <w:t>mother</w:t>
      </w:r>
      <w:r w:rsidR="00DF066B" w:rsidRPr="00A745E1">
        <w:rPr>
          <w:rFonts w:asciiTheme="minorHAnsi" w:eastAsia="Times New Roman" w:hAnsiTheme="minorHAnsi"/>
          <w:sz w:val="22"/>
          <w:szCs w:val="22"/>
        </w:rPr>
        <w:t xml:space="preserve"> and in and around the home.</w:t>
      </w:r>
      <w:r w:rsidR="00A11126" w:rsidRPr="00A745E1">
        <w:rPr>
          <w:rFonts w:asciiTheme="minorHAnsi" w:eastAsia="Times New Roman" w:hAnsiTheme="minorHAnsi"/>
          <w:sz w:val="22"/>
          <w:szCs w:val="22"/>
        </w:rPr>
        <w:t xml:space="preserve"> </w:t>
      </w:r>
    </w:p>
    <w:p w14:paraId="178FC774" w14:textId="620CCEEA" w:rsidR="007A52AD" w:rsidRDefault="000A17F8">
      <w:pPr>
        <w:rPr>
          <w:rFonts w:eastAsia="Times New Roman"/>
        </w:rPr>
      </w:pPr>
      <w:r>
        <w:rPr>
          <w:rFonts w:eastAsia="Times New Roman"/>
        </w:rPr>
        <w:t xml:space="preserve">One of the only </w:t>
      </w:r>
      <w:r w:rsidR="00B33971">
        <w:rPr>
          <w:rFonts w:eastAsia="Times New Roman"/>
        </w:rPr>
        <w:t xml:space="preserve">prominent </w:t>
      </w:r>
      <w:r w:rsidR="00D122C9">
        <w:rPr>
          <w:rFonts w:eastAsia="Times New Roman"/>
        </w:rPr>
        <w:t xml:space="preserve">roles a woman could play outside of a wife or mother was in religion. As seen </w:t>
      </w:r>
      <w:r w:rsidR="00B34123">
        <w:rPr>
          <w:rFonts w:eastAsia="Times New Roman"/>
        </w:rPr>
        <w:t xml:space="preserve">by such organisations as the </w:t>
      </w:r>
      <w:r w:rsidR="00B33971">
        <w:rPr>
          <w:rFonts w:eastAsia="Times New Roman"/>
        </w:rPr>
        <w:t>Vestal</w:t>
      </w:r>
      <w:r w:rsidR="00B34123">
        <w:rPr>
          <w:rFonts w:eastAsia="Times New Roman"/>
        </w:rPr>
        <w:t xml:space="preserve"> Virgins</w:t>
      </w:r>
      <w:r w:rsidR="009C2F78">
        <w:rPr>
          <w:rFonts w:eastAsia="Times New Roman"/>
        </w:rPr>
        <w:t xml:space="preserve">. Which was a </w:t>
      </w:r>
      <w:r w:rsidR="00590A8E">
        <w:rPr>
          <w:rFonts w:eastAsia="Times New Roman"/>
        </w:rPr>
        <w:t>priesthood</w:t>
      </w:r>
      <w:r w:rsidR="009C2F78">
        <w:rPr>
          <w:rFonts w:eastAsia="Times New Roman"/>
        </w:rPr>
        <w:t xml:space="preserve"> of six women chosen to </w:t>
      </w:r>
      <w:r w:rsidR="00797B4F">
        <w:rPr>
          <w:rFonts w:eastAsia="Times New Roman"/>
        </w:rPr>
        <w:t xml:space="preserve">tend to the cult of </w:t>
      </w:r>
      <w:proofErr w:type="spellStart"/>
      <w:r w:rsidR="00797B4F">
        <w:rPr>
          <w:rFonts w:eastAsia="Times New Roman"/>
        </w:rPr>
        <w:t>Vesta</w:t>
      </w:r>
      <w:proofErr w:type="spellEnd"/>
      <w:r w:rsidR="00797B4F">
        <w:rPr>
          <w:rFonts w:eastAsia="Times New Roman"/>
        </w:rPr>
        <w:t xml:space="preserve"> goddess of the Hearth. </w:t>
      </w:r>
      <w:r w:rsidR="00BE14DC">
        <w:rPr>
          <w:rFonts w:eastAsia="Times New Roman"/>
        </w:rPr>
        <w:t>W</w:t>
      </w:r>
      <w:r w:rsidR="00797B4F">
        <w:rPr>
          <w:rFonts w:eastAsia="Times New Roman"/>
        </w:rPr>
        <w:t xml:space="preserve">hile this role allowed </w:t>
      </w:r>
      <w:r w:rsidR="005C4393">
        <w:rPr>
          <w:rFonts w:eastAsia="Times New Roman"/>
        </w:rPr>
        <w:t xml:space="preserve">the women chosen for it </w:t>
      </w:r>
      <w:r w:rsidR="006F5671">
        <w:rPr>
          <w:rFonts w:eastAsia="Times New Roman"/>
        </w:rPr>
        <w:t xml:space="preserve">more </w:t>
      </w:r>
      <w:r w:rsidR="00986FCA">
        <w:rPr>
          <w:rFonts w:eastAsia="Times New Roman"/>
        </w:rPr>
        <w:t xml:space="preserve">freedoms </w:t>
      </w:r>
      <w:r w:rsidR="00C07E79">
        <w:rPr>
          <w:rFonts w:eastAsia="Times New Roman"/>
        </w:rPr>
        <w:t xml:space="preserve">and a higher status </w:t>
      </w:r>
      <w:r w:rsidR="00986FCA">
        <w:rPr>
          <w:rFonts w:eastAsia="Times New Roman"/>
        </w:rPr>
        <w:t>than there married counterparts</w:t>
      </w:r>
      <w:r w:rsidR="00C07E79">
        <w:rPr>
          <w:rFonts w:eastAsia="Times New Roman"/>
        </w:rPr>
        <w:t>,</w:t>
      </w:r>
      <w:r w:rsidR="00986FCA">
        <w:rPr>
          <w:rFonts w:eastAsia="Times New Roman"/>
        </w:rPr>
        <w:t xml:space="preserve"> they were still expected to be chaste and </w:t>
      </w:r>
      <w:r w:rsidR="00BE14DC">
        <w:rPr>
          <w:rFonts w:eastAsia="Times New Roman"/>
        </w:rPr>
        <w:t>their</w:t>
      </w:r>
      <w:r w:rsidR="00986FCA">
        <w:rPr>
          <w:rFonts w:eastAsia="Times New Roman"/>
        </w:rPr>
        <w:t xml:space="preserve"> role </w:t>
      </w:r>
      <w:r w:rsidR="00C07E79">
        <w:rPr>
          <w:rFonts w:eastAsia="Times New Roman"/>
        </w:rPr>
        <w:t xml:space="preserve">of tending to the hearth </w:t>
      </w:r>
      <w:r w:rsidR="00254C85">
        <w:rPr>
          <w:rFonts w:eastAsia="Times New Roman"/>
        </w:rPr>
        <w:t xml:space="preserve">mirrored that of </w:t>
      </w:r>
      <w:r w:rsidR="00DC194C">
        <w:rPr>
          <w:rFonts w:eastAsia="Times New Roman"/>
        </w:rPr>
        <w:t>the average Roman women</w:t>
      </w:r>
      <w:r w:rsidR="002D7549">
        <w:rPr>
          <w:rFonts w:eastAsia="Times New Roman"/>
        </w:rPr>
        <w:t xml:space="preserve"> tending to the home</w:t>
      </w:r>
      <w:r w:rsidR="00DC194C">
        <w:rPr>
          <w:rFonts w:eastAsia="Times New Roman"/>
        </w:rPr>
        <w:t xml:space="preserve">. </w:t>
      </w:r>
      <w:r w:rsidR="00A66BC3">
        <w:rPr>
          <w:rFonts w:eastAsia="Times New Roman"/>
        </w:rPr>
        <w:t xml:space="preserve">While </w:t>
      </w:r>
      <w:r w:rsidR="008075E3">
        <w:rPr>
          <w:rFonts w:eastAsia="Times New Roman"/>
        </w:rPr>
        <w:t>their</w:t>
      </w:r>
      <w:r w:rsidR="00A66BC3">
        <w:rPr>
          <w:rFonts w:eastAsia="Times New Roman"/>
        </w:rPr>
        <w:t xml:space="preserve"> status may have changed due to deeply engrained gender roles </w:t>
      </w:r>
      <w:r w:rsidR="00610D4A">
        <w:rPr>
          <w:rFonts w:eastAsia="Times New Roman"/>
        </w:rPr>
        <w:t xml:space="preserve">they were unable to have any type of sexual freedom </w:t>
      </w:r>
      <w:r w:rsidR="00A06057">
        <w:rPr>
          <w:rFonts w:eastAsia="Times New Roman"/>
        </w:rPr>
        <w:t xml:space="preserve">or take a more </w:t>
      </w:r>
      <w:r w:rsidR="00283063">
        <w:rPr>
          <w:rFonts w:eastAsia="Times New Roman"/>
        </w:rPr>
        <w:t>of a do</w:t>
      </w:r>
      <w:r w:rsidR="007A52AD">
        <w:rPr>
          <w:rFonts w:eastAsia="Times New Roman"/>
        </w:rPr>
        <w:t>minate role in society.</w:t>
      </w:r>
      <w:r w:rsidR="008075E3">
        <w:rPr>
          <w:rFonts w:eastAsia="Times New Roman"/>
        </w:rPr>
        <w:t xml:space="preserve"> </w:t>
      </w:r>
    </w:p>
    <w:p w14:paraId="6B81A0EA" w14:textId="7B3467A4" w:rsidR="008075E3" w:rsidRDefault="008075E3">
      <w:pPr>
        <w:rPr>
          <w:rFonts w:eastAsia="Times New Roman"/>
        </w:rPr>
      </w:pPr>
      <w:r>
        <w:rPr>
          <w:rFonts w:eastAsia="Times New Roman"/>
        </w:rPr>
        <w:t xml:space="preserve">This idea of rigid gender and patriarchal roles could link into the fact </w:t>
      </w:r>
      <w:r w:rsidR="00166A10">
        <w:rPr>
          <w:rFonts w:eastAsia="Times New Roman"/>
        </w:rPr>
        <w:t xml:space="preserve">most of the sources </w:t>
      </w:r>
      <w:r w:rsidR="00504344">
        <w:rPr>
          <w:rFonts w:eastAsia="Times New Roman"/>
        </w:rPr>
        <w:t>available</w:t>
      </w:r>
      <w:r w:rsidR="00166A10">
        <w:rPr>
          <w:rFonts w:eastAsia="Times New Roman"/>
        </w:rPr>
        <w:t xml:space="preserve"> are either legal cases of </w:t>
      </w:r>
      <w:r w:rsidR="00504344">
        <w:rPr>
          <w:rFonts w:eastAsia="Times New Roman"/>
        </w:rPr>
        <w:t>adultery</w:t>
      </w:r>
      <w:r w:rsidR="00166A10">
        <w:rPr>
          <w:rFonts w:eastAsia="Times New Roman"/>
        </w:rPr>
        <w:t xml:space="preserve"> or piece of text written by men </w:t>
      </w:r>
      <w:r w:rsidR="00504344">
        <w:rPr>
          <w:rFonts w:eastAsia="Times New Roman"/>
        </w:rPr>
        <w:t xml:space="preserve">with an </w:t>
      </w:r>
      <w:r w:rsidR="00C74ACC">
        <w:rPr>
          <w:rFonts w:eastAsia="Times New Roman"/>
        </w:rPr>
        <w:t>upper-class</w:t>
      </w:r>
      <w:r w:rsidR="002D7549">
        <w:rPr>
          <w:rFonts w:eastAsia="Times New Roman"/>
        </w:rPr>
        <w:t xml:space="preserve"> or</w:t>
      </w:r>
      <w:r w:rsidR="00C74ACC">
        <w:rPr>
          <w:rFonts w:eastAsia="Times New Roman"/>
        </w:rPr>
        <w:t xml:space="preserve"> elite </w:t>
      </w:r>
      <w:r w:rsidR="00504344">
        <w:rPr>
          <w:rFonts w:eastAsia="Times New Roman"/>
        </w:rPr>
        <w:t>background</w:t>
      </w:r>
      <w:r w:rsidR="00C74ACC">
        <w:rPr>
          <w:rFonts w:eastAsia="Times New Roman"/>
        </w:rPr>
        <w:t xml:space="preserve">. Which means we are seeing such issues from there perspective </w:t>
      </w:r>
      <w:r w:rsidR="009F0D08">
        <w:rPr>
          <w:rFonts w:eastAsia="Times New Roman"/>
        </w:rPr>
        <w:t xml:space="preserve">instead of from a </w:t>
      </w:r>
      <w:r w:rsidR="004957B7">
        <w:rPr>
          <w:rFonts w:eastAsia="Times New Roman"/>
        </w:rPr>
        <w:t xml:space="preserve">wider range of views such as slaves or people from a working class or </w:t>
      </w:r>
      <w:r w:rsidR="00011450">
        <w:rPr>
          <w:rFonts w:eastAsia="Times New Roman"/>
        </w:rPr>
        <w:t xml:space="preserve">lower status background. Though due to they abundance of artwork </w:t>
      </w:r>
      <w:r w:rsidR="00781698">
        <w:rPr>
          <w:rFonts w:eastAsia="Times New Roman"/>
        </w:rPr>
        <w:t xml:space="preserve">of pottery and </w:t>
      </w:r>
      <w:r w:rsidR="00573A2C">
        <w:rPr>
          <w:rFonts w:eastAsia="Times New Roman"/>
        </w:rPr>
        <w:t>depicting sexual scenes</w:t>
      </w:r>
      <w:r w:rsidR="00320286">
        <w:rPr>
          <w:rFonts w:eastAsia="Times New Roman"/>
        </w:rPr>
        <w:t xml:space="preserve">, </w:t>
      </w:r>
      <w:r w:rsidR="00EB175A">
        <w:rPr>
          <w:rFonts w:eastAsia="Times New Roman"/>
        </w:rPr>
        <w:t>usually</w:t>
      </w:r>
      <w:r w:rsidR="00320286">
        <w:rPr>
          <w:rFonts w:eastAsia="Times New Roman"/>
        </w:rPr>
        <w:t xml:space="preserve"> those seen </w:t>
      </w:r>
      <w:r w:rsidR="006E7A42">
        <w:rPr>
          <w:rFonts w:eastAsia="Times New Roman"/>
        </w:rPr>
        <w:t>with socially acceptable dynamics,</w:t>
      </w:r>
      <w:r w:rsidR="00573A2C">
        <w:rPr>
          <w:rFonts w:eastAsia="Times New Roman"/>
        </w:rPr>
        <w:t xml:space="preserve"> </w:t>
      </w:r>
      <w:r w:rsidR="00B20BE4">
        <w:rPr>
          <w:rFonts w:eastAsia="Times New Roman"/>
        </w:rPr>
        <w:t xml:space="preserve">it implies that </w:t>
      </w:r>
      <w:r w:rsidR="00034142">
        <w:rPr>
          <w:rFonts w:eastAsia="Times New Roman"/>
        </w:rPr>
        <w:t>in all levels of Roman society</w:t>
      </w:r>
      <w:r w:rsidR="00505E64">
        <w:rPr>
          <w:rFonts w:eastAsia="Times New Roman"/>
        </w:rPr>
        <w:t xml:space="preserve"> the </w:t>
      </w:r>
      <w:r w:rsidR="00251A16">
        <w:rPr>
          <w:rFonts w:eastAsia="Times New Roman"/>
        </w:rPr>
        <w:t>idea’s</w:t>
      </w:r>
      <w:r w:rsidR="00505E64">
        <w:rPr>
          <w:rFonts w:eastAsia="Times New Roman"/>
        </w:rPr>
        <w:t xml:space="preserve"> of passivity and dominance were present</w:t>
      </w:r>
      <w:r w:rsidR="00251A16">
        <w:rPr>
          <w:rFonts w:eastAsia="Times New Roman"/>
        </w:rPr>
        <w:t>.</w:t>
      </w:r>
      <w:r w:rsidR="00505E64">
        <w:rPr>
          <w:rFonts w:eastAsia="Times New Roman"/>
        </w:rPr>
        <w:t xml:space="preserve"> </w:t>
      </w:r>
    </w:p>
    <w:p w14:paraId="0C76EE22" w14:textId="77777777" w:rsidR="007A52AD" w:rsidRDefault="007A52AD">
      <w:pPr>
        <w:rPr>
          <w:rFonts w:eastAsia="Times New Roman"/>
        </w:rPr>
      </w:pPr>
    </w:p>
    <w:p w14:paraId="3692A9E9" w14:textId="6A206B6A" w:rsidR="000160F9" w:rsidRDefault="007A52AD">
      <w:pPr>
        <w:rPr>
          <w:rFonts w:eastAsia="Times New Roman"/>
        </w:rPr>
      </w:pPr>
      <w:r>
        <w:rPr>
          <w:rFonts w:eastAsia="Times New Roman"/>
        </w:rPr>
        <w:t xml:space="preserve">In conclusion </w:t>
      </w:r>
      <w:r w:rsidR="006A742C">
        <w:rPr>
          <w:rFonts w:eastAsia="Times New Roman"/>
        </w:rPr>
        <w:t>in Roman society</w:t>
      </w:r>
      <w:r w:rsidR="00D06B42">
        <w:rPr>
          <w:rFonts w:eastAsia="Times New Roman"/>
        </w:rPr>
        <w:t xml:space="preserve"> men had many more sexual freedoms than women due to them being viewed not only as the dominate partner </w:t>
      </w:r>
      <w:r w:rsidR="009512B6">
        <w:rPr>
          <w:rFonts w:eastAsia="Times New Roman"/>
        </w:rPr>
        <w:t xml:space="preserve">during </w:t>
      </w:r>
      <w:r w:rsidR="00D06B42">
        <w:rPr>
          <w:rFonts w:eastAsia="Times New Roman"/>
        </w:rPr>
        <w:t>sex</w:t>
      </w:r>
      <w:r w:rsidR="007D52D4">
        <w:rPr>
          <w:rFonts w:eastAsia="Times New Roman"/>
        </w:rPr>
        <w:t>,</w:t>
      </w:r>
      <w:r w:rsidR="00D06B42">
        <w:rPr>
          <w:rFonts w:eastAsia="Times New Roman"/>
        </w:rPr>
        <w:t xml:space="preserve"> but also as </w:t>
      </w:r>
      <w:r w:rsidR="007D52D4">
        <w:rPr>
          <w:rFonts w:eastAsia="Times New Roman"/>
        </w:rPr>
        <w:t xml:space="preserve">the dominate gender when it came to status. Though Roman society also put constraints </w:t>
      </w:r>
      <w:r w:rsidR="00F121D1">
        <w:rPr>
          <w:rFonts w:eastAsia="Times New Roman"/>
        </w:rPr>
        <w:t>on men</w:t>
      </w:r>
      <w:r w:rsidR="00A06B42">
        <w:rPr>
          <w:rFonts w:eastAsia="Times New Roman"/>
        </w:rPr>
        <w:t>,</w:t>
      </w:r>
      <w:r w:rsidR="003D1367">
        <w:rPr>
          <w:rFonts w:eastAsia="Times New Roman"/>
        </w:rPr>
        <w:t xml:space="preserve"> particularly </w:t>
      </w:r>
      <w:r w:rsidR="0004656E">
        <w:rPr>
          <w:rFonts w:eastAsia="Times New Roman"/>
        </w:rPr>
        <w:t xml:space="preserve">if they were part of the elite, </w:t>
      </w:r>
      <w:r w:rsidR="00F121D1">
        <w:rPr>
          <w:rFonts w:eastAsia="Times New Roman"/>
        </w:rPr>
        <w:t xml:space="preserve">as they </w:t>
      </w:r>
      <w:r w:rsidR="00E60A60">
        <w:rPr>
          <w:rFonts w:eastAsia="Times New Roman"/>
        </w:rPr>
        <w:t xml:space="preserve">were </w:t>
      </w:r>
      <w:r w:rsidR="0080347C">
        <w:rPr>
          <w:rFonts w:eastAsia="Times New Roman"/>
        </w:rPr>
        <w:t xml:space="preserve">expected by society to </w:t>
      </w:r>
      <w:r w:rsidR="00D81DA9">
        <w:rPr>
          <w:rFonts w:eastAsia="Times New Roman"/>
        </w:rPr>
        <w:t xml:space="preserve">naturally </w:t>
      </w:r>
      <w:r w:rsidR="00FA7A25">
        <w:rPr>
          <w:rFonts w:eastAsia="Times New Roman"/>
        </w:rPr>
        <w:t xml:space="preserve">take the dominate role in sex </w:t>
      </w:r>
      <w:r w:rsidR="00B81DB3">
        <w:rPr>
          <w:rFonts w:eastAsia="Times New Roman"/>
        </w:rPr>
        <w:t xml:space="preserve">and were </w:t>
      </w:r>
      <w:r w:rsidR="00402F77">
        <w:rPr>
          <w:rFonts w:eastAsia="Times New Roman"/>
        </w:rPr>
        <w:lastRenderedPageBreak/>
        <w:t xml:space="preserve">penalised </w:t>
      </w:r>
      <w:r w:rsidR="003D0E50">
        <w:rPr>
          <w:rFonts w:eastAsia="Times New Roman"/>
        </w:rPr>
        <w:t>for taking the passive role</w:t>
      </w:r>
      <w:r w:rsidR="00AC6C9C">
        <w:rPr>
          <w:rFonts w:eastAsia="Times New Roman"/>
        </w:rPr>
        <w:t xml:space="preserve"> as it was seen as </w:t>
      </w:r>
      <w:r w:rsidR="00146376">
        <w:rPr>
          <w:rFonts w:eastAsia="Times New Roman"/>
        </w:rPr>
        <w:t>the role taken by women, slaves and those of a lower social class</w:t>
      </w:r>
      <w:r w:rsidR="00AB02D6">
        <w:rPr>
          <w:rFonts w:eastAsia="Times New Roman"/>
        </w:rPr>
        <w:t>, which was</w:t>
      </w:r>
      <w:r w:rsidR="007C730C">
        <w:rPr>
          <w:rFonts w:eastAsia="Times New Roman"/>
        </w:rPr>
        <w:t xml:space="preserve"> a factor</w:t>
      </w:r>
      <w:r w:rsidR="00AB02D6">
        <w:rPr>
          <w:rFonts w:eastAsia="Times New Roman"/>
        </w:rPr>
        <w:t xml:space="preserve"> considered in</w:t>
      </w:r>
      <w:r w:rsidR="00C86475">
        <w:rPr>
          <w:rFonts w:eastAsia="Times New Roman"/>
        </w:rPr>
        <w:t xml:space="preserve"> both heterosexual and homosexual relationship’s</w:t>
      </w:r>
      <w:r w:rsidR="00AC6C9C">
        <w:rPr>
          <w:rFonts w:eastAsia="Times New Roman"/>
        </w:rPr>
        <w:t xml:space="preserve">. While women </w:t>
      </w:r>
      <w:r w:rsidR="00952F7F">
        <w:rPr>
          <w:rFonts w:eastAsia="Times New Roman"/>
        </w:rPr>
        <w:t xml:space="preserve">were expected to be chaste wives and mothers who took the passive role in sex and were seen as </w:t>
      </w:r>
      <w:r w:rsidR="005951E7">
        <w:rPr>
          <w:rFonts w:eastAsia="Times New Roman"/>
        </w:rPr>
        <w:t>unnatural</w:t>
      </w:r>
      <w:r w:rsidR="00952F7F">
        <w:rPr>
          <w:rFonts w:eastAsia="Times New Roman"/>
        </w:rPr>
        <w:t xml:space="preserve"> if they expressed dominate </w:t>
      </w:r>
      <w:r w:rsidR="005951E7">
        <w:rPr>
          <w:rFonts w:eastAsia="Times New Roman"/>
        </w:rPr>
        <w:t>desires</w:t>
      </w:r>
      <w:r w:rsidR="00952F7F">
        <w:rPr>
          <w:rFonts w:eastAsia="Times New Roman"/>
        </w:rPr>
        <w:t>.</w:t>
      </w:r>
      <w:r w:rsidR="000A442C">
        <w:rPr>
          <w:rFonts w:eastAsia="Times New Roman"/>
        </w:rPr>
        <w:t xml:space="preserve"> Showing that Rome had a rigid </w:t>
      </w:r>
      <w:r w:rsidR="004958CA">
        <w:rPr>
          <w:rFonts w:eastAsia="Times New Roman"/>
        </w:rPr>
        <w:t xml:space="preserve">patriarchal </w:t>
      </w:r>
      <w:r w:rsidR="00BE2CE2">
        <w:rPr>
          <w:rFonts w:eastAsia="Times New Roman"/>
        </w:rPr>
        <w:t>structure</w:t>
      </w:r>
      <w:r w:rsidR="00857BC0">
        <w:rPr>
          <w:rFonts w:eastAsia="Times New Roman"/>
        </w:rPr>
        <w:t xml:space="preserve"> </w:t>
      </w:r>
      <w:r w:rsidR="004958CA">
        <w:rPr>
          <w:rFonts w:eastAsia="Times New Roman"/>
        </w:rPr>
        <w:t xml:space="preserve">that was a part of </w:t>
      </w:r>
      <w:r w:rsidR="000F2657">
        <w:rPr>
          <w:rFonts w:eastAsia="Times New Roman"/>
        </w:rPr>
        <w:t xml:space="preserve">and controlled </w:t>
      </w:r>
      <w:r w:rsidR="004958CA">
        <w:rPr>
          <w:rFonts w:eastAsia="Times New Roman"/>
        </w:rPr>
        <w:t xml:space="preserve">both genders </w:t>
      </w:r>
      <w:r w:rsidR="00DB56F2">
        <w:rPr>
          <w:rFonts w:eastAsia="Times New Roman"/>
        </w:rPr>
        <w:t xml:space="preserve">daily and sexual </w:t>
      </w:r>
      <w:r w:rsidR="004958CA">
        <w:rPr>
          <w:rFonts w:eastAsia="Times New Roman"/>
        </w:rPr>
        <w:t>lives</w:t>
      </w:r>
      <w:r w:rsidR="000F2657">
        <w:rPr>
          <w:rFonts w:eastAsia="Times New Roman"/>
        </w:rPr>
        <w:t>.</w:t>
      </w:r>
      <w:r w:rsidR="004958CA">
        <w:rPr>
          <w:rFonts w:eastAsia="Times New Roman"/>
        </w:rPr>
        <w:t xml:space="preserve"> </w:t>
      </w:r>
      <w:r w:rsidR="000160F9">
        <w:rPr>
          <w:rFonts w:eastAsia="Times New Roman"/>
        </w:rPr>
        <w:br/>
      </w:r>
    </w:p>
    <w:p w14:paraId="2FFFF36A" w14:textId="0152F74E" w:rsidR="00251A16" w:rsidRDefault="00B9720E">
      <w:pPr>
        <w:rPr>
          <w:rFonts w:eastAsia="Times New Roman"/>
          <w:b/>
          <w:bCs/>
          <w:u w:val="single"/>
        </w:rPr>
      </w:pPr>
      <w:r>
        <w:rPr>
          <w:rFonts w:eastAsia="Times New Roman"/>
          <w:b/>
          <w:bCs/>
          <w:u w:val="single"/>
        </w:rPr>
        <w:t>Bibliography</w:t>
      </w:r>
    </w:p>
    <w:p w14:paraId="078EDEA4" w14:textId="08AD38CF" w:rsidR="003E2055" w:rsidRPr="00E31DA5" w:rsidRDefault="003E2055">
      <w:pPr>
        <w:pStyle w:val="NormalWeb"/>
        <w:spacing w:before="0" w:beforeAutospacing="0" w:after="0" w:afterAutospacing="0"/>
        <w:divId w:val="1156334830"/>
        <w:rPr>
          <w:rFonts w:asciiTheme="minorHAnsi" w:hAnsiTheme="minorHAnsi"/>
        </w:rPr>
      </w:pPr>
      <w:r w:rsidRPr="00E31DA5">
        <w:rPr>
          <w:rFonts w:asciiTheme="minorHAnsi" w:hAnsiTheme="minorHAnsi" w:cs="Arial"/>
          <w:color w:val="000000"/>
          <w:sz w:val="22"/>
          <w:szCs w:val="22"/>
        </w:rPr>
        <w:t>Mark Masterson, Nancy Sorkin Rabinowitz, James Robson,</w:t>
      </w:r>
      <w:r w:rsidR="00E31DA5">
        <w:rPr>
          <w:rFonts w:asciiTheme="minorHAnsi" w:hAnsiTheme="minorHAnsi" w:cs="Arial"/>
          <w:color w:val="000000"/>
          <w:sz w:val="22"/>
          <w:szCs w:val="22"/>
        </w:rPr>
        <w:t xml:space="preserve"> </w:t>
      </w:r>
      <w:r w:rsidRPr="00E31DA5">
        <w:rPr>
          <w:rFonts w:asciiTheme="minorHAnsi" w:hAnsiTheme="minorHAnsi" w:cs="Arial"/>
          <w:i/>
          <w:iCs/>
          <w:color w:val="000000"/>
          <w:sz w:val="22"/>
          <w:szCs w:val="22"/>
        </w:rPr>
        <w:t xml:space="preserve">Sex in antiquity: exploring gender and sexuality in the ancient world, </w:t>
      </w:r>
      <w:r w:rsidRPr="00E31DA5">
        <w:rPr>
          <w:rFonts w:asciiTheme="minorHAnsi" w:hAnsiTheme="minorHAnsi" w:cs="Arial"/>
          <w:color w:val="000000"/>
          <w:sz w:val="22"/>
          <w:szCs w:val="22"/>
        </w:rPr>
        <w:t>(2015), New York: Routledge, P432</w:t>
      </w:r>
      <w:r w:rsidR="00F13A7B">
        <w:rPr>
          <w:rFonts w:asciiTheme="minorHAnsi" w:hAnsiTheme="minorHAnsi" w:cs="Arial"/>
          <w:color w:val="000000"/>
          <w:sz w:val="22"/>
          <w:szCs w:val="22"/>
        </w:rPr>
        <w:t>, (</w:t>
      </w:r>
      <w:r w:rsidR="0020074D">
        <w:rPr>
          <w:rFonts w:asciiTheme="minorHAnsi" w:hAnsiTheme="minorHAnsi" w:cs="Arial"/>
          <w:color w:val="000000"/>
          <w:sz w:val="22"/>
          <w:szCs w:val="22"/>
        </w:rPr>
        <w:t>2</w:t>
      </w:r>
      <w:r w:rsidR="00F13A7B">
        <w:rPr>
          <w:rFonts w:asciiTheme="minorHAnsi" w:hAnsiTheme="minorHAnsi" w:cs="Arial"/>
          <w:color w:val="000000"/>
          <w:sz w:val="22"/>
          <w:szCs w:val="22"/>
        </w:rPr>
        <w:t>)</w:t>
      </w:r>
    </w:p>
    <w:p w14:paraId="0EFFE171" w14:textId="77777777" w:rsidR="003E2055" w:rsidRPr="00E31DA5" w:rsidRDefault="003E2055">
      <w:pPr>
        <w:divId w:val="1156334830"/>
        <w:rPr>
          <w:rFonts w:eastAsia="Times New Roman"/>
        </w:rPr>
      </w:pPr>
    </w:p>
    <w:p w14:paraId="097877CF" w14:textId="74B10BFD" w:rsidR="003E2055" w:rsidRPr="00E31DA5" w:rsidRDefault="003E2055">
      <w:pPr>
        <w:pStyle w:val="NormalWeb"/>
        <w:spacing w:before="0" w:beforeAutospacing="0" w:after="0" w:afterAutospacing="0"/>
        <w:divId w:val="1156334830"/>
        <w:rPr>
          <w:rFonts w:asciiTheme="minorHAnsi" w:hAnsiTheme="minorHAnsi"/>
        </w:rPr>
      </w:pPr>
      <w:r w:rsidRPr="00E31DA5">
        <w:rPr>
          <w:rFonts w:asciiTheme="minorHAnsi" w:hAnsiTheme="minorHAnsi" w:cs="Arial"/>
          <w:color w:val="000000"/>
          <w:sz w:val="22"/>
          <w:szCs w:val="22"/>
        </w:rPr>
        <w:t>Mark Masterson, Nancy Sorkin Rabinowitz, James Robson,</w:t>
      </w:r>
      <w:r w:rsidR="00E31DA5">
        <w:rPr>
          <w:rFonts w:asciiTheme="minorHAnsi" w:hAnsiTheme="minorHAnsi" w:cs="Arial"/>
          <w:color w:val="000000"/>
          <w:sz w:val="22"/>
          <w:szCs w:val="22"/>
        </w:rPr>
        <w:t xml:space="preserve"> </w:t>
      </w:r>
      <w:r w:rsidRPr="00E31DA5">
        <w:rPr>
          <w:rFonts w:asciiTheme="minorHAnsi" w:hAnsiTheme="minorHAnsi" w:cs="Arial"/>
          <w:i/>
          <w:iCs/>
          <w:color w:val="000000"/>
          <w:sz w:val="22"/>
          <w:szCs w:val="22"/>
        </w:rPr>
        <w:t xml:space="preserve">Sex in antiquity: exploring gender and sexuality in the ancient world, </w:t>
      </w:r>
      <w:r w:rsidRPr="00E31DA5">
        <w:rPr>
          <w:rFonts w:asciiTheme="minorHAnsi" w:hAnsiTheme="minorHAnsi" w:cs="Arial"/>
          <w:color w:val="000000"/>
          <w:sz w:val="22"/>
          <w:szCs w:val="22"/>
        </w:rPr>
        <w:t>(2015), New York: Routledge, P433</w:t>
      </w:r>
      <w:r w:rsidR="00F13A7B">
        <w:rPr>
          <w:rFonts w:asciiTheme="minorHAnsi" w:hAnsiTheme="minorHAnsi" w:cs="Arial"/>
          <w:color w:val="000000"/>
          <w:sz w:val="22"/>
          <w:szCs w:val="22"/>
        </w:rPr>
        <w:t>, (</w:t>
      </w:r>
      <w:r w:rsidR="0020074D">
        <w:rPr>
          <w:rFonts w:asciiTheme="minorHAnsi" w:hAnsiTheme="minorHAnsi" w:cs="Arial"/>
          <w:color w:val="000000"/>
          <w:sz w:val="22"/>
          <w:szCs w:val="22"/>
        </w:rPr>
        <w:t>3</w:t>
      </w:r>
      <w:r w:rsidR="00F13A7B">
        <w:rPr>
          <w:rFonts w:asciiTheme="minorHAnsi" w:hAnsiTheme="minorHAnsi" w:cs="Arial"/>
          <w:color w:val="000000"/>
          <w:sz w:val="22"/>
          <w:szCs w:val="22"/>
        </w:rPr>
        <w:t>)</w:t>
      </w:r>
    </w:p>
    <w:p w14:paraId="6D98E5D0" w14:textId="77777777" w:rsidR="003E2055" w:rsidRPr="00E31DA5" w:rsidRDefault="003E2055">
      <w:pPr>
        <w:divId w:val="1156334830"/>
        <w:rPr>
          <w:rFonts w:eastAsia="Times New Roman"/>
        </w:rPr>
      </w:pPr>
    </w:p>
    <w:p w14:paraId="1DB53D72" w14:textId="10733D11" w:rsidR="003E2055" w:rsidRPr="00E31DA5" w:rsidRDefault="003E2055">
      <w:pPr>
        <w:pStyle w:val="NormalWeb"/>
        <w:spacing w:before="0" w:beforeAutospacing="0" w:after="0" w:afterAutospacing="0"/>
        <w:divId w:val="1156334830"/>
        <w:rPr>
          <w:rFonts w:asciiTheme="minorHAnsi" w:hAnsiTheme="minorHAnsi"/>
        </w:rPr>
      </w:pPr>
      <w:r w:rsidRPr="00E31DA5">
        <w:rPr>
          <w:rFonts w:asciiTheme="minorHAnsi" w:hAnsiTheme="minorHAnsi" w:cs="Arial"/>
          <w:color w:val="000000"/>
          <w:sz w:val="22"/>
          <w:szCs w:val="22"/>
        </w:rPr>
        <w:t>Rebecca Langland</w:t>
      </w:r>
      <w:r w:rsidR="00E31DA5">
        <w:rPr>
          <w:rFonts w:asciiTheme="minorHAnsi" w:hAnsiTheme="minorHAnsi" w:cs="Arial"/>
          <w:color w:val="000000"/>
          <w:sz w:val="22"/>
          <w:szCs w:val="22"/>
        </w:rPr>
        <w:t>’</w:t>
      </w:r>
      <w:r w:rsidRPr="00E31DA5">
        <w:rPr>
          <w:rFonts w:asciiTheme="minorHAnsi" w:hAnsiTheme="minorHAnsi" w:cs="Arial"/>
          <w:color w:val="000000"/>
          <w:sz w:val="22"/>
          <w:szCs w:val="22"/>
        </w:rPr>
        <w:t xml:space="preserve">s, </w:t>
      </w:r>
      <w:r w:rsidRPr="00E31DA5">
        <w:rPr>
          <w:rFonts w:asciiTheme="minorHAnsi" w:hAnsiTheme="minorHAnsi" w:cs="Arial"/>
          <w:i/>
          <w:iCs/>
          <w:color w:val="000000"/>
          <w:sz w:val="22"/>
          <w:szCs w:val="22"/>
        </w:rPr>
        <w:t xml:space="preserve">Sexual morality in ancient Rome, </w:t>
      </w:r>
      <w:r w:rsidRPr="00E31DA5">
        <w:rPr>
          <w:rFonts w:asciiTheme="minorHAnsi" w:hAnsiTheme="minorHAnsi" w:cs="Arial"/>
          <w:color w:val="000000"/>
          <w:sz w:val="22"/>
          <w:szCs w:val="22"/>
        </w:rPr>
        <w:t>(2006), Cambridge University Press, P37</w:t>
      </w:r>
      <w:r w:rsidR="00F13A7B">
        <w:rPr>
          <w:rFonts w:asciiTheme="minorHAnsi" w:hAnsiTheme="minorHAnsi" w:cs="Arial"/>
          <w:color w:val="000000"/>
          <w:sz w:val="22"/>
          <w:szCs w:val="22"/>
        </w:rPr>
        <w:t>, (</w:t>
      </w:r>
      <w:r w:rsidR="0020074D">
        <w:rPr>
          <w:rFonts w:asciiTheme="minorHAnsi" w:hAnsiTheme="minorHAnsi" w:cs="Arial"/>
          <w:color w:val="000000"/>
          <w:sz w:val="22"/>
          <w:szCs w:val="22"/>
        </w:rPr>
        <w:t>4</w:t>
      </w:r>
      <w:r w:rsidR="00744802">
        <w:rPr>
          <w:rFonts w:asciiTheme="minorHAnsi" w:hAnsiTheme="minorHAnsi" w:cs="Arial"/>
          <w:color w:val="000000"/>
          <w:sz w:val="22"/>
          <w:szCs w:val="22"/>
        </w:rPr>
        <w:t>)</w:t>
      </w:r>
    </w:p>
    <w:p w14:paraId="66E62A0D" w14:textId="77777777" w:rsidR="00B9720E" w:rsidRDefault="00B9720E">
      <w:pPr>
        <w:rPr>
          <w:rFonts w:eastAsia="Times New Roman"/>
        </w:rPr>
      </w:pPr>
    </w:p>
    <w:p w14:paraId="1FC92324" w14:textId="732FDC65" w:rsidR="00844234" w:rsidRPr="00AA7DBE" w:rsidRDefault="00965FCE">
      <w:pPr>
        <w:rPr>
          <w:rFonts w:eastAsia="Times New Roman"/>
        </w:rPr>
      </w:pPr>
      <w:r>
        <w:rPr>
          <w:rFonts w:eastAsia="Times New Roman"/>
        </w:rPr>
        <w:t>Marilyn B</w:t>
      </w:r>
      <w:r w:rsidR="001051F3">
        <w:rPr>
          <w:rFonts w:eastAsia="Times New Roman"/>
        </w:rPr>
        <w:t xml:space="preserve"> </w:t>
      </w:r>
      <w:r w:rsidR="000230AA">
        <w:rPr>
          <w:rFonts w:eastAsia="Times New Roman"/>
        </w:rPr>
        <w:t>Skinner</w:t>
      </w:r>
      <w:r w:rsidR="001051F3">
        <w:rPr>
          <w:rFonts w:eastAsia="Times New Roman"/>
        </w:rPr>
        <w:t xml:space="preserve">, </w:t>
      </w:r>
      <w:r>
        <w:rPr>
          <w:rFonts w:eastAsia="Times New Roman"/>
        </w:rPr>
        <w:t xml:space="preserve">Judith P </w:t>
      </w:r>
      <w:proofErr w:type="spellStart"/>
      <w:r>
        <w:rPr>
          <w:rFonts w:eastAsia="Times New Roman"/>
        </w:rPr>
        <w:t>Hallett</w:t>
      </w:r>
      <w:proofErr w:type="spellEnd"/>
      <w:r w:rsidR="00220D62">
        <w:rPr>
          <w:rFonts w:eastAsia="Times New Roman"/>
        </w:rPr>
        <w:t xml:space="preserve">, </w:t>
      </w:r>
      <w:r w:rsidR="00220D62">
        <w:rPr>
          <w:rFonts w:eastAsia="Times New Roman"/>
          <w:i/>
          <w:iCs/>
        </w:rPr>
        <w:t xml:space="preserve">Roman Sexualities, </w:t>
      </w:r>
      <w:r w:rsidR="00AA7DBE">
        <w:rPr>
          <w:rFonts w:eastAsia="Times New Roman"/>
        </w:rPr>
        <w:t xml:space="preserve">(1997), </w:t>
      </w:r>
      <w:r w:rsidR="00942D99">
        <w:rPr>
          <w:rFonts w:eastAsia="Times New Roman"/>
        </w:rPr>
        <w:t>Princeton</w:t>
      </w:r>
      <w:r w:rsidR="00AA7DBE">
        <w:rPr>
          <w:rFonts w:eastAsia="Times New Roman"/>
        </w:rPr>
        <w:t xml:space="preserve"> University Press, P</w:t>
      </w:r>
      <w:r w:rsidR="00942D99">
        <w:rPr>
          <w:rFonts w:eastAsia="Times New Roman"/>
        </w:rPr>
        <w:t>31</w:t>
      </w:r>
      <w:r w:rsidR="00DD2F41">
        <w:rPr>
          <w:rFonts w:eastAsia="Times New Roman"/>
        </w:rPr>
        <w:t>, (</w:t>
      </w:r>
      <w:r w:rsidR="0020074D">
        <w:rPr>
          <w:rFonts w:eastAsia="Times New Roman"/>
        </w:rPr>
        <w:t>1)</w:t>
      </w:r>
    </w:p>
    <w:sectPr w:rsidR="00844234" w:rsidRPr="00AA7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0F9"/>
    <w:rsid w:val="00011450"/>
    <w:rsid w:val="00015E5D"/>
    <w:rsid w:val="000160F9"/>
    <w:rsid w:val="000230AA"/>
    <w:rsid w:val="00032152"/>
    <w:rsid w:val="00034142"/>
    <w:rsid w:val="000362CE"/>
    <w:rsid w:val="00037F57"/>
    <w:rsid w:val="0004656E"/>
    <w:rsid w:val="000510C7"/>
    <w:rsid w:val="000553CF"/>
    <w:rsid w:val="00057915"/>
    <w:rsid w:val="000A17F8"/>
    <w:rsid w:val="000A442C"/>
    <w:rsid w:val="000B5B8B"/>
    <w:rsid w:val="000E03BF"/>
    <w:rsid w:val="000F1067"/>
    <w:rsid w:val="000F2657"/>
    <w:rsid w:val="001051F3"/>
    <w:rsid w:val="001354A6"/>
    <w:rsid w:val="00146376"/>
    <w:rsid w:val="0015188C"/>
    <w:rsid w:val="00166A10"/>
    <w:rsid w:val="001A55D5"/>
    <w:rsid w:val="001C4CEC"/>
    <w:rsid w:val="001D25C2"/>
    <w:rsid w:val="001D4C58"/>
    <w:rsid w:val="001E468C"/>
    <w:rsid w:val="001E66EB"/>
    <w:rsid w:val="001E7266"/>
    <w:rsid w:val="001F3B5D"/>
    <w:rsid w:val="0020074D"/>
    <w:rsid w:val="002114A5"/>
    <w:rsid w:val="00220D62"/>
    <w:rsid w:val="00226C15"/>
    <w:rsid w:val="00234906"/>
    <w:rsid w:val="00251A16"/>
    <w:rsid w:val="00254C85"/>
    <w:rsid w:val="00283063"/>
    <w:rsid w:val="00285787"/>
    <w:rsid w:val="002C20F7"/>
    <w:rsid w:val="002C49AD"/>
    <w:rsid w:val="002D0188"/>
    <w:rsid w:val="002D02BA"/>
    <w:rsid w:val="002D08F5"/>
    <w:rsid w:val="002D7549"/>
    <w:rsid w:val="002F28F6"/>
    <w:rsid w:val="003074DF"/>
    <w:rsid w:val="00312C2D"/>
    <w:rsid w:val="00320286"/>
    <w:rsid w:val="00333AE5"/>
    <w:rsid w:val="00352CFB"/>
    <w:rsid w:val="003B70A2"/>
    <w:rsid w:val="003B7AE0"/>
    <w:rsid w:val="003D0E50"/>
    <w:rsid w:val="003D1367"/>
    <w:rsid w:val="003E2055"/>
    <w:rsid w:val="003F338D"/>
    <w:rsid w:val="00402F77"/>
    <w:rsid w:val="00406A84"/>
    <w:rsid w:val="004267A0"/>
    <w:rsid w:val="0042772A"/>
    <w:rsid w:val="00431608"/>
    <w:rsid w:val="00434842"/>
    <w:rsid w:val="0046748B"/>
    <w:rsid w:val="004957B7"/>
    <w:rsid w:val="004958CA"/>
    <w:rsid w:val="004960F6"/>
    <w:rsid w:val="004A22B9"/>
    <w:rsid w:val="004E102B"/>
    <w:rsid w:val="004E31F2"/>
    <w:rsid w:val="004E7283"/>
    <w:rsid w:val="00504344"/>
    <w:rsid w:val="00505E64"/>
    <w:rsid w:val="00533AA2"/>
    <w:rsid w:val="00546168"/>
    <w:rsid w:val="005612BB"/>
    <w:rsid w:val="00573A2C"/>
    <w:rsid w:val="00582002"/>
    <w:rsid w:val="00590A8E"/>
    <w:rsid w:val="00593095"/>
    <w:rsid w:val="005951E7"/>
    <w:rsid w:val="00596314"/>
    <w:rsid w:val="005B1BAF"/>
    <w:rsid w:val="005B2EF5"/>
    <w:rsid w:val="005C4393"/>
    <w:rsid w:val="005D0C4C"/>
    <w:rsid w:val="005F57B0"/>
    <w:rsid w:val="006105F0"/>
    <w:rsid w:val="00610D4A"/>
    <w:rsid w:val="006117CF"/>
    <w:rsid w:val="006167AB"/>
    <w:rsid w:val="006352B0"/>
    <w:rsid w:val="006768C4"/>
    <w:rsid w:val="00677FD4"/>
    <w:rsid w:val="006A3A22"/>
    <w:rsid w:val="006A742C"/>
    <w:rsid w:val="006C3DCA"/>
    <w:rsid w:val="006D0138"/>
    <w:rsid w:val="006E2745"/>
    <w:rsid w:val="006E3DB4"/>
    <w:rsid w:val="006E7A42"/>
    <w:rsid w:val="006F034A"/>
    <w:rsid w:val="006F5671"/>
    <w:rsid w:val="00700678"/>
    <w:rsid w:val="00712BC5"/>
    <w:rsid w:val="007147B2"/>
    <w:rsid w:val="007154C0"/>
    <w:rsid w:val="00715D63"/>
    <w:rsid w:val="0073246A"/>
    <w:rsid w:val="00742368"/>
    <w:rsid w:val="00744802"/>
    <w:rsid w:val="00751D41"/>
    <w:rsid w:val="007563EC"/>
    <w:rsid w:val="00781698"/>
    <w:rsid w:val="007925C4"/>
    <w:rsid w:val="00797B4F"/>
    <w:rsid w:val="007A52AD"/>
    <w:rsid w:val="007C730C"/>
    <w:rsid w:val="007D52D4"/>
    <w:rsid w:val="007E2837"/>
    <w:rsid w:val="0080347C"/>
    <w:rsid w:val="008075E3"/>
    <w:rsid w:val="00830A09"/>
    <w:rsid w:val="00844234"/>
    <w:rsid w:val="00857BC0"/>
    <w:rsid w:val="00862BDB"/>
    <w:rsid w:val="00866598"/>
    <w:rsid w:val="00867C3B"/>
    <w:rsid w:val="008763C6"/>
    <w:rsid w:val="008C6A78"/>
    <w:rsid w:val="00917049"/>
    <w:rsid w:val="0092375F"/>
    <w:rsid w:val="00927A92"/>
    <w:rsid w:val="00936DF0"/>
    <w:rsid w:val="00942D99"/>
    <w:rsid w:val="009512B6"/>
    <w:rsid w:val="00952F7F"/>
    <w:rsid w:val="009632F7"/>
    <w:rsid w:val="00965FCE"/>
    <w:rsid w:val="00986FCA"/>
    <w:rsid w:val="009878AA"/>
    <w:rsid w:val="009A7CF3"/>
    <w:rsid w:val="009B2701"/>
    <w:rsid w:val="009C2F78"/>
    <w:rsid w:val="009C6DC1"/>
    <w:rsid w:val="009F0D08"/>
    <w:rsid w:val="009F697F"/>
    <w:rsid w:val="00A06057"/>
    <w:rsid w:val="00A06B42"/>
    <w:rsid w:val="00A11126"/>
    <w:rsid w:val="00A217CE"/>
    <w:rsid w:val="00A337DB"/>
    <w:rsid w:val="00A34653"/>
    <w:rsid w:val="00A45426"/>
    <w:rsid w:val="00A47FBE"/>
    <w:rsid w:val="00A5456F"/>
    <w:rsid w:val="00A66BC3"/>
    <w:rsid w:val="00A745E1"/>
    <w:rsid w:val="00A80AD5"/>
    <w:rsid w:val="00AA7DBE"/>
    <w:rsid w:val="00AB02D6"/>
    <w:rsid w:val="00AC6C9C"/>
    <w:rsid w:val="00AD10A1"/>
    <w:rsid w:val="00AD6944"/>
    <w:rsid w:val="00AF3CD5"/>
    <w:rsid w:val="00B20BE4"/>
    <w:rsid w:val="00B300E2"/>
    <w:rsid w:val="00B33971"/>
    <w:rsid w:val="00B34123"/>
    <w:rsid w:val="00B67883"/>
    <w:rsid w:val="00B81DB3"/>
    <w:rsid w:val="00B9720E"/>
    <w:rsid w:val="00BB126C"/>
    <w:rsid w:val="00BC0501"/>
    <w:rsid w:val="00BC335E"/>
    <w:rsid w:val="00BE14DC"/>
    <w:rsid w:val="00BE2CE2"/>
    <w:rsid w:val="00BF7222"/>
    <w:rsid w:val="00C00077"/>
    <w:rsid w:val="00C0603E"/>
    <w:rsid w:val="00C07E79"/>
    <w:rsid w:val="00C316A2"/>
    <w:rsid w:val="00C41423"/>
    <w:rsid w:val="00C47943"/>
    <w:rsid w:val="00C51E36"/>
    <w:rsid w:val="00C66C50"/>
    <w:rsid w:val="00C74ACC"/>
    <w:rsid w:val="00C841CE"/>
    <w:rsid w:val="00C86475"/>
    <w:rsid w:val="00CA4BB6"/>
    <w:rsid w:val="00CB0A9D"/>
    <w:rsid w:val="00CC3936"/>
    <w:rsid w:val="00D06B42"/>
    <w:rsid w:val="00D122C9"/>
    <w:rsid w:val="00D6481B"/>
    <w:rsid w:val="00D7079F"/>
    <w:rsid w:val="00D81DA9"/>
    <w:rsid w:val="00DB56F2"/>
    <w:rsid w:val="00DC194C"/>
    <w:rsid w:val="00DD2F41"/>
    <w:rsid w:val="00DF066B"/>
    <w:rsid w:val="00DF4640"/>
    <w:rsid w:val="00E31DA5"/>
    <w:rsid w:val="00E37A72"/>
    <w:rsid w:val="00E44F1A"/>
    <w:rsid w:val="00E46F7A"/>
    <w:rsid w:val="00E60A60"/>
    <w:rsid w:val="00E75329"/>
    <w:rsid w:val="00EA36E5"/>
    <w:rsid w:val="00EB175A"/>
    <w:rsid w:val="00EB40FA"/>
    <w:rsid w:val="00EC59C7"/>
    <w:rsid w:val="00ED2866"/>
    <w:rsid w:val="00EF5640"/>
    <w:rsid w:val="00F121D1"/>
    <w:rsid w:val="00F13A7B"/>
    <w:rsid w:val="00F213F7"/>
    <w:rsid w:val="00F265CC"/>
    <w:rsid w:val="00F267F2"/>
    <w:rsid w:val="00F520F7"/>
    <w:rsid w:val="00F82F4D"/>
    <w:rsid w:val="00F97898"/>
    <w:rsid w:val="00FA7A25"/>
    <w:rsid w:val="00FD420D"/>
    <w:rsid w:val="00FE1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001F19"/>
  <w15:chartTrackingRefBased/>
  <w15:docId w15:val="{6DE19FF7-C2AE-2049-8C61-6EC519C72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60F9"/>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33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1398</Words>
  <Characters>7974</Characters>
  <Application>Microsoft Office Word</Application>
  <DocSecurity>0</DocSecurity>
  <Lines>66</Lines>
  <Paragraphs>18</Paragraphs>
  <ScaleCrop>false</ScaleCrop>
  <Company/>
  <LinksUpToDate>false</LinksUpToDate>
  <CharactersWithSpaces>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sydney.padfueld@gmail.com</dc:creator>
  <cp:keywords/>
  <dc:description/>
  <cp:lastModifiedBy>sydney.padfueld@gmail.com</cp:lastModifiedBy>
  <cp:revision>2</cp:revision>
  <dcterms:created xsi:type="dcterms:W3CDTF">2021-10-07T19:58:00Z</dcterms:created>
  <dcterms:modified xsi:type="dcterms:W3CDTF">2021-10-07T19:58:00Z</dcterms:modified>
</cp:coreProperties>
</file>