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EB78BC" w14:textId="74B1B977" w:rsidR="00597546" w:rsidRDefault="00597546" w:rsidP="00597546">
      <w:pPr>
        <w:jc w:val="center"/>
        <w:rPr>
          <w:b/>
          <w:bCs/>
          <w:sz w:val="56"/>
          <w:szCs w:val="56"/>
        </w:rPr>
      </w:pPr>
    </w:p>
    <w:p w14:paraId="5D9C8369" w14:textId="77777777" w:rsidR="001908FA" w:rsidRDefault="001908FA" w:rsidP="00597546">
      <w:pPr>
        <w:jc w:val="center"/>
        <w:rPr>
          <w:b/>
          <w:bCs/>
          <w:sz w:val="56"/>
          <w:szCs w:val="56"/>
        </w:rPr>
      </w:pPr>
    </w:p>
    <w:p w14:paraId="7C804EE3" w14:textId="77777777" w:rsidR="001908FA" w:rsidRDefault="001908FA" w:rsidP="00597546">
      <w:pPr>
        <w:jc w:val="center"/>
        <w:rPr>
          <w:b/>
          <w:bCs/>
          <w:sz w:val="56"/>
          <w:szCs w:val="56"/>
        </w:rPr>
      </w:pPr>
    </w:p>
    <w:p w14:paraId="2276A040" w14:textId="77777777" w:rsidR="001908FA" w:rsidRDefault="001908FA" w:rsidP="00597546">
      <w:pPr>
        <w:jc w:val="center"/>
        <w:rPr>
          <w:b/>
          <w:bCs/>
          <w:sz w:val="56"/>
          <w:szCs w:val="56"/>
        </w:rPr>
      </w:pPr>
    </w:p>
    <w:p w14:paraId="456FC882" w14:textId="77777777" w:rsidR="001908FA" w:rsidRDefault="001908FA" w:rsidP="00597546">
      <w:pPr>
        <w:jc w:val="center"/>
        <w:rPr>
          <w:b/>
          <w:bCs/>
          <w:sz w:val="56"/>
          <w:szCs w:val="56"/>
        </w:rPr>
      </w:pPr>
    </w:p>
    <w:p w14:paraId="40112E42" w14:textId="267762D0" w:rsidR="00597546" w:rsidRPr="00597546" w:rsidRDefault="00597546" w:rsidP="00597546">
      <w:pPr>
        <w:jc w:val="center"/>
        <w:rPr>
          <w:rFonts w:ascii="Times New Roman" w:hAnsi="Times New Roman" w:cs="Times New Roman"/>
          <w:b/>
          <w:bCs/>
          <w:sz w:val="72"/>
          <w:szCs w:val="72"/>
        </w:rPr>
      </w:pPr>
      <w:r w:rsidRPr="00597546">
        <w:rPr>
          <w:rFonts w:ascii="Times New Roman" w:hAnsi="Times New Roman" w:cs="Times New Roman"/>
          <w:b/>
          <w:bCs/>
          <w:sz w:val="72"/>
          <w:szCs w:val="72"/>
        </w:rPr>
        <w:t>Introduction To Health </w:t>
      </w:r>
      <w:r w:rsidRPr="00597546">
        <w:rPr>
          <w:rFonts w:ascii="Times New Roman" w:hAnsi="Times New Roman" w:cs="Times New Roman"/>
          <w:b/>
          <w:bCs/>
          <w:sz w:val="72"/>
          <w:szCs w:val="72"/>
        </w:rPr>
        <w:t>and</w:t>
      </w:r>
      <w:r w:rsidRPr="00597546">
        <w:rPr>
          <w:rFonts w:ascii="Times New Roman" w:hAnsi="Times New Roman" w:cs="Times New Roman"/>
          <w:b/>
          <w:bCs/>
          <w:sz w:val="72"/>
          <w:szCs w:val="72"/>
        </w:rPr>
        <w:t> Social Care</w:t>
      </w:r>
    </w:p>
    <w:p w14:paraId="0A7C82C0" w14:textId="77777777" w:rsidR="00597546" w:rsidRDefault="00597546" w:rsidP="00597546">
      <w:pPr>
        <w:jc w:val="center"/>
        <w:rPr>
          <w:b/>
          <w:bCs/>
          <w:sz w:val="56"/>
          <w:szCs w:val="56"/>
        </w:rPr>
      </w:pPr>
    </w:p>
    <w:p w14:paraId="0937DF0F" w14:textId="3C9CBFCD" w:rsidR="00597546" w:rsidRPr="00597546" w:rsidRDefault="00597546" w:rsidP="00597546">
      <w:pPr>
        <w:rPr>
          <w:rFonts w:ascii="Times New Roman" w:hAnsi="Times New Roman" w:cs="Times New Roman"/>
          <w:sz w:val="72"/>
          <w:szCs w:val="72"/>
        </w:rPr>
      </w:pPr>
      <w:r>
        <w:rPr>
          <w:rFonts w:ascii="Times New Roman" w:hAnsi="Times New Roman" w:cs="Times New Roman"/>
          <w:b/>
          <w:bCs/>
          <w:sz w:val="72"/>
          <w:szCs w:val="72"/>
        </w:rPr>
        <w:t xml:space="preserve">                    </w:t>
      </w:r>
      <w:r w:rsidRPr="00597546">
        <w:rPr>
          <w:rFonts w:ascii="Times New Roman" w:hAnsi="Times New Roman" w:cs="Times New Roman"/>
          <w:b/>
          <w:bCs/>
          <w:sz w:val="72"/>
          <w:szCs w:val="72"/>
        </w:rPr>
        <w:t>Module</w:t>
      </w:r>
      <w:r w:rsidRPr="00597546">
        <w:rPr>
          <w:rFonts w:ascii="Times New Roman" w:hAnsi="Times New Roman" w:cs="Times New Roman"/>
          <w:b/>
          <w:bCs/>
          <w:sz w:val="72"/>
          <w:szCs w:val="72"/>
        </w:rPr>
        <w:t>:</w:t>
      </w:r>
      <w:r w:rsidRPr="00597546">
        <w:rPr>
          <w:rFonts w:ascii="Times New Roman" w:hAnsi="Times New Roman" w:cs="Times New Roman"/>
          <w:b/>
          <w:bCs/>
          <w:sz w:val="72"/>
          <w:szCs w:val="72"/>
        </w:rPr>
        <w:t> </w:t>
      </w:r>
      <w:r>
        <w:rPr>
          <w:rFonts w:ascii="Times New Roman" w:hAnsi="Times New Roman" w:cs="Times New Roman"/>
          <w:b/>
          <w:bCs/>
          <w:sz w:val="72"/>
          <w:szCs w:val="72"/>
        </w:rPr>
        <w:tab/>
      </w:r>
      <w:r>
        <w:rPr>
          <w:rFonts w:ascii="Times New Roman" w:hAnsi="Times New Roman" w:cs="Times New Roman"/>
          <w:b/>
          <w:bCs/>
          <w:sz w:val="72"/>
          <w:szCs w:val="72"/>
        </w:rPr>
        <w:tab/>
      </w:r>
      <w:r>
        <w:rPr>
          <w:rFonts w:ascii="Times New Roman" w:hAnsi="Times New Roman" w:cs="Times New Roman"/>
          <w:b/>
          <w:bCs/>
          <w:sz w:val="72"/>
          <w:szCs w:val="72"/>
        </w:rPr>
        <w:tab/>
      </w:r>
      <w:r w:rsidRPr="00597546">
        <w:rPr>
          <w:rFonts w:ascii="Times New Roman" w:hAnsi="Times New Roman" w:cs="Times New Roman"/>
          <w:b/>
          <w:bCs/>
          <w:sz w:val="72"/>
          <w:szCs w:val="72"/>
        </w:rPr>
        <w:t>(LCHS4003_BIRM)</w:t>
      </w:r>
    </w:p>
    <w:p w14:paraId="0384685D" w14:textId="6476E414" w:rsidR="00597546" w:rsidRPr="00597546" w:rsidRDefault="00597546" w:rsidP="00597546">
      <w:pPr>
        <w:rPr>
          <w:rFonts w:ascii="Times New Roman" w:hAnsi="Times New Roman" w:cs="Times New Roman"/>
          <w:sz w:val="72"/>
          <w:szCs w:val="72"/>
        </w:rPr>
      </w:pPr>
      <w:r>
        <w:rPr>
          <w:rFonts w:ascii="Times New Roman" w:hAnsi="Times New Roman" w:cs="Times New Roman"/>
          <w:b/>
          <w:bCs/>
          <w:sz w:val="72"/>
          <w:szCs w:val="72"/>
        </w:rPr>
        <w:t xml:space="preserve">                    </w:t>
      </w:r>
      <w:r w:rsidRPr="00597546">
        <w:rPr>
          <w:rFonts w:ascii="Times New Roman" w:hAnsi="Times New Roman" w:cs="Times New Roman"/>
          <w:b/>
          <w:bCs/>
          <w:sz w:val="72"/>
          <w:szCs w:val="72"/>
        </w:rPr>
        <w:t>Name</w:t>
      </w:r>
      <w:r w:rsidRPr="00597546">
        <w:rPr>
          <w:rFonts w:ascii="Times New Roman" w:hAnsi="Times New Roman" w:cs="Times New Roman"/>
          <w:b/>
          <w:bCs/>
          <w:sz w:val="72"/>
          <w:szCs w:val="72"/>
        </w:rPr>
        <w:t>:</w:t>
      </w:r>
      <w:r>
        <w:rPr>
          <w:rFonts w:ascii="Times New Roman" w:hAnsi="Times New Roman" w:cs="Times New Roman"/>
          <w:b/>
          <w:bCs/>
          <w:sz w:val="72"/>
          <w:szCs w:val="72"/>
        </w:rPr>
        <w:tab/>
        <w:t xml:space="preserve">   </w:t>
      </w:r>
      <w:r w:rsidRPr="00597546">
        <w:rPr>
          <w:rFonts w:ascii="Times New Roman" w:hAnsi="Times New Roman" w:cs="Times New Roman"/>
          <w:b/>
          <w:bCs/>
          <w:sz w:val="72"/>
          <w:szCs w:val="72"/>
        </w:rPr>
        <w:t xml:space="preserve"> </w:t>
      </w:r>
      <w:r>
        <w:rPr>
          <w:rFonts w:ascii="Times New Roman" w:hAnsi="Times New Roman" w:cs="Times New Roman"/>
          <w:b/>
          <w:bCs/>
          <w:sz w:val="72"/>
          <w:szCs w:val="72"/>
        </w:rPr>
        <w:tab/>
      </w:r>
      <w:r>
        <w:rPr>
          <w:rFonts w:ascii="Times New Roman" w:hAnsi="Times New Roman" w:cs="Times New Roman"/>
          <w:b/>
          <w:bCs/>
          <w:sz w:val="72"/>
          <w:szCs w:val="72"/>
        </w:rPr>
        <w:tab/>
      </w:r>
      <w:r w:rsidRPr="00597546">
        <w:rPr>
          <w:rFonts w:ascii="Times New Roman" w:hAnsi="Times New Roman" w:cs="Times New Roman"/>
          <w:b/>
          <w:bCs/>
          <w:sz w:val="72"/>
          <w:szCs w:val="72"/>
        </w:rPr>
        <w:t>Mahmida Khan</w:t>
      </w:r>
    </w:p>
    <w:p w14:paraId="09A45BD4" w14:textId="4018AD7B" w:rsidR="00597546" w:rsidRPr="00597546" w:rsidRDefault="00597546" w:rsidP="00597546">
      <w:pPr>
        <w:rPr>
          <w:rFonts w:ascii="Times New Roman" w:hAnsi="Times New Roman" w:cs="Times New Roman"/>
          <w:sz w:val="72"/>
          <w:szCs w:val="72"/>
        </w:rPr>
      </w:pPr>
      <w:r>
        <w:rPr>
          <w:rFonts w:ascii="Times New Roman" w:hAnsi="Times New Roman" w:cs="Times New Roman"/>
          <w:b/>
          <w:bCs/>
          <w:sz w:val="72"/>
          <w:szCs w:val="72"/>
        </w:rPr>
        <w:t xml:space="preserve">                    </w:t>
      </w:r>
      <w:r w:rsidRPr="00597546">
        <w:rPr>
          <w:rFonts w:ascii="Times New Roman" w:hAnsi="Times New Roman" w:cs="Times New Roman"/>
          <w:b/>
          <w:bCs/>
          <w:sz w:val="72"/>
          <w:szCs w:val="72"/>
        </w:rPr>
        <w:t>Student ID</w:t>
      </w:r>
      <w:r>
        <w:rPr>
          <w:rFonts w:ascii="Times New Roman" w:hAnsi="Times New Roman" w:cs="Times New Roman"/>
          <w:b/>
          <w:bCs/>
          <w:sz w:val="72"/>
          <w:szCs w:val="72"/>
        </w:rPr>
        <w:t>:</w:t>
      </w:r>
      <w:r w:rsidRPr="00597546">
        <w:rPr>
          <w:rFonts w:ascii="Times New Roman" w:hAnsi="Times New Roman" w:cs="Times New Roman"/>
          <w:b/>
          <w:bCs/>
          <w:sz w:val="72"/>
          <w:szCs w:val="72"/>
        </w:rPr>
        <w:t xml:space="preserve"> </w:t>
      </w:r>
      <w:r>
        <w:rPr>
          <w:rFonts w:ascii="Times New Roman" w:hAnsi="Times New Roman" w:cs="Times New Roman"/>
          <w:b/>
          <w:bCs/>
          <w:sz w:val="72"/>
          <w:szCs w:val="72"/>
        </w:rPr>
        <w:tab/>
      </w:r>
      <w:r w:rsidRPr="00597546">
        <w:rPr>
          <w:rFonts w:ascii="Times New Roman" w:hAnsi="Times New Roman" w:cs="Times New Roman"/>
          <w:b/>
          <w:bCs/>
          <w:sz w:val="72"/>
          <w:szCs w:val="72"/>
        </w:rPr>
        <w:t>2512965</w:t>
      </w:r>
    </w:p>
    <w:p w14:paraId="016395A8" w14:textId="0DC415D6" w:rsidR="00597546" w:rsidRPr="00597546" w:rsidRDefault="00597546" w:rsidP="00597546">
      <w:pPr>
        <w:rPr>
          <w:rFonts w:ascii="Times New Roman" w:hAnsi="Times New Roman" w:cs="Times New Roman"/>
          <w:sz w:val="72"/>
          <w:szCs w:val="72"/>
        </w:rPr>
      </w:pPr>
      <w:r>
        <w:rPr>
          <w:rFonts w:ascii="Times New Roman" w:hAnsi="Times New Roman" w:cs="Times New Roman"/>
          <w:b/>
          <w:bCs/>
          <w:sz w:val="72"/>
          <w:szCs w:val="72"/>
        </w:rPr>
        <w:t xml:space="preserve">                    </w:t>
      </w:r>
      <w:r w:rsidRPr="00597546">
        <w:rPr>
          <w:rFonts w:ascii="Times New Roman" w:hAnsi="Times New Roman" w:cs="Times New Roman"/>
          <w:b/>
          <w:bCs/>
          <w:sz w:val="72"/>
          <w:szCs w:val="72"/>
        </w:rPr>
        <w:t>Lecture</w:t>
      </w:r>
      <w:r w:rsidRPr="00597546">
        <w:rPr>
          <w:rFonts w:ascii="Times New Roman" w:hAnsi="Times New Roman" w:cs="Times New Roman"/>
          <w:b/>
          <w:bCs/>
          <w:sz w:val="72"/>
          <w:szCs w:val="72"/>
        </w:rPr>
        <w:t>r:</w:t>
      </w:r>
      <w:r w:rsidRPr="00597546">
        <w:rPr>
          <w:rFonts w:ascii="Times New Roman" w:hAnsi="Times New Roman" w:cs="Times New Roman"/>
          <w:b/>
          <w:bCs/>
          <w:sz w:val="72"/>
          <w:szCs w:val="72"/>
        </w:rPr>
        <w:t xml:space="preserve"> </w:t>
      </w:r>
      <w:r>
        <w:rPr>
          <w:rFonts w:ascii="Times New Roman" w:hAnsi="Times New Roman" w:cs="Times New Roman"/>
          <w:b/>
          <w:bCs/>
          <w:sz w:val="72"/>
          <w:szCs w:val="72"/>
        </w:rPr>
        <w:tab/>
      </w:r>
      <w:r>
        <w:rPr>
          <w:rFonts w:ascii="Times New Roman" w:hAnsi="Times New Roman" w:cs="Times New Roman"/>
          <w:b/>
          <w:bCs/>
          <w:sz w:val="72"/>
          <w:szCs w:val="72"/>
        </w:rPr>
        <w:tab/>
      </w:r>
      <w:r w:rsidRPr="00597546">
        <w:rPr>
          <w:rFonts w:ascii="Times New Roman" w:hAnsi="Times New Roman" w:cs="Times New Roman"/>
          <w:b/>
          <w:bCs/>
          <w:sz w:val="72"/>
          <w:szCs w:val="72"/>
        </w:rPr>
        <w:t>Azida Zainol</w:t>
      </w:r>
    </w:p>
    <w:p w14:paraId="630CAECF" w14:textId="77777777" w:rsidR="00597546" w:rsidRDefault="00597546" w:rsidP="00597546"/>
    <w:p w14:paraId="70EA6DA5" w14:textId="77777777" w:rsidR="00597546" w:rsidRDefault="00597546" w:rsidP="00597546"/>
    <w:p w14:paraId="1FA37BEA" w14:textId="77777777" w:rsidR="00597546" w:rsidRDefault="00597546" w:rsidP="00597546"/>
    <w:p w14:paraId="62711A0F" w14:textId="77777777" w:rsidR="00597546" w:rsidRDefault="00597546" w:rsidP="00597546"/>
    <w:p w14:paraId="6214FBD7" w14:textId="77777777" w:rsidR="00597546" w:rsidRDefault="00597546" w:rsidP="00597546"/>
    <w:p w14:paraId="73C6A894" w14:textId="77777777" w:rsidR="00597546" w:rsidRDefault="00597546" w:rsidP="00597546"/>
    <w:p w14:paraId="166496F8" w14:textId="77777777" w:rsidR="00597546" w:rsidRDefault="00597546" w:rsidP="00597546"/>
    <w:p w14:paraId="24052A61" w14:textId="77777777" w:rsidR="00597546" w:rsidRDefault="00597546" w:rsidP="00597546"/>
    <w:p w14:paraId="6E1617DD" w14:textId="77777777" w:rsidR="00597546" w:rsidRDefault="00597546" w:rsidP="00597546"/>
    <w:p w14:paraId="396B5062" w14:textId="77777777" w:rsidR="00597546" w:rsidRDefault="00597546" w:rsidP="00597546"/>
    <w:p w14:paraId="09B236A2" w14:textId="77777777" w:rsidR="00597546" w:rsidRDefault="00597546" w:rsidP="00597546"/>
    <w:p w14:paraId="6BF05163" w14:textId="77777777" w:rsidR="00597546" w:rsidRDefault="00597546" w:rsidP="00597546"/>
    <w:p w14:paraId="2C462A46" w14:textId="77777777" w:rsidR="00597546" w:rsidRDefault="00597546" w:rsidP="00597546"/>
    <w:p w14:paraId="4EAEC815" w14:textId="77777777" w:rsidR="00597546" w:rsidRDefault="00597546" w:rsidP="00597546"/>
    <w:p w14:paraId="5C0411BA" w14:textId="77777777" w:rsidR="00597546" w:rsidRDefault="00597546" w:rsidP="00597546"/>
    <w:p w14:paraId="72F99D5E" w14:textId="77777777" w:rsidR="00597546" w:rsidRDefault="00597546" w:rsidP="00597546"/>
    <w:p w14:paraId="26F3014B" w14:textId="77777777" w:rsidR="00597546" w:rsidRDefault="00597546" w:rsidP="00597546"/>
    <w:p w14:paraId="414A8719" w14:textId="77777777" w:rsidR="00597546" w:rsidRDefault="00597546" w:rsidP="00597546"/>
    <w:p w14:paraId="66168783" w14:textId="77777777" w:rsidR="00597546" w:rsidRDefault="00597546" w:rsidP="00597546"/>
    <w:p w14:paraId="4D559B4D" w14:textId="77777777" w:rsidR="00597546" w:rsidRDefault="00597546" w:rsidP="00597546"/>
    <w:p w14:paraId="23231E71" w14:textId="77777777" w:rsidR="00597546" w:rsidRDefault="00597546" w:rsidP="00597546"/>
    <w:p w14:paraId="44978773" w14:textId="77777777" w:rsidR="00597546" w:rsidRDefault="00597546" w:rsidP="00597546"/>
    <w:p w14:paraId="0512C747" w14:textId="77777777" w:rsidR="00597546" w:rsidRDefault="00597546" w:rsidP="00597546">
      <w:pPr>
        <w:spacing w:line="240" w:lineRule="auto"/>
        <w:rPr>
          <w:rFonts w:ascii="Segoe UI Emoji" w:hAnsi="Segoe UI Emoji" w:cs="Segoe UI Emoji"/>
          <w:b/>
          <w:bCs/>
        </w:rPr>
        <w:sectPr w:rsidR="00597546" w:rsidSect="00597546">
          <w:pgSz w:w="16838" w:h="23811" w:code="8"/>
          <w:pgMar w:top="720" w:right="720" w:bottom="720" w:left="720" w:header="708" w:footer="708" w:gutter="0"/>
          <w:cols w:space="708"/>
          <w:docGrid w:linePitch="360"/>
        </w:sectPr>
      </w:pPr>
    </w:p>
    <w:p w14:paraId="64710600" w14:textId="0460CE41" w:rsidR="00597546" w:rsidRPr="00597546" w:rsidRDefault="00B849B5" w:rsidP="00597546">
      <w:pPr>
        <w:spacing w:line="240" w:lineRule="auto"/>
      </w:pPr>
      <w:r>
        <w:rPr>
          <w:rFonts w:ascii="Segoe UI Emoji" w:hAnsi="Segoe UI Emoji" w:cs="Segoe UI Emoji"/>
          <w:b/>
          <w:bCs/>
          <w:noProof/>
        </w:rPr>
        <w:lastRenderedPageBreak/>
        <mc:AlternateContent>
          <mc:Choice Requires="wps">
            <w:drawing>
              <wp:anchor distT="0" distB="0" distL="114300" distR="114300" simplePos="0" relativeHeight="251659264" behindDoc="1" locked="0" layoutInCell="1" allowOverlap="1" wp14:anchorId="135A298D" wp14:editId="61D2C67D">
                <wp:simplePos x="0" y="0"/>
                <wp:positionH relativeFrom="column">
                  <wp:posOffset>-53340</wp:posOffset>
                </wp:positionH>
                <wp:positionV relativeFrom="paragraph">
                  <wp:posOffset>-38100</wp:posOffset>
                </wp:positionV>
                <wp:extent cx="2933700" cy="312420"/>
                <wp:effectExtent l="0" t="0" r="19050" b="11430"/>
                <wp:wrapNone/>
                <wp:docPr id="465077693" name="Rectangle: Rounded Corners 1"/>
                <wp:cNvGraphicFramePr/>
                <a:graphic xmlns:a="http://schemas.openxmlformats.org/drawingml/2006/main">
                  <a:graphicData uri="http://schemas.microsoft.com/office/word/2010/wordprocessingShape">
                    <wps:wsp>
                      <wps:cNvSpPr/>
                      <wps:spPr>
                        <a:xfrm>
                          <a:off x="0" y="0"/>
                          <a:ext cx="2933700" cy="312420"/>
                        </a:xfrm>
                        <a:prstGeom prst="roundRect">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6735F2E" id="Rectangle: Rounded Corners 1" o:spid="_x0000_s1026" style="position:absolute;margin-left:-4.2pt;margin-top:-3pt;width:231pt;height:24.6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" fillcolor="#4ea72e [3209]" strokecolor="white [3201]" strokeweight="2pt">
                <v:stroke joinstyle="miter"/>
              </v:roundrect>
            </w:pict>
          </mc:Fallback>
        </mc:AlternateContent>
      </w:r>
      <w:r w:rsidR="00597546" w:rsidRPr="00597546">
        <w:rPr>
          <w:rFonts w:ascii="Segoe UI Emoji" w:hAnsi="Segoe UI Emoji" w:cs="Segoe UI Emoji"/>
          <w:b/>
          <w:bCs/>
        </w:rPr>
        <w:t>🏡</w:t>
      </w:r>
      <w:r w:rsidR="00597546" w:rsidRPr="00597546">
        <w:rPr>
          <w:b/>
          <w:bCs/>
        </w:rPr>
        <w:t xml:space="preserve"> </w:t>
      </w:r>
      <w:r w:rsidR="00597546" w:rsidRPr="00597546">
        <w:rPr>
          <w:b/>
          <w:bCs/>
          <w:sz w:val="32"/>
          <w:szCs w:val="32"/>
        </w:rPr>
        <w:t>RESIDENTIAL CARE HOMES</w:t>
      </w:r>
      <w:r w:rsidR="00597546" w:rsidRPr="00597546">
        <w:t> </w:t>
      </w:r>
    </w:p>
    <w:p w14:paraId="232A92DA" w14:textId="39C46D8C" w:rsidR="00597546" w:rsidRDefault="00597546" w:rsidP="00597546">
      <w:pPr>
        <w:spacing w:line="240" w:lineRule="auto"/>
      </w:pPr>
      <w:r w:rsidRPr="00597546">
        <w:rPr>
          <w:b/>
          <w:bCs/>
        </w:rPr>
        <w:t>Development, Functioning and Contemporary Challenges in Adult Social Care</w:t>
      </w:r>
    </w:p>
    <w:p w14:paraId="6CF69CA1" w14:textId="2A47C030" w:rsidR="00EB534B" w:rsidRDefault="00EB534B" w:rsidP="00597546">
      <w:pPr>
        <w:spacing w:line="240" w:lineRule="auto"/>
      </w:pPr>
    </w:p>
    <w:p w14:paraId="054EE7C6" w14:textId="2E411059" w:rsidR="00B849B5" w:rsidRDefault="00B849B5" w:rsidP="00597546">
      <w:pPr>
        <w:spacing w:line="240" w:lineRule="auto"/>
      </w:pPr>
      <w:r>
        <w:rPr>
          <w:b/>
          <w:bCs/>
          <w:noProof/>
        </w:rPr>
        <mc:AlternateContent>
          <mc:Choice Requires="wps">
            <w:drawing>
              <wp:anchor distT="0" distB="0" distL="114300" distR="114300" simplePos="0" relativeHeight="251660288" behindDoc="1" locked="0" layoutInCell="1" allowOverlap="1" wp14:anchorId="07C17CC8" wp14:editId="3118C932">
                <wp:simplePos x="0" y="0"/>
                <wp:positionH relativeFrom="column">
                  <wp:posOffset>-228600</wp:posOffset>
                </wp:positionH>
                <wp:positionV relativeFrom="paragraph">
                  <wp:posOffset>273050</wp:posOffset>
                </wp:positionV>
                <wp:extent cx="3368040" cy="4762500"/>
                <wp:effectExtent l="0" t="0" r="22860" b="19050"/>
                <wp:wrapNone/>
                <wp:docPr id="353129837" name="Rectangle: Rounded Corners 2"/>
                <wp:cNvGraphicFramePr/>
                <a:graphic xmlns:a="http://schemas.openxmlformats.org/drawingml/2006/main">
                  <a:graphicData uri="http://schemas.microsoft.com/office/word/2010/wordprocessingShape">
                    <wps:wsp>
                      <wps:cNvSpPr/>
                      <wps:spPr>
                        <a:xfrm>
                          <a:off x="0" y="0"/>
                          <a:ext cx="3368040" cy="4762500"/>
                        </a:xfrm>
                        <a:prstGeom prst="roundRect">
                          <a:avLst/>
                        </a:prstGeom>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594481" id="Rectangle: Rounded Corners 2" o:spid="_x0000_s1026" style="position:absolute;margin-left:-18pt;margin-top:21.5pt;width:265.2pt;height: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" fillcolor="#10aae5 [3031]" strokecolor="#0f9ed5 [3207]" strokeweight="1pt">
                <v:fill color2="#0f9bd2 [3175]" rotate="t" colors="0 #47aadf;.5 #05a2df;1 #0094ce" focus="100%" type="gradient">
                  <o:fill v:ext="view" type="gradientUnscaled"/>
                </v:fill>
                <v:stroke joinstyle="miter"/>
              </v:roundrect>
            </w:pict>
          </mc:Fallback>
        </mc:AlternateContent>
      </w:r>
    </w:p>
    <w:p w14:paraId="08052A5D" w14:textId="3E9BB7AF" w:rsidR="00B849B5" w:rsidRPr="00597546" w:rsidRDefault="00B849B5" w:rsidP="00597546">
      <w:pPr>
        <w:spacing w:line="240" w:lineRule="auto"/>
      </w:pPr>
    </w:p>
    <w:p w14:paraId="33506B85" w14:textId="42AB8655" w:rsidR="00597546" w:rsidRPr="00597546" w:rsidRDefault="00597546" w:rsidP="00597546">
      <w:pPr>
        <w:spacing w:line="240" w:lineRule="auto"/>
        <w:rPr>
          <w:b/>
          <w:color w:val="196B24"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97546">
        <w:rPr>
          <w:b/>
          <w:bCs/>
          <w:color w:val="196B24"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Explanation of the Healthcare Service</w:t>
      </w:r>
      <w:r w:rsidRPr="00597546">
        <w:rPr>
          <w:b/>
          <w:color w:val="196B24"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w:t>
      </w:r>
    </w:p>
    <w:p w14:paraId="2F399B3E" w14:textId="6E3B708E" w:rsidR="00597546" w:rsidRPr="00597546" w:rsidRDefault="00597546" w:rsidP="00597546">
      <w:pPr>
        <w:spacing w:line="240" w:lineRule="auto"/>
        <w:rPr>
          <w:sz w:val="20"/>
          <w:szCs w:val="20"/>
        </w:rPr>
      </w:pPr>
      <w:r w:rsidRPr="00597546">
        <w:rPr>
          <w:sz w:val="20"/>
          <w:szCs w:val="20"/>
        </w:rPr>
        <w:t>A residential care home is a regulated long-term care service that provides accommodation, personal care, supervision, and social support to individuals who are unable to live independently but do not require continuous nursing care. These services primarily support older adults, individuals with physical disabilities, and people living with mild to moderate cognitive impairment. </w:t>
      </w:r>
    </w:p>
    <w:p w14:paraId="50056FC4" w14:textId="3F949C79" w:rsidR="00597546" w:rsidRPr="00597546" w:rsidRDefault="00597546" w:rsidP="00597546">
      <w:pPr>
        <w:spacing w:line="240" w:lineRule="auto"/>
        <w:rPr>
          <w:sz w:val="20"/>
          <w:szCs w:val="20"/>
        </w:rPr>
      </w:pPr>
      <w:r w:rsidRPr="00597546">
        <w:rPr>
          <w:sz w:val="20"/>
          <w:szCs w:val="20"/>
        </w:rPr>
        <w:t>According to the </w:t>
      </w:r>
      <w:r w:rsidRPr="00597546">
        <w:rPr>
          <w:b/>
          <w:bCs/>
          <w:sz w:val="20"/>
          <w:szCs w:val="20"/>
        </w:rPr>
        <w:t>National Health Service (NHS, 2023)</w:t>
      </w:r>
      <w:r w:rsidRPr="00597546">
        <w:rPr>
          <w:sz w:val="20"/>
          <w:szCs w:val="20"/>
        </w:rPr>
        <w:t>, residential care is appropriate for individuals who require assistance with activities of daily living (ADLs), such as bathing, dressing, eating, and medication management, but whose medical needs can be met through community health services rather than full-time nursing provision. </w:t>
      </w:r>
    </w:p>
    <w:p w14:paraId="6676EF24" w14:textId="79DD4DA0" w:rsidR="00597546" w:rsidRDefault="00597546" w:rsidP="00597546">
      <w:pPr>
        <w:spacing w:line="240" w:lineRule="auto"/>
        <w:rPr>
          <w:sz w:val="20"/>
          <w:szCs w:val="20"/>
        </w:rPr>
      </w:pPr>
      <w:r w:rsidRPr="00597546">
        <w:rPr>
          <w:sz w:val="20"/>
          <w:szCs w:val="20"/>
        </w:rPr>
        <w:t>Residential care homes aim to promote dignity, autonomy, safeguarding, and wellbeing. In England, they are regulated by the </w:t>
      </w:r>
      <w:r w:rsidRPr="00597546">
        <w:rPr>
          <w:b/>
          <w:bCs/>
          <w:sz w:val="20"/>
          <w:szCs w:val="20"/>
        </w:rPr>
        <w:t>Care Quality Commission (CQC, 2023)</w:t>
      </w:r>
      <w:r w:rsidRPr="00597546">
        <w:rPr>
          <w:sz w:val="20"/>
          <w:szCs w:val="20"/>
        </w:rPr>
        <w:t> to ensure that services meet fundamental standards of safety, effectiveness, responsiveness, and leadership. Globally, long-term care is recognised as an essential component of healthcare systems due to population ageing and increased life expectancy (WHO, 2022).</w:t>
      </w:r>
    </w:p>
    <w:p w14:paraId="5887BE36" w14:textId="24C8B503" w:rsidR="00B849B5" w:rsidRDefault="00B849B5" w:rsidP="00597546">
      <w:pPr>
        <w:spacing w:line="240" w:lineRule="auto"/>
        <w:rPr>
          <w:sz w:val="20"/>
          <w:szCs w:val="20"/>
        </w:rPr>
      </w:pPr>
    </w:p>
    <w:p w14:paraId="0AEF62F2" w14:textId="7E04A130" w:rsidR="00B849B5" w:rsidRDefault="00B849B5" w:rsidP="00597546">
      <w:pPr>
        <w:spacing w:line="240" w:lineRule="auto"/>
        <w:rPr>
          <w:sz w:val="20"/>
          <w:szCs w:val="20"/>
        </w:rPr>
      </w:pPr>
    </w:p>
    <w:p w14:paraId="79EBF99A" w14:textId="0D3F6C24" w:rsidR="00EB534B" w:rsidRDefault="00D21AEE" w:rsidP="00597546">
      <w:pPr>
        <w:spacing w:line="240" w:lineRule="auto"/>
        <w:rPr>
          <w:sz w:val="20"/>
          <w:szCs w:val="20"/>
        </w:rPr>
      </w:pPr>
      <w:r w:rsidRPr="00D21AEE">
        <w:rPr>
          <w:sz w:val="20"/>
          <w:szCs w:val="20"/>
        </w:rPr>
        <w:drawing>
          <wp:inline distT="0" distB="0" distL="0" distR="0" wp14:anchorId="55246BC8" wp14:editId="168D2C5F">
            <wp:extent cx="2966720" cy="1534160"/>
            <wp:effectExtent l="0" t="0" r="5080" b="8890"/>
            <wp:docPr id="222281572" name="Picture 1" descr="A building with a ra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281572" name="Picture 1" descr="A building with a railing&#10;&#10;AI-generated content may be incorrect."/>
                    <pic:cNvPicPr/>
                  </pic:nvPicPr>
                  <pic:blipFill>
                    <a:blip r:embed="rId5"/>
                    <a:stretch>
                      <a:fillRect/>
                    </a:stretch>
                  </pic:blipFill>
                  <pic:spPr>
                    <a:xfrm>
                      <a:off x="0" y="0"/>
                      <a:ext cx="2966720" cy="1534160"/>
                    </a:xfrm>
                    <a:prstGeom prst="rect">
                      <a:avLst/>
                    </a:prstGeom>
                  </pic:spPr>
                </pic:pic>
              </a:graphicData>
            </a:graphic>
          </wp:inline>
        </w:drawing>
      </w:r>
    </w:p>
    <w:p w14:paraId="23CE8C03" w14:textId="5B24E9D7" w:rsidR="00EB534B" w:rsidRDefault="00EB534B" w:rsidP="00597546">
      <w:pPr>
        <w:spacing w:line="240" w:lineRule="auto"/>
        <w:rPr>
          <w:sz w:val="20"/>
          <w:szCs w:val="20"/>
        </w:rPr>
      </w:pPr>
      <w:r>
        <w:rPr>
          <w:noProof/>
          <w:sz w:val="20"/>
          <w:szCs w:val="20"/>
        </w:rPr>
        <mc:AlternateContent>
          <mc:Choice Requires="wps">
            <w:drawing>
              <wp:anchor distT="0" distB="0" distL="114300" distR="114300" simplePos="0" relativeHeight="251666432" behindDoc="1" locked="0" layoutInCell="1" allowOverlap="1" wp14:anchorId="0E7224A7" wp14:editId="79AA1F86">
                <wp:simplePos x="0" y="0"/>
                <wp:positionH relativeFrom="column">
                  <wp:posOffset>-220980</wp:posOffset>
                </wp:positionH>
                <wp:positionV relativeFrom="paragraph">
                  <wp:posOffset>85725</wp:posOffset>
                </wp:positionV>
                <wp:extent cx="3329940" cy="4495800"/>
                <wp:effectExtent l="0" t="0" r="22860" b="19050"/>
                <wp:wrapNone/>
                <wp:docPr id="511884925" name="Rectangle: Diagonal Corners Snipped 4"/>
                <wp:cNvGraphicFramePr/>
                <a:graphic xmlns:a="http://schemas.openxmlformats.org/drawingml/2006/main">
                  <a:graphicData uri="http://schemas.microsoft.com/office/word/2010/wordprocessingShape">
                    <wps:wsp>
                      <wps:cNvSpPr/>
                      <wps:spPr>
                        <a:xfrm>
                          <a:off x="0" y="0"/>
                          <a:ext cx="3329940" cy="4495800"/>
                        </a:xfrm>
                        <a:prstGeom prst="snip2DiagRect">
                          <a:avLst/>
                        </a:prstGeom>
                        <a:solidFill>
                          <a:schemeClr val="accent3">
                            <a:lumMod val="60000"/>
                            <a:lumOff val="40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C4768D" id="Rectangle: Diagonal Corners Snipped 4" o:spid="_x0000_s1026" style="position:absolute;margin-left:-17.4pt;margin-top:6.75pt;width:262.2pt;height:35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29940,4495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" path="m,l2774939,r555001,555001l3329940,4495800r,l555001,4495800,,3940799,,xe" fillcolor="#47d459 [1942]" strokecolor="#a02b93 [3208]" strokeweight="1pt">
                <v:stroke joinstyle="miter"/>
                <v:path arrowok="t" o:connecttype="custom" o:connectlocs="0,0;2774939,0;3329940,555001;3329940,4495800;3329940,4495800;555001,4495800;0,3940799;0,0" o:connectangles="0,0,0,0,0,0,0,0"/>
              </v:shape>
            </w:pict>
          </mc:Fallback>
        </mc:AlternateContent>
      </w:r>
    </w:p>
    <w:p w14:paraId="7BC11AC1" w14:textId="752A4FC1" w:rsidR="00597546" w:rsidRPr="00597546" w:rsidRDefault="00597546" w:rsidP="00597546">
      <w:pPr>
        <w:spacing w:line="240" w:lineRule="auto"/>
        <w:rPr>
          <w:b/>
          <w:color w:val="0E2841" w:themeColor="text2"/>
          <w:sz w:val="20"/>
          <w:szCs w:val="2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97546">
        <w:rPr>
          <w:b/>
          <w:bCs/>
          <w:color w:val="0E2841" w:themeColor="text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History of Residential Care Services</w:t>
      </w:r>
      <w:r w:rsidRPr="00597546">
        <w:rPr>
          <w:b/>
          <w:color w:val="0E2841" w:themeColor="text2"/>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w:t>
      </w:r>
    </w:p>
    <w:p w14:paraId="3A2C66C8" w14:textId="3E3BA6C0" w:rsidR="00597546" w:rsidRPr="00597546" w:rsidRDefault="00597546" w:rsidP="00597546">
      <w:pPr>
        <w:spacing w:line="240" w:lineRule="auto"/>
        <w:rPr>
          <w:sz w:val="20"/>
          <w:szCs w:val="20"/>
        </w:rPr>
      </w:pPr>
      <w:r w:rsidRPr="00597546">
        <w:rPr>
          <w:sz w:val="20"/>
          <w:szCs w:val="20"/>
        </w:rPr>
        <w:t>Residential care provision in the UK has evolved significantly over the past century. Prior to 1948, care for vulnerable adults was largely provided through workhouses, charitable organisations, and religious institutions. The introduction of the welfare state following the National Assistance Act 1948 formalised state responsibility for social care services. </w:t>
      </w:r>
    </w:p>
    <w:p w14:paraId="546FEC7C" w14:textId="6D1A8E3A" w:rsidR="00597546" w:rsidRPr="00597546" w:rsidRDefault="00597546" w:rsidP="00597546">
      <w:pPr>
        <w:spacing w:line="240" w:lineRule="auto"/>
        <w:rPr>
          <w:sz w:val="20"/>
          <w:szCs w:val="20"/>
        </w:rPr>
      </w:pPr>
      <w:r w:rsidRPr="00597546">
        <w:rPr>
          <w:sz w:val="20"/>
          <w:szCs w:val="20"/>
        </w:rPr>
        <w:t>During the 1980s and 1990s, policy reforms promoted community-based care and reduced reliance on large institutional settings. The Community Care reforms emphasised independence, normalisation, and person-centred approaches. Over time, increasing regulation and accountability mechanisms were introduced to improve service quality and safeguard residents. </w:t>
      </w:r>
    </w:p>
    <w:p w14:paraId="64D0251D" w14:textId="7A677257" w:rsidR="00597546" w:rsidRPr="00597546" w:rsidRDefault="00597546" w:rsidP="00597546">
      <w:pPr>
        <w:spacing w:line="240" w:lineRule="auto"/>
        <w:rPr>
          <w:sz w:val="20"/>
          <w:szCs w:val="20"/>
        </w:rPr>
      </w:pPr>
      <w:r w:rsidRPr="00597546">
        <w:rPr>
          <w:sz w:val="20"/>
          <w:szCs w:val="20"/>
        </w:rPr>
        <w:t>The establishment of the </w:t>
      </w:r>
      <w:r w:rsidRPr="00597546">
        <w:rPr>
          <w:b/>
          <w:bCs/>
          <w:sz w:val="20"/>
          <w:szCs w:val="20"/>
        </w:rPr>
        <w:t>Care Quality Commission</w:t>
      </w:r>
      <w:r w:rsidRPr="00597546">
        <w:rPr>
          <w:sz w:val="20"/>
          <w:szCs w:val="20"/>
        </w:rPr>
        <w:t> in 2009 strengthened inspection frameworks and introduced public quality ratings. More recently, the </w:t>
      </w:r>
      <w:r w:rsidRPr="00597546">
        <w:rPr>
          <w:b/>
          <w:bCs/>
          <w:sz w:val="20"/>
          <w:szCs w:val="20"/>
        </w:rPr>
        <w:t>World Health Organization (2022)</w:t>
      </w:r>
      <w:r w:rsidRPr="00597546">
        <w:rPr>
          <w:sz w:val="20"/>
          <w:szCs w:val="20"/>
        </w:rPr>
        <w:t> has highlighted the importance of integrated long-term care systems to respond to demographic ageing and chronic disease prevalence worldwide. </w:t>
      </w:r>
    </w:p>
    <w:p w14:paraId="202CC219" w14:textId="77777777" w:rsidR="00597546" w:rsidRDefault="00597546" w:rsidP="00597546">
      <w:pPr>
        <w:spacing w:line="240" w:lineRule="auto"/>
      </w:pPr>
      <w:r w:rsidRPr="00597546">
        <w:t> </w:t>
      </w:r>
    </w:p>
    <w:p w14:paraId="712408E2" w14:textId="77777777" w:rsidR="00B849B5" w:rsidRDefault="00B849B5" w:rsidP="00597546">
      <w:pPr>
        <w:spacing w:line="240" w:lineRule="auto"/>
      </w:pPr>
    </w:p>
    <w:p w14:paraId="538D3FED" w14:textId="77777777" w:rsidR="00EB534B" w:rsidRDefault="00EB534B" w:rsidP="00597546">
      <w:pPr>
        <w:spacing w:line="240" w:lineRule="auto"/>
      </w:pPr>
    </w:p>
    <w:p w14:paraId="7B5113EA" w14:textId="77777777" w:rsidR="00B17708" w:rsidRDefault="00B17708" w:rsidP="00597546">
      <w:pPr>
        <w:spacing w:line="240" w:lineRule="auto"/>
      </w:pPr>
    </w:p>
    <w:p w14:paraId="410616AB" w14:textId="25E10F6B" w:rsidR="00EB534B" w:rsidRDefault="00EB534B" w:rsidP="00597546">
      <w:pPr>
        <w:spacing w:line="240" w:lineRule="auto"/>
      </w:pPr>
    </w:p>
    <w:p w14:paraId="246EC6CF" w14:textId="781055F7" w:rsidR="00EB534B" w:rsidRDefault="0014219F" w:rsidP="00597546">
      <w:pPr>
        <w:spacing w:line="240" w:lineRule="auto"/>
      </w:pPr>
      <w:r>
        <w:rPr>
          <w:noProof/>
          <w:sz w:val="20"/>
          <w:szCs w:val="20"/>
        </w:rPr>
        <mc:AlternateContent>
          <mc:Choice Requires="wps">
            <w:drawing>
              <wp:anchor distT="0" distB="0" distL="114300" distR="114300" simplePos="0" relativeHeight="251668480" behindDoc="0" locked="0" layoutInCell="1" allowOverlap="1" wp14:anchorId="6DE0401F" wp14:editId="3678099E">
                <wp:simplePos x="0" y="0"/>
                <wp:positionH relativeFrom="margin">
                  <wp:posOffset>6370320</wp:posOffset>
                </wp:positionH>
                <wp:positionV relativeFrom="paragraph">
                  <wp:posOffset>-483870</wp:posOffset>
                </wp:positionV>
                <wp:extent cx="3550920" cy="1771650"/>
                <wp:effectExtent l="38100" t="19050" r="11430" b="38100"/>
                <wp:wrapNone/>
                <wp:docPr id="207879621" name="Explosion: 8 Points 7"/>
                <wp:cNvGraphicFramePr/>
                <a:graphic xmlns:a="http://schemas.openxmlformats.org/drawingml/2006/main">
                  <a:graphicData uri="http://schemas.microsoft.com/office/word/2010/wordprocessingShape">
                    <wps:wsp>
                      <wps:cNvSpPr/>
                      <wps:spPr>
                        <a:xfrm>
                          <a:off x="0" y="0"/>
                          <a:ext cx="3550920" cy="1771650"/>
                        </a:xfrm>
                        <a:prstGeom prst="irregularSeal1">
                          <a:avLst/>
                        </a:prstGeom>
                      </wps:spPr>
                      <wps:style>
                        <a:lnRef idx="3">
                          <a:schemeClr val="lt1"/>
                        </a:lnRef>
                        <a:fillRef idx="1">
                          <a:schemeClr val="accent2"/>
                        </a:fillRef>
                        <a:effectRef idx="1">
                          <a:schemeClr val="accent2"/>
                        </a:effectRef>
                        <a:fontRef idx="minor">
                          <a:schemeClr val="lt1"/>
                        </a:fontRef>
                      </wps:style>
                      <wps:txbx>
                        <w:txbxContent>
                          <w:p w14:paraId="302449E8" w14:textId="3AE12AA5" w:rsidR="00304E00" w:rsidRPr="00384876" w:rsidRDefault="00384876" w:rsidP="00304E00">
                            <w:pPr>
                              <w:jc w:val="center"/>
                              <w:rPr>
                                <w:rFonts w:ascii="Algerian" w:hAnsi="Algerian"/>
                                <w:color w:val="0E2841" w:themeColor="text2"/>
                                <w:sz w:val="28"/>
                                <w:szCs w:val="28"/>
                              </w:rPr>
                            </w:pPr>
                            <w:r w:rsidRPr="00E92CE4">
                              <w:rPr>
                                <w:rFonts w:ascii="Algerian" w:hAnsi="Algerian"/>
                                <w:b/>
                                <w:bCs/>
                                <w:color w:val="0E2841" w:themeColor="text2"/>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w:t>
                            </w:r>
                            <w:r w:rsidR="005169CD" w:rsidRPr="00597546">
                              <w:rPr>
                                <w:rFonts w:ascii="Algerian" w:hAnsi="Algerian"/>
                                <w:b/>
                                <w:bCs/>
                                <w:color w:val="0E2841" w:themeColor="text2"/>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Key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E0401F"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7" o:spid="_x0000_s1026" type="#_x0000_t71" style="position:absolute;margin-left:501.6pt;margin-top:-38.1pt;width:279.6pt;height:139.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" fillcolor="#e97132 [3205]" strokecolor="white [3201]" strokeweight="2pt">
                <v:textbox>
                  <w:txbxContent>
                    <w:p w14:paraId="302449E8" w14:textId="3AE12AA5" w:rsidR="00304E00" w:rsidRPr="00384876" w:rsidRDefault="00384876" w:rsidP="00304E00">
                      <w:pPr>
                        <w:jc w:val="center"/>
                        <w:rPr>
                          <w:rFonts w:ascii="Algerian" w:hAnsi="Algerian"/>
                          <w:color w:val="0E2841" w:themeColor="text2"/>
                          <w:sz w:val="28"/>
                          <w:szCs w:val="28"/>
                        </w:rPr>
                      </w:pPr>
                      <w:r w:rsidRPr="00E92CE4">
                        <w:rPr>
                          <w:rFonts w:ascii="Algerian" w:hAnsi="Algerian"/>
                          <w:b/>
                          <w:bCs/>
                          <w:color w:val="0E2841" w:themeColor="text2"/>
                          <w:sz w:val="56"/>
                          <w:szCs w:val="5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2</w:t>
                      </w:r>
                      <w:r w:rsidR="005169CD" w:rsidRPr="00597546">
                        <w:rPr>
                          <w:rFonts w:ascii="Algerian" w:hAnsi="Algerian"/>
                          <w:b/>
                          <w:bCs/>
                          <w:color w:val="0E2841" w:themeColor="text2"/>
                          <w:sz w:val="28"/>
                          <w:szCs w:val="28"/>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Key Challenges</w:t>
                      </w:r>
                    </w:p>
                  </w:txbxContent>
                </v:textbox>
                <w10:wrap anchorx="margin"/>
              </v:shape>
            </w:pict>
          </mc:Fallback>
        </mc:AlternateContent>
      </w:r>
      <w:r w:rsidR="00504D3A">
        <w:rPr>
          <w:b/>
          <w:bCs/>
          <w:noProof/>
        </w:rPr>
        <w:drawing>
          <wp:anchor distT="0" distB="0" distL="114300" distR="114300" simplePos="0" relativeHeight="251667456" behindDoc="1" locked="0" layoutInCell="1" allowOverlap="1" wp14:anchorId="05987E2E" wp14:editId="12D5884F">
            <wp:simplePos x="0" y="0"/>
            <wp:positionH relativeFrom="column">
              <wp:posOffset>-71120</wp:posOffset>
            </wp:positionH>
            <wp:positionV relativeFrom="paragraph">
              <wp:posOffset>-396240</wp:posOffset>
            </wp:positionV>
            <wp:extent cx="2856230" cy="1843745"/>
            <wp:effectExtent l="0" t="0" r="1270" b="4445"/>
            <wp:wrapNone/>
            <wp:docPr id="1102356052" name="Picture 6" descr="A nurse helping an elderly person in a wheel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356052" name="Picture 6" descr="A nurse helping an elderly person in a wheelchair&#10;&#10;AI-generated content may be incorrect."/>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2856230" cy="184374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163D987A" w14:textId="2D8E57E9" w:rsidR="00EB534B" w:rsidRDefault="00EB534B" w:rsidP="00597546">
      <w:pPr>
        <w:spacing w:line="240" w:lineRule="auto"/>
      </w:pPr>
    </w:p>
    <w:p w14:paraId="68343468" w14:textId="0AA87010" w:rsidR="00EB534B" w:rsidRDefault="00EB534B" w:rsidP="00597546">
      <w:pPr>
        <w:spacing w:line="240" w:lineRule="auto"/>
      </w:pPr>
    </w:p>
    <w:p w14:paraId="56A6D1A9" w14:textId="77777777" w:rsidR="00EB534B" w:rsidRDefault="00EB534B" w:rsidP="00597546">
      <w:pPr>
        <w:spacing w:line="240" w:lineRule="auto"/>
      </w:pPr>
    </w:p>
    <w:p w14:paraId="473BEFAE" w14:textId="15E3027E" w:rsidR="00EB534B" w:rsidRDefault="00EB534B" w:rsidP="00597546">
      <w:pPr>
        <w:spacing w:line="240" w:lineRule="auto"/>
      </w:pPr>
    </w:p>
    <w:p w14:paraId="7145E9A8" w14:textId="4BDD7F95" w:rsidR="00B849B5" w:rsidRPr="00597546" w:rsidRDefault="00EB534B" w:rsidP="00597546">
      <w:pPr>
        <w:spacing w:line="240" w:lineRule="auto"/>
      </w:pPr>
      <w:r>
        <w:rPr>
          <w:noProof/>
        </w:rPr>
        <mc:AlternateContent>
          <mc:Choice Requires="wps">
            <w:drawing>
              <wp:anchor distT="0" distB="0" distL="114300" distR="114300" simplePos="0" relativeHeight="251663360" behindDoc="1" locked="0" layoutInCell="1" allowOverlap="1" wp14:anchorId="0C67577A" wp14:editId="073A27B5">
                <wp:simplePos x="0" y="0"/>
                <wp:positionH relativeFrom="column">
                  <wp:posOffset>-139700</wp:posOffset>
                </wp:positionH>
                <wp:positionV relativeFrom="paragraph">
                  <wp:posOffset>85725</wp:posOffset>
                </wp:positionV>
                <wp:extent cx="3078480" cy="9372600"/>
                <wp:effectExtent l="0" t="0" r="26670" b="19050"/>
                <wp:wrapNone/>
                <wp:docPr id="1761999089" name="Rectangle: Diagonal Corners Rounded 3"/>
                <wp:cNvGraphicFramePr/>
                <a:graphic xmlns:a="http://schemas.openxmlformats.org/drawingml/2006/main">
                  <a:graphicData uri="http://schemas.microsoft.com/office/word/2010/wordprocessingShape">
                    <wps:wsp>
                      <wps:cNvSpPr/>
                      <wps:spPr>
                        <a:xfrm>
                          <a:off x="0" y="0"/>
                          <a:ext cx="3078480" cy="9372600"/>
                        </a:xfrm>
                        <a:prstGeom prst="round2Diag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B893B" id="Rectangle: Diagonal Corners Rounded 3" o:spid="_x0000_s1026" style="position:absolute;margin-left:-11pt;margin-top:6.75pt;width:242.4pt;height:73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078480,9372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" path="m513090,l3078480,r,l3078480,8859510v,283372,-229718,513090,-513090,513090l,9372600r,l,513090c,229718,229718,,513090,xe" fillcolor="#30a7dd [2164]" strokecolor="#156082 [3204]" strokeweight="1pt">
                <v:fill color2="#1e8bbd [2612]" rotate="t" colors="0 #9cafbf;.5 #8fa3b4;1 #7a95ab" focus="100%" type="gradient">
                  <o:fill v:ext="view" type="gradientUnscaled"/>
                </v:fill>
                <v:stroke joinstyle="miter"/>
                <v:path arrowok="t" o:connecttype="custom" o:connectlocs="513090,0;3078480,0;3078480,0;3078480,8859510;2565390,9372600;0,9372600;0,9372600;0,513090;513090,0" o:connectangles="0,0,0,0,0,0,0,0,0"/>
              </v:shape>
            </w:pict>
          </mc:Fallback>
        </mc:AlternateContent>
      </w:r>
    </w:p>
    <w:p w14:paraId="701EF685" w14:textId="26BE92BE" w:rsidR="00597546" w:rsidRPr="00597546" w:rsidRDefault="00597546" w:rsidP="00597546">
      <w:pPr>
        <w:spacing w:line="240" w:lineRule="auto"/>
        <w:rPr>
          <w:b/>
          <w:color w:val="196B24"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97546">
        <w:rPr>
          <w:b/>
          <w:bCs/>
          <w:color w:val="196B24"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Current Functioning of Residential Care Homes</w:t>
      </w:r>
      <w:r w:rsidRPr="00597546">
        <w:rPr>
          <w:b/>
          <w:color w:val="196B24"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w:t>
      </w:r>
    </w:p>
    <w:p w14:paraId="6EE44A6B" w14:textId="63341405" w:rsidR="00597546" w:rsidRPr="00597546" w:rsidRDefault="00597546" w:rsidP="00597546">
      <w:pPr>
        <w:spacing w:line="240" w:lineRule="auto"/>
        <w:rPr>
          <w:sz w:val="20"/>
          <w:szCs w:val="20"/>
        </w:rPr>
      </w:pPr>
      <w:r w:rsidRPr="00597546">
        <w:rPr>
          <w:b/>
          <w:bCs/>
          <w:sz w:val="20"/>
          <w:szCs w:val="20"/>
        </w:rPr>
        <w:t>Service Delivery Model</w:t>
      </w:r>
      <w:r w:rsidRPr="00597546">
        <w:rPr>
          <w:sz w:val="20"/>
          <w:szCs w:val="20"/>
        </w:rPr>
        <w:t> </w:t>
      </w:r>
    </w:p>
    <w:p w14:paraId="4707DFAF" w14:textId="14BB74C2" w:rsidR="00597546" w:rsidRPr="00597546" w:rsidRDefault="00597546" w:rsidP="00597546">
      <w:pPr>
        <w:spacing w:line="240" w:lineRule="auto"/>
        <w:rPr>
          <w:sz w:val="20"/>
          <w:szCs w:val="20"/>
        </w:rPr>
      </w:pPr>
      <w:r w:rsidRPr="00597546">
        <w:rPr>
          <w:sz w:val="20"/>
          <w:szCs w:val="20"/>
        </w:rPr>
        <w:t>Modern residential care homes operate using a person-centred model of care. This includes: </w:t>
      </w:r>
    </w:p>
    <w:p w14:paraId="141D1D4F" w14:textId="0EEEBD00" w:rsidR="00597546" w:rsidRPr="00597546" w:rsidRDefault="00597546" w:rsidP="00B849B5">
      <w:pPr>
        <w:numPr>
          <w:ilvl w:val="0"/>
          <w:numId w:val="12"/>
        </w:numPr>
        <w:spacing w:line="240" w:lineRule="auto"/>
        <w:rPr>
          <w:sz w:val="20"/>
          <w:szCs w:val="20"/>
        </w:rPr>
      </w:pPr>
      <w:r w:rsidRPr="00597546">
        <w:rPr>
          <w:sz w:val="20"/>
          <w:szCs w:val="20"/>
        </w:rPr>
        <w:t>24-hour staff availability </w:t>
      </w:r>
    </w:p>
    <w:p w14:paraId="3BFA2648" w14:textId="09C77061" w:rsidR="00597546" w:rsidRPr="00597546" w:rsidRDefault="00597546" w:rsidP="00B849B5">
      <w:pPr>
        <w:numPr>
          <w:ilvl w:val="0"/>
          <w:numId w:val="12"/>
        </w:numPr>
        <w:spacing w:line="240" w:lineRule="auto"/>
        <w:rPr>
          <w:sz w:val="20"/>
          <w:szCs w:val="20"/>
        </w:rPr>
      </w:pPr>
      <w:r w:rsidRPr="00597546">
        <w:rPr>
          <w:sz w:val="20"/>
          <w:szCs w:val="20"/>
        </w:rPr>
        <w:t>Individualised care planning </w:t>
      </w:r>
    </w:p>
    <w:p w14:paraId="069B760C" w14:textId="7D064B13" w:rsidR="00597546" w:rsidRPr="00597546" w:rsidRDefault="00597546" w:rsidP="00B849B5">
      <w:pPr>
        <w:numPr>
          <w:ilvl w:val="0"/>
          <w:numId w:val="12"/>
        </w:numPr>
        <w:spacing w:line="240" w:lineRule="auto"/>
        <w:rPr>
          <w:sz w:val="20"/>
          <w:szCs w:val="20"/>
        </w:rPr>
      </w:pPr>
      <w:r w:rsidRPr="00597546">
        <w:rPr>
          <w:sz w:val="20"/>
          <w:szCs w:val="20"/>
        </w:rPr>
        <w:t>Risk assessments and safeguarding protocols </w:t>
      </w:r>
    </w:p>
    <w:p w14:paraId="150C4E54" w14:textId="169C33D2" w:rsidR="00597546" w:rsidRPr="00597546" w:rsidRDefault="00597546" w:rsidP="00B849B5">
      <w:pPr>
        <w:numPr>
          <w:ilvl w:val="0"/>
          <w:numId w:val="12"/>
        </w:numPr>
        <w:spacing w:line="240" w:lineRule="auto"/>
        <w:rPr>
          <w:sz w:val="20"/>
          <w:szCs w:val="20"/>
        </w:rPr>
      </w:pPr>
      <w:r w:rsidRPr="00597546">
        <w:rPr>
          <w:sz w:val="20"/>
          <w:szCs w:val="20"/>
        </w:rPr>
        <w:t>Nutritional and medication support </w:t>
      </w:r>
    </w:p>
    <w:p w14:paraId="1425A730" w14:textId="734826C3" w:rsidR="00597546" w:rsidRPr="00597546" w:rsidRDefault="00597546" w:rsidP="00B849B5">
      <w:pPr>
        <w:numPr>
          <w:ilvl w:val="0"/>
          <w:numId w:val="12"/>
        </w:numPr>
        <w:spacing w:line="240" w:lineRule="auto"/>
        <w:rPr>
          <w:sz w:val="20"/>
          <w:szCs w:val="20"/>
        </w:rPr>
      </w:pPr>
      <w:r w:rsidRPr="00597546">
        <w:rPr>
          <w:sz w:val="20"/>
          <w:szCs w:val="20"/>
        </w:rPr>
        <w:t>Social and recreational activities </w:t>
      </w:r>
    </w:p>
    <w:p w14:paraId="038B9889" w14:textId="203F0B8F" w:rsidR="00597546" w:rsidRPr="00597546" w:rsidRDefault="00597546" w:rsidP="00B849B5">
      <w:pPr>
        <w:numPr>
          <w:ilvl w:val="0"/>
          <w:numId w:val="12"/>
        </w:numPr>
        <w:spacing w:line="240" w:lineRule="auto"/>
        <w:rPr>
          <w:sz w:val="20"/>
          <w:szCs w:val="20"/>
        </w:rPr>
      </w:pPr>
      <w:r w:rsidRPr="00597546">
        <w:rPr>
          <w:sz w:val="20"/>
          <w:szCs w:val="20"/>
        </w:rPr>
        <w:t>Collaboration with external healthcare professionals </w:t>
      </w:r>
    </w:p>
    <w:p w14:paraId="1D6766CF" w14:textId="444BFA16" w:rsidR="00597546" w:rsidRPr="00597546" w:rsidRDefault="00991FB3" w:rsidP="00597546">
      <w:pPr>
        <w:spacing w:line="240" w:lineRule="auto"/>
        <w:rPr>
          <w:sz w:val="20"/>
          <w:szCs w:val="20"/>
        </w:rPr>
      </w:pPr>
      <w:r>
        <w:rPr>
          <w:noProof/>
          <w:sz w:val="20"/>
          <w:szCs w:val="20"/>
        </w:rPr>
        <mc:AlternateContent>
          <mc:Choice Requires="wps">
            <w:drawing>
              <wp:anchor distT="0" distB="0" distL="114300" distR="114300" simplePos="0" relativeHeight="251678720" behindDoc="1" locked="0" layoutInCell="1" allowOverlap="1" wp14:anchorId="4A4C0357" wp14:editId="6041B9E8">
                <wp:simplePos x="0" y="0"/>
                <wp:positionH relativeFrom="column">
                  <wp:posOffset>-71120</wp:posOffset>
                </wp:positionH>
                <wp:positionV relativeFrom="paragraph">
                  <wp:posOffset>266065</wp:posOffset>
                </wp:positionV>
                <wp:extent cx="944880" cy="205740"/>
                <wp:effectExtent l="0" t="0" r="26670" b="22860"/>
                <wp:wrapNone/>
                <wp:docPr id="1456710619" name="Rectangle 9"/>
                <wp:cNvGraphicFramePr/>
                <a:graphic xmlns:a="http://schemas.openxmlformats.org/drawingml/2006/main">
                  <a:graphicData uri="http://schemas.microsoft.com/office/word/2010/wordprocessingShape">
                    <wps:wsp>
                      <wps:cNvSpPr/>
                      <wps:spPr>
                        <a:xfrm>
                          <a:off x="0" y="0"/>
                          <a:ext cx="944880" cy="205740"/>
                        </a:xfrm>
                        <a:prstGeom prst="rect">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20B495" id="Rectangle 9" o:spid="_x0000_s1026" style="position:absolute;margin-left:-5.6pt;margin-top:20.95pt;width:74.4pt;height:16.2pt;z-index:-251637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" fillcolor="#4ea72e [3209]" strokecolor="white [3201]" strokeweight="2pt"/>
            </w:pict>
          </mc:Fallback>
        </mc:AlternateContent>
      </w:r>
      <w:r w:rsidR="00597546" w:rsidRPr="00597546">
        <w:rPr>
          <w:sz w:val="20"/>
          <w:szCs w:val="20"/>
        </w:rPr>
        <w:t>The care process typically follows this cycle: </w:t>
      </w:r>
    </w:p>
    <w:p w14:paraId="22DFDF07" w14:textId="70BCF65F" w:rsidR="00597546" w:rsidRPr="00597546" w:rsidRDefault="009C21A3" w:rsidP="00430CEA">
      <w:pPr>
        <w:spacing w:line="360" w:lineRule="auto"/>
        <w:rPr>
          <w:b/>
          <w:bCs/>
        </w:rPr>
      </w:pPr>
      <w:r>
        <w:rPr>
          <w:noProof/>
          <w:sz w:val="20"/>
          <w:szCs w:val="20"/>
        </w:rPr>
        <mc:AlternateContent>
          <mc:Choice Requires="wps">
            <w:drawing>
              <wp:anchor distT="0" distB="0" distL="114300" distR="114300" simplePos="0" relativeHeight="251682816" behindDoc="1" locked="0" layoutInCell="1" allowOverlap="1" wp14:anchorId="69FE54E4" wp14:editId="17067F88">
                <wp:simplePos x="0" y="0"/>
                <wp:positionH relativeFrom="column">
                  <wp:posOffset>-71120</wp:posOffset>
                </wp:positionH>
                <wp:positionV relativeFrom="paragraph">
                  <wp:posOffset>260985</wp:posOffset>
                </wp:positionV>
                <wp:extent cx="1196340" cy="220980"/>
                <wp:effectExtent l="0" t="0" r="22860" b="26670"/>
                <wp:wrapNone/>
                <wp:docPr id="1139239969" name="Rectangle 9"/>
                <wp:cNvGraphicFramePr/>
                <a:graphic xmlns:a="http://schemas.openxmlformats.org/drawingml/2006/main">
                  <a:graphicData uri="http://schemas.microsoft.com/office/word/2010/wordprocessingShape">
                    <wps:wsp>
                      <wps:cNvSpPr/>
                      <wps:spPr>
                        <a:xfrm>
                          <a:off x="0" y="0"/>
                          <a:ext cx="1196340" cy="220980"/>
                        </a:xfrm>
                        <a:prstGeom prst="rect">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B9F762" id="Rectangle 9" o:spid="_x0000_s1026" style="position:absolute;margin-left:-5.6pt;margin-top:20.55pt;width:94.2pt;height:17.4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" fillcolor="#4ea72e [3209]" strokecolor="white [3201]" strokeweight="2pt"/>
            </w:pict>
          </mc:Fallback>
        </mc:AlternateContent>
      </w:r>
      <w:r w:rsidR="008C0719">
        <w:rPr>
          <w:noProof/>
          <w:sz w:val="20"/>
          <w:szCs w:val="20"/>
        </w:rPr>
        <mc:AlternateContent>
          <mc:Choice Requires="wps">
            <w:drawing>
              <wp:anchor distT="0" distB="0" distL="114300" distR="114300" simplePos="0" relativeHeight="251680768" behindDoc="1" locked="0" layoutInCell="1" allowOverlap="1" wp14:anchorId="0F7A1141" wp14:editId="3280BB7E">
                <wp:simplePos x="0" y="0"/>
                <wp:positionH relativeFrom="margin">
                  <wp:posOffset>4404360</wp:posOffset>
                </wp:positionH>
                <wp:positionV relativeFrom="paragraph">
                  <wp:posOffset>9525</wp:posOffset>
                </wp:positionV>
                <wp:extent cx="998220" cy="190500"/>
                <wp:effectExtent l="0" t="0" r="11430" b="19050"/>
                <wp:wrapNone/>
                <wp:docPr id="1556187523" name="Rectangle 9"/>
                <wp:cNvGraphicFramePr/>
                <a:graphic xmlns:a="http://schemas.openxmlformats.org/drawingml/2006/main">
                  <a:graphicData uri="http://schemas.microsoft.com/office/word/2010/wordprocessingShape">
                    <wps:wsp>
                      <wps:cNvSpPr/>
                      <wps:spPr>
                        <a:xfrm>
                          <a:off x="0" y="0"/>
                          <a:ext cx="998220" cy="190500"/>
                        </a:xfrm>
                        <a:prstGeom prst="rect">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40FB3" id="Rectangle 9" o:spid="_x0000_s1026" style="position:absolute;margin-left:346.8pt;margin-top:.75pt;width:78.6pt;height:1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" fillcolor="#4ea72e [3209]" strokecolor="white [3201]" strokeweight="2pt">
                <w10:wrap anchorx="margin"/>
              </v:rect>
            </w:pict>
          </mc:Fallback>
        </mc:AlternateContent>
      </w:r>
      <w:r w:rsidR="006B76B3">
        <w:rPr>
          <w:noProof/>
          <w:sz w:val="20"/>
          <w:szCs w:val="20"/>
        </w:rPr>
        <mc:AlternateContent>
          <mc:Choice Requires="wps">
            <w:drawing>
              <wp:anchor distT="0" distB="0" distL="114300" distR="114300" simplePos="0" relativeHeight="251686912" behindDoc="1" locked="0" layoutInCell="1" allowOverlap="1" wp14:anchorId="1BBC0A3B" wp14:editId="205454C6">
                <wp:simplePos x="0" y="0"/>
                <wp:positionH relativeFrom="column">
                  <wp:posOffset>1887220</wp:posOffset>
                </wp:positionH>
                <wp:positionV relativeFrom="paragraph">
                  <wp:posOffset>268605</wp:posOffset>
                </wp:positionV>
                <wp:extent cx="853440" cy="213360"/>
                <wp:effectExtent l="0" t="0" r="22860" b="15240"/>
                <wp:wrapNone/>
                <wp:docPr id="1095910964" name="Rectangle 9"/>
                <wp:cNvGraphicFramePr/>
                <a:graphic xmlns:a="http://schemas.openxmlformats.org/drawingml/2006/main">
                  <a:graphicData uri="http://schemas.microsoft.com/office/word/2010/wordprocessingShape">
                    <wps:wsp>
                      <wps:cNvSpPr/>
                      <wps:spPr>
                        <a:xfrm>
                          <a:off x="0" y="0"/>
                          <a:ext cx="853440" cy="213360"/>
                        </a:xfrm>
                        <a:prstGeom prst="rect">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D6F035" id="Rectangle 9" o:spid="_x0000_s1026" style="position:absolute;margin-left:148.6pt;margin-top:21.15pt;width:67.2pt;height:16.8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" fillcolor="#4ea72e [3209]" strokecolor="white [3201]" strokeweight="2pt"/>
            </w:pict>
          </mc:Fallback>
        </mc:AlternateContent>
      </w:r>
      <w:r w:rsidR="006B76B3">
        <w:rPr>
          <w:noProof/>
          <w:sz w:val="20"/>
          <w:szCs w:val="20"/>
        </w:rPr>
        <mc:AlternateContent>
          <mc:Choice Requires="wps">
            <w:drawing>
              <wp:anchor distT="0" distB="0" distL="114300" distR="114300" simplePos="0" relativeHeight="251684864" behindDoc="1" locked="0" layoutInCell="1" allowOverlap="1" wp14:anchorId="7768CEE8" wp14:editId="5D7C09EE">
                <wp:simplePos x="0" y="0"/>
                <wp:positionH relativeFrom="column">
                  <wp:posOffset>1239520</wp:posOffset>
                </wp:positionH>
                <wp:positionV relativeFrom="paragraph">
                  <wp:posOffset>276225</wp:posOffset>
                </wp:positionV>
                <wp:extent cx="556260" cy="198120"/>
                <wp:effectExtent l="0" t="0" r="15240" b="11430"/>
                <wp:wrapNone/>
                <wp:docPr id="1111137679" name="Rectangle 9"/>
                <wp:cNvGraphicFramePr/>
                <a:graphic xmlns:a="http://schemas.openxmlformats.org/drawingml/2006/main">
                  <a:graphicData uri="http://schemas.microsoft.com/office/word/2010/wordprocessingShape">
                    <wps:wsp>
                      <wps:cNvSpPr/>
                      <wps:spPr>
                        <a:xfrm>
                          <a:off x="0" y="0"/>
                          <a:ext cx="556260" cy="198120"/>
                        </a:xfrm>
                        <a:prstGeom prst="rect">
                          <a:avLst/>
                        </a:prstGeom>
                      </wps:spPr>
                      <wps:style>
                        <a:lnRef idx="3">
                          <a:schemeClr val="lt1"/>
                        </a:lnRef>
                        <a:fillRef idx="1">
                          <a:schemeClr val="accent6"/>
                        </a:fillRef>
                        <a:effectRef idx="1">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BA4A1D" id="Rectangle 9" o:spid="_x0000_s1026" style="position:absolute;margin-left:97.6pt;margin-top:21.75pt;width:43.8pt;height:15.6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" fillcolor="#4ea72e [3209]" strokecolor="white [3201]" strokeweight="2pt"/>
            </w:pict>
          </mc:Fallback>
        </mc:AlternateContent>
      </w:r>
      <w:r w:rsidR="00597546" w:rsidRPr="00597546">
        <w:rPr>
          <w:b/>
          <w:bCs/>
        </w:rPr>
        <w:t>Assessment → Care Planning</w:t>
      </w:r>
      <w:r w:rsidR="001A77A2">
        <w:rPr>
          <w:b/>
          <w:bCs/>
        </w:rPr>
        <w:t xml:space="preserve"> </w:t>
      </w:r>
      <w:r w:rsidR="00597546" w:rsidRPr="00597546">
        <w:rPr>
          <w:b/>
          <w:bCs/>
        </w:rPr>
        <w:t>→</w:t>
      </w:r>
      <w:r w:rsidR="001A77A2">
        <w:rPr>
          <w:b/>
          <w:bCs/>
        </w:rPr>
        <w:t xml:space="preserve"> </w:t>
      </w:r>
      <w:r w:rsidR="00597546" w:rsidRPr="00597546">
        <w:rPr>
          <w:b/>
          <w:bCs/>
        </w:rPr>
        <w:t>Implementation → Review → Adaptation</w:t>
      </w:r>
      <w:r w:rsidR="00597546" w:rsidRPr="00597546">
        <w:t> </w:t>
      </w:r>
    </w:p>
    <w:p w14:paraId="017BE27E" w14:textId="3C056B07" w:rsidR="00597546" w:rsidRPr="00597546" w:rsidRDefault="00597546" w:rsidP="00597546">
      <w:pPr>
        <w:spacing w:line="240" w:lineRule="auto"/>
        <w:rPr>
          <w:sz w:val="20"/>
          <w:szCs w:val="20"/>
        </w:rPr>
      </w:pPr>
      <w:r w:rsidRPr="00597546">
        <w:rPr>
          <w:sz w:val="20"/>
          <w:szCs w:val="20"/>
        </w:rPr>
        <w:t>This ensures that support remains responsive to changing physical, psychological, and social needs. </w:t>
      </w:r>
    </w:p>
    <w:p w14:paraId="08ACB22D" w14:textId="74FC4B6F" w:rsidR="00597546" w:rsidRPr="00597546" w:rsidRDefault="00597546" w:rsidP="00597546">
      <w:pPr>
        <w:spacing w:line="240" w:lineRule="auto"/>
        <w:rPr>
          <w:sz w:val="20"/>
          <w:szCs w:val="20"/>
        </w:rPr>
      </w:pPr>
      <w:r w:rsidRPr="00597546">
        <w:rPr>
          <w:b/>
          <w:bCs/>
          <w:sz w:val="20"/>
          <w:szCs w:val="20"/>
        </w:rPr>
        <w:t>Regulation and Quality Assurance</w:t>
      </w:r>
      <w:r w:rsidRPr="00597546">
        <w:rPr>
          <w:sz w:val="20"/>
          <w:szCs w:val="20"/>
        </w:rPr>
        <w:t> </w:t>
      </w:r>
    </w:p>
    <w:p w14:paraId="643C16E1" w14:textId="21118937" w:rsidR="00597546" w:rsidRPr="00597546" w:rsidRDefault="000C0E2F" w:rsidP="00597546">
      <w:pPr>
        <w:spacing w:line="240" w:lineRule="auto"/>
        <w:rPr>
          <w:sz w:val="20"/>
          <w:szCs w:val="20"/>
        </w:rPr>
      </w:pPr>
      <w:r>
        <w:rPr>
          <w:noProof/>
        </w:rPr>
        <mc:AlternateContent>
          <mc:Choice Requires="wps">
            <w:drawing>
              <wp:anchor distT="0" distB="0" distL="114300" distR="114300" simplePos="0" relativeHeight="251669504" behindDoc="1" locked="0" layoutInCell="1" allowOverlap="1" wp14:anchorId="06E0045C" wp14:editId="2B2319B9">
                <wp:simplePos x="0" y="0"/>
                <wp:positionH relativeFrom="column">
                  <wp:posOffset>466090</wp:posOffset>
                </wp:positionH>
                <wp:positionV relativeFrom="paragraph">
                  <wp:posOffset>451485</wp:posOffset>
                </wp:positionV>
                <wp:extent cx="1059180" cy="453390"/>
                <wp:effectExtent l="19050" t="19050" r="45720" b="41910"/>
                <wp:wrapNone/>
                <wp:docPr id="330014431" name="Arrow: Notched Right 8"/>
                <wp:cNvGraphicFramePr/>
                <a:graphic xmlns:a="http://schemas.openxmlformats.org/drawingml/2006/main">
                  <a:graphicData uri="http://schemas.microsoft.com/office/word/2010/wordprocessingShape">
                    <wps:wsp>
                      <wps:cNvSpPr/>
                      <wps:spPr>
                        <a:xfrm>
                          <a:off x="0" y="0"/>
                          <a:ext cx="1059180" cy="453390"/>
                        </a:xfrm>
                        <a:prstGeom prst="notchedRightArrow">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010AF349"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Arrow: Notched Right 8" o:spid="_x0000_s1026" type="#_x0000_t94" style="position:absolute;margin-left:36.7pt;margin-top:35.55pt;width:83.4pt;height:35.7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" adj="16977" fillcolor="yellow" strokecolor="#030e13 [484]" strokeweight="1.5pt"/>
            </w:pict>
          </mc:Fallback>
        </mc:AlternateContent>
      </w:r>
      <w:r w:rsidR="00597546" w:rsidRPr="00597546">
        <w:rPr>
          <w:sz w:val="20"/>
          <w:szCs w:val="20"/>
        </w:rPr>
        <w:t>In England, residential care homes are inspected by the </w:t>
      </w:r>
      <w:r w:rsidR="00597546" w:rsidRPr="00597546">
        <w:rPr>
          <w:b/>
          <w:bCs/>
          <w:sz w:val="20"/>
          <w:szCs w:val="20"/>
        </w:rPr>
        <w:t>Care Quality Commission</w:t>
      </w:r>
      <w:r w:rsidR="00597546" w:rsidRPr="00597546">
        <w:rPr>
          <w:sz w:val="20"/>
          <w:szCs w:val="20"/>
        </w:rPr>
        <w:t>, which evaluates services against five key domains: </w:t>
      </w:r>
    </w:p>
    <w:p w14:paraId="7046935C" w14:textId="683ABFA6" w:rsidR="00597546" w:rsidRPr="00597546" w:rsidRDefault="00E6517B" w:rsidP="00E6517B">
      <w:pPr>
        <w:spacing w:line="360" w:lineRule="auto"/>
        <w:ind w:left="1077"/>
        <w:rPr>
          <w:sz w:val="32"/>
          <w:szCs w:val="32"/>
        </w:rPr>
      </w:pPr>
      <w:r>
        <w:rPr>
          <w:noProof/>
        </w:rPr>
        <mc:AlternateContent>
          <mc:Choice Requires="wps">
            <w:drawing>
              <wp:anchor distT="0" distB="0" distL="114300" distR="114300" simplePos="0" relativeHeight="251671552" behindDoc="1" locked="0" layoutInCell="1" allowOverlap="1" wp14:anchorId="45AF2628" wp14:editId="231A18DE">
                <wp:simplePos x="0" y="0"/>
                <wp:positionH relativeFrom="column">
                  <wp:posOffset>496570</wp:posOffset>
                </wp:positionH>
                <wp:positionV relativeFrom="paragraph">
                  <wp:posOffset>330200</wp:posOffset>
                </wp:positionV>
                <wp:extent cx="1059180" cy="506730"/>
                <wp:effectExtent l="19050" t="19050" r="45720" b="45720"/>
                <wp:wrapNone/>
                <wp:docPr id="1055896051" name="Arrow: Notched Right 8"/>
                <wp:cNvGraphicFramePr/>
                <a:graphic xmlns:a="http://schemas.openxmlformats.org/drawingml/2006/main">
                  <a:graphicData uri="http://schemas.microsoft.com/office/word/2010/wordprocessingShape">
                    <wps:wsp>
                      <wps:cNvSpPr/>
                      <wps:spPr>
                        <a:xfrm>
                          <a:off x="0" y="0"/>
                          <a:ext cx="1059180" cy="506730"/>
                        </a:xfrm>
                        <a:prstGeom prst="notchedRightArrow">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7CF27C2" id="Arrow: Notched Right 8" o:spid="_x0000_s1026" type="#_x0000_t94" style="position:absolute;margin-left:39.1pt;margin-top:26pt;width:83.4pt;height:39.9pt;z-index:-251644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" adj="16433" fillcolor="yellow" strokecolor="#030e13 [484]" strokeweight="1.5pt"/>
            </w:pict>
          </mc:Fallback>
        </mc:AlternateContent>
      </w:r>
      <w:r w:rsidR="00597546" w:rsidRPr="00597546">
        <w:rPr>
          <w:sz w:val="32"/>
          <w:szCs w:val="32"/>
        </w:rPr>
        <w:t>Safe </w:t>
      </w:r>
    </w:p>
    <w:p w14:paraId="5E901BDE" w14:textId="468EA5A2" w:rsidR="00597546" w:rsidRPr="00597546" w:rsidRDefault="00E6517B" w:rsidP="00E6517B">
      <w:pPr>
        <w:spacing w:line="360" w:lineRule="auto"/>
        <w:ind w:left="1077"/>
        <w:rPr>
          <w:sz w:val="32"/>
          <w:szCs w:val="32"/>
        </w:rPr>
      </w:pPr>
      <w:r>
        <w:rPr>
          <w:noProof/>
        </w:rPr>
        <mc:AlternateContent>
          <mc:Choice Requires="wps">
            <w:drawing>
              <wp:anchor distT="0" distB="0" distL="114300" distR="114300" simplePos="0" relativeHeight="251673600" behindDoc="1" locked="0" layoutInCell="1" allowOverlap="1" wp14:anchorId="4A3EEBC1" wp14:editId="2F5F9618">
                <wp:simplePos x="0" y="0"/>
                <wp:positionH relativeFrom="column">
                  <wp:posOffset>496570</wp:posOffset>
                </wp:positionH>
                <wp:positionV relativeFrom="paragraph">
                  <wp:posOffset>386715</wp:posOffset>
                </wp:positionV>
                <wp:extent cx="1059180" cy="453390"/>
                <wp:effectExtent l="19050" t="19050" r="45720" b="41910"/>
                <wp:wrapNone/>
                <wp:docPr id="663789064" name="Arrow: Notched Right 8"/>
                <wp:cNvGraphicFramePr/>
                <a:graphic xmlns:a="http://schemas.openxmlformats.org/drawingml/2006/main">
                  <a:graphicData uri="http://schemas.microsoft.com/office/word/2010/wordprocessingShape">
                    <wps:wsp>
                      <wps:cNvSpPr/>
                      <wps:spPr>
                        <a:xfrm>
                          <a:off x="0" y="0"/>
                          <a:ext cx="1059180" cy="453390"/>
                        </a:xfrm>
                        <a:prstGeom prst="notchedRightArrow">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E243A0E" id="Arrow: Notched Right 8" o:spid="_x0000_s1026" type="#_x0000_t94" style="position:absolute;margin-left:39.1pt;margin-top:30.45pt;width:83.4pt;height:35.7pt;z-index:-251642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" adj="16977" fillcolor="yellow" strokecolor="#030e13 [484]" strokeweight="1.5pt"/>
            </w:pict>
          </mc:Fallback>
        </mc:AlternateContent>
      </w:r>
      <w:r w:rsidR="00597546" w:rsidRPr="00597546">
        <w:rPr>
          <w:sz w:val="32"/>
          <w:szCs w:val="32"/>
        </w:rPr>
        <w:t>Effective </w:t>
      </w:r>
    </w:p>
    <w:p w14:paraId="5989FFC5" w14:textId="25514DF0" w:rsidR="00597546" w:rsidRPr="00597546" w:rsidRDefault="00E6517B" w:rsidP="00E6517B">
      <w:pPr>
        <w:spacing w:line="360" w:lineRule="auto"/>
        <w:ind w:left="1077"/>
        <w:rPr>
          <w:sz w:val="32"/>
          <w:szCs w:val="32"/>
        </w:rPr>
      </w:pPr>
      <w:r>
        <w:rPr>
          <w:noProof/>
        </w:rPr>
        <mc:AlternateContent>
          <mc:Choice Requires="wps">
            <w:drawing>
              <wp:anchor distT="0" distB="0" distL="114300" distR="114300" simplePos="0" relativeHeight="251675648" behindDoc="1" locked="0" layoutInCell="1" allowOverlap="1" wp14:anchorId="161D9E6E" wp14:editId="2C55A155">
                <wp:simplePos x="0" y="0"/>
                <wp:positionH relativeFrom="column">
                  <wp:posOffset>519430</wp:posOffset>
                </wp:positionH>
                <wp:positionV relativeFrom="paragraph">
                  <wp:posOffset>385445</wp:posOffset>
                </wp:positionV>
                <wp:extent cx="1276350" cy="453390"/>
                <wp:effectExtent l="19050" t="19050" r="38100" b="41910"/>
                <wp:wrapNone/>
                <wp:docPr id="927556394" name="Arrow: Notched Right 8"/>
                <wp:cNvGraphicFramePr/>
                <a:graphic xmlns:a="http://schemas.openxmlformats.org/drawingml/2006/main">
                  <a:graphicData uri="http://schemas.microsoft.com/office/word/2010/wordprocessingShape">
                    <wps:wsp>
                      <wps:cNvSpPr/>
                      <wps:spPr>
                        <a:xfrm>
                          <a:off x="0" y="0"/>
                          <a:ext cx="1276350" cy="453390"/>
                        </a:xfrm>
                        <a:prstGeom prst="notchedRightArrow">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7A2235" id="Arrow: Notched Right 8" o:spid="_x0000_s1026" type="#_x0000_t94" style="position:absolute;margin-left:40.9pt;margin-top:30.35pt;width:100.5pt;height:35.7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" adj="17764" fillcolor="yellow" strokecolor="#030e13 [484]" strokeweight="1.5pt"/>
            </w:pict>
          </mc:Fallback>
        </mc:AlternateContent>
      </w:r>
      <w:r w:rsidR="00597546" w:rsidRPr="00597546">
        <w:rPr>
          <w:sz w:val="32"/>
          <w:szCs w:val="32"/>
        </w:rPr>
        <w:t>Caring </w:t>
      </w:r>
    </w:p>
    <w:p w14:paraId="1E260687" w14:textId="6CAB36C4" w:rsidR="00597546" w:rsidRPr="00597546" w:rsidRDefault="00E6517B" w:rsidP="00E6517B">
      <w:pPr>
        <w:spacing w:line="360" w:lineRule="auto"/>
        <w:ind w:left="1077"/>
        <w:rPr>
          <w:sz w:val="32"/>
          <w:szCs w:val="32"/>
        </w:rPr>
      </w:pPr>
      <w:r>
        <w:rPr>
          <w:noProof/>
        </w:rPr>
        <mc:AlternateContent>
          <mc:Choice Requires="wps">
            <w:drawing>
              <wp:anchor distT="0" distB="0" distL="114300" distR="114300" simplePos="0" relativeHeight="251677696" behindDoc="1" locked="0" layoutInCell="1" allowOverlap="1" wp14:anchorId="6EF44570" wp14:editId="1F1430F4">
                <wp:simplePos x="0" y="0"/>
                <wp:positionH relativeFrom="column">
                  <wp:posOffset>549910</wp:posOffset>
                </wp:positionH>
                <wp:positionV relativeFrom="paragraph">
                  <wp:posOffset>384175</wp:posOffset>
                </wp:positionV>
                <wp:extent cx="1059180" cy="453390"/>
                <wp:effectExtent l="19050" t="19050" r="45720" b="41910"/>
                <wp:wrapNone/>
                <wp:docPr id="1469884104" name="Arrow: Notched Right 8"/>
                <wp:cNvGraphicFramePr/>
                <a:graphic xmlns:a="http://schemas.openxmlformats.org/drawingml/2006/main">
                  <a:graphicData uri="http://schemas.microsoft.com/office/word/2010/wordprocessingShape">
                    <wps:wsp>
                      <wps:cNvSpPr/>
                      <wps:spPr>
                        <a:xfrm>
                          <a:off x="0" y="0"/>
                          <a:ext cx="1059180" cy="453390"/>
                        </a:xfrm>
                        <a:prstGeom prst="notchedRightArrow">
                          <a:avLst/>
                        </a:prstGeom>
                        <a:solidFill>
                          <a:srgbClr val="FFFF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4A9AA47" id="Arrow: Notched Right 8" o:spid="_x0000_s1026" type="#_x0000_t94" style="position:absolute;margin-left:43.3pt;margin-top:30.25pt;width:83.4pt;height:35.7pt;z-index:-251638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" adj="16977" fillcolor="yellow" strokecolor="#030e13 [484]" strokeweight="1.5pt"/>
            </w:pict>
          </mc:Fallback>
        </mc:AlternateContent>
      </w:r>
      <w:r w:rsidR="00597546" w:rsidRPr="00597546">
        <w:rPr>
          <w:sz w:val="32"/>
          <w:szCs w:val="32"/>
        </w:rPr>
        <w:t>Responsive </w:t>
      </w:r>
    </w:p>
    <w:p w14:paraId="33D53A57" w14:textId="51A3E1B0" w:rsidR="00597546" w:rsidRPr="00597546" w:rsidRDefault="00597546" w:rsidP="00E6517B">
      <w:pPr>
        <w:spacing w:line="360" w:lineRule="auto"/>
        <w:ind w:left="1077"/>
        <w:rPr>
          <w:sz w:val="32"/>
          <w:szCs w:val="32"/>
        </w:rPr>
      </w:pPr>
      <w:r w:rsidRPr="00597546">
        <w:rPr>
          <w:sz w:val="32"/>
          <w:szCs w:val="32"/>
        </w:rPr>
        <w:t>Well-led </w:t>
      </w:r>
    </w:p>
    <w:p w14:paraId="162BF885" w14:textId="5AA829EE" w:rsidR="00597546" w:rsidRPr="00597546" w:rsidRDefault="00597546" w:rsidP="00597546">
      <w:pPr>
        <w:spacing w:line="240" w:lineRule="auto"/>
        <w:rPr>
          <w:sz w:val="20"/>
          <w:szCs w:val="20"/>
        </w:rPr>
      </w:pPr>
      <w:r w:rsidRPr="00597546">
        <w:rPr>
          <w:sz w:val="20"/>
          <w:szCs w:val="20"/>
        </w:rPr>
        <w:t>Services receive ratings of Outstanding, Good, Requires Improvement, or Inadequate (CQC, 2023). This regulatory framework promotes transparency and continuous quality improvement. </w:t>
      </w:r>
    </w:p>
    <w:p w14:paraId="35E262E6" w14:textId="5F9A0E3A" w:rsidR="00597546" w:rsidRDefault="00597546" w:rsidP="00597546">
      <w:pPr>
        <w:spacing w:line="240" w:lineRule="auto"/>
        <w:rPr>
          <w:sz w:val="20"/>
          <w:szCs w:val="20"/>
        </w:rPr>
      </w:pPr>
      <w:r w:rsidRPr="00597546">
        <w:rPr>
          <w:sz w:val="20"/>
          <w:szCs w:val="20"/>
        </w:rPr>
        <w:t>Additionally, the </w:t>
      </w:r>
      <w:r w:rsidRPr="00597546">
        <w:rPr>
          <w:b/>
          <w:bCs/>
          <w:sz w:val="20"/>
          <w:szCs w:val="20"/>
        </w:rPr>
        <w:t>National Institute for Health and Care Excellence (NICE, 2021)</w:t>
      </w:r>
      <w:r w:rsidRPr="00597546">
        <w:rPr>
          <w:sz w:val="20"/>
          <w:szCs w:val="20"/>
        </w:rPr>
        <w:t> provides evidence-based guidelines on dementia care, infection prevention, and end-of-life care within residential settings. </w:t>
      </w:r>
    </w:p>
    <w:p w14:paraId="42446108" w14:textId="3420B0CC" w:rsidR="00EB534B" w:rsidRDefault="00516870" w:rsidP="00597546">
      <w:pPr>
        <w:spacing w:line="240" w:lineRule="auto"/>
        <w:rPr>
          <w:sz w:val="20"/>
          <w:szCs w:val="20"/>
        </w:rPr>
      </w:pPr>
      <w:r w:rsidRPr="006D2217">
        <w:rPr>
          <w:sz w:val="20"/>
          <w:szCs w:val="20"/>
        </w:rPr>
        <w:drawing>
          <wp:anchor distT="0" distB="0" distL="114300" distR="114300" simplePos="0" relativeHeight="251687936" behindDoc="1" locked="0" layoutInCell="1" allowOverlap="1" wp14:anchorId="60624816" wp14:editId="652B40E6">
            <wp:simplePos x="0" y="0"/>
            <wp:positionH relativeFrom="margin">
              <wp:align>center</wp:align>
            </wp:positionH>
            <wp:positionV relativeFrom="paragraph">
              <wp:posOffset>188595</wp:posOffset>
            </wp:positionV>
            <wp:extent cx="2959100" cy="2696845"/>
            <wp:effectExtent l="0" t="0" r="0" b="8255"/>
            <wp:wrapNone/>
            <wp:docPr id="398655660" name="Picture 1" descr="A circular puzzle with different colored pie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55660" name="Picture 1" descr="A circular puzzle with different colored piece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9100" cy="2696845"/>
                    </a:xfrm>
                    <a:prstGeom prst="rect">
                      <a:avLst/>
                    </a:prstGeom>
                  </pic:spPr>
                </pic:pic>
              </a:graphicData>
            </a:graphic>
            <wp14:sizeRelH relativeFrom="page">
              <wp14:pctWidth>0</wp14:pctWidth>
            </wp14:sizeRelH>
            <wp14:sizeRelV relativeFrom="page">
              <wp14:pctHeight>0</wp14:pctHeight>
            </wp14:sizeRelV>
          </wp:anchor>
        </w:drawing>
      </w:r>
    </w:p>
    <w:p w14:paraId="68A0A750" w14:textId="60260E85" w:rsidR="00EB534B" w:rsidRDefault="00EB534B" w:rsidP="00597546">
      <w:pPr>
        <w:spacing w:line="240" w:lineRule="auto"/>
        <w:rPr>
          <w:sz w:val="20"/>
          <w:szCs w:val="20"/>
        </w:rPr>
      </w:pPr>
    </w:p>
    <w:p w14:paraId="01AB9B73" w14:textId="7F66AA2A" w:rsidR="00EB534B" w:rsidRDefault="00EB534B" w:rsidP="00597546">
      <w:pPr>
        <w:spacing w:line="240" w:lineRule="auto"/>
        <w:rPr>
          <w:sz w:val="20"/>
          <w:szCs w:val="20"/>
        </w:rPr>
      </w:pPr>
    </w:p>
    <w:p w14:paraId="0D9909E9" w14:textId="2F84387D" w:rsidR="00EB534B" w:rsidRDefault="002D087E" w:rsidP="00597546">
      <w:pPr>
        <w:spacing w:line="240" w:lineRule="auto"/>
        <w:rPr>
          <w:sz w:val="20"/>
          <w:szCs w:val="20"/>
        </w:rPr>
      </w:pPr>
      <w:r>
        <w:rPr>
          <w:noProof/>
          <w:sz w:val="20"/>
          <w:szCs w:val="20"/>
        </w:rPr>
        <mc:AlternateContent>
          <mc:Choice Requires="wps">
            <w:drawing>
              <wp:anchor distT="0" distB="0" distL="114300" distR="114300" simplePos="0" relativeHeight="251688960" behindDoc="0" locked="0" layoutInCell="1" allowOverlap="1" wp14:anchorId="6D3A2273" wp14:editId="5C060B0E">
                <wp:simplePos x="0" y="0"/>
                <wp:positionH relativeFrom="margin">
                  <wp:posOffset>4259580</wp:posOffset>
                </wp:positionH>
                <wp:positionV relativeFrom="paragraph">
                  <wp:posOffset>182245</wp:posOffset>
                </wp:positionV>
                <wp:extent cx="1219200" cy="1165860"/>
                <wp:effectExtent l="0" t="0" r="19050" b="15240"/>
                <wp:wrapNone/>
                <wp:docPr id="1608055470" name="Flowchart: Connector 10"/>
                <wp:cNvGraphicFramePr/>
                <a:graphic xmlns:a="http://schemas.openxmlformats.org/drawingml/2006/main">
                  <a:graphicData uri="http://schemas.microsoft.com/office/word/2010/wordprocessingShape">
                    <wps:wsp>
                      <wps:cNvSpPr/>
                      <wps:spPr>
                        <a:xfrm>
                          <a:off x="0" y="0"/>
                          <a:ext cx="1219200" cy="1165860"/>
                        </a:xfrm>
                        <a:prstGeom prst="flowChartConnector">
                          <a:avLst/>
                        </a:prstGeom>
                      </wps:spPr>
                      <wps:style>
                        <a:lnRef idx="2">
                          <a:schemeClr val="accent2"/>
                        </a:lnRef>
                        <a:fillRef idx="1">
                          <a:schemeClr val="lt1"/>
                        </a:fillRef>
                        <a:effectRef idx="0">
                          <a:schemeClr val="accent2"/>
                        </a:effectRef>
                        <a:fontRef idx="minor">
                          <a:schemeClr val="dk1"/>
                        </a:fontRef>
                      </wps:style>
                      <wps:txbx>
                        <w:txbxContent>
                          <w:p w14:paraId="2127CBE2" w14:textId="59AF6C2E" w:rsidR="007E5C78" w:rsidRPr="00B741D4" w:rsidRDefault="007E5C78" w:rsidP="007E5C78">
                            <w:pPr>
                              <w:jc w:val="center"/>
                              <w:rPr>
                                <w:b/>
                                <w:bCs/>
                                <w:sz w:val="28"/>
                                <w:szCs w:val="28"/>
                              </w:rPr>
                            </w:pPr>
                            <w:r w:rsidRPr="00B741D4">
                              <w:rPr>
                                <w:b/>
                                <w:bCs/>
                                <w:sz w:val="28"/>
                                <w:szCs w:val="28"/>
                              </w:rPr>
                              <w:t xml:space="preserve"> Care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3A2273"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0" o:spid="_x0000_s1027" type="#_x0000_t120" style="position:absolute;margin-left:335.4pt;margin-top:14.35pt;width:96pt;height:91.8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" fillcolor="white [3201]" strokecolor="#e97132 [3205]" strokeweight="1.5pt">
                <v:stroke joinstyle="miter"/>
                <v:textbox>
                  <w:txbxContent>
                    <w:p w14:paraId="2127CBE2" w14:textId="59AF6C2E" w:rsidR="007E5C78" w:rsidRPr="00B741D4" w:rsidRDefault="007E5C78" w:rsidP="007E5C78">
                      <w:pPr>
                        <w:jc w:val="center"/>
                        <w:rPr>
                          <w:b/>
                          <w:bCs/>
                          <w:sz w:val="28"/>
                          <w:szCs w:val="28"/>
                        </w:rPr>
                      </w:pPr>
                      <w:r w:rsidRPr="00B741D4">
                        <w:rPr>
                          <w:b/>
                          <w:bCs/>
                          <w:sz w:val="28"/>
                          <w:szCs w:val="28"/>
                        </w:rPr>
                        <w:t xml:space="preserve"> Care Process</w:t>
                      </w:r>
                    </w:p>
                  </w:txbxContent>
                </v:textbox>
                <w10:wrap anchorx="margin"/>
              </v:shape>
            </w:pict>
          </mc:Fallback>
        </mc:AlternateContent>
      </w:r>
    </w:p>
    <w:p w14:paraId="17A95092" w14:textId="4250C437" w:rsidR="001F3A5F" w:rsidRDefault="001F3A5F" w:rsidP="00597546">
      <w:pPr>
        <w:spacing w:line="240" w:lineRule="auto"/>
        <w:rPr>
          <w:sz w:val="20"/>
          <w:szCs w:val="20"/>
        </w:rPr>
      </w:pPr>
    </w:p>
    <w:p w14:paraId="6D654502" w14:textId="77777777" w:rsidR="00EB534B" w:rsidRDefault="00EB534B" w:rsidP="00597546">
      <w:pPr>
        <w:spacing w:line="240" w:lineRule="auto"/>
        <w:rPr>
          <w:sz w:val="20"/>
          <w:szCs w:val="20"/>
        </w:rPr>
      </w:pPr>
    </w:p>
    <w:p w14:paraId="1FC3D324" w14:textId="77777777" w:rsidR="00516870" w:rsidRDefault="00516870" w:rsidP="00597546">
      <w:pPr>
        <w:spacing w:line="240" w:lineRule="auto"/>
        <w:rPr>
          <w:sz w:val="20"/>
          <w:szCs w:val="20"/>
        </w:rPr>
      </w:pPr>
    </w:p>
    <w:p w14:paraId="11C970E1" w14:textId="77777777" w:rsidR="00516870" w:rsidRDefault="00516870" w:rsidP="00597546">
      <w:pPr>
        <w:spacing w:line="240" w:lineRule="auto"/>
        <w:rPr>
          <w:sz w:val="20"/>
          <w:szCs w:val="20"/>
        </w:rPr>
      </w:pPr>
    </w:p>
    <w:p w14:paraId="20C07B38" w14:textId="77777777" w:rsidR="00516870" w:rsidRDefault="00516870" w:rsidP="00597546">
      <w:pPr>
        <w:spacing w:line="240" w:lineRule="auto"/>
        <w:rPr>
          <w:sz w:val="20"/>
          <w:szCs w:val="20"/>
        </w:rPr>
      </w:pPr>
    </w:p>
    <w:p w14:paraId="2D5F933C" w14:textId="77777777" w:rsidR="00516870" w:rsidRDefault="00516870" w:rsidP="00597546">
      <w:pPr>
        <w:spacing w:line="240" w:lineRule="auto"/>
        <w:rPr>
          <w:sz w:val="20"/>
          <w:szCs w:val="20"/>
        </w:rPr>
      </w:pPr>
    </w:p>
    <w:p w14:paraId="0993274A" w14:textId="77777777" w:rsidR="00516870" w:rsidRDefault="00516870" w:rsidP="00597546">
      <w:pPr>
        <w:spacing w:line="240" w:lineRule="auto"/>
        <w:rPr>
          <w:sz w:val="20"/>
          <w:szCs w:val="20"/>
        </w:rPr>
      </w:pPr>
    </w:p>
    <w:p w14:paraId="3F4B76D9" w14:textId="77777777" w:rsidR="00516870" w:rsidRDefault="00516870" w:rsidP="00597546">
      <w:pPr>
        <w:spacing w:line="240" w:lineRule="auto"/>
        <w:rPr>
          <w:sz w:val="20"/>
          <w:szCs w:val="20"/>
        </w:rPr>
      </w:pPr>
    </w:p>
    <w:p w14:paraId="2943E089" w14:textId="77777777" w:rsidR="00516870" w:rsidRDefault="00516870" w:rsidP="00597546">
      <w:pPr>
        <w:spacing w:line="240" w:lineRule="auto"/>
        <w:rPr>
          <w:sz w:val="20"/>
          <w:szCs w:val="20"/>
        </w:rPr>
      </w:pPr>
    </w:p>
    <w:p w14:paraId="0D3890A4" w14:textId="77777777" w:rsidR="00516870" w:rsidRDefault="00516870" w:rsidP="00597546">
      <w:pPr>
        <w:spacing w:line="240" w:lineRule="auto"/>
        <w:rPr>
          <w:sz w:val="20"/>
          <w:szCs w:val="20"/>
        </w:rPr>
      </w:pPr>
    </w:p>
    <w:p w14:paraId="1438C19F" w14:textId="77777777" w:rsidR="00516870" w:rsidRDefault="00516870" w:rsidP="00597546">
      <w:pPr>
        <w:spacing w:line="240" w:lineRule="auto"/>
        <w:rPr>
          <w:sz w:val="20"/>
          <w:szCs w:val="20"/>
        </w:rPr>
      </w:pPr>
    </w:p>
    <w:p w14:paraId="0951815A" w14:textId="4E119973" w:rsidR="00EB534B" w:rsidRDefault="00EB534B" w:rsidP="00597546">
      <w:pPr>
        <w:spacing w:line="240" w:lineRule="auto"/>
        <w:rPr>
          <w:sz w:val="20"/>
          <w:szCs w:val="20"/>
        </w:rPr>
      </w:pPr>
      <w:r>
        <w:rPr>
          <w:noProof/>
          <w:sz w:val="20"/>
          <w:szCs w:val="20"/>
        </w:rPr>
        <mc:AlternateContent>
          <mc:Choice Requires="wps">
            <w:drawing>
              <wp:anchor distT="0" distB="0" distL="114300" distR="114300" simplePos="0" relativeHeight="251664384" behindDoc="1" locked="0" layoutInCell="1" allowOverlap="1" wp14:anchorId="4C01C2BF" wp14:editId="505D00B3">
                <wp:simplePos x="0" y="0"/>
                <wp:positionH relativeFrom="column">
                  <wp:posOffset>-180340</wp:posOffset>
                </wp:positionH>
                <wp:positionV relativeFrom="paragraph">
                  <wp:posOffset>276225</wp:posOffset>
                </wp:positionV>
                <wp:extent cx="3329940" cy="6408420"/>
                <wp:effectExtent l="0" t="0" r="22860" b="11430"/>
                <wp:wrapNone/>
                <wp:docPr id="1739448134" name="Rectangle: Diagonal Corners Snipped 4"/>
                <wp:cNvGraphicFramePr/>
                <a:graphic xmlns:a="http://schemas.openxmlformats.org/drawingml/2006/main">
                  <a:graphicData uri="http://schemas.microsoft.com/office/word/2010/wordprocessingShape">
                    <wps:wsp>
                      <wps:cNvSpPr/>
                      <wps:spPr>
                        <a:xfrm>
                          <a:off x="0" y="0"/>
                          <a:ext cx="3329940" cy="6408420"/>
                        </a:xfrm>
                        <a:prstGeom prst="snip2Diag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180C8" id="Rectangle: Diagonal Corners Snipped 4" o:spid="_x0000_s1026" style="position:absolute;margin-left:-14.2pt;margin-top:21.75pt;width:262.2pt;height:504.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29940,6408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" path="m,l2774939,r555001,555001l3329940,6408420r,l555001,6408420,,5853419,,xe" fillcolor="#d35dc6 [2168]" strokecolor="#a02b93 [3208]" strokeweight="1pt">
                <v:fill color2="#ca3bba [2616]" rotate="t" colors="0 #d09fc8;.5 #c692be;1 #c17eb6" focus="100%" type="gradient">
                  <o:fill v:ext="view" type="gradientUnscaled"/>
                </v:fill>
                <v:stroke joinstyle="miter"/>
                <v:path arrowok="t" o:connecttype="custom" o:connectlocs="0,0;2774939,0;3329940,555001;3329940,6408420;3329940,6408420;555001,6408420;0,5853419;0,0" o:connectangles="0,0,0,0,0,0,0,0"/>
              </v:shape>
            </w:pict>
          </mc:Fallback>
        </mc:AlternateContent>
      </w:r>
    </w:p>
    <w:p w14:paraId="48F8EF24" w14:textId="4FDAF327" w:rsidR="00597546" w:rsidRPr="00597546" w:rsidRDefault="00597546" w:rsidP="00597546">
      <w:pPr>
        <w:spacing w:line="240" w:lineRule="auto"/>
        <w:rPr>
          <w:b/>
          <w:color w:val="196B24"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0FB0CE6" w14:textId="7DDB264F" w:rsidR="00597546" w:rsidRPr="00597546" w:rsidRDefault="00597546" w:rsidP="00597546">
      <w:pPr>
        <w:spacing w:line="240" w:lineRule="auto"/>
      </w:pPr>
      <w:r w:rsidRPr="00597546">
        <w:rPr>
          <w:b/>
          <w:bCs/>
        </w:rPr>
        <w:t>Challenge 1: Workforce Shortages</w:t>
      </w:r>
      <w:r w:rsidRPr="00597546">
        <w:t> </w:t>
      </w:r>
    </w:p>
    <w:p w14:paraId="0A2A9EB6" w14:textId="77777777" w:rsidR="00597546" w:rsidRPr="00597546" w:rsidRDefault="00597546" w:rsidP="00597546">
      <w:pPr>
        <w:spacing w:line="240" w:lineRule="auto"/>
        <w:rPr>
          <w:sz w:val="20"/>
          <w:szCs w:val="20"/>
        </w:rPr>
      </w:pPr>
      <w:r w:rsidRPr="00597546">
        <w:rPr>
          <w:sz w:val="20"/>
          <w:szCs w:val="20"/>
        </w:rPr>
        <w:t>One of the most significant challenges facing residential care homes is workforce instability. The adult social care sector experiences persistent recruitment and retention difficulties due to comparatively low pay, demanding working conditions, and limited career progression opportunities. </w:t>
      </w:r>
    </w:p>
    <w:p w14:paraId="3CCC2F9B" w14:textId="392D102B" w:rsidR="00597546" w:rsidRPr="00597546" w:rsidRDefault="00597546" w:rsidP="00597546">
      <w:pPr>
        <w:spacing w:line="240" w:lineRule="auto"/>
        <w:rPr>
          <w:sz w:val="20"/>
          <w:szCs w:val="20"/>
        </w:rPr>
      </w:pPr>
      <w:r w:rsidRPr="00597546">
        <w:rPr>
          <w:sz w:val="20"/>
          <w:szCs w:val="20"/>
        </w:rPr>
        <w:t>Staff shortages can lead to increased workload, burnout, and reduced continuity of care. High turnover may negatively impact resident wellbeing and organisational stability. Ensuring a sustainable and well-trained workforce is therefore essential to maintaining quality standards (CQC, 2023). </w:t>
      </w:r>
    </w:p>
    <w:p w14:paraId="004B1ED6" w14:textId="77777777" w:rsidR="00597546" w:rsidRPr="00597546" w:rsidRDefault="00597546" w:rsidP="00597546">
      <w:pPr>
        <w:spacing w:line="240" w:lineRule="auto"/>
      </w:pPr>
      <w:r w:rsidRPr="00597546">
        <w:rPr>
          <w:b/>
          <w:bCs/>
        </w:rPr>
        <w:t>Challenge 2: Increasing Complexity of Care Needs</w:t>
      </w:r>
      <w:r w:rsidRPr="00597546">
        <w:t> </w:t>
      </w:r>
    </w:p>
    <w:p w14:paraId="5CEA9CD5" w14:textId="77777777" w:rsidR="00597546" w:rsidRPr="00597546" w:rsidRDefault="00597546" w:rsidP="00597546">
      <w:pPr>
        <w:spacing w:line="240" w:lineRule="auto"/>
        <w:rPr>
          <w:sz w:val="20"/>
          <w:szCs w:val="20"/>
        </w:rPr>
      </w:pPr>
      <w:r w:rsidRPr="00597546">
        <w:rPr>
          <w:sz w:val="20"/>
          <w:szCs w:val="20"/>
        </w:rPr>
        <w:t>Residents are now entering residential care at later stages of frailty and with more complex health conditions. Many individuals present with multiple long-term conditions, advanced dementia, or significant mobility limitations. </w:t>
      </w:r>
    </w:p>
    <w:p w14:paraId="2F8F6DD9" w14:textId="77777777" w:rsidR="00597546" w:rsidRPr="00597546" w:rsidRDefault="00597546" w:rsidP="00597546">
      <w:pPr>
        <w:spacing w:line="240" w:lineRule="auto"/>
        <w:rPr>
          <w:sz w:val="20"/>
          <w:szCs w:val="20"/>
        </w:rPr>
      </w:pPr>
      <w:r w:rsidRPr="00597546">
        <w:rPr>
          <w:sz w:val="20"/>
          <w:szCs w:val="20"/>
        </w:rPr>
        <w:t>This shift increases the demand for skilled staff, specialised training, and closer integration with NHS services. The </w:t>
      </w:r>
      <w:r w:rsidRPr="00597546">
        <w:rPr>
          <w:b/>
          <w:bCs/>
          <w:sz w:val="20"/>
          <w:szCs w:val="20"/>
        </w:rPr>
        <w:t>National Institute for Health and Care Excellence (2021)</w:t>
      </w:r>
      <w:r w:rsidRPr="00597546">
        <w:rPr>
          <w:sz w:val="20"/>
          <w:szCs w:val="20"/>
        </w:rPr>
        <w:t> emphasises that high-quality dementia care and management of long-term conditions require structured, evidence-based approaches within care settings. </w:t>
      </w:r>
    </w:p>
    <w:p w14:paraId="2C75F739" w14:textId="1820DE03" w:rsidR="00597546" w:rsidRDefault="00597546" w:rsidP="00597546">
      <w:pPr>
        <w:spacing w:line="240" w:lineRule="auto"/>
        <w:rPr>
          <w:sz w:val="20"/>
          <w:szCs w:val="20"/>
        </w:rPr>
      </w:pPr>
      <w:r w:rsidRPr="00597546">
        <w:rPr>
          <w:sz w:val="20"/>
          <w:szCs w:val="20"/>
        </w:rPr>
        <w:t>Furthermore, the </w:t>
      </w:r>
      <w:r w:rsidRPr="00597546">
        <w:rPr>
          <w:b/>
          <w:bCs/>
          <w:sz w:val="20"/>
          <w:szCs w:val="20"/>
        </w:rPr>
        <w:t>World Health Organization (2022)</w:t>
      </w:r>
      <w:r w:rsidRPr="00597546">
        <w:rPr>
          <w:sz w:val="20"/>
          <w:szCs w:val="20"/>
        </w:rPr>
        <w:t> notes that ageing populations globally are increasing pressure on long-term care systems, highlighting the need for sustainable funding and integrated service models.</w:t>
      </w:r>
    </w:p>
    <w:p w14:paraId="3BDCB5DB" w14:textId="77777777" w:rsidR="00EB534B" w:rsidRDefault="00EB534B" w:rsidP="00597546">
      <w:pPr>
        <w:spacing w:line="240" w:lineRule="auto"/>
        <w:rPr>
          <w:sz w:val="20"/>
          <w:szCs w:val="20"/>
        </w:rPr>
      </w:pPr>
    </w:p>
    <w:p w14:paraId="3CDB4F6E" w14:textId="15377F23" w:rsidR="00EB534B" w:rsidRPr="00597546" w:rsidRDefault="00EB534B" w:rsidP="00597546">
      <w:pPr>
        <w:spacing w:line="240" w:lineRule="auto"/>
        <w:rPr>
          <w:sz w:val="20"/>
          <w:szCs w:val="20"/>
        </w:rPr>
      </w:pPr>
      <w:r>
        <w:rPr>
          <w:b/>
          <w:bCs/>
          <w:noProof/>
        </w:rPr>
        <mc:AlternateContent>
          <mc:Choice Requires="wps">
            <w:drawing>
              <wp:anchor distT="0" distB="0" distL="114300" distR="114300" simplePos="0" relativeHeight="251662336" behindDoc="1" locked="0" layoutInCell="1" allowOverlap="1" wp14:anchorId="6548DB1A" wp14:editId="14F7D9D0">
                <wp:simplePos x="0" y="0"/>
                <wp:positionH relativeFrom="column">
                  <wp:posOffset>-210820</wp:posOffset>
                </wp:positionH>
                <wp:positionV relativeFrom="paragraph">
                  <wp:posOffset>109855</wp:posOffset>
                </wp:positionV>
                <wp:extent cx="3368040" cy="3779520"/>
                <wp:effectExtent l="0" t="0" r="22860" b="11430"/>
                <wp:wrapNone/>
                <wp:docPr id="1471390634" name="Rectangle: Rounded Corners 2"/>
                <wp:cNvGraphicFramePr/>
                <a:graphic xmlns:a="http://schemas.openxmlformats.org/drawingml/2006/main">
                  <a:graphicData uri="http://schemas.microsoft.com/office/word/2010/wordprocessingShape">
                    <wps:wsp>
                      <wps:cNvSpPr/>
                      <wps:spPr>
                        <a:xfrm>
                          <a:off x="0" y="0"/>
                          <a:ext cx="3368040" cy="3779520"/>
                        </a:xfrm>
                        <a:prstGeom prst="roundRect">
                          <a:avLst/>
                        </a:prstGeom>
                        <a:solidFill>
                          <a:schemeClr val="accent2">
                            <a:lumMod val="60000"/>
                            <a:lumOff val="40000"/>
                          </a:schemeClr>
                        </a:solidFill>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68E2EEE" id="Rectangle: Rounded Corners 2" o:spid="_x0000_s1026" style="position:absolute;margin-left:-16.6pt;margin-top:8.65pt;width:265.2pt;height:297.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" fillcolor="#f1a983 [1941]" strokecolor="#0f9ed5 [3207]" strokeweight="1pt">
                <v:stroke joinstyle="miter"/>
              </v:roundrect>
            </w:pict>
          </mc:Fallback>
        </mc:AlternateContent>
      </w:r>
    </w:p>
    <w:p w14:paraId="449A13EF" w14:textId="7E0C432F" w:rsidR="00597546" w:rsidRPr="00597546" w:rsidRDefault="00597546" w:rsidP="00597546">
      <w:pPr>
        <w:spacing w:line="240" w:lineRule="auto"/>
        <w:rPr>
          <w:b/>
          <w:color w:val="196B24"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97546">
        <w:rPr>
          <w:b/>
          <w:bCs/>
          <w:color w:val="196B24"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Conclusion</w:t>
      </w:r>
      <w:r w:rsidRPr="00597546">
        <w:rPr>
          <w:b/>
          <w:color w:val="196B24" w:themeColor="accent3"/>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w:t>
      </w:r>
    </w:p>
    <w:p w14:paraId="65FB8393" w14:textId="77777777" w:rsidR="00597546" w:rsidRPr="00597546" w:rsidRDefault="00597546" w:rsidP="00597546">
      <w:pPr>
        <w:spacing w:line="240" w:lineRule="auto"/>
        <w:rPr>
          <w:sz w:val="20"/>
          <w:szCs w:val="20"/>
        </w:rPr>
      </w:pPr>
      <w:r w:rsidRPr="00597546">
        <w:rPr>
          <w:sz w:val="20"/>
          <w:szCs w:val="20"/>
        </w:rPr>
        <w:t>Residential care homes are fundamental components of adult social care systems. They provide structured, regulated environments that promote dignity, independence, and quality of life for individuals unable to live independently. </w:t>
      </w:r>
    </w:p>
    <w:p w14:paraId="7CF390BD" w14:textId="77777777" w:rsidR="00597546" w:rsidRPr="00597546" w:rsidRDefault="00597546" w:rsidP="00597546">
      <w:pPr>
        <w:spacing w:line="240" w:lineRule="auto"/>
        <w:rPr>
          <w:sz w:val="20"/>
          <w:szCs w:val="20"/>
        </w:rPr>
      </w:pPr>
      <w:r w:rsidRPr="00597546">
        <w:rPr>
          <w:sz w:val="20"/>
          <w:szCs w:val="20"/>
        </w:rPr>
        <w:t>Historically evolving from charitable provision to regulated, person-centred services, residential care homes now operate within structured governance frameworks designed to ensure safety and effectiveness. However, workforce shortages and increasing complexity of resident needs present ongoing challenges. </w:t>
      </w:r>
    </w:p>
    <w:p w14:paraId="2704A9E8" w14:textId="77777777" w:rsidR="00597546" w:rsidRPr="00597546" w:rsidRDefault="00597546" w:rsidP="00597546">
      <w:pPr>
        <w:spacing w:line="240" w:lineRule="auto"/>
        <w:rPr>
          <w:sz w:val="20"/>
          <w:szCs w:val="20"/>
        </w:rPr>
      </w:pPr>
      <w:r w:rsidRPr="00597546">
        <w:rPr>
          <w:sz w:val="20"/>
          <w:szCs w:val="20"/>
        </w:rPr>
        <w:t>Addressing these challenges requires workforce investment, integrated healthcare collaboration, and sustainable policy development. As emphasised by the </w:t>
      </w:r>
      <w:r w:rsidRPr="00597546">
        <w:rPr>
          <w:b/>
          <w:bCs/>
          <w:sz w:val="20"/>
          <w:szCs w:val="20"/>
        </w:rPr>
        <w:t>World Health Organization (2022)</w:t>
      </w:r>
      <w:r w:rsidRPr="00597546">
        <w:rPr>
          <w:sz w:val="20"/>
          <w:szCs w:val="20"/>
        </w:rPr>
        <w:t>, strengthening long-term care systems is essential to supporting ageing populations and ensuring equitable access to quality care. </w:t>
      </w:r>
    </w:p>
    <w:p w14:paraId="78F6FDDF" w14:textId="77777777" w:rsidR="00597546" w:rsidRPr="00597546" w:rsidRDefault="00597546" w:rsidP="00597546">
      <w:pPr>
        <w:spacing w:line="240" w:lineRule="auto"/>
      </w:pPr>
      <w:r w:rsidRPr="00597546">
        <w:t> </w:t>
      </w:r>
    </w:p>
    <w:p w14:paraId="367656FD" w14:textId="77777777" w:rsidR="00597546" w:rsidRPr="00597546" w:rsidRDefault="00597546" w:rsidP="00597546">
      <w:pPr>
        <w:spacing w:line="240" w:lineRule="auto"/>
        <w:rPr>
          <w:sz w:val="20"/>
          <w:szCs w:val="20"/>
        </w:rPr>
      </w:pPr>
      <w:r w:rsidRPr="00597546">
        <w:rPr>
          <w:b/>
          <w:bCs/>
          <w:sz w:val="20"/>
          <w:szCs w:val="20"/>
        </w:rPr>
        <w:t>References (Harvard Style)</w:t>
      </w:r>
      <w:r w:rsidRPr="00597546">
        <w:rPr>
          <w:sz w:val="20"/>
          <w:szCs w:val="20"/>
        </w:rPr>
        <w:t> </w:t>
      </w:r>
    </w:p>
    <w:p w14:paraId="74F3EEDD" w14:textId="77777777" w:rsidR="00597546" w:rsidRPr="00597546" w:rsidRDefault="00597546" w:rsidP="00597546">
      <w:pPr>
        <w:spacing w:line="240" w:lineRule="auto"/>
        <w:rPr>
          <w:sz w:val="20"/>
          <w:szCs w:val="20"/>
        </w:rPr>
      </w:pPr>
      <w:r w:rsidRPr="00597546">
        <w:rPr>
          <w:sz w:val="20"/>
          <w:szCs w:val="20"/>
        </w:rPr>
        <w:t>Care Quality Commission (2023) </w:t>
      </w:r>
      <w:r w:rsidRPr="00597546">
        <w:rPr>
          <w:i/>
          <w:iCs/>
          <w:sz w:val="20"/>
          <w:szCs w:val="20"/>
        </w:rPr>
        <w:t>Residential adult social care services</w:t>
      </w:r>
      <w:r w:rsidRPr="00597546">
        <w:rPr>
          <w:sz w:val="20"/>
          <w:szCs w:val="20"/>
        </w:rPr>
        <w:t>. Available at: </w:t>
      </w:r>
      <w:hyperlink r:id="rId9" w:tgtFrame="_blank" w:history="1">
        <w:r w:rsidRPr="00597546">
          <w:rPr>
            <w:rStyle w:val="Hyperlink"/>
            <w:sz w:val="20"/>
            <w:szCs w:val="20"/>
          </w:rPr>
          <w:t>https://www.cqc.org.uk</w:t>
        </w:r>
      </w:hyperlink>
      <w:r w:rsidRPr="00597546">
        <w:rPr>
          <w:sz w:val="20"/>
          <w:szCs w:val="20"/>
        </w:rPr>
        <w:t> </w:t>
      </w:r>
    </w:p>
    <w:p w14:paraId="4D1F9503" w14:textId="77777777" w:rsidR="00597546" w:rsidRPr="00597546" w:rsidRDefault="00597546" w:rsidP="00597546">
      <w:pPr>
        <w:spacing w:line="240" w:lineRule="auto"/>
        <w:rPr>
          <w:sz w:val="20"/>
          <w:szCs w:val="20"/>
        </w:rPr>
      </w:pPr>
      <w:r w:rsidRPr="00597546">
        <w:rPr>
          <w:sz w:val="20"/>
          <w:szCs w:val="20"/>
        </w:rPr>
        <w:t>National Health Service (2023) </w:t>
      </w:r>
      <w:r w:rsidRPr="00597546">
        <w:rPr>
          <w:i/>
          <w:iCs/>
          <w:sz w:val="20"/>
          <w:szCs w:val="20"/>
        </w:rPr>
        <w:t>Care homes and residential care</w:t>
      </w:r>
      <w:r w:rsidRPr="00597546">
        <w:rPr>
          <w:sz w:val="20"/>
          <w:szCs w:val="20"/>
        </w:rPr>
        <w:t>. Available at: </w:t>
      </w:r>
      <w:hyperlink r:id="rId10" w:tgtFrame="_blank" w:history="1">
        <w:r w:rsidRPr="00597546">
          <w:rPr>
            <w:rStyle w:val="Hyperlink"/>
            <w:sz w:val="20"/>
            <w:szCs w:val="20"/>
          </w:rPr>
          <w:t>https://www.nhs.uk</w:t>
        </w:r>
      </w:hyperlink>
      <w:r w:rsidRPr="00597546">
        <w:rPr>
          <w:sz w:val="20"/>
          <w:szCs w:val="20"/>
        </w:rPr>
        <w:t> </w:t>
      </w:r>
    </w:p>
    <w:p w14:paraId="4FA47053" w14:textId="77777777" w:rsidR="00597546" w:rsidRPr="00597546" w:rsidRDefault="00597546" w:rsidP="00597546">
      <w:pPr>
        <w:spacing w:line="240" w:lineRule="auto"/>
        <w:rPr>
          <w:sz w:val="20"/>
          <w:szCs w:val="20"/>
        </w:rPr>
      </w:pPr>
      <w:r w:rsidRPr="00597546">
        <w:rPr>
          <w:sz w:val="20"/>
          <w:szCs w:val="20"/>
        </w:rPr>
        <w:t>National Institute for Health and Care Excellence (2021) </w:t>
      </w:r>
      <w:r w:rsidRPr="00597546">
        <w:rPr>
          <w:i/>
          <w:iCs/>
          <w:sz w:val="20"/>
          <w:szCs w:val="20"/>
        </w:rPr>
        <w:t>Adult social care and dementia guidelines</w:t>
      </w:r>
      <w:r w:rsidRPr="00597546">
        <w:rPr>
          <w:sz w:val="20"/>
          <w:szCs w:val="20"/>
        </w:rPr>
        <w:t>. London: NICE. </w:t>
      </w:r>
    </w:p>
    <w:p w14:paraId="3C73A9B0" w14:textId="77777777" w:rsidR="00597546" w:rsidRPr="00C12771" w:rsidRDefault="00597546" w:rsidP="00597546">
      <w:pPr>
        <w:spacing w:line="240" w:lineRule="auto"/>
        <w:rPr>
          <w:sz w:val="20"/>
          <w:szCs w:val="20"/>
        </w:rPr>
        <w:sectPr w:rsidR="00597546" w:rsidRPr="00C12771" w:rsidSect="00597546">
          <w:type w:val="continuous"/>
          <w:pgSz w:w="16838" w:h="23811" w:code="8"/>
          <w:pgMar w:top="720" w:right="720" w:bottom="720" w:left="720" w:header="708" w:footer="708" w:gutter="0"/>
          <w:cols w:num="3" w:space="708"/>
          <w:docGrid w:linePitch="360"/>
        </w:sectPr>
      </w:pPr>
      <w:r w:rsidRPr="00597546">
        <w:rPr>
          <w:sz w:val="20"/>
          <w:szCs w:val="20"/>
        </w:rPr>
        <w:t>World Health Organization (2022) </w:t>
      </w:r>
      <w:r w:rsidRPr="00597546">
        <w:rPr>
          <w:i/>
          <w:iCs/>
          <w:sz w:val="20"/>
          <w:szCs w:val="20"/>
        </w:rPr>
        <w:t>Integrated care for older people (ICOPE)</w:t>
      </w:r>
      <w:r w:rsidRPr="00597546">
        <w:rPr>
          <w:sz w:val="20"/>
          <w:szCs w:val="20"/>
        </w:rPr>
        <w:t>. Geneva: WHO. </w:t>
      </w:r>
    </w:p>
    <w:p w14:paraId="26AA9BAF" w14:textId="584E763E" w:rsidR="00597546" w:rsidRPr="00597546" w:rsidRDefault="00597546" w:rsidP="00597546">
      <w:pPr>
        <w:rPr>
          <w:sz w:val="28"/>
          <w:szCs w:val="28"/>
          <w:u w:val="single"/>
        </w:rPr>
      </w:pPr>
      <w:r w:rsidRPr="00597546">
        <w:rPr>
          <w:b/>
          <w:bCs/>
          <w:sz w:val="28"/>
          <w:szCs w:val="28"/>
          <w:u w:val="single"/>
        </w:rPr>
        <w:lastRenderedPageBreak/>
        <w:t xml:space="preserve">Task 2 </w:t>
      </w:r>
    </w:p>
    <w:p w14:paraId="7A23493C" w14:textId="77777777" w:rsidR="00597546" w:rsidRPr="00597546" w:rsidRDefault="00597546" w:rsidP="00597546">
      <w:r w:rsidRPr="00597546">
        <w:rPr>
          <w:b/>
          <w:bCs/>
        </w:rPr>
        <w:t>Ambulance Services: Historical Origins, Contemporary Functioning and Impact on Quality of Life</w:t>
      </w:r>
      <w:r w:rsidRPr="00597546">
        <w:t> </w:t>
      </w:r>
    </w:p>
    <w:p w14:paraId="36BD79A2" w14:textId="77777777" w:rsidR="00597546" w:rsidRPr="00597546" w:rsidRDefault="00597546" w:rsidP="00597546">
      <w:r w:rsidRPr="00597546">
        <w:t>Ambulance services are a fundamental component of emergency healthcare systems, delivering rapid pre-hospital assessment, treatment, and transport for individuals experiencing acute illness or injury. In the United Kingdom, ambulance services operate under the </w:t>
      </w:r>
      <w:r w:rsidRPr="00597546">
        <w:rPr>
          <w:b/>
          <w:bCs/>
        </w:rPr>
        <w:t>National Health Service (NHS)</w:t>
      </w:r>
      <w:r w:rsidRPr="00597546">
        <w:t> and form part of the wider urgent and emergency care pathway. Examining their historical origins, evaluating their current functioning, and analysing their contribution to service users’ quality of life highlights their enduring importance within modern healthcare. </w:t>
      </w:r>
    </w:p>
    <w:p w14:paraId="1DF018FD" w14:textId="77777777" w:rsidR="00597546" w:rsidRPr="00597546" w:rsidRDefault="00597546" w:rsidP="00597546">
      <w:r w:rsidRPr="00597546">
        <w:rPr>
          <w:b/>
          <w:bCs/>
        </w:rPr>
        <w:t>Historical Origins and Context</w:t>
      </w:r>
      <w:r w:rsidRPr="00597546">
        <w:t> </w:t>
      </w:r>
    </w:p>
    <w:p w14:paraId="1EFB7349" w14:textId="77777777" w:rsidR="00597546" w:rsidRPr="00597546" w:rsidRDefault="00597546" w:rsidP="00597546">
      <w:r w:rsidRPr="00597546">
        <w:t>The origins of ambulance services in the UK can be traced to the late 19th century. Early ambulance provision emerged in response to urbanisation and industrialisation, which increased workplace injuries and public accidents. Initially, ambulances functioned primarily as transport vehicles, often horse-drawn, with minimal medical intervention. Services were frequently managed by local authorities or voluntary organisations and lacked standardised training. </w:t>
      </w:r>
    </w:p>
    <w:p w14:paraId="2F827509" w14:textId="77777777" w:rsidR="00597546" w:rsidRPr="00597546" w:rsidRDefault="00597546" w:rsidP="00597546">
      <w:r w:rsidRPr="00597546">
        <w:t xml:space="preserve">The establishment of the NHS in 1948 marked a turning point, placing ambulance services within a nationally funded healthcare framework. However, throughout the mid-20th century, the role of ambulance crews remained largely </w:t>
      </w:r>
      <w:proofErr w:type="gramStart"/>
      <w:r w:rsidRPr="00597546">
        <w:t>transport-focused</w:t>
      </w:r>
      <w:proofErr w:type="gramEnd"/>
      <w:r w:rsidRPr="00597546">
        <w:t>. It was not until the 1970s that paramedic training programmes were introduced, reflecting growing recognition of the importance of immediate pre-hospital care. Technological advancements, including portable defibrillators and oxygen therapy, transformed ambulances into mobile treatment units. </w:t>
      </w:r>
    </w:p>
    <w:p w14:paraId="3AD0B8FB" w14:textId="77777777" w:rsidR="00597546" w:rsidRPr="00597546" w:rsidRDefault="00597546" w:rsidP="00597546">
      <w:r w:rsidRPr="00597546">
        <w:t>This evolution was shaped by broader developments in emergency medicine and public expectations of healthcare access. The professionalisation of paramedics expanded the clinical scope of practice, enabling on-scene life-saving interventions. As emergency departments became more specialised, ambulance services increasingly acted as a critical link between community settings and hospital care. </w:t>
      </w:r>
    </w:p>
    <w:p w14:paraId="74553F6F" w14:textId="77777777" w:rsidR="00597546" w:rsidRPr="00597546" w:rsidRDefault="00597546" w:rsidP="00597546">
      <w:r w:rsidRPr="00597546">
        <w:rPr>
          <w:b/>
          <w:bCs/>
        </w:rPr>
        <w:t>Critical Evaluation of Current Functioning</w:t>
      </w:r>
      <w:r w:rsidRPr="00597546">
        <w:t> </w:t>
      </w:r>
    </w:p>
    <w:p w14:paraId="056F85C1" w14:textId="77777777" w:rsidR="00597546" w:rsidRPr="00597546" w:rsidRDefault="00597546" w:rsidP="00597546">
      <w:r w:rsidRPr="00597546">
        <w:t>Today, ambulance services are organised as regional NHS Trusts, such as the </w:t>
      </w:r>
      <w:r w:rsidRPr="00597546">
        <w:rPr>
          <w:b/>
          <w:bCs/>
        </w:rPr>
        <w:t>London Ambulance Service</w:t>
      </w:r>
      <w:r w:rsidRPr="00597546">
        <w:t>, responding to emergency (999) calls and urgent referrals. Calls are prioritised using structured triage systems designed to ensure that life-threatening cases receive the fastest response. Ambulance clinicians now include paramedics, emergency medical technicians, and advanced practitioners capable of autonomous clinical decision-making. </w:t>
      </w:r>
    </w:p>
    <w:p w14:paraId="226AFD7B" w14:textId="77777777" w:rsidR="00597546" w:rsidRPr="00597546" w:rsidRDefault="00597546" w:rsidP="00597546">
      <w:r w:rsidRPr="00597546">
        <w:t>One strength of the modern ambulance service is its enhanced clinical capability. Paramedics deliver advanced life support, administer medication, interpret electrocardiograms (ECGs), and determine whether patients require hospital conveyance or can be treated safely at home. This supports the NHS objective of reducing unnecessary hospital admissions and promoting care closer to home (NHS, 2023). </w:t>
      </w:r>
    </w:p>
    <w:p w14:paraId="7D8B0C48" w14:textId="77777777" w:rsidR="00597546" w:rsidRPr="00597546" w:rsidRDefault="00597546" w:rsidP="00597546">
      <w:r w:rsidRPr="00597546">
        <w:t>However, performance challenges persist. Rising demand, driven by ageing populations and increased chronic illness, has placed sustained pressure on ambulance response times. The </w:t>
      </w:r>
      <w:r w:rsidRPr="00597546">
        <w:rPr>
          <w:b/>
          <w:bCs/>
        </w:rPr>
        <w:t>Care Quality Commission (CQC, 2023)</w:t>
      </w:r>
      <w:r w:rsidRPr="00597546">
        <w:t> has reported that handover delays at overcrowded emergency departments significantly reduce ambulance availability. When crews are required to wait to transfer patients, system capacity decreases, potentially affecting patient outcomes. </w:t>
      </w:r>
    </w:p>
    <w:p w14:paraId="5A6313A0" w14:textId="77777777" w:rsidR="00597546" w:rsidRPr="00597546" w:rsidRDefault="00597546" w:rsidP="00597546">
      <w:r w:rsidRPr="00597546">
        <w:t>Workforce pressures further complicate service delivery. High exposure to trauma, long shifts, and emotional strain contribute to burnout and retention challenges. While the ambulance service demonstrates resilience and adaptability, these structural pressures highlight the need for greater integration across health and social care systems. </w:t>
      </w:r>
    </w:p>
    <w:p w14:paraId="25F4C981" w14:textId="77777777" w:rsidR="00597546" w:rsidRPr="00597546" w:rsidRDefault="00597546" w:rsidP="00597546">
      <w:r w:rsidRPr="00597546">
        <w:rPr>
          <w:b/>
          <w:bCs/>
        </w:rPr>
        <w:t>Significance in Enhancing Quality of Life</w:t>
      </w:r>
      <w:r w:rsidRPr="00597546">
        <w:t> </w:t>
      </w:r>
    </w:p>
    <w:p w14:paraId="3AE30E50" w14:textId="77777777" w:rsidR="00597546" w:rsidRPr="00597546" w:rsidRDefault="00597546" w:rsidP="00597546">
      <w:r w:rsidRPr="00597546">
        <w:t>Ambulance services significantly enhance the quality of life of service users through timely intervention and clinical expertise. Rapid response in cases of cardiac arrest, stroke, or severe trauma improves survival rates and reduces long-term disability. Early assessment and treatment can prevent complications and support better recovery outcomes. </w:t>
      </w:r>
    </w:p>
    <w:p w14:paraId="33A8F299" w14:textId="77777777" w:rsidR="00597546" w:rsidRPr="00597546" w:rsidRDefault="00597546" w:rsidP="00597546">
      <w:r w:rsidRPr="00597546">
        <w:t>Beyond immediate clinical care, ambulance services provide reassurance and security. Public awareness that emergency help is accessible 24 hours a day contributes to societal wellbeing and confidence in the healthcare system. For older adults and individuals with long-term conditions, ambulance clinicians often provide urgent assessment and referral, preventing deterioration and supporting continuity of care. </w:t>
      </w:r>
    </w:p>
    <w:p w14:paraId="736FA1C2" w14:textId="77777777" w:rsidR="00597546" w:rsidRPr="00597546" w:rsidRDefault="00597546" w:rsidP="00597546">
      <w:r w:rsidRPr="00597546">
        <w:t>The increasing use of “treat and refer” pathways also benefits service users by enabling care within the home environment. Avoiding unnecessary hospital admission reduces exposure to hospital-acquired infections and preserves independence, which is particularly important for frail individuals. </w:t>
      </w:r>
    </w:p>
    <w:p w14:paraId="1C9D88F0" w14:textId="77777777" w:rsidR="00597546" w:rsidRPr="00597546" w:rsidRDefault="00597546" w:rsidP="00597546">
      <w:r w:rsidRPr="00597546">
        <w:rPr>
          <w:b/>
          <w:bCs/>
        </w:rPr>
        <w:t>Conclusion</w:t>
      </w:r>
      <w:r w:rsidRPr="00597546">
        <w:t> </w:t>
      </w:r>
    </w:p>
    <w:p w14:paraId="629B2398" w14:textId="77777777" w:rsidR="00597546" w:rsidRPr="00597546" w:rsidRDefault="00597546" w:rsidP="00597546">
      <w:r w:rsidRPr="00597546">
        <w:t>Ambulance services in the UK have evolved from basic transport systems in the 19th century to highly skilled pre-hospital emergency care providers within the NHS. Shaped by industrialisation, healthcare reform, and professional development, they now deliver advanced clinical interventions and integrated urgent care responses. Although contemporary challenges such as rising demand and workforce pressures affect performance, ambulance services remain indispensable in saving lives, reducing harm, and enhancing the quality of life for service users. Sustained investment and system-wide collaboration are essential to ensure their continued effectiveness. </w:t>
      </w:r>
    </w:p>
    <w:p w14:paraId="74B17833" w14:textId="77777777" w:rsidR="00597546" w:rsidRPr="00597546" w:rsidRDefault="00597546" w:rsidP="00597546">
      <w:r w:rsidRPr="00597546">
        <w:t> </w:t>
      </w:r>
    </w:p>
    <w:p w14:paraId="575D31A4" w14:textId="77777777" w:rsidR="00597546" w:rsidRPr="00597546" w:rsidRDefault="00597546" w:rsidP="00597546">
      <w:pPr>
        <w:rPr>
          <w:u w:val="single"/>
        </w:rPr>
      </w:pPr>
      <w:r w:rsidRPr="00597546">
        <w:rPr>
          <w:b/>
          <w:bCs/>
          <w:u w:val="single"/>
        </w:rPr>
        <w:t>References</w:t>
      </w:r>
      <w:r w:rsidRPr="00597546">
        <w:rPr>
          <w:u w:val="single"/>
        </w:rPr>
        <w:t> </w:t>
      </w:r>
    </w:p>
    <w:p w14:paraId="2D4636D2" w14:textId="77777777" w:rsidR="00597546" w:rsidRPr="00597546" w:rsidRDefault="00597546" w:rsidP="00597546">
      <w:r w:rsidRPr="00597546">
        <w:t>Care Quality Commission (2023) </w:t>
      </w:r>
      <w:r w:rsidRPr="00597546">
        <w:rPr>
          <w:i/>
          <w:iCs/>
        </w:rPr>
        <w:t>NHS ambulance service inspections</w:t>
      </w:r>
      <w:r w:rsidRPr="00597546">
        <w:t>. Available at: </w:t>
      </w:r>
      <w:hyperlink r:id="rId11" w:tgtFrame="_blank" w:history="1">
        <w:r w:rsidRPr="00597546">
          <w:rPr>
            <w:rStyle w:val="Hyperlink"/>
          </w:rPr>
          <w:t>https://www.cqc.org.uk</w:t>
        </w:r>
      </w:hyperlink>
      <w:r w:rsidRPr="00597546">
        <w:t> </w:t>
      </w:r>
    </w:p>
    <w:p w14:paraId="4FBDDEFC" w14:textId="58FA5CE4" w:rsidR="00597546" w:rsidRDefault="00597546">
      <w:r w:rsidRPr="00597546">
        <w:t>National Health Service (2023) </w:t>
      </w:r>
      <w:r w:rsidRPr="00597546">
        <w:rPr>
          <w:i/>
          <w:iCs/>
        </w:rPr>
        <w:t>Urgent and emergency care services</w:t>
      </w:r>
      <w:r w:rsidRPr="00597546">
        <w:t>. Available at: </w:t>
      </w:r>
      <w:hyperlink r:id="rId12" w:tgtFrame="_blank" w:history="1">
        <w:r w:rsidRPr="00597546">
          <w:rPr>
            <w:rStyle w:val="Hyperlink"/>
          </w:rPr>
          <w:t>https://www.nhs.uk</w:t>
        </w:r>
      </w:hyperlink>
      <w:r w:rsidRPr="00597546">
        <w:t> </w:t>
      </w:r>
    </w:p>
    <w:sectPr w:rsidR="00597546" w:rsidSect="00597546">
      <w:type w:val="continuous"/>
      <w:pgSz w:w="16838" w:h="23811"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F43"/>
    <w:multiLevelType w:val="multilevel"/>
    <w:tmpl w:val="53926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A41D56"/>
    <w:multiLevelType w:val="multilevel"/>
    <w:tmpl w:val="290ACAFC"/>
    <w:lvl w:ilvl="0">
      <w:start w:val="4"/>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28DF3AFD"/>
    <w:multiLevelType w:val="multilevel"/>
    <w:tmpl w:val="76AE5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0E2DCD"/>
    <w:multiLevelType w:val="multilevel"/>
    <w:tmpl w:val="AC024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B80C15"/>
    <w:multiLevelType w:val="multilevel"/>
    <w:tmpl w:val="7966E0EC"/>
    <w:lvl w:ilvl="0">
      <w:start w:val="2"/>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 w15:restartNumberingAfterBreak="0">
    <w:nsid w:val="43FF4386"/>
    <w:multiLevelType w:val="multilevel"/>
    <w:tmpl w:val="4DF62554"/>
    <w:lvl w:ilvl="0">
      <w:start w:val="3"/>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 w15:restartNumberingAfterBreak="0">
    <w:nsid w:val="45093707"/>
    <w:multiLevelType w:val="multilevel"/>
    <w:tmpl w:val="9FC6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5121087"/>
    <w:multiLevelType w:val="multilevel"/>
    <w:tmpl w:val="796E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6A434B1"/>
    <w:multiLevelType w:val="multilevel"/>
    <w:tmpl w:val="630E862A"/>
    <w:lvl w:ilvl="0">
      <w:start w:val="5"/>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9" w15:restartNumberingAfterBreak="0">
    <w:nsid w:val="6BCE7BBF"/>
    <w:multiLevelType w:val="hybridMultilevel"/>
    <w:tmpl w:val="50FE85D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75BF6879"/>
    <w:multiLevelType w:val="multilevel"/>
    <w:tmpl w:val="92987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893EBF"/>
    <w:multiLevelType w:val="multilevel"/>
    <w:tmpl w:val="B5EA822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289896996">
    <w:abstractNumId w:val="6"/>
  </w:num>
  <w:num w:numId="2" w16cid:durableId="1641568666">
    <w:abstractNumId w:val="0"/>
  </w:num>
  <w:num w:numId="3" w16cid:durableId="376247828">
    <w:abstractNumId w:val="3"/>
  </w:num>
  <w:num w:numId="4" w16cid:durableId="1950700572">
    <w:abstractNumId w:val="2"/>
  </w:num>
  <w:num w:numId="5" w16cid:durableId="1828127765">
    <w:abstractNumId w:val="10"/>
  </w:num>
  <w:num w:numId="6" w16cid:durableId="808981320">
    <w:abstractNumId w:val="7"/>
  </w:num>
  <w:num w:numId="7" w16cid:durableId="1304581550">
    <w:abstractNumId w:val="11"/>
  </w:num>
  <w:num w:numId="8" w16cid:durableId="498009789">
    <w:abstractNumId w:val="4"/>
  </w:num>
  <w:num w:numId="9" w16cid:durableId="910236353">
    <w:abstractNumId w:val="5"/>
  </w:num>
  <w:num w:numId="10" w16cid:durableId="1368720078">
    <w:abstractNumId w:val="1"/>
  </w:num>
  <w:num w:numId="11" w16cid:durableId="1293441337">
    <w:abstractNumId w:val="8"/>
  </w:num>
  <w:num w:numId="12" w16cid:durableId="76750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546"/>
    <w:rsid w:val="000849A4"/>
    <w:rsid w:val="000C0E2F"/>
    <w:rsid w:val="0014219F"/>
    <w:rsid w:val="001908FA"/>
    <w:rsid w:val="001A77A2"/>
    <w:rsid w:val="001F3A5F"/>
    <w:rsid w:val="001F7A9C"/>
    <w:rsid w:val="00280A5D"/>
    <w:rsid w:val="002D087E"/>
    <w:rsid w:val="00304E00"/>
    <w:rsid w:val="00384876"/>
    <w:rsid w:val="00430CEA"/>
    <w:rsid w:val="00474191"/>
    <w:rsid w:val="00504D3A"/>
    <w:rsid w:val="00516870"/>
    <w:rsid w:val="005169CD"/>
    <w:rsid w:val="005370D7"/>
    <w:rsid w:val="00552C12"/>
    <w:rsid w:val="00597546"/>
    <w:rsid w:val="006B76B3"/>
    <w:rsid w:val="006C6787"/>
    <w:rsid w:val="006D2217"/>
    <w:rsid w:val="007E5C78"/>
    <w:rsid w:val="0086452E"/>
    <w:rsid w:val="0088038F"/>
    <w:rsid w:val="008C0719"/>
    <w:rsid w:val="00991FB3"/>
    <w:rsid w:val="009C21A3"/>
    <w:rsid w:val="009D11EC"/>
    <w:rsid w:val="009F3D2A"/>
    <w:rsid w:val="00A15BE2"/>
    <w:rsid w:val="00B17708"/>
    <w:rsid w:val="00B741D4"/>
    <w:rsid w:val="00B849B5"/>
    <w:rsid w:val="00C12771"/>
    <w:rsid w:val="00C22537"/>
    <w:rsid w:val="00CB377B"/>
    <w:rsid w:val="00D21AEE"/>
    <w:rsid w:val="00D821F6"/>
    <w:rsid w:val="00E36450"/>
    <w:rsid w:val="00E6517B"/>
    <w:rsid w:val="00E92CE4"/>
    <w:rsid w:val="00EB5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53A65"/>
  <w15:chartTrackingRefBased/>
  <w15:docId w15:val="{4756071C-52B9-408A-9764-3393D605B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75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75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5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5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5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5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5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5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5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5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75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75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5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5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5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5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5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546"/>
    <w:rPr>
      <w:rFonts w:eastAsiaTheme="majorEastAsia" w:cstheme="majorBidi"/>
      <w:color w:val="272727" w:themeColor="text1" w:themeTint="D8"/>
    </w:rPr>
  </w:style>
  <w:style w:type="paragraph" w:styleId="Title">
    <w:name w:val="Title"/>
    <w:basedOn w:val="Normal"/>
    <w:next w:val="Normal"/>
    <w:link w:val="TitleChar"/>
    <w:uiPriority w:val="10"/>
    <w:qFormat/>
    <w:rsid w:val="005975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5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5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5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546"/>
    <w:pPr>
      <w:spacing w:before="160"/>
      <w:jc w:val="center"/>
    </w:pPr>
    <w:rPr>
      <w:i/>
      <w:iCs/>
      <w:color w:val="404040" w:themeColor="text1" w:themeTint="BF"/>
    </w:rPr>
  </w:style>
  <w:style w:type="character" w:customStyle="1" w:styleId="QuoteChar">
    <w:name w:val="Quote Char"/>
    <w:basedOn w:val="DefaultParagraphFont"/>
    <w:link w:val="Quote"/>
    <w:uiPriority w:val="29"/>
    <w:rsid w:val="00597546"/>
    <w:rPr>
      <w:i/>
      <w:iCs/>
      <w:color w:val="404040" w:themeColor="text1" w:themeTint="BF"/>
    </w:rPr>
  </w:style>
  <w:style w:type="paragraph" w:styleId="ListParagraph">
    <w:name w:val="List Paragraph"/>
    <w:basedOn w:val="Normal"/>
    <w:uiPriority w:val="34"/>
    <w:qFormat/>
    <w:rsid w:val="00597546"/>
    <w:pPr>
      <w:ind w:left="720"/>
      <w:contextualSpacing/>
    </w:pPr>
  </w:style>
  <w:style w:type="character" w:styleId="IntenseEmphasis">
    <w:name w:val="Intense Emphasis"/>
    <w:basedOn w:val="DefaultParagraphFont"/>
    <w:uiPriority w:val="21"/>
    <w:qFormat/>
    <w:rsid w:val="00597546"/>
    <w:rPr>
      <w:i/>
      <w:iCs/>
      <w:color w:val="0F4761" w:themeColor="accent1" w:themeShade="BF"/>
    </w:rPr>
  </w:style>
  <w:style w:type="paragraph" w:styleId="IntenseQuote">
    <w:name w:val="Intense Quote"/>
    <w:basedOn w:val="Normal"/>
    <w:next w:val="Normal"/>
    <w:link w:val="IntenseQuoteChar"/>
    <w:uiPriority w:val="30"/>
    <w:qFormat/>
    <w:rsid w:val="005975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546"/>
    <w:rPr>
      <w:i/>
      <w:iCs/>
      <w:color w:val="0F4761" w:themeColor="accent1" w:themeShade="BF"/>
    </w:rPr>
  </w:style>
  <w:style w:type="character" w:styleId="IntenseReference">
    <w:name w:val="Intense Reference"/>
    <w:basedOn w:val="DefaultParagraphFont"/>
    <w:uiPriority w:val="32"/>
    <w:qFormat/>
    <w:rsid w:val="00597546"/>
    <w:rPr>
      <w:b/>
      <w:bCs/>
      <w:smallCaps/>
      <w:color w:val="0F4761" w:themeColor="accent1" w:themeShade="BF"/>
      <w:spacing w:val="5"/>
    </w:rPr>
  </w:style>
  <w:style w:type="character" w:styleId="Hyperlink">
    <w:name w:val="Hyperlink"/>
    <w:basedOn w:val="DefaultParagraphFont"/>
    <w:uiPriority w:val="99"/>
    <w:unhideWhenUsed/>
    <w:rsid w:val="00597546"/>
    <w:rPr>
      <w:color w:val="467886" w:themeColor="hyperlink"/>
      <w:u w:val="single"/>
    </w:rPr>
  </w:style>
  <w:style w:type="character" w:styleId="UnresolvedMention">
    <w:name w:val="Unresolved Mention"/>
    <w:basedOn w:val="DefaultParagraphFont"/>
    <w:uiPriority w:val="99"/>
    <w:semiHidden/>
    <w:unhideWhenUsed/>
    <w:rsid w:val="005975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ublicdomainpictures.net/view-image.php?image=8394&amp;picture=old-nursing-home" TargetMode="External"/><Relationship Id="rId12" Type="http://schemas.openxmlformats.org/officeDocument/2006/relationships/hyperlink" Target="https://www.nhs.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cqc.org.uk/" TargetMode="External"/><Relationship Id="rId5" Type="http://schemas.openxmlformats.org/officeDocument/2006/relationships/image" Target="media/image1.png"/><Relationship Id="rId10" Type="http://schemas.openxmlformats.org/officeDocument/2006/relationships/hyperlink" Target="https://www.nhs.uk/" TargetMode="External"/><Relationship Id="rId4" Type="http://schemas.openxmlformats.org/officeDocument/2006/relationships/webSettings" Target="webSettings.xml"/><Relationship Id="rId9" Type="http://schemas.openxmlformats.org/officeDocument/2006/relationships/hyperlink" Target="https://www.cqc.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89</TotalTime>
  <Pages>3</Pages>
  <Words>1633</Words>
  <Characters>10975</Characters>
  <Application>Microsoft Office Word</Application>
  <DocSecurity>0</DocSecurity>
  <Lines>378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Mahmida Khan (2512965)</dc:creator>
  <cp:keywords/>
  <dc:description/>
  <cp:lastModifiedBy>Mahmida Khan (2512965)</cp:lastModifiedBy>
  <cp:revision>38</cp:revision>
  <dcterms:created xsi:type="dcterms:W3CDTF">2026-02-22T23:56:00Z</dcterms:created>
  <dcterms:modified xsi:type="dcterms:W3CDTF">2026-02-23T01:26:00Z</dcterms:modified>
</cp:coreProperties>
</file>