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1A162DD" wp14:textId="4FAF9FE3">
      <w:r w:rsidR="3C7CE6A3">
        <w:rPr/>
        <w:t xml:space="preserve"> </w:t>
      </w:r>
    </w:p>
    <w:p xmlns:wp14="http://schemas.microsoft.com/office/word/2010/wordml" w:rsidP="07EB62BD" wp14:paraId="1678B352" wp14:textId="1CF8E1CC">
      <w:pPr>
        <w:pStyle w:val="Normal"/>
      </w:pPr>
      <w:r w:rsidR="2A7FA9F1">
        <w:drawing>
          <wp:inline xmlns:wp14="http://schemas.microsoft.com/office/word/2010/wordprocessingDrawing" wp14:editId="602881BB" wp14:anchorId="782A5835">
            <wp:extent cx="2619375" cy="1171575"/>
            <wp:effectExtent l="0" t="0" r="0" b="0"/>
            <wp:docPr id="2654708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5470837" name="Picture 265470837"/>
                    <pic:cNvPicPr/>
                  </pic:nvPicPr>
                  <pic:blipFill>
                    <a:blip xmlns:r="http://schemas.openxmlformats.org/officeDocument/2006/relationships" r:embed="rId1570322497">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722ADAD4" wp14:paraId="1110E454" wp14:textId="22BE0D92">
      <w:pPr>
        <w:pStyle w:val="Normal"/>
        <w:rPr>
          <w:rFonts w:ascii="Arial Nova" w:hAnsi="Arial Nova" w:eastAsia="Arial Nova" w:cs="Arial Nova"/>
          <w:b w:val="1"/>
          <w:bCs w:val="1"/>
        </w:rPr>
      </w:pPr>
    </w:p>
    <w:p xmlns:wp14="http://schemas.microsoft.com/office/word/2010/wordml" w:rsidP="722ADAD4" wp14:paraId="4C892741" wp14:textId="642B4794">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722ADAD4" w:rsidR="127C252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Name:   Shazia Dad</w:t>
      </w:r>
    </w:p>
    <w:p xmlns:wp14="http://schemas.microsoft.com/office/word/2010/wordml" w:rsidP="722ADAD4" wp14:paraId="4B9ED9D9" wp14:textId="4A0C298F">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722ADAD4" w:rsidR="127C252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Student ID:  2525291</w:t>
      </w:r>
    </w:p>
    <w:p xmlns:wp14="http://schemas.microsoft.com/office/word/2010/wordml" w:rsidP="722ADAD4" wp14:paraId="0FD44153" wp14:textId="1A10EE2A">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722ADAD4" w:rsidR="127C252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Module Code: LCHS400</w:t>
      </w:r>
      <w:r w:rsidRPr="722ADAD4" w:rsidR="2611A2BF">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7</w:t>
      </w:r>
    </w:p>
    <w:p xmlns:wp14="http://schemas.microsoft.com/office/word/2010/wordml" w:rsidP="722ADAD4" wp14:paraId="4684B7AC" wp14:textId="68A3453A">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722ADAD4" w:rsidR="127C252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Module: </w:t>
      </w:r>
      <w:r w:rsidRPr="722ADAD4" w:rsidR="205F87A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Dig</w:t>
      </w:r>
      <w:r w:rsidRPr="722ADAD4" w:rsidR="1B4CD766">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i</w:t>
      </w:r>
      <w:r w:rsidRPr="722ADAD4" w:rsidR="205F87A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tal</w:t>
      </w:r>
      <w:r w:rsidRPr="722ADAD4" w:rsidR="205F87A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 Skills and Research</w:t>
      </w:r>
    </w:p>
    <w:p xmlns:wp14="http://schemas.microsoft.com/office/word/2010/wordml" w:rsidP="722ADAD4" wp14:paraId="15B2FC74" wp14:textId="5256F0CB">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722ADAD4" w:rsidR="127C252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Lecturer: </w:t>
      </w:r>
      <w:r w:rsidRPr="722ADAD4" w:rsidR="109C2492">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Bianca Dodgen</w:t>
      </w:r>
    </w:p>
    <w:p xmlns:wp14="http://schemas.microsoft.com/office/word/2010/wordml" w:rsidP="722ADAD4" wp14:paraId="5BF8FB36" wp14:textId="7A24958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2ADAD4" wp14:paraId="7C499B05" wp14:textId="32AA679A">
      <w:pPr>
        <w:pStyle w:val="Normal"/>
        <w:rPr>
          <w:rFonts w:ascii="Arial Nova" w:hAnsi="Arial Nova" w:eastAsia="Arial Nova" w:cs="Arial Nova"/>
          <w:b w:val="1"/>
          <w:bCs w:val="1"/>
        </w:rPr>
      </w:pPr>
    </w:p>
    <w:p xmlns:wp14="http://schemas.microsoft.com/office/word/2010/wordml" w:rsidP="722ADAD4" wp14:paraId="170C7F15" wp14:textId="02077F73">
      <w:pPr>
        <w:pStyle w:val="Normal"/>
        <w:rPr>
          <w:rFonts w:ascii="Arial Nova" w:hAnsi="Arial Nova" w:eastAsia="Arial Nova" w:cs="Arial Nova"/>
          <w:b w:val="1"/>
          <w:bCs w:val="1"/>
        </w:rPr>
      </w:pPr>
    </w:p>
    <w:p xmlns:wp14="http://schemas.microsoft.com/office/word/2010/wordml" w:rsidP="722ADAD4" wp14:paraId="19CD50D2" wp14:textId="3249A995">
      <w:pPr>
        <w:pStyle w:val="Normal"/>
        <w:rPr>
          <w:rFonts w:ascii="Arial Nova" w:hAnsi="Arial Nova" w:eastAsia="Arial Nova" w:cs="Arial Nova"/>
          <w:b w:val="1"/>
          <w:bCs w:val="1"/>
        </w:rPr>
      </w:pPr>
    </w:p>
    <w:p xmlns:wp14="http://schemas.microsoft.com/office/word/2010/wordml" w:rsidP="722ADAD4" wp14:paraId="50D2204A" wp14:textId="03706220">
      <w:pPr>
        <w:pStyle w:val="Normal"/>
        <w:rPr>
          <w:rFonts w:ascii="Arial Nova" w:hAnsi="Arial Nova" w:eastAsia="Arial Nova" w:cs="Arial Nova"/>
          <w:b w:val="1"/>
          <w:bCs w:val="1"/>
        </w:rPr>
      </w:pPr>
    </w:p>
    <w:p xmlns:wp14="http://schemas.microsoft.com/office/word/2010/wordml" w:rsidP="722ADAD4" wp14:paraId="7A5F76AB" wp14:textId="3A2938D4">
      <w:pPr>
        <w:pStyle w:val="Normal"/>
        <w:rPr>
          <w:rFonts w:ascii="Arial Nova" w:hAnsi="Arial Nova" w:eastAsia="Arial Nova" w:cs="Arial Nova"/>
          <w:b w:val="1"/>
          <w:bCs w:val="1"/>
        </w:rPr>
      </w:pPr>
    </w:p>
    <w:p xmlns:wp14="http://schemas.microsoft.com/office/word/2010/wordml" w:rsidP="722ADAD4" wp14:paraId="2D45D2B8" wp14:textId="6B280206">
      <w:pPr>
        <w:pStyle w:val="Normal"/>
        <w:rPr>
          <w:rFonts w:ascii="Arial Nova" w:hAnsi="Arial Nova" w:eastAsia="Arial Nova" w:cs="Arial Nova"/>
          <w:b w:val="1"/>
          <w:bCs w:val="1"/>
        </w:rPr>
      </w:pPr>
    </w:p>
    <w:p xmlns:wp14="http://schemas.microsoft.com/office/word/2010/wordml" w:rsidP="722ADAD4" wp14:paraId="1CA516F9" wp14:textId="6EF88E4E">
      <w:pPr>
        <w:pStyle w:val="Normal"/>
        <w:rPr>
          <w:rFonts w:ascii="Arial Nova" w:hAnsi="Arial Nova" w:eastAsia="Arial Nova" w:cs="Arial Nova"/>
          <w:b w:val="1"/>
          <w:bCs w:val="1"/>
        </w:rPr>
      </w:pPr>
    </w:p>
    <w:p xmlns:wp14="http://schemas.microsoft.com/office/word/2010/wordml" w:rsidP="722ADAD4" wp14:paraId="5259E963" wp14:textId="7763C930">
      <w:pPr>
        <w:pStyle w:val="Normal"/>
        <w:rPr>
          <w:rFonts w:ascii="Arial Nova" w:hAnsi="Arial Nova" w:eastAsia="Arial Nova" w:cs="Arial Nova"/>
          <w:b w:val="1"/>
          <w:bCs w:val="1"/>
        </w:rPr>
      </w:pPr>
    </w:p>
    <w:p xmlns:wp14="http://schemas.microsoft.com/office/word/2010/wordml" w:rsidP="722ADAD4" wp14:paraId="2BDC46B1" wp14:textId="1C16BA9F">
      <w:pPr>
        <w:pStyle w:val="Normal"/>
        <w:rPr>
          <w:rFonts w:ascii="Arial Nova" w:hAnsi="Arial Nova" w:eastAsia="Arial Nova" w:cs="Arial Nova"/>
          <w:b w:val="1"/>
          <w:bCs w:val="1"/>
        </w:rPr>
      </w:pPr>
    </w:p>
    <w:p xmlns:wp14="http://schemas.microsoft.com/office/word/2010/wordml" w:rsidP="722ADAD4" wp14:paraId="131B97E8" wp14:textId="2D34D6BF">
      <w:pPr>
        <w:pStyle w:val="Normal"/>
        <w:rPr>
          <w:rFonts w:ascii="Arial Nova" w:hAnsi="Arial Nova" w:eastAsia="Arial Nova" w:cs="Arial Nova"/>
          <w:b w:val="1"/>
          <w:bCs w:val="1"/>
        </w:rPr>
      </w:pPr>
    </w:p>
    <w:p xmlns:wp14="http://schemas.microsoft.com/office/word/2010/wordml" w:rsidP="722ADAD4" wp14:paraId="2F00131D" wp14:textId="1A5AF747">
      <w:pPr>
        <w:pStyle w:val="Normal"/>
        <w:rPr>
          <w:rFonts w:ascii="Arial Nova" w:hAnsi="Arial Nova" w:eastAsia="Arial Nova" w:cs="Arial Nova"/>
          <w:b w:val="1"/>
          <w:bCs w:val="1"/>
        </w:rPr>
      </w:pPr>
    </w:p>
    <w:p xmlns:wp14="http://schemas.microsoft.com/office/word/2010/wordml" w:rsidP="722ADAD4" wp14:paraId="5F6BD7EE" wp14:textId="4DC112F6">
      <w:pPr>
        <w:pStyle w:val="Normal"/>
        <w:rPr>
          <w:rFonts w:ascii="Arial Nova" w:hAnsi="Arial Nova" w:eastAsia="Arial Nova" w:cs="Arial Nova"/>
          <w:b w:val="1"/>
          <w:bCs w:val="1"/>
        </w:rPr>
      </w:pPr>
    </w:p>
    <w:p xmlns:wp14="http://schemas.microsoft.com/office/word/2010/wordml" w:rsidP="722ADAD4" wp14:paraId="69502042" wp14:textId="62D18FC7">
      <w:pPr>
        <w:pStyle w:val="Normal"/>
        <w:rPr>
          <w:rFonts w:ascii="Arial Nova" w:hAnsi="Arial Nova" w:eastAsia="Arial Nova" w:cs="Arial Nova"/>
          <w:b w:val="1"/>
          <w:bCs w:val="1"/>
        </w:rPr>
      </w:pPr>
    </w:p>
    <w:p xmlns:wp14="http://schemas.microsoft.com/office/word/2010/wordml" w:rsidP="722ADAD4" wp14:paraId="6D72E076" wp14:textId="60DE734E">
      <w:pPr>
        <w:pStyle w:val="Normal"/>
        <w:rPr>
          <w:rFonts w:ascii="Arial Nova" w:hAnsi="Arial Nova" w:eastAsia="Arial Nova" w:cs="Arial Nova"/>
          <w:b w:val="1"/>
          <w:bCs w:val="1"/>
        </w:rPr>
      </w:pPr>
    </w:p>
    <w:p xmlns:wp14="http://schemas.microsoft.com/office/word/2010/wordml" w:rsidP="722ADAD4" wp14:paraId="0361836E" wp14:textId="43A47E64">
      <w:pPr>
        <w:pStyle w:val="Normal"/>
        <w:rPr>
          <w:rFonts w:ascii="Arial Nova" w:hAnsi="Arial Nova" w:eastAsia="Arial Nova" w:cs="Arial Nova"/>
          <w:b w:val="1"/>
          <w:bCs w:val="1"/>
        </w:rPr>
      </w:pPr>
    </w:p>
    <w:p xmlns:wp14="http://schemas.microsoft.com/office/word/2010/wordml" w:rsidP="722ADAD4" wp14:paraId="4E890E17" wp14:textId="1E5A9A3D">
      <w:pPr>
        <w:pStyle w:val="Normal"/>
        <w:rPr>
          <w:rFonts w:ascii="Arial Nova" w:hAnsi="Arial Nova" w:eastAsia="Arial Nova" w:cs="Arial Nova"/>
          <w:b w:val="1"/>
          <w:bCs w:val="1"/>
        </w:rPr>
      </w:pPr>
    </w:p>
    <w:p xmlns:wp14="http://schemas.microsoft.com/office/word/2010/wordml" w:rsidP="07EB62BD" wp14:paraId="06BF0D7C" wp14:textId="205673C1">
      <w:pPr>
        <w:pStyle w:val="Normal"/>
        <w:rPr>
          <w:rFonts w:ascii="Arial Nova" w:hAnsi="Arial Nova" w:eastAsia="Arial Nova" w:cs="Arial Nova"/>
          <w:b w:val="1"/>
          <w:bCs w:val="1"/>
          <w:sz w:val="28"/>
          <w:szCs w:val="28"/>
        </w:rPr>
      </w:pPr>
      <w:r w:rsidRPr="722ADAD4" w:rsidR="2FDD66BA">
        <w:rPr>
          <w:rFonts w:ascii="Arial Nova" w:hAnsi="Arial Nova" w:eastAsia="Arial Nova" w:cs="Arial Nova"/>
          <w:b w:val="1"/>
          <w:bCs w:val="1"/>
        </w:rPr>
        <w:t xml:space="preserve">Supporting Families of Children with </w:t>
      </w:r>
      <w:r w:rsidRPr="722ADAD4" w:rsidR="47F83689">
        <w:rPr>
          <w:rFonts w:ascii="Arial Nova" w:hAnsi="Arial Nova" w:eastAsia="Arial Nova" w:cs="Arial Nova"/>
          <w:b w:val="1"/>
          <w:bCs w:val="1"/>
        </w:rPr>
        <w:t>Special Education Needs</w:t>
      </w:r>
      <w:r w:rsidRPr="722ADAD4" w:rsidR="62ACC971">
        <w:rPr>
          <w:rFonts w:ascii="Arial Nova" w:hAnsi="Arial Nova" w:eastAsia="Arial Nova" w:cs="Arial Nova"/>
          <w:b w:val="1"/>
          <w:bCs w:val="1"/>
        </w:rPr>
        <w:t>. [SEND</w:t>
      </w:r>
      <w:r w:rsidRPr="722ADAD4" w:rsidR="62ACC971">
        <w:rPr>
          <w:rFonts w:ascii="Arial Nova" w:hAnsi="Arial Nova" w:eastAsia="Arial Nova" w:cs="Arial Nova"/>
          <w:b w:val="1"/>
          <w:bCs w:val="1"/>
          <w:sz w:val="28"/>
          <w:szCs w:val="28"/>
        </w:rPr>
        <w:t>]</w:t>
      </w:r>
    </w:p>
    <w:p xmlns:wp14="http://schemas.microsoft.com/office/word/2010/wordml" w:rsidP="07EB62BD" wp14:paraId="48BA36E8" wp14:textId="49EFDC18">
      <w:pPr>
        <w:pStyle w:val="Normal"/>
        <w:rPr>
          <w:rFonts w:ascii="Arial Nova" w:hAnsi="Arial Nova" w:eastAsia="Arial Nova" w:cs="Arial Nova"/>
        </w:rPr>
      </w:pPr>
      <w:r w:rsidRPr="07EB62BD" w:rsidR="2FDD66BA">
        <w:rPr>
          <w:rFonts w:ascii="Arial Nova" w:hAnsi="Arial Nova" w:eastAsia="Arial Nova" w:cs="Arial Nova"/>
        </w:rPr>
        <w:t xml:space="preserve"> </w:t>
      </w:r>
    </w:p>
    <w:p w:rsidR="2FDD66BA" w:rsidP="722ADAD4" w:rsidRDefault="2FDD66BA" w14:paraId="099E76C9" w14:textId="31551266">
      <w:pPr>
        <w:pStyle w:val="Normal"/>
        <w:rPr>
          <w:rFonts w:ascii="Arial Nova" w:hAnsi="Arial Nova" w:eastAsia="Arial Nova" w:cs="Arial Nova"/>
          <w:sz w:val="22"/>
          <w:szCs w:val="22"/>
        </w:rPr>
      </w:pPr>
      <w:r w:rsidRPr="722ADAD4" w:rsidR="2FDD66BA">
        <w:rPr>
          <w:rFonts w:ascii="Arial Nova" w:hAnsi="Arial Nova" w:eastAsia="Arial Nova" w:cs="Arial Nova"/>
          <w:b w:val="1"/>
          <w:bCs w:val="1"/>
          <w:sz w:val="22"/>
          <w:szCs w:val="22"/>
        </w:rPr>
        <w:t>Introduction</w:t>
      </w:r>
      <w:r w:rsidRPr="722ADAD4" w:rsidR="2FDD66BA">
        <w:rPr>
          <w:rFonts w:ascii="Arial Nova" w:hAnsi="Arial Nova" w:eastAsia="Arial Nova" w:cs="Arial Nova"/>
          <w:sz w:val="22"/>
          <w:szCs w:val="22"/>
        </w:rPr>
        <w:t xml:space="preserve"> </w:t>
      </w:r>
    </w:p>
    <w:p xmlns:wp14="http://schemas.microsoft.com/office/word/2010/wordml" w:rsidP="07EB62BD" wp14:paraId="4A810819" wp14:textId="325EB830">
      <w:pPr>
        <w:pStyle w:val="Normal"/>
        <w:rPr>
          <w:rFonts w:ascii="Arial Nova" w:hAnsi="Arial Nova" w:eastAsia="Arial Nova" w:cs="Arial Nova"/>
          <w:sz w:val="22"/>
          <w:szCs w:val="22"/>
        </w:rPr>
      </w:pPr>
      <w:r w:rsidRPr="1DA7817E" w:rsidR="70D01347">
        <w:rPr>
          <w:rFonts w:ascii="Arial Nova" w:hAnsi="Arial Nova" w:eastAsia="Arial Nova" w:cs="Arial Nova"/>
          <w:sz w:val="22"/>
          <w:szCs w:val="22"/>
        </w:rPr>
        <w:t xml:space="preserve">A </w:t>
      </w:r>
      <w:r w:rsidRPr="1DA7817E" w:rsidR="2FDD66BA">
        <w:rPr>
          <w:rFonts w:ascii="Arial Nova" w:hAnsi="Arial Nova" w:eastAsia="Arial Nova" w:cs="Arial Nova"/>
          <w:sz w:val="22"/>
          <w:szCs w:val="22"/>
        </w:rPr>
        <w:t xml:space="preserve">current issue in UK health and social care is that many families </w:t>
      </w:r>
      <w:r w:rsidRPr="1DA7817E" w:rsidR="44BE4629">
        <w:rPr>
          <w:rFonts w:ascii="Arial Nova" w:hAnsi="Arial Nova" w:eastAsia="Arial Nova" w:cs="Arial Nova"/>
          <w:sz w:val="22"/>
          <w:szCs w:val="22"/>
        </w:rPr>
        <w:t xml:space="preserve">often </w:t>
      </w:r>
      <w:r w:rsidRPr="1DA7817E" w:rsidR="2FDD66BA">
        <w:rPr>
          <w:rFonts w:ascii="Arial Nova" w:hAnsi="Arial Nova" w:eastAsia="Arial Nova" w:cs="Arial Nova"/>
          <w:sz w:val="22"/>
          <w:szCs w:val="22"/>
        </w:rPr>
        <w:t xml:space="preserve">struggle to access the right support </w:t>
      </w:r>
      <w:r w:rsidRPr="1DA7817E" w:rsidR="3145FEC2">
        <w:rPr>
          <w:rFonts w:ascii="Arial Nova" w:hAnsi="Arial Nova" w:eastAsia="Arial Nova" w:cs="Arial Nova"/>
          <w:sz w:val="22"/>
          <w:szCs w:val="22"/>
        </w:rPr>
        <w:t xml:space="preserve">and access </w:t>
      </w:r>
      <w:r w:rsidRPr="1DA7817E" w:rsidR="3145FEC2">
        <w:rPr>
          <w:rFonts w:ascii="Arial Nova" w:hAnsi="Arial Nova" w:eastAsia="Arial Nova" w:cs="Arial Nova"/>
          <w:sz w:val="22"/>
          <w:szCs w:val="22"/>
        </w:rPr>
        <w:t>timely</w:t>
      </w:r>
      <w:r w:rsidRPr="1DA7817E" w:rsidR="3145FEC2">
        <w:rPr>
          <w:rFonts w:ascii="Arial Nova" w:hAnsi="Arial Nova" w:eastAsia="Arial Nova" w:cs="Arial Nova"/>
          <w:sz w:val="22"/>
          <w:szCs w:val="22"/>
        </w:rPr>
        <w:t xml:space="preserve">, coordinator support </w:t>
      </w:r>
      <w:r w:rsidRPr="1DA7817E" w:rsidR="2FDD66BA">
        <w:rPr>
          <w:rFonts w:ascii="Arial Nova" w:hAnsi="Arial Nova" w:eastAsia="Arial Nova" w:cs="Arial Nova"/>
          <w:sz w:val="22"/>
          <w:szCs w:val="22"/>
        </w:rPr>
        <w:t>for children with Special Educational Needs and Disabilities (SEND).</w:t>
      </w:r>
      <w:r w:rsidRPr="1DA7817E" w:rsidR="077CDA59">
        <w:rPr>
          <w:rFonts w:ascii="Arial Nova" w:hAnsi="Arial Nova" w:eastAsia="Arial Nova" w:cs="Arial Nova"/>
          <w:sz w:val="22"/>
          <w:szCs w:val="22"/>
        </w:rPr>
        <w:t xml:space="preserve"> SEND </w:t>
      </w:r>
      <w:r w:rsidRPr="1DA7817E" w:rsidR="742B1B79">
        <w:rPr>
          <w:rFonts w:ascii="Arial Nova" w:hAnsi="Arial Nova" w:eastAsia="Arial Nova" w:cs="Arial Nova"/>
          <w:sz w:val="22"/>
          <w:szCs w:val="22"/>
        </w:rPr>
        <w:t xml:space="preserve">encompasses </w:t>
      </w:r>
      <w:r w:rsidRPr="1DA7817E" w:rsidR="077CDA59">
        <w:rPr>
          <w:rFonts w:ascii="Arial Nova" w:hAnsi="Arial Nova" w:eastAsia="Arial Nova" w:cs="Arial Nova"/>
          <w:sz w:val="22"/>
          <w:szCs w:val="22"/>
        </w:rPr>
        <w:t>a broad range of needs</w:t>
      </w:r>
      <w:r w:rsidRPr="1DA7817E" w:rsidR="69D491A2">
        <w:rPr>
          <w:rFonts w:ascii="Arial Nova" w:hAnsi="Arial Nova" w:eastAsia="Arial Nova" w:cs="Arial Nova"/>
          <w:sz w:val="22"/>
          <w:szCs w:val="22"/>
        </w:rPr>
        <w:t>,</w:t>
      </w:r>
      <w:r w:rsidRPr="1DA7817E" w:rsidR="077CDA59">
        <w:rPr>
          <w:rFonts w:ascii="Arial Nova" w:hAnsi="Arial Nova" w:eastAsia="Arial Nova" w:cs="Arial Nova"/>
          <w:sz w:val="22"/>
          <w:szCs w:val="22"/>
        </w:rPr>
        <w:t xml:space="preserve"> including co</w:t>
      </w:r>
      <w:r w:rsidRPr="1DA7817E" w:rsidR="3D4C36BA">
        <w:rPr>
          <w:rFonts w:ascii="Arial Nova" w:hAnsi="Arial Nova" w:eastAsia="Arial Nova" w:cs="Arial Nova"/>
          <w:sz w:val="22"/>
          <w:szCs w:val="22"/>
        </w:rPr>
        <w:t>gnitive</w:t>
      </w:r>
      <w:r w:rsidRPr="1DA7817E" w:rsidR="077CDA59">
        <w:rPr>
          <w:rFonts w:ascii="Arial Nova" w:hAnsi="Arial Nova" w:eastAsia="Arial Nova" w:cs="Arial Nova"/>
          <w:sz w:val="22"/>
          <w:szCs w:val="22"/>
        </w:rPr>
        <w:t xml:space="preserve"> and learning difficulties (</w:t>
      </w:r>
      <w:r w:rsidRPr="1DA7817E" w:rsidR="523AF5FB">
        <w:rPr>
          <w:rFonts w:ascii="Arial Nova" w:hAnsi="Arial Nova" w:eastAsia="Arial Nova" w:cs="Arial Nova"/>
          <w:sz w:val="22"/>
          <w:szCs w:val="22"/>
        </w:rPr>
        <w:t xml:space="preserve">dyslexia, </w:t>
      </w:r>
      <w:r w:rsidRPr="1DA7817E" w:rsidR="523AF5FB">
        <w:rPr>
          <w:rFonts w:ascii="Arial Nova" w:hAnsi="Arial Nova" w:eastAsia="Arial Nova" w:cs="Arial Nova"/>
          <w:sz w:val="22"/>
          <w:szCs w:val="22"/>
        </w:rPr>
        <w:t>dys</w:t>
      </w:r>
      <w:r w:rsidRPr="1DA7817E" w:rsidR="5E8FE858">
        <w:rPr>
          <w:rFonts w:ascii="Arial Nova" w:hAnsi="Arial Nova" w:eastAsia="Arial Nova" w:cs="Arial Nova"/>
          <w:sz w:val="22"/>
          <w:szCs w:val="22"/>
        </w:rPr>
        <w:t>praxia,</w:t>
      </w:r>
      <w:r w:rsidRPr="1DA7817E" w:rsidR="216BA7E6">
        <w:rPr>
          <w:rFonts w:ascii="Arial Nova" w:hAnsi="Arial Nova" w:eastAsia="Arial Nova" w:cs="Arial Nova"/>
          <w:sz w:val="22"/>
          <w:szCs w:val="22"/>
        </w:rPr>
        <w:t xml:space="preserve"> </w:t>
      </w:r>
      <w:r w:rsidRPr="1DA7817E" w:rsidR="5E8FE858">
        <w:rPr>
          <w:rFonts w:ascii="Arial Nova" w:hAnsi="Arial Nova" w:eastAsia="Arial Nova" w:cs="Arial Nova"/>
          <w:sz w:val="22"/>
          <w:szCs w:val="22"/>
        </w:rPr>
        <w:t>dys</w:t>
      </w:r>
      <w:r w:rsidRPr="1DA7817E" w:rsidR="523AF5FB">
        <w:rPr>
          <w:rFonts w:ascii="Arial Nova" w:hAnsi="Arial Nova" w:eastAsia="Arial Nova" w:cs="Arial Nova"/>
          <w:sz w:val="22"/>
          <w:szCs w:val="22"/>
        </w:rPr>
        <w:t>calculia</w:t>
      </w:r>
      <w:r w:rsidRPr="1DA7817E" w:rsidR="523AF5FB">
        <w:rPr>
          <w:rFonts w:ascii="Arial Nova" w:hAnsi="Arial Nova" w:eastAsia="Arial Nova" w:cs="Arial Nova"/>
          <w:sz w:val="22"/>
          <w:szCs w:val="22"/>
        </w:rPr>
        <w:t>), com</w:t>
      </w:r>
      <w:r w:rsidRPr="1DA7817E" w:rsidR="523AF5FB">
        <w:rPr>
          <w:rFonts w:ascii="Arial Nova" w:hAnsi="Arial Nova" w:eastAsia="Arial Nova" w:cs="Arial Nova"/>
          <w:sz w:val="22"/>
          <w:szCs w:val="22"/>
        </w:rPr>
        <w:t>munication and interaction disorders (</w:t>
      </w:r>
      <w:r w:rsidRPr="1DA7817E" w:rsidR="077CDA59">
        <w:rPr>
          <w:rFonts w:ascii="Arial Nova" w:hAnsi="Arial Nova" w:eastAsia="Arial Nova" w:cs="Arial Nova"/>
          <w:sz w:val="22"/>
          <w:szCs w:val="22"/>
        </w:rPr>
        <w:t>autism spe</w:t>
      </w:r>
      <w:r w:rsidRPr="1DA7817E" w:rsidR="077CDA59">
        <w:rPr>
          <w:rFonts w:ascii="Arial Nova" w:hAnsi="Arial Nova" w:eastAsia="Arial Nova" w:cs="Arial Nova"/>
          <w:sz w:val="22"/>
          <w:szCs w:val="22"/>
        </w:rPr>
        <w:t>ctrum di</w:t>
      </w:r>
      <w:r w:rsidRPr="1DA7817E" w:rsidR="077CDA59">
        <w:rPr>
          <w:rFonts w:ascii="Arial Nova" w:hAnsi="Arial Nova" w:eastAsia="Arial Nova" w:cs="Arial Nova"/>
          <w:sz w:val="22"/>
          <w:szCs w:val="22"/>
        </w:rPr>
        <w:t xml:space="preserve">sorders, </w:t>
      </w:r>
      <w:r w:rsidRPr="1DA7817E" w:rsidR="077CDA59">
        <w:rPr>
          <w:rFonts w:ascii="Arial Nova" w:hAnsi="Arial Nova" w:eastAsia="Arial Nova" w:cs="Arial Nova"/>
          <w:sz w:val="22"/>
          <w:szCs w:val="22"/>
        </w:rPr>
        <w:t>speech</w:t>
      </w:r>
      <w:r w:rsidRPr="1DA7817E" w:rsidR="077CDA59">
        <w:rPr>
          <w:rFonts w:ascii="Arial Nova" w:hAnsi="Arial Nova" w:eastAsia="Arial Nova" w:cs="Arial Nova"/>
          <w:sz w:val="22"/>
          <w:szCs w:val="22"/>
        </w:rPr>
        <w:t xml:space="preserve"> and language difficulties), </w:t>
      </w:r>
      <w:r w:rsidRPr="1DA7817E" w:rsidR="7C5AAD26">
        <w:rPr>
          <w:rFonts w:ascii="Arial Nova" w:hAnsi="Arial Nova" w:eastAsia="Arial Nova" w:cs="Arial Nova"/>
          <w:sz w:val="22"/>
          <w:szCs w:val="22"/>
        </w:rPr>
        <w:t xml:space="preserve">and </w:t>
      </w:r>
      <w:r w:rsidRPr="1DA7817E" w:rsidR="68F74D13">
        <w:rPr>
          <w:rFonts w:ascii="Arial Nova" w:hAnsi="Arial Nova" w:eastAsia="Arial Nova" w:cs="Arial Nova"/>
          <w:sz w:val="22"/>
          <w:szCs w:val="22"/>
        </w:rPr>
        <w:t>social and emotional needs</w:t>
      </w:r>
      <w:r w:rsidRPr="1DA7817E" w:rsidR="2FDD66BA">
        <w:rPr>
          <w:rFonts w:ascii="Arial Nova" w:hAnsi="Arial Nova" w:eastAsia="Arial Nova" w:cs="Arial Nova"/>
          <w:sz w:val="22"/>
          <w:szCs w:val="22"/>
        </w:rPr>
        <w:t xml:space="preserve"> </w:t>
      </w:r>
      <w:r w:rsidRPr="1DA7817E" w:rsidR="4C10D103">
        <w:rPr>
          <w:rFonts w:ascii="Arial Nova" w:hAnsi="Arial Nova" w:eastAsia="Arial Nova" w:cs="Arial Nova"/>
          <w:sz w:val="22"/>
          <w:szCs w:val="22"/>
        </w:rPr>
        <w:t xml:space="preserve">(Department of Education 2015). </w:t>
      </w:r>
      <w:r w:rsidRPr="1DA7817E" w:rsidR="2FDD66BA">
        <w:rPr>
          <w:rFonts w:ascii="Arial Nova" w:hAnsi="Arial Nova" w:eastAsia="Arial Nova" w:cs="Arial Nova"/>
          <w:sz w:val="22"/>
          <w:szCs w:val="22"/>
        </w:rPr>
        <w:t xml:space="preserve">Although laws and services exist to provide help, </w:t>
      </w:r>
      <w:r w:rsidRPr="1DA7817E" w:rsidR="627472DD">
        <w:rPr>
          <w:rFonts w:ascii="Arial Nova" w:hAnsi="Arial Nova" w:eastAsia="Arial Nova" w:cs="Arial Nova"/>
          <w:sz w:val="22"/>
          <w:szCs w:val="22"/>
        </w:rPr>
        <w:t xml:space="preserve">such as the Children and Families Act 2014, </w:t>
      </w:r>
      <w:r w:rsidRPr="1DA7817E" w:rsidR="2FDD66BA">
        <w:rPr>
          <w:rFonts w:ascii="Arial Nova" w:hAnsi="Arial Nova" w:eastAsia="Arial Nova" w:cs="Arial Nova"/>
          <w:sz w:val="22"/>
          <w:szCs w:val="22"/>
        </w:rPr>
        <w:t>families often experience long waiting times, unclear processes, and poor communication between services. This can cause stress for parents and ne</w:t>
      </w:r>
      <w:r w:rsidRPr="1DA7817E" w:rsidR="2FDD66BA">
        <w:rPr>
          <w:rFonts w:ascii="Arial Nova" w:hAnsi="Arial Nova" w:eastAsia="Arial Nova" w:cs="Arial Nova"/>
          <w:sz w:val="22"/>
          <w:szCs w:val="22"/>
        </w:rPr>
        <w:t>gatively</w:t>
      </w:r>
      <w:r w:rsidRPr="1DA7817E" w:rsidR="2FDD66BA">
        <w:rPr>
          <w:rFonts w:ascii="Arial Nova" w:hAnsi="Arial Nova" w:eastAsia="Arial Nova" w:cs="Arial Nova"/>
          <w:sz w:val="22"/>
          <w:szCs w:val="22"/>
        </w:rPr>
        <w:t xml:space="preserve"> affect children’s development and education. This repo</w:t>
      </w:r>
      <w:r w:rsidRPr="1DA7817E" w:rsidR="2FDD66BA">
        <w:rPr>
          <w:rFonts w:ascii="Arial Nova" w:hAnsi="Arial Nova" w:eastAsia="Arial Nova" w:cs="Arial Nova"/>
          <w:sz w:val="22"/>
          <w:szCs w:val="22"/>
        </w:rPr>
        <w:t xml:space="preserve">rt will </w:t>
      </w:r>
      <w:r w:rsidRPr="1DA7817E" w:rsidR="2FDD66BA">
        <w:rPr>
          <w:rFonts w:ascii="Arial Nova" w:hAnsi="Arial Nova" w:eastAsia="Arial Nova" w:cs="Arial Nova"/>
          <w:sz w:val="22"/>
          <w:szCs w:val="22"/>
        </w:rPr>
        <w:t>identify</w:t>
      </w:r>
      <w:r w:rsidRPr="1DA7817E" w:rsidR="2FDD66BA">
        <w:rPr>
          <w:rFonts w:ascii="Arial Nova" w:hAnsi="Arial Nova" w:eastAsia="Arial Nova" w:cs="Arial Nova"/>
          <w:sz w:val="22"/>
          <w:szCs w:val="22"/>
        </w:rPr>
        <w:t xml:space="preserve"> the issue, explain who it affects and why it matters</w:t>
      </w:r>
      <w:r w:rsidRPr="1DA7817E" w:rsidR="5DB1AF8A">
        <w:rPr>
          <w:rFonts w:ascii="Arial Nova" w:hAnsi="Arial Nova" w:eastAsia="Arial Nova" w:cs="Arial Nova"/>
          <w:sz w:val="22"/>
          <w:szCs w:val="22"/>
        </w:rPr>
        <w:t>.</w:t>
      </w:r>
    </w:p>
    <w:p xmlns:wp14="http://schemas.microsoft.com/office/word/2010/wordml" w:rsidP="722ADAD4" wp14:paraId="7F0D8573" wp14:textId="72065D7B">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 </w:t>
      </w:r>
    </w:p>
    <w:p w:rsidR="2FDD66BA" w:rsidP="722ADAD4" w:rsidRDefault="2FDD66BA" w14:paraId="1D459C04" w14:textId="5A3047E5">
      <w:pPr>
        <w:pStyle w:val="Normal"/>
        <w:rPr>
          <w:rFonts w:ascii="Arial Nova" w:hAnsi="Arial Nova" w:eastAsia="Arial Nova" w:cs="Arial Nova"/>
          <w:b w:val="1"/>
          <w:bCs w:val="1"/>
          <w:sz w:val="22"/>
          <w:szCs w:val="22"/>
        </w:rPr>
      </w:pPr>
      <w:r w:rsidRPr="722ADAD4" w:rsidR="2FDD66BA">
        <w:rPr>
          <w:rFonts w:ascii="Arial Nova" w:hAnsi="Arial Nova" w:eastAsia="Arial Nova" w:cs="Arial Nova"/>
          <w:b w:val="1"/>
          <w:bCs w:val="1"/>
          <w:sz w:val="22"/>
          <w:szCs w:val="22"/>
        </w:rPr>
        <w:t>Task 1 – Selection of a Research Topic</w:t>
      </w:r>
    </w:p>
    <w:p w:rsidR="07EB62BD" w:rsidP="07EB62BD" w:rsidRDefault="07EB62BD" w14:paraId="3CEFEFED" w14:textId="092C92BA">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The issue </w:t>
      </w:r>
      <w:r w:rsidRPr="722ADAD4" w:rsidR="2FDD66BA">
        <w:rPr>
          <w:rFonts w:ascii="Arial Nova" w:hAnsi="Arial Nova" w:eastAsia="Arial Nova" w:cs="Arial Nova"/>
          <w:sz w:val="22"/>
          <w:szCs w:val="22"/>
        </w:rPr>
        <w:t>identified</w:t>
      </w:r>
      <w:r w:rsidRPr="722ADAD4" w:rsidR="2FDD66BA">
        <w:rPr>
          <w:rFonts w:ascii="Arial Nova" w:hAnsi="Arial Nova" w:eastAsia="Arial Nova" w:cs="Arial Nova"/>
          <w:sz w:val="22"/>
          <w:szCs w:val="22"/>
        </w:rPr>
        <w:t xml:space="preserve"> is the difficulty families face when accessing coordinated and </w:t>
      </w:r>
      <w:r w:rsidRPr="722ADAD4" w:rsidR="2FDD66BA">
        <w:rPr>
          <w:rFonts w:ascii="Arial Nova" w:hAnsi="Arial Nova" w:eastAsia="Arial Nova" w:cs="Arial Nova"/>
          <w:sz w:val="22"/>
          <w:szCs w:val="22"/>
        </w:rPr>
        <w:t>timely</w:t>
      </w:r>
      <w:r w:rsidRPr="722ADAD4" w:rsidR="2FDD66BA">
        <w:rPr>
          <w:rFonts w:ascii="Arial Nova" w:hAnsi="Arial Nova" w:eastAsia="Arial Nova" w:cs="Arial Nova"/>
          <w:sz w:val="22"/>
          <w:szCs w:val="22"/>
        </w:rPr>
        <w:t xml:space="preserve"> support for children with </w:t>
      </w:r>
      <w:r w:rsidRPr="722ADAD4" w:rsidR="6CB1AE44">
        <w:rPr>
          <w:rFonts w:ascii="Arial Nova" w:hAnsi="Arial Nova" w:eastAsia="Arial Nova" w:cs="Arial Nova"/>
          <w:sz w:val="22"/>
          <w:szCs w:val="22"/>
        </w:rPr>
        <w:t>D</w:t>
      </w:r>
      <w:r w:rsidRPr="722ADAD4" w:rsidR="2FDD66BA">
        <w:rPr>
          <w:rFonts w:ascii="Arial Nova" w:hAnsi="Arial Nova" w:eastAsia="Arial Nova" w:cs="Arial Nova"/>
          <w:sz w:val="22"/>
          <w:szCs w:val="22"/>
        </w:rPr>
        <w:t>yslexia</w:t>
      </w:r>
      <w:r w:rsidRPr="722ADAD4" w:rsidR="178B49EE">
        <w:rPr>
          <w:rFonts w:ascii="Arial Nova" w:hAnsi="Arial Nova" w:eastAsia="Arial Nova" w:cs="Arial Nova"/>
          <w:sz w:val="22"/>
          <w:szCs w:val="22"/>
        </w:rPr>
        <w:t>, D</w:t>
      </w:r>
      <w:r w:rsidRPr="722ADAD4" w:rsidR="178B49EE">
        <w:rPr>
          <w:rFonts w:ascii="Arial Nova" w:hAnsi="Arial Nova" w:eastAsia="Arial Nova" w:cs="Arial Nova"/>
          <w:sz w:val="22"/>
          <w:szCs w:val="22"/>
        </w:rPr>
        <w:t xml:space="preserve">yspraxia, </w:t>
      </w:r>
      <w:r w:rsidRPr="722ADAD4" w:rsidR="19F646F4">
        <w:rPr>
          <w:rFonts w:ascii="Arial Nova" w:hAnsi="Arial Nova" w:eastAsia="Arial Nova" w:cs="Arial Nova"/>
          <w:sz w:val="22"/>
          <w:szCs w:val="22"/>
        </w:rPr>
        <w:t>Dyscalculia</w:t>
      </w:r>
      <w:r w:rsidRPr="722ADAD4" w:rsidR="178B49EE">
        <w:rPr>
          <w:rFonts w:ascii="Arial Nova" w:hAnsi="Arial Nova" w:eastAsia="Arial Nova" w:cs="Arial Nova"/>
          <w:sz w:val="22"/>
          <w:szCs w:val="22"/>
        </w:rPr>
        <w:t xml:space="preserve">, </w:t>
      </w:r>
      <w:r w:rsidRPr="722ADAD4" w:rsidR="02CB1B65">
        <w:rPr>
          <w:rFonts w:ascii="Arial Nova" w:hAnsi="Arial Nova" w:eastAsia="Arial Nova" w:cs="Arial Nova"/>
          <w:sz w:val="22"/>
          <w:szCs w:val="22"/>
        </w:rPr>
        <w:t>Speech</w:t>
      </w:r>
      <w:r w:rsidRPr="722ADAD4" w:rsidR="178B49EE">
        <w:rPr>
          <w:rFonts w:ascii="Arial Nova" w:hAnsi="Arial Nova" w:eastAsia="Arial Nova" w:cs="Arial Nova"/>
          <w:sz w:val="22"/>
          <w:szCs w:val="22"/>
        </w:rPr>
        <w:t xml:space="preserve"> and Language </w:t>
      </w:r>
      <w:r w:rsidRPr="722ADAD4" w:rsidR="2FDD66BA">
        <w:rPr>
          <w:rFonts w:ascii="Arial Nova" w:hAnsi="Arial Nova" w:eastAsia="Arial Nova" w:cs="Arial Nova"/>
          <w:sz w:val="22"/>
          <w:szCs w:val="22"/>
        </w:rPr>
        <w:t xml:space="preserve">and </w:t>
      </w:r>
      <w:r w:rsidRPr="722ADAD4" w:rsidR="2DC99956">
        <w:rPr>
          <w:rFonts w:ascii="Arial Nova" w:hAnsi="Arial Nova" w:eastAsia="Arial Nova" w:cs="Arial Nova"/>
          <w:sz w:val="22"/>
          <w:szCs w:val="22"/>
        </w:rPr>
        <w:t>A</w:t>
      </w:r>
      <w:r w:rsidRPr="722ADAD4" w:rsidR="2FDD66BA">
        <w:rPr>
          <w:rFonts w:ascii="Arial Nova" w:hAnsi="Arial Nova" w:eastAsia="Arial Nova" w:cs="Arial Nova"/>
          <w:sz w:val="22"/>
          <w:szCs w:val="22"/>
        </w:rPr>
        <w:t>utism in the UK.</w:t>
      </w:r>
    </w:p>
    <w:p w:rsidR="2FDD66BA" w:rsidP="07EB62BD" w:rsidRDefault="2FDD66BA" w14:paraId="6312E7FC" w14:textId="614A15A9">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This issue affects children, parents, carers, schools, health professionals, and social care services. Dyslexia can make reading, spelling, and processing information difficult</w:t>
      </w:r>
      <w:r w:rsidRPr="722ADAD4" w:rsidR="2BA154F3">
        <w:rPr>
          <w:rFonts w:ascii="Arial Nova" w:hAnsi="Arial Nova" w:eastAsia="Arial Nova" w:cs="Arial Nova"/>
          <w:sz w:val="22"/>
          <w:szCs w:val="22"/>
        </w:rPr>
        <w:t>, while</w:t>
      </w:r>
      <w:r w:rsidRPr="722ADAD4" w:rsidR="2FDD66BA">
        <w:rPr>
          <w:rFonts w:ascii="Arial Nova" w:hAnsi="Arial Nova" w:eastAsia="Arial Nova" w:cs="Arial Nova"/>
          <w:sz w:val="22"/>
          <w:szCs w:val="22"/>
        </w:rPr>
        <w:t xml:space="preserve"> </w:t>
      </w:r>
      <w:r w:rsidRPr="722ADAD4" w:rsidR="13351C0A">
        <w:rPr>
          <w:rFonts w:ascii="Arial Nova" w:hAnsi="Arial Nova" w:eastAsia="Arial Nova" w:cs="Arial Nova"/>
          <w:sz w:val="22"/>
          <w:szCs w:val="22"/>
        </w:rPr>
        <w:t xml:space="preserve">Dyscalculia </w:t>
      </w:r>
      <w:r w:rsidRPr="722ADAD4" w:rsidR="4D733829">
        <w:rPr>
          <w:rFonts w:ascii="Arial Nova" w:hAnsi="Arial Nova" w:eastAsia="Arial Nova" w:cs="Arial Nova"/>
          <w:sz w:val="22"/>
          <w:szCs w:val="22"/>
        </w:rPr>
        <w:t xml:space="preserve">affects understanding of quantity, </w:t>
      </w:r>
      <w:r w:rsidRPr="722ADAD4" w:rsidR="4D733829">
        <w:rPr>
          <w:rFonts w:ascii="Arial Nova" w:hAnsi="Arial Nova" w:eastAsia="Arial Nova" w:cs="Arial Nova"/>
          <w:sz w:val="22"/>
          <w:szCs w:val="22"/>
        </w:rPr>
        <w:t>time</w:t>
      </w:r>
      <w:r w:rsidRPr="722ADAD4" w:rsidR="4D733829">
        <w:rPr>
          <w:rFonts w:ascii="Arial Nova" w:hAnsi="Arial Nova" w:eastAsia="Arial Nova" w:cs="Arial Nova"/>
          <w:sz w:val="22"/>
          <w:szCs w:val="22"/>
        </w:rPr>
        <w:t xml:space="preserve"> and money, often causing anxiety arou</w:t>
      </w:r>
      <w:r w:rsidRPr="722ADAD4" w:rsidR="4D733829">
        <w:rPr>
          <w:rFonts w:ascii="Arial Nova" w:hAnsi="Arial Nova" w:eastAsia="Arial Nova" w:cs="Arial Nova"/>
          <w:sz w:val="22"/>
          <w:szCs w:val="22"/>
        </w:rPr>
        <w:t xml:space="preserve">nd </w:t>
      </w:r>
      <w:r w:rsidRPr="722ADAD4" w:rsidR="11B652B6">
        <w:rPr>
          <w:rFonts w:ascii="Arial Nova" w:hAnsi="Arial Nova" w:eastAsia="Arial Nova" w:cs="Arial Nova"/>
          <w:sz w:val="22"/>
          <w:szCs w:val="22"/>
        </w:rPr>
        <w:t>Mathematica'</w:t>
      </w:r>
      <w:r w:rsidRPr="722ADAD4" w:rsidR="4D733829">
        <w:rPr>
          <w:rFonts w:ascii="Arial Nova" w:hAnsi="Arial Nova" w:eastAsia="Arial Nova" w:cs="Arial Nova"/>
          <w:sz w:val="22"/>
          <w:szCs w:val="22"/>
        </w:rPr>
        <w:t>s.</w:t>
      </w:r>
      <w:r w:rsidRPr="722ADAD4" w:rsidR="4D733829">
        <w:rPr>
          <w:rFonts w:ascii="Arial Nova" w:hAnsi="Arial Nova" w:eastAsia="Arial Nova" w:cs="Arial Nova"/>
          <w:sz w:val="22"/>
          <w:szCs w:val="22"/>
        </w:rPr>
        <w:t xml:space="preserve"> (</w:t>
      </w:r>
      <w:r w:rsidRPr="722ADAD4" w:rsidR="1869F4B5">
        <w:rPr>
          <w:rFonts w:ascii="Arial Nova" w:hAnsi="Arial Nova" w:eastAsia="Arial Nova" w:cs="Arial Nova"/>
          <w:sz w:val="22"/>
          <w:szCs w:val="22"/>
        </w:rPr>
        <w:t>SEND Code of practice, 2015/2024).</w:t>
      </w:r>
      <w:r w:rsidRPr="722ADAD4" w:rsidR="13351C0A">
        <w:rPr>
          <w:rFonts w:ascii="Arial Nova" w:hAnsi="Arial Nova" w:eastAsia="Arial Nova" w:cs="Arial Nova"/>
          <w:sz w:val="22"/>
          <w:szCs w:val="22"/>
        </w:rPr>
        <w:t xml:space="preserve"> Dyspraxia can</w:t>
      </w:r>
      <w:r w:rsidRPr="722ADAD4" w:rsidR="2624DCC3">
        <w:rPr>
          <w:rFonts w:ascii="Arial Nova" w:hAnsi="Arial Nova" w:eastAsia="Arial Nova" w:cs="Arial Nova"/>
          <w:sz w:val="22"/>
          <w:szCs w:val="22"/>
        </w:rPr>
        <w:t xml:space="preserve"> </w:t>
      </w:r>
      <w:r w:rsidRPr="722ADAD4" w:rsidR="2624DCC3">
        <w:rPr>
          <w:rFonts w:ascii="Arial Nova" w:hAnsi="Arial Nova" w:eastAsia="Arial Nova" w:cs="Arial Nova"/>
          <w:sz w:val="22"/>
          <w:szCs w:val="22"/>
        </w:rPr>
        <w:t>impact</w:t>
      </w:r>
      <w:r w:rsidRPr="722ADAD4" w:rsidR="02AF2EF5">
        <w:rPr>
          <w:rFonts w:ascii="Arial Nova" w:hAnsi="Arial Nova" w:eastAsia="Arial Nova" w:cs="Arial Nova"/>
          <w:sz w:val="22"/>
          <w:szCs w:val="22"/>
        </w:rPr>
        <w:t xml:space="preserve"> fine </w:t>
      </w:r>
      <w:r w:rsidRPr="722ADAD4" w:rsidR="44255EC3">
        <w:rPr>
          <w:rFonts w:ascii="Arial Nova" w:hAnsi="Arial Nova" w:eastAsia="Arial Nova" w:cs="Arial Nova"/>
          <w:sz w:val="22"/>
          <w:szCs w:val="22"/>
        </w:rPr>
        <w:t xml:space="preserve">and gross </w:t>
      </w:r>
      <w:r w:rsidRPr="722ADAD4" w:rsidR="02AF2EF5">
        <w:rPr>
          <w:rFonts w:ascii="Arial Nova" w:hAnsi="Arial Nova" w:eastAsia="Arial Nova" w:cs="Arial Nova"/>
          <w:sz w:val="22"/>
          <w:szCs w:val="22"/>
        </w:rPr>
        <w:t>motor skills</w:t>
      </w:r>
      <w:r w:rsidRPr="722ADAD4" w:rsidR="05605DEE">
        <w:rPr>
          <w:rFonts w:ascii="Arial Nova" w:hAnsi="Arial Nova" w:eastAsia="Arial Nova" w:cs="Arial Nova"/>
          <w:sz w:val="22"/>
          <w:szCs w:val="22"/>
        </w:rPr>
        <w:t xml:space="preserve">, organisation, and spatial awareness, and autism can affect communication, behaviour, sensory processing, and social interaction (Children and family Act </w:t>
      </w:r>
      <w:r w:rsidRPr="722ADAD4" w:rsidR="1A7846EF">
        <w:rPr>
          <w:rFonts w:ascii="Arial Nova" w:hAnsi="Arial Nova" w:eastAsia="Arial Nova" w:cs="Arial Nova"/>
          <w:sz w:val="22"/>
          <w:szCs w:val="22"/>
        </w:rPr>
        <w:t>2014) Autism</w:t>
      </w:r>
      <w:r w:rsidRPr="722ADAD4" w:rsidR="2FDD66BA">
        <w:rPr>
          <w:rFonts w:ascii="Arial Nova" w:hAnsi="Arial Nova" w:eastAsia="Arial Nova" w:cs="Arial Nova"/>
          <w:sz w:val="22"/>
          <w:szCs w:val="22"/>
        </w:rPr>
        <w:t xml:space="preserve"> can affect communication, behaviour, sensory processing, and social interaction</w:t>
      </w:r>
      <w:r w:rsidRPr="722ADAD4" w:rsidR="2FDD66BA">
        <w:rPr>
          <w:rFonts w:ascii="Arial Nova" w:hAnsi="Arial Nova" w:eastAsia="Arial Nova" w:cs="Arial Nova"/>
          <w:sz w:val="22"/>
          <w:szCs w:val="22"/>
        </w:rPr>
        <w:t xml:space="preserve">. </w:t>
      </w:r>
      <w:r w:rsidRPr="722ADAD4" w:rsidR="1FE99742">
        <w:rPr>
          <w:rFonts w:ascii="Arial Nova" w:hAnsi="Arial Nova" w:eastAsia="Arial Nova" w:cs="Arial Nova"/>
          <w:sz w:val="22"/>
          <w:szCs w:val="22"/>
        </w:rPr>
        <w:t xml:space="preserve"> </w:t>
      </w:r>
      <w:r w:rsidRPr="722ADAD4" w:rsidR="1FE99742">
        <w:rPr>
          <w:rFonts w:ascii="Arial Nova" w:hAnsi="Arial Nova" w:eastAsia="Arial Nova" w:cs="Arial Nova"/>
          <w:sz w:val="22"/>
          <w:szCs w:val="22"/>
        </w:rPr>
        <w:t>Spee</w:t>
      </w:r>
      <w:r w:rsidRPr="722ADAD4" w:rsidR="256DFDDC">
        <w:rPr>
          <w:rFonts w:ascii="Arial Nova" w:hAnsi="Arial Nova" w:eastAsia="Arial Nova" w:cs="Arial Nova"/>
          <w:sz w:val="22"/>
          <w:szCs w:val="22"/>
        </w:rPr>
        <w:t xml:space="preserve">ch </w:t>
      </w:r>
      <w:r w:rsidRPr="722ADAD4" w:rsidR="1FE99742">
        <w:rPr>
          <w:rFonts w:ascii="Arial Nova" w:hAnsi="Arial Nova" w:eastAsia="Arial Nova" w:cs="Arial Nova"/>
          <w:sz w:val="22"/>
          <w:szCs w:val="22"/>
        </w:rPr>
        <w:t xml:space="preserve">and language challenges </w:t>
      </w:r>
      <w:r w:rsidRPr="722ADAD4" w:rsidR="6FBED981">
        <w:rPr>
          <w:rFonts w:ascii="Arial Nova" w:hAnsi="Arial Nova" w:eastAsia="Arial Nova" w:cs="Arial Nova"/>
          <w:sz w:val="22"/>
          <w:szCs w:val="22"/>
        </w:rPr>
        <w:t xml:space="preserve">may also affect a child's ability to produce sounds, understand spoken language, or communicate effectively, influencing academic and social development. Without </w:t>
      </w:r>
      <w:r w:rsidRPr="722ADAD4" w:rsidR="6FBED981">
        <w:rPr>
          <w:rFonts w:ascii="Arial Nova" w:hAnsi="Arial Nova" w:eastAsia="Arial Nova" w:cs="Arial Nova"/>
          <w:sz w:val="22"/>
          <w:szCs w:val="22"/>
        </w:rPr>
        <w:t xml:space="preserve">appropriate </w:t>
      </w:r>
      <w:r w:rsidRPr="722ADAD4" w:rsidR="2A762B70">
        <w:rPr>
          <w:rFonts w:ascii="Arial Nova" w:hAnsi="Arial Nova" w:eastAsia="Arial Nova" w:cs="Arial Nova"/>
          <w:sz w:val="22"/>
          <w:szCs w:val="22"/>
        </w:rPr>
        <w:t>support</w:t>
      </w:r>
      <w:r w:rsidRPr="722ADAD4" w:rsidR="6FBED981">
        <w:rPr>
          <w:rFonts w:ascii="Arial Nova" w:hAnsi="Arial Nova" w:eastAsia="Arial Nova" w:cs="Arial Nova"/>
          <w:sz w:val="22"/>
          <w:szCs w:val="22"/>
        </w:rPr>
        <w:t xml:space="preserve">, children may struggle academically, experience anxiety, and lose confidence. Families often report that navigation the SEND system is overwhelming and confusing, highlighting the need for clearer guidance and </w:t>
      </w:r>
      <w:r w:rsidRPr="722ADAD4" w:rsidR="6FBED981">
        <w:rPr>
          <w:rFonts w:ascii="Arial Nova" w:hAnsi="Arial Nova" w:eastAsia="Arial Nova" w:cs="Arial Nova"/>
          <w:sz w:val="22"/>
          <w:szCs w:val="22"/>
        </w:rPr>
        <w:t>timely</w:t>
      </w:r>
      <w:r w:rsidRPr="722ADAD4" w:rsidR="6FBED981">
        <w:rPr>
          <w:rFonts w:ascii="Arial Nova" w:hAnsi="Arial Nova" w:eastAsia="Arial Nova" w:cs="Arial Nova"/>
          <w:sz w:val="22"/>
          <w:szCs w:val="22"/>
        </w:rPr>
        <w:t xml:space="preserve"> intervention (SOS! </w:t>
      </w:r>
      <w:r w:rsidRPr="722ADAD4" w:rsidR="723A1FF9">
        <w:rPr>
          <w:rFonts w:ascii="Arial Nova" w:hAnsi="Arial Nova" w:eastAsia="Arial Nova" w:cs="Arial Nova"/>
          <w:sz w:val="22"/>
          <w:szCs w:val="22"/>
        </w:rPr>
        <w:t xml:space="preserve">SEN; </w:t>
      </w:r>
      <w:r w:rsidRPr="722ADAD4" w:rsidR="6FBED981">
        <w:rPr>
          <w:rFonts w:ascii="Arial Nova" w:hAnsi="Arial Nova" w:eastAsia="Arial Nova" w:cs="Arial Nova"/>
          <w:sz w:val="22"/>
          <w:szCs w:val="22"/>
        </w:rPr>
        <w:t>IPSEA)</w:t>
      </w:r>
      <w:r w:rsidRPr="722ADAD4" w:rsidR="119AE096">
        <w:rPr>
          <w:rFonts w:ascii="Arial Nova" w:hAnsi="Arial Nova" w:eastAsia="Arial Nova" w:cs="Arial Nova"/>
          <w:sz w:val="22"/>
          <w:szCs w:val="22"/>
        </w:rPr>
        <w:t>.</w:t>
      </w:r>
      <w:r w:rsidRPr="722ADAD4" w:rsidR="4C6EA38E">
        <w:rPr>
          <w:rFonts w:ascii="Arial Nova" w:hAnsi="Arial Nova" w:eastAsia="Arial Nova" w:cs="Arial Nova"/>
          <w:sz w:val="22"/>
          <w:szCs w:val="22"/>
        </w:rPr>
        <w:t xml:space="preserve"> </w:t>
      </w:r>
    </w:p>
    <w:p w:rsidR="67AF2267" w:rsidP="07EB62BD" w:rsidRDefault="67AF2267" w14:paraId="3119FC4A" w14:textId="0387F1A7">
      <w:pPr>
        <w:pStyle w:val="Normal"/>
        <w:rPr>
          <w:rFonts w:ascii="Arial Nova" w:hAnsi="Arial Nova" w:eastAsia="Arial Nova" w:cs="Arial Nova"/>
          <w:sz w:val="22"/>
          <w:szCs w:val="22"/>
        </w:rPr>
      </w:pPr>
      <w:r w:rsidRPr="722ADAD4" w:rsidR="67AF2267">
        <w:rPr>
          <w:rFonts w:ascii="Arial Nova" w:hAnsi="Arial Nova" w:eastAsia="Arial Nova" w:cs="Arial Nova"/>
          <w:sz w:val="22"/>
          <w:szCs w:val="22"/>
        </w:rPr>
        <w:t xml:space="preserve">Without </w:t>
      </w:r>
      <w:r w:rsidRPr="722ADAD4" w:rsidR="67AF2267">
        <w:rPr>
          <w:rFonts w:ascii="Arial Nova" w:hAnsi="Arial Nova" w:eastAsia="Arial Nova" w:cs="Arial Nova"/>
          <w:sz w:val="22"/>
          <w:szCs w:val="22"/>
        </w:rPr>
        <w:t>appropriate support</w:t>
      </w:r>
      <w:r w:rsidRPr="722ADAD4" w:rsidR="67AF2267">
        <w:rPr>
          <w:rFonts w:ascii="Arial Nova" w:hAnsi="Arial Nova" w:eastAsia="Arial Nova" w:cs="Arial Nova"/>
          <w:sz w:val="22"/>
          <w:szCs w:val="22"/>
        </w:rPr>
        <w:t xml:space="preserve">, children may struggle academically, experience anxiety, and lose </w:t>
      </w:r>
      <w:r w:rsidRPr="722ADAD4" w:rsidR="17AABD91">
        <w:rPr>
          <w:rFonts w:ascii="Arial Nova" w:hAnsi="Arial Nova" w:eastAsia="Arial Nova" w:cs="Arial Nova"/>
          <w:sz w:val="22"/>
          <w:szCs w:val="22"/>
        </w:rPr>
        <w:t>confidence. Many</w:t>
      </w:r>
      <w:r w:rsidRPr="722ADAD4" w:rsidR="67AF2267">
        <w:rPr>
          <w:rFonts w:ascii="Arial Nova" w:hAnsi="Arial Nova" w:eastAsia="Arial Nova" w:cs="Arial Nova"/>
          <w:sz w:val="22"/>
          <w:szCs w:val="22"/>
        </w:rPr>
        <w:t xml:space="preserve"> experience emotional stress while trying to secure assessments and attend professional meetings. Some reduce working hours or </w:t>
      </w:r>
      <w:r w:rsidRPr="722ADAD4" w:rsidR="06B072AD">
        <w:rPr>
          <w:rFonts w:ascii="Arial Nova" w:hAnsi="Arial Nova" w:eastAsia="Arial Nova" w:cs="Arial Nova"/>
          <w:sz w:val="22"/>
          <w:szCs w:val="22"/>
        </w:rPr>
        <w:t>many</w:t>
      </w:r>
      <w:r w:rsidRPr="722ADAD4" w:rsidR="2FDD66BA">
        <w:rPr>
          <w:rFonts w:ascii="Arial Nova" w:hAnsi="Arial Nova" w:eastAsia="Arial Nova" w:cs="Arial Nova"/>
          <w:sz w:val="22"/>
          <w:szCs w:val="22"/>
        </w:rPr>
        <w:t xml:space="preserve"> experience emotional stress while trying to secure assessments and attend professional meetings. Some reduce working hours or leave employment to meet their child’s needs, which can cause financial strain. Siblings may also </w:t>
      </w:r>
      <w:r w:rsidRPr="722ADAD4" w:rsidR="2FDD66BA">
        <w:rPr>
          <w:rFonts w:ascii="Arial Nova" w:hAnsi="Arial Nova" w:eastAsia="Arial Nova" w:cs="Arial Nova"/>
          <w:sz w:val="22"/>
          <w:szCs w:val="22"/>
        </w:rPr>
        <w:t xml:space="preserve">be </w:t>
      </w:r>
      <w:r w:rsidRPr="722ADAD4" w:rsidR="35342EA5">
        <w:rPr>
          <w:rFonts w:ascii="Arial Nova" w:hAnsi="Arial Nova" w:eastAsia="Arial Nova" w:cs="Arial Nova"/>
          <w:sz w:val="22"/>
          <w:szCs w:val="22"/>
        </w:rPr>
        <w:t>impac</w:t>
      </w:r>
      <w:r w:rsidRPr="722ADAD4" w:rsidR="35342EA5">
        <w:rPr>
          <w:rFonts w:ascii="Arial Nova" w:hAnsi="Arial Nova" w:eastAsia="Arial Nova" w:cs="Arial Nova"/>
          <w:sz w:val="22"/>
          <w:szCs w:val="22"/>
        </w:rPr>
        <w:t>ted</w:t>
      </w:r>
      <w:r w:rsidRPr="722ADAD4" w:rsidR="35342EA5">
        <w:rPr>
          <w:rFonts w:ascii="Arial Nova" w:hAnsi="Arial Nova" w:eastAsia="Arial Nova" w:cs="Arial Nova"/>
          <w:sz w:val="22"/>
          <w:szCs w:val="22"/>
        </w:rPr>
        <w:t xml:space="preserve"> </w:t>
      </w:r>
      <w:r w:rsidRPr="722ADAD4" w:rsidR="2FDD66BA">
        <w:rPr>
          <w:rFonts w:ascii="Arial Nova" w:hAnsi="Arial Nova" w:eastAsia="Arial Nova" w:cs="Arial Nova"/>
          <w:sz w:val="22"/>
          <w:szCs w:val="22"/>
        </w:rPr>
        <w:t>due to changes in family routines and attention.</w:t>
      </w:r>
      <w:r w:rsidRPr="722ADAD4" w:rsidR="2FDD66BA">
        <w:rPr>
          <w:rFonts w:ascii="Arial Nova" w:hAnsi="Arial Nova" w:eastAsia="Arial Nova" w:cs="Arial Nova"/>
          <w:sz w:val="22"/>
          <w:szCs w:val="22"/>
        </w:rPr>
        <w:t xml:space="preserve"> </w:t>
      </w:r>
      <w:r w:rsidRPr="722ADAD4" w:rsidR="33804CB0">
        <w:rPr>
          <w:rFonts w:ascii="Arial Nova" w:hAnsi="Arial Nova" w:eastAsia="Arial Nova" w:cs="Arial Nova"/>
          <w:sz w:val="22"/>
          <w:szCs w:val="22"/>
        </w:rPr>
        <w:t xml:space="preserve">Parents-led organisation </w:t>
      </w:r>
      <w:r w:rsidRPr="722ADAD4" w:rsidR="1AFA993A">
        <w:rPr>
          <w:rFonts w:ascii="Arial Nova" w:hAnsi="Arial Nova" w:eastAsia="Arial Nova" w:cs="Arial Nova"/>
          <w:sz w:val="22"/>
          <w:szCs w:val="22"/>
        </w:rPr>
        <w:t>highlights</w:t>
      </w:r>
      <w:r w:rsidRPr="722ADAD4" w:rsidR="33804CB0">
        <w:rPr>
          <w:rFonts w:ascii="Arial Nova" w:hAnsi="Arial Nova" w:eastAsia="Arial Nova" w:cs="Arial Nova"/>
          <w:sz w:val="22"/>
          <w:szCs w:val="22"/>
        </w:rPr>
        <w:t xml:space="preserve"> how overwhelming the SEND process can be, with families </w:t>
      </w:r>
      <w:r w:rsidRPr="722ADAD4" w:rsidR="33804CB0">
        <w:rPr>
          <w:rFonts w:ascii="Arial Nova" w:hAnsi="Arial Nova" w:eastAsia="Arial Nova" w:cs="Arial Nova"/>
          <w:sz w:val="22"/>
          <w:szCs w:val="22"/>
        </w:rPr>
        <w:t>frequently</w:t>
      </w:r>
      <w:r w:rsidRPr="722ADAD4" w:rsidR="33804CB0">
        <w:rPr>
          <w:rFonts w:ascii="Arial Nova" w:hAnsi="Arial Nova" w:eastAsia="Arial Nova" w:cs="Arial Nova"/>
          <w:sz w:val="22"/>
          <w:szCs w:val="22"/>
        </w:rPr>
        <w:t xml:space="preserve"> needing clearer guidance and advocacy support (SOS! SEN; IPSEA)</w:t>
      </w:r>
      <w:r w:rsidRPr="722ADAD4" w:rsidR="33804CB0">
        <w:rPr>
          <w:rFonts w:ascii="Arial Nova" w:hAnsi="Arial Nova" w:eastAsia="Arial Nova" w:cs="Arial Nova"/>
          <w:sz w:val="22"/>
          <w:szCs w:val="22"/>
        </w:rPr>
        <w:t xml:space="preserve">.  </w:t>
      </w:r>
    </w:p>
    <w:p xmlns:wp14="http://schemas.microsoft.com/office/word/2010/wordml" w:rsidP="07EB62BD" wp14:paraId="2E7B26D7" wp14:textId="5F9BB27E">
      <w:pPr>
        <w:pStyle w:val="Normal"/>
        <w:rPr>
          <w:rFonts w:ascii="Arial Nova" w:hAnsi="Arial Nova" w:eastAsia="Arial Nova" w:cs="Arial Nova"/>
          <w:sz w:val="22"/>
          <w:szCs w:val="22"/>
        </w:rPr>
      </w:pPr>
      <w:r w:rsidRPr="722ADAD4" w:rsidR="4531F23A">
        <w:rPr>
          <w:rFonts w:ascii="Arial Nova" w:hAnsi="Arial Nova" w:eastAsia="Arial Nova" w:cs="Arial Nova"/>
          <w:sz w:val="22"/>
          <w:szCs w:val="22"/>
        </w:rPr>
        <w:t xml:space="preserve">Early support matters to health and social care organizations because </w:t>
      </w:r>
      <w:r w:rsidRPr="722ADAD4" w:rsidR="4531F23A">
        <w:rPr>
          <w:rFonts w:ascii="Arial Nova" w:hAnsi="Arial Nova" w:eastAsia="Arial Nova" w:cs="Arial Nova"/>
          <w:sz w:val="22"/>
          <w:szCs w:val="22"/>
        </w:rPr>
        <w:t>timely</w:t>
      </w:r>
      <w:r w:rsidRPr="722ADAD4" w:rsidR="4531F23A">
        <w:rPr>
          <w:rFonts w:ascii="Arial Nova" w:hAnsi="Arial Nova" w:eastAsia="Arial Nova" w:cs="Arial Nova"/>
          <w:sz w:val="22"/>
          <w:szCs w:val="22"/>
        </w:rPr>
        <w:t xml:space="preserve"> interventions </w:t>
      </w:r>
      <w:r w:rsidRPr="722ADAD4" w:rsidR="06D1C42E">
        <w:rPr>
          <w:rFonts w:ascii="Arial Nova" w:hAnsi="Arial Nova" w:eastAsia="Arial Nova" w:cs="Arial Nova"/>
          <w:sz w:val="22"/>
          <w:szCs w:val="22"/>
        </w:rPr>
        <w:t>reduce</w:t>
      </w:r>
      <w:r w:rsidRPr="722ADAD4" w:rsidR="4531F23A">
        <w:rPr>
          <w:rFonts w:ascii="Arial Nova" w:hAnsi="Arial Nova" w:eastAsia="Arial Nova" w:cs="Arial Nova"/>
          <w:sz w:val="22"/>
          <w:szCs w:val="22"/>
        </w:rPr>
        <w:t xml:space="preserve"> long-term difficulties for children and young people. When </w:t>
      </w:r>
      <w:r w:rsidRPr="722ADAD4" w:rsidR="6C9E6BB2">
        <w:rPr>
          <w:rFonts w:ascii="Arial Nova" w:hAnsi="Arial Nova" w:eastAsia="Arial Nova" w:cs="Arial Nova"/>
          <w:sz w:val="22"/>
          <w:szCs w:val="22"/>
        </w:rPr>
        <w:t>support</w:t>
      </w:r>
      <w:r w:rsidRPr="722ADAD4" w:rsidR="4531F23A">
        <w:rPr>
          <w:rFonts w:ascii="Arial Nova" w:hAnsi="Arial Nova" w:eastAsia="Arial Nova" w:cs="Arial Nova"/>
          <w:sz w:val="22"/>
          <w:szCs w:val="22"/>
        </w:rPr>
        <w:t xml:space="preserve"> is delayed, needs can escalate and require more intensive services later. The Children and families Act 2014 places a legal duty on education, </w:t>
      </w:r>
      <w:r w:rsidRPr="722ADAD4" w:rsidR="4531F23A">
        <w:rPr>
          <w:rFonts w:ascii="Arial Nova" w:hAnsi="Arial Nova" w:eastAsia="Arial Nova" w:cs="Arial Nova"/>
          <w:sz w:val="22"/>
          <w:szCs w:val="22"/>
        </w:rPr>
        <w:t>health</w:t>
      </w:r>
      <w:r w:rsidRPr="722ADAD4" w:rsidR="4531F23A">
        <w:rPr>
          <w:rFonts w:ascii="Arial Nova" w:hAnsi="Arial Nova" w:eastAsia="Arial Nova" w:cs="Arial Nova"/>
          <w:sz w:val="22"/>
          <w:szCs w:val="22"/>
        </w:rPr>
        <w:t xml:space="preserve"> and social care services to work together joint commissioning and coordinated assessments to meet children's needs</w:t>
      </w:r>
      <w:r w:rsidRPr="722ADAD4" w:rsidR="4E766C20">
        <w:rPr>
          <w:rFonts w:ascii="Arial Nova" w:hAnsi="Arial Nova" w:eastAsia="Arial Nova" w:cs="Arial Nova"/>
          <w:sz w:val="22"/>
          <w:szCs w:val="22"/>
        </w:rPr>
        <w:t xml:space="preserve">. </w:t>
      </w:r>
      <w:r w:rsidRPr="722ADAD4" w:rsidR="4531F23A">
        <w:rPr>
          <w:rFonts w:ascii="Arial Nova" w:hAnsi="Arial Nova" w:eastAsia="Arial Nova" w:cs="Arial Nova"/>
          <w:sz w:val="22"/>
          <w:szCs w:val="22"/>
        </w:rPr>
        <w:t xml:space="preserve">Children and Families Act 2014, part 3 IPSEA also emphasises that early identification and coordinated multi-agency working are essential to ensure children receive the right provision at the right time </w:t>
      </w:r>
      <w:r w:rsidRPr="722ADAD4" w:rsidR="7BDC225D">
        <w:rPr>
          <w:rFonts w:ascii="Arial Nova" w:hAnsi="Arial Nova" w:eastAsia="Arial Nova" w:cs="Arial Nova"/>
          <w:sz w:val="22"/>
          <w:szCs w:val="22"/>
        </w:rPr>
        <w:t>(IPSEA</w:t>
      </w:r>
      <w:r w:rsidRPr="722ADAD4" w:rsidR="4531F23A">
        <w:rPr>
          <w:rFonts w:ascii="Arial Nova" w:hAnsi="Arial Nova" w:eastAsia="Arial Nova" w:cs="Arial Nova"/>
          <w:sz w:val="22"/>
          <w:szCs w:val="22"/>
        </w:rPr>
        <w:t>, 2024) SOS</w:t>
      </w:r>
      <w:r w:rsidRPr="722ADAD4" w:rsidR="68D2A328">
        <w:rPr>
          <w:rFonts w:ascii="Arial Nova" w:hAnsi="Arial Nova" w:eastAsia="Arial Nova" w:cs="Arial Nova"/>
          <w:sz w:val="22"/>
          <w:szCs w:val="22"/>
        </w:rPr>
        <w:t xml:space="preserve">! </w:t>
      </w:r>
      <w:r w:rsidRPr="722ADAD4" w:rsidR="4531F23A">
        <w:rPr>
          <w:rFonts w:ascii="Arial Nova" w:hAnsi="Arial Nova" w:eastAsia="Arial Nova" w:cs="Arial Nova"/>
          <w:sz w:val="22"/>
          <w:szCs w:val="22"/>
        </w:rPr>
        <w:t>SEN similarly highlights that delays in support can breach statutory duties and lead to poorer outcomes for families (SOS</w:t>
      </w:r>
      <w:r w:rsidRPr="722ADAD4" w:rsidR="3F0D6136">
        <w:rPr>
          <w:rFonts w:ascii="Arial Nova" w:hAnsi="Arial Nova" w:eastAsia="Arial Nova" w:cs="Arial Nova"/>
          <w:sz w:val="22"/>
          <w:szCs w:val="22"/>
        </w:rPr>
        <w:t xml:space="preserve">! </w:t>
      </w:r>
      <w:r w:rsidRPr="722ADAD4" w:rsidR="4531F23A">
        <w:rPr>
          <w:rFonts w:ascii="Arial Nova" w:hAnsi="Arial Nova" w:eastAsia="Arial Nova" w:cs="Arial Nova"/>
          <w:sz w:val="22"/>
          <w:szCs w:val="22"/>
        </w:rPr>
        <w:t>SEN, 2024</w:t>
      </w:r>
      <w:r w:rsidRPr="722ADAD4" w:rsidR="08E61EE8">
        <w:rPr>
          <w:rFonts w:ascii="Arial Nova" w:hAnsi="Arial Nova" w:eastAsia="Arial Nova" w:cs="Arial Nova"/>
          <w:sz w:val="22"/>
          <w:szCs w:val="22"/>
        </w:rPr>
        <w:t>).</w:t>
      </w:r>
      <w:r w:rsidRPr="722ADAD4" w:rsidR="2FDD66BA">
        <w:rPr>
          <w:rFonts w:ascii="Arial Nova" w:hAnsi="Arial Nova" w:eastAsia="Arial Nova" w:cs="Arial Nova"/>
          <w:sz w:val="22"/>
          <w:szCs w:val="22"/>
        </w:rPr>
        <w:t xml:space="preserve"> </w:t>
      </w:r>
    </w:p>
    <w:p xmlns:wp14="http://schemas.microsoft.com/office/word/2010/wordml" w:rsidP="07EB62BD" wp14:paraId="69D0C83B" wp14:textId="12C103F3">
      <w:pPr>
        <w:pStyle w:val="Normal"/>
        <w:rPr>
          <w:rFonts w:ascii="Arial Nova" w:hAnsi="Arial Nova" w:eastAsia="Arial Nova" w:cs="Arial Nova"/>
          <w:sz w:val="22"/>
          <w:szCs w:val="22"/>
        </w:rPr>
      </w:pPr>
      <w:r w:rsidRPr="722ADAD4" w:rsidR="4D0F23F8">
        <w:rPr>
          <w:rFonts w:ascii="Arial Nova" w:hAnsi="Arial Nova" w:eastAsia="Arial Nova" w:cs="Arial Nova"/>
          <w:sz w:val="22"/>
          <w:szCs w:val="22"/>
        </w:rPr>
        <w:t>I</w:t>
      </w:r>
      <w:r w:rsidRPr="722ADAD4" w:rsidR="197F92E6">
        <w:rPr>
          <w:rFonts w:ascii="Arial Nova" w:hAnsi="Arial Nova" w:eastAsia="Arial Nova" w:cs="Arial Nova"/>
          <w:sz w:val="22"/>
          <w:szCs w:val="22"/>
        </w:rPr>
        <w:t>PSEA</w:t>
      </w:r>
      <w:r w:rsidRPr="722ADAD4" w:rsidR="4D0F23F8">
        <w:rPr>
          <w:rFonts w:ascii="Arial Nova" w:hAnsi="Arial Nova" w:eastAsia="Arial Nova" w:cs="Arial Nova"/>
          <w:sz w:val="22"/>
          <w:szCs w:val="22"/>
        </w:rPr>
        <w:t xml:space="preserve"> explains that inconsistent communication, even though the law requires clear processes and </w:t>
      </w:r>
      <w:r w:rsidRPr="722ADAD4" w:rsidR="4D0F23F8">
        <w:rPr>
          <w:rFonts w:ascii="Arial Nova" w:hAnsi="Arial Nova" w:eastAsia="Arial Nova" w:cs="Arial Nova"/>
          <w:sz w:val="22"/>
          <w:szCs w:val="22"/>
        </w:rPr>
        <w:t>timely</w:t>
      </w:r>
      <w:r w:rsidRPr="722ADAD4" w:rsidR="4D0F23F8">
        <w:rPr>
          <w:rFonts w:ascii="Arial Nova" w:hAnsi="Arial Nova" w:eastAsia="Arial Nova" w:cs="Arial Nova"/>
          <w:sz w:val="22"/>
          <w:szCs w:val="22"/>
        </w:rPr>
        <w:t xml:space="preserve"> assessments under the Children and Families Act 2014 (IPSEA,2024) SOS</w:t>
      </w:r>
      <w:r w:rsidRPr="722ADAD4" w:rsidR="70B3BCF3">
        <w:rPr>
          <w:rFonts w:ascii="Arial Nova" w:hAnsi="Arial Nova" w:eastAsia="Arial Nova" w:cs="Arial Nova"/>
          <w:sz w:val="22"/>
          <w:szCs w:val="22"/>
        </w:rPr>
        <w:t xml:space="preserve">! </w:t>
      </w:r>
      <w:r w:rsidRPr="722ADAD4" w:rsidR="4D0F23F8">
        <w:rPr>
          <w:rFonts w:ascii="Arial Nova" w:hAnsi="Arial Nova" w:eastAsia="Arial Nova" w:cs="Arial Nova"/>
          <w:sz w:val="22"/>
          <w:szCs w:val="22"/>
        </w:rPr>
        <w:t>SEN also reports that many parents feel confused and unsupported during the SEND process, especially when agencies do not work together effectively (SOS</w:t>
      </w:r>
      <w:r w:rsidRPr="722ADAD4" w:rsidR="47EF792F">
        <w:rPr>
          <w:rFonts w:ascii="Arial Nova" w:hAnsi="Arial Nova" w:eastAsia="Arial Nova" w:cs="Arial Nova"/>
          <w:sz w:val="22"/>
          <w:szCs w:val="22"/>
        </w:rPr>
        <w:t xml:space="preserve">! </w:t>
      </w:r>
      <w:r w:rsidRPr="722ADAD4" w:rsidR="4D0F23F8">
        <w:rPr>
          <w:rFonts w:ascii="Arial Nova" w:hAnsi="Arial Nova" w:eastAsia="Arial Nova" w:cs="Arial Nova"/>
          <w:sz w:val="22"/>
          <w:szCs w:val="22"/>
        </w:rPr>
        <w:t xml:space="preserve">SEN, 2024) Although some </w:t>
      </w:r>
      <w:r w:rsidRPr="722ADAD4" w:rsidR="54FA0D46">
        <w:rPr>
          <w:rFonts w:ascii="Arial Nova" w:hAnsi="Arial Nova" w:eastAsia="Arial Nova" w:cs="Arial Nova"/>
          <w:sz w:val="22"/>
          <w:szCs w:val="22"/>
        </w:rPr>
        <w:t>professionals</w:t>
      </w:r>
      <w:r w:rsidRPr="722ADAD4" w:rsidR="4D0F23F8">
        <w:rPr>
          <w:rFonts w:ascii="Arial Nova" w:hAnsi="Arial Nova" w:eastAsia="Arial Nova" w:cs="Arial Nova"/>
          <w:sz w:val="22"/>
          <w:szCs w:val="22"/>
        </w:rPr>
        <w:t xml:space="preserve"> were </w:t>
      </w:r>
      <w:r w:rsidRPr="722ADAD4" w:rsidR="1AAB1F8C">
        <w:rPr>
          <w:rFonts w:ascii="Arial Nova" w:hAnsi="Arial Nova" w:eastAsia="Arial Nova" w:cs="Arial Nova"/>
          <w:sz w:val="22"/>
          <w:szCs w:val="22"/>
        </w:rPr>
        <w:t>supportive but</w:t>
      </w:r>
      <w:r w:rsidRPr="722ADAD4" w:rsidR="5F8B8480">
        <w:rPr>
          <w:rFonts w:ascii="Arial Nova" w:hAnsi="Arial Nova" w:eastAsia="Arial Nova" w:cs="Arial Nova"/>
          <w:sz w:val="22"/>
          <w:szCs w:val="22"/>
        </w:rPr>
        <w:t xml:space="preserve"> sometimes </w:t>
      </w:r>
      <w:r w:rsidRPr="722ADAD4" w:rsidR="4D0F23F8">
        <w:rPr>
          <w:rFonts w:ascii="Arial Nova" w:hAnsi="Arial Nova" w:eastAsia="Arial Nova" w:cs="Arial Nova"/>
          <w:sz w:val="22"/>
          <w:szCs w:val="22"/>
        </w:rPr>
        <w:t xml:space="preserve">felt stressful and </w:t>
      </w:r>
      <w:r w:rsidRPr="722ADAD4" w:rsidR="165EDABB">
        <w:rPr>
          <w:rFonts w:ascii="Arial Nova" w:hAnsi="Arial Nova" w:eastAsia="Arial Nova" w:cs="Arial Nova"/>
          <w:sz w:val="22"/>
          <w:szCs w:val="22"/>
        </w:rPr>
        <w:t xml:space="preserve">unclear. </w:t>
      </w:r>
    </w:p>
    <w:p w:rsidR="343A4986" w:rsidP="722ADAD4" w:rsidRDefault="343A4986" w14:paraId="2D9CEE3C" w14:textId="63CFA916">
      <w:pPr>
        <w:pStyle w:val="Normal"/>
        <w:rPr>
          <w:rFonts w:ascii="Arial Nova" w:hAnsi="Arial Nova" w:eastAsia="Arial Nova" w:cs="Arial Nova"/>
          <w:sz w:val="22"/>
          <w:szCs w:val="22"/>
        </w:rPr>
      </w:pPr>
      <w:r w:rsidRPr="722ADAD4" w:rsidR="343A4986">
        <w:rPr>
          <w:rFonts w:ascii="Arial Nova" w:hAnsi="Arial Nova" w:eastAsia="Arial Nova" w:cs="Arial Nova"/>
          <w:sz w:val="22"/>
          <w:szCs w:val="22"/>
        </w:rPr>
        <w:t>I chose this topic because I am a mother of a daughter who is diagnosed with dyslexia and autism. I have attended meetings, contributed to support planning, and experienced long waiting periods for assessments.</w:t>
      </w:r>
      <w:r w:rsidRPr="722ADAD4" w:rsidR="1EED68A1">
        <w:rPr>
          <w:rFonts w:ascii="Arial Nova" w:hAnsi="Arial Nova" w:eastAsia="Arial Nova" w:cs="Arial Nova"/>
          <w:sz w:val="22"/>
          <w:szCs w:val="22"/>
        </w:rPr>
        <w:t xml:space="preserve"> This experience strengthened my interest in becoming a family support worker, as I want to help other families feel informed, empowered and supported throughout the SEND journey.</w:t>
      </w:r>
    </w:p>
    <w:p w:rsidR="722ADAD4" w:rsidP="722ADAD4" w:rsidRDefault="722ADAD4" w14:paraId="1A7C1E3C" w14:textId="40BBFFD1">
      <w:pPr>
        <w:pStyle w:val="Normal"/>
        <w:rPr>
          <w:rFonts w:ascii="Arial Nova" w:hAnsi="Arial Nova" w:eastAsia="Arial Nova" w:cs="Arial Nova"/>
          <w:b w:val="1"/>
          <w:bCs w:val="1"/>
          <w:sz w:val="22"/>
          <w:szCs w:val="22"/>
        </w:rPr>
      </w:pPr>
    </w:p>
    <w:p w:rsidR="2FDD66BA" w:rsidP="722ADAD4" w:rsidRDefault="2FDD66BA" w14:paraId="24FC4FBD" w14:textId="0EF4FB0E">
      <w:pPr>
        <w:pStyle w:val="Normal"/>
        <w:rPr>
          <w:rFonts w:ascii="Arial Nova" w:hAnsi="Arial Nova" w:eastAsia="Arial Nova" w:cs="Arial Nova"/>
          <w:b w:val="1"/>
          <w:bCs w:val="1"/>
          <w:sz w:val="22"/>
          <w:szCs w:val="22"/>
        </w:rPr>
      </w:pPr>
      <w:r w:rsidRPr="722ADAD4" w:rsidR="2FDD66BA">
        <w:rPr>
          <w:rFonts w:ascii="Arial Nova" w:hAnsi="Arial Nova" w:eastAsia="Arial Nova" w:cs="Arial Nova"/>
          <w:b w:val="1"/>
          <w:bCs w:val="1"/>
          <w:sz w:val="22"/>
          <w:szCs w:val="22"/>
        </w:rPr>
        <w:t>Task 2 – Evaluating Information Sources</w:t>
      </w:r>
      <w:r w:rsidRPr="722ADAD4" w:rsidR="2FDD66BA">
        <w:rPr>
          <w:rFonts w:ascii="Arial Nova" w:hAnsi="Arial Nova" w:eastAsia="Arial Nova" w:cs="Arial Nova"/>
          <w:b w:val="1"/>
          <w:bCs w:val="1"/>
          <w:sz w:val="22"/>
          <w:szCs w:val="22"/>
        </w:rPr>
        <w:t xml:space="preserve"> </w:t>
      </w:r>
    </w:p>
    <w:p xmlns:wp14="http://schemas.microsoft.com/office/word/2010/wordml" w:rsidP="07EB62BD" wp14:paraId="2B33AD06" wp14:textId="240C596E">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One important source is the Special Educational Needs and Disability Code of Practice. This statutory guidance explains how children with SEND should be supported in England. It outlines early identification, Education Health and Care (EHC) plans, and joint working between services. It is reliable because schools and local authorities must follow it. It clearly explains families’ rights and professional responsibilities. However, in practice, some families still experience delays and inconsistent support, showing a gap between policy and implementation.</w:t>
      </w:r>
      <w:r w:rsidRPr="722ADAD4" w:rsidR="2FDD66BA">
        <w:rPr>
          <w:rFonts w:ascii="Arial Nova" w:hAnsi="Arial Nova" w:eastAsia="Arial Nova" w:cs="Arial Nova"/>
          <w:sz w:val="22"/>
          <w:szCs w:val="22"/>
        </w:rPr>
        <w:t xml:space="preserve"> </w:t>
      </w:r>
    </w:p>
    <w:p xmlns:wp14="http://schemas.microsoft.com/office/word/2010/wordml" w:rsidP="07EB62BD" wp14:paraId="132C790D" wp14:textId="26E88F2A">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Another key source is the National Health Service (NHS). The NHS provides autism assessments, therapy services, and health advice. The information is evidence-based and trustworthy. It helped me better understand my daughter’s needs. However, long waiting lists can delay access to services, which can increase stress for families.</w:t>
      </w:r>
    </w:p>
    <w:p xmlns:wp14="http://schemas.microsoft.com/office/word/2010/wordml" w:rsidP="07EB62BD" wp14:paraId="3FE8DF49" wp14:textId="5F2B485A">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The Care Act 2014 is also important. This law states that carers, including parents of disabled children, have the right to an assessment of their needs. It focuses on wellbeing and early intervention. The legislation is strong and legally binding. However, many parents are unaware of their rights under this Act, which reduces its impact in practice.</w:t>
      </w:r>
    </w:p>
    <w:p xmlns:wp14="http://schemas.microsoft.com/office/word/2010/wordml" w:rsidP="07EB62BD" wp14:paraId="04D8B8F3" wp14:textId="7E946260">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Independent charities also provide valuable support. IPSEA offers free legal advice about SEND law, EHC plans, and appeals. Their guidance helps parents understand complex legal language. SOS SEN also provides advice, workshops, and peer support. These charities are reliable because they specialise in SEND rights. Their strength is that they empower families with clear information. However, they cannot enforce decisions; they can only advise.</w:t>
      </w:r>
      <w:r w:rsidRPr="722ADAD4" w:rsidR="2FDD66BA">
        <w:rPr>
          <w:rFonts w:ascii="Arial Nova" w:hAnsi="Arial Nova" w:eastAsia="Arial Nova" w:cs="Arial Nova"/>
          <w:sz w:val="22"/>
          <w:szCs w:val="22"/>
        </w:rPr>
        <w:t xml:space="preserve"> </w:t>
      </w:r>
    </w:p>
    <w:p xmlns:wp14="http://schemas.microsoft.com/office/word/2010/wordml" w:rsidP="07EB62BD" wp14:paraId="0C30CD0A" wp14:textId="3717A807">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Statistics from the Office for National Statistics show that families with disabled children are more likely to face financial difficulties and reduced employment. These statistics are reliable because they are based on national data. However, numbers do not fully capture the emotional experiences of families.</w:t>
      </w:r>
    </w:p>
    <w:p xmlns:wp14="http://schemas.microsoft.com/office/word/2010/wordml" w:rsidP="07EB62BD" wp14:paraId="3DF95E58" wp14:textId="338FC518">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Overall, these sources are credible and useful. They show that support systems exist but also highlight ongoing challenges in access and awareness.</w:t>
      </w:r>
      <w:r w:rsidRPr="722ADAD4" w:rsidR="2FDD66BA">
        <w:rPr>
          <w:rFonts w:ascii="Arial Nova" w:hAnsi="Arial Nova" w:eastAsia="Arial Nova" w:cs="Arial Nova"/>
          <w:sz w:val="22"/>
          <w:szCs w:val="22"/>
        </w:rPr>
        <w:t xml:space="preserve"> </w:t>
      </w:r>
    </w:p>
    <w:p xmlns:wp14="http://schemas.microsoft.com/office/word/2010/wordml" w:rsidP="722ADAD4" wp14:paraId="093C8B9F" wp14:textId="62A0F158">
      <w:pPr>
        <w:pStyle w:val="Normal"/>
        <w:rPr>
          <w:rFonts w:ascii="Arial Nova" w:hAnsi="Arial Nova" w:eastAsia="Arial Nova" w:cs="Arial Nova"/>
          <w:sz w:val="22"/>
          <w:szCs w:val="22"/>
        </w:rPr>
      </w:pPr>
    </w:p>
    <w:p w:rsidR="2FDD66BA" w:rsidP="722ADAD4" w:rsidRDefault="2FDD66BA" w14:paraId="1F3EBAE2" w14:textId="4B05F685">
      <w:pPr>
        <w:pStyle w:val="Normal"/>
        <w:rPr>
          <w:rFonts w:ascii="Arial Nova" w:hAnsi="Arial Nova" w:eastAsia="Arial Nova" w:cs="Arial Nova"/>
          <w:b w:val="1"/>
          <w:bCs w:val="1"/>
          <w:sz w:val="22"/>
          <w:szCs w:val="22"/>
        </w:rPr>
      </w:pPr>
      <w:r w:rsidRPr="722ADAD4" w:rsidR="2FDD66BA">
        <w:rPr>
          <w:rFonts w:ascii="Arial Nova" w:hAnsi="Arial Nova" w:eastAsia="Arial Nova" w:cs="Arial Nova"/>
          <w:b w:val="1"/>
          <w:bCs w:val="1"/>
          <w:sz w:val="22"/>
          <w:szCs w:val="22"/>
        </w:rPr>
        <w:t>Task 3 – Research Methodologies</w:t>
      </w:r>
    </w:p>
    <w:p xmlns:wp14="http://schemas.microsoft.com/office/word/2010/wordml" w:rsidP="07EB62BD" wp14:paraId="3F33890A" wp14:textId="3D7231CC">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Research </w:t>
      </w:r>
      <w:r w:rsidRPr="722ADAD4" w:rsidR="2FDD66BA">
        <w:rPr>
          <w:rFonts w:ascii="Arial Nova" w:hAnsi="Arial Nova" w:eastAsia="Arial Nova" w:cs="Arial Nova"/>
          <w:sz w:val="22"/>
          <w:szCs w:val="22"/>
        </w:rPr>
        <w:t>methodology</w:t>
      </w:r>
      <w:r w:rsidRPr="722ADAD4" w:rsidR="2FDD66BA">
        <w:rPr>
          <w:rFonts w:ascii="Arial Nova" w:hAnsi="Arial Nova" w:eastAsia="Arial Nova" w:cs="Arial Nova"/>
          <w:sz w:val="22"/>
          <w:szCs w:val="22"/>
        </w:rPr>
        <w:t xml:space="preserve"> refers to how a study is planned and carried out. There are three main types: quantitative, qualitative, and mixed methods.</w:t>
      </w:r>
    </w:p>
    <w:p w:rsidR="2FDD66BA" w:rsidP="07EB62BD" w:rsidRDefault="2FDD66BA" w14:paraId="281A1ADE" w14:textId="0DA399F9">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Quantitative research focuses on numbers and statistics. For example, data from the Office for National Statistics shows how disability affects employment. This approach is useful for </w:t>
      </w:r>
      <w:r w:rsidRPr="722ADAD4" w:rsidR="2FDD66BA">
        <w:rPr>
          <w:rFonts w:ascii="Arial Nova" w:hAnsi="Arial Nova" w:eastAsia="Arial Nova" w:cs="Arial Nova"/>
          <w:sz w:val="22"/>
          <w:szCs w:val="22"/>
        </w:rPr>
        <w:t>identifying</w:t>
      </w:r>
      <w:r w:rsidRPr="722ADAD4" w:rsidR="2FDD66BA">
        <w:rPr>
          <w:rFonts w:ascii="Arial Nova" w:hAnsi="Arial Nova" w:eastAsia="Arial Nova" w:cs="Arial Nova"/>
          <w:sz w:val="22"/>
          <w:szCs w:val="22"/>
        </w:rPr>
        <w:t xml:space="preserve"> trends across large populations. However, it does not explain </w:t>
      </w:r>
      <w:r w:rsidRPr="722ADAD4" w:rsidR="2FDD66BA">
        <w:rPr>
          <w:rFonts w:ascii="Arial Nova" w:hAnsi="Arial Nova" w:eastAsia="Arial Nova" w:cs="Arial Nova"/>
          <w:sz w:val="22"/>
          <w:szCs w:val="22"/>
        </w:rPr>
        <w:t>personal experiences</w:t>
      </w:r>
      <w:r w:rsidRPr="722ADAD4" w:rsidR="2FDD66BA">
        <w:rPr>
          <w:rFonts w:ascii="Arial Nova" w:hAnsi="Arial Nova" w:eastAsia="Arial Nova" w:cs="Arial Nova"/>
          <w:sz w:val="22"/>
          <w:szCs w:val="22"/>
        </w:rPr>
        <w:t xml:space="preserve"> in detail.</w:t>
      </w:r>
      <w:r w:rsidRPr="722ADAD4" w:rsidR="2FDD66BA">
        <w:rPr>
          <w:rFonts w:ascii="Arial Nova" w:hAnsi="Arial Nova" w:eastAsia="Arial Nova" w:cs="Arial Nova"/>
          <w:sz w:val="22"/>
          <w:szCs w:val="22"/>
        </w:rPr>
        <w:t xml:space="preserve"> </w:t>
      </w:r>
    </w:p>
    <w:p w:rsidR="07EB62BD" w:rsidP="07EB62BD" w:rsidRDefault="07EB62BD" w14:paraId="3124C574" w14:textId="3D127384">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Qualitative research focuses on experiences and feelings. Interviews with parents of children with dyslexia and autism would provide deeper understanding of the emotional and practical challenges they face. This method gives detailed information but usually involves smaller sample sizes.</w:t>
      </w:r>
      <w:r w:rsidRPr="722ADAD4" w:rsidR="2FDD66BA">
        <w:rPr>
          <w:rFonts w:ascii="Arial Nova" w:hAnsi="Arial Nova" w:eastAsia="Arial Nova" w:cs="Arial Nova"/>
          <w:sz w:val="22"/>
          <w:szCs w:val="22"/>
        </w:rPr>
        <w:t xml:space="preserve"> </w:t>
      </w:r>
    </w:p>
    <w:p xmlns:wp14="http://schemas.microsoft.com/office/word/2010/wordml" w:rsidP="07EB62BD" wp14:paraId="65A74ABB" wp14:textId="18D7F403">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For this topic, mixed methods would be most suitable. Combining statistics with interviews would provide both wide-ranging data and personal insight. This approach would give a more complete understanding of how families experience support services.</w:t>
      </w:r>
      <w:r w:rsidRPr="722ADAD4" w:rsidR="1FA5EAAB">
        <w:rPr>
          <w:rFonts w:ascii="Arial Nova" w:hAnsi="Arial Nova" w:eastAsia="Arial Nova" w:cs="Arial Nova"/>
          <w:sz w:val="22"/>
          <w:szCs w:val="22"/>
        </w:rPr>
        <w:t xml:space="preserve"> You can strengthen your methodology section even further by linking it not only to the Children and Families Act 2014 and the SEND Code of Practice (2015), but also to IPSEA and SOS!SEN, because both organisations emphasise evidence‑based decision‑making and the importance of listening to families’ lived experiences when navigating SEND processes.</w:t>
      </w:r>
    </w:p>
    <w:p xmlns:wp14="http://schemas.microsoft.com/office/word/2010/wordml" w:rsidP="722ADAD4" wp14:paraId="4998498A" wp14:textId="3953A98A">
      <w:pPr>
        <w:pStyle w:val="Normal"/>
        <w:rPr>
          <w:rFonts w:ascii="Arial Nova" w:hAnsi="Arial Nova" w:eastAsia="Arial Nova" w:cs="Arial Nova"/>
          <w:sz w:val="22"/>
          <w:szCs w:val="22"/>
        </w:rPr>
      </w:pPr>
      <w:r w:rsidRPr="722ADAD4" w:rsidR="1FA5EAAB">
        <w:rPr>
          <w:rFonts w:ascii="Arial Nova" w:hAnsi="Arial Nova" w:eastAsia="Arial Nova" w:cs="Arial Nova"/>
          <w:sz w:val="22"/>
          <w:szCs w:val="22"/>
        </w:rPr>
        <w:t xml:space="preserve">Mixed methods are especially valuable for this topic because they reflect the legal and advocacy principles found in the Children and Families Act 2014, the SEND Code of Practice (2015), and guidance from organisations such as IPSEA and SOS! SEN. The Act and the Code require professionals to use both objective evidence and the views, wishes, and experiences of children and families when assessing needs and planning support. Quantitative data, such as national SEND statistics, helps </w:t>
      </w:r>
      <w:r w:rsidRPr="722ADAD4" w:rsidR="1FA5EAAB">
        <w:rPr>
          <w:rFonts w:ascii="Arial Nova" w:hAnsi="Arial Nova" w:eastAsia="Arial Nova" w:cs="Arial Nova"/>
          <w:sz w:val="22"/>
          <w:szCs w:val="22"/>
        </w:rPr>
        <w:t>identify</w:t>
      </w:r>
      <w:r w:rsidRPr="722ADAD4" w:rsidR="1FA5EAAB">
        <w:rPr>
          <w:rFonts w:ascii="Arial Nova" w:hAnsi="Arial Nova" w:eastAsia="Arial Nova" w:cs="Arial Nova"/>
          <w:sz w:val="22"/>
          <w:szCs w:val="22"/>
        </w:rPr>
        <w:t xml:space="preserve"> patterns in access, outcomes, and inequalities. However, advocacy organisations like IPSEA and SOS! SEN highlight that families often face barriers that numbers alone cannot </w:t>
      </w:r>
      <w:r w:rsidRPr="722ADAD4" w:rsidR="1FA5EAAB">
        <w:rPr>
          <w:rFonts w:ascii="Arial Nova" w:hAnsi="Arial Nova" w:eastAsia="Arial Nova" w:cs="Arial Nova"/>
          <w:sz w:val="22"/>
          <w:szCs w:val="22"/>
        </w:rPr>
        <w:t>sho</w:t>
      </w:r>
      <w:r w:rsidRPr="722ADAD4" w:rsidR="41FA865C">
        <w:rPr>
          <w:rFonts w:ascii="Arial Nova" w:hAnsi="Arial Nova" w:eastAsia="Arial Nova" w:cs="Arial Nova"/>
          <w:sz w:val="22"/>
          <w:szCs w:val="22"/>
        </w:rPr>
        <w:t xml:space="preserve">w </w:t>
      </w:r>
      <w:r w:rsidRPr="722ADAD4" w:rsidR="1FA5EAAB">
        <w:rPr>
          <w:rFonts w:ascii="Arial Nova" w:hAnsi="Arial Nova" w:eastAsia="Arial Nova" w:cs="Arial Nova"/>
          <w:sz w:val="22"/>
          <w:szCs w:val="22"/>
        </w:rPr>
        <w:t>su</w:t>
      </w:r>
      <w:r w:rsidRPr="722ADAD4" w:rsidR="1FA5EAAB">
        <w:rPr>
          <w:rFonts w:ascii="Arial Nova" w:hAnsi="Arial Nova" w:eastAsia="Arial Nova" w:cs="Arial Nova"/>
          <w:sz w:val="22"/>
          <w:szCs w:val="22"/>
        </w:rPr>
        <w:t xml:space="preserve">ch as delays, communication issues, or feeling unheard during the EHCP process. Qualitative data, including interviews with parents, captures these lived experiences and aligns with the Code’s emphasis on person‑centred practice and co‑production. By combining statistical trends with real‑life accounts, mixed methods provide a fuller, more </w:t>
      </w:r>
      <w:r w:rsidRPr="722ADAD4" w:rsidR="1FA5EAAB">
        <w:rPr>
          <w:rFonts w:ascii="Arial Nova" w:hAnsi="Arial Nova" w:eastAsia="Arial Nova" w:cs="Arial Nova"/>
          <w:sz w:val="22"/>
          <w:szCs w:val="22"/>
        </w:rPr>
        <w:t>accurate</w:t>
      </w:r>
      <w:r w:rsidRPr="722ADAD4" w:rsidR="1FA5EAAB">
        <w:rPr>
          <w:rFonts w:ascii="Arial Nova" w:hAnsi="Arial Nova" w:eastAsia="Arial Nova" w:cs="Arial Nova"/>
          <w:sz w:val="22"/>
          <w:szCs w:val="22"/>
        </w:rPr>
        <w:t xml:space="preserve"> picture of whether support services are meeting statutory duties and how families experience the system</w:t>
      </w:r>
      <w:r w:rsidRPr="722ADAD4" w:rsidR="1FA5EAAB">
        <w:rPr>
          <w:rFonts w:ascii="Arial Nova" w:hAnsi="Arial Nova" w:eastAsia="Arial Nova" w:cs="Arial Nova"/>
          <w:sz w:val="22"/>
          <w:szCs w:val="22"/>
        </w:rPr>
        <w:t>.</w:t>
      </w:r>
      <w:r w:rsidRPr="722ADAD4" w:rsidR="134C2EA9">
        <w:rPr>
          <w:rFonts w:ascii="Arial Nova" w:hAnsi="Arial Nova" w:eastAsia="Arial Nova" w:cs="Arial Nova"/>
          <w:sz w:val="22"/>
          <w:szCs w:val="22"/>
        </w:rPr>
        <w:t xml:space="preserve"> </w:t>
      </w:r>
      <w:r w:rsidRPr="722ADAD4" w:rsidR="1FA5EAAB">
        <w:rPr>
          <w:rFonts w:ascii="Arial Nova" w:hAnsi="Arial Nova" w:eastAsia="Arial Nova" w:cs="Arial Nova"/>
          <w:sz w:val="22"/>
          <w:szCs w:val="22"/>
        </w:rPr>
        <w:t xml:space="preserve"> </w:t>
      </w:r>
    </w:p>
    <w:p xmlns:wp14="http://schemas.microsoft.com/office/word/2010/wordml" w:rsidP="07EB62BD" wp14:paraId="1193CAB4" wp14:textId="1EB7BCDF">
      <w:pPr>
        <w:pStyle w:val="Normal"/>
        <w:rPr>
          <w:rFonts w:ascii="Arial Nova" w:hAnsi="Arial Nova" w:eastAsia="Arial Nova" w:cs="Arial Nova"/>
          <w:sz w:val="22"/>
          <w:szCs w:val="22"/>
        </w:rPr>
      </w:pPr>
    </w:p>
    <w:p w:rsidR="722ADAD4" w:rsidP="722ADAD4" w:rsidRDefault="722ADAD4" w14:paraId="7723679D" w14:textId="3EC833CD">
      <w:pPr>
        <w:pStyle w:val="Normal"/>
        <w:rPr>
          <w:rFonts w:ascii="Arial Nova" w:hAnsi="Arial Nova" w:eastAsia="Arial Nova" w:cs="Arial Nova"/>
          <w:b w:val="1"/>
          <w:bCs w:val="1"/>
          <w:sz w:val="22"/>
          <w:szCs w:val="22"/>
        </w:rPr>
      </w:pPr>
    </w:p>
    <w:p w:rsidR="722ADAD4" w:rsidP="722ADAD4" w:rsidRDefault="722ADAD4" w14:paraId="462EF99B" w14:textId="0881EF89">
      <w:pPr>
        <w:pStyle w:val="Normal"/>
        <w:rPr>
          <w:rFonts w:ascii="Arial Nova" w:hAnsi="Arial Nova" w:eastAsia="Arial Nova" w:cs="Arial Nova"/>
          <w:b w:val="1"/>
          <w:bCs w:val="1"/>
          <w:sz w:val="22"/>
          <w:szCs w:val="22"/>
        </w:rPr>
      </w:pPr>
    </w:p>
    <w:p w:rsidR="2FDD66BA" w:rsidP="722ADAD4" w:rsidRDefault="2FDD66BA" w14:paraId="58D26993" w14:textId="28BE775C">
      <w:pPr>
        <w:pStyle w:val="Normal"/>
        <w:rPr>
          <w:rFonts w:ascii="Arial Nova" w:hAnsi="Arial Nova" w:eastAsia="Arial Nova" w:cs="Arial Nova"/>
          <w:b w:val="1"/>
          <w:bCs w:val="1"/>
          <w:sz w:val="22"/>
          <w:szCs w:val="22"/>
        </w:rPr>
      </w:pPr>
      <w:r w:rsidRPr="722ADAD4" w:rsidR="2FDD66BA">
        <w:rPr>
          <w:rFonts w:ascii="Arial Nova" w:hAnsi="Arial Nova" w:eastAsia="Arial Nova" w:cs="Arial Nova"/>
          <w:b w:val="1"/>
          <w:bCs w:val="1"/>
          <w:sz w:val="22"/>
          <w:szCs w:val="22"/>
        </w:rPr>
        <w:t>Task 4 – Data Collection</w:t>
      </w:r>
    </w:p>
    <w:p w:rsidR="07EB62BD" w:rsidP="07EB62BD" w:rsidRDefault="07EB62BD" w14:paraId="5FDCE86C" w14:textId="4365EBF1">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Data collection involves gathering information for research and can include primary and secondary data.</w:t>
      </w:r>
    </w:p>
    <w:p xmlns:wp14="http://schemas.microsoft.com/office/word/2010/wordml" w:rsidP="07EB62BD" wp14:paraId="74A680E7" wp14:textId="5844D62B">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Primary data is collected directly from participants. This could involve interviews or surveys with parents or family support workers. Interviews would allow parents to share their experiences in detail. Surveys would collect information from a larger group to </w:t>
      </w:r>
      <w:r w:rsidRPr="722ADAD4" w:rsidR="2FDD66BA">
        <w:rPr>
          <w:rFonts w:ascii="Arial Nova" w:hAnsi="Arial Nova" w:eastAsia="Arial Nova" w:cs="Arial Nova"/>
          <w:sz w:val="22"/>
          <w:szCs w:val="22"/>
        </w:rPr>
        <w:t>identify</w:t>
      </w:r>
      <w:r w:rsidRPr="722ADAD4" w:rsidR="2FDD66BA">
        <w:rPr>
          <w:rFonts w:ascii="Arial Nova" w:hAnsi="Arial Nova" w:eastAsia="Arial Nova" w:cs="Arial Nova"/>
          <w:sz w:val="22"/>
          <w:szCs w:val="22"/>
        </w:rPr>
        <w:t xml:space="preserve"> common issues such as waiting times or communication problems. Ethical considerations would include informed consent, confidentiality, and sensitivity.</w:t>
      </w:r>
    </w:p>
    <w:p xmlns:wp14="http://schemas.microsoft.com/office/word/2010/wordml" w:rsidP="07EB62BD" wp14:paraId="43F964CF" wp14:textId="075A5F25">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Secondary data includes information already published, such as government documents, NHS guidance, charity information, and national statistics. Secondary data is easier to access and provides important background information. However, it may not fully reflect current </w:t>
      </w:r>
      <w:r w:rsidRPr="722ADAD4" w:rsidR="2FDD66BA">
        <w:rPr>
          <w:rFonts w:ascii="Arial Nova" w:hAnsi="Arial Nova" w:eastAsia="Arial Nova" w:cs="Arial Nova"/>
          <w:sz w:val="22"/>
          <w:szCs w:val="22"/>
        </w:rPr>
        <w:t>personal experiences</w:t>
      </w:r>
      <w:r w:rsidRPr="722ADAD4" w:rsidR="2FDD66BA">
        <w:rPr>
          <w:rFonts w:ascii="Arial Nova" w:hAnsi="Arial Nova" w:eastAsia="Arial Nova" w:cs="Arial Nova"/>
          <w:sz w:val="22"/>
          <w:szCs w:val="22"/>
        </w:rPr>
        <w:t>.</w:t>
      </w:r>
    </w:p>
    <w:p w:rsidR="2FDD66BA" w:rsidP="722ADAD4" w:rsidRDefault="2FDD66BA" w14:paraId="5DE19D7B" w14:textId="10473BCB">
      <w:pPr>
        <w:pStyle w:val="Normal"/>
        <w:rPr>
          <w:rFonts w:ascii="Arial Nova" w:hAnsi="Arial Nova" w:eastAsia="Arial Nova" w:cs="Arial Nova"/>
          <w:sz w:val="22"/>
          <w:szCs w:val="22"/>
        </w:rPr>
      </w:pPr>
      <w:r w:rsidRPr="1DA7817E" w:rsidR="2FDD66BA">
        <w:rPr>
          <w:rFonts w:ascii="Arial Nova" w:hAnsi="Arial Nova" w:eastAsia="Arial Nova" w:cs="Arial Nova"/>
          <w:sz w:val="22"/>
          <w:szCs w:val="22"/>
        </w:rPr>
        <w:t>Using both primary and secondary data would provide a balanced and comprehensive study. Secondary data would explain laws and policies, while primary data would capture lived experiences.</w:t>
      </w:r>
    </w:p>
    <w:p w:rsidR="722ADAD4" w:rsidP="722ADAD4" w:rsidRDefault="722ADAD4" w14:paraId="2E8BB4F3" w14:textId="475C10C6">
      <w:pPr>
        <w:pStyle w:val="Normal"/>
        <w:rPr>
          <w:rFonts w:ascii="Arial Nova" w:hAnsi="Arial Nova" w:eastAsia="Arial Nova" w:cs="Arial Nova"/>
          <w:sz w:val="22"/>
          <w:szCs w:val="22"/>
        </w:rPr>
      </w:pPr>
      <w:r w:rsidRPr="1DA7817E" w:rsidR="75244DF5">
        <w:rPr>
          <w:rFonts w:ascii="Arial Nova" w:hAnsi="Arial Nova" w:eastAsia="Arial Nova" w:cs="Arial Nova"/>
          <w:sz w:val="22"/>
          <w:szCs w:val="22"/>
        </w:rPr>
        <w:t>For future research, I would use a combination of both primary and secondary data. This is because primary data provides real life experiences from families, while secondary data gives reliable background information such as policies and statistics. The advantage of using primary data is that it is detailed and specific, but it can be time consuming and requires ethical approval. Secondary data is easier to access and saves time, but it may not always reflect current experiences. Therefore, using both types of data would provide a more balanced and reliable study.</w:t>
      </w:r>
    </w:p>
    <w:p w:rsidR="1DA7817E" w:rsidP="1DA7817E" w:rsidRDefault="1DA7817E" w14:paraId="62AAFCA9" w14:textId="281696B3">
      <w:pPr>
        <w:pStyle w:val="Normal"/>
        <w:rPr>
          <w:rFonts w:ascii="Arial Nova" w:hAnsi="Arial Nova" w:eastAsia="Arial Nova" w:cs="Arial Nova"/>
          <w:b w:val="1"/>
          <w:bCs w:val="1"/>
          <w:sz w:val="22"/>
          <w:szCs w:val="22"/>
        </w:rPr>
      </w:pPr>
    </w:p>
    <w:p w:rsidR="2FDD66BA" w:rsidP="722ADAD4" w:rsidRDefault="2FDD66BA" w14:paraId="6E2A1C65" w14:textId="06C1079B">
      <w:pPr>
        <w:pStyle w:val="Normal"/>
        <w:rPr>
          <w:rFonts w:ascii="Arial Nova" w:hAnsi="Arial Nova" w:eastAsia="Arial Nova" w:cs="Arial Nova"/>
          <w:sz w:val="22"/>
          <w:szCs w:val="22"/>
        </w:rPr>
      </w:pPr>
      <w:r w:rsidRPr="722ADAD4" w:rsidR="2FDD66BA">
        <w:rPr>
          <w:rFonts w:ascii="Arial Nova" w:hAnsi="Arial Nova" w:eastAsia="Arial Nova" w:cs="Arial Nova"/>
          <w:b w:val="1"/>
          <w:bCs w:val="1"/>
          <w:sz w:val="22"/>
          <w:szCs w:val="22"/>
        </w:rPr>
        <w:t>Conclusion</w:t>
      </w:r>
    </w:p>
    <w:p xmlns:wp14="http://schemas.microsoft.com/office/word/2010/wordml" w:rsidP="07EB62BD" wp14:paraId="3C882CA4" wp14:textId="19D1DFA9">
      <w:pPr>
        <w:pStyle w:val="Normal"/>
        <w:rPr>
          <w:rFonts w:ascii="Arial Nova" w:hAnsi="Arial Nova" w:eastAsia="Arial Nova" w:cs="Arial Nova"/>
          <w:sz w:val="22"/>
          <w:szCs w:val="22"/>
        </w:rPr>
      </w:pPr>
      <w:r w:rsidRPr="722ADAD4" w:rsidR="2FDD66BA">
        <w:rPr>
          <w:rFonts w:ascii="Arial Nova" w:hAnsi="Arial Nova" w:eastAsia="Arial Nova" w:cs="Arial Nova"/>
          <w:sz w:val="22"/>
          <w:szCs w:val="22"/>
        </w:rPr>
        <w:t xml:space="preserve">Families of children with dyslexia and autism face significant challenges when accessing support in the UK. Although laws, services, and charities exist to provide help, delays and lack of awareness remain concerns. This issue affects children’s </w:t>
      </w:r>
      <w:r w:rsidRPr="722ADAD4" w:rsidR="2FDD66BA">
        <w:rPr>
          <w:rFonts w:ascii="Arial Nova" w:hAnsi="Arial Nova" w:eastAsia="Arial Nova" w:cs="Arial Nova"/>
          <w:sz w:val="22"/>
          <w:szCs w:val="22"/>
        </w:rPr>
        <w:t>develo</w:t>
      </w:r>
      <w:r w:rsidRPr="722ADAD4" w:rsidR="2FDD66BA">
        <w:rPr>
          <w:rFonts w:ascii="Arial Nova" w:hAnsi="Arial Nova" w:eastAsia="Arial Nova" w:cs="Arial Nova"/>
          <w:sz w:val="22"/>
          <w:szCs w:val="22"/>
        </w:rPr>
        <w:t>pment</w:t>
      </w:r>
      <w:r w:rsidRPr="722ADAD4" w:rsidR="2FDD66BA">
        <w:rPr>
          <w:rFonts w:ascii="Arial Nova" w:hAnsi="Arial Nova" w:eastAsia="Arial Nova" w:cs="Arial Nova"/>
          <w:sz w:val="22"/>
          <w:szCs w:val="22"/>
        </w:rPr>
        <w:t>, parental wellbeing, and service demand. Research shows that early intervention and coordinated working are essential. Independent charities also play a key role in empowering parents. Improving awareness, communication, and access to services can lead to better outcomes for children and families.</w:t>
      </w:r>
    </w:p>
    <w:p xmlns:wp14="http://schemas.microsoft.com/office/word/2010/wordml" w:rsidP="07EB62BD" wp14:paraId="2946A066" wp14:textId="374EFD65">
      <w:pPr>
        <w:pStyle w:val="Normal"/>
        <w:rPr>
          <w:rFonts w:ascii="Arial Nova" w:hAnsi="Arial Nova" w:eastAsia="Arial Nova" w:cs="Arial Nova"/>
          <w:sz w:val="22"/>
          <w:szCs w:val="22"/>
        </w:rPr>
      </w:pPr>
    </w:p>
    <w:p w:rsidR="07EB62BD" w:rsidP="1DA7817E" w:rsidRDefault="07EB62BD" w14:paraId="610FE5F7" w14:textId="52F9A6F8">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7A402D41" w14:textId="7497B03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5EE8FA7D" w14:textId="5AC63DE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0E0A3213" w14:textId="463589DE">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0D061409" w14:textId="542530B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44D2DCDF" w14:textId="3BD95E4D">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3FCBAA57" w14:textId="0151E605">
      <w:pPr>
        <w:shd w:val="clear" w:color="auto" w:fill="FFFFFF" w:themeFill="background1"/>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GB"/>
        </w:rPr>
      </w:pPr>
    </w:p>
    <w:p w:rsidR="07EB62BD" w:rsidP="1DA7817E" w:rsidRDefault="07EB62BD" w14:paraId="1AE547CE" w14:textId="2BC4D206">
      <w:pPr>
        <w:shd w:val="clear" w:color="auto" w:fill="FFFFFF" w:themeFill="background1"/>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GB"/>
        </w:rPr>
      </w:pPr>
    </w:p>
    <w:p w:rsidR="07EB62BD" w:rsidP="1DA7817E" w:rsidRDefault="07EB62BD" w14:paraId="710D168A" w14:textId="28E10B85">
      <w:pPr>
        <w:shd w:val="clear" w:color="auto" w:fill="FFFFFF" w:themeFill="background1"/>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GB"/>
        </w:rPr>
      </w:pPr>
    </w:p>
    <w:p w:rsidR="07EB62BD" w:rsidP="1DA7817E" w:rsidRDefault="07EB62BD" w14:paraId="294D49DE" w14:textId="210A0B7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1DA7817E" w:rsidR="551540CE">
        <w:rPr>
          <w:rFonts w:ascii="Segoe UI" w:hAnsi="Segoe UI" w:eastAsia="Segoe UI" w:cs="Segoe UI"/>
          <w:b w:val="1"/>
          <w:bCs w:val="1"/>
          <w:i w:val="0"/>
          <w:iCs w:val="0"/>
          <w:caps w:val="0"/>
          <w:smallCaps w:val="0"/>
          <w:noProof w:val="0"/>
          <w:color w:val="242424"/>
          <w:sz w:val="22"/>
          <w:szCs w:val="22"/>
          <w:lang w:val="en-GB"/>
        </w:rPr>
        <w:t>REFERENCE</w:t>
      </w:r>
    </w:p>
    <w:p w:rsidR="07EB62BD" w:rsidP="1DA7817E" w:rsidRDefault="07EB62BD" w14:paraId="50543A6A" w14:textId="31CB41B4">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2189B5E6" w14:textId="08B06D2E">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1DA7817E" w:rsidR="51CCFBC6">
        <w:rPr>
          <w:rFonts w:ascii="Segoe UI" w:hAnsi="Segoe UI" w:eastAsia="Segoe UI" w:cs="Segoe UI"/>
          <w:b w:val="0"/>
          <w:bCs w:val="0"/>
          <w:i w:val="0"/>
          <w:iCs w:val="0"/>
          <w:caps w:val="0"/>
          <w:smallCaps w:val="0"/>
          <w:noProof w:val="0"/>
          <w:color w:val="242424"/>
          <w:sz w:val="22"/>
          <w:szCs w:val="22"/>
          <w:lang w:val="en-GB"/>
        </w:rPr>
        <w:t xml:space="preserve">Department for Education and Department of Health and Social Care (2015) Special educational needs and disability code of practice: 0 to 25 years. London: Department for Education. </w:t>
      </w:r>
      <w:hyperlink r:id="R263c81dfd9984c5f">
        <w:r w:rsidRPr="1DA7817E" w:rsidR="51CCFBC6">
          <w:rPr>
            <w:rStyle w:val="Hyperlink"/>
            <w:rFonts w:ascii="Segoe UI" w:hAnsi="Segoe UI" w:eastAsia="Segoe UI" w:cs="Segoe UI"/>
            <w:b w:val="0"/>
            <w:bCs w:val="0"/>
            <w:i w:val="0"/>
            <w:iCs w:val="0"/>
            <w:caps w:val="0"/>
            <w:smallCaps w:val="0"/>
            <w:noProof w:val="0"/>
            <w:color w:val="242424"/>
            <w:sz w:val="22"/>
            <w:szCs w:val="22"/>
            <w:lang w:val="en-GB"/>
          </w:rPr>
          <w:t>https://www.gov.uk/government/publications/send-code-of-practice-0-to-25</w:t>
        </w:r>
      </w:hyperlink>
    </w:p>
    <w:p w:rsidR="07EB62BD" w:rsidP="1DA7817E" w:rsidRDefault="07EB62BD" w14:paraId="5466FF5C" w14:textId="1D7C6974">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10BBAFA8" w14:textId="7D086384">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1DA7817E" w:rsidR="51CCFBC6">
        <w:rPr>
          <w:rFonts w:ascii="Segoe UI" w:hAnsi="Segoe UI" w:eastAsia="Segoe UI" w:cs="Segoe UI"/>
          <w:b w:val="0"/>
          <w:bCs w:val="0"/>
          <w:i w:val="0"/>
          <w:iCs w:val="0"/>
          <w:caps w:val="0"/>
          <w:smallCaps w:val="0"/>
          <w:noProof w:val="0"/>
          <w:color w:val="242424"/>
          <w:sz w:val="22"/>
          <w:szCs w:val="22"/>
          <w:lang w:val="en-GB"/>
        </w:rPr>
        <w:t xml:space="preserve">Independent Provider of Special Education Advice (IPSEA) (2024) Independent Parental Special Education Advice. </w:t>
      </w:r>
      <w:hyperlink r:id="Rec2ec51947c54eda">
        <w:r w:rsidRPr="1DA7817E" w:rsidR="51CCFBC6">
          <w:rPr>
            <w:rStyle w:val="Hyperlink"/>
            <w:rFonts w:ascii="Segoe UI" w:hAnsi="Segoe UI" w:eastAsia="Segoe UI" w:cs="Segoe UI"/>
            <w:b w:val="0"/>
            <w:bCs w:val="0"/>
            <w:i w:val="0"/>
            <w:iCs w:val="0"/>
            <w:caps w:val="0"/>
            <w:smallCaps w:val="0"/>
            <w:noProof w:val="0"/>
            <w:color w:val="242424"/>
            <w:sz w:val="22"/>
            <w:szCs w:val="22"/>
            <w:lang w:val="en-GB"/>
          </w:rPr>
          <w:t>https://www.ipsea.org.uk</w:t>
        </w:r>
      </w:hyperlink>
    </w:p>
    <w:p w:rsidR="07EB62BD" w:rsidP="1DA7817E" w:rsidRDefault="07EB62BD" w14:paraId="20ECA493" w14:textId="3239E06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24DDF4DC" w14:textId="392EF35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1DA7817E" w:rsidR="51CCFBC6">
        <w:rPr>
          <w:rFonts w:ascii="Segoe UI" w:hAnsi="Segoe UI" w:eastAsia="Segoe UI" w:cs="Segoe UI"/>
          <w:b w:val="0"/>
          <w:bCs w:val="0"/>
          <w:i w:val="0"/>
          <w:iCs w:val="0"/>
          <w:caps w:val="0"/>
          <w:smallCaps w:val="0"/>
          <w:noProof w:val="0"/>
          <w:color w:val="242424"/>
          <w:sz w:val="22"/>
          <w:szCs w:val="22"/>
          <w:lang w:val="en-GB"/>
        </w:rPr>
        <w:t>SOS!SEN</w:t>
      </w:r>
      <w:r w:rsidRPr="1DA7817E" w:rsidR="51CCFBC6">
        <w:rPr>
          <w:rFonts w:ascii="Segoe UI" w:hAnsi="Segoe UI" w:eastAsia="Segoe UI" w:cs="Segoe UI"/>
          <w:b w:val="0"/>
          <w:bCs w:val="0"/>
          <w:i w:val="0"/>
          <w:iCs w:val="0"/>
          <w:caps w:val="0"/>
          <w:smallCaps w:val="0"/>
          <w:noProof w:val="0"/>
          <w:color w:val="242424"/>
          <w:sz w:val="22"/>
          <w:szCs w:val="22"/>
          <w:lang w:val="en-GB"/>
        </w:rPr>
        <w:t xml:space="preserve"> (2024) Support Our SEND.  </w:t>
      </w:r>
      <w:hyperlink r:id="R89c930b727b54c1b">
        <w:r w:rsidRPr="1DA7817E" w:rsidR="51CCFBC6">
          <w:rPr>
            <w:rStyle w:val="Hyperlink"/>
            <w:rFonts w:ascii="Segoe UI" w:hAnsi="Segoe UI" w:eastAsia="Segoe UI" w:cs="Segoe UI"/>
            <w:b w:val="0"/>
            <w:bCs w:val="0"/>
            <w:i w:val="0"/>
            <w:iCs w:val="0"/>
            <w:caps w:val="0"/>
            <w:smallCaps w:val="0"/>
            <w:noProof w:val="0"/>
            <w:color w:val="242424"/>
            <w:sz w:val="22"/>
            <w:szCs w:val="22"/>
            <w:lang w:val="en-GB"/>
          </w:rPr>
          <w:t>https://www.sossen.org.uk</w:t>
        </w:r>
      </w:hyperlink>
    </w:p>
    <w:p w:rsidR="07EB62BD" w:rsidP="1DA7817E" w:rsidRDefault="07EB62BD" w14:paraId="55EFCD3B" w14:textId="06EFDAF0">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1DA7817E" w:rsidRDefault="07EB62BD" w14:paraId="28F474A0" w14:textId="7A1EE862">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1DA7817E" w:rsidR="1E481C7A">
        <w:rPr>
          <w:rFonts w:ascii="Segoe UI" w:hAnsi="Segoe UI" w:eastAsia="Segoe UI" w:cs="Segoe UI"/>
          <w:b w:val="0"/>
          <w:bCs w:val="0"/>
          <w:i w:val="0"/>
          <w:iCs w:val="0"/>
          <w:caps w:val="0"/>
          <w:smallCaps w:val="0"/>
          <w:noProof w:val="0"/>
          <w:color w:val="242424"/>
          <w:sz w:val="22"/>
          <w:szCs w:val="22"/>
          <w:lang w:val="en-GB"/>
        </w:rPr>
        <w:t xml:space="preserve">UK Government (2014) Care Act 2014. London: The Stationery Office. </w:t>
      </w:r>
      <w:hyperlink r:id="R8756ef381c5b4020">
        <w:r w:rsidRPr="1DA7817E" w:rsidR="1E481C7A">
          <w:rPr>
            <w:rStyle w:val="Hyperlink"/>
            <w:rFonts w:ascii="Segoe UI" w:hAnsi="Segoe UI" w:eastAsia="Segoe UI" w:cs="Segoe UI"/>
            <w:b w:val="0"/>
            <w:bCs w:val="0"/>
            <w:i w:val="0"/>
            <w:iCs w:val="0"/>
            <w:caps w:val="0"/>
            <w:smallCaps w:val="0"/>
            <w:noProof w:val="0"/>
            <w:color w:val="242424"/>
            <w:sz w:val="22"/>
            <w:szCs w:val="22"/>
            <w:lang w:val="en-GB"/>
          </w:rPr>
          <w:t>https://www.legislation.gov.uk</w:t>
        </w:r>
      </w:hyperlink>
    </w:p>
    <w:p w:rsidR="07EB62BD" w:rsidP="1DA7817E" w:rsidRDefault="07EB62BD" w14:paraId="6EEC5A04" w14:textId="68BDCA3A">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07EB62BD" w:rsidP="07EB62BD" w:rsidRDefault="07EB62BD" w14:paraId="34A3E466" w14:textId="77138269">
      <w:pPr>
        <w:pStyle w:val="Normal"/>
        <w:rPr>
          <w:rFonts w:ascii="Arial Nova" w:hAnsi="Arial Nova" w:eastAsia="Arial Nova" w:cs="Arial Nova"/>
        </w:rPr>
      </w:pPr>
    </w:p>
    <w:p w:rsidR="635FB678" w:rsidP="07EB62BD" w:rsidRDefault="635FB678" w14:paraId="7442DBF0" w14:textId="0B06E85D">
      <w:pPr>
        <w:pStyle w:val="Normal"/>
      </w:pPr>
      <w:r w:rsidR="635FB678">
        <w:rPr/>
        <w:t xml:space="preserve"> </w:t>
      </w:r>
    </w:p>
    <w:p w:rsidR="635FB678" w:rsidP="07EB62BD" w:rsidRDefault="635FB678" w14:paraId="4FB5DE21" w14:textId="59218398">
      <w:pPr>
        <w:pStyle w:val="Normal"/>
      </w:pPr>
      <w:r w:rsidR="635FB678">
        <w:rPr/>
        <w:t xml:space="preserve"> </w:t>
      </w:r>
    </w:p>
    <w:p w:rsidR="07EB62BD" w:rsidP="07EB62BD" w:rsidRDefault="07EB62BD" w14:paraId="0570486D" w14:textId="22998041">
      <w:pPr>
        <w:pStyle w:val="Normal"/>
      </w:pPr>
    </w:p>
    <w:sectPr>
      <w:pgSz w:w="11906" w:h="16838" w:orient="portrait"/>
      <w:pgMar w:top="1440" w:right="1440" w:bottom="1440" w:left="1440" w:header="720" w:footer="720" w:gutter="0"/>
      <w:cols w:space="720"/>
      <w:docGrid w:linePitch="360"/>
      <w:headerReference w:type="default" r:id="R0936451549814296"/>
      <w:footerReference w:type="default" r:id="R035dccb1e97a42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EB62BD" w:rsidTr="5104435E" w14:paraId="1B6E5C16">
      <w:trPr>
        <w:trHeight w:val="300"/>
      </w:trPr>
      <w:tc>
        <w:tcPr>
          <w:tcW w:w="3005" w:type="dxa"/>
          <w:tcMar/>
        </w:tcPr>
        <w:p w:rsidR="07EB62BD" w:rsidP="07EB62BD" w:rsidRDefault="07EB62BD" w14:paraId="1457D441" w14:textId="44A0FE77">
          <w:pPr>
            <w:pStyle w:val="Header"/>
            <w:bidi w:val="0"/>
            <w:ind w:left="-115"/>
            <w:jc w:val="left"/>
          </w:pPr>
        </w:p>
      </w:tc>
      <w:tc>
        <w:tcPr>
          <w:tcW w:w="3005" w:type="dxa"/>
          <w:tcMar/>
        </w:tcPr>
        <w:p w:rsidR="07EB62BD" w:rsidP="07EB62BD" w:rsidRDefault="07EB62BD" w14:paraId="384A7811" w14:textId="1F1F8B74">
          <w:pPr>
            <w:pStyle w:val="Header"/>
            <w:bidi w:val="0"/>
            <w:jc w:val="center"/>
          </w:pPr>
          <w:r>
            <w:fldChar w:fldCharType="begin"/>
          </w:r>
          <w:r>
            <w:instrText xml:space="preserve">PAGE</w:instrText>
          </w:r>
          <w:r>
            <w:fldChar w:fldCharType="separate"/>
          </w:r>
          <w:r>
            <w:fldChar w:fldCharType="end"/>
          </w:r>
        </w:p>
      </w:tc>
      <w:tc>
        <w:tcPr>
          <w:tcW w:w="3005" w:type="dxa"/>
          <w:tcMar/>
        </w:tcPr>
        <w:p w:rsidR="07EB62BD" w:rsidP="07EB62BD" w:rsidRDefault="07EB62BD" w14:paraId="70736DE8" w14:textId="0E695B68">
          <w:pPr>
            <w:pStyle w:val="Header"/>
            <w:bidi w:val="0"/>
            <w:ind w:right="-115"/>
            <w:jc w:val="right"/>
          </w:pPr>
        </w:p>
      </w:tc>
    </w:tr>
  </w:tbl>
  <w:p w:rsidR="07EB62BD" w:rsidP="07EB62BD" w:rsidRDefault="07EB62BD" w14:paraId="1034A0B9" w14:textId="1952EA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EB62BD" w:rsidTr="07EB62BD" w14:paraId="2061B57B">
      <w:trPr>
        <w:trHeight w:val="300"/>
      </w:trPr>
      <w:tc>
        <w:tcPr>
          <w:tcW w:w="3005" w:type="dxa"/>
          <w:tcMar/>
        </w:tcPr>
        <w:p w:rsidR="07EB62BD" w:rsidP="07EB62BD" w:rsidRDefault="07EB62BD" w14:paraId="3C8D96E6" w14:textId="06A44FDD">
          <w:pPr>
            <w:pStyle w:val="Header"/>
            <w:bidi w:val="0"/>
            <w:ind w:left="-115"/>
            <w:jc w:val="left"/>
          </w:pPr>
        </w:p>
      </w:tc>
      <w:tc>
        <w:tcPr>
          <w:tcW w:w="3005" w:type="dxa"/>
          <w:tcMar/>
        </w:tcPr>
        <w:p w:rsidR="07EB62BD" w:rsidP="07EB62BD" w:rsidRDefault="07EB62BD" w14:paraId="344AEF95" w14:textId="3A723616">
          <w:pPr>
            <w:pStyle w:val="Header"/>
            <w:bidi w:val="0"/>
            <w:jc w:val="center"/>
          </w:pPr>
        </w:p>
      </w:tc>
      <w:tc>
        <w:tcPr>
          <w:tcW w:w="3005" w:type="dxa"/>
          <w:tcMar/>
        </w:tcPr>
        <w:p w:rsidR="07EB62BD" w:rsidP="07EB62BD" w:rsidRDefault="07EB62BD" w14:paraId="1EEBC1CE" w14:textId="432211B2">
          <w:pPr>
            <w:pStyle w:val="Header"/>
            <w:bidi w:val="0"/>
            <w:ind w:right="-115"/>
            <w:jc w:val="right"/>
          </w:pPr>
        </w:p>
      </w:tc>
    </w:tr>
  </w:tbl>
  <w:p w:rsidR="07EB62BD" w:rsidP="07EB62BD" w:rsidRDefault="07EB62BD" w14:paraId="0195CEA1" w14:textId="51C27786">
    <w:pPr>
      <w:pStyle w:val="Header"/>
      <w:bidi w:val="0"/>
    </w:pPr>
  </w:p>
</w:hdr>
</file>

<file path=word/intelligence2.xml><?xml version="1.0" encoding="utf-8"?>
<int2:intelligence xmlns:int2="http://schemas.microsoft.com/office/intelligence/2020/intelligence">
  <int2:observations>
    <int2:textHash int2:hashCode="Ue1z48VEjsxsxO" int2:id="xpvDYiTw">
      <int2:state int2:type="spell" int2:value="Rejected"/>
    </int2:textHash>
    <int2:textHash int2:hashCode="CtIMvs9Y0p5Ca1" int2:id="L8VipMpw">
      <int2:state int2:type="spell" int2:value="Rejected"/>
    </int2:textHash>
    <int2:textHash int2:hashCode="vz0lnBccKZkXFB" int2:id="4s4qfqB3">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54CE7F"/>
    <w:rsid w:val="00C7C5DE"/>
    <w:rsid w:val="02AF2EF5"/>
    <w:rsid w:val="02C60BBF"/>
    <w:rsid w:val="02CB1B65"/>
    <w:rsid w:val="0315993B"/>
    <w:rsid w:val="032E9363"/>
    <w:rsid w:val="03B04BC4"/>
    <w:rsid w:val="04D006A0"/>
    <w:rsid w:val="05605DEE"/>
    <w:rsid w:val="05F37F94"/>
    <w:rsid w:val="069B5A95"/>
    <w:rsid w:val="06B072AD"/>
    <w:rsid w:val="06D1C42E"/>
    <w:rsid w:val="0750B665"/>
    <w:rsid w:val="076BC92A"/>
    <w:rsid w:val="077CDA59"/>
    <w:rsid w:val="07EB62BD"/>
    <w:rsid w:val="08AC4618"/>
    <w:rsid w:val="08C465CD"/>
    <w:rsid w:val="08E61EE8"/>
    <w:rsid w:val="08F0EC27"/>
    <w:rsid w:val="094DAA5B"/>
    <w:rsid w:val="0A89AAA4"/>
    <w:rsid w:val="0AB550C4"/>
    <w:rsid w:val="0B204F7F"/>
    <w:rsid w:val="0B21C70A"/>
    <w:rsid w:val="0C88371D"/>
    <w:rsid w:val="0DE2FFA7"/>
    <w:rsid w:val="0E2C09D2"/>
    <w:rsid w:val="0F57F106"/>
    <w:rsid w:val="0FFE0EC5"/>
    <w:rsid w:val="102A489B"/>
    <w:rsid w:val="109C2492"/>
    <w:rsid w:val="10EA1EB3"/>
    <w:rsid w:val="119AE096"/>
    <w:rsid w:val="11B652B6"/>
    <w:rsid w:val="11CB12F7"/>
    <w:rsid w:val="11F29CD9"/>
    <w:rsid w:val="11FFA132"/>
    <w:rsid w:val="122F0EC8"/>
    <w:rsid w:val="12475F23"/>
    <w:rsid w:val="127C2523"/>
    <w:rsid w:val="12DB52D6"/>
    <w:rsid w:val="13351C0A"/>
    <w:rsid w:val="1339E249"/>
    <w:rsid w:val="134C2EA9"/>
    <w:rsid w:val="1353008C"/>
    <w:rsid w:val="13ED65F9"/>
    <w:rsid w:val="14078490"/>
    <w:rsid w:val="14610744"/>
    <w:rsid w:val="149C9D69"/>
    <w:rsid w:val="15B3500A"/>
    <w:rsid w:val="165EDABB"/>
    <w:rsid w:val="16AE9B8B"/>
    <w:rsid w:val="16D85791"/>
    <w:rsid w:val="178B49EE"/>
    <w:rsid w:val="17AABD91"/>
    <w:rsid w:val="1869F4B5"/>
    <w:rsid w:val="18A462DD"/>
    <w:rsid w:val="195D5F24"/>
    <w:rsid w:val="1976868C"/>
    <w:rsid w:val="197F92E6"/>
    <w:rsid w:val="198BD76D"/>
    <w:rsid w:val="1996F816"/>
    <w:rsid w:val="19B6C848"/>
    <w:rsid w:val="19F646F4"/>
    <w:rsid w:val="1A45653E"/>
    <w:rsid w:val="1A7846EF"/>
    <w:rsid w:val="1AAB1F8C"/>
    <w:rsid w:val="1ABE4799"/>
    <w:rsid w:val="1AFA993A"/>
    <w:rsid w:val="1B4CD766"/>
    <w:rsid w:val="1C26C250"/>
    <w:rsid w:val="1C71BA46"/>
    <w:rsid w:val="1D6C4218"/>
    <w:rsid w:val="1D747475"/>
    <w:rsid w:val="1D8B9A14"/>
    <w:rsid w:val="1DA7817E"/>
    <w:rsid w:val="1E0BE2A3"/>
    <w:rsid w:val="1E281A55"/>
    <w:rsid w:val="1E481C7A"/>
    <w:rsid w:val="1EED68A1"/>
    <w:rsid w:val="1F2F8A35"/>
    <w:rsid w:val="1F3458A7"/>
    <w:rsid w:val="1FA5EAAB"/>
    <w:rsid w:val="1FE99742"/>
    <w:rsid w:val="201920AD"/>
    <w:rsid w:val="205F87A3"/>
    <w:rsid w:val="208801AE"/>
    <w:rsid w:val="216BA7E6"/>
    <w:rsid w:val="222742A7"/>
    <w:rsid w:val="223B8FDB"/>
    <w:rsid w:val="22497303"/>
    <w:rsid w:val="228D0154"/>
    <w:rsid w:val="22DCDE28"/>
    <w:rsid w:val="22FEF8C5"/>
    <w:rsid w:val="235DF614"/>
    <w:rsid w:val="23FA0DBC"/>
    <w:rsid w:val="248D1E6F"/>
    <w:rsid w:val="24C39EF8"/>
    <w:rsid w:val="25699066"/>
    <w:rsid w:val="256DFDDC"/>
    <w:rsid w:val="256F5219"/>
    <w:rsid w:val="259DC84A"/>
    <w:rsid w:val="2611A2BF"/>
    <w:rsid w:val="2624DCC3"/>
    <w:rsid w:val="26918E00"/>
    <w:rsid w:val="26CAD55C"/>
    <w:rsid w:val="26EC075D"/>
    <w:rsid w:val="26FE9D26"/>
    <w:rsid w:val="27A5E4AC"/>
    <w:rsid w:val="27D3ED44"/>
    <w:rsid w:val="291139B7"/>
    <w:rsid w:val="2A762B70"/>
    <w:rsid w:val="2A7FA9F1"/>
    <w:rsid w:val="2B64E4B2"/>
    <w:rsid w:val="2B9BBF74"/>
    <w:rsid w:val="2BA154F3"/>
    <w:rsid w:val="2C6FCF01"/>
    <w:rsid w:val="2C7E2FB9"/>
    <w:rsid w:val="2CC1C1EA"/>
    <w:rsid w:val="2D11059A"/>
    <w:rsid w:val="2DC99956"/>
    <w:rsid w:val="2EAE8210"/>
    <w:rsid w:val="2FDD66BA"/>
    <w:rsid w:val="303FD82C"/>
    <w:rsid w:val="304B3683"/>
    <w:rsid w:val="31069A07"/>
    <w:rsid w:val="3145FEC2"/>
    <w:rsid w:val="31DBC80F"/>
    <w:rsid w:val="31F8E1DD"/>
    <w:rsid w:val="33804CB0"/>
    <w:rsid w:val="343A4986"/>
    <w:rsid w:val="347BDDDE"/>
    <w:rsid w:val="35342EA5"/>
    <w:rsid w:val="35EB44F7"/>
    <w:rsid w:val="360A2F47"/>
    <w:rsid w:val="3673E379"/>
    <w:rsid w:val="36EE96CE"/>
    <w:rsid w:val="37C9EBA9"/>
    <w:rsid w:val="38207084"/>
    <w:rsid w:val="3899E78D"/>
    <w:rsid w:val="38E91219"/>
    <w:rsid w:val="39EF57AB"/>
    <w:rsid w:val="3AEF8BE4"/>
    <w:rsid w:val="3B491613"/>
    <w:rsid w:val="3BE05963"/>
    <w:rsid w:val="3C72C1A0"/>
    <w:rsid w:val="3C7CE6A3"/>
    <w:rsid w:val="3D0CD68B"/>
    <w:rsid w:val="3D2BAA90"/>
    <w:rsid w:val="3D4C36BA"/>
    <w:rsid w:val="3DB10124"/>
    <w:rsid w:val="3F0D6136"/>
    <w:rsid w:val="3FC07DE5"/>
    <w:rsid w:val="3FE5C32C"/>
    <w:rsid w:val="415CFE6B"/>
    <w:rsid w:val="41FA865C"/>
    <w:rsid w:val="41FC2E88"/>
    <w:rsid w:val="424795A2"/>
    <w:rsid w:val="43642440"/>
    <w:rsid w:val="43BCACA0"/>
    <w:rsid w:val="44255EC3"/>
    <w:rsid w:val="4445E35A"/>
    <w:rsid w:val="446BED5C"/>
    <w:rsid w:val="44BE4629"/>
    <w:rsid w:val="4531F23A"/>
    <w:rsid w:val="47EF792F"/>
    <w:rsid w:val="47F83689"/>
    <w:rsid w:val="480CAE8D"/>
    <w:rsid w:val="494A9AFD"/>
    <w:rsid w:val="4A77488F"/>
    <w:rsid w:val="4AA75916"/>
    <w:rsid w:val="4AD6301B"/>
    <w:rsid w:val="4B677C26"/>
    <w:rsid w:val="4B8D1488"/>
    <w:rsid w:val="4BA82442"/>
    <w:rsid w:val="4C10D103"/>
    <w:rsid w:val="4C519C48"/>
    <w:rsid w:val="4C6EA38E"/>
    <w:rsid w:val="4D009C41"/>
    <w:rsid w:val="4D0F23F8"/>
    <w:rsid w:val="4D733829"/>
    <w:rsid w:val="4DE70432"/>
    <w:rsid w:val="4E61B4FD"/>
    <w:rsid w:val="4E766C20"/>
    <w:rsid w:val="4FA8D527"/>
    <w:rsid w:val="4FCC58A5"/>
    <w:rsid w:val="506087AE"/>
    <w:rsid w:val="50FA2A3B"/>
    <w:rsid w:val="5104435E"/>
    <w:rsid w:val="51CCFBC6"/>
    <w:rsid w:val="523AF5FB"/>
    <w:rsid w:val="54F8D42C"/>
    <w:rsid w:val="54FA0D46"/>
    <w:rsid w:val="551540CE"/>
    <w:rsid w:val="5580FA87"/>
    <w:rsid w:val="56BC80B4"/>
    <w:rsid w:val="56FB54BB"/>
    <w:rsid w:val="578FD80E"/>
    <w:rsid w:val="57A63D50"/>
    <w:rsid w:val="589ED2CB"/>
    <w:rsid w:val="59807171"/>
    <w:rsid w:val="59A6039C"/>
    <w:rsid w:val="5A09FC55"/>
    <w:rsid w:val="5B6F5714"/>
    <w:rsid w:val="5BC2DBE6"/>
    <w:rsid w:val="5D222D27"/>
    <w:rsid w:val="5D54CE7F"/>
    <w:rsid w:val="5D80805D"/>
    <w:rsid w:val="5DB1AF8A"/>
    <w:rsid w:val="5E4E2810"/>
    <w:rsid w:val="5E8FE858"/>
    <w:rsid w:val="5ECD805D"/>
    <w:rsid w:val="5F502C44"/>
    <w:rsid w:val="5F8B8480"/>
    <w:rsid w:val="5FF624B0"/>
    <w:rsid w:val="5FFCCAFD"/>
    <w:rsid w:val="6010CF54"/>
    <w:rsid w:val="603C7200"/>
    <w:rsid w:val="60635BE9"/>
    <w:rsid w:val="60DA47AB"/>
    <w:rsid w:val="6179878C"/>
    <w:rsid w:val="61A25C5C"/>
    <w:rsid w:val="627472DD"/>
    <w:rsid w:val="627F1305"/>
    <w:rsid w:val="62ACC971"/>
    <w:rsid w:val="62AF7D58"/>
    <w:rsid w:val="635FB678"/>
    <w:rsid w:val="63E58686"/>
    <w:rsid w:val="6483C8DB"/>
    <w:rsid w:val="64BE94AE"/>
    <w:rsid w:val="650D7C98"/>
    <w:rsid w:val="657ED116"/>
    <w:rsid w:val="65F9BA52"/>
    <w:rsid w:val="662179CC"/>
    <w:rsid w:val="664CC959"/>
    <w:rsid w:val="67645DC4"/>
    <w:rsid w:val="677FEB8A"/>
    <w:rsid w:val="67AF2267"/>
    <w:rsid w:val="686B5126"/>
    <w:rsid w:val="68A9D4B2"/>
    <w:rsid w:val="68D2A328"/>
    <w:rsid w:val="68F74D13"/>
    <w:rsid w:val="6949E7E2"/>
    <w:rsid w:val="69778F63"/>
    <w:rsid w:val="69D491A2"/>
    <w:rsid w:val="69DE11DA"/>
    <w:rsid w:val="6A75AB30"/>
    <w:rsid w:val="6ABE5237"/>
    <w:rsid w:val="6AD54ED0"/>
    <w:rsid w:val="6B69F9A0"/>
    <w:rsid w:val="6C6FB0D6"/>
    <w:rsid w:val="6C9E6BB2"/>
    <w:rsid w:val="6CB1AE44"/>
    <w:rsid w:val="6D79C21C"/>
    <w:rsid w:val="6FBED981"/>
    <w:rsid w:val="6FD314E9"/>
    <w:rsid w:val="6FD36B56"/>
    <w:rsid w:val="70071CB5"/>
    <w:rsid w:val="7017C388"/>
    <w:rsid w:val="70B3BCF3"/>
    <w:rsid w:val="70BC57A4"/>
    <w:rsid w:val="70D01347"/>
    <w:rsid w:val="722ADAD4"/>
    <w:rsid w:val="723A1FF9"/>
    <w:rsid w:val="72545734"/>
    <w:rsid w:val="728AE53C"/>
    <w:rsid w:val="72EF7AF9"/>
    <w:rsid w:val="741646F5"/>
    <w:rsid w:val="742B1B79"/>
    <w:rsid w:val="74A9AFE5"/>
    <w:rsid w:val="75244DF5"/>
    <w:rsid w:val="770A9DBE"/>
    <w:rsid w:val="790E0404"/>
    <w:rsid w:val="7AA4DD27"/>
    <w:rsid w:val="7AF1083C"/>
    <w:rsid w:val="7B6C5421"/>
    <w:rsid w:val="7BDC225D"/>
    <w:rsid w:val="7BEDD5CB"/>
    <w:rsid w:val="7C4A44BE"/>
    <w:rsid w:val="7C5AAD26"/>
    <w:rsid w:val="7C8D42CD"/>
    <w:rsid w:val="7CFF7653"/>
    <w:rsid w:val="7D56225A"/>
    <w:rsid w:val="7D7BCF61"/>
    <w:rsid w:val="7EAE8ACC"/>
    <w:rsid w:val="7F82A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4CE7F"/>
  <w15:chartTrackingRefBased/>
  <w15:docId w15:val="{D6DF0BF7-ED36-4DBB-969B-E1CE02A1B2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7EB62BD"/>
    <w:pPr>
      <w:tabs>
        <w:tab w:val="center" w:leader="none" w:pos="4680"/>
        <w:tab w:val="right" w:leader="none" w:pos="9360"/>
      </w:tabs>
      <w:spacing w:after="0" w:line="240" w:lineRule="auto"/>
    </w:pPr>
  </w:style>
  <w:style w:type="paragraph" w:styleId="Footer">
    <w:uiPriority w:val="99"/>
    <w:name w:val="footer"/>
    <w:basedOn w:val="Normal"/>
    <w:unhideWhenUsed/>
    <w:rsid w:val="07EB62B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DA781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936451549814296" /><Relationship Type="http://schemas.openxmlformats.org/officeDocument/2006/relationships/footer" Target="/word/footer.xml" Id="R035dccb1e97a4204" /><Relationship Type="http://schemas.microsoft.com/office/2020/10/relationships/intelligence" Target="/word/intelligence2.xml" Id="R0c0b257bc12243f1" /><Relationship Type="http://schemas.openxmlformats.org/officeDocument/2006/relationships/image" Target="/media/image.png" Id="rId1570322497" /><Relationship Type="http://schemas.openxmlformats.org/officeDocument/2006/relationships/hyperlink" Target="https://eur01.safelinks.protection.outlook.com/?url=https%3A%2F%2Fwww.gov.uk%2Fgovernment%2Fpublications%2Fsend-code-of-practice-0-to-25&amp;data=05%7C02%7C2525291%40student.uwtsd.ac.uk%7C9387a91e01b04a623d2808de795f144b%7C4e0f11f9046e45059cb8db2152311e21%7C0%7C0%7C639081646573497408%7CUnknown%7CTWFpbGZsb3d8eyJFbXB0eU1hcGkiOnRydWUsIlYiOiIwLjAuMDAwMCIsIlAiOiJXaW4zMiIsIkFOIjoiTWFpbCIsIldUIjoyfQ%3D%3D%7C60000%7C%7C%7C&amp;sdata=Qvzn86dxT3aZkMozAUTqox37V273DA4L9s6ZtB8VIFU%3D&amp;reserved=0" TargetMode="External" Id="R263c81dfd9984c5f" /><Relationship Type="http://schemas.openxmlformats.org/officeDocument/2006/relationships/hyperlink" Target="https://eur01.safelinks.protection.outlook.com/?url=https%3A%2F%2Fwww.ipsea.org.uk%2F&amp;data=05%7C02%7C2525291%40student.uwtsd.ac.uk%7C9387a91e01b04a623d2808de795f144b%7C4e0f11f9046e45059cb8db2152311e21%7C0%7C0%7C639081646573594544%7CUnknown%7CTWFpbGZsb3d8eyJFbXB0eU1hcGkiOnRydWUsIlYiOiIwLjAuMDAwMCIsIlAiOiJXaW4zMiIsIkFOIjoiTWFpbCIsIldUIjoyfQ%3D%3D%7C60000%7C%7C%7C&amp;sdata=G%2BCF4p6d%2F4leeqhUEHni6vPWrqPwatfbHbXDMtR%2Beh0%3D&amp;reserved=0" TargetMode="External" Id="Rec2ec51947c54eda" /><Relationship Type="http://schemas.openxmlformats.org/officeDocument/2006/relationships/hyperlink" Target="https://eur01.safelinks.protection.outlook.com/?url=https%3A%2F%2Fwww.sossen.org.uk%2F&amp;data=05%7C02%7C2525291%40student.uwtsd.ac.uk%7C9387a91e01b04a623d2808de795f144b%7C4e0f11f9046e45059cb8db2152311e21%7C0%7C0%7C639081646573640810%7CUnknown%7CTWFpbGZsb3d8eyJFbXB0eU1hcGkiOnRydWUsIlYiOiIwLjAuMDAwMCIsIlAiOiJXaW4zMiIsIkFOIjoiTWFpbCIsIldUIjoyfQ%3D%3D%7C60000%7C%7C%7C&amp;sdata=KNix2JS0RQZNStL%2B4TnJNsFPJzk9%2BjYyuvqWpsvJOf8%3D&amp;reserved=0" TargetMode="External" Id="R89c930b727b54c1b" /><Relationship Type="http://schemas.openxmlformats.org/officeDocument/2006/relationships/hyperlink" Target="https://eur01.safelinks.protection.outlook.com/?url=https%3A%2F%2Fwww.legislation.gov.uk%2F&amp;data=05%7C02%7C2525291%40student.uwtsd.ac.uk%7C9387a91e01b04a623d2808de795f144b%7C4e0f11f9046e45059cb8db2152311e21%7C0%7C0%7C639081646573550323%7CUnknown%7CTWFpbGZsb3d8eyJFbXB0eU1hcGkiOnRydWUsIlYiOiIwLjAuMDAwMCIsIlAiOiJXaW4zMiIsIkFOIjoiTWFpbCIsIldUIjoyfQ%3D%3D%7C60000%7C%7C%7C&amp;sdata=oYLhPKMkO24YAPJdxz29m%2BiJviciyS1v70ETaT5Or68%3D&amp;reserved=0" TargetMode="External" Id="R8756ef381c5b40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Dad (2525291)</dc:creator>
  <keywords/>
  <dc:description/>
  <lastModifiedBy>Shazia Dad (2525291)</lastModifiedBy>
  <revision>6</revision>
  <dcterms:created xsi:type="dcterms:W3CDTF">2026-03-03T16:04:35.7790285Z</dcterms:created>
  <dcterms:modified xsi:type="dcterms:W3CDTF">2026-03-21T21:51:50.6971758Z</dcterms:modified>
</coreProperties>
</file>