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4DDAE" w14:textId="77777777" w:rsidR="00916139" w:rsidRDefault="00916139" w:rsidP="0091613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6477B3" wp14:editId="6F50FD38">
            <wp:extent cx="1984679" cy="812508"/>
            <wp:effectExtent l="19050" t="0" r="0" b="0"/>
            <wp:docPr id="1"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a:srcRect/>
                    <a:stretch>
                      <a:fillRect/>
                    </a:stretch>
                  </pic:blipFill>
                  <pic:spPr bwMode="auto">
                    <a:xfrm>
                      <a:off x="0" y="0"/>
                      <a:ext cx="1984957" cy="812622"/>
                    </a:xfrm>
                    <a:prstGeom prst="rect">
                      <a:avLst/>
                    </a:prstGeom>
                    <a:noFill/>
                    <a:ln w="9525">
                      <a:noFill/>
                      <a:miter lim="800000"/>
                      <a:headEnd/>
                      <a:tailEnd/>
                    </a:ln>
                  </pic:spPr>
                </pic:pic>
              </a:graphicData>
            </a:graphic>
          </wp:inline>
        </w:drawing>
      </w:r>
    </w:p>
    <w:p w14:paraId="3D192B69" w14:textId="77777777" w:rsidR="00916139" w:rsidRDefault="00916139" w:rsidP="00916139">
      <w:pPr>
        <w:rPr>
          <w:rFonts w:ascii="Times New Roman" w:hAnsi="Times New Roman" w:cs="Times New Roman"/>
          <w:sz w:val="24"/>
          <w:szCs w:val="24"/>
        </w:rPr>
      </w:pPr>
    </w:p>
    <w:p w14:paraId="09A334C3" w14:textId="77777777" w:rsidR="00916139" w:rsidRPr="00D31C21" w:rsidRDefault="00916139"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BMIH6007</w:t>
      </w:r>
    </w:p>
    <w:p w14:paraId="552BD99B" w14:textId="77777777" w:rsidR="00916139" w:rsidRPr="00D31C21" w:rsidRDefault="00916139"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International Meetings Management for the Hotel Industry</w:t>
      </w:r>
    </w:p>
    <w:p w14:paraId="0E47F511" w14:textId="77777777" w:rsidR="00916139" w:rsidRPr="00D31C21" w:rsidRDefault="00916139" w:rsidP="00916139">
      <w:pPr>
        <w:jc w:val="center"/>
        <w:rPr>
          <w:rFonts w:ascii="Times New Roman" w:hAnsi="Times New Roman" w:cs="Times New Roman"/>
          <w:b/>
          <w:bCs/>
          <w:sz w:val="28"/>
          <w:szCs w:val="28"/>
        </w:rPr>
      </w:pPr>
    </w:p>
    <w:p w14:paraId="799133E9" w14:textId="77777777" w:rsidR="00916139" w:rsidRPr="00D31C21" w:rsidRDefault="00916139" w:rsidP="00916139">
      <w:pPr>
        <w:jc w:val="center"/>
        <w:rPr>
          <w:rFonts w:ascii="Times New Roman" w:hAnsi="Times New Roman" w:cs="Times New Roman"/>
          <w:b/>
          <w:bCs/>
          <w:sz w:val="28"/>
          <w:szCs w:val="28"/>
        </w:rPr>
      </w:pPr>
    </w:p>
    <w:p w14:paraId="52816E53" w14:textId="77777777" w:rsidR="00916139" w:rsidRPr="00D31C21" w:rsidRDefault="00916139"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Assignment Title: Assignment 2: Event Strategic Planning and Delivery Considerations for an International Meeting.</w:t>
      </w:r>
    </w:p>
    <w:p w14:paraId="4A724995" w14:textId="77777777" w:rsidR="00916139" w:rsidRPr="00D31C21" w:rsidRDefault="00916139" w:rsidP="00916139">
      <w:pPr>
        <w:jc w:val="center"/>
        <w:rPr>
          <w:rFonts w:ascii="Times New Roman" w:hAnsi="Times New Roman" w:cs="Times New Roman"/>
          <w:b/>
          <w:bCs/>
          <w:sz w:val="28"/>
          <w:szCs w:val="28"/>
        </w:rPr>
      </w:pPr>
    </w:p>
    <w:p w14:paraId="1D7DB465" w14:textId="3AE857F8" w:rsidR="00916139" w:rsidRPr="00D31C21" w:rsidRDefault="00916139"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Student Name:</w:t>
      </w:r>
      <w:r w:rsidR="00514008" w:rsidRPr="00D31C21">
        <w:rPr>
          <w:rFonts w:ascii="Times New Roman" w:hAnsi="Times New Roman" w:cs="Times New Roman"/>
          <w:b/>
          <w:bCs/>
          <w:sz w:val="28"/>
          <w:szCs w:val="28"/>
        </w:rPr>
        <w:t xml:space="preserve"> Nina</w:t>
      </w:r>
      <w:r w:rsidR="00D31C21" w:rsidRPr="00D31C21">
        <w:rPr>
          <w:rFonts w:ascii="Times New Roman" w:hAnsi="Times New Roman" w:cs="Times New Roman"/>
          <w:b/>
          <w:bCs/>
          <w:sz w:val="28"/>
          <w:szCs w:val="28"/>
        </w:rPr>
        <w:t xml:space="preserve"> Sokhan Kalashnikova</w:t>
      </w:r>
    </w:p>
    <w:p w14:paraId="1C4C734A" w14:textId="7053AC3B" w:rsidR="00D31C21" w:rsidRDefault="00D31C21"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ID:2234899</w:t>
      </w:r>
    </w:p>
    <w:p w14:paraId="18D7066D" w14:textId="77777777" w:rsidR="00D31C21" w:rsidRPr="00D31C21" w:rsidRDefault="00D31C21" w:rsidP="00916139">
      <w:pPr>
        <w:jc w:val="center"/>
        <w:rPr>
          <w:rFonts w:ascii="Times New Roman" w:hAnsi="Times New Roman" w:cs="Times New Roman"/>
          <w:b/>
          <w:bCs/>
          <w:sz w:val="28"/>
          <w:szCs w:val="28"/>
        </w:rPr>
      </w:pPr>
    </w:p>
    <w:p w14:paraId="09A3953C" w14:textId="303114B8" w:rsidR="00D31C21" w:rsidRPr="00D31C21" w:rsidRDefault="00D31C21" w:rsidP="00916139">
      <w:pPr>
        <w:jc w:val="center"/>
        <w:rPr>
          <w:rFonts w:ascii="Times New Roman" w:hAnsi="Times New Roman" w:cs="Times New Roman"/>
          <w:b/>
          <w:bCs/>
          <w:sz w:val="28"/>
          <w:szCs w:val="28"/>
        </w:rPr>
      </w:pPr>
      <w:r w:rsidRPr="00D31C21">
        <w:rPr>
          <w:rFonts w:ascii="Times New Roman" w:hAnsi="Times New Roman" w:cs="Times New Roman"/>
          <w:b/>
          <w:bCs/>
          <w:sz w:val="28"/>
          <w:szCs w:val="28"/>
        </w:rPr>
        <w:t>Lecturer name: Chris Wilkin</w:t>
      </w:r>
    </w:p>
    <w:p w14:paraId="7A7E434E" w14:textId="6913CFB7" w:rsidR="00916139" w:rsidRPr="00D31C21" w:rsidRDefault="00916139" w:rsidP="00916139">
      <w:pPr>
        <w:spacing w:line="360" w:lineRule="auto"/>
        <w:rPr>
          <w:rFonts w:ascii="Times New Roman" w:hAnsi="Times New Roman" w:cs="Times New Roman"/>
          <w:b/>
          <w:bCs/>
          <w:sz w:val="28"/>
          <w:szCs w:val="28"/>
        </w:rPr>
      </w:pPr>
      <w:r w:rsidRPr="00D31C21">
        <w:rPr>
          <w:rFonts w:ascii="Times New Roman" w:hAnsi="Times New Roman" w:cs="Times New Roman"/>
          <w:b/>
          <w:bCs/>
          <w:sz w:val="28"/>
          <w:szCs w:val="28"/>
        </w:rPr>
        <w:br w:type="page"/>
      </w:r>
    </w:p>
    <w:sdt>
      <w:sdtPr>
        <w:rPr>
          <w:rFonts w:asciiTheme="minorHAnsi" w:eastAsiaTheme="minorHAnsi" w:hAnsiTheme="minorHAnsi" w:cstheme="minorBidi"/>
          <w:b w:val="0"/>
          <w:bCs w:val="0"/>
          <w:color w:val="auto"/>
          <w:sz w:val="22"/>
          <w:szCs w:val="22"/>
        </w:rPr>
        <w:id w:val="212678626"/>
        <w:docPartObj>
          <w:docPartGallery w:val="Table of Contents"/>
          <w:docPartUnique/>
        </w:docPartObj>
      </w:sdtPr>
      <w:sdtContent>
        <w:p w14:paraId="58E90584" w14:textId="77777777" w:rsidR="00A02AC0" w:rsidRPr="00A02AC0" w:rsidRDefault="00A02AC0">
          <w:pPr>
            <w:pStyle w:val="TOCHeading"/>
            <w:rPr>
              <w:rFonts w:ascii="Times New Roman" w:hAnsi="Times New Roman" w:cs="Times New Roman"/>
              <w:sz w:val="24"/>
              <w:szCs w:val="24"/>
            </w:rPr>
          </w:pPr>
          <w:r w:rsidRPr="00A02AC0">
            <w:rPr>
              <w:rFonts w:ascii="Times New Roman" w:hAnsi="Times New Roman" w:cs="Times New Roman"/>
              <w:sz w:val="24"/>
              <w:szCs w:val="24"/>
            </w:rPr>
            <w:t>Table of Contents</w:t>
          </w:r>
        </w:p>
        <w:p w14:paraId="7E856E4B" w14:textId="77777777" w:rsidR="00A02AC0" w:rsidRPr="00A02AC0" w:rsidRDefault="005C690B">
          <w:pPr>
            <w:pStyle w:val="TOC1"/>
            <w:tabs>
              <w:tab w:val="right" w:leader="dot" w:pos="9350"/>
            </w:tabs>
            <w:rPr>
              <w:rFonts w:ascii="Times New Roman" w:hAnsi="Times New Roman" w:cs="Times New Roman"/>
              <w:noProof/>
              <w:sz w:val="24"/>
              <w:szCs w:val="24"/>
            </w:rPr>
          </w:pPr>
          <w:r w:rsidRPr="00A02AC0">
            <w:rPr>
              <w:rFonts w:ascii="Times New Roman" w:hAnsi="Times New Roman" w:cs="Times New Roman"/>
              <w:sz w:val="24"/>
              <w:szCs w:val="24"/>
            </w:rPr>
            <w:fldChar w:fldCharType="begin"/>
          </w:r>
          <w:r w:rsidR="00A02AC0" w:rsidRPr="00A02AC0">
            <w:rPr>
              <w:rFonts w:ascii="Times New Roman" w:hAnsi="Times New Roman" w:cs="Times New Roman"/>
              <w:sz w:val="24"/>
              <w:szCs w:val="24"/>
            </w:rPr>
            <w:instrText xml:space="preserve"> TOC \o "1-3" \h \z \u </w:instrText>
          </w:r>
          <w:r w:rsidRPr="00A02AC0">
            <w:rPr>
              <w:rFonts w:ascii="Times New Roman" w:hAnsi="Times New Roman" w:cs="Times New Roman"/>
              <w:sz w:val="24"/>
              <w:szCs w:val="24"/>
            </w:rPr>
            <w:fldChar w:fldCharType="separate"/>
          </w:r>
          <w:hyperlink w:anchor="_Toc194021081" w:history="1">
            <w:r w:rsidR="00A02AC0" w:rsidRPr="00A02AC0">
              <w:rPr>
                <w:rStyle w:val="Hyperlink"/>
                <w:rFonts w:ascii="Times New Roman" w:hAnsi="Times New Roman" w:cs="Times New Roman"/>
                <w:noProof/>
                <w:sz w:val="24"/>
                <w:szCs w:val="24"/>
              </w:rPr>
              <w:t>Introduction</w:t>
            </w:r>
            <w:r w:rsidR="00A02AC0" w:rsidRPr="00A02AC0">
              <w:rPr>
                <w:rFonts w:ascii="Times New Roman" w:hAnsi="Times New Roman" w:cs="Times New Roman"/>
                <w:noProof/>
                <w:webHidden/>
                <w:sz w:val="24"/>
                <w:szCs w:val="24"/>
              </w:rPr>
              <w:tab/>
            </w:r>
            <w:r w:rsidRPr="00A02AC0">
              <w:rPr>
                <w:rFonts w:ascii="Times New Roman" w:hAnsi="Times New Roman" w:cs="Times New Roman"/>
                <w:noProof/>
                <w:webHidden/>
                <w:sz w:val="24"/>
                <w:szCs w:val="24"/>
              </w:rPr>
              <w:fldChar w:fldCharType="begin"/>
            </w:r>
            <w:r w:rsidR="00A02AC0" w:rsidRPr="00A02AC0">
              <w:rPr>
                <w:rFonts w:ascii="Times New Roman" w:hAnsi="Times New Roman" w:cs="Times New Roman"/>
                <w:noProof/>
                <w:webHidden/>
                <w:sz w:val="24"/>
                <w:szCs w:val="24"/>
              </w:rPr>
              <w:instrText xml:space="preserve"> PAGEREF _Toc194021081 \h </w:instrText>
            </w:r>
            <w:r w:rsidRPr="00A02AC0">
              <w:rPr>
                <w:rFonts w:ascii="Times New Roman" w:hAnsi="Times New Roman" w:cs="Times New Roman"/>
                <w:noProof/>
                <w:webHidden/>
                <w:sz w:val="24"/>
                <w:szCs w:val="24"/>
              </w:rPr>
            </w:r>
            <w:r w:rsidRPr="00A02AC0">
              <w:rPr>
                <w:rFonts w:ascii="Times New Roman" w:hAnsi="Times New Roman" w:cs="Times New Roman"/>
                <w:noProof/>
                <w:webHidden/>
                <w:sz w:val="24"/>
                <w:szCs w:val="24"/>
              </w:rPr>
              <w:fldChar w:fldCharType="separate"/>
            </w:r>
            <w:r w:rsidR="00A02AC0" w:rsidRPr="00A02AC0">
              <w:rPr>
                <w:rFonts w:ascii="Times New Roman" w:hAnsi="Times New Roman" w:cs="Times New Roman"/>
                <w:noProof/>
                <w:webHidden/>
                <w:sz w:val="24"/>
                <w:szCs w:val="24"/>
              </w:rPr>
              <w:t>3</w:t>
            </w:r>
            <w:r w:rsidRPr="00A02AC0">
              <w:rPr>
                <w:rFonts w:ascii="Times New Roman" w:hAnsi="Times New Roman" w:cs="Times New Roman"/>
                <w:noProof/>
                <w:webHidden/>
                <w:sz w:val="24"/>
                <w:szCs w:val="24"/>
              </w:rPr>
              <w:fldChar w:fldCharType="end"/>
            </w:r>
          </w:hyperlink>
        </w:p>
        <w:p w14:paraId="5FE52F2D"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2" w:history="1">
            <w:r w:rsidRPr="00A02AC0">
              <w:rPr>
                <w:rStyle w:val="Hyperlink"/>
                <w:rFonts w:ascii="Times New Roman" w:hAnsi="Times New Roman" w:cs="Times New Roman"/>
                <w:noProof/>
                <w:sz w:val="24"/>
                <w:szCs w:val="24"/>
              </w:rPr>
              <w:t>The Event Cycle</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_Toc194021082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3</w:t>
            </w:r>
            <w:r w:rsidR="005C690B" w:rsidRPr="00A02AC0">
              <w:rPr>
                <w:rFonts w:ascii="Times New Roman" w:hAnsi="Times New Roman" w:cs="Times New Roman"/>
                <w:noProof/>
                <w:webHidden/>
                <w:sz w:val="24"/>
                <w:szCs w:val="24"/>
              </w:rPr>
              <w:fldChar w:fldCharType="end"/>
            </w:r>
          </w:hyperlink>
        </w:p>
        <w:p w14:paraId="764FBBF8"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3" w:history="1">
            <w:r w:rsidRPr="00A02AC0">
              <w:rPr>
                <w:rStyle w:val="Hyperlink"/>
                <w:rFonts w:ascii="Times New Roman" w:hAnsi="Times New Roman" w:cs="Times New Roman"/>
                <w:noProof/>
                <w:sz w:val="24"/>
                <w:szCs w:val="24"/>
              </w:rPr>
              <w:t>Event Concept</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_Toc194021083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5</w:t>
            </w:r>
            <w:r w:rsidR="005C690B" w:rsidRPr="00A02AC0">
              <w:rPr>
                <w:rFonts w:ascii="Times New Roman" w:hAnsi="Times New Roman" w:cs="Times New Roman"/>
                <w:noProof/>
                <w:webHidden/>
                <w:sz w:val="24"/>
                <w:szCs w:val="24"/>
              </w:rPr>
              <w:fldChar w:fldCharType="end"/>
            </w:r>
          </w:hyperlink>
        </w:p>
        <w:p w14:paraId="6BEB0523"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4" w:history="1">
            <w:r w:rsidRPr="00A02AC0">
              <w:rPr>
                <w:rStyle w:val="Hyperlink"/>
                <w:rFonts w:ascii="Times New Roman" w:hAnsi="Times New Roman" w:cs="Times New Roman"/>
                <w:noProof/>
                <w:sz w:val="24"/>
                <w:szCs w:val="24"/>
              </w:rPr>
              <w:t>Aim and Objectives of the Event</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_Toc194021084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7</w:t>
            </w:r>
            <w:r w:rsidR="005C690B" w:rsidRPr="00A02AC0">
              <w:rPr>
                <w:rFonts w:ascii="Times New Roman" w:hAnsi="Times New Roman" w:cs="Times New Roman"/>
                <w:noProof/>
                <w:webHidden/>
                <w:sz w:val="24"/>
                <w:szCs w:val="24"/>
              </w:rPr>
              <w:fldChar w:fldCharType="end"/>
            </w:r>
          </w:hyperlink>
        </w:p>
        <w:p w14:paraId="32310D39"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5" w:history="1">
            <w:r w:rsidRPr="00A02AC0">
              <w:rPr>
                <w:rStyle w:val="Hyperlink"/>
                <w:rFonts w:ascii="Times New Roman" w:hAnsi="Times New Roman" w:cs="Times New Roman"/>
                <w:noProof/>
                <w:sz w:val="24"/>
                <w:szCs w:val="24"/>
              </w:rPr>
              <w:t>Event Management: Skills and Resources Required</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_Toc194021085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7</w:t>
            </w:r>
            <w:r w:rsidR="005C690B" w:rsidRPr="00A02AC0">
              <w:rPr>
                <w:rFonts w:ascii="Times New Roman" w:hAnsi="Times New Roman" w:cs="Times New Roman"/>
                <w:noProof/>
                <w:webHidden/>
                <w:sz w:val="24"/>
                <w:szCs w:val="24"/>
              </w:rPr>
              <w:fldChar w:fldCharType="end"/>
            </w:r>
          </w:hyperlink>
        </w:p>
        <w:p w14:paraId="1ED500C7"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6" w:history="1">
            <w:r w:rsidRPr="00A02AC0">
              <w:rPr>
                <w:rStyle w:val="Hyperlink"/>
                <w:rFonts w:ascii="Times New Roman" w:hAnsi="Times New Roman" w:cs="Times New Roman"/>
                <w:noProof/>
                <w:sz w:val="24"/>
                <w:szCs w:val="24"/>
              </w:rPr>
              <w:t>Event Budget</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_Toc194021086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8</w:t>
            </w:r>
            <w:r w:rsidR="005C690B" w:rsidRPr="00A02AC0">
              <w:rPr>
                <w:rFonts w:ascii="Times New Roman" w:hAnsi="Times New Roman" w:cs="Times New Roman"/>
                <w:noProof/>
                <w:webHidden/>
                <w:sz w:val="24"/>
                <w:szCs w:val="24"/>
              </w:rPr>
              <w:fldChar w:fldCharType="end"/>
            </w:r>
          </w:hyperlink>
        </w:p>
        <w:p w14:paraId="6C8B8731"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7" w:history="1">
            <w:r w:rsidRPr="00A02AC0">
              <w:rPr>
                <w:rStyle w:val="Hyperlink"/>
                <w:rFonts w:ascii="Times New Roman" w:hAnsi="Times New Roman" w:cs="Times New Roman"/>
                <w:noProof/>
                <w:sz w:val="24"/>
                <w:szCs w:val="24"/>
              </w:rPr>
              <w:t>Industry Trends/Issues/Impacts</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_Toc194021087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9</w:t>
            </w:r>
            <w:r w:rsidR="005C690B" w:rsidRPr="00A02AC0">
              <w:rPr>
                <w:rFonts w:ascii="Times New Roman" w:hAnsi="Times New Roman" w:cs="Times New Roman"/>
                <w:noProof/>
                <w:webHidden/>
                <w:sz w:val="24"/>
                <w:szCs w:val="24"/>
              </w:rPr>
              <w:fldChar w:fldCharType="end"/>
            </w:r>
          </w:hyperlink>
        </w:p>
        <w:p w14:paraId="3FCE45C8"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8" w:history="1">
            <w:r w:rsidRPr="00A02AC0">
              <w:rPr>
                <w:rStyle w:val="Hyperlink"/>
                <w:rFonts w:ascii="Times New Roman" w:hAnsi="Times New Roman" w:cs="Times New Roman"/>
                <w:noProof/>
                <w:sz w:val="24"/>
                <w:szCs w:val="24"/>
              </w:rPr>
              <w:t>Situational and Cultural Considerations</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_Toc194021088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10</w:t>
            </w:r>
            <w:r w:rsidR="005C690B" w:rsidRPr="00A02AC0">
              <w:rPr>
                <w:rFonts w:ascii="Times New Roman" w:hAnsi="Times New Roman" w:cs="Times New Roman"/>
                <w:noProof/>
                <w:webHidden/>
                <w:sz w:val="24"/>
                <w:szCs w:val="24"/>
              </w:rPr>
              <w:fldChar w:fldCharType="end"/>
            </w:r>
          </w:hyperlink>
        </w:p>
        <w:p w14:paraId="6757E18C"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89" w:history="1">
            <w:r w:rsidRPr="00A02AC0">
              <w:rPr>
                <w:rStyle w:val="Hyperlink"/>
                <w:rFonts w:ascii="Times New Roman" w:hAnsi="Times New Roman" w:cs="Times New Roman"/>
                <w:noProof/>
                <w:sz w:val="24"/>
                <w:szCs w:val="24"/>
              </w:rPr>
              <w:t>Conclusion</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_Toc194021089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11</w:t>
            </w:r>
            <w:r w:rsidR="005C690B" w:rsidRPr="00A02AC0">
              <w:rPr>
                <w:rFonts w:ascii="Times New Roman" w:hAnsi="Times New Roman" w:cs="Times New Roman"/>
                <w:noProof/>
                <w:webHidden/>
                <w:sz w:val="24"/>
                <w:szCs w:val="24"/>
              </w:rPr>
              <w:fldChar w:fldCharType="end"/>
            </w:r>
          </w:hyperlink>
        </w:p>
        <w:p w14:paraId="3174942C" w14:textId="77777777" w:rsidR="00A02AC0" w:rsidRPr="00A02AC0" w:rsidRDefault="00A02AC0">
          <w:pPr>
            <w:pStyle w:val="TOC1"/>
            <w:tabs>
              <w:tab w:val="right" w:leader="dot" w:pos="9350"/>
            </w:tabs>
            <w:rPr>
              <w:rFonts w:ascii="Times New Roman" w:hAnsi="Times New Roman" w:cs="Times New Roman"/>
              <w:noProof/>
              <w:sz w:val="24"/>
              <w:szCs w:val="24"/>
            </w:rPr>
          </w:pPr>
          <w:hyperlink w:anchor="_Toc194021090" w:history="1">
            <w:r w:rsidRPr="00A02AC0">
              <w:rPr>
                <w:rStyle w:val="Hyperlink"/>
                <w:rFonts w:ascii="Times New Roman" w:hAnsi="Times New Roman" w:cs="Times New Roman"/>
                <w:noProof/>
                <w:sz w:val="24"/>
                <w:szCs w:val="24"/>
              </w:rPr>
              <w:t>Reference</w:t>
            </w:r>
            <w:r w:rsidRPr="00A02AC0">
              <w:rPr>
                <w:rFonts w:ascii="Times New Roman" w:hAnsi="Times New Roman" w:cs="Times New Roman"/>
                <w:noProof/>
                <w:webHidden/>
                <w:sz w:val="24"/>
                <w:szCs w:val="24"/>
              </w:rPr>
              <w:tab/>
            </w:r>
            <w:r w:rsidR="005C690B" w:rsidRPr="00A02AC0">
              <w:rPr>
                <w:rFonts w:ascii="Times New Roman" w:hAnsi="Times New Roman" w:cs="Times New Roman"/>
                <w:noProof/>
                <w:webHidden/>
                <w:sz w:val="24"/>
                <w:szCs w:val="24"/>
              </w:rPr>
              <w:fldChar w:fldCharType="begin"/>
            </w:r>
            <w:r w:rsidRPr="00A02AC0">
              <w:rPr>
                <w:rFonts w:ascii="Times New Roman" w:hAnsi="Times New Roman" w:cs="Times New Roman"/>
                <w:noProof/>
                <w:webHidden/>
                <w:sz w:val="24"/>
                <w:szCs w:val="24"/>
              </w:rPr>
              <w:instrText xml:space="preserve"> PAGEREF _Toc194021090 \h </w:instrText>
            </w:r>
            <w:r w:rsidR="005C690B" w:rsidRPr="00A02AC0">
              <w:rPr>
                <w:rFonts w:ascii="Times New Roman" w:hAnsi="Times New Roman" w:cs="Times New Roman"/>
                <w:noProof/>
                <w:webHidden/>
                <w:sz w:val="24"/>
                <w:szCs w:val="24"/>
              </w:rPr>
            </w:r>
            <w:r w:rsidR="005C690B" w:rsidRPr="00A02AC0">
              <w:rPr>
                <w:rFonts w:ascii="Times New Roman" w:hAnsi="Times New Roman" w:cs="Times New Roman"/>
                <w:noProof/>
                <w:webHidden/>
                <w:sz w:val="24"/>
                <w:szCs w:val="24"/>
              </w:rPr>
              <w:fldChar w:fldCharType="separate"/>
            </w:r>
            <w:r w:rsidRPr="00A02AC0">
              <w:rPr>
                <w:rFonts w:ascii="Times New Roman" w:hAnsi="Times New Roman" w:cs="Times New Roman"/>
                <w:noProof/>
                <w:webHidden/>
                <w:sz w:val="24"/>
                <w:szCs w:val="24"/>
              </w:rPr>
              <w:t>12</w:t>
            </w:r>
            <w:r w:rsidR="005C690B" w:rsidRPr="00A02AC0">
              <w:rPr>
                <w:rFonts w:ascii="Times New Roman" w:hAnsi="Times New Roman" w:cs="Times New Roman"/>
                <w:noProof/>
                <w:webHidden/>
                <w:sz w:val="24"/>
                <w:szCs w:val="24"/>
              </w:rPr>
              <w:fldChar w:fldCharType="end"/>
            </w:r>
          </w:hyperlink>
        </w:p>
        <w:p w14:paraId="60652D6E" w14:textId="77777777" w:rsidR="00A02AC0" w:rsidRDefault="005C690B">
          <w:r w:rsidRPr="00A02AC0">
            <w:rPr>
              <w:rFonts w:ascii="Times New Roman" w:hAnsi="Times New Roman" w:cs="Times New Roman"/>
              <w:sz w:val="24"/>
              <w:szCs w:val="24"/>
            </w:rPr>
            <w:fldChar w:fldCharType="end"/>
          </w:r>
        </w:p>
      </w:sdtContent>
    </w:sdt>
    <w:p w14:paraId="248CBFD0" w14:textId="77777777" w:rsidR="00916139" w:rsidRDefault="00916139" w:rsidP="00916139">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6A742CA" w14:textId="77777777" w:rsidR="00916139" w:rsidRPr="00D31C21" w:rsidRDefault="00916139" w:rsidP="00916139">
      <w:p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lastRenderedPageBreak/>
        <w:t>Event Name: Inclusive Industry Summit 2025: Empowering Disability-Inclusive Workplaces</w:t>
      </w:r>
    </w:p>
    <w:p w14:paraId="19BA0A04" w14:textId="77777777" w:rsidR="00916139" w:rsidRPr="00916139" w:rsidRDefault="00916139" w:rsidP="00916139">
      <w:pPr>
        <w:pStyle w:val="Heading1"/>
        <w:spacing w:line="360" w:lineRule="auto"/>
      </w:pPr>
      <w:bookmarkStart w:id="0" w:name="_Toc194021081"/>
      <w:r w:rsidRPr="00916139">
        <w:t>Introduction</w:t>
      </w:r>
      <w:bookmarkEnd w:id="0"/>
    </w:p>
    <w:p w14:paraId="111EEBA3" w14:textId="6962D8F7" w:rsidR="00916139" w:rsidRPr="00916139" w:rsidRDefault="007F4414" w:rsidP="00916139">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The event called The Inclusive Industry Summit 2025: Empowering Disability-Inclusive Workplaces is aimed at presenting ideas for integrating a disabled person into the staff. This convenes people from different fields such as human resource management professionals, business executives, disability </w:t>
      </w:r>
      <w:r w:rsidR="00D31C21" w:rsidRPr="007F4414">
        <w:rPr>
          <w:rFonts w:ascii="Times New Roman" w:hAnsi="Times New Roman" w:cs="Times New Roman"/>
          <w:sz w:val="24"/>
          <w:szCs w:val="24"/>
        </w:rPr>
        <w:t>organizations</w:t>
      </w:r>
      <w:r w:rsidRPr="007F4414">
        <w:rPr>
          <w:rFonts w:ascii="Times New Roman" w:hAnsi="Times New Roman" w:cs="Times New Roman"/>
          <w:sz w:val="24"/>
          <w:szCs w:val="24"/>
        </w:rPr>
        <w:t xml:space="preserve"> and other relevant professionals and practitioners to discuss </w:t>
      </w:r>
      <w:r w:rsidR="00D31C21" w:rsidRPr="007F4414">
        <w:rPr>
          <w:rFonts w:ascii="Times New Roman" w:hAnsi="Times New Roman" w:cs="Times New Roman"/>
          <w:sz w:val="24"/>
          <w:szCs w:val="24"/>
        </w:rPr>
        <w:t>ideas and</w:t>
      </w:r>
      <w:r w:rsidRPr="007F4414">
        <w:rPr>
          <w:rFonts w:ascii="Times New Roman" w:hAnsi="Times New Roman" w:cs="Times New Roman"/>
          <w:sz w:val="24"/>
          <w:szCs w:val="24"/>
        </w:rPr>
        <w:t xml:space="preserve"> share experiences and knowledge on how proper environment and culture change for disability c</w:t>
      </w:r>
      <w:r>
        <w:rPr>
          <w:rFonts w:ascii="Times New Roman" w:hAnsi="Times New Roman" w:cs="Times New Roman"/>
          <w:sz w:val="24"/>
          <w:szCs w:val="24"/>
        </w:rPr>
        <w:t xml:space="preserve">an be achieved in </w:t>
      </w:r>
      <w:r w:rsidR="00D31C21">
        <w:rPr>
          <w:rFonts w:ascii="Times New Roman" w:hAnsi="Times New Roman" w:cs="Times New Roman"/>
          <w:sz w:val="24"/>
          <w:szCs w:val="24"/>
        </w:rPr>
        <w:t>organizations</w:t>
      </w:r>
      <w:r w:rsidR="00916139" w:rsidRPr="00916139">
        <w:rPr>
          <w:rFonts w:ascii="Times New Roman" w:hAnsi="Times New Roman" w:cs="Times New Roman"/>
          <w:sz w:val="24"/>
          <w:szCs w:val="24"/>
        </w:rPr>
        <w:t>.</w:t>
      </w:r>
    </w:p>
    <w:p w14:paraId="6A4277D2" w14:textId="726FD86E"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It is crucial to say that the employment of people with disabilities needs to be addressed. Over time, there has been increased awareness of the importance of DEI in </w:t>
      </w:r>
      <w:r w:rsidR="00D31C21" w:rsidRPr="007F4414">
        <w:rPr>
          <w:rFonts w:ascii="Times New Roman" w:hAnsi="Times New Roman" w:cs="Times New Roman"/>
          <w:sz w:val="24"/>
          <w:szCs w:val="24"/>
        </w:rPr>
        <w:t>organizations</w:t>
      </w:r>
      <w:r w:rsidRPr="007F4414">
        <w:rPr>
          <w:rFonts w:ascii="Times New Roman" w:hAnsi="Times New Roman" w:cs="Times New Roman"/>
          <w:sz w:val="24"/>
          <w:szCs w:val="24"/>
        </w:rPr>
        <w:t xml:space="preserve"> for the development of those involved and the </w:t>
      </w:r>
      <w:r w:rsidR="00D31C21" w:rsidRPr="007F4414">
        <w:rPr>
          <w:rFonts w:ascii="Times New Roman" w:hAnsi="Times New Roman" w:cs="Times New Roman"/>
          <w:sz w:val="24"/>
          <w:szCs w:val="24"/>
        </w:rPr>
        <w:t>organizations</w:t>
      </w:r>
      <w:r w:rsidRPr="007F4414">
        <w:rPr>
          <w:rFonts w:ascii="Times New Roman" w:hAnsi="Times New Roman" w:cs="Times New Roman"/>
          <w:sz w:val="24"/>
          <w:szCs w:val="24"/>
        </w:rPr>
        <w:t xml:space="preserve"> as a whole. It is identified in numerous studies and reports that the workplace becomes more innovative, productive and satisfied when it has diversity. Employment of people with disabilities is not a mere moral obligation but a smart </w:t>
      </w:r>
      <w:r w:rsidR="00D31C21" w:rsidRPr="007F4414">
        <w:rPr>
          <w:rFonts w:ascii="Times New Roman" w:hAnsi="Times New Roman" w:cs="Times New Roman"/>
          <w:sz w:val="24"/>
          <w:szCs w:val="24"/>
        </w:rPr>
        <w:t>practice</w:t>
      </w:r>
      <w:r w:rsidRPr="007F4414">
        <w:rPr>
          <w:rFonts w:ascii="Times New Roman" w:hAnsi="Times New Roman" w:cs="Times New Roman"/>
          <w:sz w:val="24"/>
          <w:szCs w:val="24"/>
        </w:rPr>
        <w:t xml:space="preserve"> for any </w:t>
      </w:r>
      <w:r w:rsidR="00D31C21" w:rsidRPr="007F4414">
        <w:rPr>
          <w:rFonts w:ascii="Times New Roman" w:hAnsi="Times New Roman" w:cs="Times New Roman"/>
          <w:sz w:val="24"/>
          <w:szCs w:val="24"/>
        </w:rPr>
        <w:t>organization</w:t>
      </w:r>
      <w:r w:rsidRPr="007F4414">
        <w:rPr>
          <w:rFonts w:ascii="Times New Roman" w:hAnsi="Times New Roman" w:cs="Times New Roman"/>
          <w:sz w:val="24"/>
          <w:szCs w:val="24"/>
        </w:rPr>
        <w:t xml:space="preserve"> in today’s world of stiff competition.</w:t>
      </w:r>
    </w:p>
    <w:p w14:paraId="12FBA88E" w14:textId="2BA832E3" w:rsidR="00916139" w:rsidRPr="00916139"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This was selected since there is a great call for </w:t>
      </w:r>
      <w:r w:rsidR="00D31C21" w:rsidRPr="007F4414">
        <w:rPr>
          <w:rFonts w:ascii="Times New Roman" w:hAnsi="Times New Roman" w:cs="Times New Roman"/>
          <w:sz w:val="24"/>
          <w:szCs w:val="24"/>
        </w:rPr>
        <w:t>organizations</w:t>
      </w:r>
      <w:r w:rsidRPr="007F4414">
        <w:rPr>
          <w:rFonts w:ascii="Times New Roman" w:hAnsi="Times New Roman" w:cs="Times New Roman"/>
          <w:sz w:val="24"/>
          <w:szCs w:val="24"/>
        </w:rPr>
        <w:t xml:space="preserve"> and companies to adopt reasonable accommodation and equal employment opportunities for persons with disabilities. Through </w:t>
      </w:r>
      <w:r w:rsidR="00D31C21" w:rsidRPr="007F4414">
        <w:rPr>
          <w:rFonts w:ascii="Times New Roman" w:hAnsi="Times New Roman" w:cs="Times New Roman"/>
          <w:sz w:val="24"/>
          <w:szCs w:val="24"/>
        </w:rPr>
        <w:t>organizing</w:t>
      </w:r>
      <w:r w:rsidRPr="007F4414">
        <w:rPr>
          <w:rFonts w:ascii="Times New Roman" w:hAnsi="Times New Roman" w:cs="Times New Roman"/>
          <w:sz w:val="24"/>
          <w:szCs w:val="24"/>
        </w:rPr>
        <w:t xml:space="preserve"> this event, we will provide participants with information, resources, and solutions that will help improve </w:t>
      </w:r>
      <w:r w:rsidR="00D31C21" w:rsidRPr="007F4414">
        <w:rPr>
          <w:rFonts w:ascii="Times New Roman" w:hAnsi="Times New Roman" w:cs="Times New Roman"/>
          <w:sz w:val="24"/>
          <w:szCs w:val="24"/>
        </w:rPr>
        <w:t>organizational</w:t>
      </w:r>
      <w:r w:rsidRPr="007F4414">
        <w:rPr>
          <w:rFonts w:ascii="Times New Roman" w:hAnsi="Times New Roman" w:cs="Times New Roman"/>
          <w:sz w:val="24"/>
          <w:szCs w:val="24"/>
        </w:rPr>
        <w:t xml:space="preserve"> culture. The location for this event is The Business Design Centre, London, which is strategically located and widely popular for hosting many events. It has adequate facilities and the environment stimulates learning; thus, making it suitable for a group of professionals to engage in the discussion. Moreover, since the venue is located in London, locals as well as viewers from other parts of the world can eas</w:t>
      </w:r>
      <w:r>
        <w:rPr>
          <w:rFonts w:ascii="Times New Roman" w:hAnsi="Times New Roman" w:cs="Times New Roman"/>
          <w:sz w:val="24"/>
          <w:szCs w:val="24"/>
        </w:rPr>
        <w:t>ily attend this important event</w:t>
      </w:r>
      <w:r w:rsidR="00916139" w:rsidRPr="00916139">
        <w:rPr>
          <w:rFonts w:ascii="Times New Roman" w:hAnsi="Times New Roman" w:cs="Times New Roman"/>
          <w:sz w:val="24"/>
          <w:szCs w:val="24"/>
        </w:rPr>
        <w:t>.</w:t>
      </w:r>
    </w:p>
    <w:p w14:paraId="5B7E0D53" w14:textId="77777777" w:rsidR="00916139" w:rsidRPr="00916139" w:rsidRDefault="00916139" w:rsidP="00916139">
      <w:pPr>
        <w:pStyle w:val="Heading1"/>
        <w:spacing w:line="360" w:lineRule="auto"/>
      </w:pPr>
      <w:bookmarkStart w:id="1" w:name="_Toc194021082"/>
      <w:r w:rsidRPr="00916139">
        <w:t>The Event Cycle</w:t>
      </w:r>
      <w:bookmarkEnd w:id="1"/>
    </w:p>
    <w:p w14:paraId="0DD21CC5"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The event cycle can be defined as the process that an event passes through from the idea stage to its implementation and ends with evaluation. This cycle mainly comprises three major steps:</w:t>
      </w:r>
    </w:p>
    <w:p w14:paraId="50A66F75" w14:textId="2EFBAD51"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lastRenderedPageBreak/>
        <w:t xml:space="preserve">Pre-Event Planning: This phase involves determining what the event is intended to achieve and what it seeks to accomplish, where to hold the event, who will speak at the event and how to </w:t>
      </w:r>
      <w:r w:rsidR="00D31C21" w:rsidRPr="007F4414">
        <w:rPr>
          <w:rFonts w:ascii="Times New Roman" w:hAnsi="Times New Roman" w:cs="Times New Roman"/>
          <w:sz w:val="24"/>
          <w:szCs w:val="24"/>
        </w:rPr>
        <w:t>organize</w:t>
      </w:r>
      <w:r w:rsidRPr="007F4414">
        <w:rPr>
          <w:rFonts w:ascii="Times New Roman" w:hAnsi="Times New Roman" w:cs="Times New Roman"/>
          <w:sz w:val="24"/>
          <w:szCs w:val="24"/>
        </w:rPr>
        <w:t xml:space="preserve"> aspects like feeding, transport and advertising</w:t>
      </w:r>
      <w:r w:rsidR="00691F7F">
        <w:rPr>
          <w:rFonts w:ascii="Times New Roman" w:hAnsi="Times New Roman" w:cs="Times New Roman"/>
          <w:sz w:val="24"/>
          <w:szCs w:val="24"/>
        </w:rPr>
        <w:t xml:space="preserve"> (</w:t>
      </w:r>
      <w:r w:rsidR="00691F7F" w:rsidRPr="00A426F6">
        <w:rPr>
          <w:rFonts w:ascii="Times New Roman" w:hAnsi="Times New Roman" w:cs="Times New Roman"/>
          <w:color w:val="222222"/>
          <w:sz w:val="24"/>
          <w:szCs w:val="24"/>
          <w:shd w:val="clear" w:color="auto" w:fill="FFFFFF"/>
        </w:rPr>
        <w:t>Ismail,</w:t>
      </w:r>
      <w:r w:rsidR="00691F7F">
        <w:rPr>
          <w:rFonts w:ascii="Times New Roman" w:hAnsi="Times New Roman" w:cs="Times New Roman"/>
          <w:color w:val="222222"/>
          <w:sz w:val="24"/>
          <w:szCs w:val="24"/>
          <w:shd w:val="clear" w:color="auto" w:fill="FFFFFF"/>
        </w:rPr>
        <w:t xml:space="preserve"> 2024</w:t>
      </w:r>
      <w:r w:rsidR="00691F7F">
        <w:rPr>
          <w:rFonts w:ascii="Times New Roman" w:hAnsi="Times New Roman" w:cs="Times New Roman"/>
          <w:sz w:val="24"/>
          <w:szCs w:val="24"/>
        </w:rPr>
        <w:t>)</w:t>
      </w:r>
      <w:r w:rsidRPr="007F4414">
        <w:rPr>
          <w:rFonts w:ascii="Times New Roman" w:hAnsi="Times New Roman" w:cs="Times New Roman"/>
          <w:sz w:val="24"/>
          <w:szCs w:val="24"/>
        </w:rPr>
        <w:t>.</w:t>
      </w:r>
    </w:p>
    <w:p w14:paraId="1C0EB6B2"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Event Execution: This phase involves the overall management of the event on the day of the </w:t>
      </w:r>
      <w:r w:rsidR="00EC3377" w:rsidRPr="007F4414">
        <w:rPr>
          <w:rFonts w:ascii="Times New Roman" w:hAnsi="Times New Roman" w:cs="Times New Roman"/>
          <w:sz w:val="24"/>
          <w:szCs w:val="24"/>
        </w:rPr>
        <w:t>event;</w:t>
      </w:r>
      <w:r w:rsidRPr="007F4414">
        <w:rPr>
          <w:rFonts w:ascii="Times New Roman" w:hAnsi="Times New Roman" w:cs="Times New Roman"/>
          <w:sz w:val="24"/>
          <w:szCs w:val="24"/>
        </w:rPr>
        <w:t xml:space="preserve"> this includes speakers, attendees and basically the entire </w:t>
      </w:r>
      <w:proofErr w:type="spellStart"/>
      <w:r w:rsidRPr="007F4414">
        <w:rPr>
          <w:rFonts w:ascii="Times New Roman" w:hAnsi="Times New Roman" w:cs="Times New Roman"/>
          <w:sz w:val="24"/>
          <w:szCs w:val="24"/>
        </w:rPr>
        <w:t>programme</w:t>
      </w:r>
      <w:proofErr w:type="spellEnd"/>
      <w:r w:rsidRPr="007F4414">
        <w:rPr>
          <w:rFonts w:ascii="Times New Roman" w:hAnsi="Times New Roman" w:cs="Times New Roman"/>
          <w:sz w:val="24"/>
          <w:szCs w:val="24"/>
        </w:rPr>
        <w:t>.</w:t>
      </w:r>
    </w:p>
    <w:p w14:paraId="7B83804F"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Post-Event Evaluation: Finally, feedback will be collected from the attendees of the event and the achievement of the goals of the event as well as the overall success of the event will be assessed for future occurrences.</w:t>
      </w:r>
    </w:p>
    <w:p w14:paraId="7EDE58FF"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For the Inclusive Industry Summit 2025, the following development of the Event Cycle will be used:</w:t>
      </w:r>
    </w:p>
    <w:p w14:paraId="33092A0B" w14:textId="0E50E3F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Pre-Event Planning: In this stage, </w:t>
      </w:r>
      <w:r w:rsidR="00D31C21" w:rsidRPr="007F4414">
        <w:rPr>
          <w:rFonts w:ascii="Times New Roman" w:hAnsi="Times New Roman" w:cs="Times New Roman"/>
          <w:sz w:val="24"/>
          <w:szCs w:val="24"/>
        </w:rPr>
        <w:t>organizers</w:t>
      </w:r>
      <w:r w:rsidRPr="007F4414">
        <w:rPr>
          <w:rFonts w:ascii="Times New Roman" w:hAnsi="Times New Roman" w:cs="Times New Roman"/>
          <w:sz w:val="24"/>
          <w:szCs w:val="24"/>
        </w:rPr>
        <w:t xml:space="preserve"> will focus on the identification of the goals of the summit, for instance, raising awareness of disability inclusion measures and procedures. The Business Design Centre will be chosen due to the accessibility and size of the venue to accommodate a large audience</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Buye, 2021</w:t>
      </w:r>
      <w:r w:rsidR="00691F7F">
        <w:rPr>
          <w:rFonts w:ascii="Times New Roman" w:hAnsi="Times New Roman" w:cs="Times New Roman"/>
          <w:sz w:val="24"/>
          <w:szCs w:val="24"/>
        </w:rPr>
        <w:t>)</w:t>
      </w:r>
      <w:r w:rsidRPr="007F4414">
        <w:rPr>
          <w:rFonts w:ascii="Times New Roman" w:hAnsi="Times New Roman" w:cs="Times New Roman"/>
          <w:sz w:val="24"/>
          <w:szCs w:val="24"/>
        </w:rPr>
        <w:t xml:space="preserve">. The target will therefore be on </w:t>
      </w:r>
      <w:r w:rsidR="00D31C21" w:rsidRPr="007F4414">
        <w:rPr>
          <w:rFonts w:ascii="Times New Roman" w:hAnsi="Times New Roman" w:cs="Times New Roman"/>
          <w:sz w:val="24"/>
          <w:szCs w:val="24"/>
        </w:rPr>
        <w:t>organizations</w:t>
      </w:r>
      <w:r w:rsidRPr="007F4414">
        <w:rPr>
          <w:rFonts w:ascii="Times New Roman" w:hAnsi="Times New Roman" w:cs="Times New Roman"/>
          <w:sz w:val="24"/>
          <w:szCs w:val="24"/>
        </w:rPr>
        <w:t xml:space="preserve"> that are willing or planning to be willing to be disability sensitive. Sponsorships from major stakeholders will be sought and obtained and the specific activities to be undertaken during the event will be determined.</w:t>
      </w:r>
    </w:p>
    <w:p w14:paraId="019EC822"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Event Execution: Some of the activities that will be available at the event are keynote addresses, plenary sessions, presentations, and workshops. All the activities will be designed to enable the intended participants to acquire knowledge and skills that they can apply in their workplaces on disability inclusion. Logistical concerns for the event will be the responsibilities of the event team, which includes equipment such as microphones, projector and other equipment, sign language intercessors and other support services for the delegates.</w:t>
      </w:r>
    </w:p>
    <w:p w14:paraId="4370758D" w14:textId="77777777" w:rsidR="00916139" w:rsidRPr="00916139"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Post-Event Evaluation: </w:t>
      </w:r>
      <w:r w:rsidR="00EC3377" w:rsidRPr="00EC3377">
        <w:rPr>
          <w:rFonts w:ascii="Times New Roman" w:hAnsi="Times New Roman" w:cs="Times New Roman"/>
          <w:sz w:val="24"/>
          <w:szCs w:val="24"/>
        </w:rPr>
        <w:t>All the participants will be requested to fill out an anonymous feedback form at the end of the event to know their experience. It will also indicate the areas that have been accomplished or not about the set goals and objectives of the summit</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Bowdin et al., 2023</w:t>
      </w:r>
      <w:r w:rsidR="00691F7F">
        <w:rPr>
          <w:rFonts w:ascii="Times New Roman" w:hAnsi="Times New Roman" w:cs="Times New Roman"/>
          <w:sz w:val="24"/>
          <w:szCs w:val="24"/>
        </w:rPr>
        <w:t>)</w:t>
      </w:r>
      <w:r w:rsidR="00EC3377" w:rsidRPr="00EC3377">
        <w:rPr>
          <w:rFonts w:ascii="Times New Roman" w:hAnsi="Times New Roman" w:cs="Times New Roman"/>
          <w:sz w:val="24"/>
          <w:szCs w:val="24"/>
        </w:rPr>
        <w:t xml:space="preserve">. According to the above analysis, recommendations shall be made towards future events on where improvements should be made. The feedback will also assist in identifying the issues </w:t>
      </w:r>
      <w:r w:rsidR="00EC3377" w:rsidRPr="00EC3377">
        <w:rPr>
          <w:rFonts w:ascii="Times New Roman" w:hAnsi="Times New Roman" w:cs="Times New Roman"/>
          <w:sz w:val="24"/>
          <w:szCs w:val="24"/>
        </w:rPr>
        <w:lastRenderedPageBreak/>
        <w:t>encountered during the event and the possible ways of improving on them. A telephone call will be made three months later to check on the successful implementation of the summit’s initiatives and to assess the outcome of the discussed strategies.</w:t>
      </w:r>
    </w:p>
    <w:p w14:paraId="4C5A7AB7" w14:textId="77777777" w:rsidR="00916139" w:rsidRPr="00916139" w:rsidRDefault="00916139" w:rsidP="00916139">
      <w:pPr>
        <w:pStyle w:val="Heading1"/>
        <w:spacing w:line="360" w:lineRule="auto"/>
      </w:pPr>
      <w:bookmarkStart w:id="2" w:name="_Toc194021083"/>
      <w:r w:rsidRPr="00916139">
        <w:t>Event Concept</w:t>
      </w:r>
      <w:bookmarkEnd w:id="2"/>
    </w:p>
    <w:p w14:paraId="46229147"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The Inclusive Industry Summit 2025 will be a day during which the delegates will be able to acquire new knowledge, make new contacts and cooperate. The schedule of the event will be developed in such a manner that will enable the attendees to get a broad perspective of disability and its relation to workplaces and it will also be conducted in different ways.</w:t>
      </w:r>
    </w:p>
    <w:p w14:paraId="372C1F9E" w14:textId="3AF651E6"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Full Itinerary</w:t>
      </w:r>
      <w:r w:rsidR="00CF681A" w:rsidRPr="007F4414">
        <w:rPr>
          <w:rFonts w:ascii="Times New Roman" w:hAnsi="Times New Roman" w:cs="Times New Roman"/>
          <w:sz w:val="24"/>
          <w:szCs w:val="24"/>
        </w:rPr>
        <w:t>: 8:00</w:t>
      </w:r>
      <w:r w:rsidRPr="007F4414">
        <w:rPr>
          <w:rFonts w:ascii="Times New Roman" w:hAnsi="Times New Roman" w:cs="Times New Roman"/>
          <w:sz w:val="24"/>
          <w:szCs w:val="24"/>
        </w:rPr>
        <w:t>-8:30 AM Registration and Welcome Coffee: The delegates will register upon their arrival at The Business Design Centre where they will be given a delegate pack</w:t>
      </w:r>
      <w:r w:rsidR="00691F7F">
        <w:rPr>
          <w:rFonts w:ascii="Times New Roman" w:hAnsi="Times New Roman" w:cs="Times New Roman"/>
          <w:sz w:val="24"/>
          <w:szCs w:val="24"/>
        </w:rPr>
        <w:t xml:space="preserve"> (</w:t>
      </w:r>
      <w:proofErr w:type="spellStart"/>
      <w:r w:rsidR="00691F7F">
        <w:rPr>
          <w:rFonts w:ascii="Times New Roman" w:hAnsi="Times New Roman" w:cs="Times New Roman"/>
          <w:color w:val="222222"/>
          <w:sz w:val="24"/>
          <w:szCs w:val="24"/>
          <w:shd w:val="clear" w:color="auto" w:fill="FFFFFF"/>
        </w:rPr>
        <w:t>Benzaghta</w:t>
      </w:r>
      <w:proofErr w:type="spellEnd"/>
      <w:r w:rsidR="00691F7F">
        <w:rPr>
          <w:rFonts w:ascii="Times New Roman" w:hAnsi="Times New Roman" w:cs="Times New Roman"/>
          <w:color w:val="222222"/>
          <w:sz w:val="24"/>
          <w:szCs w:val="24"/>
          <w:shd w:val="clear" w:color="auto" w:fill="FFFFFF"/>
        </w:rPr>
        <w:t xml:space="preserve"> et al., 2021</w:t>
      </w:r>
      <w:r w:rsidR="00691F7F">
        <w:rPr>
          <w:rFonts w:ascii="Times New Roman" w:hAnsi="Times New Roman" w:cs="Times New Roman"/>
          <w:sz w:val="24"/>
          <w:szCs w:val="24"/>
        </w:rPr>
        <w:t>)</w:t>
      </w:r>
      <w:r w:rsidRPr="007F4414">
        <w:rPr>
          <w:rFonts w:ascii="Times New Roman" w:hAnsi="Times New Roman" w:cs="Times New Roman"/>
          <w:sz w:val="24"/>
          <w:szCs w:val="24"/>
        </w:rPr>
        <w:t xml:space="preserve">. Coffee and tea will be served before the commencement of the official </w:t>
      </w:r>
      <w:r w:rsidR="00D31C21" w:rsidRPr="007F4414">
        <w:rPr>
          <w:rFonts w:ascii="Times New Roman" w:hAnsi="Times New Roman" w:cs="Times New Roman"/>
          <w:sz w:val="24"/>
          <w:szCs w:val="24"/>
        </w:rPr>
        <w:t>program</w:t>
      </w:r>
      <w:r w:rsidRPr="007F4414">
        <w:rPr>
          <w:rFonts w:ascii="Times New Roman" w:hAnsi="Times New Roman" w:cs="Times New Roman"/>
          <w:sz w:val="24"/>
          <w:szCs w:val="24"/>
        </w:rPr>
        <w:t xml:space="preserve"> to allow people to interact with each other.</w:t>
      </w:r>
    </w:p>
    <w:p w14:paraId="32C5CD89" w14:textId="2E08C8B4"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9:00 AM – Opening Remarks: The event will begin with an opening remark by the </w:t>
      </w:r>
      <w:r w:rsidR="00D31C21" w:rsidRPr="007F4414">
        <w:rPr>
          <w:rFonts w:ascii="Times New Roman" w:hAnsi="Times New Roman" w:cs="Times New Roman"/>
          <w:sz w:val="24"/>
          <w:szCs w:val="24"/>
        </w:rPr>
        <w:t>organizers</w:t>
      </w:r>
      <w:r w:rsidRPr="007F4414">
        <w:rPr>
          <w:rFonts w:ascii="Times New Roman" w:hAnsi="Times New Roman" w:cs="Times New Roman"/>
          <w:sz w:val="24"/>
          <w:szCs w:val="24"/>
        </w:rPr>
        <w:t xml:space="preserve"> of the summit. The speech will present the topic of the summit, present the objectives for the day and stress the significance of disability in the present-day workplace.</w:t>
      </w:r>
    </w:p>
    <w:p w14:paraId="696AD224"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9:30 AM – Keynote Address: “Creating Disability-Enable Workplace”: A keynote speaker is going to be one of the top advocates for disability and inclusion. In this session, the rationale for the inclusion of the disabled, the advantages of a diverse workplace and what a company can do to make work environments more accommodating for the disabled will be discussed.</w:t>
      </w:r>
    </w:p>
    <w:p w14:paraId="420C92F5"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10:30 AM – Panel Discussion: ”Challenges and Opportunities of Disability Inclusion”: The session is a panel discussion with employees from various companies and disabled individuals who will share their experiences, and discuss what corporations face while implementing disability inclusion strategies and what can be expected</w:t>
      </w:r>
      <w:r w:rsidR="00691F7F">
        <w:rPr>
          <w:rFonts w:ascii="Times New Roman" w:hAnsi="Times New Roman" w:cs="Times New Roman"/>
          <w:sz w:val="24"/>
          <w:szCs w:val="24"/>
        </w:rPr>
        <w:t xml:space="preserve"> (Adams, 2023)</w:t>
      </w:r>
      <w:r w:rsidRPr="007F4414">
        <w:rPr>
          <w:rFonts w:ascii="Times New Roman" w:hAnsi="Times New Roman" w:cs="Times New Roman"/>
          <w:sz w:val="24"/>
          <w:szCs w:val="24"/>
        </w:rPr>
        <w:t>. Areas of discussion will include: recruitment for the disabled, reasonable accommodation, and the leadership’s responsibility for change.</w:t>
      </w:r>
    </w:p>
    <w:p w14:paraId="776E9FB6"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lastRenderedPageBreak/>
        <w:t>11:30 AM – Break and Networking: At this juncture, participants will be free to mix and interact with other participants, tour through sponsors’ stands and have casual discussions with other participants on matters arising from the topics covered so far.</w:t>
      </w:r>
    </w:p>
    <w:p w14:paraId="69F1F9BB"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12:00 PM – Interactive </w:t>
      </w:r>
      <w:proofErr w:type="spellStart"/>
      <w:r w:rsidRPr="007F4414">
        <w:rPr>
          <w:rFonts w:ascii="Times New Roman" w:hAnsi="Times New Roman" w:cs="Times New Roman"/>
          <w:sz w:val="24"/>
          <w:szCs w:val="24"/>
        </w:rPr>
        <w:t>Workshop</w:t>
      </w:r>
      <w:r w:rsidR="00502E37" w:rsidRPr="007F4414">
        <w:rPr>
          <w:rFonts w:ascii="Times New Roman" w:hAnsi="Times New Roman" w:cs="Times New Roman"/>
          <w:sz w:val="24"/>
          <w:szCs w:val="24"/>
        </w:rPr>
        <w:t>:”</w:t>
      </w:r>
      <w:r w:rsidRPr="007F4414">
        <w:rPr>
          <w:rFonts w:ascii="Times New Roman" w:hAnsi="Times New Roman" w:cs="Times New Roman"/>
          <w:sz w:val="24"/>
          <w:szCs w:val="24"/>
        </w:rPr>
        <w:t>Practical</w:t>
      </w:r>
      <w:proofErr w:type="spellEnd"/>
      <w:r w:rsidRPr="007F4414">
        <w:rPr>
          <w:rFonts w:ascii="Times New Roman" w:hAnsi="Times New Roman" w:cs="Times New Roman"/>
          <w:sz w:val="24"/>
          <w:szCs w:val="24"/>
        </w:rPr>
        <w:t xml:space="preserve"> Strategies for Disability Inclusion”: This workshop is aimed at providing its attendees with practical experience in the development of practical strategies for disability inclusion</w:t>
      </w:r>
      <w:r w:rsidR="00691F7F">
        <w:rPr>
          <w:rFonts w:ascii="Times New Roman" w:hAnsi="Times New Roman" w:cs="Times New Roman"/>
          <w:sz w:val="24"/>
          <w:szCs w:val="24"/>
        </w:rPr>
        <w:t xml:space="preserve"> (</w:t>
      </w:r>
      <w:proofErr w:type="spellStart"/>
      <w:r w:rsidR="00691F7F" w:rsidRPr="00A426F6">
        <w:rPr>
          <w:rFonts w:ascii="Times New Roman" w:hAnsi="Times New Roman" w:cs="Times New Roman"/>
          <w:color w:val="222222"/>
          <w:sz w:val="24"/>
          <w:szCs w:val="24"/>
          <w:shd w:val="clear" w:color="auto" w:fill="FFFFFF"/>
        </w:rPr>
        <w:t>Vojinović</w:t>
      </w:r>
      <w:proofErr w:type="spellEnd"/>
      <w:r w:rsidR="00691F7F">
        <w:rPr>
          <w:rFonts w:ascii="Times New Roman" w:hAnsi="Times New Roman" w:cs="Times New Roman"/>
          <w:color w:val="222222"/>
          <w:sz w:val="24"/>
          <w:szCs w:val="24"/>
          <w:shd w:val="clear" w:color="auto" w:fill="FFFFFF"/>
        </w:rPr>
        <w:t xml:space="preserve"> et al., 2022</w:t>
      </w:r>
      <w:r w:rsidR="00691F7F">
        <w:rPr>
          <w:rFonts w:ascii="Times New Roman" w:hAnsi="Times New Roman" w:cs="Times New Roman"/>
          <w:sz w:val="24"/>
          <w:szCs w:val="24"/>
        </w:rPr>
        <w:t>)</w:t>
      </w:r>
      <w:r w:rsidRPr="007F4414">
        <w:rPr>
          <w:rFonts w:ascii="Times New Roman" w:hAnsi="Times New Roman" w:cs="Times New Roman"/>
          <w:sz w:val="24"/>
          <w:szCs w:val="24"/>
        </w:rPr>
        <w:t>. The participants will be taken through exercises on accessible recruitment, establishment of policies as well as provision of accommodations to employees with disabilities.</w:t>
      </w:r>
    </w:p>
    <w:p w14:paraId="03067B71"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1:30 PM – Lunch and Networking Session: Lunch will also be served and there will be enough free time for the delegates to engage in discussions with other participants, speakers, sponsors and exhibitors. This session is a chance to discuss the future and plan new projects connected with disability.</w:t>
      </w:r>
    </w:p>
    <w:p w14:paraId="2ABA3EDF"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2:30 PM – Breakout Sessions:</w:t>
      </w:r>
    </w:p>
    <w:p w14:paraId="460AB9EB"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Session 1: "Creating Accessible Recruitment Processes"</w:t>
      </w:r>
    </w:p>
    <w:p w14:paraId="248B531A"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Session 2: "Designing Accessible Workplaces and Technology"</w:t>
      </w:r>
    </w:p>
    <w:p w14:paraId="0FFFC10C" w14:textId="77777777"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Session 3: Inclusive Leadership and Employee Engagement The topics of the sessions would be divided into areas of the disability inclusion which will enable the participants to select the sessions which will be most relevant to their position or field of operation.</w:t>
      </w:r>
    </w:p>
    <w:p w14:paraId="619DB077" w14:textId="148DC57D"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4:00 PM – Closing Remarks: The final session will be a wrap-up of the summit where the highlights will be taken</w:t>
      </w:r>
      <w:r w:rsidR="00691F7F">
        <w:rPr>
          <w:rFonts w:ascii="Times New Roman" w:hAnsi="Times New Roman" w:cs="Times New Roman"/>
          <w:sz w:val="24"/>
          <w:szCs w:val="24"/>
        </w:rPr>
        <w:t xml:space="preserve"> (</w:t>
      </w:r>
      <w:proofErr w:type="spellStart"/>
      <w:r w:rsidR="00691F7F">
        <w:rPr>
          <w:rFonts w:ascii="Times New Roman" w:hAnsi="Times New Roman" w:cs="Times New Roman"/>
          <w:color w:val="222222"/>
          <w:sz w:val="24"/>
          <w:szCs w:val="24"/>
          <w:shd w:val="clear" w:color="auto" w:fill="FFFFFF"/>
        </w:rPr>
        <w:t>Vazufa</w:t>
      </w:r>
      <w:proofErr w:type="spellEnd"/>
      <w:r w:rsidR="00691F7F">
        <w:rPr>
          <w:rFonts w:ascii="Times New Roman" w:hAnsi="Times New Roman" w:cs="Times New Roman"/>
          <w:color w:val="222222"/>
          <w:sz w:val="24"/>
          <w:szCs w:val="24"/>
          <w:shd w:val="clear" w:color="auto" w:fill="FFFFFF"/>
        </w:rPr>
        <w:t>, 2022</w:t>
      </w:r>
      <w:r w:rsidR="00691F7F">
        <w:rPr>
          <w:rFonts w:ascii="Times New Roman" w:hAnsi="Times New Roman" w:cs="Times New Roman"/>
          <w:sz w:val="24"/>
          <w:szCs w:val="24"/>
        </w:rPr>
        <w:t>)</w:t>
      </w:r>
      <w:r w:rsidRPr="007F4414">
        <w:rPr>
          <w:rFonts w:ascii="Times New Roman" w:hAnsi="Times New Roman" w:cs="Times New Roman"/>
          <w:sz w:val="24"/>
          <w:szCs w:val="24"/>
        </w:rPr>
        <w:t xml:space="preserve">. The participants will be urged to </w:t>
      </w:r>
      <w:r w:rsidR="00D31C21" w:rsidRPr="007F4414">
        <w:rPr>
          <w:rFonts w:ascii="Times New Roman" w:hAnsi="Times New Roman" w:cs="Times New Roman"/>
          <w:sz w:val="24"/>
          <w:szCs w:val="24"/>
        </w:rPr>
        <w:t>practice</w:t>
      </w:r>
      <w:r w:rsidRPr="007F4414">
        <w:rPr>
          <w:rFonts w:ascii="Times New Roman" w:hAnsi="Times New Roman" w:cs="Times New Roman"/>
          <w:sz w:val="24"/>
          <w:szCs w:val="24"/>
        </w:rPr>
        <w:t xml:space="preserve"> what they have learned and can further their efforts towards making workplaces more accessible.</w:t>
      </w:r>
    </w:p>
    <w:p w14:paraId="7987AD87" w14:textId="77777777" w:rsidR="00916139" w:rsidRPr="00916139"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4:30 PM – Networking Reception: The day will culminate with a networking session which will afford the delegates another chance to exchange ideas, experiences as well as ideas on possible collaborations or projects. This will help to solidify relationships that h</w:t>
      </w:r>
      <w:r>
        <w:rPr>
          <w:rFonts w:ascii="Times New Roman" w:hAnsi="Times New Roman" w:cs="Times New Roman"/>
          <w:sz w:val="24"/>
          <w:szCs w:val="24"/>
        </w:rPr>
        <w:t>ave been made during the summit</w:t>
      </w:r>
      <w:r w:rsidR="00916139" w:rsidRPr="00916139">
        <w:rPr>
          <w:rFonts w:ascii="Times New Roman" w:hAnsi="Times New Roman" w:cs="Times New Roman"/>
          <w:sz w:val="24"/>
          <w:szCs w:val="24"/>
        </w:rPr>
        <w:t>.</w:t>
      </w:r>
    </w:p>
    <w:p w14:paraId="65190E40" w14:textId="77777777" w:rsidR="00916139" w:rsidRPr="00916139" w:rsidRDefault="00916139" w:rsidP="00916139">
      <w:pPr>
        <w:pStyle w:val="Heading1"/>
        <w:spacing w:line="360" w:lineRule="auto"/>
      </w:pPr>
      <w:bookmarkStart w:id="3" w:name="_Toc194021084"/>
      <w:r w:rsidRPr="00916139">
        <w:lastRenderedPageBreak/>
        <w:t>Aim and Objectives of the Event</w:t>
      </w:r>
      <w:bookmarkEnd w:id="3"/>
    </w:p>
    <w:p w14:paraId="0D4490FC" w14:textId="6619EA8D"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 xml:space="preserve">The goal of the Inclusive Industry Summit 2025 is for the </w:t>
      </w:r>
      <w:r w:rsidR="00D31C21" w:rsidRPr="00502E37">
        <w:rPr>
          <w:rFonts w:ascii="Times New Roman" w:hAnsi="Times New Roman" w:cs="Times New Roman"/>
          <w:sz w:val="24"/>
          <w:szCs w:val="24"/>
        </w:rPr>
        <w:t>organization</w:t>
      </w:r>
      <w:r w:rsidRPr="00502E37">
        <w:rPr>
          <w:rFonts w:ascii="Times New Roman" w:hAnsi="Times New Roman" w:cs="Times New Roman"/>
          <w:sz w:val="24"/>
          <w:szCs w:val="24"/>
        </w:rPr>
        <w:t xml:space="preserve"> to ensure that all </w:t>
      </w:r>
      <w:r w:rsidR="00D31C21" w:rsidRPr="00502E37">
        <w:rPr>
          <w:rFonts w:ascii="Times New Roman" w:hAnsi="Times New Roman" w:cs="Times New Roman"/>
          <w:sz w:val="24"/>
          <w:szCs w:val="24"/>
        </w:rPr>
        <w:t>organizations</w:t>
      </w:r>
      <w:r w:rsidRPr="00502E37">
        <w:rPr>
          <w:rFonts w:ascii="Times New Roman" w:hAnsi="Times New Roman" w:cs="Times New Roman"/>
          <w:sz w:val="24"/>
          <w:szCs w:val="24"/>
        </w:rPr>
        <w:t xml:space="preserve"> are fully equipped to embrace disabled employees and make them as an asset for change, diversity, and business success.</w:t>
      </w:r>
    </w:p>
    <w:p w14:paraId="1A7ABDF5" w14:textId="77777777"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SMART Objectives:</w:t>
      </w:r>
    </w:p>
    <w:p w14:paraId="71D6327F" w14:textId="696CEDB0"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 xml:space="preserve">Specific: To ensure that delegates gain knowledge and skills that would enable them to adopt disability mainstreaming </w:t>
      </w:r>
      <w:r w:rsidR="00D31C21" w:rsidRPr="00502E37">
        <w:rPr>
          <w:rFonts w:ascii="Times New Roman" w:hAnsi="Times New Roman" w:cs="Times New Roman"/>
          <w:sz w:val="24"/>
          <w:szCs w:val="24"/>
        </w:rPr>
        <w:t>practices</w:t>
      </w:r>
      <w:r w:rsidRPr="00502E37">
        <w:rPr>
          <w:rFonts w:ascii="Times New Roman" w:hAnsi="Times New Roman" w:cs="Times New Roman"/>
          <w:sz w:val="24"/>
          <w:szCs w:val="24"/>
        </w:rPr>
        <w:t xml:space="preserve"> in their workplaces</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Pignoli, 2022</w:t>
      </w:r>
      <w:r w:rsidR="00691F7F">
        <w:rPr>
          <w:rFonts w:ascii="Times New Roman" w:hAnsi="Times New Roman" w:cs="Times New Roman"/>
          <w:sz w:val="24"/>
          <w:szCs w:val="24"/>
        </w:rPr>
        <w:t>)</w:t>
      </w:r>
      <w:r w:rsidRPr="00502E37">
        <w:rPr>
          <w:rFonts w:ascii="Times New Roman" w:hAnsi="Times New Roman" w:cs="Times New Roman"/>
          <w:sz w:val="24"/>
          <w:szCs w:val="24"/>
        </w:rPr>
        <w:t>.</w:t>
      </w:r>
    </w:p>
    <w:p w14:paraId="415C31D1" w14:textId="77777777"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Measurable: To ensure that the summit meets the needs of the targeted delegates, it is required to achieve at least 75% satisfaction rating from the post-summit feedbacks; with majority of the attendees stating that they will apply the strategies from the summit to their working environment</w:t>
      </w:r>
      <w:r w:rsidR="00775A4F">
        <w:rPr>
          <w:rFonts w:ascii="Times New Roman" w:hAnsi="Times New Roman" w:cs="Times New Roman"/>
          <w:sz w:val="24"/>
          <w:szCs w:val="24"/>
        </w:rPr>
        <w:t xml:space="preserve"> (</w:t>
      </w:r>
      <w:proofErr w:type="spellStart"/>
      <w:r w:rsidR="00775A4F">
        <w:rPr>
          <w:rFonts w:ascii="Times New Roman" w:hAnsi="Times New Roman" w:cs="Times New Roman"/>
          <w:color w:val="222222"/>
          <w:sz w:val="24"/>
          <w:szCs w:val="24"/>
          <w:shd w:val="clear" w:color="auto" w:fill="FFFFFF"/>
        </w:rPr>
        <w:t>Vazufa</w:t>
      </w:r>
      <w:proofErr w:type="spellEnd"/>
      <w:r w:rsidR="00775A4F">
        <w:rPr>
          <w:rFonts w:ascii="Times New Roman" w:hAnsi="Times New Roman" w:cs="Times New Roman"/>
          <w:color w:val="222222"/>
          <w:sz w:val="24"/>
          <w:szCs w:val="24"/>
          <w:shd w:val="clear" w:color="auto" w:fill="FFFFFF"/>
        </w:rPr>
        <w:t>, 2022</w:t>
      </w:r>
      <w:r w:rsidR="00775A4F">
        <w:rPr>
          <w:rFonts w:ascii="Times New Roman" w:hAnsi="Times New Roman" w:cs="Times New Roman"/>
          <w:sz w:val="24"/>
          <w:szCs w:val="24"/>
        </w:rPr>
        <w:t>)</w:t>
      </w:r>
      <w:r w:rsidRPr="00502E37">
        <w:rPr>
          <w:rFonts w:ascii="Times New Roman" w:hAnsi="Times New Roman" w:cs="Times New Roman"/>
          <w:sz w:val="24"/>
          <w:szCs w:val="24"/>
        </w:rPr>
        <w:t>.</w:t>
      </w:r>
    </w:p>
    <w:p w14:paraId="08EFE630" w14:textId="5386FE1D"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 xml:space="preserve">Achievable: Invite at least 500 participants from various industries, especially those who work in the human resource department, business executives, and disability </w:t>
      </w:r>
      <w:r w:rsidR="00D31C21" w:rsidRPr="00502E37">
        <w:rPr>
          <w:rFonts w:ascii="Times New Roman" w:hAnsi="Times New Roman" w:cs="Times New Roman"/>
          <w:sz w:val="24"/>
          <w:szCs w:val="24"/>
        </w:rPr>
        <w:t>organizations</w:t>
      </w:r>
      <w:r w:rsidRPr="00502E37">
        <w:rPr>
          <w:rFonts w:ascii="Times New Roman" w:hAnsi="Times New Roman" w:cs="Times New Roman"/>
          <w:sz w:val="24"/>
          <w:szCs w:val="24"/>
        </w:rPr>
        <w:t xml:space="preserve"> to have a bigger reach.</w:t>
      </w:r>
    </w:p>
    <w:p w14:paraId="765E68F2" w14:textId="77777777" w:rsidR="00502E37" w:rsidRPr="00502E37"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 xml:space="preserve">Relevant: Ensure that the recommendations made are practical and </w:t>
      </w:r>
      <w:proofErr w:type="spellStart"/>
      <w:r w:rsidRPr="00502E37">
        <w:rPr>
          <w:rFonts w:ascii="Times New Roman" w:hAnsi="Times New Roman" w:cs="Times New Roman"/>
          <w:sz w:val="24"/>
          <w:szCs w:val="24"/>
        </w:rPr>
        <w:t>practicalizable</w:t>
      </w:r>
      <w:proofErr w:type="spellEnd"/>
      <w:r w:rsidRPr="00502E37">
        <w:rPr>
          <w:rFonts w:ascii="Times New Roman" w:hAnsi="Times New Roman" w:cs="Times New Roman"/>
          <w:sz w:val="24"/>
          <w:szCs w:val="24"/>
        </w:rPr>
        <w:t xml:space="preserve"> in the workplace since the current trend is to enhance the inclusion of persons with disability in the workplace.</w:t>
      </w:r>
    </w:p>
    <w:p w14:paraId="1EECFDE2" w14:textId="77777777" w:rsidR="00916139" w:rsidRPr="00916139" w:rsidRDefault="00502E37" w:rsidP="00502E37">
      <w:pPr>
        <w:spacing w:line="360" w:lineRule="auto"/>
        <w:jc w:val="both"/>
        <w:rPr>
          <w:rFonts w:ascii="Times New Roman" w:hAnsi="Times New Roman" w:cs="Times New Roman"/>
          <w:sz w:val="24"/>
          <w:szCs w:val="24"/>
        </w:rPr>
      </w:pPr>
      <w:r w:rsidRPr="00502E37">
        <w:rPr>
          <w:rFonts w:ascii="Times New Roman" w:hAnsi="Times New Roman" w:cs="Times New Roman"/>
          <w:sz w:val="24"/>
          <w:szCs w:val="24"/>
        </w:rPr>
        <w:t xml:space="preserve">Time-bound: The following are the objectives to be fulfilled during the one-day event with post-event assessment </w:t>
      </w:r>
      <w:r>
        <w:rPr>
          <w:rFonts w:ascii="Times New Roman" w:hAnsi="Times New Roman" w:cs="Times New Roman"/>
          <w:sz w:val="24"/>
          <w:szCs w:val="24"/>
        </w:rPr>
        <w:t>done one month after the summit</w:t>
      </w:r>
      <w:r w:rsidR="00916139" w:rsidRPr="00916139">
        <w:rPr>
          <w:rFonts w:ascii="Times New Roman" w:hAnsi="Times New Roman" w:cs="Times New Roman"/>
          <w:sz w:val="24"/>
          <w:szCs w:val="24"/>
        </w:rPr>
        <w:t>.</w:t>
      </w:r>
    </w:p>
    <w:p w14:paraId="04D48539" w14:textId="77777777" w:rsidR="00916139" w:rsidRPr="00916139" w:rsidRDefault="00916139" w:rsidP="00916139">
      <w:pPr>
        <w:pStyle w:val="Heading1"/>
        <w:spacing w:line="360" w:lineRule="auto"/>
      </w:pPr>
      <w:bookmarkStart w:id="4" w:name="_Toc194021085"/>
      <w:r w:rsidRPr="00916139">
        <w:t>Event Management: Skills and Resources Required</w:t>
      </w:r>
      <w:bookmarkEnd w:id="4"/>
    </w:p>
    <w:p w14:paraId="68077F12"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The following skills and resources shall be useful in the accomplishment of the Inclusive Industry Summit 2025:</w:t>
      </w:r>
    </w:p>
    <w:p w14:paraId="02A2CB8E"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Operational Skills: Events can be said to be one of the most important aspects that require effective planning and management</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Pass and Singh, 2021</w:t>
      </w:r>
      <w:r w:rsidR="00691F7F">
        <w:rPr>
          <w:rFonts w:ascii="Times New Roman" w:hAnsi="Times New Roman" w:cs="Times New Roman"/>
          <w:sz w:val="24"/>
          <w:szCs w:val="24"/>
        </w:rPr>
        <w:t>)</w:t>
      </w:r>
      <w:r w:rsidRPr="008F5A68">
        <w:rPr>
          <w:rFonts w:ascii="Times New Roman" w:hAnsi="Times New Roman" w:cs="Times New Roman"/>
          <w:sz w:val="24"/>
          <w:szCs w:val="24"/>
        </w:rPr>
        <w:t xml:space="preserve">. This involves coordination of the event, vendor coordination, coordination of speakers and exhibitors and procurement of all </w:t>
      </w:r>
      <w:r w:rsidRPr="008F5A68">
        <w:rPr>
          <w:rFonts w:ascii="Times New Roman" w:hAnsi="Times New Roman" w:cs="Times New Roman"/>
          <w:sz w:val="24"/>
          <w:szCs w:val="24"/>
        </w:rPr>
        <w:lastRenderedPageBreak/>
        <w:t>necessary items and services for the event such as audiovisual equipment, signs and even foods and beverages to be served.</w:t>
      </w:r>
    </w:p>
    <w:p w14:paraId="3A67BD49" w14:textId="3B4487A6"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Planning Skills: </w:t>
      </w:r>
      <w:r w:rsidR="00502E37" w:rsidRPr="00502E37">
        <w:rPr>
          <w:rFonts w:ascii="Times New Roman" w:hAnsi="Times New Roman" w:cs="Times New Roman"/>
          <w:sz w:val="24"/>
          <w:szCs w:val="24"/>
        </w:rPr>
        <w:t xml:space="preserve">The planning skills include deciding on the time frame of the event and its </w:t>
      </w:r>
      <w:r w:rsidR="00D31C21" w:rsidRPr="00502E37">
        <w:rPr>
          <w:rFonts w:ascii="Times New Roman" w:hAnsi="Times New Roman" w:cs="Times New Roman"/>
          <w:sz w:val="24"/>
          <w:szCs w:val="24"/>
        </w:rPr>
        <w:t>program</w:t>
      </w:r>
      <w:r w:rsidR="00502E37" w:rsidRPr="00502E37">
        <w:rPr>
          <w:rFonts w:ascii="Times New Roman" w:hAnsi="Times New Roman" w:cs="Times New Roman"/>
          <w:sz w:val="24"/>
          <w:szCs w:val="24"/>
        </w:rPr>
        <w:t xml:space="preserve">, deciding on the topics to be presented in the parallel sessions, and how to transition between sessions. </w:t>
      </w:r>
      <w:r w:rsidR="00D31C21" w:rsidRPr="00502E37">
        <w:rPr>
          <w:rFonts w:ascii="Times New Roman" w:hAnsi="Times New Roman" w:cs="Times New Roman"/>
          <w:sz w:val="24"/>
          <w:szCs w:val="24"/>
        </w:rPr>
        <w:t>Organization</w:t>
      </w:r>
      <w:r w:rsidR="00502E37" w:rsidRPr="00502E37">
        <w:rPr>
          <w:rFonts w:ascii="Times New Roman" w:hAnsi="Times New Roman" w:cs="Times New Roman"/>
          <w:sz w:val="24"/>
          <w:szCs w:val="24"/>
        </w:rPr>
        <w:t xml:space="preserve"> of any event entails the development of good networks to court sponsors and exhibitors, and coordination of the event process</w:t>
      </w:r>
      <w:r w:rsidR="00691F7F">
        <w:rPr>
          <w:rFonts w:ascii="Times New Roman" w:hAnsi="Times New Roman" w:cs="Times New Roman"/>
          <w:sz w:val="24"/>
          <w:szCs w:val="24"/>
        </w:rPr>
        <w:t xml:space="preserve"> (Moore and </w:t>
      </w:r>
      <w:proofErr w:type="spellStart"/>
      <w:r w:rsidR="00691F7F">
        <w:rPr>
          <w:rFonts w:ascii="Times New Roman" w:hAnsi="Times New Roman" w:cs="Times New Roman"/>
          <w:sz w:val="24"/>
          <w:szCs w:val="24"/>
        </w:rPr>
        <w:t>Piddini</w:t>
      </w:r>
      <w:proofErr w:type="spellEnd"/>
      <w:r w:rsidR="00691F7F">
        <w:rPr>
          <w:rFonts w:ascii="Times New Roman" w:hAnsi="Times New Roman" w:cs="Times New Roman"/>
          <w:sz w:val="24"/>
          <w:szCs w:val="24"/>
        </w:rPr>
        <w:t>, 2023)</w:t>
      </w:r>
      <w:r w:rsidR="00502E37" w:rsidRPr="00502E37">
        <w:rPr>
          <w:rFonts w:ascii="Times New Roman" w:hAnsi="Times New Roman" w:cs="Times New Roman"/>
          <w:sz w:val="24"/>
          <w:szCs w:val="24"/>
        </w:rPr>
        <w:t>. The planning phase also includes the prediction of some possible changes and the necessary shifts in the schedule to guarantee successful sessions, which allow participants to get the most useful material relevant</w:t>
      </w:r>
      <w:r w:rsidR="00502E37">
        <w:rPr>
          <w:rFonts w:ascii="Times New Roman" w:hAnsi="Times New Roman" w:cs="Times New Roman"/>
          <w:sz w:val="24"/>
          <w:szCs w:val="24"/>
        </w:rPr>
        <w:t xml:space="preserve"> to their needs and preferences</w:t>
      </w:r>
      <w:r w:rsidRPr="008F5A68">
        <w:rPr>
          <w:rFonts w:ascii="Times New Roman" w:hAnsi="Times New Roman" w:cs="Times New Roman"/>
          <w:sz w:val="24"/>
          <w:szCs w:val="24"/>
        </w:rPr>
        <w:t>.</w:t>
      </w:r>
    </w:p>
    <w:p w14:paraId="38D563ED" w14:textId="4D995A9C"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Marketing Activities: </w:t>
      </w:r>
      <w:r w:rsidR="00502E37" w:rsidRPr="00502E37">
        <w:rPr>
          <w:rFonts w:ascii="Times New Roman" w:hAnsi="Times New Roman" w:cs="Times New Roman"/>
          <w:sz w:val="24"/>
          <w:szCs w:val="24"/>
        </w:rPr>
        <w:t xml:space="preserve">The marketing strategies for the event will be focused on the audience which includes other professions such as Human Resource departments and diversity officers. These will be through social media, posting on news sites, and through posting fliers, newspapers and post cards on the </w:t>
      </w:r>
      <w:r w:rsidR="00D31C21" w:rsidRPr="00502E37">
        <w:rPr>
          <w:rFonts w:ascii="Times New Roman" w:hAnsi="Times New Roman" w:cs="Times New Roman"/>
          <w:sz w:val="24"/>
          <w:szCs w:val="24"/>
        </w:rPr>
        <w:t>organizations</w:t>
      </w:r>
      <w:r w:rsidR="00502E37" w:rsidRPr="00502E37">
        <w:rPr>
          <w:rFonts w:ascii="Times New Roman" w:hAnsi="Times New Roman" w:cs="Times New Roman"/>
          <w:sz w:val="24"/>
          <w:szCs w:val="24"/>
        </w:rPr>
        <w:t xml:space="preserve"> and agencies. These goals are to ensure that more people know about the event and the need to promote disability in </w:t>
      </w:r>
      <w:r w:rsidR="00D31C21" w:rsidRPr="00502E37">
        <w:rPr>
          <w:rFonts w:ascii="Times New Roman" w:hAnsi="Times New Roman" w:cs="Times New Roman"/>
          <w:sz w:val="24"/>
          <w:szCs w:val="24"/>
        </w:rPr>
        <w:t>org</w:t>
      </w:r>
      <w:r w:rsidR="00D31C21">
        <w:rPr>
          <w:rFonts w:ascii="Times New Roman" w:hAnsi="Times New Roman" w:cs="Times New Roman"/>
          <w:sz w:val="24"/>
          <w:szCs w:val="24"/>
        </w:rPr>
        <w:t>anizations</w:t>
      </w:r>
      <w:r w:rsidR="00502E37">
        <w:rPr>
          <w:rFonts w:ascii="Times New Roman" w:hAnsi="Times New Roman" w:cs="Times New Roman"/>
          <w:sz w:val="24"/>
          <w:szCs w:val="24"/>
        </w:rPr>
        <w:t xml:space="preserve"> to attend the summit</w:t>
      </w:r>
      <w:r w:rsidRPr="008F5A68">
        <w:rPr>
          <w:rFonts w:ascii="Times New Roman" w:hAnsi="Times New Roman" w:cs="Times New Roman"/>
          <w:sz w:val="24"/>
          <w:szCs w:val="24"/>
        </w:rPr>
        <w:t>.</w:t>
      </w:r>
    </w:p>
    <w:p w14:paraId="6D6753BC" w14:textId="23128B83" w:rsidR="00916139" w:rsidRPr="00916139"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Resources: There will be a need to engage a group of people to undertake registration, event management, speaker arrangement and technical support. Another factor that will ensure the success of the event is sponsors, exhibits, and volunteers</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Mello et al., 2022</w:t>
      </w:r>
      <w:r w:rsidR="00691F7F">
        <w:rPr>
          <w:rFonts w:ascii="Times New Roman" w:hAnsi="Times New Roman" w:cs="Times New Roman"/>
          <w:sz w:val="24"/>
          <w:szCs w:val="24"/>
        </w:rPr>
        <w:t>)</w:t>
      </w:r>
      <w:r w:rsidRPr="008F5A68">
        <w:rPr>
          <w:rFonts w:ascii="Times New Roman" w:hAnsi="Times New Roman" w:cs="Times New Roman"/>
          <w:sz w:val="24"/>
          <w:szCs w:val="24"/>
        </w:rPr>
        <w:t xml:space="preserve">. These expenses would include fees for the hall, food and beverages, the guest of </w:t>
      </w:r>
      <w:r w:rsidR="00D31C21" w:rsidRPr="008F5A68">
        <w:rPr>
          <w:rFonts w:ascii="Times New Roman" w:hAnsi="Times New Roman" w:cs="Times New Roman"/>
          <w:sz w:val="24"/>
          <w:szCs w:val="24"/>
        </w:rPr>
        <w:t>honor</w:t>
      </w:r>
      <w:r w:rsidRPr="008F5A68">
        <w:rPr>
          <w:rFonts w:ascii="Times New Roman" w:hAnsi="Times New Roman" w:cs="Times New Roman"/>
          <w:sz w:val="24"/>
          <w:szCs w:val="24"/>
        </w:rPr>
        <w:t>, and other services as well as promotional services.</w:t>
      </w:r>
    </w:p>
    <w:p w14:paraId="30044EEE" w14:textId="77777777" w:rsidR="00916139" w:rsidRPr="00916139" w:rsidRDefault="00916139" w:rsidP="00916139">
      <w:pPr>
        <w:pStyle w:val="Heading1"/>
        <w:spacing w:line="360" w:lineRule="auto"/>
      </w:pPr>
      <w:bookmarkStart w:id="5" w:name="_Toc194021086"/>
      <w:r w:rsidRPr="00916139">
        <w:t>Event Budget</w:t>
      </w:r>
      <w:bookmarkEnd w:id="5"/>
    </w:p>
    <w:p w14:paraId="3054CF36" w14:textId="77777777" w:rsidR="00916139" w:rsidRPr="00916139" w:rsidRDefault="00916139" w:rsidP="00916139">
      <w:pPr>
        <w:spacing w:line="360" w:lineRule="auto"/>
        <w:jc w:val="both"/>
        <w:rPr>
          <w:rFonts w:ascii="Times New Roman" w:hAnsi="Times New Roman" w:cs="Times New Roman"/>
          <w:sz w:val="24"/>
          <w:szCs w:val="24"/>
        </w:rPr>
      </w:pPr>
      <w:r w:rsidRPr="00916139">
        <w:rPr>
          <w:rFonts w:ascii="Times New Roman" w:hAnsi="Times New Roman" w:cs="Times New Roman"/>
          <w:sz w:val="24"/>
          <w:szCs w:val="24"/>
        </w:rPr>
        <w:t>A breakdown of the event's income and expenditure will include:</w:t>
      </w:r>
    </w:p>
    <w:p w14:paraId="409E20C9" w14:textId="77777777" w:rsidR="00916139" w:rsidRPr="00916139" w:rsidRDefault="00916139" w:rsidP="00916139">
      <w:pPr>
        <w:spacing w:line="360" w:lineRule="auto"/>
        <w:jc w:val="both"/>
        <w:rPr>
          <w:rFonts w:ascii="Times New Roman" w:hAnsi="Times New Roman" w:cs="Times New Roman"/>
          <w:sz w:val="24"/>
          <w:szCs w:val="24"/>
        </w:rPr>
      </w:pPr>
      <w:r w:rsidRPr="00916139">
        <w:rPr>
          <w:rFonts w:ascii="Times New Roman" w:hAnsi="Times New Roman" w:cs="Times New Roman"/>
          <w:sz w:val="24"/>
          <w:szCs w:val="24"/>
        </w:rPr>
        <w:t>Income:</w:t>
      </w:r>
    </w:p>
    <w:p w14:paraId="0D5C9484" w14:textId="069F7115" w:rsidR="00916139" w:rsidRPr="00D31C21" w:rsidRDefault="00D31C21" w:rsidP="00916139">
      <w:pPr>
        <w:pStyle w:val="ListParagraph"/>
        <w:numPr>
          <w:ilvl w:val="0"/>
          <w:numId w:val="2"/>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Sponsorship</w:t>
      </w:r>
      <w:r w:rsidR="00916139" w:rsidRPr="00D31C21">
        <w:rPr>
          <w:rFonts w:ascii="Times New Roman" w:hAnsi="Times New Roman" w:cs="Times New Roman"/>
          <w:b/>
          <w:bCs/>
          <w:sz w:val="24"/>
          <w:szCs w:val="24"/>
        </w:rPr>
        <w:t>: £60,000</w:t>
      </w:r>
    </w:p>
    <w:p w14:paraId="33BA4918" w14:textId="77777777" w:rsidR="00916139" w:rsidRPr="00D31C21" w:rsidRDefault="00916139" w:rsidP="00916139">
      <w:pPr>
        <w:pStyle w:val="ListParagraph"/>
        <w:numPr>
          <w:ilvl w:val="0"/>
          <w:numId w:val="2"/>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Ticket Sales (500 delegates at £250 each): £125,000</w:t>
      </w:r>
    </w:p>
    <w:p w14:paraId="0C92FFF4" w14:textId="0BFE69A1" w:rsidR="00916139" w:rsidRPr="00D31C21" w:rsidRDefault="00D31C21" w:rsidP="00916139">
      <w:pPr>
        <w:pStyle w:val="ListParagraph"/>
        <w:numPr>
          <w:ilvl w:val="0"/>
          <w:numId w:val="2"/>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Booth Exhibition</w:t>
      </w:r>
      <w:r w:rsidR="00916139" w:rsidRPr="00D31C21">
        <w:rPr>
          <w:rFonts w:ascii="Times New Roman" w:hAnsi="Times New Roman" w:cs="Times New Roman"/>
          <w:b/>
          <w:bCs/>
          <w:sz w:val="24"/>
          <w:szCs w:val="24"/>
        </w:rPr>
        <w:t xml:space="preserve"> Fees: £20,000</w:t>
      </w:r>
    </w:p>
    <w:p w14:paraId="7E71EC22" w14:textId="77777777" w:rsidR="00916139" w:rsidRPr="00916139" w:rsidRDefault="00916139" w:rsidP="00916139">
      <w:pPr>
        <w:spacing w:line="360" w:lineRule="auto"/>
        <w:jc w:val="both"/>
        <w:rPr>
          <w:rFonts w:ascii="Times New Roman" w:hAnsi="Times New Roman" w:cs="Times New Roman"/>
          <w:sz w:val="24"/>
          <w:szCs w:val="24"/>
        </w:rPr>
      </w:pPr>
      <w:r w:rsidRPr="00916139">
        <w:rPr>
          <w:rFonts w:ascii="Times New Roman" w:hAnsi="Times New Roman" w:cs="Times New Roman"/>
          <w:sz w:val="24"/>
          <w:szCs w:val="24"/>
        </w:rPr>
        <w:t>Expenditure:</w:t>
      </w:r>
    </w:p>
    <w:p w14:paraId="737CD2E7"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lastRenderedPageBreak/>
        <w:t>Venue Rental: £30,000</w:t>
      </w:r>
    </w:p>
    <w:p w14:paraId="16B3E02E"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Catering: £18,000</w:t>
      </w:r>
    </w:p>
    <w:p w14:paraId="0DAC0CB8"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Speaker Fees: £12,000</w:t>
      </w:r>
    </w:p>
    <w:p w14:paraId="1C70B7AD"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Marketing: £6,000</w:t>
      </w:r>
    </w:p>
    <w:p w14:paraId="2B43309B"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AV/Technology: £7,000</w:t>
      </w:r>
    </w:p>
    <w:p w14:paraId="4BAC6C18"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Accessibility Services: £8,000</w:t>
      </w:r>
    </w:p>
    <w:p w14:paraId="30BBC0FE" w14:textId="77777777" w:rsidR="00916139" w:rsidRPr="00D31C21" w:rsidRDefault="00916139" w:rsidP="00916139">
      <w:pPr>
        <w:pStyle w:val="ListParagraph"/>
        <w:numPr>
          <w:ilvl w:val="0"/>
          <w:numId w:val="1"/>
        </w:numPr>
        <w:spacing w:line="360" w:lineRule="auto"/>
        <w:jc w:val="both"/>
        <w:rPr>
          <w:rFonts w:ascii="Times New Roman" w:hAnsi="Times New Roman" w:cs="Times New Roman"/>
          <w:b/>
          <w:bCs/>
          <w:sz w:val="24"/>
          <w:szCs w:val="24"/>
        </w:rPr>
      </w:pPr>
      <w:r w:rsidRPr="00D31C21">
        <w:rPr>
          <w:rFonts w:ascii="Times New Roman" w:hAnsi="Times New Roman" w:cs="Times New Roman"/>
          <w:b/>
          <w:bCs/>
          <w:sz w:val="24"/>
          <w:szCs w:val="24"/>
        </w:rPr>
        <w:t>Miscellaneous: £5,000</w:t>
      </w:r>
    </w:p>
    <w:p w14:paraId="2DE795CF" w14:textId="77777777" w:rsidR="00916139" w:rsidRPr="00916139" w:rsidRDefault="00916139" w:rsidP="00916139">
      <w:pPr>
        <w:spacing w:line="360" w:lineRule="auto"/>
        <w:jc w:val="both"/>
        <w:rPr>
          <w:rFonts w:ascii="Times New Roman" w:hAnsi="Times New Roman" w:cs="Times New Roman"/>
          <w:sz w:val="24"/>
          <w:szCs w:val="24"/>
        </w:rPr>
      </w:pPr>
      <w:r w:rsidRPr="00916139">
        <w:rPr>
          <w:rFonts w:ascii="Times New Roman" w:hAnsi="Times New Roman" w:cs="Times New Roman"/>
          <w:sz w:val="24"/>
          <w:szCs w:val="24"/>
        </w:rPr>
        <w:t>The summit is expected to generate a net income of £115,000, which will be reinvested into future events and initiatives aimed at promoting disability inclusion.</w:t>
      </w:r>
    </w:p>
    <w:p w14:paraId="286AEF42" w14:textId="77777777" w:rsidR="00916139" w:rsidRPr="00916139" w:rsidRDefault="00916139" w:rsidP="00916139">
      <w:pPr>
        <w:pStyle w:val="Heading1"/>
        <w:spacing w:line="360" w:lineRule="auto"/>
      </w:pPr>
      <w:bookmarkStart w:id="6" w:name="_Toc194021087"/>
      <w:r w:rsidRPr="00916139">
        <w:t>Industry Trends/Issues/Impacts</w:t>
      </w:r>
      <w:bookmarkEnd w:id="6"/>
    </w:p>
    <w:p w14:paraId="29696E46" w14:textId="4566DCE1" w:rsidR="007F4414" w:rsidRPr="007F4414" w:rsidRDefault="007F4414" w:rsidP="007F4414">
      <w:pPr>
        <w:spacing w:line="360" w:lineRule="auto"/>
        <w:jc w:val="both"/>
        <w:rPr>
          <w:rFonts w:ascii="Times New Roman" w:hAnsi="Times New Roman" w:cs="Times New Roman"/>
          <w:sz w:val="24"/>
          <w:szCs w:val="24"/>
        </w:rPr>
      </w:pPr>
      <w:r w:rsidRPr="007F4414">
        <w:rPr>
          <w:rFonts w:ascii="Times New Roman" w:hAnsi="Times New Roman" w:cs="Times New Roman"/>
          <w:sz w:val="24"/>
          <w:szCs w:val="24"/>
        </w:rPr>
        <w:t xml:space="preserve">Contemporary tendencies in the meetings and events industry show the movement towards a focus on diversity and inclusion issues. Since firms are coming to appreciate the importance of diversity when doing business, there are growing efforts to </w:t>
      </w:r>
      <w:r w:rsidR="00D31C21" w:rsidRPr="007F4414">
        <w:rPr>
          <w:rFonts w:ascii="Times New Roman" w:hAnsi="Times New Roman" w:cs="Times New Roman"/>
          <w:sz w:val="24"/>
          <w:szCs w:val="24"/>
        </w:rPr>
        <w:t>organize</w:t>
      </w:r>
      <w:r w:rsidRPr="007F4414">
        <w:rPr>
          <w:rFonts w:ascii="Times New Roman" w:hAnsi="Times New Roman" w:cs="Times New Roman"/>
          <w:sz w:val="24"/>
          <w:szCs w:val="24"/>
        </w:rPr>
        <w:t xml:space="preserve"> events that are sensitive to people with disabilities</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Kerrigan et al., 2023</w:t>
      </w:r>
      <w:r w:rsidR="00691F7F">
        <w:rPr>
          <w:rFonts w:ascii="Times New Roman" w:hAnsi="Times New Roman" w:cs="Times New Roman"/>
          <w:sz w:val="24"/>
          <w:szCs w:val="24"/>
        </w:rPr>
        <w:t>)</w:t>
      </w:r>
      <w:r w:rsidRPr="007F4414">
        <w:rPr>
          <w:rFonts w:ascii="Times New Roman" w:hAnsi="Times New Roman" w:cs="Times New Roman"/>
          <w:sz w:val="24"/>
          <w:szCs w:val="24"/>
        </w:rPr>
        <w:t>. Meetings and events professionals are focusing on fully inclusive venues, content and accessibility for attendees with certain conditions</w:t>
      </w:r>
      <w:r w:rsidR="007A02F5">
        <w:rPr>
          <w:rFonts w:ascii="Times New Roman" w:hAnsi="Times New Roman" w:cs="Times New Roman"/>
          <w:sz w:val="24"/>
          <w:szCs w:val="24"/>
        </w:rPr>
        <w:t xml:space="preserve">. </w:t>
      </w:r>
      <w:r w:rsidR="007A02F5" w:rsidRPr="007A02F5">
        <w:rPr>
          <w:rFonts w:ascii="Times New Roman" w:hAnsi="Times New Roman" w:cs="Times New Roman"/>
          <w:sz w:val="24"/>
          <w:szCs w:val="24"/>
        </w:rPr>
        <w:t xml:space="preserve">This has been a balance with the shift of paradigm where diversity and inclusion are strategic roles of the game in </w:t>
      </w:r>
      <w:r w:rsidR="00D31C21" w:rsidRPr="007A02F5">
        <w:rPr>
          <w:rFonts w:ascii="Times New Roman" w:hAnsi="Times New Roman" w:cs="Times New Roman"/>
          <w:sz w:val="24"/>
          <w:szCs w:val="24"/>
        </w:rPr>
        <w:t>organizations</w:t>
      </w:r>
      <w:r w:rsidR="007A02F5" w:rsidRPr="007A02F5">
        <w:rPr>
          <w:rFonts w:ascii="Times New Roman" w:hAnsi="Times New Roman" w:cs="Times New Roman"/>
          <w:sz w:val="24"/>
          <w:szCs w:val="24"/>
        </w:rPr>
        <w:t>.</w:t>
      </w:r>
    </w:p>
    <w:p w14:paraId="4CB84F37" w14:textId="7899D33A" w:rsidR="00916139" w:rsidRPr="00916139" w:rsidRDefault="007A02F5" w:rsidP="007F4414">
      <w:pPr>
        <w:spacing w:line="360" w:lineRule="auto"/>
        <w:jc w:val="both"/>
        <w:rPr>
          <w:rFonts w:ascii="Times New Roman" w:hAnsi="Times New Roman" w:cs="Times New Roman"/>
          <w:sz w:val="24"/>
          <w:szCs w:val="24"/>
        </w:rPr>
      </w:pPr>
      <w:r w:rsidRPr="007A02F5">
        <w:rPr>
          <w:rFonts w:ascii="Times New Roman" w:hAnsi="Times New Roman" w:cs="Times New Roman"/>
          <w:sz w:val="24"/>
          <w:szCs w:val="24"/>
        </w:rPr>
        <w:t xml:space="preserve">Another trend is the rise of virtual and hybrid events which has become a new trend due to the impact of the COVID-19 pandemic. There are so many events that are conducted both online and offline because of the advancement in ICT and </w:t>
      </w:r>
      <w:r w:rsidR="00D31C21" w:rsidRPr="007A02F5">
        <w:rPr>
          <w:rFonts w:ascii="Times New Roman" w:hAnsi="Times New Roman" w:cs="Times New Roman"/>
          <w:sz w:val="24"/>
          <w:szCs w:val="24"/>
        </w:rPr>
        <w:t>globalization</w:t>
      </w:r>
      <w:r w:rsidRPr="007A02F5">
        <w:rPr>
          <w:rFonts w:ascii="Times New Roman" w:hAnsi="Times New Roman" w:cs="Times New Roman"/>
          <w:sz w:val="24"/>
          <w:szCs w:val="24"/>
        </w:rPr>
        <w:t xml:space="preserve">. This implies that during such meetings, one can have individuals from different parts of the globe attending the meeting physically in a real sense, something that cannot happen during face-to-face meetings due to some limitations. This is because through the events, more people can be helped to be attracted to the event, and also all the people who would wish to attend the event can be able to attend the event regardless of the circumstances (Keen et al., 2021). It also allows the option of both, classroom teaching as well as online classes according to the preference of the student. Perhaps, in connection with the Inclusive Industry Summit 2025, the hybrid model will be used even more actively, and the message about the inclusion of people with disabilities will reach as many </w:t>
      </w:r>
      <w:r w:rsidRPr="007A02F5">
        <w:rPr>
          <w:rFonts w:ascii="Times New Roman" w:hAnsi="Times New Roman" w:cs="Times New Roman"/>
          <w:sz w:val="24"/>
          <w:szCs w:val="24"/>
        </w:rPr>
        <w:lastRenderedPageBreak/>
        <w:t>people as possible, thus, it will attract the attention and discussion of the</w:t>
      </w:r>
      <w:r>
        <w:rPr>
          <w:rFonts w:ascii="Times New Roman" w:hAnsi="Times New Roman" w:cs="Times New Roman"/>
          <w:sz w:val="24"/>
          <w:szCs w:val="24"/>
        </w:rPr>
        <w:t xml:space="preserve"> topic with various communities</w:t>
      </w:r>
      <w:r w:rsidR="00916139" w:rsidRPr="00916139">
        <w:rPr>
          <w:rFonts w:ascii="Times New Roman" w:hAnsi="Times New Roman" w:cs="Times New Roman"/>
          <w:sz w:val="24"/>
          <w:szCs w:val="24"/>
        </w:rPr>
        <w:t>.</w:t>
      </w:r>
    </w:p>
    <w:p w14:paraId="55C3DE60" w14:textId="77777777" w:rsidR="00916139" w:rsidRPr="00916139" w:rsidRDefault="00916139" w:rsidP="00916139">
      <w:pPr>
        <w:pStyle w:val="Heading1"/>
        <w:spacing w:line="360" w:lineRule="auto"/>
      </w:pPr>
      <w:bookmarkStart w:id="7" w:name="_Toc194021088"/>
      <w:r w:rsidRPr="00916139">
        <w:t>Situational and Cultural Considerations</w:t>
      </w:r>
      <w:bookmarkEnd w:id="7"/>
    </w:p>
    <w:p w14:paraId="5636EA35" w14:textId="77777777" w:rsidR="00916139" w:rsidRPr="00916139" w:rsidRDefault="00916139" w:rsidP="00916139">
      <w:pPr>
        <w:spacing w:line="360" w:lineRule="auto"/>
        <w:jc w:val="both"/>
        <w:rPr>
          <w:rFonts w:ascii="Times New Roman" w:hAnsi="Times New Roman" w:cs="Times New Roman"/>
          <w:sz w:val="24"/>
          <w:szCs w:val="24"/>
        </w:rPr>
      </w:pPr>
      <w:r w:rsidRPr="00916139">
        <w:rPr>
          <w:rFonts w:ascii="Times New Roman" w:hAnsi="Times New Roman" w:cs="Times New Roman"/>
          <w:sz w:val="24"/>
          <w:szCs w:val="24"/>
        </w:rPr>
        <w:t>Situational and cultural considerations are essential for the success of the Inclusive Industry Summit 2025. To evaluate these factors, both a PESTEL and SWOT analysis are useful tools:</w:t>
      </w:r>
    </w:p>
    <w:p w14:paraId="13C3CB39" w14:textId="77777777" w:rsidR="00916139" w:rsidRPr="00916139" w:rsidRDefault="00916139" w:rsidP="00916139">
      <w:pPr>
        <w:spacing w:line="360" w:lineRule="auto"/>
        <w:jc w:val="both"/>
        <w:rPr>
          <w:rFonts w:ascii="Times New Roman" w:hAnsi="Times New Roman" w:cs="Times New Roman"/>
          <w:b/>
          <w:bCs/>
          <w:sz w:val="24"/>
          <w:szCs w:val="24"/>
        </w:rPr>
      </w:pPr>
      <w:r w:rsidRPr="00916139">
        <w:rPr>
          <w:rFonts w:ascii="Times New Roman" w:hAnsi="Times New Roman" w:cs="Times New Roman"/>
          <w:b/>
          <w:bCs/>
          <w:sz w:val="24"/>
          <w:szCs w:val="24"/>
        </w:rPr>
        <w:t>PESTEL Analysis</w:t>
      </w:r>
    </w:p>
    <w:p w14:paraId="5958069F" w14:textId="552EB0D2"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Political: The Equality Act 2010 in the UK demands that the </w:t>
      </w:r>
      <w:r w:rsidR="00D31C21" w:rsidRPr="008F5A68">
        <w:rPr>
          <w:rFonts w:ascii="Times New Roman" w:hAnsi="Times New Roman" w:cs="Times New Roman"/>
          <w:sz w:val="24"/>
          <w:szCs w:val="24"/>
        </w:rPr>
        <w:t>organizations</w:t>
      </w:r>
      <w:r w:rsidRPr="008F5A68">
        <w:rPr>
          <w:rFonts w:ascii="Times New Roman" w:hAnsi="Times New Roman" w:cs="Times New Roman"/>
          <w:sz w:val="24"/>
          <w:szCs w:val="24"/>
        </w:rPr>
        <w:t xml:space="preserve"> should provide reasonable adjustments for the disabled, thus making the compliance critical for the summit.</w:t>
      </w:r>
    </w:p>
    <w:p w14:paraId="2102F574" w14:textId="368E2D91"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Economic: Some limitations to all-inclusive features may be due to budget constraints; however, the issue of inclusiveness is gaining importance in </w:t>
      </w:r>
      <w:r w:rsidR="00D31C21" w:rsidRPr="008F5A68">
        <w:rPr>
          <w:rFonts w:ascii="Times New Roman" w:hAnsi="Times New Roman" w:cs="Times New Roman"/>
          <w:sz w:val="24"/>
          <w:szCs w:val="24"/>
        </w:rPr>
        <w:t>organizations</w:t>
      </w:r>
      <w:r w:rsidRPr="008F5A68">
        <w:rPr>
          <w:rFonts w:ascii="Times New Roman" w:hAnsi="Times New Roman" w:cs="Times New Roman"/>
          <w:sz w:val="24"/>
          <w:szCs w:val="24"/>
        </w:rPr>
        <w:t>, which may help to boost the event.</w:t>
      </w:r>
    </w:p>
    <w:p w14:paraId="098F2801"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Social: There is a rising interest in disability issues in society hence the likelihood of its attendance and participation will increase</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Bowdin et al., 2023</w:t>
      </w:r>
      <w:r w:rsidR="00691F7F">
        <w:rPr>
          <w:rFonts w:ascii="Times New Roman" w:hAnsi="Times New Roman" w:cs="Times New Roman"/>
          <w:sz w:val="24"/>
          <w:szCs w:val="24"/>
        </w:rPr>
        <w:t>)</w:t>
      </w:r>
      <w:r w:rsidRPr="008F5A68">
        <w:rPr>
          <w:rFonts w:ascii="Times New Roman" w:hAnsi="Times New Roman" w:cs="Times New Roman"/>
          <w:sz w:val="24"/>
          <w:szCs w:val="24"/>
        </w:rPr>
        <w:t>. However, there are cultural differences in how disability is perceived and acknowledged, and that might prove to be an issue in employing adequate communication approaches.</w:t>
      </w:r>
    </w:p>
    <w:p w14:paraId="53FE5F11"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Technological: New technologies that were not possible before include live captioning, sign language interpretation, and other aspects of a virtual event to enable equal access.</w:t>
      </w:r>
    </w:p>
    <w:p w14:paraId="6091EB90"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Environmental: This has been achieved by ensuring that the event is hosted at an environment friendly venue that is the Business Design Centre.</w:t>
      </w:r>
    </w:p>
    <w:p w14:paraId="5906CBBA" w14:textId="77777777" w:rsidR="00916139" w:rsidRPr="00916139"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Legal: The laws for disability rights in the United Kingdom are still in place and should be implemented in a strict manner so that everyone with a form of disability will be able to access the oppo</w:t>
      </w:r>
      <w:r>
        <w:rPr>
          <w:rFonts w:ascii="Times New Roman" w:hAnsi="Times New Roman" w:cs="Times New Roman"/>
          <w:sz w:val="24"/>
          <w:szCs w:val="24"/>
        </w:rPr>
        <w:t>rtunity that is offered to them</w:t>
      </w:r>
      <w:r w:rsidR="00691F7F">
        <w:rPr>
          <w:rFonts w:ascii="Times New Roman" w:hAnsi="Times New Roman" w:cs="Times New Roman"/>
          <w:sz w:val="24"/>
          <w:szCs w:val="24"/>
        </w:rPr>
        <w:t xml:space="preserve"> (</w:t>
      </w:r>
      <w:proofErr w:type="spellStart"/>
      <w:r w:rsidR="00691F7F">
        <w:rPr>
          <w:rFonts w:ascii="Times New Roman" w:hAnsi="Times New Roman" w:cs="Times New Roman"/>
          <w:color w:val="222222"/>
          <w:sz w:val="24"/>
          <w:szCs w:val="24"/>
          <w:shd w:val="clear" w:color="auto" w:fill="FFFFFF"/>
        </w:rPr>
        <w:t>Benzaghta</w:t>
      </w:r>
      <w:proofErr w:type="spellEnd"/>
      <w:r w:rsidR="00691F7F">
        <w:rPr>
          <w:rFonts w:ascii="Times New Roman" w:hAnsi="Times New Roman" w:cs="Times New Roman"/>
          <w:color w:val="222222"/>
          <w:sz w:val="24"/>
          <w:szCs w:val="24"/>
          <w:shd w:val="clear" w:color="auto" w:fill="FFFFFF"/>
        </w:rPr>
        <w:t xml:space="preserve"> et al., 2021</w:t>
      </w:r>
      <w:r w:rsidR="00691F7F">
        <w:rPr>
          <w:rFonts w:ascii="Times New Roman" w:hAnsi="Times New Roman" w:cs="Times New Roman"/>
          <w:sz w:val="24"/>
          <w:szCs w:val="24"/>
        </w:rPr>
        <w:t>)</w:t>
      </w:r>
      <w:r w:rsidR="00916139" w:rsidRPr="00916139">
        <w:rPr>
          <w:rFonts w:ascii="Times New Roman" w:hAnsi="Times New Roman" w:cs="Times New Roman"/>
          <w:sz w:val="24"/>
          <w:szCs w:val="24"/>
        </w:rPr>
        <w:t>.</w:t>
      </w:r>
    </w:p>
    <w:p w14:paraId="74C2854B" w14:textId="77777777" w:rsidR="00916139" w:rsidRPr="00916139" w:rsidRDefault="00916139" w:rsidP="00916139">
      <w:pPr>
        <w:spacing w:line="360" w:lineRule="auto"/>
        <w:jc w:val="both"/>
        <w:rPr>
          <w:rFonts w:ascii="Times New Roman" w:hAnsi="Times New Roman" w:cs="Times New Roman"/>
          <w:b/>
          <w:bCs/>
          <w:sz w:val="24"/>
          <w:szCs w:val="24"/>
        </w:rPr>
      </w:pPr>
      <w:r w:rsidRPr="00916139">
        <w:rPr>
          <w:rFonts w:ascii="Times New Roman" w:hAnsi="Times New Roman" w:cs="Times New Roman"/>
          <w:b/>
          <w:bCs/>
          <w:sz w:val="24"/>
          <w:szCs w:val="24"/>
        </w:rPr>
        <w:t>SWOT Analysis</w:t>
      </w:r>
    </w:p>
    <w:p w14:paraId="65808F92"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Strengths: Increasing awareness and commitment to diversity and inclusion in the workplace and event management sectors.</w:t>
      </w:r>
    </w:p>
    <w:p w14:paraId="1010C1AA" w14:textId="77777777" w:rsidR="008F5A68" w:rsidRPr="008F5A68" w:rsidRDefault="008F5A68" w:rsidP="008F5A6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Weaknesses: </w:t>
      </w:r>
      <w:r w:rsidRPr="008F5A68">
        <w:rPr>
          <w:rFonts w:ascii="Times New Roman" w:hAnsi="Times New Roman" w:cs="Times New Roman"/>
          <w:sz w:val="24"/>
          <w:szCs w:val="24"/>
        </w:rPr>
        <w:t>There are always prejudices and insufficient reception of the disabled in some spheres, which might hinder the active participation of all the stakeholders.</w:t>
      </w:r>
    </w:p>
    <w:p w14:paraId="6DE24044" w14:textId="77777777" w:rsidR="008F5A68" w:rsidRPr="008F5A68"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Opportunities: The chance to enlighten the attendees, to bring the focus on making the event more equal and inclusive, and to create precedence that will be imperative for the following events</w:t>
      </w:r>
      <w:r w:rsidR="00691F7F">
        <w:rPr>
          <w:rFonts w:ascii="Times New Roman" w:hAnsi="Times New Roman" w:cs="Times New Roman"/>
          <w:sz w:val="24"/>
          <w:szCs w:val="24"/>
        </w:rPr>
        <w:t xml:space="preserve"> (</w:t>
      </w:r>
      <w:r w:rsidR="00691F7F">
        <w:rPr>
          <w:rFonts w:ascii="Times New Roman" w:hAnsi="Times New Roman" w:cs="Times New Roman"/>
          <w:color w:val="222222"/>
          <w:sz w:val="24"/>
          <w:szCs w:val="24"/>
          <w:shd w:val="clear" w:color="auto" w:fill="FFFFFF"/>
        </w:rPr>
        <w:t>Buye, 2021</w:t>
      </w:r>
      <w:r w:rsidR="00691F7F">
        <w:rPr>
          <w:rFonts w:ascii="Times New Roman" w:hAnsi="Times New Roman" w:cs="Times New Roman"/>
          <w:sz w:val="24"/>
          <w:szCs w:val="24"/>
        </w:rPr>
        <w:t>)</w:t>
      </w:r>
      <w:r w:rsidRPr="008F5A68">
        <w:rPr>
          <w:rFonts w:ascii="Times New Roman" w:hAnsi="Times New Roman" w:cs="Times New Roman"/>
          <w:sz w:val="24"/>
          <w:szCs w:val="24"/>
        </w:rPr>
        <w:t>.</w:t>
      </w:r>
    </w:p>
    <w:p w14:paraId="1BC862AC" w14:textId="79ADA52C" w:rsidR="00916139" w:rsidRPr="00916139" w:rsidRDefault="008F5A68" w:rsidP="008F5A68">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Threats: Some of the stakeholders may still be reluctant to adopt inclusive </w:t>
      </w:r>
      <w:r w:rsidR="00D31C21" w:rsidRPr="008F5A68">
        <w:rPr>
          <w:rFonts w:ascii="Times New Roman" w:hAnsi="Times New Roman" w:cs="Times New Roman"/>
          <w:sz w:val="24"/>
          <w:szCs w:val="24"/>
        </w:rPr>
        <w:t>practices</w:t>
      </w:r>
      <w:r w:rsidRPr="008F5A68">
        <w:rPr>
          <w:rFonts w:ascii="Times New Roman" w:hAnsi="Times New Roman" w:cs="Times New Roman"/>
          <w:sz w:val="24"/>
          <w:szCs w:val="24"/>
        </w:rPr>
        <w:t xml:space="preserve"> and this could a</w:t>
      </w:r>
      <w:r>
        <w:rPr>
          <w:rFonts w:ascii="Times New Roman" w:hAnsi="Times New Roman" w:cs="Times New Roman"/>
          <w:sz w:val="24"/>
          <w:szCs w:val="24"/>
        </w:rPr>
        <w:t>ffect the outcome of the summit</w:t>
      </w:r>
      <w:r w:rsidR="00916139" w:rsidRPr="00916139">
        <w:rPr>
          <w:rFonts w:ascii="Times New Roman" w:hAnsi="Times New Roman" w:cs="Times New Roman"/>
          <w:sz w:val="24"/>
          <w:szCs w:val="24"/>
        </w:rPr>
        <w:t>.</w:t>
      </w:r>
    </w:p>
    <w:p w14:paraId="717E1E99" w14:textId="77777777" w:rsidR="00916139" w:rsidRPr="00916139" w:rsidRDefault="00916139" w:rsidP="00916139">
      <w:pPr>
        <w:pStyle w:val="Heading1"/>
        <w:spacing w:line="360" w:lineRule="auto"/>
      </w:pPr>
      <w:bookmarkStart w:id="8" w:name="_Toc194021089"/>
      <w:r w:rsidRPr="00916139">
        <w:t>Conclusion</w:t>
      </w:r>
      <w:bookmarkEnd w:id="8"/>
    </w:p>
    <w:p w14:paraId="0E68C3AE" w14:textId="686C605E" w:rsidR="00916139" w:rsidRDefault="008F5A68" w:rsidP="00916139">
      <w:pPr>
        <w:spacing w:line="360" w:lineRule="auto"/>
        <w:jc w:val="both"/>
        <w:rPr>
          <w:rFonts w:ascii="Times New Roman" w:hAnsi="Times New Roman" w:cs="Times New Roman"/>
          <w:sz w:val="24"/>
          <w:szCs w:val="24"/>
        </w:rPr>
      </w:pPr>
      <w:r w:rsidRPr="008F5A68">
        <w:rPr>
          <w:rFonts w:ascii="Times New Roman" w:hAnsi="Times New Roman" w:cs="Times New Roman"/>
          <w:sz w:val="24"/>
          <w:szCs w:val="24"/>
        </w:rPr>
        <w:t xml:space="preserve">The Inclusive Industry Summit 2025 is important in the fight against disability discrimination in workplaces and other fields of work. Through the sharing of such information and experiences, the summit will enable the delegates to adopt the best practices in ensuring that </w:t>
      </w:r>
      <w:r w:rsidR="00D31C21" w:rsidRPr="008F5A68">
        <w:rPr>
          <w:rFonts w:ascii="Times New Roman" w:hAnsi="Times New Roman" w:cs="Times New Roman"/>
          <w:sz w:val="24"/>
          <w:szCs w:val="24"/>
        </w:rPr>
        <w:t>organizations</w:t>
      </w:r>
      <w:r w:rsidRPr="008F5A68">
        <w:rPr>
          <w:rFonts w:ascii="Times New Roman" w:hAnsi="Times New Roman" w:cs="Times New Roman"/>
          <w:sz w:val="24"/>
          <w:szCs w:val="24"/>
        </w:rPr>
        <w:t xml:space="preserve"> embrace the employment of disabled persons. These will improve the </w:t>
      </w:r>
      <w:r w:rsidR="00D31C21" w:rsidRPr="008F5A68">
        <w:rPr>
          <w:rFonts w:ascii="Times New Roman" w:hAnsi="Times New Roman" w:cs="Times New Roman"/>
          <w:sz w:val="24"/>
          <w:szCs w:val="24"/>
        </w:rPr>
        <w:t>organizational</w:t>
      </w:r>
      <w:r w:rsidRPr="008F5A68">
        <w:rPr>
          <w:rFonts w:ascii="Times New Roman" w:hAnsi="Times New Roman" w:cs="Times New Roman"/>
          <w:sz w:val="24"/>
          <w:szCs w:val="24"/>
        </w:rPr>
        <w:t xml:space="preserve"> </w:t>
      </w:r>
      <w:permStart w:id="352067769" w:edGrp="everyone"/>
      <w:permEnd w:id="352067769"/>
      <w:r w:rsidRPr="008F5A68">
        <w:rPr>
          <w:rFonts w:ascii="Times New Roman" w:hAnsi="Times New Roman" w:cs="Times New Roman"/>
          <w:sz w:val="24"/>
          <w:szCs w:val="24"/>
        </w:rPr>
        <w:t>culture and at the same time foster innovation and business outcomes. As more industries embrace Diversity, the summit will go a long way in creating a new dawn in the lives of disabled people through employment on an equal basis, as they contribute to the</w:t>
      </w:r>
      <w:r>
        <w:rPr>
          <w:rFonts w:ascii="Times New Roman" w:hAnsi="Times New Roman" w:cs="Times New Roman"/>
          <w:sz w:val="24"/>
          <w:szCs w:val="24"/>
        </w:rPr>
        <w:t xml:space="preserve"> development of their companies</w:t>
      </w:r>
      <w:r w:rsidR="00916139" w:rsidRPr="00916139">
        <w:rPr>
          <w:rFonts w:ascii="Times New Roman" w:hAnsi="Times New Roman" w:cs="Times New Roman"/>
          <w:sz w:val="24"/>
          <w:szCs w:val="24"/>
        </w:rPr>
        <w:t>.</w:t>
      </w:r>
    </w:p>
    <w:p w14:paraId="6427937F" w14:textId="77777777" w:rsidR="00916139" w:rsidRDefault="00916139">
      <w:pPr>
        <w:rPr>
          <w:rFonts w:ascii="Times New Roman" w:hAnsi="Times New Roman" w:cs="Times New Roman"/>
          <w:sz w:val="24"/>
          <w:szCs w:val="24"/>
        </w:rPr>
      </w:pPr>
      <w:r>
        <w:rPr>
          <w:rFonts w:ascii="Times New Roman" w:hAnsi="Times New Roman" w:cs="Times New Roman"/>
          <w:sz w:val="24"/>
          <w:szCs w:val="24"/>
        </w:rPr>
        <w:br w:type="page"/>
      </w:r>
    </w:p>
    <w:p w14:paraId="5D524C32" w14:textId="77777777" w:rsidR="00916139" w:rsidRDefault="00916139" w:rsidP="00916139">
      <w:pPr>
        <w:pStyle w:val="Heading1"/>
        <w:spacing w:line="360" w:lineRule="auto"/>
      </w:pPr>
      <w:bookmarkStart w:id="9" w:name="_Toc194021090"/>
      <w:r>
        <w:lastRenderedPageBreak/>
        <w:t>Reference</w:t>
      </w:r>
      <w:bookmarkEnd w:id="9"/>
    </w:p>
    <w:p w14:paraId="39420AEF" w14:textId="77777777" w:rsidR="00691F7F" w:rsidRDefault="00691F7F" w:rsidP="00916139">
      <w:pPr>
        <w:spacing w:line="360" w:lineRule="auto"/>
        <w:jc w:val="both"/>
        <w:rPr>
          <w:rFonts w:ascii="Times New Roman" w:hAnsi="Times New Roman" w:cs="Times New Roman"/>
          <w:sz w:val="24"/>
          <w:szCs w:val="24"/>
        </w:rPr>
      </w:pPr>
      <w:r w:rsidRPr="00280E94">
        <w:rPr>
          <w:rFonts w:ascii="Times New Roman" w:hAnsi="Times New Roman" w:cs="Times New Roman"/>
          <w:sz w:val="24"/>
          <w:szCs w:val="24"/>
        </w:rPr>
        <w:t>Adams, E.E., 2023. The development, pilot, and first administration of employee and employer diversity, equity, and inclusion assessments (Doctoral dissertation, University of Nebraska at Omaha).</w:t>
      </w:r>
    </w:p>
    <w:p w14:paraId="35AA3476"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proofErr w:type="spellStart"/>
      <w:r w:rsidRPr="00A426F6">
        <w:rPr>
          <w:rFonts w:ascii="Times New Roman" w:hAnsi="Times New Roman" w:cs="Times New Roman"/>
          <w:color w:val="222222"/>
          <w:sz w:val="24"/>
          <w:szCs w:val="24"/>
          <w:shd w:val="clear" w:color="auto" w:fill="FFFFFF"/>
        </w:rPr>
        <w:t>Benzaghta</w:t>
      </w:r>
      <w:proofErr w:type="spellEnd"/>
      <w:r w:rsidRPr="00A426F6">
        <w:rPr>
          <w:rFonts w:ascii="Times New Roman" w:hAnsi="Times New Roman" w:cs="Times New Roman"/>
          <w:color w:val="222222"/>
          <w:sz w:val="24"/>
          <w:szCs w:val="24"/>
          <w:shd w:val="clear" w:color="auto" w:fill="FFFFFF"/>
        </w:rPr>
        <w:t xml:space="preserve">, M.A., </w:t>
      </w:r>
      <w:proofErr w:type="spellStart"/>
      <w:r w:rsidRPr="00A426F6">
        <w:rPr>
          <w:rFonts w:ascii="Times New Roman" w:hAnsi="Times New Roman" w:cs="Times New Roman"/>
          <w:color w:val="222222"/>
          <w:sz w:val="24"/>
          <w:szCs w:val="24"/>
          <w:shd w:val="clear" w:color="auto" w:fill="FFFFFF"/>
        </w:rPr>
        <w:t>Elwalda</w:t>
      </w:r>
      <w:proofErr w:type="spellEnd"/>
      <w:r w:rsidRPr="00A426F6">
        <w:rPr>
          <w:rFonts w:ascii="Times New Roman" w:hAnsi="Times New Roman" w:cs="Times New Roman"/>
          <w:color w:val="222222"/>
          <w:sz w:val="24"/>
          <w:szCs w:val="24"/>
          <w:shd w:val="clear" w:color="auto" w:fill="FFFFFF"/>
        </w:rPr>
        <w:t>, A., Mousa, M.M., Erkan, I. and Rahman, M., 2021. SWOT analysis applications: An integrative literature review. </w:t>
      </w:r>
      <w:r w:rsidRPr="00A426F6">
        <w:rPr>
          <w:rFonts w:ascii="Times New Roman" w:hAnsi="Times New Roman" w:cs="Times New Roman"/>
          <w:i/>
          <w:iCs/>
          <w:color w:val="222222"/>
          <w:sz w:val="24"/>
          <w:szCs w:val="24"/>
          <w:shd w:val="clear" w:color="auto" w:fill="FFFFFF"/>
        </w:rPr>
        <w:t>Journal of Global Business Insights</w:t>
      </w:r>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6</w:t>
      </w:r>
      <w:r w:rsidRPr="00A426F6">
        <w:rPr>
          <w:rFonts w:ascii="Times New Roman" w:hAnsi="Times New Roman" w:cs="Times New Roman"/>
          <w:color w:val="222222"/>
          <w:sz w:val="24"/>
          <w:szCs w:val="24"/>
          <w:shd w:val="clear" w:color="auto" w:fill="FFFFFF"/>
        </w:rPr>
        <w:t>(1), pp.54-72.</w:t>
      </w:r>
    </w:p>
    <w:p w14:paraId="5DAB7133"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 xml:space="preserve">Bowdin, G.A., Allen, J., Harris, R., Jago, L., </w:t>
      </w:r>
      <w:proofErr w:type="spellStart"/>
      <w:r w:rsidRPr="00A426F6">
        <w:rPr>
          <w:rFonts w:ascii="Times New Roman" w:hAnsi="Times New Roman" w:cs="Times New Roman"/>
          <w:color w:val="222222"/>
          <w:sz w:val="24"/>
          <w:szCs w:val="24"/>
          <w:shd w:val="clear" w:color="auto" w:fill="FFFFFF"/>
        </w:rPr>
        <w:t>O'toole</w:t>
      </w:r>
      <w:proofErr w:type="spellEnd"/>
      <w:r w:rsidRPr="00A426F6">
        <w:rPr>
          <w:rFonts w:ascii="Times New Roman" w:hAnsi="Times New Roman" w:cs="Times New Roman"/>
          <w:color w:val="222222"/>
          <w:sz w:val="24"/>
          <w:szCs w:val="24"/>
          <w:shd w:val="clear" w:color="auto" w:fill="FFFFFF"/>
        </w:rPr>
        <w:t>, W. and McDonnell, I., 2023. </w:t>
      </w:r>
      <w:r w:rsidRPr="00A426F6">
        <w:rPr>
          <w:rFonts w:ascii="Times New Roman" w:hAnsi="Times New Roman" w:cs="Times New Roman"/>
          <w:i/>
          <w:iCs/>
          <w:color w:val="222222"/>
          <w:sz w:val="24"/>
          <w:szCs w:val="24"/>
          <w:shd w:val="clear" w:color="auto" w:fill="FFFFFF"/>
        </w:rPr>
        <w:t>Events management</w:t>
      </w:r>
      <w:r w:rsidRPr="00A426F6">
        <w:rPr>
          <w:rFonts w:ascii="Times New Roman" w:hAnsi="Times New Roman" w:cs="Times New Roman"/>
          <w:color w:val="222222"/>
          <w:sz w:val="24"/>
          <w:szCs w:val="24"/>
          <w:shd w:val="clear" w:color="auto" w:fill="FFFFFF"/>
        </w:rPr>
        <w:t>. Routledge.</w:t>
      </w:r>
    </w:p>
    <w:p w14:paraId="1522A5AB"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Buye, R., 2021. Critical examination of the PESTEL Analysis Model. </w:t>
      </w:r>
      <w:r w:rsidRPr="00A426F6">
        <w:rPr>
          <w:rFonts w:ascii="Times New Roman" w:hAnsi="Times New Roman" w:cs="Times New Roman"/>
          <w:i/>
          <w:iCs/>
          <w:color w:val="222222"/>
          <w:sz w:val="24"/>
          <w:szCs w:val="24"/>
          <w:shd w:val="clear" w:color="auto" w:fill="FFFFFF"/>
        </w:rPr>
        <w:t>Project: Action Research for Development</w:t>
      </w:r>
      <w:r w:rsidRPr="00A426F6">
        <w:rPr>
          <w:rFonts w:ascii="Times New Roman" w:hAnsi="Times New Roman" w:cs="Times New Roman"/>
          <w:color w:val="222222"/>
          <w:sz w:val="24"/>
          <w:szCs w:val="24"/>
          <w:shd w:val="clear" w:color="auto" w:fill="FFFFFF"/>
        </w:rPr>
        <w:t>.</w:t>
      </w:r>
    </w:p>
    <w:p w14:paraId="6D3A596D"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Ismail, A., 2024. </w:t>
      </w:r>
      <w:r w:rsidRPr="00A426F6">
        <w:rPr>
          <w:rFonts w:ascii="Times New Roman" w:hAnsi="Times New Roman" w:cs="Times New Roman"/>
          <w:i/>
          <w:iCs/>
          <w:color w:val="222222"/>
          <w:sz w:val="24"/>
          <w:szCs w:val="24"/>
          <w:shd w:val="clear" w:color="auto" w:fill="FFFFFF"/>
        </w:rPr>
        <w:t>Creating a positive social impact: Examining diversity and inclusion strategies in Finnish corporate marketing</w:t>
      </w:r>
      <w:r w:rsidRPr="00A426F6">
        <w:rPr>
          <w:rFonts w:ascii="Times New Roman" w:hAnsi="Times New Roman" w:cs="Times New Roman"/>
          <w:color w:val="222222"/>
          <w:sz w:val="24"/>
          <w:szCs w:val="24"/>
          <w:shd w:val="clear" w:color="auto" w:fill="FFFFFF"/>
        </w:rPr>
        <w:t> (Master's thesis, A. Ismail).</w:t>
      </w:r>
    </w:p>
    <w:p w14:paraId="72858F4C"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Keen, D., Kyritsis, J., Meiser, E. and Rosales, M., 2021. Resource Guide for Improving Diversity and Inclusion Programs for the Public Transportation Industry. </w:t>
      </w:r>
      <w:r w:rsidRPr="00A426F6">
        <w:rPr>
          <w:rFonts w:ascii="Times New Roman" w:hAnsi="Times New Roman" w:cs="Times New Roman"/>
          <w:i/>
          <w:iCs/>
          <w:color w:val="222222"/>
          <w:sz w:val="24"/>
          <w:szCs w:val="24"/>
          <w:shd w:val="clear" w:color="auto" w:fill="FFFFFF"/>
        </w:rPr>
        <w:t>Transit Cooperative Research Program, The National Academies of Sciences Engineering Medicine, and Transportation Research Board, TCRP Research Report</w:t>
      </w:r>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228</w:t>
      </w:r>
      <w:r w:rsidRPr="00A426F6">
        <w:rPr>
          <w:rFonts w:ascii="Times New Roman" w:hAnsi="Times New Roman" w:cs="Times New Roman"/>
          <w:color w:val="222222"/>
          <w:sz w:val="24"/>
          <w:szCs w:val="24"/>
          <w:shd w:val="clear" w:color="auto" w:fill="FFFFFF"/>
        </w:rPr>
        <w:t>.</w:t>
      </w:r>
    </w:p>
    <w:p w14:paraId="08D75B9C"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Kerrigan, P., Liddy, S. and O’Brien, A., 2023. Tools and measures for diversity and inclusion in media industries: International best practice and informing policy change in the Irish film and television sector. </w:t>
      </w:r>
      <w:r w:rsidRPr="00A426F6">
        <w:rPr>
          <w:rFonts w:ascii="Times New Roman" w:hAnsi="Times New Roman" w:cs="Times New Roman"/>
          <w:i/>
          <w:iCs/>
          <w:color w:val="222222"/>
          <w:sz w:val="24"/>
          <w:szCs w:val="24"/>
          <w:shd w:val="clear" w:color="auto" w:fill="FFFFFF"/>
        </w:rPr>
        <w:t>European Journal of Communication</w:t>
      </w:r>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38</w:t>
      </w:r>
      <w:r w:rsidRPr="00A426F6">
        <w:rPr>
          <w:rFonts w:ascii="Times New Roman" w:hAnsi="Times New Roman" w:cs="Times New Roman"/>
          <w:color w:val="222222"/>
          <w:sz w:val="24"/>
          <w:szCs w:val="24"/>
          <w:shd w:val="clear" w:color="auto" w:fill="FFFFFF"/>
        </w:rPr>
        <w:t>(3), pp.217-236.</w:t>
      </w:r>
    </w:p>
    <w:p w14:paraId="48E23308"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Mello, J.A.V.B., Pinto, B.G.J. and Mello, A.J.R., 2022. SWOT analysis and GUT matrix for business management and problem solving: An application in a Brazilian case-study. </w:t>
      </w:r>
      <w:proofErr w:type="spellStart"/>
      <w:r w:rsidRPr="00A426F6">
        <w:rPr>
          <w:rFonts w:ascii="Times New Roman" w:hAnsi="Times New Roman" w:cs="Times New Roman"/>
          <w:i/>
          <w:iCs/>
          <w:color w:val="222222"/>
          <w:sz w:val="24"/>
          <w:szCs w:val="24"/>
          <w:shd w:val="clear" w:color="auto" w:fill="FFFFFF"/>
        </w:rPr>
        <w:t>Cuadernos</w:t>
      </w:r>
      <w:proofErr w:type="spellEnd"/>
      <w:r w:rsidRPr="00A426F6">
        <w:rPr>
          <w:rFonts w:ascii="Times New Roman" w:hAnsi="Times New Roman" w:cs="Times New Roman"/>
          <w:i/>
          <w:iCs/>
          <w:color w:val="222222"/>
          <w:sz w:val="24"/>
          <w:szCs w:val="24"/>
          <w:shd w:val="clear" w:color="auto" w:fill="FFFFFF"/>
        </w:rPr>
        <w:t xml:space="preserve"> de </w:t>
      </w:r>
      <w:proofErr w:type="spellStart"/>
      <w:r w:rsidRPr="00A426F6">
        <w:rPr>
          <w:rFonts w:ascii="Times New Roman" w:hAnsi="Times New Roman" w:cs="Times New Roman"/>
          <w:i/>
          <w:iCs/>
          <w:color w:val="222222"/>
          <w:sz w:val="24"/>
          <w:szCs w:val="24"/>
          <w:shd w:val="clear" w:color="auto" w:fill="FFFFFF"/>
        </w:rPr>
        <w:t>gestión</w:t>
      </w:r>
      <w:proofErr w:type="spellEnd"/>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22</w:t>
      </w:r>
      <w:r w:rsidRPr="00A426F6">
        <w:rPr>
          <w:rFonts w:ascii="Times New Roman" w:hAnsi="Times New Roman" w:cs="Times New Roman"/>
          <w:color w:val="222222"/>
          <w:sz w:val="24"/>
          <w:szCs w:val="24"/>
          <w:shd w:val="clear" w:color="auto" w:fill="FFFFFF"/>
        </w:rPr>
        <w:t>(1), pp.81-93.</w:t>
      </w:r>
    </w:p>
    <w:p w14:paraId="28CC9F10" w14:textId="77777777" w:rsidR="00691F7F" w:rsidRDefault="00691F7F" w:rsidP="00916139">
      <w:pPr>
        <w:spacing w:line="360" w:lineRule="auto"/>
        <w:jc w:val="both"/>
        <w:rPr>
          <w:rFonts w:ascii="Times New Roman" w:hAnsi="Times New Roman" w:cs="Times New Roman"/>
          <w:sz w:val="24"/>
          <w:szCs w:val="24"/>
        </w:rPr>
      </w:pPr>
      <w:r w:rsidRPr="00280E94">
        <w:rPr>
          <w:rFonts w:ascii="Times New Roman" w:hAnsi="Times New Roman" w:cs="Times New Roman"/>
          <w:sz w:val="24"/>
          <w:szCs w:val="24"/>
        </w:rPr>
        <w:t xml:space="preserve">Moore, S. and </w:t>
      </w:r>
      <w:proofErr w:type="spellStart"/>
      <w:r w:rsidRPr="00280E94">
        <w:rPr>
          <w:rFonts w:ascii="Times New Roman" w:hAnsi="Times New Roman" w:cs="Times New Roman"/>
          <w:sz w:val="24"/>
          <w:szCs w:val="24"/>
        </w:rPr>
        <w:t>Piddini</w:t>
      </w:r>
      <w:proofErr w:type="spellEnd"/>
      <w:r w:rsidRPr="00280E94">
        <w:rPr>
          <w:rFonts w:ascii="Times New Roman" w:hAnsi="Times New Roman" w:cs="Times New Roman"/>
          <w:sz w:val="24"/>
          <w:szCs w:val="24"/>
        </w:rPr>
        <w:t>, E., 2023. Meaningful steps toward equity, diversity, and inclusion: a call to action. Stem Cell Reports, 18(2), pp.427-438.</w:t>
      </w:r>
    </w:p>
    <w:p w14:paraId="4CFEE488"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lastRenderedPageBreak/>
        <w:t>Pass</w:t>
      </w:r>
      <w:r>
        <w:rPr>
          <w:rFonts w:ascii="Times New Roman" w:hAnsi="Times New Roman" w:cs="Times New Roman"/>
          <w:color w:val="222222"/>
          <w:sz w:val="24"/>
          <w:szCs w:val="24"/>
          <w:shd w:val="clear" w:color="auto" w:fill="FFFFFF"/>
        </w:rPr>
        <w:t>,</w:t>
      </w:r>
      <w:r w:rsidRPr="00A426F6">
        <w:rPr>
          <w:rFonts w:ascii="Times New Roman" w:hAnsi="Times New Roman" w:cs="Times New Roman"/>
          <w:color w:val="222222"/>
          <w:sz w:val="24"/>
          <w:szCs w:val="24"/>
          <w:shd w:val="clear" w:color="auto" w:fill="FFFFFF"/>
        </w:rPr>
        <w:t xml:space="preserve"> J.R. and Singh, A.R., 2021. Information Architecture for Industry Events: Intention, Diversity, and Inclusion. </w:t>
      </w:r>
      <w:r w:rsidRPr="00A426F6">
        <w:rPr>
          <w:rFonts w:ascii="Times New Roman" w:hAnsi="Times New Roman" w:cs="Times New Roman"/>
          <w:i/>
          <w:iCs/>
          <w:color w:val="222222"/>
          <w:sz w:val="24"/>
          <w:szCs w:val="24"/>
          <w:shd w:val="clear" w:color="auto" w:fill="FFFFFF"/>
        </w:rPr>
        <w:t>Advances in Information Architecture: The Academics/Practitioners Roundtable 2014–2019</w:t>
      </w:r>
      <w:r w:rsidRPr="00A426F6">
        <w:rPr>
          <w:rFonts w:ascii="Times New Roman" w:hAnsi="Times New Roman" w:cs="Times New Roman"/>
          <w:color w:val="222222"/>
          <w:sz w:val="24"/>
          <w:szCs w:val="24"/>
          <w:shd w:val="clear" w:color="auto" w:fill="FFFFFF"/>
        </w:rPr>
        <w:t>, pp.121-137.</w:t>
      </w:r>
    </w:p>
    <w:p w14:paraId="69920654"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r w:rsidRPr="00A426F6">
        <w:rPr>
          <w:rFonts w:ascii="Times New Roman" w:hAnsi="Times New Roman" w:cs="Times New Roman"/>
          <w:color w:val="222222"/>
          <w:sz w:val="24"/>
          <w:szCs w:val="24"/>
          <w:shd w:val="clear" w:color="auto" w:fill="FFFFFF"/>
        </w:rPr>
        <w:t>Pignoli, E., 2022. </w:t>
      </w:r>
      <w:r w:rsidRPr="00A426F6">
        <w:rPr>
          <w:rFonts w:ascii="Times New Roman" w:hAnsi="Times New Roman" w:cs="Times New Roman"/>
          <w:i/>
          <w:iCs/>
          <w:color w:val="222222"/>
          <w:sz w:val="24"/>
          <w:szCs w:val="24"/>
          <w:shd w:val="clear" w:color="auto" w:fill="FFFFFF"/>
        </w:rPr>
        <w:t>Social Inclusion in Music Festivals</w:t>
      </w:r>
      <w:r w:rsidRPr="00A426F6">
        <w:rPr>
          <w:rFonts w:ascii="Times New Roman" w:hAnsi="Times New Roman" w:cs="Times New Roman"/>
          <w:color w:val="222222"/>
          <w:sz w:val="24"/>
          <w:szCs w:val="24"/>
          <w:shd w:val="clear" w:color="auto" w:fill="FFFFFF"/>
        </w:rPr>
        <w:t xml:space="preserve"> (Doctoral dissertation, </w:t>
      </w:r>
      <w:proofErr w:type="spellStart"/>
      <w:r w:rsidRPr="00A426F6">
        <w:rPr>
          <w:rFonts w:ascii="Times New Roman" w:hAnsi="Times New Roman" w:cs="Times New Roman"/>
          <w:color w:val="222222"/>
          <w:sz w:val="24"/>
          <w:szCs w:val="24"/>
          <w:shd w:val="clear" w:color="auto" w:fill="FFFFFF"/>
        </w:rPr>
        <w:t>Scuola</w:t>
      </w:r>
      <w:proofErr w:type="spellEnd"/>
      <w:r w:rsidRPr="00A426F6">
        <w:rPr>
          <w:rFonts w:ascii="Times New Roman" w:hAnsi="Times New Roman" w:cs="Times New Roman"/>
          <w:color w:val="222222"/>
          <w:sz w:val="24"/>
          <w:szCs w:val="24"/>
          <w:shd w:val="clear" w:color="auto" w:fill="FFFFFF"/>
        </w:rPr>
        <w:t xml:space="preserve"> </w:t>
      </w:r>
      <w:proofErr w:type="spellStart"/>
      <w:r w:rsidRPr="00A426F6">
        <w:rPr>
          <w:rFonts w:ascii="Times New Roman" w:hAnsi="Times New Roman" w:cs="Times New Roman"/>
          <w:color w:val="222222"/>
          <w:sz w:val="24"/>
          <w:szCs w:val="24"/>
          <w:shd w:val="clear" w:color="auto" w:fill="FFFFFF"/>
        </w:rPr>
        <w:t>Universitaria</w:t>
      </w:r>
      <w:proofErr w:type="spellEnd"/>
      <w:r w:rsidRPr="00A426F6">
        <w:rPr>
          <w:rFonts w:ascii="Times New Roman" w:hAnsi="Times New Roman" w:cs="Times New Roman"/>
          <w:color w:val="222222"/>
          <w:sz w:val="24"/>
          <w:szCs w:val="24"/>
          <w:shd w:val="clear" w:color="auto" w:fill="FFFFFF"/>
        </w:rPr>
        <w:t xml:space="preserve"> </w:t>
      </w:r>
      <w:proofErr w:type="spellStart"/>
      <w:r w:rsidRPr="00A426F6">
        <w:rPr>
          <w:rFonts w:ascii="Times New Roman" w:hAnsi="Times New Roman" w:cs="Times New Roman"/>
          <w:color w:val="222222"/>
          <w:sz w:val="24"/>
          <w:szCs w:val="24"/>
          <w:shd w:val="clear" w:color="auto" w:fill="FFFFFF"/>
        </w:rPr>
        <w:t>della</w:t>
      </w:r>
      <w:proofErr w:type="spellEnd"/>
      <w:r w:rsidRPr="00A426F6">
        <w:rPr>
          <w:rFonts w:ascii="Times New Roman" w:hAnsi="Times New Roman" w:cs="Times New Roman"/>
          <w:color w:val="222222"/>
          <w:sz w:val="24"/>
          <w:szCs w:val="24"/>
          <w:shd w:val="clear" w:color="auto" w:fill="FFFFFF"/>
        </w:rPr>
        <w:t xml:space="preserve"> Svizzera </w:t>
      </w:r>
      <w:proofErr w:type="spellStart"/>
      <w:r w:rsidRPr="00A426F6">
        <w:rPr>
          <w:rFonts w:ascii="Times New Roman" w:hAnsi="Times New Roman" w:cs="Times New Roman"/>
          <w:color w:val="222222"/>
          <w:sz w:val="24"/>
          <w:szCs w:val="24"/>
          <w:shd w:val="clear" w:color="auto" w:fill="FFFFFF"/>
        </w:rPr>
        <w:t>Italiana</w:t>
      </w:r>
      <w:proofErr w:type="spellEnd"/>
      <w:r w:rsidRPr="00A426F6">
        <w:rPr>
          <w:rFonts w:ascii="Times New Roman" w:hAnsi="Times New Roman" w:cs="Times New Roman"/>
          <w:color w:val="222222"/>
          <w:sz w:val="24"/>
          <w:szCs w:val="24"/>
          <w:shd w:val="clear" w:color="auto" w:fill="FFFFFF"/>
        </w:rPr>
        <w:t xml:space="preserve"> (SUPSI)).</w:t>
      </w:r>
    </w:p>
    <w:p w14:paraId="2209A4F3" w14:textId="77777777" w:rsidR="00691F7F" w:rsidRDefault="00691F7F" w:rsidP="00916139">
      <w:pPr>
        <w:spacing w:line="360" w:lineRule="auto"/>
        <w:jc w:val="both"/>
        <w:rPr>
          <w:rFonts w:ascii="Times New Roman" w:hAnsi="Times New Roman" w:cs="Times New Roman"/>
          <w:color w:val="222222"/>
          <w:sz w:val="24"/>
          <w:szCs w:val="24"/>
          <w:shd w:val="clear" w:color="auto" w:fill="FFFFFF"/>
        </w:rPr>
      </w:pPr>
      <w:proofErr w:type="spellStart"/>
      <w:r w:rsidRPr="00A426F6">
        <w:rPr>
          <w:rFonts w:ascii="Times New Roman" w:hAnsi="Times New Roman" w:cs="Times New Roman"/>
          <w:color w:val="222222"/>
          <w:sz w:val="24"/>
          <w:szCs w:val="24"/>
          <w:shd w:val="clear" w:color="auto" w:fill="FFFFFF"/>
        </w:rPr>
        <w:t>Vazufa</w:t>
      </w:r>
      <w:proofErr w:type="spellEnd"/>
      <w:r w:rsidRPr="00A426F6">
        <w:rPr>
          <w:rFonts w:ascii="Times New Roman" w:hAnsi="Times New Roman" w:cs="Times New Roman"/>
          <w:color w:val="222222"/>
          <w:sz w:val="24"/>
          <w:szCs w:val="24"/>
          <w:shd w:val="clear" w:color="auto" w:fill="FFFFFF"/>
        </w:rPr>
        <w:t>, K., 2022. Skills to use digital resources. </w:t>
      </w:r>
      <w:proofErr w:type="spellStart"/>
      <w:r w:rsidRPr="00A426F6">
        <w:rPr>
          <w:rFonts w:ascii="Times New Roman" w:hAnsi="Times New Roman" w:cs="Times New Roman"/>
          <w:i/>
          <w:iCs/>
          <w:color w:val="222222"/>
          <w:sz w:val="24"/>
          <w:szCs w:val="24"/>
          <w:shd w:val="clear" w:color="auto" w:fill="FFFFFF"/>
        </w:rPr>
        <w:t>Technium</w:t>
      </w:r>
      <w:proofErr w:type="spellEnd"/>
      <w:r w:rsidRPr="00A426F6">
        <w:rPr>
          <w:rFonts w:ascii="Times New Roman" w:hAnsi="Times New Roman" w:cs="Times New Roman"/>
          <w:i/>
          <w:iCs/>
          <w:color w:val="222222"/>
          <w:sz w:val="24"/>
          <w:szCs w:val="24"/>
          <w:shd w:val="clear" w:color="auto" w:fill="FFFFFF"/>
        </w:rPr>
        <w:t xml:space="preserve"> Soc. Sci. J.</w:t>
      </w:r>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36</w:t>
      </w:r>
      <w:r w:rsidRPr="00A426F6">
        <w:rPr>
          <w:rFonts w:ascii="Times New Roman" w:hAnsi="Times New Roman" w:cs="Times New Roman"/>
          <w:color w:val="222222"/>
          <w:sz w:val="24"/>
          <w:szCs w:val="24"/>
          <w:shd w:val="clear" w:color="auto" w:fill="FFFFFF"/>
        </w:rPr>
        <w:t>, p.775.</w:t>
      </w:r>
    </w:p>
    <w:p w14:paraId="6709CF59" w14:textId="77777777" w:rsidR="00D91F81" w:rsidRPr="00F23944" w:rsidRDefault="00691F7F" w:rsidP="00F23944">
      <w:pPr>
        <w:rPr>
          <w:rFonts w:ascii="Times New Roman" w:hAnsi="Times New Roman" w:cs="Times New Roman"/>
          <w:color w:val="222222"/>
          <w:sz w:val="24"/>
          <w:szCs w:val="24"/>
          <w:shd w:val="clear" w:color="auto" w:fill="FFFFFF"/>
        </w:rPr>
      </w:pPr>
      <w:proofErr w:type="spellStart"/>
      <w:r w:rsidRPr="00A426F6">
        <w:rPr>
          <w:rFonts w:ascii="Times New Roman" w:hAnsi="Times New Roman" w:cs="Times New Roman"/>
          <w:color w:val="222222"/>
          <w:sz w:val="24"/>
          <w:szCs w:val="24"/>
          <w:shd w:val="clear" w:color="auto" w:fill="FFFFFF"/>
        </w:rPr>
        <w:t>Vojinović</w:t>
      </w:r>
      <w:proofErr w:type="spellEnd"/>
      <w:r w:rsidRPr="00A426F6">
        <w:rPr>
          <w:rFonts w:ascii="Times New Roman" w:hAnsi="Times New Roman" w:cs="Times New Roman"/>
          <w:color w:val="222222"/>
          <w:sz w:val="24"/>
          <w:szCs w:val="24"/>
          <w:shd w:val="clear" w:color="auto" w:fill="FFFFFF"/>
        </w:rPr>
        <w:t xml:space="preserve">, N., </w:t>
      </w:r>
      <w:proofErr w:type="spellStart"/>
      <w:r w:rsidRPr="00A426F6">
        <w:rPr>
          <w:rFonts w:ascii="Times New Roman" w:hAnsi="Times New Roman" w:cs="Times New Roman"/>
          <w:color w:val="222222"/>
          <w:sz w:val="24"/>
          <w:szCs w:val="24"/>
          <w:shd w:val="clear" w:color="auto" w:fill="FFFFFF"/>
        </w:rPr>
        <w:t>Stević</w:t>
      </w:r>
      <w:proofErr w:type="spellEnd"/>
      <w:r w:rsidRPr="00A426F6">
        <w:rPr>
          <w:rFonts w:ascii="Times New Roman" w:hAnsi="Times New Roman" w:cs="Times New Roman"/>
          <w:color w:val="222222"/>
          <w:sz w:val="24"/>
          <w:szCs w:val="24"/>
          <w:shd w:val="clear" w:color="auto" w:fill="FFFFFF"/>
        </w:rPr>
        <w:t xml:space="preserve">, Ž. and </w:t>
      </w:r>
      <w:proofErr w:type="spellStart"/>
      <w:r w:rsidRPr="00A426F6">
        <w:rPr>
          <w:rFonts w:ascii="Times New Roman" w:hAnsi="Times New Roman" w:cs="Times New Roman"/>
          <w:color w:val="222222"/>
          <w:sz w:val="24"/>
          <w:szCs w:val="24"/>
          <w:shd w:val="clear" w:color="auto" w:fill="FFFFFF"/>
        </w:rPr>
        <w:t>Tanackov</w:t>
      </w:r>
      <w:proofErr w:type="spellEnd"/>
      <w:r w:rsidRPr="00A426F6">
        <w:rPr>
          <w:rFonts w:ascii="Times New Roman" w:hAnsi="Times New Roman" w:cs="Times New Roman"/>
          <w:color w:val="222222"/>
          <w:sz w:val="24"/>
          <w:szCs w:val="24"/>
          <w:shd w:val="clear" w:color="auto" w:fill="FFFFFF"/>
        </w:rPr>
        <w:t>, I., 2022. A novel IMF SWARA-FDWGA-PESTEL analysis for assessment of healthcare system. </w:t>
      </w:r>
      <w:r w:rsidRPr="00A426F6">
        <w:rPr>
          <w:rFonts w:ascii="Times New Roman" w:hAnsi="Times New Roman" w:cs="Times New Roman"/>
          <w:i/>
          <w:iCs/>
          <w:color w:val="222222"/>
          <w:sz w:val="24"/>
          <w:szCs w:val="24"/>
          <w:shd w:val="clear" w:color="auto" w:fill="FFFFFF"/>
        </w:rPr>
        <w:t>Operational Research in Engineering Sciences: Theory and Applications</w:t>
      </w:r>
      <w:r w:rsidRPr="00A426F6">
        <w:rPr>
          <w:rFonts w:ascii="Times New Roman" w:hAnsi="Times New Roman" w:cs="Times New Roman"/>
          <w:color w:val="222222"/>
          <w:sz w:val="24"/>
          <w:szCs w:val="24"/>
          <w:shd w:val="clear" w:color="auto" w:fill="FFFFFF"/>
        </w:rPr>
        <w:t>, </w:t>
      </w:r>
      <w:r w:rsidRPr="00A426F6">
        <w:rPr>
          <w:rFonts w:ascii="Times New Roman" w:hAnsi="Times New Roman" w:cs="Times New Roman"/>
          <w:i/>
          <w:iCs/>
          <w:color w:val="222222"/>
          <w:sz w:val="24"/>
          <w:szCs w:val="24"/>
          <w:shd w:val="clear" w:color="auto" w:fill="FFFFFF"/>
        </w:rPr>
        <w:t>5</w:t>
      </w:r>
      <w:r w:rsidRPr="00A426F6">
        <w:rPr>
          <w:rFonts w:ascii="Times New Roman" w:hAnsi="Times New Roman" w:cs="Times New Roman"/>
          <w:color w:val="222222"/>
          <w:sz w:val="24"/>
          <w:szCs w:val="24"/>
          <w:shd w:val="clear" w:color="auto" w:fill="FFFFFF"/>
        </w:rPr>
        <w:t>(1), pp.139-151.</w:t>
      </w:r>
    </w:p>
    <w:sectPr w:rsidR="00D91F81" w:rsidRPr="00F23944" w:rsidSect="00D91F8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1E9A" w14:textId="77777777" w:rsidR="00890336" w:rsidRDefault="00890336" w:rsidP="00623277">
      <w:pPr>
        <w:spacing w:after="0" w:line="240" w:lineRule="auto"/>
      </w:pPr>
      <w:r>
        <w:separator/>
      </w:r>
    </w:p>
  </w:endnote>
  <w:endnote w:type="continuationSeparator" w:id="0">
    <w:p w14:paraId="33806C3D" w14:textId="77777777" w:rsidR="00890336" w:rsidRDefault="00890336" w:rsidP="006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80610"/>
      <w:docPartObj>
        <w:docPartGallery w:val="Page Numbers (Bottom of Page)"/>
        <w:docPartUnique/>
      </w:docPartObj>
    </w:sdtPr>
    <w:sdtContent>
      <w:p w14:paraId="6B411B70" w14:textId="77777777" w:rsidR="00623277" w:rsidRDefault="009F2102">
        <w:pPr>
          <w:pStyle w:val="Footer"/>
          <w:jc w:val="center"/>
        </w:pPr>
        <w:r>
          <w:fldChar w:fldCharType="begin"/>
        </w:r>
        <w:r>
          <w:instrText xml:space="preserve"> PAGE   \* MERGEFORMAT </w:instrText>
        </w:r>
        <w:r>
          <w:fldChar w:fldCharType="separate"/>
        </w:r>
        <w:r w:rsidR="00514008">
          <w:rPr>
            <w:noProof/>
          </w:rPr>
          <w:t>3</w:t>
        </w:r>
        <w:r>
          <w:rPr>
            <w:noProof/>
          </w:rPr>
          <w:fldChar w:fldCharType="end"/>
        </w:r>
      </w:p>
    </w:sdtContent>
  </w:sdt>
  <w:p w14:paraId="3BC68456" w14:textId="77777777" w:rsidR="00623277" w:rsidRDefault="00623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E9F81" w14:textId="77777777" w:rsidR="00890336" w:rsidRDefault="00890336" w:rsidP="00623277">
      <w:pPr>
        <w:spacing w:after="0" w:line="240" w:lineRule="auto"/>
      </w:pPr>
      <w:r>
        <w:separator/>
      </w:r>
    </w:p>
  </w:footnote>
  <w:footnote w:type="continuationSeparator" w:id="0">
    <w:p w14:paraId="092AAAB1" w14:textId="77777777" w:rsidR="00890336" w:rsidRDefault="00890336" w:rsidP="006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F0469"/>
    <w:multiLevelType w:val="hybridMultilevel"/>
    <w:tmpl w:val="CEE49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D177AE"/>
    <w:multiLevelType w:val="hybridMultilevel"/>
    <w:tmpl w:val="57D8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0584912">
    <w:abstractNumId w:val="0"/>
  </w:num>
  <w:num w:numId="2" w16cid:durableId="1365980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ocumentProtection w:edit="readOnly" w:enforcement="1" w:cryptProviderType="rsaAES" w:cryptAlgorithmClass="hash" w:cryptAlgorithmType="typeAny" w:cryptAlgorithmSid="14" w:cryptSpinCount="100000" w:hash="eWqJq9hHHAS7nP7vJXoLsdi3Yscv1G+dobtC9TYYgURa/2APlanElog0WcS2zlmviAHQENXxLKaWRZKHrPc1OQ==" w:salt="IDm4tTNfzTBo+tgZBHk5J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6139"/>
    <w:rsid w:val="00201C93"/>
    <w:rsid w:val="004230E4"/>
    <w:rsid w:val="00502E37"/>
    <w:rsid w:val="00514008"/>
    <w:rsid w:val="005559C7"/>
    <w:rsid w:val="005C690B"/>
    <w:rsid w:val="00623277"/>
    <w:rsid w:val="00691F7F"/>
    <w:rsid w:val="00695DCE"/>
    <w:rsid w:val="00775A4F"/>
    <w:rsid w:val="00777978"/>
    <w:rsid w:val="007A02F5"/>
    <w:rsid w:val="007F4414"/>
    <w:rsid w:val="008901CB"/>
    <w:rsid w:val="00890336"/>
    <w:rsid w:val="008F5A68"/>
    <w:rsid w:val="00916139"/>
    <w:rsid w:val="009F2102"/>
    <w:rsid w:val="00A02AC0"/>
    <w:rsid w:val="00A64EE5"/>
    <w:rsid w:val="00A82351"/>
    <w:rsid w:val="00C269B9"/>
    <w:rsid w:val="00CF681A"/>
    <w:rsid w:val="00D31C21"/>
    <w:rsid w:val="00D91F81"/>
    <w:rsid w:val="00D937E0"/>
    <w:rsid w:val="00D95F87"/>
    <w:rsid w:val="00E0414D"/>
    <w:rsid w:val="00EC3377"/>
    <w:rsid w:val="00F23944"/>
    <w:rsid w:val="00F824E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0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F7F"/>
  </w:style>
  <w:style w:type="paragraph" w:styleId="Heading1">
    <w:name w:val="heading 1"/>
    <w:basedOn w:val="Normal"/>
    <w:next w:val="Normal"/>
    <w:link w:val="Heading1Char"/>
    <w:uiPriority w:val="9"/>
    <w:qFormat/>
    <w:rsid w:val="00916139"/>
    <w:pPr>
      <w:keepNext/>
      <w:keepLines/>
      <w:spacing w:before="480" w:after="0"/>
      <w:outlineLvl w:val="0"/>
    </w:pPr>
    <w:rPr>
      <w:rFonts w:ascii="Times New Roman" w:eastAsiaTheme="majorEastAsia" w:hAnsi="Times New Roman"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139"/>
    <w:pPr>
      <w:ind w:left="720"/>
      <w:contextualSpacing/>
    </w:pPr>
  </w:style>
  <w:style w:type="character" w:customStyle="1" w:styleId="Heading1Char">
    <w:name w:val="Heading 1 Char"/>
    <w:basedOn w:val="DefaultParagraphFont"/>
    <w:link w:val="Heading1"/>
    <w:uiPriority w:val="9"/>
    <w:rsid w:val="00916139"/>
    <w:rPr>
      <w:rFonts w:ascii="Times New Roman" w:eastAsiaTheme="majorEastAsia" w:hAnsi="Times New Roman" w:cstheme="majorBidi"/>
      <w:b/>
      <w:bCs/>
      <w:color w:val="365F91" w:themeColor="accent1" w:themeShade="BF"/>
      <w:sz w:val="32"/>
      <w:szCs w:val="28"/>
    </w:rPr>
  </w:style>
  <w:style w:type="paragraph" w:styleId="BalloonText">
    <w:name w:val="Balloon Text"/>
    <w:basedOn w:val="Normal"/>
    <w:link w:val="BalloonTextChar"/>
    <w:uiPriority w:val="99"/>
    <w:semiHidden/>
    <w:unhideWhenUsed/>
    <w:rsid w:val="00916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139"/>
    <w:rPr>
      <w:rFonts w:ascii="Tahoma" w:hAnsi="Tahoma" w:cs="Tahoma"/>
      <w:sz w:val="16"/>
      <w:szCs w:val="16"/>
    </w:rPr>
  </w:style>
  <w:style w:type="paragraph" w:styleId="TOCHeading">
    <w:name w:val="TOC Heading"/>
    <w:basedOn w:val="Heading1"/>
    <w:next w:val="Normal"/>
    <w:uiPriority w:val="39"/>
    <w:semiHidden/>
    <w:unhideWhenUsed/>
    <w:qFormat/>
    <w:rsid w:val="00A02AC0"/>
    <w:pPr>
      <w:outlineLvl w:val="9"/>
    </w:pPr>
    <w:rPr>
      <w:rFonts w:asciiTheme="majorHAnsi" w:hAnsiTheme="majorHAnsi"/>
      <w:sz w:val="28"/>
    </w:rPr>
  </w:style>
  <w:style w:type="paragraph" w:styleId="TOC1">
    <w:name w:val="toc 1"/>
    <w:basedOn w:val="Normal"/>
    <w:next w:val="Normal"/>
    <w:autoRedefine/>
    <w:uiPriority w:val="39"/>
    <w:unhideWhenUsed/>
    <w:rsid w:val="00A02AC0"/>
    <w:pPr>
      <w:spacing w:after="100"/>
    </w:pPr>
  </w:style>
  <w:style w:type="character" w:styleId="Hyperlink">
    <w:name w:val="Hyperlink"/>
    <w:basedOn w:val="DefaultParagraphFont"/>
    <w:uiPriority w:val="99"/>
    <w:unhideWhenUsed/>
    <w:rsid w:val="00A02AC0"/>
    <w:rPr>
      <w:color w:val="0000FF" w:themeColor="hyperlink"/>
      <w:u w:val="single"/>
    </w:rPr>
  </w:style>
  <w:style w:type="paragraph" w:styleId="Header">
    <w:name w:val="header"/>
    <w:basedOn w:val="Normal"/>
    <w:link w:val="HeaderChar"/>
    <w:uiPriority w:val="99"/>
    <w:semiHidden/>
    <w:unhideWhenUsed/>
    <w:rsid w:val="006232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3277"/>
  </w:style>
  <w:style w:type="paragraph" w:styleId="Footer">
    <w:name w:val="footer"/>
    <w:basedOn w:val="Normal"/>
    <w:link w:val="FooterChar"/>
    <w:uiPriority w:val="99"/>
    <w:unhideWhenUsed/>
    <w:rsid w:val="006232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98">
      <w:bodyDiv w:val="1"/>
      <w:marLeft w:val="0"/>
      <w:marRight w:val="0"/>
      <w:marTop w:val="0"/>
      <w:marBottom w:val="0"/>
      <w:divBdr>
        <w:top w:val="none" w:sz="0" w:space="0" w:color="auto"/>
        <w:left w:val="none" w:sz="0" w:space="0" w:color="auto"/>
        <w:bottom w:val="none" w:sz="0" w:space="0" w:color="auto"/>
        <w:right w:val="none" w:sz="0" w:space="0" w:color="auto"/>
      </w:divBdr>
    </w:div>
    <w:div w:id="21051880">
      <w:bodyDiv w:val="1"/>
      <w:marLeft w:val="0"/>
      <w:marRight w:val="0"/>
      <w:marTop w:val="0"/>
      <w:marBottom w:val="0"/>
      <w:divBdr>
        <w:top w:val="none" w:sz="0" w:space="0" w:color="auto"/>
        <w:left w:val="none" w:sz="0" w:space="0" w:color="auto"/>
        <w:bottom w:val="none" w:sz="0" w:space="0" w:color="auto"/>
        <w:right w:val="none" w:sz="0" w:space="0" w:color="auto"/>
      </w:divBdr>
    </w:div>
    <w:div w:id="102119784">
      <w:bodyDiv w:val="1"/>
      <w:marLeft w:val="0"/>
      <w:marRight w:val="0"/>
      <w:marTop w:val="0"/>
      <w:marBottom w:val="0"/>
      <w:divBdr>
        <w:top w:val="none" w:sz="0" w:space="0" w:color="auto"/>
        <w:left w:val="none" w:sz="0" w:space="0" w:color="auto"/>
        <w:bottom w:val="none" w:sz="0" w:space="0" w:color="auto"/>
        <w:right w:val="none" w:sz="0" w:space="0" w:color="auto"/>
      </w:divBdr>
    </w:div>
    <w:div w:id="333343853">
      <w:bodyDiv w:val="1"/>
      <w:marLeft w:val="0"/>
      <w:marRight w:val="0"/>
      <w:marTop w:val="0"/>
      <w:marBottom w:val="0"/>
      <w:divBdr>
        <w:top w:val="none" w:sz="0" w:space="0" w:color="auto"/>
        <w:left w:val="none" w:sz="0" w:space="0" w:color="auto"/>
        <w:bottom w:val="none" w:sz="0" w:space="0" w:color="auto"/>
        <w:right w:val="none" w:sz="0" w:space="0" w:color="auto"/>
      </w:divBdr>
    </w:div>
    <w:div w:id="595526797">
      <w:bodyDiv w:val="1"/>
      <w:marLeft w:val="0"/>
      <w:marRight w:val="0"/>
      <w:marTop w:val="0"/>
      <w:marBottom w:val="0"/>
      <w:divBdr>
        <w:top w:val="none" w:sz="0" w:space="0" w:color="auto"/>
        <w:left w:val="none" w:sz="0" w:space="0" w:color="auto"/>
        <w:bottom w:val="none" w:sz="0" w:space="0" w:color="auto"/>
        <w:right w:val="none" w:sz="0" w:space="0" w:color="auto"/>
      </w:divBdr>
    </w:div>
    <w:div w:id="659117281">
      <w:bodyDiv w:val="1"/>
      <w:marLeft w:val="0"/>
      <w:marRight w:val="0"/>
      <w:marTop w:val="0"/>
      <w:marBottom w:val="0"/>
      <w:divBdr>
        <w:top w:val="none" w:sz="0" w:space="0" w:color="auto"/>
        <w:left w:val="none" w:sz="0" w:space="0" w:color="auto"/>
        <w:bottom w:val="none" w:sz="0" w:space="0" w:color="auto"/>
        <w:right w:val="none" w:sz="0" w:space="0" w:color="auto"/>
      </w:divBdr>
    </w:div>
    <w:div w:id="780144993">
      <w:bodyDiv w:val="1"/>
      <w:marLeft w:val="0"/>
      <w:marRight w:val="0"/>
      <w:marTop w:val="0"/>
      <w:marBottom w:val="0"/>
      <w:divBdr>
        <w:top w:val="none" w:sz="0" w:space="0" w:color="auto"/>
        <w:left w:val="none" w:sz="0" w:space="0" w:color="auto"/>
        <w:bottom w:val="none" w:sz="0" w:space="0" w:color="auto"/>
        <w:right w:val="none" w:sz="0" w:space="0" w:color="auto"/>
      </w:divBdr>
    </w:div>
    <w:div w:id="844977088">
      <w:bodyDiv w:val="1"/>
      <w:marLeft w:val="0"/>
      <w:marRight w:val="0"/>
      <w:marTop w:val="0"/>
      <w:marBottom w:val="0"/>
      <w:divBdr>
        <w:top w:val="none" w:sz="0" w:space="0" w:color="auto"/>
        <w:left w:val="none" w:sz="0" w:space="0" w:color="auto"/>
        <w:bottom w:val="none" w:sz="0" w:space="0" w:color="auto"/>
        <w:right w:val="none" w:sz="0" w:space="0" w:color="auto"/>
      </w:divBdr>
    </w:div>
    <w:div w:id="1061294502">
      <w:bodyDiv w:val="1"/>
      <w:marLeft w:val="0"/>
      <w:marRight w:val="0"/>
      <w:marTop w:val="0"/>
      <w:marBottom w:val="0"/>
      <w:divBdr>
        <w:top w:val="none" w:sz="0" w:space="0" w:color="auto"/>
        <w:left w:val="none" w:sz="0" w:space="0" w:color="auto"/>
        <w:bottom w:val="none" w:sz="0" w:space="0" w:color="auto"/>
        <w:right w:val="none" w:sz="0" w:space="0" w:color="auto"/>
      </w:divBdr>
    </w:div>
    <w:div w:id="1131551664">
      <w:bodyDiv w:val="1"/>
      <w:marLeft w:val="0"/>
      <w:marRight w:val="0"/>
      <w:marTop w:val="0"/>
      <w:marBottom w:val="0"/>
      <w:divBdr>
        <w:top w:val="none" w:sz="0" w:space="0" w:color="auto"/>
        <w:left w:val="none" w:sz="0" w:space="0" w:color="auto"/>
        <w:bottom w:val="none" w:sz="0" w:space="0" w:color="auto"/>
        <w:right w:val="none" w:sz="0" w:space="0" w:color="auto"/>
      </w:divBdr>
    </w:div>
    <w:div w:id="1176456012">
      <w:bodyDiv w:val="1"/>
      <w:marLeft w:val="0"/>
      <w:marRight w:val="0"/>
      <w:marTop w:val="0"/>
      <w:marBottom w:val="0"/>
      <w:divBdr>
        <w:top w:val="none" w:sz="0" w:space="0" w:color="auto"/>
        <w:left w:val="none" w:sz="0" w:space="0" w:color="auto"/>
        <w:bottom w:val="none" w:sz="0" w:space="0" w:color="auto"/>
        <w:right w:val="none" w:sz="0" w:space="0" w:color="auto"/>
      </w:divBdr>
    </w:div>
    <w:div w:id="1216771697">
      <w:bodyDiv w:val="1"/>
      <w:marLeft w:val="0"/>
      <w:marRight w:val="0"/>
      <w:marTop w:val="0"/>
      <w:marBottom w:val="0"/>
      <w:divBdr>
        <w:top w:val="none" w:sz="0" w:space="0" w:color="auto"/>
        <w:left w:val="none" w:sz="0" w:space="0" w:color="auto"/>
        <w:bottom w:val="none" w:sz="0" w:space="0" w:color="auto"/>
        <w:right w:val="none" w:sz="0" w:space="0" w:color="auto"/>
      </w:divBdr>
    </w:div>
    <w:div w:id="1305548196">
      <w:bodyDiv w:val="1"/>
      <w:marLeft w:val="0"/>
      <w:marRight w:val="0"/>
      <w:marTop w:val="0"/>
      <w:marBottom w:val="0"/>
      <w:divBdr>
        <w:top w:val="none" w:sz="0" w:space="0" w:color="auto"/>
        <w:left w:val="none" w:sz="0" w:space="0" w:color="auto"/>
        <w:bottom w:val="none" w:sz="0" w:space="0" w:color="auto"/>
        <w:right w:val="none" w:sz="0" w:space="0" w:color="auto"/>
      </w:divBdr>
    </w:div>
    <w:div w:id="1450123768">
      <w:bodyDiv w:val="1"/>
      <w:marLeft w:val="0"/>
      <w:marRight w:val="0"/>
      <w:marTop w:val="0"/>
      <w:marBottom w:val="0"/>
      <w:divBdr>
        <w:top w:val="none" w:sz="0" w:space="0" w:color="auto"/>
        <w:left w:val="none" w:sz="0" w:space="0" w:color="auto"/>
        <w:bottom w:val="none" w:sz="0" w:space="0" w:color="auto"/>
        <w:right w:val="none" w:sz="0" w:space="0" w:color="auto"/>
      </w:divBdr>
    </w:div>
    <w:div w:id="1674645529">
      <w:bodyDiv w:val="1"/>
      <w:marLeft w:val="0"/>
      <w:marRight w:val="0"/>
      <w:marTop w:val="0"/>
      <w:marBottom w:val="0"/>
      <w:divBdr>
        <w:top w:val="none" w:sz="0" w:space="0" w:color="auto"/>
        <w:left w:val="none" w:sz="0" w:space="0" w:color="auto"/>
        <w:bottom w:val="none" w:sz="0" w:space="0" w:color="auto"/>
        <w:right w:val="none" w:sz="0" w:space="0" w:color="auto"/>
      </w:divBdr>
    </w:div>
    <w:div w:id="1712999254">
      <w:bodyDiv w:val="1"/>
      <w:marLeft w:val="0"/>
      <w:marRight w:val="0"/>
      <w:marTop w:val="0"/>
      <w:marBottom w:val="0"/>
      <w:divBdr>
        <w:top w:val="none" w:sz="0" w:space="0" w:color="auto"/>
        <w:left w:val="none" w:sz="0" w:space="0" w:color="auto"/>
        <w:bottom w:val="none" w:sz="0" w:space="0" w:color="auto"/>
        <w:right w:val="none" w:sz="0" w:space="0" w:color="auto"/>
      </w:divBdr>
    </w:div>
    <w:div w:id="1849248109">
      <w:bodyDiv w:val="1"/>
      <w:marLeft w:val="0"/>
      <w:marRight w:val="0"/>
      <w:marTop w:val="0"/>
      <w:marBottom w:val="0"/>
      <w:divBdr>
        <w:top w:val="none" w:sz="0" w:space="0" w:color="auto"/>
        <w:left w:val="none" w:sz="0" w:space="0" w:color="auto"/>
        <w:bottom w:val="none" w:sz="0" w:space="0" w:color="auto"/>
        <w:right w:val="none" w:sz="0" w:space="0" w:color="auto"/>
      </w:divBdr>
    </w:div>
    <w:div w:id="2078822781">
      <w:bodyDiv w:val="1"/>
      <w:marLeft w:val="0"/>
      <w:marRight w:val="0"/>
      <w:marTop w:val="0"/>
      <w:marBottom w:val="0"/>
      <w:divBdr>
        <w:top w:val="none" w:sz="0" w:space="0" w:color="auto"/>
        <w:left w:val="none" w:sz="0" w:space="0" w:color="auto"/>
        <w:bottom w:val="none" w:sz="0" w:space="0" w:color="auto"/>
        <w:right w:val="none" w:sz="0" w:space="0" w:color="auto"/>
      </w:divBdr>
    </w:div>
    <w:div w:id="209447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3066</Words>
  <Characters>17478</Characters>
  <Application>Microsoft Office Word</Application>
  <DocSecurity>8</DocSecurity>
  <Lines>145</Lines>
  <Paragraphs>41</Paragraphs>
  <ScaleCrop>false</ScaleCrop>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2025-03-27T22:40:00Z</dcterms:created>
  <dcterms:modified xsi:type="dcterms:W3CDTF">2025-03-27T23:33:00Z</dcterms:modified>
</cp:coreProperties>
</file>