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ahoma" w:hAnsi="Tahoma" w:cs="Tahoma"/>
          <w:color w:val="000000"/>
          <w:sz w:val="40"/>
          <w:szCs w:val="40"/>
        </w:rPr>
        <w:id w:val="102854481"/>
      </w:sdtPr>
      <w:sdtEndPr>
        <w:rPr>
          <w:rFonts w:asciiTheme="minorHAnsi" w:hAnsiTheme="minorHAnsi" w:cstheme="minorBidi"/>
          <w:color w:val="auto"/>
          <w:sz w:val="22"/>
          <w:szCs w:val="22"/>
        </w:rPr>
      </w:sdtEndPr>
      <w:sdtContent>
        <w:p>
          <w:pPr>
            <w:spacing w:after="165" w:line="360" w:lineRule="auto"/>
            <w:rPr>
              <w:rFonts w:ascii="Tahoma" w:hAnsi="Tahoma" w:cs="Tahoma"/>
              <w:color w:val="000000"/>
              <w:sz w:val="40"/>
              <w:szCs w:val="40"/>
            </w:rPr>
          </w:pPr>
          <w:r>
            <w:rPr>
              <w:b/>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6" cstate="print"/>
                        <a:srcRect/>
                        <a:stretch>
                          <a:fillRect/>
                        </a:stretch>
                      </pic:blipFill>
                      <pic:spPr>
                        <a:xfrm>
                          <a:off x="0" y="0"/>
                          <a:ext cx="2209800" cy="742950"/>
                        </a:xfrm>
                        <a:prstGeom prst="rect">
                          <a:avLst/>
                        </a:prstGeom>
                        <a:noFill/>
                        <a:ln w="9525">
                          <a:noFill/>
                          <a:miter lim="800000"/>
                          <a:headEnd/>
                          <a:tailEnd/>
                        </a:ln>
                      </pic:spPr>
                    </pic:pic>
                  </a:graphicData>
                </a:graphic>
              </wp:inline>
            </w:drawing>
          </w:r>
        </w:p>
        <w:p>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ype="textWrapping"/>
          </w:r>
          <w:r>
            <w:rPr>
              <w:rFonts w:ascii="Tahoma" w:hAnsi="Tahoma" w:cs="Tahoma"/>
              <w:color w:val="000000"/>
              <w:sz w:val="40"/>
              <w:szCs w:val="40"/>
            </w:rPr>
            <w:t xml:space="preserve">Module Assignment Submission </w:t>
          </w:r>
          <w:r>
            <w:rPr>
              <w:rFonts w:ascii="Tahoma" w:hAnsi="Tahoma" w:cs="Tahoma"/>
              <w:color w:val="000000"/>
              <w:sz w:val="40"/>
              <w:szCs w:val="40"/>
            </w:rPr>
            <w:br w:type="textWrapping"/>
          </w:r>
        </w:p>
        <w:tbl>
          <w:tblPr>
            <w:tblStyle w:val="1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8"/>
            <w:gridCol w:w="6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38" w:type="dxa"/>
                <w:shd w:val="clear" w:color="auto" w:fill="D9D9D9"/>
              </w:tcPr>
              <w:p>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Pr>
              <w:p>
                <w:pPr>
                  <w:spacing w:before="120" w:after="120" w:line="360" w:lineRule="auto"/>
                  <w:rPr>
                    <w:rFonts w:ascii="Tahoma" w:hAnsi="Tahoma" w:cs="Tahoma"/>
                    <w:sz w:val="32"/>
                    <w:szCs w:val="32"/>
                  </w:rPr>
                </w:pPr>
                <w:r>
                  <w:rPr>
                    <w:rFonts w:ascii="Tahoma" w:hAnsi="Tahoma" w:cs="Tahoma"/>
                    <w:sz w:val="32"/>
                    <w:szCs w:val="32"/>
                  </w:rPr>
                  <w:t>Nicola Pritchard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38" w:type="dxa"/>
                <w:shd w:val="clear" w:color="auto" w:fill="D9D9D9"/>
              </w:tcPr>
              <w:p>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Pr>
              <w:p>
                <w:pPr>
                  <w:spacing w:before="120" w:after="120" w:line="360" w:lineRule="auto"/>
                  <w:rPr>
                    <w:rFonts w:ascii="Tahoma" w:hAnsi="Tahoma" w:cs="Tahoma"/>
                    <w:sz w:val="32"/>
                    <w:szCs w:val="32"/>
                  </w:rPr>
                </w:pPr>
                <w:r>
                  <w:rPr>
                    <w:rFonts w:ascii="Tahoma" w:hAnsi="Tahoma" w:cs="Tahoma"/>
                    <w:sz w:val="32"/>
                    <w:szCs w:val="32"/>
                  </w:rPr>
                  <w:t>1811455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38" w:type="dxa"/>
                <w:shd w:val="clear" w:color="auto" w:fill="D9D9D9"/>
              </w:tcPr>
              <w:p>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Pr>
              <w:p>
                <w:pPr>
                  <w:spacing w:before="120" w:after="120" w:line="360" w:lineRule="auto"/>
                  <w:rPr>
                    <w:rFonts w:hint="default" w:ascii="Tahoma" w:hAnsi="Tahoma" w:cs="Tahoma"/>
                    <w:sz w:val="32"/>
                    <w:szCs w:val="32"/>
                    <w:lang w:val="en-GB"/>
                  </w:rPr>
                </w:pPr>
                <w:r>
                  <w:rPr>
                    <w:rFonts w:ascii="Tahoma" w:hAnsi="Tahoma" w:cs="Tahoma"/>
                    <w:sz w:val="32"/>
                    <w:szCs w:val="32"/>
                  </w:rPr>
                  <w:t>BMSK400</w:t>
                </w:r>
                <w:r>
                  <w:rPr>
                    <w:rFonts w:hint="default" w:ascii="Tahoma" w:hAnsi="Tahoma" w:cs="Tahoma"/>
                    <w:sz w:val="32"/>
                    <w:szCs w:val="32"/>
                    <w:lang w:val="en-GB"/>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3438" w:type="dxa"/>
                <w:shd w:val="clear" w:color="auto" w:fill="D9D9D9"/>
              </w:tcPr>
              <w:p>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Pr>
              <w:p>
                <w:pPr>
                  <w:keepNext w:val="0"/>
                  <w:keepLines w:val="0"/>
                  <w:widowControl/>
                  <w:suppressLineNumbers w:val="0"/>
                  <w:jc w:val="left"/>
                </w:pPr>
                <w:r>
                  <w:rPr>
                    <w:rFonts w:ascii="Segoe UI" w:hAnsi="Segoe UI" w:eastAsia="Segoe UI" w:cs="Segoe UI"/>
                    <w:i w:val="0"/>
                    <w:caps w:val="0"/>
                    <w:color w:val="00090E"/>
                    <w:spacing w:val="0"/>
                    <w:kern w:val="0"/>
                    <w:sz w:val="22"/>
                    <w:szCs w:val="22"/>
                    <w:u w:val="single"/>
                    <w:shd w:val="clear" w:fill="FFFFFF"/>
                    <w:lang w:val="en-US" w:eastAsia="zh-CN" w:bidi="ar"/>
                  </w:rPr>
                  <w:fldChar w:fldCharType="begin"/>
                </w:r>
                <w:r>
                  <w:rPr>
                    <w:rFonts w:ascii="Segoe UI" w:hAnsi="Segoe UI" w:eastAsia="Segoe UI" w:cs="Segoe UI"/>
                    <w:i w:val="0"/>
                    <w:caps w:val="0"/>
                    <w:color w:val="00090E"/>
                    <w:spacing w:val="0"/>
                    <w:kern w:val="0"/>
                    <w:sz w:val="22"/>
                    <w:szCs w:val="22"/>
                    <w:u w:val="single"/>
                    <w:shd w:val="clear" w:fill="FFFFFF"/>
                    <w:lang w:val="en-US" w:eastAsia="zh-CN" w:bidi="ar"/>
                  </w:rPr>
                  <w:instrText xml:space="preserve"> HYPERLINK "https://moodle.uwtsd.ac.uk/course/view.php?id=3927" </w:instrText>
                </w:r>
                <w:r>
                  <w:rPr>
                    <w:rFonts w:ascii="Segoe UI" w:hAnsi="Segoe UI" w:eastAsia="Segoe UI" w:cs="Segoe UI"/>
                    <w:i w:val="0"/>
                    <w:caps w:val="0"/>
                    <w:color w:val="00090E"/>
                    <w:spacing w:val="0"/>
                    <w:kern w:val="0"/>
                    <w:sz w:val="22"/>
                    <w:szCs w:val="22"/>
                    <w:u w:val="single"/>
                    <w:shd w:val="clear" w:fill="FFFFFF"/>
                    <w:lang w:val="en-US" w:eastAsia="zh-CN" w:bidi="ar"/>
                  </w:rPr>
                  <w:fldChar w:fldCharType="separate"/>
                </w:r>
              </w:p>
              <w:p>
                <w:pPr>
                  <w:pStyle w:val="2"/>
                  <w:keepNext w:val="0"/>
                  <w:keepLines w:val="0"/>
                  <w:widowControl/>
                  <w:suppressLineNumbers w:val="0"/>
                  <w:spacing w:before="0" w:beforeAutospacing="0" w:line="18" w:lineRule="atLeast"/>
                  <w:jc w:val="left"/>
                  <w:rPr>
                    <w:rFonts w:hint="default" w:ascii="Tahoma" w:hAnsi="Tahoma" w:cs="Tahoma"/>
                    <w:u w:val="none"/>
                  </w:rPr>
                </w:pPr>
                <w:bookmarkStart w:id="0" w:name="_Toc7104"/>
                <w:r>
                  <w:rPr>
                    <w:rStyle w:val="12"/>
                    <w:rFonts w:hint="default" w:ascii="Tahoma" w:hAnsi="Tahoma" w:cs="Tahoma"/>
                    <w:i w:val="0"/>
                    <w:caps w:val="0"/>
                    <w:color w:val="00090E"/>
                    <w:spacing w:val="0"/>
                    <w:u w:val="none"/>
                    <w:shd w:val="clear" w:fill="FFFFFF"/>
                  </w:rPr>
                  <w:t>Managing Enterprise in the 21st Century</w:t>
                </w:r>
                <w:bookmarkEnd w:id="0"/>
              </w:p>
              <w:p>
                <w:pPr>
                  <w:keepNext w:val="0"/>
                  <w:keepLines w:val="0"/>
                  <w:widowControl/>
                  <w:suppressLineNumbers w:val="0"/>
                  <w:jc w:val="left"/>
                  <w:rPr>
                    <w:rFonts w:ascii="Tahoma" w:hAnsi="Tahoma" w:cs="Tahoma"/>
                    <w:color w:val="FF0000"/>
                    <w:sz w:val="32"/>
                    <w:szCs w:val="32"/>
                  </w:rPr>
                </w:pPr>
                <w:r>
                  <w:rPr>
                    <w:rFonts w:hint="default" w:ascii="Segoe UI" w:hAnsi="Segoe UI" w:eastAsia="Segoe UI" w:cs="Segoe UI"/>
                    <w:i w:val="0"/>
                    <w:caps w:val="0"/>
                    <w:color w:val="00090E"/>
                    <w:spacing w:val="0"/>
                    <w:kern w:val="0"/>
                    <w:sz w:val="22"/>
                    <w:szCs w:val="22"/>
                    <w:u w:val="single"/>
                    <w:shd w:val="clear" w:fill="FFFFFF"/>
                    <w:lang w:val="en-US" w:eastAsia="zh-CN" w:bidi="ar"/>
                  </w:rPr>
                  <w:fldChar w:fldCharType="end"/>
                </w:r>
              </w:p>
            </w:tc>
          </w:tr>
        </w:tbl>
        <w:p>
          <w:pPr>
            <w:spacing w:before="120" w:after="120" w:line="360" w:lineRule="auto"/>
            <w:rPr>
              <w:rFonts w:ascii="Calibri" w:hAnsi="Calibri"/>
              <w:color w:val="FF0000"/>
              <w:sz w:val="24"/>
              <w:szCs w:val="24"/>
            </w:rPr>
          </w:pPr>
        </w:p>
        <w:p>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spacing w:before="120" w:after="120" w:line="360" w:lineRule="auto"/>
          </w:pPr>
          <w:r>
            <w:rPr>
              <w:rFonts w:ascii="Tahoma" w:hAnsi="Tahoma" w:cs="Tahoma"/>
              <w:color w:val="000000"/>
              <w:sz w:val="24"/>
              <w:szCs w:val="24"/>
            </w:rPr>
            <w:t>Attention is drawn to the plagiarism and unfair practice policies of both the University and of ILM.</w:t>
          </w:r>
          <w:r>
            <w:rPr>
              <w:rFonts w:ascii="Tahoma" w:hAnsi="Tahoma" w:cs="Tahoma"/>
              <w:color w:val="000000"/>
              <w:sz w:val="24"/>
              <w:szCs w:val="24"/>
            </w:rPr>
            <w:br w:type="page"/>
          </w: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rFonts w:asciiTheme="minorHAnsi" w:hAnsiTheme="minorHAnsi" w:eastAsiaTheme="minorHAnsi" w:cstheme="minorBidi"/>
              <w:b/>
              <w:bCs/>
              <w:color w:val="auto"/>
              <w:sz w:val="22"/>
              <w:szCs w:val="22"/>
              <w:lang w:val="en-GB"/>
            </w:rPr>
          </w:sdtEndPr>
          <w:sdtContent>
            <w:p>
              <w:pPr>
                <w:pStyle w:val="26"/>
              </w:pPr>
              <w:r>
                <w:t>Table of Contents</w:t>
              </w:r>
            </w:p>
            <w:p/>
            <w:p>
              <w:pPr>
                <w:pStyle w:val="8"/>
                <w:tabs>
                  <w:tab w:val="right" w:leader="dot" w:pos="9360"/>
                </w:tabs>
              </w:pPr>
              <w:r>
                <w:fldChar w:fldCharType="begin"/>
              </w:r>
              <w:r>
                <w:instrText xml:space="preserve"> TOC \o "1-3" \h \z \u </w:instrText>
              </w:r>
              <w:r>
                <w:fldChar w:fldCharType="separate"/>
              </w:r>
              <w:r>
                <w:fldChar w:fldCharType="begin"/>
              </w:r>
              <w:r>
                <w:instrText xml:space="preserve"> HYPERLINK \l _Toc7104 </w:instrText>
              </w:r>
              <w:r>
                <w:fldChar w:fldCharType="separate"/>
              </w:r>
              <w:r>
                <w:rPr>
                  <w:rFonts w:hint="default" w:ascii="Tahoma" w:hAnsi="Tahoma" w:cs="Tahoma"/>
                  <w:i w:val="0"/>
                  <w:caps w:val="0"/>
                  <w:spacing w:val="0"/>
                  <w:shd w:val="clear" w:fill="FFFFFF"/>
                </w:rPr>
                <w:t>Managing Enterprise in the 21st Century</w:t>
              </w:r>
              <w:r>
                <w:tab/>
              </w:r>
              <w:r>
                <w:fldChar w:fldCharType="begin"/>
              </w:r>
              <w:r>
                <w:instrText xml:space="preserve"> PAGEREF _Toc7104 </w:instrText>
              </w:r>
              <w:r>
                <w:fldChar w:fldCharType="separate"/>
              </w:r>
              <w:r>
                <w:t>1</w:t>
              </w:r>
              <w:r>
                <w:fldChar w:fldCharType="end"/>
              </w:r>
              <w:r>
                <w:fldChar w:fldCharType="end"/>
              </w:r>
            </w:p>
            <w:p>
              <w:pPr>
                <w:pStyle w:val="8"/>
                <w:tabs>
                  <w:tab w:val="right" w:leader="dot" w:pos="9360"/>
                </w:tabs>
              </w:pPr>
              <w:r>
                <w:rPr>
                  <w:bCs/>
                </w:rPr>
                <w:fldChar w:fldCharType="begin"/>
              </w:r>
              <w:r>
                <w:rPr>
                  <w:bCs/>
                </w:rPr>
                <w:instrText xml:space="preserve"> HYPERLINK \l _Toc1458 </w:instrText>
              </w:r>
              <w:r>
                <w:rPr>
                  <w:bCs/>
                </w:rPr>
                <w:fldChar w:fldCharType="separate"/>
              </w:r>
              <w:r>
                <w:t>Introduction</w:t>
              </w:r>
              <w:r>
                <w:tab/>
              </w:r>
              <w:r>
                <w:fldChar w:fldCharType="begin"/>
              </w:r>
              <w:r>
                <w:instrText xml:space="preserve"> PAGEREF _Toc1458 </w:instrText>
              </w:r>
              <w:r>
                <w:fldChar w:fldCharType="separate"/>
              </w:r>
              <w:r>
                <w:t>3</w:t>
              </w:r>
              <w:r>
                <w:fldChar w:fldCharType="end"/>
              </w:r>
              <w:r>
                <w:rPr>
                  <w:bCs/>
                </w:rPr>
                <w:fldChar w:fldCharType="end"/>
              </w:r>
            </w:p>
            <w:p>
              <w:pPr>
                <w:pStyle w:val="8"/>
                <w:tabs>
                  <w:tab w:val="right" w:leader="dot" w:pos="9360"/>
                </w:tabs>
              </w:pPr>
              <w:r>
                <w:rPr>
                  <w:bCs/>
                </w:rPr>
                <w:fldChar w:fldCharType="begin"/>
              </w:r>
              <w:r>
                <w:rPr>
                  <w:bCs/>
                </w:rPr>
                <w:instrText xml:space="preserve"> HYPERLINK \l _Toc22501 </w:instrText>
              </w:r>
              <w:r>
                <w:rPr>
                  <w:bCs/>
                </w:rPr>
                <w:fldChar w:fldCharType="separate"/>
              </w:r>
              <w:r>
                <w:rPr>
                  <w:rFonts w:hint="default"/>
                  <w:lang w:val="en-GB"/>
                </w:rPr>
                <w:t>Managing Enterprise in the 21</w:t>
              </w:r>
              <w:r>
                <w:rPr>
                  <w:rFonts w:hint="default"/>
                  <w:vertAlign w:val="superscript"/>
                  <w:lang w:val="en-GB"/>
                </w:rPr>
                <w:t>st</w:t>
              </w:r>
              <w:r>
                <w:rPr>
                  <w:rFonts w:hint="default"/>
                  <w:lang w:val="en-GB"/>
                </w:rPr>
                <w:t xml:space="preserve"> Century Reflection</w:t>
              </w:r>
              <w:r>
                <w:tab/>
              </w:r>
              <w:r>
                <w:fldChar w:fldCharType="begin"/>
              </w:r>
              <w:r>
                <w:instrText xml:space="preserve"> PAGEREF _Toc22501 </w:instrText>
              </w:r>
              <w:r>
                <w:fldChar w:fldCharType="separate"/>
              </w:r>
              <w:r>
                <w:t>4</w:t>
              </w:r>
              <w:r>
                <w:fldChar w:fldCharType="end"/>
              </w:r>
              <w:r>
                <w:rPr>
                  <w:bCs/>
                </w:rPr>
                <w:fldChar w:fldCharType="end"/>
              </w:r>
            </w:p>
            <w:p>
              <w:pPr>
                <w:pStyle w:val="8"/>
                <w:tabs>
                  <w:tab w:val="right" w:leader="dot" w:pos="9360"/>
                </w:tabs>
              </w:pPr>
              <w:r>
                <w:rPr>
                  <w:bCs/>
                </w:rPr>
                <w:fldChar w:fldCharType="begin"/>
              </w:r>
              <w:r>
                <w:rPr>
                  <w:bCs/>
                </w:rPr>
                <w:instrText xml:space="preserve"> HYPERLINK \l _Toc2082 </w:instrText>
              </w:r>
              <w:r>
                <w:rPr>
                  <w:bCs/>
                </w:rPr>
                <w:fldChar w:fldCharType="separate"/>
              </w:r>
              <w:r>
                <w:rPr>
                  <w:rFonts w:hint="default"/>
                  <w:shd w:val="clear" w:fill="FFFFFF"/>
                  <w:lang w:val="en-GB"/>
                </w:rPr>
                <w:t xml:space="preserve">1.0 </w:t>
              </w:r>
              <w:r>
                <w:rPr>
                  <w:shd w:val="clear" w:color="auto" w:fill="FFFFFF"/>
                </w:rPr>
                <w:t>Reflecti</w:t>
              </w:r>
              <w:r>
                <w:rPr>
                  <w:rFonts w:hint="default"/>
                  <w:shd w:val="clear" w:color="auto" w:fill="FFFFFF"/>
                  <w:lang w:val="en-GB"/>
                </w:rPr>
                <w:t>ve Review</w:t>
              </w:r>
              <w:r>
                <w:tab/>
              </w:r>
              <w:r>
                <w:fldChar w:fldCharType="begin"/>
              </w:r>
              <w:r>
                <w:instrText xml:space="preserve"> PAGEREF _Toc2082 </w:instrText>
              </w:r>
              <w:r>
                <w:fldChar w:fldCharType="separate"/>
              </w:r>
              <w:r>
                <w:t>4</w:t>
              </w:r>
              <w:r>
                <w:fldChar w:fldCharType="end"/>
              </w:r>
              <w:r>
                <w:rPr>
                  <w:bCs/>
                </w:rPr>
                <w:fldChar w:fldCharType="end"/>
              </w:r>
            </w:p>
            <w:p>
              <w:pPr>
                <w:pStyle w:val="8"/>
                <w:tabs>
                  <w:tab w:val="right" w:leader="dot" w:pos="9360"/>
                </w:tabs>
              </w:pPr>
              <w:r>
                <w:rPr>
                  <w:bCs/>
                </w:rPr>
                <w:fldChar w:fldCharType="begin"/>
              </w:r>
              <w:r>
                <w:rPr>
                  <w:bCs/>
                </w:rPr>
                <w:instrText xml:space="preserve"> HYPERLINK \l _Toc15900 </w:instrText>
              </w:r>
              <w:r>
                <w:rPr>
                  <w:bCs/>
                </w:rPr>
                <w:fldChar w:fldCharType="separate"/>
              </w:r>
              <w:r>
                <w:rPr>
                  <w:rFonts w:hint="default"/>
                  <w:shd w:val="clear" w:fill="FFFFFF"/>
                  <w:lang w:val="en-GB"/>
                </w:rPr>
                <w:t xml:space="preserve">2.0 </w:t>
              </w:r>
              <w:r>
                <w:rPr>
                  <w:rFonts w:hint="default"/>
                  <w:shd w:val="clear" w:color="auto" w:fill="FFFFFF"/>
                  <w:lang w:val="en-GB"/>
                </w:rPr>
                <w:t>Reflection on Skills Learnt</w:t>
              </w:r>
              <w:r>
                <w:tab/>
              </w:r>
              <w:r>
                <w:fldChar w:fldCharType="begin"/>
              </w:r>
              <w:r>
                <w:instrText xml:space="preserve"> PAGEREF _Toc15900 </w:instrText>
              </w:r>
              <w:r>
                <w:fldChar w:fldCharType="separate"/>
              </w:r>
              <w:r>
                <w:t>8</w:t>
              </w:r>
              <w:r>
                <w:fldChar w:fldCharType="end"/>
              </w:r>
              <w:r>
                <w:rPr>
                  <w:bCs/>
                </w:rPr>
                <w:fldChar w:fldCharType="end"/>
              </w:r>
            </w:p>
            <w:p>
              <w:pPr>
                <w:pStyle w:val="8"/>
                <w:tabs>
                  <w:tab w:val="right" w:leader="dot" w:pos="9360"/>
                </w:tabs>
              </w:pPr>
              <w:r>
                <w:rPr>
                  <w:bCs/>
                </w:rPr>
                <w:fldChar w:fldCharType="begin"/>
              </w:r>
              <w:r>
                <w:rPr>
                  <w:bCs/>
                </w:rPr>
                <w:instrText xml:space="preserve"> HYPERLINK \l _Toc22155 </w:instrText>
              </w:r>
              <w:r>
                <w:rPr>
                  <w:bCs/>
                </w:rPr>
                <w:fldChar w:fldCharType="separate"/>
              </w:r>
              <w:r>
                <w:t>Conclusion</w:t>
              </w:r>
              <w:r>
                <w:tab/>
              </w:r>
              <w:r>
                <w:fldChar w:fldCharType="begin"/>
              </w:r>
              <w:r>
                <w:instrText xml:space="preserve"> PAGEREF _Toc22155 </w:instrText>
              </w:r>
              <w:r>
                <w:fldChar w:fldCharType="separate"/>
              </w:r>
              <w:r>
                <w:t>10</w:t>
              </w:r>
              <w:r>
                <w:fldChar w:fldCharType="end"/>
              </w:r>
              <w:r>
                <w:rPr>
                  <w:bCs/>
                </w:rPr>
                <w:fldChar w:fldCharType="end"/>
              </w:r>
            </w:p>
            <w:p>
              <w:pPr>
                <w:pStyle w:val="8"/>
                <w:tabs>
                  <w:tab w:val="right" w:leader="dot" w:pos="9360"/>
                </w:tabs>
              </w:pPr>
              <w:r>
                <w:rPr>
                  <w:bCs/>
                </w:rPr>
                <w:fldChar w:fldCharType="begin"/>
              </w:r>
              <w:r>
                <w:rPr>
                  <w:bCs/>
                </w:rPr>
                <w:instrText xml:space="preserve"> HYPERLINK \l _Toc29399 </w:instrText>
              </w:r>
              <w:r>
                <w:rPr>
                  <w:bCs/>
                </w:rPr>
                <w:fldChar w:fldCharType="separate"/>
              </w:r>
              <w:r>
                <w:t>References</w:t>
              </w:r>
              <w:r>
                <w:tab/>
              </w:r>
              <w:r>
                <w:fldChar w:fldCharType="begin"/>
              </w:r>
              <w:r>
                <w:instrText xml:space="preserve"> PAGEREF _Toc29399 </w:instrText>
              </w:r>
              <w:r>
                <w:fldChar w:fldCharType="separate"/>
              </w:r>
              <w:r>
                <w:t>11</w:t>
              </w:r>
              <w:r>
                <w:fldChar w:fldCharType="end"/>
              </w:r>
              <w:r>
                <w:rPr>
                  <w:bCs/>
                </w:rPr>
                <w:fldChar w:fldCharType="end"/>
              </w:r>
            </w:p>
            <w:p>
              <w:r>
                <w:rPr>
                  <w:bCs/>
                </w:rPr>
                <w:fldChar w:fldCharType="end"/>
              </w:r>
              <w:bookmarkStart w:id="9" w:name="_GoBack"/>
              <w:bookmarkEnd w:id="9"/>
            </w:p>
          </w:sdtContent>
        </w:sdt>
        <w:p>
          <w:pPr>
            <w:pStyle w:val="26"/>
          </w:pPr>
        </w:p>
        <w:p>
          <w:pPr>
            <w:spacing w:before="120" w:after="120" w:line="360" w:lineRule="auto"/>
            <w:rPr>
              <w:rFonts w:ascii="Tahoma" w:hAnsi="Tahoma" w:cs="Tahoma"/>
              <w:color w:val="000000"/>
              <w:sz w:val="24"/>
              <w:szCs w:val="24"/>
            </w:rPr>
          </w:pPr>
        </w:p>
      </w:sdtContent>
    </w:sdt>
    <w:p>
      <w:r>
        <w:br w:type="page"/>
      </w:r>
    </w:p>
    <w:p>
      <w:pPr>
        <w:pStyle w:val="2"/>
      </w:pPr>
      <w:bookmarkStart w:id="1" w:name="_Toc456901515"/>
      <w:bookmarkStart w:id="2" w:name="_Toc1458"/>
      <w:r>
        <w:t>Introduction</w:t>
      </w:r>
      <w:bookmarkEnd w:id="1"/>
      <w:bookmarkEnd w:id="2"/>
      <w:r>
        <w:t xml:space="preserve"> </w:t>
      </w:r>
    </w:p>
    <w:p/>
    <w:p>
      <w:pPr>
        <w:rPr>
          <w:rFonts w:ascii="Arial" w:hAnsi="Arial" w:cs="Arial"/>
          <w:sz w:val="24"/>
          <w:szCs w:val="24"/>
        </w:rPr>
      </w:pPr>
      <w:r>
        <w:rPr>
          <w:rFonts w:hint="default" w:ascii="Arial" w:hAnsi="Arial" w:cs="Arial"/>
          <w:sz w:val="24"/>
          <w:szCs w:val="24"/>
          <w:lang w:val="en-GB"/>
        </w:rPr>
        <w:t xml:space="preserve">Throughout the assignment I will be able to work as a team to deliver a business plan presentation. I will be reflecting back on the whole experience and using my skills I have learnt and putting them into practice to achieve a common goal. </w:t>
      </w:r>
      <w:r>
        <w:rPr>
          <w:rFonts w:ascii="Arial" w:hAnsi="Arial" w:cs="Arial"/>
          <w:sz w:val="24"/>
          <w:szCs w:val="24"/>
        </w:rPr>
        <w:br w:type="page"/>
      </w:r>
    </w:p>
    <w:p>
      <w:pPr>
        <w:pStyle w:val="2"/>
        <w:rPr>
          <w:rFonts w:hint="default" w:ascii="Arial" w:hAnsi="Arial" w:cs="Arial"/>
          <w:color w:val="000000"/>
          <w:sz w:val="24"/>
          <w:szCs w:val="24"/>
          <w:shd w:val="clear" w:color="auto" w:fill="FFFFFF"/>
          <w:lang w:val="en-GB"/>
        </w:rPr>
      </w:pPr>
      <w:bookmarkStart w:id="3" w:name="_Toc22501"/>
      <w:r>
        <mc:AlternateContent>
          <mc:Choice Requires="wps">
            <w:drawing>
              <wp:anchor distT="0" distB="0" distL="114300" distR="114300" simplePos="0" relativeHeight="251661312" behindDoc="0" locked="0" layoutInCell="1" allowOverlap="1">
                <wp:simplePos x="0" y="0"/>
                <wp:positionH relativeFrom="column">
                  <wp:posOffset>2190750</wp:posOffset>
                </wp:positionH>
                <wp:positionV relativeFrom="paragraph">
                  <wp:posOffset>133350</wp:posOffset>
                </wp:positionV>
                <wp:extent cx="1685925"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685925" cy="1828800"/>
                        </a:xfrm>
                        <a:prstGeom prst="rect">
                          <a:avLst/>
                        </a:prstGeom>
                        <a:noFill/>
                        <a:ln>
                          <a:noFill/>
                        </a:ln>
                      </wps:spPr>
                      <wps:txbx>
                        <w:txbxContent>
                          <w:p>
                            <w:pPr>
                              <w:jc w:val="center"/>
                              <w:rPr>
                                <w:rFonts w:ascii="Arial" w:hAnsi="Arial" w:cs="Arial"/>
                                <w:b/>
                                <w:color w:val="F8CBAD" w:themeColor="accent2" w:themeTint="66"/>
                                <w:sz w:val="36"/>
                                <w:szCs w:val="36"/>
                                <w:shd w:val="clear" w:color="auto" w:fill="FFFFFF"/>
                                <w14:textOutline w14:w="11112" w14:cap="flat" w14:cmpd="sng" w14:algn="ctr">
                                  <w14:solidFill>
                                    <w14:schemeClr w14:val="accent2"/>
                                  </w14:solidFill>
                                  <w14:prstDash w14:val="solid"/>
                                  <w14:round/>
                                </w14:textOutline>
                                <w14:textFill>
                                  <w14:solidFill>
                                    <w14:schemeClr w14:val="accent2">
                                      <w14:lumMod w14:val="40000"/>
                                      <w14:lumOff w14:val="60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172.5pt;margin-top:10.5pt;height:144pt;width:132.75pt;z-index:251661312;mso-width-relative:page;mso-height-relative:page;" filled="f" stroked="f" coordsize="21600,21600" o:gfxdata="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BtFZvXAAAACgEAAA8AAAAAAAAAAQAgAAAAIgAA&#10;AGRycy9kb3ducmV2LnhtbFBLAQIUABQAAAAIAIdO4kCfob5ECQIAAA8EAAAOAAAAAAAAAAEAIAAA&#10;ACYBAABkcnMvZTJvRG9jLnhtbFBLBQYAAAAABgAGAFkBAAChBQAAAAA=&#10;">
                <v:fill on="f" focussize="0,0"/>
                <v:stroke on="f"/>
                <v:imagedata o:title=""/>
                <o:lock v:ext="edit" aspectratio="f"/>
                <v:textbox style="mso-fit-shape-to-text:t;">
                  <w:txbxContent>
                    <w:p>
                      <w:pPr>
                        <w:jc w:val="center"/>
                        <w:rPr>
                          <w:rFonts w:ascii="Arial" w:hAnsi="Arial" w:cs="Arial"/>
                          <w:b/>
                          <w:color w:val="F8CBAD" w:themeColor="accent2" w:themeTint="66"/>
                          <w:sz w:val="36"/>
                          <w:szCs w:val="36"/>
                          <w:shd w:val="clear" w:color="auto" w:fill="FFFFFF"/>
                          <w14:textOutline w14:w="11112" w14:cap="flat" w14:cmpd="sng" w14:algn="ctr">
                            <w14:solidFill>
                              <w14:schemeClr w14:val="accent2"/>
                            </w14:solidFill>
                            <w14:prstDash w14:val="solid"/>
                            <w14:round/>
                          </w14:textOutline>
                          <w14:textFill>
                            <w14:solidFill>
                              <w14:schemeClr w14:val="accent2">
                                <w14:lumMod w14:val="40000"/>
                                <w14:lumOff w14:val="60000"/>
                              </w14:schemeClr>
                            </w14:solidFill>
                          </w14:textFill>
                        </w:rPr>
                      </w:pPr>
                    </w:p>
                  </w:txbxContent>
                </v:textbox>
              </v:shape>
            </w:pict>
          </mc:Fallback>
        </mc:AlternateContent>
      </w:r>
      <w:r>
        <w:rPr>
          <w:rFonts w:hint="default"/>
          <w:lang w:val="en-GB"/>
        </w:rPr>
        <w:t>Managing Enterprise in the 21</w:t>
      </w:r>
      <w:r>
        <w:rPr>
          <w:rFonts w:hint="default"/>
          <w:vertAlign w:val="superscript"/>
          <w:lang w:val="en-GB"/>
        </w:rPr>
        <w:t>st</w:t>
      </w:r>
      <w:r>
        <w:rPr>
          <w:rFonts w:hint="default"/>
          <w:lang w:val="en-GB"/>
        </w:rPr>
        <w:t xml:space="preserve"> Century Reflection</w:t>
      </w:r>
      <w:bookmarkEnd w:id="3"/>
      <w:r>
        <w:rPr>
          <w:rFonts w:hint="default"/>
          <w:lang w:val="en-GB"/>
        </w:rPr>
        <w:t xml:space="preserve"> </w:t>
      </w:r>
    </w:p>
    <w:p>
      <w:pPr>
        <w:pStyle w:val="2"/>
        <w:numPr>
          <w:ilvl w:val="0"/>
          <w:numId w:val="1"/>
        </w:numPr>
        <w:rPr>
          <w:shd w:val="clear" w:color="auto" w:fill="FFFFFF"/>
        </w:rPr>
      </w:pPr>
      <w:bookmarkStart w:id="4" w:name="_Toc2082"/>
      <w:r>
        <w:rPr>
          <w:shd w:val="clear" w:color="auto" w:fill="FFFFFF"/>
        </w:rPr>
        <w:t>Reflecti</w:t>
      </w:r>
      <w:r>
        <w:rPr>
          <w:rFonts w:hint="default"/>
          <w:shd w:val="clear" w:color="auto" w:fill="FFFFFF"/>
          <w:lang w:val="en-GB"/>
        </w:rPr>
        <w:t>ve Review</w:t>
      </w:r>
      <w:bookmarkEnd w:id="4"/>
      <w:r>
        <w:rPr>
          <w:rFonts w:hint="default"/>
          <w:shd w:val="clear" w:color="auto" w:fill="FFFFFF"/>
          <w:lang w:val="en-GB"/>
        </w:rPr>
        <w:t xml:space="preserve"> </w:t>
      </w:r>
    </w:p>
    <w:p/>
    <w:p>
      <w:pPr>
        <w:jc w:val="both"/>
        <w:rPr>
          <w:rFonts w:ascii="Arial" w:hAnsi="Arial" w:cs="Arial"/>
          <w:sz w:val="24"/>
          <w:szCs w:val="24"/>
        </w:rPr>
      </w:pPr>
      <w:r>
        <w:rPr>
          <w:rFonts w:ascii="Arial" w:hAnsi="Arial" w:cs="Arial"/>
          <w:sz w:val="24"/>
          <w:szCs w:val="24"/>
        </w:rPr>
        <w:t xml:space="preserve">Using </w:t>
      </w:r>
      <w:r>
        <w:rPr>
          <w:rFonts w:ascii="Arial" w:hAnsi="Arial" w:cs="Arial"/>
          <w:b/>
          <w:i/>
          <w:sz w:val="24"/>
          <w:szCs w:val="24"/>
        </w:rPr>
        <w:t xml:space="preserve">Gibbs, G. (1988) </w:t>
      </w:r>
      <w:r>
        <w:rPr>
          <w:rFonts w:ascii="Arial" w:hAnsi="Arial" w:cs="Arial"/>
          <w:sz w:val="24"/>
          <w:szCs w:val="24"/>
        </w:rPr>
        <w:t>reflective method to write an in-depth reflection</w:t>
      </w:r>
      <w:r>
        <w:rPr>
          <w:rFonts w:hint="default" w:ascii="Arial" w:hAnsi="Arial" w:cs="Arial"/>
          <w:sz w:val="24"/>
          <w:szCs w:val="24"/>
          <w:lang w:val="en-GB"/>
        </w:rPr>
        <w:t xml:space="preserve"> reviewing and  how I worked within a group to complete a business plan.</w:t>
      </w:r>
    </w:p>
    <w:p>
      <w:pPr>
        <w:jc w:val="both"/>
        <w:rPr>
          <w:rFonts w:hint="default" w:ascii="Arial" w:hAnsi="Arial" w:cs="Arial"/>
          <w:sz w:val="24"/>
          <w:szCs w:val="24"/>
          <w:lang w:val="en-GB"/>
        </w:rPr>
      </w:pPr>
      <w:r>
        <w:rPr>
          <w:rFonts w:ascii="Arial" w:hAnsi="Arial" w:cs="Arial"/>
          <w:sz w:val="24"/>
          <w:szCs w:val="24"/>
        </w:rPr>
        <w:t xml:space="preserve">I was put into a group, the group consisted of </w:t>
      </w:r>
      <w:r>
        <w:rPr>
          <w:rFonts w:hint="default" w:ascii="Arial" w:hAnsi="Arial" w:cs="Arial"/>
          <w:sz w:val="24"/>
          <w:szCs w:val="24"/>
          <w:lang w:val="en-GB"/>
        </w:rPr>
        <w:t>3</w:t>
      </w:r>
      <w:r>
        <w:rPr>
          <w:rFonts w:ascii="Arial" w:hAnsi="Arial" w:cs="Arial"/>
          <w:sz w:val="24"/>
          <w:szCs w:val="24"/>
        </w:rPr>
        <w:t xml:space="preserve"> individuals NP (me), </w:t>
      </w:r>
      <w:r>
        <w:rPr>
          <w:rFonts w:hint="default" w:ascii="Arial" w:hAnsi="Arial" w:cs="Arial"/>
          <w:sz w:val="24"/>
          <w:szCs w:val="24"/>
          <w:lang w:val="en-GB"/>
        </w:rPr>
        <w:t>NB and</w:t>
      </w:r>
      <w:r>
        <w:rPr>
          <w:rFonts w:ascii="Arial" w:hAnsi="Arial" w:cs="Arial"/>
          <w:sz w:val="24"/>
          <w:szCs w:val="24"/>
        </w:rPr>
        <w:t xml:space="preserve"> JA</w:t>
      </w:r>
      <w:r>
        <w:rPr>
          <w:rFonts w:hint="default" w:ascii="Arial" w:hAnsi="Arial" w:cs="Arial"/>
          <w:sz w:val="24"/>
          <w:szCs w:val="24"/>
          <w:lang w:val="en-GB"/>
        </w:rPr>
        <w:t xml:space="preserve"> Team leader, </w:t>
      </w:r>
      <w:r>
        <w:rPr>
          <w:rFonts w:ascii="Arial" w:hAnsi="Arial" w:cs="Arial"/>
          <w:sz w:val="24"/>
          <w:szCs w:val="24"/>
        </w:rPr>
        <w:t xml:space="preserve">we were given </w:t>
      </w:r>
      <w:r>
        <w:rPr>
          <w:rFonts w:hint="default" w:ascii="Arial" w:hAnsi="Arial" w:cs="Arial"/>
          <w:sz w:val="24"/>
          <w:szCs w:val="24"/>
          <w:lang w:val="en-GB"/>
        </w:rPr>
        <w:t xml:space="preserve">the task to think of an interesting business idea and complete a business plan. The business plan which will be presented to our lecturer at the end of the module. </w:t>
      </w:r>
    </w:p>
    <w:p>
      <w:pPr>
        <w:jc w:val="both"/>
        <w:rPr>
          <w:rFonts w:hint="default" w:ascii="Arial" w:hAnsi="Arial" w:cs="Arial"/>
          <w:sz w:val="24"/>
          <w:szCs w:val="24"/>
          <w:lang w:val="en-GB"/>
        </w:rPr>
      </w:pPr>
      <w:r>
        <w:rPr>
          <w:rFonts w:hint="default" w:ascii="Arial" w:hAnsi="Arial" w:cs="Arial"/>
          <w:sz w:val="24"/>
          <w:szCs w:val="24"/>
          <w:lang w:val="en-GB"/>
        </w:rPr>
        <w:t xml:space="preserve">Having worked in a team with JA and knowing how uninvolved JA is in group work, made me very concerned and immediately knew I would have to be very proactive and motivating they group. </w:t>
      </w:r>
      <w:r>
        <w:rPr>
          <w:rFonts w:ascii="Arial" w:hAnsi="Arial" w:cs="Arial"/>
          <w:sz w:val="24"/>
          <w:szCs w:val="24"/>
        </w:rPr>
        <w:t xml:space="preserve">I was not aware of </w:t>
      </w:r>
      <w:r>
        <w:rPr>
          <w:rFonts w:hint="default" w:ascii="Arial" w:hAnsi="Arial" w:cs="Arial"/>
          <w:sz w:val="24"/>
          <w:szCs w:val="24"/>
          <w:lang w:val="en-GB"/>
        </w:rPr>
        <w:t xml:space="preserve">JA’s </w:t>
      </w:r>
      <w:r>
        <w:rPr>
          <w:rFonts w:ascii="Arial" w:hAnsi="Arial" w:cs="Arial"/>
          <w:sz w:val="24"/>
          <w:szCs w:val="24"/>
        </w:rPr>
        <w:t>leadership skills</w:t>
      </w:r>
      <w:r>
        <w:rPr>
          <w:rFonts w:hint="default" w:ascii="Arial" w:hAnsi="Arial" w:cs="Arial"/>
          <w:sz w:val="24"/>
          <w:szCs w:val="24"/>
          <w:lang w:val="en-GB"/>
        </w:rPr>
        <w:t xml:space="preserve"> and offered my assistance straight away, to ensure JA I was fully supportive of her being team leader. </w:t>
      </w:r>
    </w:p>
    <w:p>
      <w:pPr>
        <w:jc w:val="both"/>
        <w:rPr>
          <w:rFonts w:hint="default" w:ascii="Arial" w:hAnsi="Arial" w:cs="Arial"/>
          <w:color w:val="000000"/>
          <w:sz w:val="24"/>
          <w:szCs w:val="24"/>
          <w:shd w:val="clear" w:color="auto" w:fill="FFFFFF"/>
          <w:lang w:val="en-GB"/>
        </w:rPr>
      </w:pPr>
      <w:r>
        <w:rPr>
          <w:rFonts w:hint="default" w:ascii="Arial" w:hAnsi="Arial" w:cs="Arial"/>
          <w:sz w:val="24"/>
          <w:szCs w:val="24"/>
          <w:lang w:val="en-GB"/>
        </w:rPr>
        <w:t>Referring back to</w:t>
      </w:r>
      <w:r>
        <w:rPr>
          <w:rFonts w:ascii="Arial" w:hAnsi="Arial" w:cs="Arial"/>
          <w:sz w:val="24"/>
          <w:szCs w:val="24"/>
        </w:rPr>
        <w:t xml:space="preserve"> </w:t>
      </w:r>
      <w:r>
        <w:rPr>
          <w:rFonts w:ascii="Arial" w:hAnsi="Arial" w:cs="Arial"/>
          <w:b/>
          <w:i/>
          <w:color w:val="000000"/>
          <w:sz w:val="24"/>
          <w:szCs w:val="24"/>
          <w:shd w:val="clear" w:color="auto" w:fill="FFFFFF"/>
        </w:rPr>
        <w:t>Tuckman, B. and Jensen, M. (1977) Stages of Group Development Theory</w:t>
      </w:r>
      <w:r>
        <w:rPr>
          <w:rFonts w:hint="default" w:ascii="Arial" w:hAnsi="Arial" w:cs="Arial"/>
          <w:b/>
          <w:i/>
          <w:color w:val="000000"/>
          <w:sz w:val="24"/>
          <w:szCs w:val="24"/>
          <w:shd w:val="clear" w:color="auto" w:fill="FFFFFF"/>
          <w:lang w:val="en-GB"/>
        </w:rPr>
        <w:t xml:space="preserve">, </w:t>
      </w:r>
      <w:r>
        <w:rPr>
          <w:rFonts w:hint="default" w:ascii="Arial" w:hAnsi="Arial" w:cs="Arial"/>
          <w:b w:val="0"/>
          <w:bCs/>
          <w:i w:val="0"/>
          <w:iCs/>
          <w:color w:val="000000"/>
          <w:sz w:val="24"/>
          <w:szCs w:val="24"/>
          <w:u w:val="none"/>
          <w:shd w:val="clear" w:color="auto" w:fill="FFFFFF"/>
          <w:lang w:val="en-GB"/>
        </w:rPr>
        <w:t>I</w:t>
      </w:r>
      <w:r>
        <w:rPr>
          <w:rFonts w:hint="default" w:ascii="Arial" w:hAnsi="Arial" w:cs="Arial"/>
          <w:b w:val="0"/>
          <w:bCs/>
          <w:i w:val="0"/>
          <w:iCs/>
          <w:color w:val="000000"/>
          <w:sz w:val="24"/>
          <w:szCs w:val="24"/>
          <w:shd w:val="clear" w:color="auto" w:fill="FFFFFF"/>
          <w:lang w:val="en-GB"/>
        </w:rPr>
        <w:t xml:space="preserve"> had an understanding of the stages and how to put the stages into practice to help develop our group into a team. Knowing I had time to do this and acting on this </w:t>
      </w:r>
      <w:r>
        <w:rPr>
          <w:rFonts w:ascii="Arial" w:hAnsi="Arial" w:cs="Arial"/>
          <w:color w:val="000000"/>
          <w:sz w:val="24"/>
          <w:szCs w:val="24"/>
          <w:shd w:val="clear" w:color="auto" w:fill="FFFFFF"/>
        </w:rPr>
        <w:t xml:space="preserve"> and putting it into </w:t>
      </w:r>
      <w:r>
        <w:rPr>
          <w:rFonts w:ascii="Arial" w:hAnsi="Arial" w:cs="Arial"/>
          <w:color w:val="000000"/>
          <w:sz w:val="24"/>
          <w:szCs w:val="24"/>
          <w:shd w:val="clear" w:color="auto" w:fill="FFFFFF"/>
          <w:lang w:val="en-GB"/>
        </w:rPr>
        <w:t>practice</w:t>
      </w:r>
      <w:r>
        <w:rPr>
          <w:rFonts w:ascii="Arial" w:hAnsi="Arial" w:cs="Arial"/>
          <w:color w:val="000000"/>
          <w:sz w:val="24"/>
          <w:szCs w:val="24"/>
          <w:shd w:val="clear" w:color="auto" w:fill="FFFFFF"/>
        </w:rPr>
        <w:t xml:space="preserve"> help</w:t>
      </w:r>
      <w:r>
        <w:rPr>
          <w:rFonts w:hint="default" w:ascii="Arial" w:hAnsi="Arial" w:cs="Arial"/>
          <w:color w:val="000000"/>
          <w:sz w:val="24"/>
          <w:szCs w:val="24"/>
          <w:shd w:val="clear" w:color="auto" w:fill="FFFFFF"/>
          <w:lang w:val="en-GB"/>
        </w:rPr>
        <w:t>ed</w:t>
      </w:r>
      <w:r>
        <w:rPr>
          <w:rFonts w:ascii="Arial" w:hAnsi="Arial" w:cs="Arial"/>
          <w:color w:val="000000"/>
          <w:sz w:val="24"/>
          <w:szCs w:val="24"/>
          <w:shd w:val="clear" w:color="auto" w:fill="FFFFFF"/>
        </w:rPr>
        <w:t xml:space="preserve"> me and my team understand how to develop</w:t>
      </w:r>
      <w:r>
        <w:rPr>
          <w:rFonts w:hint="default" w:ascii="Arial" w:hAnsi="Arial" w:cs="Arial"/>
          <w:color w:val="000000"/>
          <w:sz w:val="24"/>
          <w:szCs w:val="24"/>
          <w:shd w:val="clear" w:color="auto" w:fill="FFFFFF"/>
          <w:lang w:val="en-GB"/>
        </w:rPr>
        <w:t xml:space="preserve"> into a group. The forming staged had already developed because we have been studying together for nearly a year and knowing each others weakness and strengths. </w:t>
      </w:r>
    </w:p>
    <w:p>
      <w:pPr>
        <w:jc w:val="both"/>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 xml:space="preserve">I knew the group had a month to meet up or discuss potential  business ideas before Residential Weekend. I set up a Whatapp group in order to communicate and share ideas and move onto storming stage. I offered ideas to the group and asked for feedback, on times I found the communication skills of others not very effective and this frustrated me. Conflict did happen and I expressed how I felt and JA team leader did not offer support, ideas or any form of communication or leadership at this stage. </w:t>
      </w:r>
    </w:p>
    <w:p>
      <w:pPr>
        <w:jc w:val="both"/>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 xml:space="preserve">A week before Residential Weekend, I was informed by a team member they were unable to attend. I was happy I had been informed but I was unhappy that the team leader  did not communicate with me and this built up more conflict. </w:t>
      </w:r>
    </w:p>
    <w:p>
      <w:pPr>
        <w:jc w:val="both"/>
        <w:rPr>
          <w:rFonts w:hint="default" w:ascii="Arial" w:hAnsi="Arial" w:cs="Arial"/>
          <w:b w:val="0"/>
          <w:bCs/>
          <w:i w:val="0"/>
          <w:iCs/>
          <w:color w:val="000000"/>
          <w:sz w:val="24"/>
          <w:szCs w:val="24"/>
          <w:shd w:val="clear" w:color="auto" w:fill="FFFFFF"/>
          <w:lang w:val="en-GB"/>
        </w:rPr>
      </w:pPr>
      <w:r>
        <w:rPr>
          <w:rFonts w:hint="default" w:ascii="Arial" w:hAnsi="Arial" w:cs="Arial"/>
          <w:color w:val="000000"/>
          <w:sz w:val="24"/>
          <w:szCs w:val="24"/>
          <w:shd w:val="clear" w:color="auto" w:fill="FFFFFF"/>
          <w:lang w:val="en-GB"/>
        </w:rPr>
        <w:t xml:space="preserve">Using the skills I have learnt and understanding how effective communication  and how </w:t>
      </w:r>
      <w:r>
        <w:rPr>
          <w:rFonts w:ascii="Arial" w:hAnsi="Arial" w:cs="Arial"/>
          <w:b/>
          <w:i/>
          <w:sz w:val="24"/>
          <w:szCs w:val="24"/>
        </w:rPr>
        <w:t xml:space="preserve">Peter Morgan </w:t>
      </w:r>
      <w:r>
        <w:rPr>
          <w:rFonts w:ascii="Arial" w:hAnsi="Arial" w:cs="Arial"/>
          <w:b/>
          <w:i/>
          <w:color w:val="000000"/>
          <w:sz w:val="24"/>
          <w:szCs w:val="24"/>
          <w:shd w:val="clear" w:color="auto" w:fill="FFFFFF"/>
        </w:rPr>
        <w:t>(Morgan, 2017)</w:t>
      </w:r>
      <w:r>
        <w:rPr>
          <w:rFonts w:hint="default" w:ascii="Arial" w:hAnsi="Arial" w:cs="Arial"/>
          <w:b/>
          <w:i/>
          <w:color w:val="000000"/>
          <w:sz w:val="24"/>
          <w:szCs w:val="24"/>
          <w:shd w:val="clear" w:color="auto" w:fill="FFFFFF"/>
          <w:lang w:val="en-GB"/>
        </w:rPr>
        <w:t xml:space="preserve"> </w:t>
      </w:r>
      <w:r>
        <w:rPr>
          <w:rFonts w:hint="default" w:ascii="Arial" w:hAnsi="Arial" w:cs="Arial"/>
          <w:b w:val="0"/>
          <w:bCs/>
          <w:i w:val="0"/>
          <w:iCs/>
          <w:color w:val="000000"/>
          <w:sz w:val="24"/>
          <w:szCs w:val="24"/>
          <w:shd w:val="clear" w:color="auto" w:fill="FFFFFF"/>
          <w:lang w:val="en-GB"/>
        </w:rPr>
        <w:t>describes the importance of effective communication in the workplace and how the context of the communication cycle is used by individuals. I felt this was holding myself and the group back.</w:t>
      </w:r>
    </w:p>
    <w:p>
      <w:pPr>
        <w:jc w:val="both"/>
        <w:rPr>
          <w:rFonts w:hint="default" w:ascii="Arial" w:hAnsi="Arial" w:cs="Arial"/>
          <w:b w:val="0"/>
          <w:bCs/>
          <w:i w:val="0"/>
          <w:iCs/>
          <w:sz w:val="24"/>
          <w:szCs w:val="24"/>
          <w:lang w:val="en-GB"/>
        </w:rPr>
      </w:pPr>
      <w:r>
        <w:rPr>
          <w:rFonts w:hint="default" w:ascii="Arial" w:hAnsi="Arial" w:cs="Arial"/>
          <w:b w:val="0"/>
          <w:bCs/>
          <w:i w:val="0"/>
          <w:iCs/>
          <w:color w:val="000000"/>
          <w:sz w:val="24"/>
          <w:szCs w:val="24"/>
          <w:shd w:val="clear" w:color="auto" w:fill="FFFFFF"/>
          <w:lang w:val="en-GB"/>
        </w:rPr>
        <w:t xml:space="preserve">JA contacted me a few days before residential via Whatsapp expressing her worries, of the unknown. I maintained being supportive and as I have completed the </w:t>
      </w:r>
      <w:r>
        <w:rPr>
          <w:rFonts w:ascii="Arial" w:hAnsi="Arial" w:cs="Arial"/>
          <w:b/>
          <w:i/>
          <w:sz w:val="24"/>
          <w:szCs w:val="24"/>
        </w:rPr>
        <w:t>Belbin.com. (2019)</w:t>
      </w:r>
      <w:r>
        <w:rPr>
          <w:rFonts w:hint="default" w:ascii="Arial" w:hAnsi="Arial" w:cs="Arial"/>
          <w:b/>
          <w:i/>
          <w:sz w:val="24"/>
          <w:szCs w:val="24"/>
          <w:lang w:val="en-GB"/>
        </w:rPr>
        <w:t xml:space="preserve"> </w:t>
      </w:r>
      <w:r>
        <w:rPr>
          <w:rFonts w:hint="default" w:ascii="Arial" w:hAnsi="Arial" w:cs="Arial"/>
          <w:b w:val="0"/>
          <w:bCs/>
          <w:i w:val="0"/>
          <w:iCs/>
          <w:sz w:val="24"/>
          <w:szCs w:val="24"/>
          <w:lang w:val="en-GB"/>
        </w:rPr>
        <w:t xml:space="preserve">Team Roles previously I knew I was assertive but encourage and able to help JA guide the team. </w:t>
      </w:r>
    </w:p>
    <w:p>
      <w:pPr>
        <w:jc w:val="both"/>
        <w:rPr>
          <w:rFonts w:hint="default" w:ascii="Arial" w:hAnsi="Arial" w:cs="Arial"/>
          <w:b w:val="0"/>
          <w:bCs/>
          <w:i w:val="0"/>
          <w:iCs/>
          <w:sz w:val="24"/>
          <w:szCs w:val="24"/>
          <w:lang w:val="en-GB"/>
        </w:rPr>
      </w:pPr>
    </w:p>
    <w:p>
      <w:pPr>
        <w:jc w:val="both"/>
        <w:rPr>
          <w:rFonts w:hint="default" w:ascii="Arial" w:hAnsi="Arial" w:cs="Arial"/>
          <w:b w:val="0"/>
          <w:bCs/>
          <w:i w:val="0"/>
          <w:iCs/>
          <w:sz w:val="24"/>
          <w:szCs w:val="24"/>
          <w:lang w:val="en-GB"/>
        </w:rPr>
      </w:pPr>
      <w:r>
        <w:rPr>
          <w:rFonts w:hint="default" w:ascii="Arial" w:hAnsi="Arial" w:cs="Arial"/>
          <w:b w:val="0"/>
          <w:bCs/>
          <w:i w:val="0"/>
          <w:iCs/>
          <w:sz w:val="24"/>
          <w:szCs w:val="24"/>
          <w:lang w:val="en-GB"/>
        </w:rPr>
        <w:t xml:space="preserve">Arriving at the campus for residential was very daunting for me, I had not been away from my family for that amount of time and was walking into the unknown not knowing what was expected of me. I met up with my fellow peers and realised we all felt the same, which was a relief for me. </w:t>
      </w:r>
    </w:p>
    <w:p>
      <w:pPr>
        <w:jc w:val="both"/>
        <w:rPr>
          <w:rFonts w:hint="default" w:ascii="Arial" w:hAnsi="Arial" w:cs="Arial"/>
          <w:b w:val="0"/>
          <w:bCs/>
          <w:i w:val="0"/>
          <w:iCs/>
          <w:sz w:val="24"/>
          <w:szCs w:val="24"/>
          <w:lang w:val="en-GB"/>
        </w:rPr>
      </w:pPr>
      <w:r>
        <w:rPr>
          <w:rFonts w:hint="default" w:ascii="Arial" w:hAnsi="Arial" w:cs="Arial"/>
          <w:b w:val="0"/>
          <w:bCs/>
          <w:i w:val="0"/>
          <w:iCs/>
          <w:sz w:val="24"/>
          <w:szCs w:val="24"/>
          <w:lang w:val="en-GB"/>
        </w:rPr>
        <w:t xml:space="preserve">Once I had signed for my room key and took my belongings to my room, I made my way to the first class following the itinerary. I sat with Bridgend Cohort but in our groups. Myself and JA sat together. Once I received the check list, I made notes against the list to what I felt would suit our strengthens. I communicated via Whatsapp with NB who was unable to attend, involving and sharing information with NB.   </w:t>
      </w:r>
    </w:p>
    <w:p>
      <w:pPr>
        <w:jc w:val="both"/>
        <w:rPr>
          <w:rFonts w:hint="default" w:ascii="Arial" w:hAnsi="Arial" w:cs="Arial"/>
          <w:b w:val="0"/>
          <w:bCs/>
          <w:i w:val="0"/>
          <w:iCs/>
          <w:sz w:val="24"/>
          <w:szCs w:val="24"/>
          <w:lang w:val="en-GB"/>
        </w:rPr>
      </w:pPr>
      <w:r>
        <w:rPr>
          <w:rFonts w:hint="default" w:ascii="Arial" w:hAnsi="Arial" w:cs="Arial"/>
          <w:b w:val="0"/>
          <w:bCs/>
          <w:i w:val="0"/>
          <w:iCs/>
          <w:sz w:val="24"/>
          <w:szCs w:val="24"/>
          <w:lang w:val="en-GB"/>
        </w:rPr>
        <w:t xml:space="preserve">Knowing JA is passive aggressive, was an advantage to me and gave me an understanding how to approach and keep her interested in conversation. </w:t>
      </w:r>
    </w:p>
    <w:p>
      <w:pPr>
        <w:jc w:val="both"/>
        <w:rPr>
          <w:rFonts w:hint="default" w:ascii="Arial" w:hAnsi="Arial" w:cs="Arial"/>
          <w:sz w:val="24"/>
          <w:szCs w:val="24"/>
          <w:lang w:val="en-GB"/>
        </w:rPr>
      </w:pPr>
      <w:r>
        <w:rPr>
          <w:rFonts w:hint="default" w:ascii="Arial" w:hAnsi="Arial" w:cs="Arial"/>
          <w:b w:val="0"/>
          <w:bCs/>
          <w:i w:val="0"/>
          <w:iCs/>
          <w:sz w:val="24"/>
          <w:szCs w:val="24"/>
          <w:lang w:val="en-GB"/>
        </w:rPr>
        <w:t xml:space="preserve">I found the classes were very organised and interesting, due to different </w:t>
      </w:r>
      <w:r>
        <w:rPr>
          <w:rFonts w:hint="default" w:ascii="Arial" w:hAnsi="Arial" w:cs="Arial"/>
          <w:sz w:val="24"/>
          <w:szCs w:val="24"/>
          <w:lang w:val="en-GB"/>
        </w:rPr>
        <w:t xml:space="preserve">lecturers. Myself I felt I learnt a lot from the different communication styles delivered by the lecturers and a verity of information. I felt I was able to network with the lectures and cohorts. I felt I was on my own, as JA team leader did not contribute towards delegating sections of the business plan. I encouraged and suggested different sections to the team leader and JA was in agreement. </w:t>
      </w:r>
    </w:p>
    <w:p>
      <w:pPr>
        <w:jc w:val="both"/>
        <w:rPr>
          <w:rFonts w:hint="default" w:ascii="Arial" w:hAnsi="Arial" w:cs="Arial"/>
          <w:sz w:val="24"/>
          <w:szCs w:val="24"/>
          <w:lang w:val="en-GB"/>
        </w:rPr>
      </w:pPr>
      <w:r>
        <w:rPr>
          <w:rFonts w:hint="default" w:ascii="Arial" w:hAnsi="Arial" w:cs="Arial"/>
          <w:sz w:val="24"/>
          <w:szCs w:val="24"/>
          <w:lang w:val="en-GB"/>
        </w:rPr>
        <w:t xml:space="preserve">Over the process of the residential, I felt I was doing the whole project on my own. With no communication from the team leader JA and little from NB. I was making my own notes and networking to gather information from lecturers. </w:t>
      </w:r>
    </w:p>
    <w:p>
      <w:pPr>
        <w:jc w:val="both"/>
        <w:rPr>
          <w:rFonts w:hint="default" w:ascii="Arial" w:hAnsi="Arial" w:cs="Arial"/>
          <w:sz w:val="24"/>
          <w:szCs w:val="24"/>
          <w:lang w:val="en-GB"/>
        </w:rPr>
      </w:pPr>
      <w:r>
        <w:rPr>
          <w:rFonts w:hint="default" w:ascii="Arial" w:hAnsi="Arial" w:cs="Arial"/>
          <w:sz w:val="24"/>
          <w:szCs w:val="24"/>
          <w:lang w:val="en-GB"/>
        </w:rPr>
        <w:t>Once I arrived back from residential I circulated a survey using “</w:t>
      </w:r>
      <w:r>
        <w:rPr>
          <w:rFonts w:hint="default" w:ascii="Arial" w:hAnsi="Arial" w:cs="Arial"/>
          <w:b/>
          <w:bCs/>
          <w:i/>
          <w:iCs/>
          <w:sz w:val="24"/>
          <w:szCs w:val="24"/>
          <w:lang w:val="en-GB"/>
        </w:rPr>
        <w:t>surveymonkey”</w:t>
      </w:r>
      <w:r>
        <w:rPr>
          <w:rFonts w:hint="default" w:ascii="Arial" w:hAnsi="Arial" w:cs="Arial"/>
          <w:b w:val="0"/>
          <w:bCs w:val="0"/>
          <w:i w:val="0"/>
          <w:iCs w:val="0"/>
          <w:sz w:val="24"/>
          <w:szCs w:val="24"/>
          <w:lang w:val="en-GB"/>
        </w:rPr>
        <w:t xml:space="preserve"> via</w:t>
      </w:r>
      <w:r>
        <w:rPr>
          <w:rFonts w:hint="default" w:ascii="Arial" w:hAnsi="Arial" w:cs="Arial"/>
          <w:sz w:val="24"/>
          <w:szCs w:val="24"/>
          <w:lang w:val="en-GB"/>
        </w:rPr>
        <w:t xml:space="preserve"> social media, I had previously used this method and found it successful to show results. I informed my team and asked them to share as we live away from each other to reach further afield.  </w:t>
      </w:r>
    </w:p>
    <w:p>
      <w:pPr>
        <w:jc w:val="both"/>
        <w:rPr>
          <w:rFonts w:hint="default" w:ascii="Arial" w:hAnsi="Arial" w:cs="Arial"/>
          <w:sz w:val="24"/>
          <w:szCs w:val="24"/>
          <w:lang w:val="en-GB"/>
        </w:rPr>
      </w:pPr>
      <w:r>
        <w:rPr>
          <w:rFonts w:hint="default" w:ascii="Arial" w:hAnsi="Arial" w:cs="Arial"/>
          <w:sz w:val="24"/>
          <w:szCs w:val="24"/>
          <w:lang w:val="en-GB"/>
        </w:rPr>
        <w:t xml:space="preserve">I continued to communicate and suggest meeting times and dates, but JA was not communicating. NB was very supportive and we began devising a plan to concentrate on our own sections. I continued to suggest dates, knowing once we had met we could move onto the Norming stage and motiving JA, explaining we have a common goal and myself and NB want to achieve it together. </w:t>
      </w:r>
    </w:p>
    <w:p>
      <w:pPr>
        <w:jc w:val="both"/>
        <w:rPr>
          <w:rFonts w:hint="default" w:ascii="Arial" w:hAnsi="Arial" w:cs="Arial"/>
          <w:sz w:val="24"/>
          <w:szCs w:val="24"/>
          <w:lang w:val="en-GB"/>
        </w:rPr>
      </w:pPr>
      <w:r>
        <w:rPr>
          <w:rFonts w:hint="default" w:ascii="Arial" w:hAnsi="Arial" w:cs="Arial"/>
          <w:sz w:val="24"/>
          <w:szCs w:val="24"/>
          <w:lang w:val="en-GB"/>
        </w:rPr>
        <w:t xml:space="preserve">Understanding I am assertive and part of being assertive is putting myself forward and taking responsibility for the team to achieve our goal. I decided to privately speak to JA and expressed my concerns, as we had not met as a group, did not have clear instruct of what we were meant to be contributing to the business plan.  I explained I was also concerned for her well being. JA expressed her appreciation of my contact and decided it was best for the team to step down and for me to become team leader. I advised JA to speak with the lecturer and also explained I would make contact to express my concerns. </w:t>
      </w:r>
    </w:p>
    <w:p>
      <w:pPr>
        <w:jc w:val="both"/>
        <w:rPr>
          <w:rFonts w:hint="default" w:ascii="Arial" w:hAnsi="Arial" w:cs="Arial"/>
          <w:sz w:val="24"/>
          <w:szCs w:val="24"/>
          <w:lang w:val="en-GB"/>
        </w:rPr>
      </w:pPr>
      <w:r>
        <w:rPr>
          <w:rFonts w:hint="default" w:ascii="Arial" w:hAnsi="Arial" w:cs="Arial"/>
          <w:sz w:val="24"/>
          <w:szCs w:val="24"/>
          <w:lang w:val="en-GB"/>
        </w:rPr>
        <w:t xml:space="preserve">I contacted lecturer to explain and expressed my concerns, with only 2 weeks left till deadline, my own mental health was failing. NB was also feeling stressed and I felt a change needed to be made. My own view, I would have not been put in this situation if I was completing a task within my own workplace as this would have become a disciplinary. </w:t>
      </w:r>
    </w:p>
    <w:p>
      <w:pPr>
        <w:jc w:val="both"/>
        <w:rPr>
          <w:rFonts w:hint="default" w:ascii="Arial" w:hAnsi="Arial" w:cs="Arial"/>
          <w:sz w:val="24"/>
          <w:szCs w:val="24"/>
          <w:lang w:val="en-GB"/>
        </w:rPr>
      </w:pPr>
      <w:r>
        <w:rPr>
          <w:rFonts w:hint="default" w:ascii="Arial" w:hAnsi="Arial" w:cs="Arial"/>
          <w:sz w:val="24"/>
          <w:szCs w:val="24"/>
          <w:lang w:val="en-GB"/>
        </w:rPr>
        <w:t xml:space="preserve">After speaking with my lecture, changes were made and I became team leader, NB was offered to become team leader but declined. I felt more stressed because I knew I had to encourage, motivate and start the norming stage straight away. </w:t>
      </w:r>
    </w:p>
    <w:p>
      <w:pPr>
        <w:jc w:val="both"/>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My confidence and communication skills have improved since I have started university, I felt with the support of NB I  was able to guide the team to performing stage and achieving our goal.</w:t>
      </w:r>
    </w:p>
    <w:p>
      <w:pPr>
        <w:jc w:val="both"/>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 xml:space="preserve">I set a meeting date, during the meeting I set deadlines, we had discussion and shared ideas. NB supported me keeping JA interested, motivated and shared the responsibility of collecting all the information. </w:t>
      </w:r>
      <w:r>
        <w:rPr>
          <w:rFonts w:ascii="Arial" w:hAnsi="Arial" w:cs="Arial"/>
          <w:color w:val="000000"/>
          <w:sz w:val="24"/>
          <w:szCs w:val="24"/>
          <w:shd w:val="clear" w:color="auto" w:fill="FFFFFF"/>
        </w:rPr>
        <w:t xml:space="preserve"> </w:t>
      </w:r>
      <w:r>
        <w:rPr>
          <w:rFonts w:hint="default" w:ascii="Arial" w:hAnsi="Arial" w:cs="Arial"/>
          <w:color w:val="000000"/>
          <w:sz w:val="24"/>
          <w:szCs w:val="24"/>
          <w:shd w:val="clear" w:color="auto" w:fill="FFFFFF"/>
          <w:lang w:val="en-GB"/>
        </w:rPr>
        <w:t xml:space="preserve">NB I appointed Finances Director, NB felt this was a strength because he participates in finance in his current workplace. JA currently runs her own business and felt Operations Director would suit her skills. </w:t>
      </w:r>
    </w:p>
    <w:p>
      <w:pPr>
        <w:jc w:val="both"/>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 xml:space="preserve">I was appointed Marketing and Sales director and I researched all areas, I shared information with my team to enable them to complete their section. </w:t>
      </w:r>
    </w:p>
    <w:p>
      <w:pPr>
        <w:jc w:val="both"/>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 xml:space="preserve">During my research I gathered primary and secondary research, this included contacting local companies to provide advertising cost, fixtures and fittings, location, premises, target market and competitors. I gathered all the information and translated it onto the business plan including all the evidence. I made a mistake and did not reference the business plan. I took the view of not treating it as an assignment but as an actually business plan. </w:t>
      </w:r>
    </w:p>
    <w:p>
      <w:pPr>
        <w:jc w:val="both"/>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 xml:space="preserve">Unfortunately NB had personal issues and could not attend the presentation, as team leader I was more concerned about NB’s well being and health. I explained to JA only the relevant details needed. JA was very concerned and as a team we decided it was in our best interest to postpone the presentation until wait till we could all attend. </w:t>
      </w:r>
    </w:p>
    <w:p>
      <w:pPr>
        <w:jc w:val="both"/>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 xml:space="preserve">I spoke to our lecture who was aware and we decided it was in our best interest to postpone. </w:t>
      </w:r>
    </w:p>
    <w:p>
      <w:pPr>
        <w:jc w:val="both"/>
        <w:rPr>
          <w:rFonts w:ascii="Arial" w:hAnsi="Arial" w:cs="Arial"/>
          <w:color w:val="000000"/>
          <w:sz w:val="24"/>
          <w:szCs w:val="24"/>
          <w:shd w:val="clear" w:color="auto" w:fill="FFFFFF"/>
        </w:rPr>
      </w:pPr>
    </w:p>
    <w:p>
      <w:pPr>
        <w:jc w:val="both"/>
        <w:rPr>
          <w:rFonts w:ascii="Arial" w:hAnsi="Arial" w:cs="Arial"/>
          <w:color w:val="000000"/>
          <w:sz w:val="24"/>
          <w:szCs w:val="24"/>
          <w:shd w:val="clear" w:color="auto" w:fill="FFFFFF"/>
        </w:rPr>
      </w:pPr>
    </w:p>
    <w:p>
      <w:pPr>
        <w:jc w:val="both"/>
        <w:rPr>
          <w:rFonts w:ascii="Arial" w:hAnsi="Arial" w:cs="Arial"/>
          <w:color w:val="000000"/>
          <w:sz w:val="24"/>
          <w:szCs w:val="24"/>
          <w:shd w:val="clear" w:color="auto" w:fill="FFFFFF"/>
        </w:rPr>
      </w:pPr>
    </w:p>
    <w:p>
      <w:pPr>
        <w:jc w:val="both"/>
        <w:rPr>
          <w:rFonts w:ascii="Arial" w:hAnsi="Arial" w:cs="Arial"/>
          <w:color w:val="000000"/>
          <w:sz w:val="24"/>
          <w:szCs w:val="24"/>
          <w:shd w:val="clear" w:color="auto" w:fill="FFFFFF"/>
        </w:rPr>
      </w:pPr>
    </w:p>
    <w:p>
      <w:pPr>
        <w:jc w:val="both"/>
        <w:rPr>
          <w:rFonts w:ascii="Arial" w:hAnsi="Arial" w:cs="Arial"/>
          <w:color w:val="000000"/>
          <w:sz w:val="24"/>
          <w:szCs w:val="24"/>
          <w:shd w:val="clear" w:color="auto" w:fill="FFFFFF"/>
        </w:rPr>
      </w:pPr>
    </w:p>
    <w:p>
      <w:pPr>
        <w:jc w:val="both"/>
        <w:rPr>
          <w:rFonts w:ascii="Arial" w:hAnsi="Arial" w:cs="Arial"/>
          <w:color w:val="000000"/>
          <w:sz w:val="24"/>
          <w:szCs w:val="24"/>
          <w:shd w:val="clear" w:color="auto" w:fill="FFFFFF"/>
        </w:rPr>
      </w:pPr>
    </w:p>
    <w:p>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Performing Stage – </w:t>
      </w:r>
    </w:p>
    <w:p>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We had our individual </w:t>
      </w:r>
      <w:r>
        <w:rPr>
          <w:rFonts w:hint="default" w:ascii="Arial" w:hAnsi="Arial" w:cs="Arial"/>
          <w:color w:val="000000"/>
          <w:sz w:val="24"/>
          <w:szCs w:val="24"/>
          <w:shd w:val="clear" w:color="auto" w:fill="FFFFFF"/>
          <w:lang w:val="en-GB"/>
        </w:rPr>
        <w:t xml:space="preserve">sections </w:t>
      </w:r>
      <w:r>
        <w:rPr>
          <w:rFonts w:ascii="Arial" w:hAnsi="Arial" w:cs="Arial"/>
          <w:color w:val="000000"/>
          <w:sz w:val="24"/>
          <w:szCs w:val="24"/>
          <w:shd w:val="clear" w:color="auto" w:fill="FFFFFF"/>
        </w:rPr>
        <w:t>to</w:t>
      </w:r>
      <w:r>
        <w:rPr>
          <w:rFonts w:hint="default" w:ascii="Arial" w:hAnsi="Arial" w:cs="Arial"/>
          <w:color w:val="000000"/>
          <w:sz w:val="24"/>
          <w:szCs w:val="24"/>
          <w:shd w:val="clear" w:color="auto" w:fill="FFFFFF"/>
          <w:lang w:val="en-GB"/>
        </w:rPr>
        <w:t xml:space="preserve"> explain how the business would be viable</w:t>
      </w:r>
      <w:r>
        <w:rPr>
          <w:rFonts w:ascii="Arial" w:hAnsi="Arial" w:cs="Arial"/>
          <w:color w:val="000000"/>
          <w:sz w:val="24"/>
          <w:szCs w:val="24"/>
          <w:shd w:val="clear" w:color="auto" w:fill="FFFFFF"/>
        </w:rPr>
        <w:t xml:space="preserve">. We performed as a team and achieved our goal. </w:t>
      </w:r>
    </w:p>
    <w:p>
      <w:pPr>
        <w:jc w:val="both"/>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I felt I communicated well and enjoyed the experience of explaining how the business will be viable and potential investors have shown an interest to bring more custom to their business. I delegated myself to put the business plan together, once I received all information from JA and NB I was able to collate and NB arranged to print and bind hard copies.</w:t>
      </w:r>
    </w:p>
    <w:p>
      <w:pPr>
        <w:jc w:val="both"/>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 xml:space="preserve">Overall as a team we performed even with the plan not going to plan. A plan as you see it will not always pan out that way, we over come this as a team. </w:t>
      </w: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jc w:val="both"/>
        <w:rPr>
          <w:rFonts w:hint="default" w:ascii="Arial" w:hAnsi="Arial" w:cs="Arial"/>
          <w:color w:val="000000"/>
          <w:sz w:val="24"/>
          <w:szCs w:val="24"/>
          <w:shd w:val="clear" w:color="auto" w:fill="FFFFFF"/>
          <w:lang w:val="en-GB"/>
        </w:rPr>
      </w:pPr>
    </w:p>
    <w:p>
      <w:pPr>
        <w:pStyle w:val="2"/>
        <w:numPr>
          <w:ilvl w:val="0"/>
          <w:numId w:val="1"/>
        </w:numPr>
        <w:rPr>
          <w:shd w:val="clear" w:color="auto" w:fill="FFFFFF"/>
        </w:rPr>
      </w:pPr>
      <w:bookmarkStart w:id="5" w:name="_Toc15900"/>
      <w:r>
        <w:rPr>
          <w:rFonts w:hint="default"/>
          <w:shd w:val="clear" w:color="auto" w:fill="FFFFFF"/>
          <w:lang w:val="en-GB"/>
        </w:rPr>
        <w:t>Reflection on Skills Learnt</w:t>
      </w:r>
      <w:bookmarkEnd w:id="5"/>
      <w:r>
        <w:rPr>
          <w:rFonts w:hint="default"/>
          <w:shd w:val="clear" w:color="auto" w:fill="FFFFFF"/>
          <w:lang w:val="en-GB"/>
        </w:rPr>
        <w:t xml:space="preserve"> </w:t>
      </w:r>
    </w:p>
    <w:p>
      <w:pPr>
        <w:jc w:val="both"/>
        <w:rPr>
          <w:rFonts w:hint="default" w:ascii="Arial" w:hAnsi="Arial" w:cs="Arial"/>
          <w:color w:val="000000"/>
          <w:sz w:val="24"/>
          <w:szCs w:val="24"/>
          <w:shd w:val="clear" w:color="auto" w:fill="FFFFFF"/>
          <w:lang w:val="en-GB"/>
        </w:rPr>
      </w:pPr>
    </w:p>
    <w:p>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Using a Personal Development Plan</w:t>
      </w:r>
      <w:r>
        <w:rPr>
          <w:rFonts w:hint="default" w:ascii="Arial" w:hAnsi="Arial" w:cs="Arial"/>
          <w:color w:val="000000"/>
          <w:sz w:val="24"/>
          <w:szCs w:val="24"/>
          <w:shd w:val="clear" w:color="auto" w:fill="FFFFFF"/>
          <w:lang w:val="en-GB"/>
        </w:rPr>
        <w:t xml:space="preserve"> (inserted below)</w:t>
      </w:r>
      <w:r>
        <w:rPr>
          <w:rFonts w:ascii="Arial" w:hAnsi="Arial" w:cs="Arial"/>
          <w:color w:val="000000"/>
          <w:sz w:val="24"/>
          <w:szCs w:val="24"/>
          <w:shd w:val="clear" w:color="auto" w:fill="FFFFFF"/>
        </w:rPr>
        <w:t xml:space="preserve"> </w:t>
      </w:r>
      <w:r>
        <w:rPr>
          <w:rFonts w:hint="default" w:ascii="Arial" w:hAnsi="Arial" w:cs="Arial"/>
          <w:color w:val="000000"/>
          <w:sz w:val="24"/>
          <w:szCs w:val="24"/>
          <w:shd w:val="clear" w:color="auto" w:fill="FFFFFF"/>
          <w:lang w:val="en-GB"/>
        </w:rPr>
        <w:t>I have a understanding of my own skills, how I have improved and developed. Comparing current PDP and first assignment PDP shows improvement of skills.</w:t>
      </w:r>
      <w:r>
        <w:rPr>
          <w:rFonts w:ascii="Arial" w:hAnsi="Arial" w:cs="Arial"/>
          <w:color w:val="000000"/>
          <w:sz w:val="24"/>
          <w:szCs w:val="24"/>
          <w:shd w:val="clear" w:color="auto" w:fill="FFFFFF"/>
        </w:rPr>
        <w:t xml:space="preserve"> Gap Analysis – see appendix C, and the evaluation sheet enables me to improve my communication skills.</w:t>
      </w:r>
    </w:p>
    <w:p>
      <w:pPr>
        <w:rPr>
          <w:rFonts w:hint="default" w:ascii="Arial" w:hAnsi="Arial" w:cs="Arial"/>
          <w:sz w:val="24"/>
          <w:szCs w:val="24"/>
          <w:lang w:val="en-GB"/>
        </w:rPr>
      </w:pPr>
      <w:r>
        <w:rPr>
          <w:rFonts w:hint="default" w:ascii="Arial" w:hAnsi="Arial" w:cs="Arial"/>
          <w:sz w:val="24"/>
          <w:szCs w:val="24"/>
          <w:lang w:val="en-GB"/>
        </w:rPr>
        <w:t>Current PDP</w:t>
      </w:r>
    </w:p>
    <w:tbl>
      <w:tblPr>
        <w:tblStyle w:val="14"/>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915"/>
        <w:gridCol w:w="1915"/>
        <w:gridCol w:w="1915"/>
        <w:gridCol w:w="1915"/>
        <w:gridCol w:w="1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1915" w:type="dxa"/>
            <w:shd w:val="clear" w:color="auto" w:fill="DEEBF6" w:themeFill="accent1" w:themeFillTint="32"/>
          </w:tcPr>
          <w:p>
            <w:pPr>
              <w:jc w:val="center"/>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What do I want to learn?</w:t>
            </w:r>
          </w:p>
        </w:tc>
        <w:tc>
          <w:tcPr>
            <w:tcW w:w="1915" w:type="dxa"/>
            <w:shd w:val="clear" w:color="auto" w:fill="DEEBF6" w:themeFill="accent1" w:themeFillTint="32"/>
          </w:tcPr>
          <w:p>
            <w:pPr>
              <w:jc w:val="center"/>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 xml:space="preserve">What do I have to do? </w:t>
            </w:r>
          </w:p>
        </w:tc>
        <w:tc>
          <w:tcPr>
            <w:tcW w:w="1915" w:type="dxa"/>
            <w:shd w:val="clear" w:color="auto" w:fill="DEEBF6" w:themeFill="accent1" w:themeFillTint="32"/>
          </w:tcPr>
          <w:p>
            <w:pPr>
              <w:jc w:val="center"/>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What support and resources will I need?</w:t>
            </w:r>
          </w:p>
        </w:tc>
        <w:tc>
          <w:tcPr>
            <w:tcW w:w="1915" w:type="dxa"/>
            <w:shd w:val="clear" w:color="auto" w:fill="DEEBF6" w:themeFill="accent1" w:themeFillTint="32"/>
          </w:tcPr>
          <w:p>
            <w:pPr>
              <w:jc w:val="center"/>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How will I measure success?</w:t>
            </w:r>
          </w:p>
        </w:tc>
        <w:tc>
          <w:tcPr>
            <w:tcW w:w="1916" w:type="dxa"/>
            <w:shd w:val="clear" w:color="auto" w:fill="DEEBF6" w:themeFill="accent1" w:themeFillTint="32"/>
          </w:tcPr>
          <w:p>
            <w:pPr>
              <w:jc w:val="center"/>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Target date and review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Public Speaking </w:t>
            </w:r>
          </w:p>
        </w:tc>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Deliver a successful speech/ presentation</w:t>
            </w:r>
          </w:p>
        </w:tc>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Supporting team / colleagues</w:t>
            </w:r>
          </w:p>
        </w:tc>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Feedback and achieving a presentation</w:t>
            </w:r>
          </w:p>
        </w:tc>
        <w:tc>
          <w:tcPr>
            <w:tcW w:w="1916"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Ongoing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Conflict management </w:t>
            </w:r>
          </w:p>
        </w:tc>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Leading a team to achieve their goal. </w:t>
            </w:r>
          </w:p>
        </w:tc>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Supporting team / understanding each other. </w:t>
            </w:r>
          </w:p>
        </w:tc>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Achieving goal</w:t>
            </w:r>
          </w:p>
        </w:tc>
        <w:tc>
          <w:tcPr>
            <w:tcW w:w="1916"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Ongoing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Communication Skills </w:t>
            </w:r>
          </w:p>
        </w:tc>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Using effective communication to lead a team to success </w:t>
            </w:r>
          </w:p>
        </w:tc>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Understanding your teams weaknesses and strengths </w:t>
            </w:r>
          </w:p>
        </w:tc>
        <w:tc>
          <w:tcPr>
            <w:tcW w:w="1915"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Feedback from team and achieving plan. </w:t>
            </w:r>
          </w:p>
        </w:tc>
        <w:tc>
          <w:tcPr>
            <w:tcW w:w="1916" w:type="dxa"/>
          </w:tcPr>
          <w:p>
            <w:pPr>
              <w:rPr>
                <w:rFonts w:hint="default" w:ascii="Arial" w:hAnsi="Arial" w:cs="Arial"/>
                <w:sz w:val="24"/>
                <w:szCs w:val="24"/>
                <w:vertAlign w:val="baseline"/>
                <w:lang w:val="en-GB"/>
              </w:rPr>
            </w:pPr>
            <w:r>
              <w:rPr>
                <w:rFonts w:hint="default" w:ascii="Arial" w:hAnsi="Arial" w:cs="Arial"/>
                <w:sz w:val="24"/>
                <w:szCs w:val="24"/>
                <w:vertAlign w:val="baseline"/>
                <w:lang w:val="en-GB"/>
              </w:rPr>
              <w:t xml:space="preserve">Ongoing </w:t>
            </w:r>
          </w:p>
        </w:tc>
      </w:tr>
    </w:tbl>
    <w:p/>
    <w:p/>
    <w:p/>
    <w:p/>
    <w:p/>
    <w:p/>
    <w:p/>
    <w:p/>
    <w:p/>
    <w:p/>
    <w:p>
      <w:pPr>
        <w:rPr>
          <w:rFonts w:hint="default" w:ascii="Arial" w:hAnsi="Arial" w:cs="Arial"/>
          <w:sz w:val="24"/>
          <w:szCs w:val="24"/>
          <w:lang w:val="en-GB"/>
        </w:rPr>
      </w:pPr>
      <w:r>
        <w:rPr>
          <w:rFonts w:hint="default" w:ascii="Arial" w:hAnsi="Arial" w:cs="Arial"/>
          <w:sz w:val="24"/>
          <w:szCs w:val="24"/>
          <w:lang w:val="en-GB"/>
        </w:rPr>
        <w:t>Past PDP</w:t>
      </w:r>
    </w:p>
    <w:p>
      <w:pPr>
        <w:rPr>
          <w:rFonts w:ascii="Arial" w:hAnsi="Arial" w:cs="Arial"/>
          <w:color w:val="000000"/>
          <w:sz w:val="24"/>
          <w:szCs w:val="24"/>
          <w:shd w:val="clear" w:color="auto" w:fill="FFFFFF"/>
        </w:rPr>
      </w:pPr>
      <w:r>
        <w:drawing>
          <wp:inline distT="0" distB="0" distL="0" distR="0">
            <wp:extent cx="5943600" cy="4404360"/>
            <wp:effectExtent l="0" t="0" r="0" b="152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7"/>
                    <a:stretch>
                      <a:fillRect/>
                    </a:stretch>
                  </pic:blipFill>
                  <pic:spPr>
                    <a:xfrm>
                      <a:off x="0" y="0"/>
                      <a:ext cx="5943600" cy="4404360"/>
                    </a:xfrm>
                    <a:prstGeom prst="rect">
                      <a:avLst/>
                    </a:prstGeom>
                  </pic:spPr>
                </pic:pic>
              </a:graphicData>
            </a:graphic>
          </wp:inline>
        </w:drawing>
      </w:r>
    </w:p>
    <w:p>
      <w:pPr>
        <w:rPr>
          <w:rFonts w:hint="default" w:ascii="Arial" w:hAnsi="Arial" w:cs="Arial"/>
          <w:color w:val="000000"/>
          <w:sz w:val="24"/>
          <w:szCs w:val="24"/>
          <w:shd w:val="clear" w:color="auto" w:fill="FFFFFF"/>
          <w:lang w:val="en-GB"/>
        </w:rPr>
      </w:pPr>
      <w:r>
        <w:rPr>
          <w:rFonts w:hint="default" w:ascii="Arial" w:hAnsi="Arial" w:cs="Arial"/>
          <w:color w:val="000000"/>
          <w:sz w:val="24"/>
          <w:szCs w:val="24"/>
          <w:shd w:val="clear" w:color="auto" w:fill="FFFFFF"/>
          <w:lang w:val="en-GB"/>
        </w:rPr>
        <w:t xml:space="preserve">Completing personal development plans and enforcing them has improved my skills. I have an understanding how I fit into a team and how I can continue to improve my skills. </w:t>
      </w:r>
    </w:p>
    <w:p>
      <w:pPr>
        <w:rPr>
          <w:rFonts w:ascii="Arial" w:hAnsi="Arial" w:cs="Arial"/>
          <w:color w:val="000000"/>
          <w:sz w:val="24"/>
          <w:szCs w:val="24"/>
          <w:shd w:val="clear" w:color="auto" w:fill="FFFFFF"/>
        </w:rPr>
      </w:pPr>
    </w:p>
    <w:p>
      <w:pPr>
        <w:rPr>
          <w:rFonts w:ascii="Arial" w:hAnsi="Arial" w:cs="Arial"/>
          <w:color w:val="000000"/>
          <w:sz w:val="24"/>
          <w:szCs w:val="24"/>
          <w:shd w:val="clear" w:color="auto" w:fill="FFFFFF"/>
        </w:rPr>
      </w:pPr>
    </w:p>
    <w:p>
      <w:pPr>
        <w:rPr>
          <w:rFonts w:ascii="Arial" w:hAnsi="Arial" w:cs="Arial"/>
          <w:color w:val="000000"/>
          <w:sz w:val="24"/>
          <w:szCs w:val="24"/>
          <w:shd w:val="clear" w:color="auto" w:fill="FFFFFF"/>
        </w:rPr>
      </w:pPr>
    </w:p>
    <w:p>
      <w:pPr>
        <w:jc w:val="both"/>
        <w:rPr>
          <w:rFonts w:ascii="Arial" w:hAnsi="Arial" w:cs="Arial"/>
          <w:sz w:val="24"/>
          <w:szCs w:val="24"/>
        </w:rPr>
      </w:pPr>
      <w:bookmarkStart w:id="6" w:name="_Toc456901523"/>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pStyle w:val="2"/>
      </w:pPr>
      <w:bookmarkStart w:id="7" w:name="_Toc22155"/>
      <w:r>
        <w:t>Conclusion</w:t>
      </w:r>
      <w:bookmarkEnd w:id="7"/>
    </w:p>
    <w:p/>
    <w:p>
      <w:pPr>
        <w:rPr>
          <w:rFonts w:ascii="Arial" w:hAnsi="Arial" w:cs="Arial"/>
          <w:sz w:val="24"/>
          <w:szCs w:val="24"/>
        </w:rPr>
      </w:pPr>
      <w:r>
        <w:rPr>
          <w:rFonts w:ascii="Arial" w:hAnsi="Arial" w:cs="Arial"/>
          <w:sz w:val="24"/>
          <w:szCs w:val="24"/>
        </w:rPr>
        <w:t xml:space="preserve">Working as a team and </w:t>
      </w:r>
      <w:r>
        <w:rPr>
          <w:rFonts w:hint="default" w:ascii="Arial" w:hAnsi="Arial" w:cs="Arial"/>
          <w:sz w:val="24"/>
          <w:szCs w:val="24"/>
          <w:lang w:val="en-GB"/>
        </w:rPr>
        <w:t xml:space="preserve">understanding my own role and </w:t>
      </w:r>
      <w:r>
        <w:rPr>
          <w:rFonts w:ascii="Arial" w:hAnsi="Arial" w:cs="Arial"/>
          <w:sz w:val="24"/>
          <w:szCs w:val="24"/>
        </w:rPr>
        <w:t>communications skills will enable me to be self-aware of how I am communicating</w:t>
      </w:r>
      <w:r>
        <w:rPr>
          <w:rFonts w:hint="default" w:ascii="Arial" w:hAnsi="Arial" w:cs="Arial"/>
          <w:sz w:val="24"/>
          <w:szCs w:val="24"/>
          <w:lang w:val="en-GB"/>
        </w:rPr>
        <w:t>.</w:t>
      </w:r>
      <w:r>
        <w:rPr>
          <w:rFonts w:ascii="Arial" w:hAnsi="Arial" w:cs="Arial"/>
          <w:sz w:val="24"/>
          <w:szCs w:val="24"/>
        </w:rPr>
        <w:t xml:space="preserve"> </w:t>
      </w:r>
    </w:p>
    <w:p>
      <w:pPr>
        <w:rPr>
          <w:rFonts w:hint="default" w:ascii="Arial" w:hAnsi="Arial" w:cs="Arial"/>
          <w:sz w:val="24"/>
          <w:szCs w:val="24"/>
          <w:lang w:val="en-GB"/>
        </w:rPr>
      </w:pPr>
      <w:r>
        <w:rPr>
          <w:rFonts w:hint="default" w:ascii="Arial" w:hAnsi="Arial" w:cs="Arial"/>
          <w:sz w:val="24"/>
          <w:szCs w:val="24"/>
          <w:lang w:val="en-GB"/>
        </w:rPr>
        <w:t xml:space="preserve">From my own experience  I do feel I can step in and lead a team under pressure, I am also comfortable taking instruction and supporting a team leader. I don’t feel being self employed is for me, as it can be lonely, very pressured and partnerships can dissolve through conflict and other means. </w:t>
      </w:r>
    </w:p>
    <w:p>
      <w:pPr>
        <w:rPr>
          <w:rFonts w:hint="default" w:ascii="Arial" w:hAnsi="Arial" w:cs="Arial"/>
          <w:sz w:val="24"/>
          <w:szCs w:val="24"/>
          <w:lang w:val="en-GB"/>
        </w:rPr>
      </w:pPr>
      <w:r>
        <w:rPr>
          <w:rFonts w:hint="default" w:ascii="Arial" w:hAnsi="Arial" w:cs="Arial"/>
          <w:sz w:val="24"/>
          <w:szCs w:val="24"/>
          <w:lang w:val="en-GB"/>
        </w:rPr>
        <w:t xml:space="preserve">I feel from completing this assignment I have an greater understanding of how to start up a business and I feel this assignment I could have completed on my own and would have felt less pressured without relaying on team members to provided information. </w:t>
      </w:r>
    </w:p>
    <w:p>
      <w:pPr>
        <w:rPr>
          <w:rFonts w:hint="default" w:ascii="Arial" w:hAnsi="Arial" w:cs="Arial"/>
          <w:sz w:val="24"/>
          <w:szCs w:val="24"/>
          <w:lang w:val="en-GB"/>
        </w:rPr>
      </w:pPr>
    </w:p>
    <w:p/>
    <w:p/>
    <w:p/>
    <w:p/>
    <w:p/>
    <w:p/>
    <w:p/>
    <w:p/>
    <w:p/>
    <w:p/>
    <w:p/>
    <w:p/>
    <w:p/>
    <w:p/>
    <w:p/>
    <w:p/>
    <w:p/>
    <w:p/>
    <w:p/>
    <w:bookmarkEnd w:id="6"/>
    <w:p>
      <w:pPr>
        <w:pStyle w:val="2"/>
      </w:pPr>
      <w:bookmarkStart w:id="8" w:name="_Toc29399"/>
      <w:r>
        <w:t>References</w:t>
      </w:r>
      <w:bookmarkEnd w:id="8"/>
    </w:p>
    <w:p/>
    <w:p>
      <w:pPr>
        <w:rPr>
          <w:rFonts w:ascii="Arial" w:hAnsi="Arial" w:cs="Arial"/>
          <w:i/>
          <w:sz w:val="24"/>
          <w:szCs w:val="24"/>
        </w:rPr>
      </w:pPr>
      <w:r>
        <w:rPr>
          <w:rFonts w:ascii="Arial" w:hAnsi="Arial" w:cs="Arial"/>
          <w:i/>
          <w:sz w:val="24"/>
          <w:szCs w:val="24"/>
        </w:rPr>
        <w:t>Belbin.com. (2019). The Nine Belbin Team Roles. [online] Available at: https://www.belbin.com/about/belbin-team-roles/ [Accessed 26 Apr. 2019].</w:t>
      </w:r>
    </w:p>
    <w:p>
      <w:pPr>
        <w:rPr>
          <w:rFonts w:ascii="Arial" w:hAnsi="Arial" w:eastAsia="Calibri" w:cs="Arial"/>
          <w:i/>
          <w:color w:val="222222"/>
          <w:sz w:val="24"/>
          <w:szCs w:val="24"/>
          <w:shd w:val="clear" w:color="auto" w:fill="FFFFFF"/>
        </w:rPr>
      </w:pPr>
      <w:r>
        <w:rPr>
          <w:rFonts w:ascii="Arial" w:hAnsi="Arial" w:eastAsia="Calibri" w:cs="Arial"/>
          <w:i/>
          <w:color w:val="222222"/>
          <w:sz w:val="24"/>
          <w:szCs w:val="24"/>
          <w:shd w:val="clear" w:color="auto" w:fill="FFFFFF"/>
        </w:rPr>
        <w:t>Gibbs, G. (1988) ‘Learning by doing: A guide to teaching and learning methods’. London: FEU</w:t>
      </w:r>
    </w:p>
    <w:p>
      <w:pPr>
        <w:rPr>
          <w:rFonts w:hint="default" w:ascii="Arial" w:hAnsi="Arial" w:eastAsia="Calibri" w:cs="Arial"/>
          <w:i/>
          <w:color w:val="222222"/>
          <w:sz w:val="24"/>
          <w:szCs w:val="24"/>
          <w:shd w:val="clear" w:color="auto" w:fill="FFFFFF"/>
          <w:lang w:val="en-GB"/>
        </w:rPr>
      </w:pPr>
      <w:r>
        <w:rPr>
          <w:rFonts w:ascii="Arial" w:hAnsi="Arial" w:cs="Arial"/>
          <w:i/>
          <w:color w:val="000000"/>
          <w:sz w:val="24"/>
          <w:szCs w:val="24"/>
          <w:shd w:val="clear" w:color="auto" w:fill="FFFFFF"/>
        </w:rPr>
        <w:t>Morgan, P. (2017). </w:t>
      </w:r>
      <w:r>
        <w:rPr>
          <w:rFonts w:ascii="Arial" w:hAnsi="Arial" w:cs="Arial"/>
          <w:i/>
          <w:iCs/>
          <w:color w:val="000000"/>
          <w:sz w:val="24"/>
          <w:szCs w:val="24"/>
          <w:shd w:val="clear" w:color="auto" w:fill="FFFFFF"/>
        </w:rPr>
        <w:t>The business student's guide to study and employability</w:t>
      </w:r>
      <w:r>
        <w:rPr>
          <w:rFonts w:ascii="Arial" w:hAnsi="Arial" w:cs="Arial"/>
          <w:i/>
          <w:color w:val="000000"/>
          <w:sz w:val="24"/>
          <w:szCs w:val="24"/>
          <w:shd w:val="clear" w:color="auto" w:fill="FFFFFF"/>
        </w:rPr>
        <w:t>. London [etc.]: SAGE Publications, pp.245 - 246.</w:t>
      </w:r>
    </w:p>
    <w:p>
      <w:pPr>
        <w:rPr>
          <w:rFonts w:ascii="Arial" w:hAnsi="Arial" w:cs="Arial"/>
          <w:i/>
          <w:color w:val="000000"/>
          <w:sz w:val="24"/>
          <w:szCs w:val="24"/>
          <w:shd w:val="clear" w:color="auto" w:fill="FFFFFF"/>
        </w:rPr>
      </w:pPr>
      <w:r>
        <w:rPr>
          <w:rFonts w:ascii="Arial" w:hAnsi="Arial" w:cs="Arial"/>
          <w:i/>
          <w:color w:val="000000"/>
          <w:sz w:val="24"/>
          <w:szCs w:val="24"/>
          <w:shd w:val="clear" w:color="auto" w:fill="FFFFFF"/>
        </w:rPr>
        <w:t>Surveymonkey.com. (2019). </w:t>
      </w:r>
      <w:r>
        <w:rPr>
          <w:rFonts w:ascii="Arial" w:hAnsi="Arial" w:cs="Arial"/>
          <w:i/>
          <w:iCs/>
          <w:color w:val="000000"/>
          <w:sz w:val="24"/>
          <w:szCs w:val="24"/>
          <w:shd w:val="clear" w:color="auto" w:fill="FFFFFF"/>
        </w:rPr>
        <w:t>Log in to your account</w:t>
      </w:r>
      <w:r>
        <w:rPr>
          <w:rFonts w:ascii="Arial" w:hAnsi="Arial" w:cs="Arial"/>
          <w:i/>
          <w:color w:val="000000"/>
          <w:sz w:val="24"/>
          <w:szCs w:val="24"/>
          <w:shd w:val="clear" w:color="auto" w:fill="FFFFFF"/>
        </w:rPr>
        <w:t xml:space="preserve">. [online] Available at: https://www.surveymonkey.com/analyze/pTb6CqKpJvNipR1pbSKxzMV1pGkErjUGg9HXAeA1ENk_3D?tab_clicked=1 [Accessed </w:t>
      </w:r>
      <w:r>
        <w:rPr>
          <w:rFonts w:hint="default" w:ascii="Arial" w:hAnsi="Arial" w:cs="Arial"/>
          <w:i/>
          <w:color w:val="000000"/>
          <w:sz w:val="24"/>
          <w:szCs w:val="24"/>
          <w:shd w:val="clear" w:color="auto" w:fill="FFFFFF"/>
          <w:lang w:val="en-GB"/>
        </w:rPr>
        <w:t>20 September 2019</w:t>
      </w:r>
      <w:r>
        <w:rPr>
          <w:rFonts w:ascii="Arial" w:hAnsi="Arial" w:cs="Arial"/>
          <w:i/>
          <w:color w:val="000000"/>
          <w:sz w:val="24"/>
          <w:szCs w:val="24"/>
          <w:shd w:val="clear" w:color="auto" w:fill="FFFFFF"/>
        </w:rPr>
        <w:t>].</w:t>
      </w:r>
    </w:p>
    <w:p>
      <w:pPr>
        <w:rPr>
          <w:rFonts w:ascii="Arial" w:hAnsi="Arial" w:cs="Arial"/>
          <w:i/>
          <w:color w:val="000000"/>
          <w:sz w:val="24"/>
          <w:szCs w:val="24"/>
          <w:shd w:val="clear" w:color="auto" w:fill="FFFFFF"/>
        </w:rPr>
      </w:pPr>
      <w:r>
        <w:rPr>
          <w:rFonts w:ascii="Arial" w:hAnsi="Arial" w:cs="Arial"/>
          <w:i/>
          <w:color w:val="000000"/>
          <w:sz w:val="24"/>
          <w:szCs w:val="24"/>
          <w:shd w:val="clear" w:color="auto" w:fill="FFFFFF"/>
        </w:rPr>
        <w:t>Tuckman, B. and Jensen, M. (1977). Stages of Small-Group Development Revisited. Group &amp; Organization Studies, 2(4), pp.419-427.</w:t>
      </w:r>
      <w:r>
        <w:rPr>
          <w:rFonts w:ascii="Arial" w:hAnsi="Arial" w:cs="Arial"/>
          <w:i/>
          <w:color w:val="000000"/>
          <w:sz w:val="24"/>
          <w:szCs w:val="24"/>
          <w:shd w:val="clear" w:color="auto" w:fill="FFFFFF"/>
        </w:rPr>
        <w:cr/>
      </w:r>
    </w:p>
    <w:p>
      <w:pPr>
        <w:pStyle w:val="30"/>
        <w:spacing w:after="200" w:line="273" w:lineRule="auto"/>
        <w:rPr>
          <w:rFonts w:ascii="Arial" w:hAnsi="Arial" w:eastAsia="Calibri" w:cs="Arial"/>
          <w:i/>
          <w:color w:val="222222"/>
          <w:sz w:val="24"/>
          <w:szCs w:val="24"/>
          <w:shd w:val="clear" w:color="auto" w:fill="FFFFFF"/>
        </w:rPr>
      </w:pPr>
    </w:p>
    <w:p/>
    <w:sectPr>
      <w:footerReference r:id="rId4" w:type="first"/>
      <w:footerReference r:id="rId3" w:type="default"/>
      <w:pgSz w:w="12240" w:h="15840"/>
      <w:pgMar w:top="1440" w:right="1440" w:bottom="1440" w:left="1440" w:header="708" w:footer="708"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Malgun Gothic">
    <w:panose1 w:val="020B0503020000020004"/>
    <w:charset w:val="81"/>
    <w:family w:val="auto"/>
    <w:pitch w:val="default"/>
    <w:sig w:usb0="9000002F" w:usb1="29D77CFB" w:usb2="00000012" w:usb3="00000000" w:csb0="00080001"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posOffset>5542915</wp:posOffset>
              </wp:positionH>
              <wp:positionV relativeFrom="paragraph">
                <wp:posOffset>28575</wp:posOffset>
              </wp:positionV>
              <wp:extent cx="257175" cy="148590"/>
              <wp:effectExtent l="0" t="0" r="9525" b="3810"/>
              <wp:wrapNone/>
              <wp:docPr id="24" name="Text Box 24"/>
              <wp:cNvGraphicFramePr/>
              <a:graphic xmlns:a="http://schemas.openxmlformats.org/drawingml/2006/main">
                <a:graphicData uri="http://schemas.microsoft.com/office/word/2010/wordprocessingShape">
                  <wps:wsp>
                    <wps:cNvSpPr txBox="1"/>
                    <wps:spPr>
                      <a:xfrm>
                        <a:off x="0" y="0"/>
                        <a:ext cx="257175" cy="1485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436.45pt;margin-top:2.25pt;height:11.7pt;width:20.25pt;mso-position-horizontal-relative:margin;z-index:251659264;mso-width-relative:page;mso-height-relative:page;" filled="f" stroked="f" coordsize="21600,21600" o:gfxdata="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p4tIdgAAAAIAQAADwAAAAAAAAABACAAAAAiAAAA&#10;ZHJzL2Rvd25yZXYueG1sUEsBAhQAFAAAAAgAh07iQBt3dMAHAgAACAQAAA4AAAAAAAAAAQAgAAAA&#10;JwEAAGRycy9lMm9Eb2MueG1sUEsFBgAAAAAGAAYAWQEAAKAFAAAAAA==&#10;">
              <v:fill on="f" focussize="0,0"/>
              <v:stroke on="f" weight="0.5pt"/>
              <v:imagedata o:title=""/>
              <o:lock v:ext="edit" aspectratio="f"/>
              <v:textbox inset="0mm,0mm,0mm,0mm">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s0lY7tAAAAAFAQAADwAAAAAAAAABACAAAAAiAAAAZHJzL2Rvd25yZXYueG1s&#10;UEsBAhQAFAAAAAgAh07iQIDq5ugAAgAACAQAAA4AAAAAAAAAAQAgAAAAHwEAAGRycy9lMm9Eb2Mu&#10;eG1sUEsFBgAAAAAGAAYAWQEAAJEFAAAAAA==&#10;">
              <v:fill on="f" focussize="0,0"/>
              <v:stroke on="f" weight="0.5pt"/>
              <v:imagedata o:title=""/>
              <o:lock v:ext="edit" aspectratio="f"/>
              <v:textbox inset="0mm,0mm,0mm,0mm" style="mso-fit-shape-to-text:t;">
                <w:txbxContent>
                  <w:p>
                    <w:pPr>
                      <w:pStyle w:val="6"/>
                    </w:pPr>
                  </w:p>
                </w:txbxContent>
              </v:textbox>
            </v:shape>
          </w:pict>
        </mc:Fallback>
      </mc:AlternateContent>
    </w:r>
    <w:r>
      <w:t xml:space="preserve">Nicola Pritchard </w:t>
    </w:r>
    <w:r>
      <w:tab/>
    </w:r>
    <w:r>
      <w:t>BMSK400</w:t>
    </w:r>
    <w:r>
      <w:rPr>
        <w:rFonts w:hint="default"/>
        <w:lang w:val="en-GB"/>
      </w:rPr>
      <w:t>6</w:t>
    </w:r>
    <w:r>
      <w:tab/>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6358658"/>
    </w:sdtPr>
    <w:sdtContent>
      <w:p>
        <w:pPr>
          <w:pStyle w:val="6"/>
          <w:jc w:val="right"/>
        </w:pPr>
        <w:r>
          <w:fldChar w:fldCharType="begin"/>
        </w:r>
        <w:r>
          <w:instrText xml:space="preserve"> PAGE   \* MERGEFORMAT </w:instrText>
        </w:r>
        <w:r>
          <w:fldChar w:fldCharType="separate"/>
        </w:r>
        <w:r>
          <w:t>2</w:t>
        </w:r>
        <w:r>
          <w:fldChar w:fldCharType="end"/>
        </w:r>
      </w:p>
    </w:sdtContent>
  </w:sdt>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F9278A"/>
    <w:multiLevelType w:val="multilevel"/>
    <w:tmpl w:val="33F9278A"/>
    <w:lvl w:ilvl="0" w:tentative="0">
      <w:start w:val="1"/>
      <w:numFmt w:val="decimal"/>
      <w:lvlText w:val="%1.0"/>
      <w:lvlJc w:val="left"/>
      <w:pPr>
        <w:ind w:left="390" w:hanging="390"/>
      </w:pPr>
      <w:rPr>
        <w:rFonts w:hint="default"/>
      </w:rPr>
    </w:lvl>
    <w:lvl w:ilvl="1" w:tentative="0">
      <w:start w:val="1"/>
      <w:numFmt w:val="decimal"/>
      <w:lvlText w:val="%1.%2"/>
      <w:lvlJc w:val="left"/>
      <w:pPr>
        <w:ind w:left="1110" w:hanging="39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autoHyphenation/>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54C2"/>
    <w:rsid w:val="000144E2"/>
    <w:rsid w:val="000153EC"/>
    <w:rsid w:val="0001572C"/>
    <w:rsid w:val="00016992"/>
    <w:rsid w:val="000178FF"/>
    <w:rsid w:val="00045C47"/>
    <w:rsid w:val="000578CE"/>
    <w:rsid w:val="0006008A"/>
    <w:rsid w:val="000649DA"/>
    <w:rsid w:val="000818F2"/>
    <w:rsid w:val="00090EFD"/>
    <w:rsid w:val="00095B72"/>
    <w:rsid w:val="000A61C9"/>
    <w:rsid w:val="000C047B"/>
    <w:rsid w:val="000C5E1B"/>
    <w:rsid w:val="000C6D21"/>
    <w:rsid w:val="000C6F39"/>
    <w:rsid w:val="000D7C9D"/>
    <w:rsid w:val="000F5128"/>
    <w:rsid w:val="00110B30"/>
    <w:rsid w:val="00112E41"/>
    <w:rsid w:val="00112F31"/>
    <w:rsid w:val="001130F2"/>
    <w:rsid w:val="0012719E"/>
    <w:rsid w:val="00133FA0"/>
    <w:rsid w:val="00136C23"/>
    <w:rsid w:val="00144462"/>
    <w:rsid w:val="0015027C"/>
    <w:rsid w:val="00150E30"/>
    <w:rsid w:val="001572A2"/>
    <w:rsid w:val="00160742"/>
    <w:rsid w:val="001805D4"/>
    <w:rsid w:val="001828EE"/>
    <w:rsid w:val="001836B1"/>
    <w:rsid w:val="0019114F"/>
    <w:rsid w:val="00192C86"/>
    <w:rsid w:val="00197F21"/>
    <w:rsid w:val="001C62D0"/>
    <w:rsid w:val="001D32DF"/>
    <w:rsid w:val="001D40CB"/>
    <w:rsid w:val="001E644F"/>
    <w:rsid w:val="001E69DB"/>
    <w:rsid w:val="001F5156"/>
    <w:rsid w:val="001F5437"/>
    <w:rsid w:val="001F7E7F"/>
    <w:rsid w:val="002049FE"/>
    <w:rsid w:val="0021380A"/>
    <w:rsid w:val="00213A5C"/>
    <w:rsid w:val="00224DBA"/>
    <w:rsid w:val="00234B8F"/>
    <w:rsid w:val="0024294C"/>
    <w:rsid w:val="002451BB"/>
    <w:rsid w:val="00250078"/>
    <w:rsid w:val="00252E68"/>
    <w:rsid w:val="00255FC4"/>
    <w:rsid w:val="002579DD"/>
    <w:rsid w:val="00276A31"/>
    <w:rsid w:val="00277DA9"/>
    <w:rsid w:val="00283A8C"/>
    <w:rsid w:val="00284720"/>
    <w:rsid w:val="00285D09"/>
    <w:rsid w:val="00287662"/>
    <w:rsid w:val="00294961"/>
    <w:rsid w:val="00296FAF"/>
    <w:rsid w:val="002A5AB9"/>
    <w:rsid w:val="002C0735"/>
    <w:rsid w:val="002C4B12"/>
    <w:rsid w:val="002C4CAC"/>
    <w:rsid w:val="002D365B"/>
    <w:rsid w:val="002E259E"/>
    <w:rsid w:val="002E27E2"/>
    <w:rsid w:val="0030173B"/>
    <w:rsid w:val="0030202B"/>
    <w:rsid w:val="00307A22"/>
    <w:rsid w:val="00314950"/>
    <w:rsid w:val="00315CAA"/>
    <w:rsid w:val="003215D8"/>
    <w:rsid w:val="00322C2E"/>
    <w:rsid w:val="00331B7F"/>
    <w:rsid w:val="00341BBF"/>
    <w:rsid w:val="00346515"/>
    <w:rsid w:val="003621DF"/>
    <w:rsid w:val="003860FB"/>
    <w:rsid w:val="0038746D"/>
    <w:rsid w:val="00391011"/>
    <w:rsid w:val="003A32F0"/>
    <w:rsid w:val="003A424B"/>
    <w:rsid w:val="003B3C77"/>
    <w:rsid w:val="003B602D"/>
    <w:rsid w:val="003C1B97"/>
    <w:rsid w:val="003C3B33"/>
    <w:rsid w:val="003C4A80"/>
    <w:rsid w:val="003D34E8"/>
    <w:rsid w:val="003E100A"/>
    <w:rsid w:val="003E7E5E"/>
    <w:rsid w:val="003F5646"/>
    <w:rsid w:val="003F64EA"/>
    <w:rsid w:val="003F69D6"/>
    <w:rsid w:val="00403004"/>
    <w:rsid w:val="0046229B"/>
    <w:rsid w:val="00481CB5"/>
    <w:rsid w:val="00495E21"/>
    <w:rsid w:val="004A00E4"/>
    <w:rsid w:val="004C16C2"/>
    <w:rsid w:val="004C1742"/>
    <w:rsid w:val="004D1A75"/>
    <w:rsid w:val="004D5075"/>
    <w:rsid w:val="004D5E9A"/>
    <w:rsid w:val="004E1AAC"/>
    <w:rsid w:val="004F03CD"/>
    <w:rsid w:val="004F5737"/>
    <w:rsid w:val="0051013F"/>
    <w:rsid w:val="00510C7D"/>
    <w:rsid w:val="005110D6"/>
    <w:rsid w:val="00513050"/>
    <w:rsid w:val="00514F42"/>
    <w:rsid w:val="005225BF"/>
    <w:rsid w:val="00533186"/>
    <w:rsid w:val="00537C28"/>
    <w:rsid w:val="005451F2"/>
    <w:rsid w:val="005553BB"/>
    <w:rsid w:val="00571A0D"/>
    <w:rsid w:val="0058083F"/>
    <w:rsid w:val="005809A2"/>
    <w:rsid w:val="00580C4E"/>
    <w:rsid w:val="00583096"/>
    <w:rsid w:val="00586056"/>
    <w:rsid w:val="0059562E"/>
    <w:rsid w:val="005B6D95"/>
    <w:rsid w:val="005B73A4"/>
    <w:rsid w:val="005C6478"/>
    <w:rsid w:val="005E0F04"/>
    <w:rsid w:val="005E6B6B"/>
    <w:rsid w:val="0062657F"/>
    <w:rsid w:val="0062678F"/>
    <w:rsid w:val="00626D75"/>
    <w:rsid w:val="00630DCE"/>
    <w:rsid w:val="00634AE8"/>
    <w:rsid w:val="00634C51"/>
    <w:rsid w:val="00641D92"/>
    <w:rsid w:val="00665D4E"/>
    <w:rsid w:val="00670D2E"/>
    <w:rsid w:val="00671CBC"/>
    <w:rsid w:val="00672C7D"/>
    <w:rsid w:val="00672D98"/>
    <w:rsid w:val="006862D8"/>
    <w:rsid w:val="00692CF9"/>
    <w:rsid w:val="006B2157"/>
    <w:rsid w:val="006C1A27"/>
    <w:rsid w:val="006D69AF"/>
    <w:rsid w:val="00715A8B"/>
    <w:rsid w:val="00747484"/>
    <w:rsid w:val="0075131B"/>
    <w:rsid w:val="007513CA"/>
    <w:rsid w:val="00753AA8"/>
    <w:rsid w:val="007A0F0B"/>
    <w:rsid w:val="007A1EDB"/>
    <w:rsid w:val="007A583F"/>
    <w:rsid w:val="007A7DB8"/>
    <w:rsid w:val="007C4370"/>
    <w:rsid w:val="007D4BD0"/>
    <w:rsid w:val="007D786F"/>
    <w:rsid w:val="007E734B"/>
    <w:rsid w:val="007F6D91"/>
    <w:rsid w:val="00802180"/>
    <w:rsid w:val="00807B3D"/>
    <w:rsid w:val="008138EC"/>
    <w:rsid w:val="00813CF1"/>
    <w:rsid w:val="008171FB"/>
    <w:rsid w:val="0082095A"/>
    <w:rsid w:val="008323E2"/>
    <w:rsid w:val="008346D5"/>
    <w:rsid w:val="008539A5"/>
    <w:rsid w:val="00885114"/>
    <w:rsid w:val="008971DA"/>
    <w:rsid w:val="008A1155"/>
    <w:rsid w:val="008B2104"/>
    <w:rsid w:val="008B498D"/>
    <w:rsid w:val="008C2930"/>
    <w:rsid w:val="008D3C1E"/>
    <w:rsid w:val="008E1E8D"/>
    <w:rsid w:val="008E29F3"/>
    <w:rsid w:val="008E31F6"/>
    <w:rsid w:val="008E3F35"/>
    <w:rsid w:val="008E5981"/>
    <w:rsid w:val="008E5E74"/>
    <w:rsid w:val="008F2B5B"/>
    <w:rsid w:val="008F628B"/>
    <w:rsid w:val="009307FE"/>
    <w:rsid w:val="009443CC"/>
    <w:rsid w:val="009545D1"/>
    <w:rsid w:val="009556EE"/>
    <w:rsid w:val="0095599D"/>
    <w:rsid w:val="009608DE"/>
    <w:rsid w:val="00964538"/>
    <w:rsid w:val="00970B64"/>
    <w:rsid w:val="0099369D"/>
    <w:rsid w:val="00997524"/>
    <w:rsid w:val="009A05F1"/>
    <w:rsid w:val="009B2A98"/>
    <w:rsid w:val="009B5AF5"/>
    <w:rsid w:val="009D0524"/>
    <w:rsid w:val="00A053DA"/>
    <w:rsid w:val="00A3471E"/>
    <w:rsid w:val="00A36B0A"/>
    <w:rsid w:val="00A4397C"/>
    <w:rsid w:val="00A43CC0"/>
    <w:rsid w:val="00A51F56"/>
    <w:rsid w:val="00A67B0E"/>
    <w:rsid w:val="00A733EF"/>
    <w:rsid w:val="00A90A1F"/>
    <w:rsid w:val="00A91384"/>
    <w:rsid w:val="00A930CB"/>
    <w:rsid w:val="00A976D8"/>
    <w:rsid w:val="00AA5D87"/>
    <w:rsid w:val="00AB013F"/>
    <w:rsid w:val="00AB4149"/>
    <w:rsid w:val="00AD3D2B"/>
    <w:rsid w:val="00AE60D4"/>
    <w:rsid w:val="00AE79EE"/>
    <w:rsid w:val="00B01BB8"/>
    <w:rsid w:val="00B01DC2"/>
    <w:rsid w:val="00B02818"/>
    <w:rsid w:val="00B23889"/>
    <w:rsid w:val="00B26C7E"/>
    <w:rsid w:val="00B37976"/>
    <w:rsid w:val="00B44649"/>
    <w:rsid w:val="00B61737"/>
    <w:rsid w:val="00B625F6"/>
    <w:rsid w:val="00B6475F"/>
    <w:rsid w:val="00B90E60"/>
    <w:rsid w:val="00B978A1"/>
    <w:rsid w:val="00BB07BE"/>
    <w:rsid w:val="00BB1FA2"/>
    <w:rsid w:val="00BB6C15"/>
    <w:rsid w:val="00BC73CB"/>
    <w:rsid w:val="00BD3AA5"/>
    <w:rsid w:val="00BD3ADE"/>
    <w:rsid w:val="00BF2C08"/>
    <w:rsid w:val="00BF317A"/>
    <w:rsid w:val="00BF4BD4"/>
    <w:rsid w:val="00BF50E2"/>
    <w:rsid w:val="00C00083"/>
    <w:rsid w:val="00C1054A"/>
    <w:rsid w:val="00C20FCC"/>
    <w:rsid w:val="00C53B1A"/>
    <w:rsid w:val="00C62D69"/>
    <w:rsid w:val="00C715B6"/>
    <w:rsid w:val="00C73CAC"/>
    <w:rsid w:val="00C74EB7"/>
    <w:rsid w:val="00C8054B"/>
    <w:rsid w:val="00C80AF8"/>
    <w:rsid w:val="00C933FE"/>
    <w:rsid w:val="00CC6920"/>
    <w:rsid w:val="00CD434A"/>
    <w:rsid w:val="00CF22B1"/>
    <w:rsid w:val="00CF612C"/>
    <w:rsid w:val="00CF6423"/>
    <w:rsid w:val="00CF644C"/>
    <w:rsid w:val="00D01FF9"/>
    <w:rsid w:val="00D056A7"/>
    <w:rsid w:val="00D05D5C"/>
    <w:rsid w:val="00D15FF5"/>
    <w:rsid w:val="00D2291D"/>
    <w:rsid w:val="00D32EF8"/>
    <w:rsid w:val="00D450BB"/>
    <w:rsid w:val="00D57624"/>
    <w:rsid w:val="00D62B28"/>
    <w:rsid w:val="00D67E1F"/>
    <w:rsid w:val="00D8352E"/>
    <w:rsid w:val="00D83FA6"/>
    <w:rsid w:val="00D93297"/>
    <w:rsid w:val="00DA3853"/>
    <w:rsid w:val="00DB1F03"/>
    <w:rsid w:val="00DD2773"/>
    <w:rsid w:val="00DD3304"/>
    <w:rsid w:val="00DF21D0"/>
    <w:rsid w:val="00E019DF"/>
    <w:rsid w:val="00E24560"/>
    <w:rsid w:val="00E62F8C"/>
    <w:rsid w:val="00E642D3"/>
    <w:rsid w:val="00E750E6"/>
    <w:rsid w:val="00E75B9D"/>
    <w:rsid w:val="00E82A99"/>
    <w:rsid w:val="00E82EAC"/>
    <w:rsid w:val="00E839B6"/>
    <w:rsid w:val="00E9394F"/>
    <w:rsid w:val="00E93D7A"/>
    <w:rsid w:val="00EA1DD5"/>
    <w:rsid w:val="00EB097B"/>
    <w:rsid w:val="00EB1FDF"/>
    <w:rsid w:val="00EB26F1"/>
    <w:rsid w:val="00EB4199"/>
    <w:rsid w:val="00EC64A7"/>
    <w:rsid w:val="00EC674C"/>
    <w:rsid w:val="00EE2827"/>
    <w:rsid w:val="00EF3ED4"/>
    <w:rsid w:val="00F334D8"/>
    <w:rsid w:val="00F35770"/>
    <w:rsid w:val="00F53EF8"/>
    <w:rsid w:val="00F70BD3"/>
    <w:rsid w:val="00F72FBE"/>
    <w:rsid w:val="00F75D71"/>
    <w:rsid w:val="00FA3DD1"/>
    <w:rsid w:val="00FA3F78"/>
    <w:rsid w:val="00FB42C7"/>
    <w:rsid w:val="00FC4F27"/>
    <w:rsid w:val="00FD4D56"/>
    <w:rsid w:val="00FE513D"/>
    <w:rsid w:val="00FE6F0A"/>
    <w:rsid w:val="0E691C9F"/>
    <w:rsid w:val="204C5751"/>
    <w:rsid w:val="37102AE6"/>
    <w:rsid w:val="413E19AC"/>
    <w:rsid w:val="57C45A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9"/>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27"/>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28"/>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11">
    <w:name w:val="Default Paragraph Font"/>
    <w:semiHidden/>
    <w:unhideWhenUsed/>
    <w:uiPriority w:val="1"/>
  </w:style>
  <w:style w:type="table" w:default="1" w:styleId="13">
    <w:name w:val="Normal Table"/>
    <w:semiHidden/>
    <w:unhideWhenUsed/>
    <w:uiPriority w:val="99"/>
    <w:tblPr>
      <w:tblLayout w:type="fixed"/>
      <w:tblCellMar>
        <w:top w:w="0" w:type="dxa"/>
        <w:left w:w="108" w:type="dxa"/>
        <w:bottom w:w="0" w:type="dxa"/>
        <w:right w:w="108" w:type="dxa"/>
      </w:tblCellMar>
    </w:tblPr>
  </w:style>
  <w:style w:type="paragraph" w:styleId="5">
    <w:name w:val="Balloon Text"/>
    <w:basedOn w:val="1"/>
    <w:link w:val="29"/>
    <w:semiHidden/>
    <w:unhideWhenUsed/>
    <w:qFormat/>
    <w:uiPriority w:val="99"/>
    <w:pPr>
      <w:spacing w:after="0" w:line="240" w:lineRule="auto"/>
    </w:pPr>
    <w:rPr>
      <w:rFonts w:ascii="Segoe UI" w:hAnsi="Segoe UI" w:cs="Segoe UI"/>
      <w:sz w:val="18"/>
      <w:szCs w:val="18"/>
    </w:rPr>
  </w:style>
  <w:style w:type="paragraph" w:styleId="6">
    <w:name w:val="footer"/>
    <w:basedOn w:val="1"/>
    <w:link w:val="31"/>
    <w:unhideWhenUsed/>
    <w:uiPriority w:val="99"/>
    <w:pPr>
      <w:tabs>
        <w:tab w:val="center" w:pos="4513"/>
        <w:tab w:val="right" w:pos="9026"/>
      </w:tabs>
      <w:spacing w:after="0" w:line="240" w:lineRule="auto"/>
    </w:pPr>
  </w:style>
  <w:style w:type="paragraph" w:styleId="7">
    <w:name w:val="header"/>
    <w:basedOn w:val="1"/>
    <w:link w:val="25"/>
    <w:qFormat/>
    <w:uiPriority w:val="99"/>
    <w:pPr>
      <w:tabs>
        <w:tab w:val="center" w:pos="4153"/>
        <w:tab w:val="right" w:pos="8306"/>
      </w:tabs>
      <w:spacing w:after="0" w:line="240" w:lineRule="auto"/>
      <w:jc w:val="both"/>
    </w:pPr>
    <w:rPr>
      <w:rFonts w:ascii="Arial" w:hAnsi="Arial" w:eastAsia="Times New Roman" w:cs="Times New Roman"/>
      <w:szCs w:val="20"/>
    </w:r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20"/>
    </w:pPr>
  </w:style>
  <w:style w:type="paragraph" w:styleId="10">
    <w:name w:val="toc 3"/>
    <w:basedOn w:val="1"/>
    <w:next w:val="1"/>
    <w:unhideWhenUsed/>
    <w:qFormat/>
    <w:uiPriority w:val="39"/>
    <w:pPr>
      <w:spacing w:after="100"/>
      <w:ind w:left="440"/>
    </w:pPr>
  </w:style>
  <w:style w:type="character" w:styleId="12">
    <w:name w:val="Hyperlink"/>
    <w:basedOn w:val="11"/>
    <w:unhideWhenUsed/>
    <w:uiPriority w:val="99"/>
    <w:rPr>
      <w:color w:val="0000FF"/>
      <w:u w:val="single"/>
    </w:rPr>
  </w:style>
  <w:style w:type="table" w:styleId="14">
    <w:name w:val="Table Grid"/>
    <w:basedOn w:val="13"/>
    <w:qFormat/>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5">
    <w:name w:val="JA"/>
    <w:basedOn w:val="1"/>
    <w:link w:val="16"/>
    <w:qFormat/>
    <w:uiPriority w:val="0"/>
  </w:style>
  <w:style w:type="character" w:customStyle="1" w:styleId="16">
    <w:name w:val="JA Char"/>
    <w:basedOn w:val="11"/>
    <w:link w:val="15"/>
    <w:uiPriority w:val="0"/>
  </w:style>
  <w:style w:type="paragraph" w:customStyle="1" w:styleId="17">
    <w:name w:val="JA Assignment"/>
    <w:basedOn w:val="2"/>
    <w:next w:val="1"/>
    <w:link w:val="18"/>
    <w:qFormat/>
    <w:uiPriority w:val="0"/>
    <w:pPr>
      <w:tabs>
        <w:tab w:val="left" w:pos="960"/>
      </w:tabs>
    </w:pPr>
    <w:rPr>
      <w:rFonts w:ascii="Arial" w:hAnsi="Arial" w:cs="Arial"/>
      <w:b/>
      <w:color w:val="auto"/>
      <w:sz w:val="24"/>
      <w:u w:val="single"/>
    </w:rPr>
  </w:style>
  <w:style w:type="character" w:customStyle="1" w:styleId="18">
    <w:name w:val="JA Assignment Char"/>
    <w:basedOn w:val="11"/>
    <w:link w:val="17"/>
    <w:uiPriority w:val="0"/>
    <w:rPr>
      <w:rFonts w:ascii="Arial" w:hAnsi="Arial" w:cs="Arial" w:eastAsiaTheme="majorEastAsia"/>
      <w:b/>
      <w:sz w:val="24"/>
      <w:szCs w:val="32"/>
      <w:u w:val="single"/>
    </w:rPr>
  </w:style>
  <w:style w:type="character" w:customStyle="1" w:styleId="19">
    <w:name w:val="Heading 1 Char"/>
    <w:basedOn w:val="11"/>
    <w:link w:val="2"/>
    <w:uiPriority w:val="9"/>
    <w:rPr>
      <w:rFonts w:asciiTheme="majorHAnsi" w:hAnsiTheme="majorHAnsi" w:eastAsiaTheme="majorEastAsia" w:cstheme="majorBidi"/>
      <w:color w:val="2E75B6" w:themeColor="accent1" w:themeShade="BF"/>
      <w:sz w:val="32"/>
      <w:szCs w:val="32"/>
    </w:rPr>
  </w:style>
  <w:style w:type="paragraph" w:styleId="20">
    <w:name w:val="List Paragraph"/>
    <w:basedOn w:val="1"/>
    <w:qFormat/>
    <w:uiPriority w:val="34"/>
    <w:pPr>
      <w:ind w:left="720"/>
      <w:contextualSpacing/>
    </w:pPr>
  </w:style>
  <w:style w:type="paragraph" w:customStyle="1" w:styleId="21">
    <w:name w:val="paragraph"/>
    <w:basedOn w:val="1"/>
    <w:uiPriority w:val="0"/>
    <w:pPr>
      <w:spacing w:after="0" w:line="240" w:lineRule="auto"/>
    </w:pPr>
    <w:rPr>
      <w:rFonts w:ascii="Times New Roman" w:hAnsi="Times New Roman" w:eastAsia="Times New Roman" w:cs="Times New Roman"/>
      <w:sz w:val="24"/>
      <w:szCs w:val="24"/>
      <w:lang w:eastAsia="en-GB"/>
    </w:rPr>
  </w:style>
  <w:style w:type="character" w:customStyle="1" w:styleId="22">
    <w:name w:val="normaltextrun"/>
    <w:basedOn w:val="11"/>
    <w:qFormat/>
    <w:uiPriority w:val="0"/>
  </w:style>
  <w:style w:type="character" w:customStyle="1" w:styleId="23">
    <w:name w:val="eop"/>
    <w:basedOn w:val="11"/>
    <w:qFormat/>
    <w:uiPriority w:val="0"/>
  </w:style>
  <w:style w:type="character" w:customStyle="1" w:styleId="24">
    <w:name w:val="scx11303456"/>
    <w:basedOn w:val="11"/>
    <w:uiPriority w:val="0"/>
  </w:style>
  <w:style w:type="character" w:customStyle="1" w:styleId="25">
    <w:name w:val="Header Char"/>
    <w:basedOn w:val="11"/>
    <w:link w:val="7"/>
    <w:qFormat/>
    <w:uiPriority w:val="99"/>
    <w:rPr>
      <w:rFonts w:ascii="Arial" w:hAnsi="Arial" w:eastAsia="Times New Roman" w:cs="Times New Roman"/>
      <w:szCs w:val="20"/>
    </w:rPr>
  </w:style>
  <w:style w:type="paragraph" w:customStyle="1" w:styleId="26">
    <w:name w:val="TOC Heading1"/>
    <w:basedOn w:val="2"/>
    <w:next w:val="1"/>
    <w:unhideWhenUsed/>
    <w:qFormat/>
    <w:uiPriority w:val="39"/>
    <w:pPr>
      <w:outlineLvl w:val="9"/>
    </w:pPr>
    <w:rPr>
      <w:lang w:val="en-US"/>
    </w:rPr>
  </w:style>
  <w:style w:type="character" w:customStyle="1" w:styleId="27">
    <w:name w:val="Heading 2 Char"/>
    <w:basedOn w:val="11"/>
    <w:link w:val="3"/>
    <w:qFormat/>
    <w:uiPriority w:val="9"/>
    <w:rPr>
      <w:rFonts w:asciiTheme="majorHAnsi" w:hAnsiTheme="majorHAnsi" w:eastAsiaTheme="majorEastAsia" w:cstheme="majorBidi"/>
      <w:color w:val="2E75B6" w:themeColor="accent1" w:themeShade="BF"/>
      <w:sz w:val="26"/>
      <w:szCs w:val="26"/>
    </w:rPr>
  </w:style>
  <w:style w:type="character" w:customStyle="1" w:styleId="28">
    <w:name w:val="Heading 3 Char"/>
    <w:basedOn w:val="11"/>
    <w:link w:val="4"/>
    <w:qFormat/>
    <w:uiPriority w:val="9"/>
    <w:rPr>
      <w:rFonts w:asciiTheme="majorHAnsi" w:hAnsiTheme="majorHAnsi" w:eastAsiaTheme="majorEastAsia" w:cstheme="majorBidi"/>
      <w:color w:val="1F4E79" w:themeColor="accent1" w:themeShade="80"/>
      <w:sz w:val="24"/>
      <w:szCs w:val="24"/>
    </w:rPr>
  </w:style>
  <w:style w:type="character" w:customStyle="1" w:styleId="29">
    <w:name w:val="Balloon Text Char"/>
    <w:basedOn w:val="11"/>
    <w:link w:val="5"/>
    <w:semiHidden/>
    <w:uiPriority w:val="99"/>
    <w:rPr>
      <w:rFonts w:ascii="Segoe UI" w:hAnsi="Segoe UI" w:cs="Segoe UI"/>
      <w:sz w:val="18"/>
      <w:szCs w:val="18"/>
      <w:lang w:eastAsia="en-US"/>
    </w:rPr>
  </w:style>
  <w:style w:type="paragraph" w:styleId="30">
    <w:name w:val="No Spacing"/>
    <w:basedOn w:val="1"/>
    <w:qFormat/>
    <w:uiPriority w:val="99"/>
    <w:pPr>
      <w:spacing w:before="100" w:beforeAutospacing="1" w:after="0" w:line="240" w:lineRule="auto"/>
    </w:pPr>
    <w:rPr>
      <w:rFonts w:ascii="Calibri" w:hAnsi="Calibri" w:eastAsia="Times New Roman" w:cs="Times New Roman"/>
      <w:lang w:eastAsia="en-GB"/>
    </w:rPr>
  </w:style>
  <w:style w:type="character" w:customStyle="1" w:styleId="31">
    <w:name w:val="Footer Char"/>
    <w:basedOn w:val="11"/>
    <w:link w:val="6"/>
    <w:qFormat/>
    <w:uiPriority w:val="99"/>
    <w:rPr>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5.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6E885B-3D1F-4094-8E9E-6F7A4DE21A59}">
  <ds:schemaRefs/>
</ds:datastoreItem>
</file>

<file path=customXml/itemProps3.xml><?xml version="1.0" encoding="utf-8"?>
<ds:datastoreItem xmlns:ds="http://schemas.openxmlformats.org/officeDocument/2006/customXml" ds:itemID="{ACDA5CB2-2C99-4232-9ED7-F781A65E7B61}">
  <ds:schemaRefs/>
</ds:datastoreItem>
</file>

<file path=customXml/itemProps4.xml><?xml version="1.0" encoding="utf-8"?>
<ds:datastoreItem xmlns:ds="http://schemas.openxmlformats.org/officeDocument/2006/customXml" ds:itemID="{59745B6C-9013-4D07-B787-81637A4048E2}">
  <ds:schemaRefs/>
</ds:datastoreItem>
</file>

<file path=customXml/itemProps5.xml><?xml version="1.0" encoding="utf-8"?>
<ds:datastoreItem xmlns:ds="http://schemas.openxmlformats.org/officeDocument/2006/customXml" ds:itemID="{5E374F0B-055F-4C2C-A404-9F292475A2A9}">
  <ds:schemaRefs/>
</ds:datastoreItem>
</file>

<file path=docProps/app.xml><?xml version="1.0" encoding="utf-8"?>
<Properties xmlns="http://schemas.openxmlformats.org/officeDocument/2006/extended-properties" xmlns:vt="http://schemas.openxmlformats.org/officeDocument/2006/docPropsVTypes">
  <Template>Normal</Template>
  <Pages>17</Pages>
  <Words>2773</Words>
  <Characters>15808</Characters>
  <Lines>131</Lines>
  <Paragraphs>37</Paragraphs>
  <TotalTime>0</TotalTime>
  <ScaleCrop>false</ScaleCrop>
  <LinksUpToDate>false</LinksUpToDate>
  <CharactersWithSpaces>18544</CharactersWithSpaces>
  <Application>WPS Office_11.2.0.8942_F1E327BC-269C-435d-A152-05C5408002CA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2019-05-03T11:14:00Z</dcterms:created>
  <dc:creator>Julia Ault</dc:creator>
  <cp:lastModifiedBy>1811455</cp:lastModifiedBy>
  <dcterms:modified xsi:type="dcterms:W3CDTF">2019-09-20T19:15:52Z</dcterms:modified>
  <dc:title>BMSK4001 Assignment template 2017-2018</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KSOProductBuildVer">
    <vt:lpwstr>2057-11.2.0.8942</vt:lpwstr>
  </property>
</Properties>
</file>