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480" w:lineRule="auto"/>
        <w:rPr>
          <w:b w:val="1"/>
        </w:rPr>
      </w:pPr>
      <w:bookmarkStart w:colFirst="0" w:colLast="0" w:name="_heading=h.1fob9te" w:id="0"/>
      <w:bookmarkEnd w:id="0"/>
      <w:r w:rsidDel="00000000" w:rsidR="00000000" w:rsidRPr="00000000">
        <w:rPr>
          <w:rtl w:val="0"/>
        </w:rPr>
      </w:r>
    </w:p>
    <w:p w:rsidR="00000000" w:rsidDel="00000000" w:rsidP="00000000" w:rsidRDefault="00000000" w:rsidRPr="00000000" w14:paraId="00000002">
      <w:pPr>
        <w:spacing w:after="0" w:line="480" w:lineRule="auto"/>
        <w:rPr>
          <w:b w:val="1"/>
        </w:rPr>
      </w:pPr>
      <w:r w:rsidDel="00000000" w:rsidR="00000000" w:rsidRPr="00000000">
        <w:rPr>
          <w:rtl w:val="0"/>
        </w:rPr>
      </w:r>
    </w:p>
    <w:p w:rsidR="00000000" w:rsidDel="00000000" w:rsidP="00000000" w:rsidRDefault="00000000" w:rsidRPr="00000000" w14:paraId="00000003">
      <w:pPr>
        <w:spacing w:after="0" w:line="480" w:lineRule="auto"/>
        <w:rPr>
          <w:b w:val="1"/>
        </w:rPr>
      </w:pPr>
      <w:r w:rsidDel="00000000" w:rsidR="00000000" w:rsidRPr="00000000">
        <w:rPr>
          <w:rtl w:val="0"/>
        </w:rPr>
      </w:r>
    </w:p>
    <w:p w:rsidR="00000000" w:rsidDel="00000000" w:rsidP="00000000" w:rsidRDefault="00000000" w:rsidRPr="00000000" w14:paraId="00000004">
      <w:pPr>
        <w:spacing w:after="0" w:line="480" w:lineRule="auto"/>
        <w:rPr>
          <w:b w:val="1"/>
        </w:rPr>
      </w:pPr>
      <w:r w:rsidDel="00000000" w:rsidR="00000000" w:rsidRPr="00000000">
        <w:rPr>
          <w:b w:val="1"/>
          <w:rtl w:val="0"/>
        </w:rPr>
        <w:t xml:space="preserve">Title:</w:t>
        <w:tab/>
        <w:tab/>
        <w:tab/>
        <w:t xml:space="preserve"> Nursing research project: Obesity in Wales</w:t>
      </w:r>
    </w:p>
    <w:p w:rsidR="00000000" w:rsidDel="00000000" w:rsidP="00000000" w:rsidRDefault="00000000" w:rsidRPr="00000000" w14:paraId="00000005">
      <w:pPr>
        <w:spacing w:after="0" w:line="480" w:lineRule="auto"/>
        <w:rPr>
          <w:b w:val="1"/>
        </w:rPr>
      </w:pPr>
      <w:r w:rsidDel="00000000" w:rsidR="00000000" w:rsidRPr="00000000">
        <w:rPr>
          <w:b w:val="1"/>
          <w:rtl w:val="0"/>
        </w:rPr>
        <w:t xml:space="preserve">Student Name:</w:t>
        <w:tab/>
        <w:t xml:space="preserve">Jamila Mohammed</w:t>
      </w:r>
    </w:p>
    <w:p w:rsidR="00000000" w:rsidDel="00000000" w:rsidP="00000000" w:rsidRDefault="00000000" w:rsidRPr="00000000" w14:paraId="00000006">
      <w:pPr>
        <w:spacing w:after="0" w:line="480" w:lineRule="auto"/>
        <w:rPr>
          <w:b w:val="1"/>
        </w:rPr>
      </w:pPr>
      <w:r w:rsidDel="00000000" w:rsidR="00000000" w:rsidRPr="00000000">
        <w:rPr>
          <w:b w:val="1"/>
          <w:rtl w:val="0"/>
        </w:rPr>
        <w:t xml:space="preserve">Student Number:</w:t>
        <w:tab/>
        <w:t xml:space="preserve">2222005</w:t>
      </w:r>
    </w:p>
    <w:p w:rsidR="00000000" w:rsidDel="00000000" w:rsidP="00000000" w:rsidRDefault="00000000" w:rsidRPr="00000000" w14:paraId="00000007">
      <w:pPr>
        <w:spacing w:after="0" w:line="480" w:lineRule="auto"/>
        <w:rPr>
          <w:b w:val="1"/>
        </w:rPr>
      </w:pPr>
      <w:r w:rsidDel="00000000" w:rsidR="00000000" w:rsidRPr="00000000">
        <w:rPr>
          <w:b w:val="1"/>
          <w:rtl w:val="0"/>
        </w:rPr>
        <w:t xml:space="preserve">Lecturer Name:</w:t>
        <w:tab/>
        <w:t xml:space="preserve">Ben Duxbury</w:t>
        <w:tab/>
        <w:tab/>
        <w:tab/>
      </w:r>
    </w:p>
    <w:p w:rsidR="00000000" w:rsidDel="00000000" w:rsidP="00000000" w:rsidRDefault="00000000" w:rsidRPr="00000000" w14:paraId="00000008">
      <w:pPr>
        <w:spacing w:after="0" w:line="480" w:lineRule="auto"/>
        <w:jc w:val="center"/>
        <w:rPr/>
      </w:pPr>
      <w:r w:rsidDel="00000000" w:rsidR="00000000" w:rsidRPr="00000000">
        <w:rPr>
          <w:rtl w:val="0"/>
        </w:rPr>
      </w:r>
    </w:p>
    <w:p w:rsidR="00000000" w:rsidDel="00000000" w:rsidP="00000000" w:rsidRDefault="00000000" w:rsidRPr="00000000" w14:paraId="00000009">
      <w:pPr>
        <w:spacing w:after="0" w:line="480" w:lineRule="auto"/>
        <w:rPr>
          <w:b w:val="1"/>
        </w:rPr>
      </w:pPr>
      <w:r w:rsidDel="00000000" w:rsidR="00000000" w:rsidRPr="00000000">
        <w:rPr>
          <w:b w:val="1"/>
          <w:rtl w:val="0"/>
        </w:rPr>
        <w:t xml:space="preserve">Submission Date : 25 November 2022</w:t>
      </w:r>
      <w:r w:rsidDel="00000000" w:rsidR="00000000" w:rsidRPr="00000000">
        <w:br w:type="page"/>
      </w:r>
      <w:r w:rsidDel="00000000" w:rsidR="00000000" w:rsidRPr="00000000">
        <w:rPr>
          <w:rtl w:val="0"/>
        </w:rPr>
      </w:r>
    </w:p>
    <w:p w:rsidR="00000000" w:rsidDel="00000000" w:rsidP="00000000" w:rsidRDefault="00000000" w:rsidRPr="00000000" w14:paraId="0000000A">
      <w:pPr>
        <w:spacing w:after="0" w:line="480" w:lineRule="auto"/>
        <w:rPr>
          <w:b w:val="1"/>
        </w:rPr>
      </w:pPr>
      <w:r w:rsidDel="00000000" w:rsidR="00000000" w:rsidRPr="00000000">
        <w:rPr>
          <w:b w:val="1"/>
          <w:rtl w:val="0"/>
        </w:rPr>
        <w:t xml:space="preserve">Abstract </w:t>
      </w:r>
    </w:p>
    <w:p w:rsidR="00000000" w:rsidDel="00000000" w:rsidP="00000000" w:rsidRDefault="00000000" w:rsidRPr="00000000" w14:paraId="0000000B">
      <w:pPr>
        <w:spacing w:after="0" w:line="480" w:lineRule="auto"/>
        <w:rPr/>
      </w:pPr>
      <w:r w:rsidDel="00000000" w:rsidR="00000000" w:rsidRPr="00000000">
        <w:rPr>
          <w:rtl w:val="0"/>
        </w:rPr>
        <w:t xml:space="preserve">This report is going to focus on the definition of research, role of research in nursing ,EBP in nursing ,research literacy in nursing and furthermore talk about the definition of obesity and its findings,recommendations and intervention.  </w:t>
      </w:r>
    </w:p>
    <w:p w:rsidR="00000000" w:rsidDel="00000000" w:rsidP="00000000" w:rsidRDefault="00000000" w:rsidRPr="00000000" w14:paraId="0000000C">
      <w:pPr>
        <w:spacing w:after="0" w:line="480" w:lineRule="auto"/>
        <w:rPr/>
      </w:pPr>
      <w:r w:rsidDel="00000000" w:rsidR="00000000" w:rsidRPr="00000000">
        <w:rPr>
          <w:rtl w:val="0"/>
        </w:rPr>
        <w:t xml:space="preserve">This report was carried out by various books ,journals and websites.</w:t>
      </w:r>
    </w:p>
    <w:p w:rsidR="00000000" w:rsidDel="00000000" w:rsidP="00000000" w:rsidRDefault="00000000" w:rsidRPr="00000000" w14:paraId="0000000D">
      <w:pPr>
        <w:spacing w:after="0" w:line="480" w:lineRule="auto"/>
        <w:rPr/>
      </w:pPr>
      <w:r w:rsidDel="00000000" w:rsidR="00000000" w:rsidRPr="00000000">
        <w:rPr>
          <w:rtl w:val="0"/>
        </w:rPr>
      </w:r>
    </w:p>
    <w:p w:rsidR="00000000" w:rsidDel="00000000" w:rsidP="00000000" w:rsidRDefault="00000000" w:rsidRPr="00000000" w14:paraId="0000000E">
      <w:pPr>
        <w:spacing w:after="0" w:line="480" w:lineRule="auto"/>
        <w:rPr>
          <w:b w:val="1"/>
        </w:rPr>
      </w:pPr>
      <w:r w:rsidDel="00000000" w:rsidR="00000000" w:rsidRPr="00000000">
        <w:rPr>
          <w:rtl w:val="0"/>
        </w:rPr>
      </w:r>
    </w:p>
    <w:p w:rsidR="00000000" w:rsidDel="00000000" w:rsidP="00000000" w:rsidRDefault="00000000" w:rsidRPr="00000000" w14:paraId="0000000F">
      <w:pPr>
        <w:spacing w:after="0" w:line="480" w:lineRule="auto"/>
        <w:rPr>
          <w:b w:val="1"/>
        </w:rPr>
      </w:pPr>
      <w:r w:rsidDel="00000000" w:rsidR="00000000" w:rsidRPr="00000000">
        <w:rPr>
          <w:rtl w:val="0"/>
        </w:rPr>
      </w:r>
    </w:p>
    <w:p w:rsidR="00000000" w:rsidDel="00000000" w:rsidP="00000000" w:rsidRDefault="00000000" w:rsidRPr="00000000" w14:paraId="00000010">
      <w:pPr>
        <w:spacing w:after="0" w:line="480" w:lineRule="auto"/>
        <w:rPr>
          <w:b w:val="1"/>
        </w:rPr>
      </w:pPr>
      <w:r w:rsidDel="00000000" w:rsidR="00000000" w:rsidRPr="00000000">
        <w:rPr>
          <w:rtl w:val="0"/>
        </w:rPr>
      </w:r>
    </w:p>
    <w:p w:rsidR="00000000" w:rsidDel="00000000" w:rsidP="00000000" w:rsidRDefault="00000000" w:rsidRPr="00000000" w14:paraId="00000011">
      <w:pPr>
        <w:spacing w:after="0" w:line="480" w:lineRule="auto"/>
        <w:rPr>
          <w:b w:val="1"/>
        </w:rPr>
      </w:pPr>
      <w:r w:rsidDel="00000000" w:rsidR="00000000" w:rsidRPr="00000000">
        <w:rPr>
          <w:rtl w:val="0"/>
        </w:rPr>
      </w:r>
    </w:p>
    <w:p w:rsidR="00000000" w:rsidDel="00000000" w:rsidP="00000000" w:rsidRDefault="00000000" w:rsidRPr="00000000" w14:paraId="00000012">
      <w:pPr>
        <w:spacing w:after="0" w:line="480" w:lineRule="auto"/>
        <w:rPr>
          <w:b w:val="1"/>
        </w:rPr>
      </w:pPr>
      <w:r w:rsidDel="00000000" w:rsidR="00000000" w:rsidRPr="00000000">
        <w:rPr>
          <w:rtl w:val="0"/>
        </w:rPr>
      </w:r>
    </w:p>
    <w:p w:rsidR="00000000" w:rsidDel="00000000" w:rsidP="00000000" w:rsidRDefault="00000000" w:rsidRPr="00000000" w14:paraId="00000013">
      <w:pPr>
        <w:spacing w:after="0" w:line="480" w:lineRule="auto"/>
        <w:rPr>
          <w:b w:val="1"/>
        </w:rPr>
      </w:pPr>
      <w:r w:rsidDel="00000000" w:rsidR="00000000" w:rsidRPr="00000000">
        <w:rPr>
          <w:rtl w:val="0"/>
        </w:rPr>
      </w:r>
    </w:p>
    <w:p w:rsidR="00000000" w:rsidDel="00000000" w:rsidP="00000000" w:rsidRDefault="00000000" w:rsidRPr="00000000" w14:paraId="00000014">
      <w:pPr>
        <w:spacing w:after="0" w:line="480" w:lineRule="auto"/>
        <w:rPr>
          <w:b w:val="1"/>
        </w:rPr>
      </w:pPr>
      <w:r w:rsidDel="00000000" w:rsidR="00000000" w:rsidRPr="00000000">
        <w:rPr>
          <w:rtl w:val="0"/>
        </w:rPr>
      </w:r>
    </w:p>
    <w:p w:rsidR="00000000" w:rsidDel="00000000" w:rsidP="00000000" w:rsidRDefault="00000000" w:rsidRPr="00000000" w14:paraId="00000015">
      <w:pPr>
        <w:spacing w:after="0" w:line="480" w:lineRule="auto"/>
        <w:rPr>
          <w:b w:val="1"/>
        </w:rPr>
      </w:pPr>
      <w:r w:rsidDel="00000000" w:rsidR="00000000" w:rsidRPr="00000000">
        <w:rPr>
          <w:rtl w:val="0"/>
        </w:rPr>
      </w:r>
    </w:p>
    <w:p w:rsidR="00000000" w:rsidDel="00000000" w:rsidP="00000000" w:rsidRDefault="00000000" w:rsidRPr="00000000" w14:paraId="00000016">
      <w:pPr>
        <w:spacing w:after="0" w:line="480" w:lineRule="auto"/>
        <w:rPr>
          <w:b w:val="1"/>
        </w:rPr>
      </w:pPr>
      <w:r w:rsidDel="00000000" w:rsidR="00000000" w:rsidRPr="00000000">
        <w:rPr>
          <w:rtl w:val="0"/>
        </w:rPr>
      </w:r>
    </w:p>
    <w:p w:rsidR="00000000" w:rsidDel="00000000" w:rsidP="00000000" w:rsidRDefault="00000000" w:rsidRPr="00000000" w14:paraId="00000017">
      <w:pPr>
        <w:spacing w:after="0" w:line="480" w:lineRule="auto"/>
        <w:rPr>
          <w:b w:val="1"/>
        </w:rPr>
      </w:pPr>
      <w:r w:rsidDel="00000000" w:rsidR="00000000" w:rsidRPr="00000000">
        <w:rPr>
          <w:rtl w:val="0"/>
        </w:rPr>
      </w:r>
    </w:p>
    <w:p w:rsidR="00000000" w:rsidDel="00000000" w:rsidP="00000000" w:rsidRDefault="00000000" w:rsidRPr="00000000" w14:paraId="00000018">
      <w:pPr>
        <w:spacing w:after="0" w:line="480" w:lineRule="auto"/>
        <w:rPr>
          <w:b w:val="1"/>
        </w:rPr>
      </w:pPr>
      <w:r w:rsidDel="00000000" w:rsidR="00000000" w:rsidRPr="00000000">
        <w:rPr>
          <w:rtl w:val="0"/>
        </w:rPr>
      </w:r>
    </w:p>
    <w:p w:rsidR="00000000" w:rsidDel="00000000" w:rsidP="00000000" w:rsidRDefault="00000000" w:rsidRPr="00000000" w14:paraId="00000019">
      <w:pPr>
        <w:spacing w:after="0" w:line="480" w:lineRule="auto"/>
        <w:rPr>
          <w:b w:val="1"/>
        </w:rPr>
      </w:pPr>
      <w:r w:rsidDel="00000000" w:rsidR="00000000" w:rsidRPr="00000000">
        <w:rPr>
          <w:rtl w:val="0"/>
        </w:rPr>
      </w:r>
    </w:p>
    <w:p w:rsidR="00000000" w:rsidDel="00000000" w:rsidP="00000000" w:rsidRDefault="00000000" w:rsidRPr="00000000" w14:paraId="0000001A">
      <w:pPr>
        <w:spacing w:after="0" w:line="480" w:lineRule="auto"/>
        <w:rPr>
          <w:b w:val="1"/>
        </w:rPr>
      </w:pPr>
      <w:r w:rsidDel="00000000" w:rsidR="00000000" w:rsidRPr="00000000">
        <w:rPr>
          <w:rtl w:val="0"/>
        </w:rPr>
      </w:r>
    </w:p>
    <w:p w:rsidR="00000000" w:rsidDel="00000000" w:rsidP="00000000" w:rsidRDefault="00000000" w:rsidRPr="00000000" w14:paraId="0000001B">
      <w:pPr>
        <w:spacing w:after="0" w:line="480" w:lineRule="auto"/>
        <w:rPr>
          <w:b w:val="1"/>
        </w:rPr>
      </w:pPr>
      <w:r w:rsidDel="00000000" w:rsidR="00000000" w:rsidRPr="00000000">
        <w:rPr>
          <w:rtl w:val="0"/>
        </w:rPr>
      </w:r>
    </w:p>
    <w:p w:rsidR="00000000" w:rsidDel="00000000" w:rsidP="00000000" w:rsidRDefault="00000000" w:rsidRPr="00000000" w14:paraId="0000001C">
      <w:pPr>
        <w:spacing w:after="0" w:line="480" w:lineRule="auto"/>
        <w:rPr>
          <w:b w:val="1"/>
        </w:rPr>
      </w:pPr>
      <w:r w:rsidDel="00000000" w:rsidR="00000000" w:rsidRPr="00000000">
        <w:rPr>
          <w:rtl w:val="0"/>
        </w:rPr>
      </w:r>
    </w:p>
    <w:p w:rsidR="00000000" w:rsidDel="00000000" w:rsidP="00000000" w:rsidRDefault="00000000" w:rsidRPr="00000000" w14:paraId="0000001D">
      <w:pPr>
        <w:spacing w:after="0" w:line="480" w:lineRule="auto"/>
        <w:rPr>
          <w:b w:val="1"/>
        </w:rPr>
      </w:pPr>
      <w:r w:rsidDel="00000000" w:rsidR="00000000" w:rsidRPr="00000000">
        <w:rPr>
          <w:rtl w:val="0"/>
        </w:rPr>
      </w:r>
    </w:p>
    <w:p w:rsidR="00000000" w:rsidDel="00000000" w:rsidP="00000000" w:rsidRDefault="00000000" w:rsidRPr="00000000" w14:paraId="0000001E">
      <w:pPr>
        <w:spacing w:after="0" w:line="480" w:lineRule="auto"/>
        <w:rPr>
          <w:b w:val="1"/>
        </w:rPr>
      </w:pPr>
      <w:r w:rsidDel="00000000" w:rsidR="00000000" w:rsidRPr="00000000">
        <w:rPr>
          <w:rtl w:val="0"/>
        </w:rPr>
      </w:r>
    </w:p>
    <w:p w:rsidR="00000000" w:rsidDel="00000000" w:rsidP="00000000" w:rsidRDefault="00000000" w:rsidRPr="00000000" w14:paraId="0000001F">
      <w:pPr>
        <w:spacing w:after="0" w:line="480" w:lineRule="auto"/>
        <w:rPr>
          <w:b w:val="1"/>
        </w:rPr>
      </w:pPr>
      <w:r w:rsidDel="00000000" w:rsidR="00000000" w:rsidRPr="00000000">
        <w:rPr>
          <w:rtl w:val="0"/>
        </w:rPr>
      </w:r>
    </w:p>
    <w:p w:rsidR="00000000" w:rsidDel="00000000" w:rsidP="00000000" w:rsidRDefault="00000000" w:rsidRPr="00000000" w14:paraId="00000020">
      <w:pPr>
        <w:spacing w:after="0" w:line="480" w:lineRule="auto"/>
        <w:rPr>
          <w:b w:val="1"/>
        </w:rPr>
      </w:pPr>
      <w:r w:rsidDel="00000000" w:rsidR="00000000" w:rsidRPr="00000000">
        <w:rPr>
          <w:b w:val="1"/>
          <w:rtl w:val="0"/>
        </w:rPr>
        <w:t xml:space="preserve">Contents Page</w:t>
      </w:r>
    </w:p>
    <w:p w:rsidR="00000000" w:rsidDel="00000000" w:rsidP="00000000" w:rsidRDefault="00000000" w:rsidRPr="00000000" w14:paraId="00000021">
      <w:pPr>
        <w:spacing w:after="0" w:line="480" w:lineRule="auto"/>
        <w:rPr/>
      </w:pPr>
      <w:r w:rsidDel="00000000" w:rsidR="00000000" w:rsidRPr="00000000">
        <w:rPr>
          <w:rtl w:val="0"/>
        </w:rPr>
        <w:t xml:space="preserve">Title………………………………………………..1</w:t>
      </w:r>
    </w:p>
    <w:p w:rsidR="00000000" w:rsidDel="00000000" w:rsidP="00000000" w:rsidRDefault="00000000" w:rsidRPr="00000000" w14:paraId="00000022">
      <w:pPr>
        <w:spacing w:after="0" w:line="480" w:lineRule="auto"/>
        <w:rPr/>
      </w:pPr>
      <w:r w:rsidDel="00000000" w:rsidR="00000000" w:rsidRPr="00000000">
        <w:rPr>
          <w:rtl w:val="0"/>
        </w:rPr>
        <w:t xml:space="preserve">Abstract………………………………………………..2</w:t>
      </w:r>
    </w:p>
    <w:p w:rsidR="00000000" w:rsidDel="00000000" w:rsidP="00000000" w:rsidRDefault="00000000" w:rsidRPr="00000000" w14:paraId="00000023">
      <w:pPr>
        <w:spacing w:after="0" w:line="480" w:lineRule="auto"/>
        <w:rPr/>
      </w:pPr>
      <w:r w:rsidDel="00000000" w:rsidR="00000000" w:rsidRPr="00000000">
        <w:rPr>
          <w:rtl w:val="0"/>
        </w:rPr>
        <w:t xml:space="preserve">Introduction………………………………………………..3</w:t>
      </w:r>
    </w:p>
    <w:p w:rsidR="00000000" w:rsidDel="00000000" w:rsidP="00000000" w:rsidRDefault="00000000" w:rsidRPr="00000000" w14:paraId="00000024">
      <w:pPr>
        <w:spacing w:after="0" w:line="480" w:lineRule="auto"/>
        <w:rPr/>
      </w:pPr>
      <w:r w:rsidDel="00000000" w:rsidR="00000000" w:rsidRPr="00000000">
        <w:rPr>
          <w:rtl w:val="0"/>
        </w:rPr>
        <w:t xml:space="preserve">Nursing Research………………………………………………..4</w:t>
      </w:r>
    </w:p>
    <w:p w:rsidR="00000000" w:rsidDel="00000000" w:rsidP="00000000" w:rsidRDefault="00000000" w:rsidRPr="00000000" w14:paraId="00000025">
      <w:pPr>
        <w:spacing w:after="0" w:line="480" w:lineRule="auto"/>
        <w:rPr/>
      </w:pPr>
      <w:r w:rsidDel="00000000" w:rsidR="00000000" w:rsidRPr="00000000">
        <w:rPr>
          <w:rtl w:val="0"/>
        </w:rPr>
        <w:t xml:space="preserve">Research Findings</w:t>
      </w:r>
      <w:r w:rsidDel="00000000" w:rsidR="00000000" w:rsidRPr="00000000">
        <w:rPr>
          <w:rtl w:val="0"/>
        </w:rPr>
        <w:t xml:space="preserve">………………………………………………..5</w:t>
      </w:r>
    </w:p>
    <w:p w:rsidR="00000000" w:rsidDel="00000000" w:rsidP="00000000" w:rsidRDefault="00000000" w:rsidRPr="00000000" w14:paraId="00000026">
      <w:pPr>
        <w:spacing w:after="0" w:line="480" w:lineRule="auto"/>
        <w:rPr/>
      </w:pPr>
      <w:r w:rsidDel="00000000" w:rsidR="00000000" w:rsidRPr="00000000">
        <w:rPr>
          <w:rtl w:val="0"/>
        </w:rPr>
        <w:t xml:space="preserve">Recommendations………………………………………………..6</w:t>
      </w:r>
    </w:p>
    <w:p w:rsidR="00000000" w:rsidDel="00000000" w:rsidP="00000000" w:rsidRDefault="00000000" w:rsidRPr="00000000" w14:paraId="00000027">
      <w:pPr>
        <w:spacing w:after="0" w:line="480" w:lineRule="auto"/>
        <w:rPr/>
      </w:pPr>
      <w:r w:rsidDel="00000000" w:rsidR="00000000" w:rsidRPr="00000000">
        <w:rPr>
          <w:rtl w:val="0"/>
        </w:rPr>
        <w:t xml:space="preserve">Intervention………………………………………………..7</w:t>
      </w:r>
    </w:p>
    <w:p w:rsidR="00000000" w:rsidDel="00000000" w:rsidP="00000000" w:rsidRDefault="00000000" w:rsidRPr="00000000" w14:paraId="00000028">
      <w:pPr>
        <w:spacing w:after="0" w:line="480" w:lineRule="auto"/>
        <w:rPr/>
      </w:pPr>
      <w:r w:rsidDel="00000000" w:rsidR="00000000" w:rsidRPr="00000000">
        <w:rPr>
          <w:rtl w:val="0"/>
        </w:rPr>
        <w:t xml:space="preserve">Structures………………………………………………..8</w:t>
      </w:r>
    </w:p>
    <w:p w:rsidR="00000000" w:rsidDel="00000000" w:rsidP="00000000" w:rsidRDefault="00000000" w:rsidRPr="00000000" w14:paraId="00000029">
      <w:pPr>
        <w:spacing w:after="0" w:line="480" w:lineRule="auto"/>
        <w:rPr/>
      </w:pPr>
      <w:r w:rsidDel="00000000" w:rsidR="00000000" w:rsidRPr="00000000">
        <w:rPr>
          <w:rtl w:val="0"/>
        </w:rPr>
        <w:t xml:space="preserve">Conclusion………………………………………………..9</w:t>
      </w:r>
    </w:p>
    <w:p w:rsidR="00000000" w:rsidDel="00000000" w:rsidP="00000000" w:rsidRDefault="00000000" w:rsidRPr="00000000" w14:paraId="0000002A">
      <w:pPr>
        <w:spacing w:after="0" w:line="480" w:lineRule="auto"/>
        <w:rPr/>
      </w:pPr>
      <w:r w:rsidDel="00000000" w:rsidR="00000000" w:rsidRPr="00000000">
        <w:rPr>
          <w:rtl w:val="0"/>
        </w:rPr>
        <w:t xml:space="preserve">References………………………………………………..10 </w:t>
      </w:r>
    </w:p>
    <w:p w:rsidR="00000000" w:rsidDel="00000000" w:rsidP="00000000" w:rsidRDefault="00000000" w:rsidRPr="00000000" w14:paraId="0000002B">
      <w:pPr>
        <w:spacing w:after="0" w:line="480" w:lineRule="auto"/>
        <w:rPr/>
      </w:pPr>
      <w:r w:rsidDel="00000000" w:rsidR="00000000" w:rsidRPr="00000000">
        <w:rPr>
          <w:rtl w:val="0"/>
        </w:rPr>
      </w:r>
    </w:p>
    <w:p w:rsidR="00000000" w:rsidDel="00000000" w:rsidP="00000000" w:rsidRDefault="00000000" w:rsidRPr="00000000" w14:paraId="0000002C">
      <w:pPr>
        <w:spacing w:after="0" w:line="480" w:lineRule="auto"/>
        <w:rPr/>
      </w:pPr>
      <w:r w:rsidDel="00000000" w:rsidR="00000000" w:rsidRPr="00000000">
        <w:rPr>
          <w:rtl w:val="0"/>
        </w:rPr>
      </w:r>
    </w:p>
    <w:p w:rsidR="00000000" w:rsidDel="00000000" w:rsidP="00000000" w:rsidRDefault="00000000" w:rsidRPr="00000000" w14:paraId="0000002D">
      <w:pPr>
        <w:spacing w:after="0" w:line="480" w:lineRule="auto"/>
        <w:rPr>
          <w:vertAlign w:val="superscript"/>
        </w:rPr>
      </w:pPr>
      <w:r w:rsidDel="00000000" w:rsidR="00000000" w:rsidRPr="00000000">
        <w:rPr>
          <w:rtl w:val="0"/>
        </w:rPr>
      </w:r>
    </w:p>
    <w:p w:rsidR="00000000" w:rsidDel="00000000" w:rsidP="00000000" w:rsidRDefault="00000000" w:rsidRPr="00000000" w14:paraId="0000002E">
      <w:pPr>
        <w:spacing w:after="0" w:line="480" w:lineRule="auto"/>
        <w:jc w:val="center"/>
        <w:rPr>
          <w:b w:val="1"/>
        </w:rPr>
      </w:pPr>
      <w:r w:rsidDel="00000000" w:rsidR="00000000" w:rsidRPr="00000000">
        <w:rPr>
          <w:rtl w:val="0"/>
        </w:rPr>
      </w:r>
    </w:p>
    <w:p w:rsidR="00000000" w:rsidDel="00000000" w:rsidP="00000000" w:rsidRDefault="00000000" w:rsidRPr="00000000" w14:paraId="0000002F">
      <w:pPr>
        <w:spacing w:after="0" w:line="480" w:lineRule="auto"/>
        <w:jc w:val="center"/>
        <w:rPr>
          <w:b w:val="1"/>
        </w:rPr>
      </w:pPr>
      <w:r w:rsidDel="00000000" w:rsidR="00000000" w:rsidRPr="00000000">
        <w:rPr>
          <w:rtl w:val="0"/>
        </w:rPr>
      </w:r>
    </w:p>
    <w:p w:rsidR="00000000" w:rsidDel="00000000" w:rsidP="00000000" w:rsidRDefault="00000000" w:rsidRPr="00000000" w14:paraId="00000030">
      <w:pPr>
        <w:spacing w:after="0" w:line="480" w:lineRule="auto"/>
        <w:jc w:val="center"/>
        <w:rPr>
          <w:b w:val="1"/>
        </w:rPr>
      </w:pPr>
      <w:r w:rsidDel="00000000" w:rsidR="00000000" w:rsidRPr="00000000">
        <w:rPr>
          <w:rtl w:val="0"/>
        </w:rPr>
      </w:r>
    </w:p>
    <w:p w:rsidR="00000000" w:rsidDel="00000000" w:rsidP="00000000" w:rsidRDefault="00000000" w:rsidRPr="00000000" w14:paraId="00000031">
      <w:pPr>
        <w:spacing w:after="0" w:line="480" w:lineRule="auto"/>
        <w:jc w:val="center"/>
        <w:rPr>
          <w:b w:val="1"/>
        </w:rPr>
      </w:pPr>
      <w:r w:rsidDel="00000000" w:rsidR="00000000" w:rsidRPr="00000000">
        <w:rPr>
          <w:rtl w:val="0"/>
        </w:rPr>
      </w:r>
    </w:p>
    <w:p w:rsidR="00000000" w:rsidDel="00000000" w:rsidP="00000000" w:rsidRDefault="00000000" w:rsidRPr="00000000" w14:paraId="00000032">
      <w:pPr>
        <w:spacing w:after="0" w:line="480" w:lineRule="auto"/>
        <w:jc w:val="center"/>
        <w:rPr>
          <w:b w:val="1"/>
        </w:rPr>
      </w:pPr>
      <w:r w:rsidDel="00000000" w:rsidR="00000000" w:rsidRPr="00000000">
        <w:rPr>
          <w:rtl w:val="0"/>
        </w:rPr>
      </w:r>
    </w:p>
    <w:p w:rsidR="00000000" w:rsidDel="00000000" w:rsidP="00000000" w:rsidRDefault="00000000" w:rsidRPr="00000000" w14:paraId="00000033">
      <w:pPr>
        <w:spacing w:after="0" w:line="480" w:lineRule="auto"/>
        <w:jc w:val="center"/>
        <w:rPr>
          <w:b w:val="1"/>
        </w:rPr>
      </w:pPr>
      <w:r w:rsidDel="00000000" w:rsidR="00000000" w:rsidRPr="00000000">
        <w:rPr>
          <w:rtl w:val="0"/>
        </w:rPr>
      </w:r>
    </w:p>
    <w:p w:rsidR="00000000" w:rsidDel="00000000" w:rsidP="00000000" w:rsidRDefault="00000000" w:rsidRPr="00000000" w14:paraId="00000034">
      <w:pPr>
        <w:spacing w:after="0" w:line="480" w:lineRule="auto"/>
        <w:jc w:val="center"/>
        <w:rPr>
          <w:b w:val="1"/>
        </w:rPr>
      </w:pPr>
      <w:r w:rsidDel="00000000" w:rsidR="00000000" w:rsidRPr="00000000">
        <w:rPr>
          <w:rtl w:val="0"/>
        </w:rPr>
      </w:r>
    </w:p>
    <w:p w:rsidR="00000000" w:rsidDel="00000000" w:rsidP="00000000" w:rsidRDefault="00000000" w:rsidRPr="00000000" w14:paraId="00000035">
      <w:pPr>
        <w:spacing w:after="0" w:line="480" w:lineRule="auto"/>
        <w:jc w:val="center"/>
        <w:rPr>
          <w:b w:val="1"/>
        </w:rPr>
      </w:pPr>
      <w:r w:rsidDel="00000000" w:rsidR="00000000" w:rsidRPr="00000000">
        <w:rPr>
          <w:rtl w:val="0"/>
        </w:rPr>
      </w:r>
    </w:p>
    <w:p w:rsidR="00000000" w:rsidDel="00000000" w:rsidP="00000000" w:rsidRDefault="00000000" w:rsidRPr="00000000" w14:paraId="00000036">
      <w:pPr>
        <w:spacing w:after="0" w:line="480" w:lineRule="auto"/>
        <w:jc w:val="center"/>
        <w:rPr>
          <w:b w:val="1"/>
        </w:rPr>
      </w:pPr>
      <w:r w:rsidDel="00000000" w:rsidR="00000000" w:rsidRPr="00000000">
        <w:rPr>
          <w:rtl w:val="0"/>
        </w:rPr>
      </w:r>
    </w:p>
    <w:p w:rsidR="00000000" w:rsidDel="00000000" w:rsidP="00000000" w:rsidRDefault="00000000" w:rsidRPr="00000000" w14:paraId="00000037">
      <w:pPr>
        <w:spacing w:after="0" w:line="480" w:lineRule="auto"/>
        <w:jc w:val="center"/>
        <w:rPr>
          <w:b w:val="1"/>
        </w:rPr>
      </w:pPr>
      <w:r w:rsidDel="00000000" w:rsidR="00000000" w:rsidRPr="00000000">
        <w:rPr>
          <w:rtl w:val="0"/>
        </w:rPr>
      </w:r>
    </w:p>
    <w:p w:rsidR="00000000" w:rsidDel="00000000" w:rsidP="00000000" w:rsidRDefault="00000000" w:rsidRPr="00000000" w14:paraId="00000038">
      <w:pPr>
        <w:spacing w:after="0" w:line="480" w:lineRule="auto"/>
        <w:jc w:val="center"/>
        <w:rPr>
          <w:b w:val="1"/>
        </w:rPr>
      </w:pPr>
      <w:r w:rsidDel="00000000" w:rsidR="00000000" w:rsidRPr="00000000">
        <w:rPr>
          <w:rtl w:val="0"/>
        </w:rPr>
      </w:r>
    </w:p>
    <w:p w:rsidR="00000000" w:rsidDel="00000000" w:rsidP="00000000" w:rsidRDefault="00000000" w:rsidRPr="00000000" w14:paraId="00000039">
      <w:pPr>
        <w:spacing w:after="0" w:line="480" w:lineRule="auto"/>
        <w:jc w:val="center"/>
        <w:rPr>
          <w:b w:val="1"/>
        </w:rPr>
      </w:pPr>
      <w:r w:rsidDel="00000000" w:rsidR="00000000" w:rsidRPr="00000000">
        <w:rPr>
          <w:rtl w:val="0"/>
        </w:rPr>
      </w:r>
    </w:p>
    <w:p w:rsidR="00000000" w:rsidDel="00000000" w:rsidP="00000000" w:rsidRDefault="00000000" w:rsidRPr="00000000" w14:paraId="0000003A">
      <w:pPr>
        <w:spacing w:after="0" w:line="480" w:lineRule="auto"/>
        <w:jc w:val="center"/>
        <w:rPr>
          <w:b w:val="1"/>
        </w:rPr>
      </w:pPr>
      <w:r w:rsidDel="00000000" w:rsidR="00000000" w:rsidRPr="00000000">
        <w:rPr>
          <w:rtl w:val="0"/>
        </w:rPr>
      </w:r>
    </w:p>
    <w:p w:rsidR="00000000" w:rsidDel="00000000" w:rsidP="00000000" w:rsidRDefault="00000000" w:rsidRPr="00000000" w14:paraId="0000003B">
      <w:pPr>
        <w:spacing w:after="0" w:line="480" w:lineRule="auto"/>
        <w:jc w:val="center"/>
        <w:rPr>
          <w:b w:val="1"/>
        </w:rPr>
      </w:pPr>
      <w:r w:rsidDel="00000000" w:rsidR="00000000" w:rsidRPr="00000000">
        <w:rPr>
          <w:rtl w:val="0"/>
        </w:rPr>
      </w:r>
    </w:p>
    <w:p w:rsidR="00000000" w:rsidDel="00000000" w:rsidP="00000000" w:rsidRDefault="00000000" w:rsidRPr="00000000" w14:paraId="0000003C">
      <w:pPr>
        <w:spacing w:after="0" w:line="480" w:lineRule="auto"/>
        <w:jc w:val="center"/>
        <w:rPr>
          <w:b w:val="1"/>
        </w:rPr>
      </w:pPr>
      <w:r w:rsidDel="00000000" w:rsidR="00000000" w:rsidRPr="00000000">
        <w:rPr>
          <w:rtl w:val="0"/>
        </w:rPr>
      </w:r>
    </w:p>
    <w:p w:rsidR="00000000" w:rsidDel="00000000" w:rsidP="00000000" w:rsidRDefault="00000000" w:rsidRPr="00000000" w14:paraId="0000003D">
      <w:pPr>
        <w:spacing w:after="0" w:line="480" w:lineRule="auto"/>
        <w:jc w:val="center"/>
        <w:rPr>
          <w:b w:val="1"/>
        </w:rPr>
      </w:pPr>
      <w:r w:rsidDel="00000000" w:rsidR="00000000" w:rsidRPr="00000000">
        <w:rPr>
          <w:rtl w:val="0"/>
        </w:rPr>
      </w:r>
    </w:p>
    <w:p w:rsidR="00000000" w:rsidDel="00000000" w:rsidP="00000000" w:rsidRDefault="00000000" w:rsidRPr="00000000" w14:paraId="0000003E">
      <w:pPr>
        <w:spacing w:after="0" w:line="480" w:lineRule="auto"/>
        <w:jc w:val="center"/>
        <w:rPr>
          <w:b w:val="1"/>
        </w:rPr>
      </w:pPr>
      <w:r w:rsidDel="00000000" w:rsidR="00000000" w:rsidRPr="00000000">
        <w:rPr>
          <w:rtl w:val="0"/>
        </w:rPr>
      </w:r>
    </w:p>
    <w:p w:rsidR="00000000" w:rsidDel="00000000" w:rsidP="00000000" w:rsidRDefault="00000000" w:rsidRPr="00000000" w14:paraId="0000003F">
      <w:pPr>
        <w:spacing w:after="0" w:line="480" w:lineRule="auto"/>
        <w:jc w:val="center"/>
        <w:rPr>
          <w:b w:val="1"/>
        </w:rPr>
      </w:pPr>
      <w:r w:rsidDel="00000000" w:rsidR="00000000" w:rsidRPr="00000000">
        <w:rPr>
          <w:rtl w:val="0"/>
        </w:rPr>
      </w:r>
    </w:p>
    <w:p w:rsidR="00000000" w:rsidDel="00000000" w:rsidP="00000000" w:rsidRDefault="00000000" w:rsidRPr="00000000" w14:paraId="00000040">
      <w:pPr>
        <w:spacing w:after="0" w:line="480" w:lineRule="auto"/>
        <w:jc w:val="center"/>
        <w:rPr>
          <w:b w:val="1"/>
          <w:i w:val="1"/>
        </w:rPr>
      </w:pPr>
      <w:r w:rsidDel="00000000" w:rsidR="00000000" w:rsidRPr="00000000">
        <w:rPr>
          <w:b w:val="1"/>
          <w:i w:val="1"/>
          <w:rtl w:val="0"/>
        </w:rPr>
        <w:t xml:space="preserve">Introduction</w:t>
      </w:r>
    </w:p>
    <w:p w:rsidR="00000000" w:rsidDel="00000000" w:rsidP="00000000" w:rsidRDefault="00000000" w:rsidRPr="00000000" w14:paraId="00000041">
      <w:pPr>
        <w:spacing w:after="0" w:line="480" w:lineRule="auto"/>
        <w:rPr/>
      </w:pPr>
      <w:r w:rsidDel="00000000" w:rsidR="00000000" w:rsidRPr="00000000">
        <w:rPr>
          <w:rtl w:val="0"/>
        </w:rPr>
        <w:t xml:space="preserve">The prevalence of obesity is rising in Wales, and healthcare costs linked with managing obesity are continuously increasing. In the recent decade, the public health problem of obesity has received much more attention because overweight children are more expected to be obese adults and are predicted to face severe health problems. According to the study of Beynon and Bailey (2020), they also have a higher chance of developing fatty liver disease, metabolic syndrome, type 2 diabetes, early atherosclerosis, hypertension, and dying younger than their moderately obese counterparts. The Wales National Health Service is expected to spend £465 million a year on obesity-related disorders by 2050, and the cost to society and the economy is estimated to be £2.4 billion (Beynon and Bailey, 2020). Therefore, this paper aims to evaluate this particular public health issue and the possible recommendations or initiatives that help with overcoming the current rate of obesity among the general public.</w:t>
      </w:r>
    </w:p>
    <w:p w:rsidR="00000000" w:rsidDel="00000000" w:rsidP="00000000" w:rsidRDefault="00000000" w:rsidRPr="00000000" w14:paraId="00000042">
      <w:pPr>
        <w:spacing w:after="0" w:line="480" w:lineRule="auto"/>
        <w:rPr>
          <w:b w:val="1"/>
          <w:i w:val="1"/>
        </w:rPr>
      </w:pPr>
      <w:r w:rsidDel="00000000" w:rsidR="00000000" w:rsidRPr="00000000">
        <w:rPr>
          <w:rtl w:val="0"/>
        </w:rPr>
      </w:r>
    </w:p>
    <w:p w:rsidR="00000000" w:rsidDel="00000000" w:rsidP="00000000" w:rsidRDefault="00000000" w:rsidRPr="00000000" w14:paraId="00000043">
      <w:pPr>
        <w:spacing w:after="0" w:line="480" w:lineRule="auto"/>
        <w:rPr>
          <w:b w:val="1"/>
          <w:i w:val="1"/>
        </w:rPr>
      </w:pPr>
      <w:r w:rsidDel="00000000" w:rsidR="00000000" w:rsidRPr="00000000">
        <w:rPr>
          <w:b w:val="1"/>
          <w:i w:val="1"/>
          <w:rtl w:val="0"/>
        </w:rPr>
        <w:t xml:space="preserve">The Role of Research in Nursing and Health </w:t>
      </w:r>
    </w:p>
    <w:p w:rsidR="00000000" w:rsidDel="00000000" w:rsidP="00000000" w:rsidRDefault="00000000" w:rsidRPr="00000000" w14:paraId="00000044">
      <w:pPr>
        <w:spacing w:after="0" w:line="480" w:lineRule="auto"/>
        <w:rPr>
          <w:i w:val="1"/>
        </w:rPr>
      </w:pPr>
      <w:bookmarkStart w:colFirst="0" w:colLast="0" w:name="_heading=h.gjdgxs" w:id="1"/>
      <w:bookmarkEnd w:id="1"/>
      <w:r w:rsidDel="00000000" w:rsidR="00000000" w:rsidRPr="00000000">
        <w:rPr>
          <w:rtl w:val="0"/>
        </w:rPr>
        <w:t xml:space="preserve">Nursing practitioners are strongly dedicated to ensuring their patients' overall health and happiness. Nurses offer direct care to their patients daily and are in the best position to determine which treatment strategies are effective and which ones need modification (Squires and Dorsen, 2018). The ability to challenge established practice and search for ways to enhance it is essential to a compassionate and knowledgeable practitioner. Nursing concerns are at the centre of nursing research. According to the study of Vidgen et al., (2018), the nursing field examines adequate care to a body of information that contributes to the development of nursing practice. The results of such scientific research may potentially assist in developing health policy and aid in providing healthcare worldwide (Squires and Dorsen, 2018). The findings of the studies that they perform often have long-lasting effects. Nurses utilise research as the primary tool to improve patient care and the quality of care within the healthcare system</w:t>
      </w:r>
      <w:r w:rsidDel="00000000" w:rsidR="00000000" w:rsidRPr="00000000">
        <w:rPr>
          <w:i w:val="1"/>
          <w:rtl w:val="0"/>
        </w:rPr>
        <w:t xml:space="preserve"> </w:t>
      </w:r>
      <w:r w:rsidDel="00000000" w:rsidR="00000000" w:rsidRPr="00000000">
        <w:rPr>
          <w:rtl w:val="0"/>
        </w:rPr>
        <w:t xml:space="preserve">(Squires and Dorsen, 2018). Nurses can perform their analysis, incorporate findings from research into their clinical practice, and educate others using the results of the previous study. This is necessary since patients' requirements are becoming more complicated as healthcare systems grow more diverse. </w:t>
      </w:r>
      <w:r w:rsidDel="00000000" w:rsidR="00000000" w:rsidRPr="00000000">
        <w:rPr>
          <w:rtl w:val="0"/>
        </w:rPr>
      </w:r>
    </w:p>
    <w:p w:rsidR="00000000" w:rsidDel="00000000" w:rsidP="00000000" w:rsidRDefault="00000000" w:rsidRPr="00000000" w14:paraId="00000045">
      <w:pPr>
        <w:spacing w:after="0" w:line="480" w:lineRule="auto"/>
        <w:rPr>
          <w:i w:val="1"/>
        </w:rPr>
      </w:pPr>
      <w:r w:rsidDel="00000000" w:rsidR="00000000" w:rsidRPr="00000000">
        <w:rPr>
          <w:rtl w:val="0"/>
        </w:rPr>
        <w:t xml:space="preserve">The research of Fruh et al., (2019) identified confidence in obesity management among the students of Advanced Practice Nursing along with their satisfaction with their curriculum. The finding presented that nursing students needed to change their curriculum and add more instructions related to weight loss, exercise, diet and options for medication. In addition, nurses engage in various research activities during their careers. </w:t>
      </w:r>
      <w:r w:rsidDel="00000000" w:rsidR="00000000" w:rsidRPr="00000000">
        <w:rPr>
          <w:i w:val="1"/>
          <w:rtl w:val="0"/>
        </w:rPr>
        <w:t xml:space="preserve">Nursing </w:t>
      </w:r>
      <w:r w:rsidDel="00000000" w:rsidR="00000000" w:rsidRPr="00000000">
        <w:rPr>
          <w:rtl w:val="0"/>
        </w:rPr>
        <w:t xml:space="preserve">education</w:t>
      </w:r>
      <w:r w:rsidDel="00000000" w:rsidR="00000000" w:rsidRPr="00000000">
        <w:rPr>
          <w:i w:val="1"/>
          <w:rtl w:val="0"/>
        </w:rPr>
        <w:t xml:space="preserve">,</w:t>
      </w:r>
      <w:r w:rsidDel="00000000" w:rsidR="00000000" w:rsidRPr="00000000">
        <w:rPr>
          <w:rtl w:val="0"/>
        </w:rPr>
        <w:t xml:space="preserve"> </w:t>
      </w:r>
      <w:r w:rsidDel="00000000" w:rsidR="00000000" w:rsidRPr="00000000">
        <w:rPr>
          <w:i w:val="1"/>
          <w:rtl w:val="0"/>
        </w:rPr>
        <w:t xml:space="preserve">clinical </w:t>
      </w:r>
      <w:r w:rsidDel="00000000" w:rsidR="00000000" w:rsidRPr="00000000">
        <w:rPr>
          <w:rtl w:val="0"/>
        </w:rPr>
        <w:t xml:space="preserve">research, outcomes and health systems and are examples of these studies (Squires, and Dorsen, 2018). Clinical research examines the care provided to patients throughout their lives, and nurses can conduct this kind of study in any clinical environment. This area of study also examines methods to enhance the quality of care. Research in nursing education investigates how students are taught the nursing profession (Vidgen et al, 2018). Lastly, health outcomes and systems research focus on improving the delivery of treatment (Squires, and Dorsen, 2018). The whole of nursing research may be broken down into these three categories.</w:t>
      </w:r>
      <w:r w:rsidDel="00000000" w:rsidR="00000000" w:rsidRPr="00000000">
        <w:rPr>
          <w:rtl w:val="0"/>
        </w:rPr>
      </w:r>
    </w:p>
    <w:p w:rsidR="00000000" w:rsidDel="00000000" w:rsidP="00000000" w:rsidRDefault="00000000" w:rsidRPr="00000000" w14:paraId="00000046">
      <w:pPr>
        <w:spacing w:after="0" w:line="480" w:lineRule="auto"/>
        <w:rPr>
          <w:b w:val="1"/>
          <w:i w:val="1"/>
        </w:rPr>
      </w:pPr>
      <w:r w:rsidDel="00000000" w:rsidR="00000000" w:rsidRPr="00000000">
        <w:rPr>
          <w:b w:val="1"/>
          <w:i w:val="1"/>
          <w:rtl w:val="0"/>
        </w:rPr>
        <w:t xml:space="preserve">Research Findings</w:t>
      </w:r>
    </w:p>
    <w:p w:rsidR="00000000" w:rsidDel="00000000" w:rsidP="00000000" w:rsidRDefault="00000000" w:rsidRPr="00000000" w14:paraId="00000047">
      <w:pPr>
        <w:spacing w:after="0" w:line="480" w:lineRule="auto"/>
        <w:rPr>
          <w:i w:val="1"/>
        </w:rPr>
      </w:pPr>
      <w:r w:rsidDel="00000000" w:rsidR="00000000" w:rsidRPr="00000000">
        <w:rPr>
          <w:rtl w:val="0"/>
        </w:rPr>
        <w:t xml:space="preserve">Obesity is defined differently depending on the context (e.g., clinical vs epidemiological) and the country in question (Vidgen et al., 2018). In this investigation, the 99th percentile or above for body mass index is used as the cut-off for extreme obesity. This conforms to the definition of clinical practice established by the Royal College of Paediatrics and Child Health and the Scottish Intercollegiate Guideline Network (SIGN) recommendations. In contrast to adults, children's body mass index (BMI) fluctuates significantly with age, making it impossible to apply a universal definition. </w:t>
      </w:r>
      <w:r w:rsidDel="00000000" w:rsidR="00000000" w:rsidRPr="00000000">
        <w:rPr>
          <w:rtl w:val="0"/>
        </w:rPr>
      </w:r>
    </w:p>
    <w:p w:rsidR="00000000" w:rsidDel="00000000" w:rsidP="00000000" w:rsidRDefault="00000000" w:rsidRPr="00000000" w14:paraId="00000048">
      <w:pPr>
        <w:spacing w:after="0" w:line="480" w:lineRule="auto"/>
        <w:rPr/>
      </w:pPr>
      <w:r w:rsidDel="00000000" w:rsidR="00000000" w:rsidRPr="00000000">
        <w:rPr>
          <w:rtl w:val="0"/>
        </w:rPr>
        <w:t xml:space="preserve">The WHOs Commission on Ending Childhood Obesity recommends a comprehensive set of measures to be taken throughout a person's life for preventive and treatment purposes (Vidgen, et al., 2018). The WHO has made six evidence-based recommendations to help families of children who are already overweight or obese. One of them is providing appropriate family-centred, multi-component lifestyle weight management services via universal health care. Clinical trial evidence for programmes targeting overweight and obese children is highest in the 5-12-year-old age range; however, present techniques for implementation are resource-intensive and not sustainable over the long run (Vidgen, et al., 2018). For example, the health sector reacts to the demand for the provision of services for managing childhood obesity via universal health care. In that case, it has significantly become difficult in the implementation of programmes in a sustained way.</w:t>
      </w:r>
    </w:p>
    <w:p w:rsidR="00000000" w:rsidDel="00000000" w:rsidP="00000000" w:rsidRDefault="00000000" w:rsidRPr="00000000" w14:paraId="00000049">
      <w:pPr>
        <w:spacing w:after="0" w:line="480" w:lineRule="auto"/>
        <w:rPr/>
      </w:pPr>
      <w:r w:rsidDel="00000000" w:rsidR="00000000" w:rsidRPr="00000000">
        <w:rPr>
          <w:rtl w:val="0"/>
        </w:rPr>
        <w:t xml:space="preserve">According to the study of Vidgen, et al. (2018), male and female aged 16 and older in England, Scotland, and Wales had their weight measured and categorised as obese (BMI 30 kg/m2), overweight (BMI 25–29.99 kg/m2), or healthy (BMI 25 kg/m2). Since 1994, the Health Survey for England has collected a representative sample of the English population every year to collect data on their health and health-related behaviours. The study's participants, whose number in the tens of thousands, have their heights and weights recorded (Vidgen, et al., 2018). A yearly Scottish Health Survey has been conducted since 2007, and participation is open to people of all ages. All participants have their height and weight recorded and are given questions using CAPI (Computer-Assisted Personal Interviewing). As per Beynon, and Bailey (2020) findings, there are about 5,000 grownups and 1,400 children are enlisted each year. Up until 2015, 15,000 adults and 3,000 children were recruited yearly for the Welsh Health Survey. Self-reported data on height and weight were used. For the UK, 16 years of BMI data were gathered via the UK data service online, while for Scotland, BMI data came from the analytical services division responsible for archiving the Scottish Health Survey (Beynon, and Bailey, 2020). Scotland’s schooling data was only accessible as of 2008, and there was not enough information to make accurate estimates about employment.</w:t>
      </w:r>
    </w:p>
    <w:p w:rsidR="00000000" w:rsidDel="00000000" w:rsidP="00000000" w:rsidRDefault="00000000" w:rsidRPr="00000000" w14:paraId="0000004A">
      <w:pPr>
        <w:spacing w:after="0" w:line="480" w:lineRule="auto"/>
        <w:rPr/>
      </w:pPr>
      <w:r w:rsidDel="00000000" w:rsidR="00000000" w:rsidRPr="00000000">
        <w:rPr>
          <w:rtl w:val="0"/>
        </w:rPr>
        <w:t xml:space="preserve">Between 2005 and 2035, the incidence of obesity is expected to rise across all occupations, with the exception of English women holding intermediate jobs, where rates are expected to fall as seen in the figure below (Beynon, and Bailey, 2020). Between 18% and 43% of the population is expected to be obese in 2035. There was a clear socioeconomic gradient in obesity prevalence in 2005, and this trend is likely to persist, with the greatest prevalence forecast among routine and manual workers, through 2035. By 2035, the incidence of obesity in England and Wales is expected to reach 40% among both women and men in routine and manual professions, which is 10% higher than in professional and management roles (Beynon, and Bailey, 2020).</w:t>
      </w:r>
    </w:p>
    <w:p w:rsidR="00000000" w:rsidDel="00000000" w:rsidP="00000000" w:rsidRDefault="00000000" w:rsidRPr="00000000" w14:paraId="0000004B">
      <w:pPr>
        <w:spacing w:after="0" w:line="480" w:lineRule="auto"/>
        <w:rPr/>
      </w:pPr>
      <w:r w:rsidDel="00000000" w:rsidR="00000000" w:rsidRPr="00000000">
        <w:rPr/>
        <w:drawing>
          <wp:inline distB="0" distT="0" distL="0" distR="0">
            <wp:extent cx="5934075" cy="952500"/>
            <wp:effectExtent b="0" l="0" r="0" t="0"/>
            <wp:docPr id="5"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34075" cy="952500"/>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spacing w:after="0" w:line="480" w:lineRule="auto"/>
        <w:rPr/>
      </w:pPr>
      <w:r w:rsidDel="00000000" w:rsidR="00000000" w:rsidRPr="00000000">
        <w:rPr/>
        <w:drawing>
          <wp:inline distB="0" distT="0" distL="0" distR="0">
            <wp:extent cx="5943600" cy="2553970"/>
            <wp:effectExtent b="0" l="0" r="0" t="0"/>
            <wp:docPr id="6"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2553970"/>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spacing w:after="0" w:line="480" w:lineRule="auto"/>
        <w:jc w:val="center"/>
        <w:rPr/>
      </w:pPr>
      <w:r w:rsidDel="00000000" w:rsidR="00000000" w:rsidRPr="00000000">
        <w:rPr>
          <w:rtl w:val="0"/>
        </w:rPr>
        <w:t xml:space="preserve">Figure 1(Beynon, and Bailey, 2020)</w:t>
      </w:r>
    </w:p>
    <w:p w:rsidR="00000000" w:rsidDel="00000000" w:rsidP="00000000" w:rsidRDefault="00000000" w:rsidRPr="00000000" w14:paraId="0000004E">
      <w:pPr>
        <w:spacing w:after="0" w:line="480" w:lineRule="auto"/>
        <w:rPr>
          <w:b w:val="1"/>
          <w:i w:val="1"/>
        </w:rPr>
      </w:pPr>
      <w:r w:rsidDel="00000000" w:rsidR="00000000" w:rsidRPr="00000000">
        <w:rPr>
          <w:b w:val="1"/>
          <w:i w:val="1"/>
          <w:rtl w:val="0"/>
        </w:rPr>
        <w:t xml:space="preserve">Recommendations</w:t>
      </w:r>
    </w:p>
    <w:p w:rsidR="00000000" w:rsidDel="00000000" w:rsidP="00000000" w:rsidRDefault="00000000" w:rsidRPr="00000000" w14:paraId="0000004F">
      <w:pPr>
        <w:spacing w:after="0" w:line="480" w:lineRule="auto"/>
        <w:rPr/>
      </w:pPr>
      <w:r w:rsidDel="00000000" w:rsidR="00000000" w:rsidRPr="00000000">
        <w:rPr>
          <w:rtl w:val="0"/>
        </w:rPr>
        <w:t xml:space="preserve">It is impossible to find a quick fix for the obesity crisis. It is a tricky issue that calls for a wide range of solutions. Healthy lifestyles can only be promoted by a concerted effort on the part of legislators, local and state organisations, corporate, school, and community representatives, childcare, and healthcare providers, and people.</w:t>
      </w:r>
    </w:p>
    <w:p w:rsidR="00000000" w:rsidDel="00000000" w:rsidP="00000000" w:rsidRDefault="00000000" w:rsidRPr="00000000" w14:paraId="00000050">
      <w:pPr>
        <w:spacing w:after="0" w:line="480" w:lineRule="auto"/>
        <w:rPr>
          <w:b w:val="1"/>
          <w:i w:val="1"/>
        </w:rPr>
      </w:pPr>
      <w:r w:rsidDel="00000000" w:rsidR="00000000" w:rsidRPr="00000000">
        <w:rPr>
          <w:b w:val="1"/>
          <w:i w:val="1"/>
          <w:rtl w:val="0"/>
        </w:rPr>
        <w:t xml:space="preserve">The HELP Intervention</w:t>
      </w:r>
    </w:p>
    <w:p w:rsidR="00000000" w:rsidDel="00000000" w:rsidP="00000000" w:rsidRDefault="00000000" w:rsidRPr="00000000" w14:paraId="00000051">
      <w:pPr>
        <w:spacing w:after="0" w:line="480" w:lineRule="auto"/>
        <w:rPr/>
      </w:pPr>
      <w:r w:rsidDel="00000000" w:rsidR="00000000" w:rsidRPr="00000000">
        <w:rPr>
          <w:rtl w:val="0"/>
        </w:rPr>
        <w:t xml:space="preserve">HELP “Healthy eating and lifestyle in pregnancy” is one of the great methods which has shown the promising effects in controlled research to reduce or prevent the present rates of obesity in Wales. The HELP intervention provides weight management strategies for pregnant women with obesity for reducing their BMI after giving birth (Simpson et al. 2021). Extensive piloting was done to ensure the acceptability and feasibility of the HELP intervention, which was developed using interference mapping based on research of successful methods to modify children's risk factors for obesity and create a supportive home and school environments for healthy behaviours (Lloyd, et al., 2018). High fidelity to intervention implementation and engagement by children and families was shown in this large school-based cluster randomised controlled trial, and data were obtained of children for all outcome measures. There are statistically significant differences seen between groups at 24 months of the objectively determined anthropometric or physical activity outcomes, including the main endpoint of BMI SDS (Lloyd, et al., 2018). A slight but significant difference in the average number of sugary treats (energy-dense) and unhealthy snacks (negative indicators) ingested in favour of the intervention group was suggested by self-report data.</w:t>
      </w:r>
    </w:p>
    <w:p w:rsidR="00000000" w:rsidDel="00000000" w:rsidP="00000000" w:rsidRDefault="00000000" w:rsidRPr="00000000" w14:paraId="00000052">
      <w:pPr>
        <w:spacing w:after="0" w:line="480" w:lineRule="auto"/>
        <w:rPr>
          <w:b w:val="1"/>
        </w:rPr>
      </w:pPr>
      <w:r w:rsidDel="00000000" w:rsidR="00000000" w:rsidRPr="00000000">
        <w:rPr>
          <w:b w:val="1"/>
          <w:rtl w:val="0"/>
        </w:rPr>
        <w:t xml:space="preserve">Assess Emotional Impact and Social Structures</w:t>
      </w:r>
    </w:p>
    <w:p w:rsidR="00000000" w:rsidDel="00000000" w:rsidP="00000000" w:rsidRDefault="00000000" w:rsidRPr="00000000" w14:paraId="00000053">
      <w:pPr>
        <w:spacing w:after="0" w:line="480" w:lineRule="auto"/>
        <w:rPr/>
      </w:pPr>
      <w:r w:rsidDel="00000000" w:rsidR="00000000" w:rsidRPr="00000000">
        <w:rPr>
          <w:rtl w:val="0"/>
        </w:rPr>
        <w:t xml:space="preserve">Nurses should look into the patient's self-perception and any underlying issues with weight. Watch for indications of despair, worry, and low self-esteem. Moreover, there is a need to consider the potential impact of the patient's social network on their weight. Patients with obese relatives could experience peer pressure to lose weight or loneliness as a result of their own desire to do so. Nevertheless, the reviews highlight key between-study heterogeneity and recognise that the majority of would-include research have a moderate-to-high risk of bias, suggesting that the effect of school-based intervention programs that target physical exercise and diet and involve activities to participate, family members  is small at best (Lloyd, et al., 2018). </w:t>
      </w:r>
    </w:p>
    <w:p w:rsidR="00000000" w:rsidDel="00000000" w:rsidP="00000000" w:rsidRDefault="00000000" w:rsidRPr="00000000" w14:paraId="00000054">
      <w:pPr>
        <w:spacing w:after="0" w:line="480" w:lineRule="auto"/>
        <w:rPr>
          <w:b w:val="1"/>
        </w:rPr>
      </w:pPr>
      <w:r w:rsidDel="00000000" w:rsidR="00000000" w:rsidRPr="00000000">
        <w:rPr>
          <w:b w:val="1"/>
          <w:rtl w:val="0"/>
        </w:rPr>
        <w:t xml:space="preserve">New Ways to Lose Weight</w:t>
      </w:r>
    </w:p>
    <w:p w:rsidR="00000000" w:rsidDel="00000000" w:rsidP="00000000" w:rsidRDefault="00000000" w:rsidRPr="00000000" w14:paraId="00000055">
      <w:pPr>
        <w:spacing w:after="0" w:line="480" w:lineRule="auto"/>
        <w:rPr/>
      </w:pPr>
      <w:r w:rsidDel="00000000" w:rsidR="00000000" w:rsidRPr="00000000">
        <w:rPr>
          <w:rtl w:val="0"/>
        </w:rPr>
        <w:t xml:space="preserve">Even though multicomponent weight loss programmes are effective at improving weight status and other measures of physical and mental health some adults and children do not experience clinically significant benefits from behavioural weight loss interventions and a larger number have trouble keeping the weight off that they do lose (O'Connor et al., 2017). Personal traits make it more difficult for them to engage in normal BWL programmes, such as cognitive deficits, dysregulated reward pathways, and ambivalence about engagement, some people may experience worse outcomes. Therefore, behavioural scientists look for ways to find potential barriers and create more effective, targeted treatments for obesity throughout a person's life. In the next section, we'll talk about three methods. The first method, motivational interviewing, has been shown to help people lose weight, especially when it is used in conjunction with a BWL programme. The other two, which deal with executive function and mindfulness, are still in their early stages and do not have enough evidence to be used in clinical care for obesity right now. Despite being looked at as stand-alone treatments, the study suggests that using these interventions in conjunction with a BWL programme may be the most effective way to lose weight.</w:t>
      </w:r>
    </w:p>
    <w:p w:rsidR="00000000" w:rsidDel="00000000" w:rsidP="00000000" w:rsidRDefault="00000000" w:rsidRPr="00000000" w14:paraId="00000056">
      <w:pPr>
        <w:spacing w:after="0" w:line="480" w:lineRule="auto"/>
        <w:rPr>
          <w:b w:val="1"/>
          <w:i w:val="1"/>
        </w:rPr>
      </w:pPr>
      <w:r w:rsidDel="00000000" w:rsidR="00000000" w:rsidRPr="00000000">
        <w:rPr>
          <w:b w:val="1"/>
          <w:i w:val="1"/>
          <w:rtl w:val="0"/>
        </w:rPr>
        <w:t xml:space="preserve">Acceptance and Mindfulness Intervention</w:t>
      </w:r>
    </w:p>
    <w:p w:rsidR="00000000" w:rsidDel="00000000" w:rsidP="00000000" w:rsidRDefault="00000000" w:rsidRPr="00000000" w14:paraId="00000057">
      <w:pPr>
        <w:spacing w:after="0" w:line="480" w:lineRule="auto"/>
        <w:rPr/>
      </w:pPr>
      <w:r w:rsidDel="00000000" w:rsidR="00000000" w:rsidRPr="00000000">
        <w:rPr>
          <w:rtl w:val="0"/>
        </w:rPr>
        <w:t xml:space="preserve">Mindfulness is a practice in which you pay attention on purpose to the present moment without judging it. It has become popular as a way to ease both mental and physical pain (Kabat-Zinn, 2015). Mindfulness-based therapies are thought to help people improve their eating habits and lose weight by making them more self-aware and in control of their thoughts and feelings about food. For example, they might teach people to pay attention to their inner feelings and recognise triggers. Mindfulness-based therapies helped people lose weight in six of the eight randomised controlled trials (RCT) on weight that experts looked at. When compared to a typical BWL control group, a 5.5-month BWL programme that included a mindfulness training component for stress management, eating, and exercise did not generate any changes in the participants' weight. This was one of the findings from a randomised controlled trial. According to Daubenmier et al., (2016), their findings did detect variations in fasting glucose and the ratio of triglycerides to HDL, which shows that mindfulness training may have effects that extend beyond weight loss, presumably through stress-related mechanisms.</w:t>
      </w:r>
    </w:p>
    <w:p w:rsidR="00000000" w:rsidDel="00000000" w:rsidP="00000000" w:rsidRDefault="00000000" w:rsidRPr="00000000" w14:paraId="00000058">
      <w:pPr>
        <w:spacing w:after="0" w:line="480" w:lineRule="auto"/>
        <w:rPr>
          <w:b w:val="1"/>
          <w:i w:val="1"/>
        </w:rPr>
      </w:pPr>
      <w:r w:rsidDel="00000000" w:rsidR="00000000" w:rsidRPr="00000000">
        <w:rPr>
          <w:b w:val="1"/>
          <w:i w:val="1"/>
          <w:rtl w:val="0"/>
        </w:rPr>
        <w:t xml:space="preserve">Conclusion</w:t>
      </w:r>
    </w:p>
    <w:p w:rsidR="00000000" w:rsidDel="00000000" w:rsidP="00000000" w:rsidRDefault="00000000" w:rsidRPr="00000000" w14:paraId="00000059">
      <w:pPr>
        <w:spacing w:after="0" w:line="480" w:lineRule="auto"/>
        <w:rPr/>
      </w:pPr>
      <w:r w:rsidDel="00000000" w:rsidR="00000000" w:rsidRPr="00000000">
        <w:rPr>
          <w:rtl w:val="0"/>
        </w:rPr>
        <w:t xml:space="preserve">Obesity as a disease acts as a getaway to countless issues including diabetes, joint pain, chronic pain, eating disorders, hormonal imbalances, heart diseases, cardiovascular issues, and more. Obesity is noted to greatly reduce the overall life expectancy of an individual, as well as the quality of their life. Due to the complicated nature of obesity, it requires a multifaceted approach to lower the number of individuals that are either overweight or obese in wales. </w:t>
      </w:r>
    </w:p>
    <w:p w:rsidR="00000000" w:rsidDel="00000000" w:rsidP="00000000" w:rsidRDefault="00000000" w:rsidRPr="00000000" w14:paraId="0000005A">
      <w:pPr>
        <w:spacing w:after="0" w:line="480" w:lineRule="auto"/>
        <w:rPr/>
      </w:pPr>
      <w:r w:rsidDel="00000000" w:rsidR="00000000" w:rsidRPr="00000000">
        <w:rPr>
          <w:rtl w:val="0"/>
        </w:rPr>
        <w:t xml:space="preserve">The current literature on the topic holds that a community approach has to be considered allowing entities like schools, offices, and homes to help individuals improve their overall nutrition, daily physical activity, and way of life. In that regard, there is a possible solution that can help the region of Wales to lower its current rate of obesity. The approach like HELP, mindfulness, emotional and social structures are required which has studies and practical research supporting its validity. </w:t>
      </w:r>
      <w:r w:rsidDel="00000000" w:rsidR="00000000" w:rsidRPr="00000000">
        <w:br w:type="page"/>
      </w:r>
      <w:r w:rsidDel="00000000" w:rsidR="00000000" w:rsidRPr="00000000">
        <w:rPr>
          <w:rtl w:val="0"/>
        </w:rPr>
      </w:r>
    </w:p>
    <w:p w:rsidR="00000000" w:rsidDel="00000000" w:rsidP="00000000" w:rsidRDefault="00000000" w:rsidRPr="00000000" w14:paraId="0000005B">
      <w:pPr>
        <w:spacing w:after="0" w:line="480" w:lineRule="auto"/>
        <w:jc w:val="center"/>
        <w:rPr>
          <w:b w:val="1"/>
          <w:i w:val="1"/>
        </w:rPr>
      </w:pPr>
      <w:r w:rsidDel="00000000" w:rsidR="00000000" w:rsidRPr="00000000">
        <w:rPr>
          <w:b w:val="1"/>
          <w:i w:val="1"/>
          <w:rtl w:val="0"/>
        </w:rPr>
        <w:t xml:space="preserve">References</w:t>
      </w:r>
    </w:p>
    <w:p w:rsidR="00000000" w:rsidDel="00000000" w:rsidP="00000000" w:rsidRDefault="00000000" w:rsidRPr="00000000" w14:paraId="0000005C">
      <w:pPr>
        <w:spacing w:after="0" w:line="480" w:lineRule="auto"/>
        <w:rPr/>
      </w:pPr>
      <w:bookmarkStart w:colFirst="0" w:colLast="0" w:name="_heading=h.30j0zll" w:id="2"/>
      <w:bookmarkEnd w:id="2"/>
      <w:r w:rsidDel="00000000" w:rsidR="00000000" w:rsidRPr="00000000">
        <w:rPr>
          <w:rtl w:val="0"/>
        </w:rPr>
        <w:t xml:space="preserve">Beynon, C. and Bailey, L., 2020. Prevalence of severe childhood obesity in Wales UK. </w:t>
      </w:r>
      <w:r w:rsidDel="00000000" w:rsidR="00000000" w:rsidRPr="00000000">
        <w:rPr>
          <w:i w:val="1"/>
          <w:rtl w:val="0"/>
        </w:rPr>
        <w:t xml:space="preserve">Journal of Public Health</w:t>
      </w:r>
      <w:r w:rsidDel="00000000" w:rsidR="00000000" w:rsidRPr="00000000">
        <w:rPr>
          <w:rtl w:val="0"/>
        </w:rPr>
        <w:t xml:space="preserve">, </w:t>
      </w:r>
      <w:r w:rsidDel="00000000" w:rsidR="00000000" w:rsidRPr="00000000">
        <w:rPr>
          <w:i w:val="1"/>
          <w:rtl w:val="0"/>
        </w:rPr>
        <w:t xml:space="preserve">42</w:t>
      </w:r>
      <w:r w:rsidDel="00000000" w:rsidR="00000000" w:rsidRPr="00000000">
        <w:rPr>
          <w:rtl w:val="0"/>
        </w:rPr>
        <w:t xml:space="preserve">(4), pp.e435-e439.</w:t>
      </w:r>
    </w:p>
    <w:p w:rsidR="00000000" w:rsidDel="00000000" w:rsidP="00000000" w:rsidRDefault="00000000" w:rsidRPr="00000000" w14:paraId="0000005D">
      <w:pPr>
        <w:spacing w:after="0" w:line="480" w:lineRule="auto"/>
        <w:rPr>
          <w:color w:val="212121"/>
          <w:highlight w:val="white"/>
        </w:rPr>
      </w:pPr>
      <w:r w:rsidDel="00000000" w:rsidR="00000000" w:rsidRPr="00000000">
        <w:rPr>
          <w:rtl w:val="0"/>
        </w:rPr>
        <w:t xml:space="preserve">Daubenmier J, Moran PJ, Kristeller J, Acree M, Bacchetti P, Kemeny ME, Milush JM. 2016, Effects of a mindfulness-based weight loss intervention in adults with obesity: A randomised clinical trial. Obesity.;24(4):794–804.</w:t>
      </w:r>
      <w:r w:rsidDel="00000000" w:rsidR="00000000" w:rsidRPr="00000000">
        <w:rPr>
          <w:rtl w:val="0"/>
        </w:rPr>
      </w:r>
    </w:p>
    <w:p w:rsidR="00000000" w:rsidDel="00000000" w:rsidP="00000000" w:rsidRDefault="00000000" w:rsidRPr="00000000" w14:paraId="0000005E">
      <w:pPr>
        <w:spacing w:after="0" w:line="480" w:lineRule="auto"/>
        <w:rPr>
          <w:color w:val="212121"/>
          <w:highlight w:val="white"/>
        </w:rPr>
      </w:pPr>
      <w:r w:rsidDel="00000000" w:rsidR="00000000" w:rsidRPr="00000000">
        <w:rPr>
          <w:color w:val="212121"/>
          <w:highlight w:val="white"/>
          <w:rtl w:val="0"/>
        </w:rPr>
        <w:t xml:space="preserve">Fruh SM, Golden A, Graves RJ, Hall HR, Minchew LA, Williams S. 2019, Advanced Practice Nursing student knowledge in obesity management: A mixed methods research study. Nurse Educ Today. Jun; 77:59-64. </w:t>
      </w:r>
    </w:p>
    <w:p w:rsidR="00000000" w:rsidDel="00000000" w:rsidP="00000000" w:rsidRDefault="00000000" w:rsidRPr="00000000" w14:paraId="0000005F">
      <w:pPr>
        <w:spacing w:after="0" w:line="480" w:lineRule="auto"/>
        <w:rPr>
          <w:color w:val="212121"/>
          <w:highlight w:val="white"/>
        </w:rPr>
      </w:pPr>
      <w:r w:rsidDel="00000000" w:rsidR="00000000" w:rsidRPr="00000000">
        <w:rPr>
          <w:rtl w:val="0"/>
        </w:rPr>
        <w:t xml:space="preserve">Kabat-Zinn J. 2015. Mindfulness. Mindfulness.;6(6):1481–1483</w:t>
      </w:r>
      <w:r w:rsidDel="00000000" w:rsidR="00000000" w:rsidRPr="00000000">
        <w:rPr>
          <w:rtl w:val="0"/>
        </w:rPr>
      </w:r>
    </w:p>
    <w:p w:rsidR="00000000" w:rsidDel="00000000" w:rsidP="00000000" w:rsidRDefault="00000000" w:rsidRPr="00000000" w14:paraId="00000060">
      <w:pPr>
        <w:spacing w:after="0" w:line="480" w:lineRule="auto"/>
        <w:rPr/>
      </w:pPr>
      <w:r w:rsidDel="00000000" w:rsidR="00000000" w:rsidRPr="00000000">
        <w:rPr>
          <w:rtl w:val="0"/>
        </w:rPr>
        <w:t xml:space="preserve">Keaver, L., Xu, B., Jaccard, A. and Webber, L., 2020. Morbid obesity in the UK: A modelling projection study to 2035. </w:t>
      </w:r>
      <w:r w:rsidDel="00000000" w:rsidR="00000000" w:rsidRPr="00000000">
        <w:rPr>
          <w:i w:val="1"/>
          <w:rtl w:val="0"/>
        </w:rPr>
        <w:t xml:space="preserve">Scandinavian Journal of Public Health</w:t>
      </w:r>
      <w:r w:rsidDel="00000000" w:rsidR="00000000" w:rsidRPr="00000000">
        <w:rPr>
          <w:rtl w:val="0"/>
        </w:rPr>
        <w:t xml:space="preserve">, </w:t>
      </w:r>
      <w:r w:rsidDel="00000000" w:rsidR="00000000" w:rsidRPr="00000000">
        <w:rPr>
          <w:i w:val="1"/>
          <w:rtl w:val="0"/>
        </w:rPr>
        <w:t xml:space="preserve">48</w:t>
      </w:r>
      <w:r w:rsidDel="00000000" w:rsidR="00000000" w:rsidRPr="00000000">
        <w:rPr>
          <w:rtl w:val="0"/>
        </w:rPr>
        <w:t xml:space="preserve">(4), pp.422-427.</w:t>
      </w:r>
    </w:p>
    <w:p w:rsidR="00000000" w:rsidDel="00000000" w:rsidP="00000000" w:rsidRDefault="00000000" w:rsidRPr="00000000" w14:paraId="00000061">
      <w:pPr>
        <w:spacing w:after="0" w:line="480" w:lineRule="auto"/>
        <w:rPr/>
      </w:pPr>
      <w:r w:rsidDel="00000000" w:rsidR="00000000" w:rsidRPr="00000000">
        <w:rPr>
          <w:rtl w:val="0"/>
        </w:rPr>
        <w:t xml:space="preserve">Lloyd, J., Creanor, S., Logan, S., Green, C., Dean, S.G., Hillsdon, M., Abraham, C., Tomlinson, R., Pearson, V., Taylor, R.S. and Ryan, E., 2018. Effectiveness of the Healthy Lifestyles Programme (HeLP) to prevent obesity in UK primary-school children: a cluster randomised controlled trial. </w:t>
      </w:r>
      <w:r w:rsidDel="00000000" w:rsidR="00000000" w:rsidRPr="00000000">
        <w:rPr>
          <w:i w:val="1"/>
          <w:rtl w:val="0"/>
        </w:rPr>
        <w:t xml:space="preserve">The Lancet Child &amp; Adolescent Health</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(1), pp.35-45.</w:t>
      </w:r>
    </w:p>
    <w:p w:rsidR="00000000" w:rsidDel="00000000" w:rsidP="00000000" w:rsidRDefault="00000000" w:rsidRPr="00000000" w14:paraId="00000062">
      <w:pPr>
        <w:spacing w:after="0" w:line="480" w:lineRule="auto"/>
        <w:rPr/>
      </w:pPr>
      <w:r w:rsidDel="00000000" w:rsidR="00000000" w:rsidRPr="00000000">
        <w:rPr>
          <w:rtl w:val="0"/>
        </w:rPr>
        <w:t xml:space="preserve">O’Connor EA, Evans CV, Burda BU, Walsh ES, Eder M, Lozano P. 2017, Screening for obesity and intervention for weight management in children and adolescents: Evidence report and systematic review for the US Preventive Services Task Force. Journal of the American Medical Association.;317(23):2427–2444</w:t>
      </w:r>
    </w:p>
    <w:p w:rsidR="00000000" w:rsidDel="00000000" w:rsidP="00000000" w:rsidRDefault="00000000" w:rsidRPr="00000000" w14:paraId="00000063">
      <w:pPr>
        <w:spacing w:after="0" w:line="480" w:lineRule="auto"/>
        <w:rPr/>
      </w:pPr>
      <w:r w:rsidDel="00000000" w:rsidR="00000000" w:rsidRPr="00000000">
        <w:rPr>
          <w:rtl w:val="0"/>
        </w:rPr>
        <w:t xml:space="preserve">Simpson, S.A., Coulman, E., Gallagher, D., Jewell, K., Cohen, D., Newcombe, R.G., Huang, C., Robles-Zurita, J.A., Busse, M., Owen-Jones, E. and Duncan, D., 2021. Healthy eating and lifestyle in pregnancy (HELP): a cluster randomised trial to evaluate the effectiveness of a weight management intervention for pregnant women with obesity on weight at 12 months postpartum. </w:t>
      </w:r>
      <w:r w:rsidDel="00000000" w:rsidR="00000000" w:rsidRPr="00000000">
        <w:rPr>
          <w:i w:val="1"/>
          <w:rtl w:val="0"/>
        </w:rPr>
        <w:t xml:space="preserve">International Journal of Obesity</w:t>
      </w:r>
      <w:r w:rsidDel="00000000" w:rsidR="00000000" w:rsidRPr="00000000">
        <w:rPr>
          <w:rtl w:val="0"/>
        </w:rPr>
        <w:t xml:space="preserve">, </w:t>
      </w:r>
      <w:r w:rsidDel="00000000" w:rsidR="00000000" w:rsidRPr="00000000">
        <w:rPr>
          <w:i w:val="1"/>
          <w:rtl w:val="0"/>
        </w:rPr>
        <w:t xml:space="preserve">45</w:t>
      </w:r>
      <w:r w:rsidDel="00000000" w:rsidR="00000000" w:rsidRPr="00000000">
        <w:rPr>
          <w:rtl w:val="0"/>
        </w:rPr>
        <w:t xml:space="preserve">(8), pp.1728-1739.</w:t>
      </w:r>
    </w:p>
    <w:p w:rsidR="00000000" w:rsidDel="00000000" w:rsidP="00000000" w:rsidRDefault="00000000" w:rsidRPr="00000000" w14:paraId="00000064">
      <w:pPr>
        <w:spacing w:after="0" w:line="480" w:lineRule="auto"/>
        <w:rPr/>
      </w:pPr>
      <w:r w:rsidDel="00000000" w:rsidR="00000000" w:rsidRPr="00000000">
        <w:rPr>
          <w:rtl w:val="0"/>
        </w:rPr>
        <w:t xml:space="preserve">Simpson, S.A., Coulman, E., Gallagher, D., Jewell, K., Cohen, D., Newcombe, R.G., Huang, C., Robles-Zurita, J.A., Busse, M., Owen-Jones, E. and Duncan, D., 2021. Healthy eating and lifestyle in pregnancy (HELP): a cluster randomised trial to evaluate the effectiveness of a weight management intervention for pregnant women with obesity on weight at 12 months postpartum. </w:t>
      </w:r>
      <w:r w:rsidDel="00000000" w:rsidR="00000000" w:rsidRPr="00000000">
        <w:rPr>
          <w:i w:val="1"/>
          <w:rtl w:val="0"/>
        </w:rPr>
        <w:t xml:space="preserve">International Journal of Obesity</w:t>
      </w:r>
      <w:r w:rsidDel="00000000" w:rsidR="00000000" w:rsidRPr="00000000">
        <w:rPr>
          <w:rtl w:val="0"/>
        </w:rPr>
        <w:t xml:space="preserve">, </w:t>
      </w:r>
      <w:r w:rsidDel="00000000" w:rsidR="00000000" w:rsidRPr="00000000">
        <w:rPr>
          <w:i w:val="1"/>
          <w:rtl w:val="0"/>
        </w:rPr>
        <w:t xml:space="preserve">45</w:t>
      </w:r>
      <w:r w:rsidDel="00000000" w:rsidR="00000000" w:rsidRPr="00000000">
        <w:rPr>
          <w:rtl w:val="0"/>
        </w:rPr>
        <w:t xml:space="preserve">(8), pp.1728-1739.</w:t>
      </w:r>
    </w:p>
    <w:p w:rsidR="00000000" w:rsidDel="00000000" w:rsidP="00000000" w:rsidRDefault="00000000" w:rsidRPr="00000000" w14:paraId="00000065">
      <w:pPr>
        <w:spacing w:after="0" w:line="480" w:lineRule="auto"/>
        <w:rPr/>
      </w:pPr>
      <w:r w:rsidDel="00000000" w:rsidR="00000000" w:rsidRPr="00000000">
        <w:rPr>
          <w:rtl w:val="0"/>
        </w:rPr>
        <w:t xml:space="preserve">Squires, A. and Dorsen, C., 2018. Qualitative research in nursing and health professions regulation. </w:t>
      </w:r>
      <w:r w:rsidDel="00000000" w:rsidR="00000000" w:rsidRPr="00000000">
        <w:rPr>
          <w:i w:val="1"/>
          <w:rtl w:val="0"/>
        </w:rPr>
        <w:t xml:space="preserve">Journal of Nursing Regulation</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(3), pp.15-26.</w:t>
      </w:r>
    </w:p>
    <w:p w:rsidR="00000000" w:rsidDel="00000000" w:rsidP="00000000" w:rsidRDefault="00000000" w:rsidRPr="00000000" w14:paraId="00000066">
      <w:pPr>
        <w:spacing w:after="0" w:line="480" w:lineRule="auto"/>
        <w:rPr/>
      </w:pPr>
      <w:r w:rsidDel="00000000" w:rsidR="00000000" w:rsidRPr="00000000">
        <w:rPr>
          <w:rtl w:val="0"/>
        </w:rPr>
        <w:t xml:space="preserve">Vidgen, H.A., Love, P.V., Wutzke, S.E., Daniels, L.A., Rissel, C.E., Innes-Hughes, C. and Baur, L.A., 2018. A description of health care system factors in the implementation of universal weight management services for children with overweight or obesity: case studies from Queensland and New South Wales, Australia. </w:t>
      </w:r>
      <w:r w:rsidDel="00000000" w:rsidR="00000000" w:rsidRPr="00000000">
        <w:rPr>
          <w:i w:val="1"/>
          <w:rtl w:val="0"/>
        </w:rPr>
        <w:t xml:space="preserve">Implementation Science</w:t>
      </w:r>
      <w:r w:rsidDel="00000000" w:rsidR="00000000" w:rsidRPr="00000000">
        <w:rPr>
          <w:rtl w:val="0"/>
        </w:rPr>
        <w:t xml:space="preserve">, </w:t>
      </w:r>
      <w:r w:rsidDel="00000000" w:rsidR="00000000" w:rsidRPr="00000000">
        <w:rPr>
          <w:i w:val="1"/>
          <w:rtl w:val="0"/>
        </w:rPr>
        <w:t xml:space="preserve">13</w:t>
      </w:r>
      <w:r w:rsidDel="00000000" w:rsidR="00000000" w:rsidRPr="00000000">
        <w:rPr>
          <w:rtl w:val="0"/>
        </w:rPr>
        <w:t xml:space="preserve">(1), pp.1-15.</w:t>
      </w:r>
    </w:p>
    <w:p w:rsidR="00000000" w:rsidDel="00000000" w:rsidP="00000000" w:rsidRDefault="00000000" w:rsidRPr="00000000" w14:paraId="00000067">
      <w:pPr>
        <w:spacing w:after="0" w:line="480" w:lineRule="auto"/>
        <w:rPr/>
      </w:pPr>
      <w:r w:rsidDel="00000000" w:rsidR="00000000" w:rsidRPr="00000000">
        <w:rPr>
          <w:rtl w:val="0"/>
        </w:rPr>
      </w:r>
    </w:p>
    <w:sectPr>
      <w:foot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8">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i w:val="1"/>
      <w:sz w:val="28"/>
      <w:szCs w:val="28"/>
    </w:rPr>
  </w:style>
  <w:style w:type="paragraph" w:styleId="Heading2">
    <w:name w:val="heading 2"/>
    <w:basedOn w:val="Normal"/>
    <w:next w:val="Normal"/>
    <w:pPr>
      <w:keepNext w:val="1"/>
      <w:keepLines w:val="1"/>
      <w:spacing w:after="0" w:before="40" w:lineRule="auto"/>
    </w:pPr>
    <w:rPr>
      <w:b w:val="1"/>
    </w:rPr>
  </w:style>
  <w:style w:type="paragraph" w:styleId="Heading3">
    <w:name w:val="heading 3"/>
    <w:basedOn w:val="Normal"/>
    <w:next w:val="Normal"/>
    <w:pPr>
      <w:keepNext w:val="1"/>
      <w:keepLines w:val="1"/>
      <w:spacing w:after="0" w:before="40" w:lineRule="auto"/>
    </w:pPr>
    <w:rPr>
      <w:i w:val="1"/>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360" w:lineRule="auto"/>
    </w:pPr>
    <w:rPr>
      <w:b w:val="1"/>
      <w:sz w:val="32"/>
      <w:szCs w:val="32"/>
    </w:rPr>
  </w:style>
  <w:style w:type="paragraph" w:styleId="Normal" w:default="1">
    <w:name w:val="Normal"/>
    <w:qFormat w:val="1"/>
    <w:rsid w:val="00CE5364"/>
  </w:style>
  <w:style w:type="paragraph" w:styleId="Heading1">
    <w:name w:val="heading 1"/>
    <w:basedOn w:val="Normal"/>
    <w:next w:val="Normal"/>
    <w:link w:val="Heading1Char"/>
    <w:uiPriority w:val="9"/>
    <w:qFormat w:val="1"/>
    <w:rsid w:val="007C207E"/>
    <w:pPr>
      <w:keepNext w:val="1"/>
      <w:keepLines w:val="1"/>
      <w:spacing w:after="0" w:before="240"/>
      <w:outlineLvl w:val="0"/>
    </w:pPr>
    <w:rPr>
      <w:rFonts w:cstheme="majorBidi" w:eastAsiaTheme="majorEastAsia"/>
      <w:b w:val="1"/>
      <w:i w:val="1"/>
      <w:sz w:val="28"/>
      <w:szCs w:val="32"/>
    </w:rPr>
  </w:style>
  <w:style w:type="paragraph" w:styleId="Heading2">
    <w:name w:val="heading 2"/>
    <w:basedOn w:val="Normal"/>
    <w:next w:val="Normal"/>
    <w:link w:val="Heading2Char"/>
    <w:autoRedefine w:val="1"/>
    <w:uiPriority w:val="9"/>
    <w:unhideWhenUsed w:val="1"/>
    <w:qFormat w:val="1"/>
    <w:rsid w:val="007C4EB0"/>
    <w:pPr>
      <w:keepNext w:val="1"/>
      <w:keepLines w:val="1"/>
      <w:spacing w:after="0" w:before="40"/>
      <w:outlineLvl w:val="1"/>
    </w:pPr>
    <w:rPr>
      <w:rFonts w:cstheme="majorBidi" w:eastAsiaTheme="majorEastAsia"/>
      <w:b w:val="1"/>
      <w:szCs w:val="26"/>
    </w:rPr>
  </w:style>
  <w:style w:type="paragraph" w:styleId="Heading3">
    <w:name w:val="heading 3"/>
    <w:basedOn w:val="Normal"/>
    <w:next w:val="Normal"/>
    <w:link w:val="Heading3Char"/>
    <w:autoRedefine w:val="1"/>
    <w:uiPriority w:val="9"/>
    <w:unhideWhenUsed w:val="1"/>
    <w:qFormat w:val="1"/>
    <w:rsid w:val="00446FBA"/>
    <w:pPr>
      <w:keepNext w:val="1"/>
      <w:keepLines w:val="1"/>
      <w:spacing w:after="0" w:before="40"/>
      <w:outlineLvl w:val="2"/>
    </w:pPr>
    <w:rPr>
      <w:rFonts w:cstheme="majorBidi" w:eastAsiaTheme="majorEastAsia"/>
      <w:i w:val="1"/>
    </w:rPr>
  </w:style>
  <w:style w:type="paragraph" w:styleId="Heading4">
    <w:name w:val="heading 4"/>
    <w:basedOn w:val="Normal"/>
    <w:next w:val="Normal"/>
    <w:pPr>
      <w:keepNext w:val="1"/>
      <w:keepLines w:val="1"/>
      <w:spacing w:after="40" w:before="240"/>
      <w:outlineLvl w:val="3"/>
    </w:pPr>
    <w:rPr>
      <w:b w:val="1"/>
    </w:rPr>
  </w:style>
  <w:style w:type="paragraph" w:styleId="Heading5">
    <w:name w:val="heading 5"/>
    <w:basedOn w:val="Normal"/>
    <w:next w:val="Normal"/>
    <w:pPr>
      <w:keepNext w:val="1"/>
      <w:keepLines w:val="1"/>
      <w:spacing w:after="40" w:before="220"/>
      <w:outlineLvl w:val="4"/>
    </w:pPr>
    <w:rPr>
      <w:b w:val="1"/>
      <w:sz w:val="22"/>
      <w:szCs w:val="22"/>
    </w:rPr>
  </w:style>
  <w:style w:type="paragraph" w:styleId="Heading6">
    <w:name w:val="heading 6"/>
    <w:basedOn w:val="Normal"/>
    <w:next w:val="Normal"/>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link w:val="TitleChar"/>
    <w:uiPriority w:val="10"/>
    <w:qFormat w:val="1"/>
    <w:rsid w:val="005E56CF"/>
    <w:pPr>
      <w:spacing w:after="0" w:line="360" w:lineRule="auto"/>
      <w:contextualSpacing w:val="1"/>
    </w:pPr>
    <w:rPr>
      <w:rFonts w:cstheme="majorBidi" w:eastAsiaTheme="majorEastAsia"/>
      <w:b w:val="1"/>
      <w:spacing w:val="-10"/>
      <w:kern w:val="28"/>
      <w:sz w:val="32"/>
      <w:szCs w:val="56"/>
    </w:rPr>
  </w:style>
  <w:style w:type="character" w:styleId="Heading1Char" w:customStyle="1">
    <w:name w:val="Heading 1 Char"/>
    <w:basedOn w:val="DefaultParagraphFont"/>
    <w:link w:val="Heading1"/>
    <w:uiPriority w:val="9"/>
    <w:rsid w:val="007C207E"/>
    <w:rPr>
      <w:rFonts w:ascii="Times New Roman" w:hAnsi="Times New Roman" w:cstheme="majorBidi" w:eastAsiaTheme="majorEastAsia"/>
      <w:b w:val="1"/>
      <w:i w:val="1"/>
      <w:sz w:val="28"/>
      <w:szCs w:val="32"/>
      <w:lang w:val="en-GB"/>
    </w:rPr>
  </w:style>
  <w:style w:type="character" w:styleId="Heading2Char" w:customStyle="1">
    <w:name w:val="Heading 2 Char"/>
    <w:basedOn w:val="DefaultParagraphFont"/>
    <w:link w:val="Heading2"/>
    <w:uiPriority w:val="9"/>
    <w:rsid w:val="007C4EB0"/>
    <w:rPr>
      <w:rFonts w:ascii="Times New Roman" w:hAnsi="Times New Roman" w:cstheme="majorBidi" w:eastAsiaTheme="majorEastAsia"/>
      <w:b w:val="1"/>
      <w:sz w:val="24"/>
      <w:szCs w:val="26"/>
    </w:rPr>
  </w:style>
  <w:style w:type="character" w:styleId="Heading3Char" w:customStyle="1">
    <w:name w:val="Heading 3 Char"/>
    <w:basedOn w:val="DefaultParagraphFont"/>
    <w:link w:val="Heading3"/>
    <w:uiPriority w:val="9"/>
    <w:rsid w:val="00446FBA"/>
    <w:rPr>
      <w:rFonts w:ascii="Times New Roman" w:hAnsi="Times New Roman" w:cstheme="majorBidi" w:eastAsiaTheme="majorEastAsia"/>
      <w:i w:val="1"/>
      <w:sz w:val="24"/>
      <w:szCs w:val="24"/>
    </w:rPr>
  </w:style>
  <w:style w:type="paragraph" w:styleId="Subtitle">
    <w:name w:val="Subtitle"/>
    <w:basedOn w:val="Normal"/>
    <w:next w:val="Normal"/>
    <w:link w:val="SubtitleChar"/>
    <w:rPr>
      <w:color w:val="5a5a5a"/>
      <w:sz w:val="22"/>
      <w:szCs w:val="22"/>
    </w:rPr>
  </w:style>
  <w:style w:type="character" w:styleId="SubtitleChar" w:customStyle="1">
    <w:name w:val="Subtitle Char"/>
    <w:basedOn w:val="DefaultParagraphFont"/>
    <w:link w:val="Subtitle"/>
    <w:uiPriority w:val="11"/>
    <w:rsid w:val="00446FBA"/>
    <w:rPr>
      <w:rFonts w:ascii="Times New Roman" w:hAnsi="Times New Roman" w:eastAsiaTheme="minorEastAsia"/>
      <w:color w:val="5a5a5a" w:themeColor="text1" w:themeTint="0000A5"/>
      <w:spacing w:val="15"/>
    </w:rPr>
  </w:style>
  <w:style w:type="character" w:styleId="SubtleEmphasis">
    <w:name w:val="Subtle Emphasis"/>
    <w:basedOn w:val="DefaultParagraphFont"/>
    <w:uiPriority w:val="19"/>
    <w:qFormat w:val="1"/>
    <w:rsid w:val="00446FBA"/>
    <w:rPr>
      <w:rFonts w:ascii="Times New Roman" w:hAnsi="Times New Roman"/>
      <w:i w:val="1"/>
      <w:iCs w:val="1"/>
      <w:color w:val="404040" w:themeColor="text1" w:themeTint="0000BF"/>
    </w:rPr>
  </w:style>
  <w:style w:type="paragraph" w:styleId="NoSpacing">
    <w:name w:val="No Spacing"/>
    <w:uiPriority w:val="1"/>
    <w:qFormat w:val="1"/>
    <w:rsid w:val="00CE5364"/>
    <w:pPr>
      <w:spacing w:after="0" w:line="240" w:lineRule="auto"/>
    </w:pPr>
    <w:rPr>
      <w:i w:val="1"/>
    </w:rPr>
  </w:style>
  <w:style w:type="character" w:styleId="TitleChar" w:customStyle="1">
    <w:name w:val="Title Char"/>
    <w:basedOn w:val="DefaultParagraphFont"/>
    <w:link w:val="Title"/>
    <w:uiPriority w:val="10"/>
    <w:rsid w:val="005E56CF"/>
    <w:rPr>
      <w:rFonts w:ascii="Times New Roman" w:hAnsi="Times New Roman" w:cstheme="majorBidi" w:eastAsiaTheme="majorEastAsia"/>
      <w:b w:val="1"/>
      <w:spacing w:val="-10"/>
      <w:kern w:val="28"/>
      <w:sz w:val="32"/>
      <w:szCs w:val="56"/>
    </w:rPr>
  </w:style>
  <w:style w:type="paragraph" w:styleId="Caption">
    <w:name w:val="caption"/>
    <w:basedOn w:val="Normal"/>
    <w:next w:val="Normal"/>
    <w:uiPriority w:val="35"/>
    <w:unhideWhenUsed w:val="1"/>
    <w:qFormat w:val="1"/>
    <w:rsid w:val="002D0B99"/>
    <w:pPr>
      <w:spacing w:after="200" w:line="240" w:lineRule="auto"/>
    </w:pPr>
    <w:rPr>
      <w:i w:val="1"/>
      <w:iCs w:val="1"/>
      <w:color w:val="44546a" w:themeColor="text2"/>
      <w:sz w:val="18"/>
      <w:szCs w:val="18"/>
    </w:rPr>
  </w:style>
  <w:style w:type="paragraph" w:styleId="Header">
    <w:name w:val="header"/>
    <w:basedOn w:val="Normal"/>
    <w:link w:val="HeaderChar"/>
    <w:uiPriority w:val="99"/>
    <w:unhideWhenUsed w:val="1"/>
    <w:rsid w:val="00163D1F"/>
    <w:pPr>
      <w:tabs>
        <w:tab w:val="center" w:pos="4680"/>
        <w:tab w:val="right" w:pos="9360"/>
      </w:tabs>
      <w:spacing w:after="0" w:line="240" w:lineRule="auto"/>
    </w:pPr>
  </w:style>
  <w:style w:type="character" w:styleId="HeaderChar" w:customStyle="1">
    <w:name w:val="Header Char"/>
    <w:basedOn w:val="DefaultParagraphFont"/>
    <w:link w:val="Header"/>
    <w:uiPriority w:val="99"/>
    <w:rsid w:val="00163D1F"/>
    <w:rPr>
      <w:rFonts w:ascii="Times New Roman" w:hAnsi="Times New Roman"/>
      <w:sz w:val="24"/>
    </w:rPr>
  </w:style>
  <w:style w:type="paragraph" w:styleId="Footer">
    <w:name w:val="footer"/>
    <w:basedOn w:val="Normal"/>
    <w:link w:val="FooterChar"/>
    <w:uiPriority w:val="99"/>
    <w:unhideWhenUsed w:val="1"/>
    <w:rsid w:val="00163D1F"/>
    <w:pPr>
      <w:tabs>
        <w:tab w:val="center" w:pos="4680"/>
        <w:tab w:val="right" w:pos="9360"/>
      </w:tabs>
      <w:spacing w:after="0" w:line="240" w:lineRule="auto"/>
    </w:pPr>
  </w:style>
  <w:style w:type="character" w:styleId="FooterChar" w:customStyle="1">
    <w:name w:val="Footer Char"/>
    <w:basedOn w:val="DefaultParagraphFont"/>
    <w:link w:val="Footer"/>
    <w:uiPriority w:val="99"/>
    <w:rsid w:val="00163D1F"/>
    <w:rPr>
      <w:rFonts w:ascii="Times New Roman" w:hAnsi="Times New Roman"/>
      <w:sz w:val="24"/>
    </w:rPr>
  </w:style>
  <w:style w:type="paragraph" w:styleId="ListParagraph">
    <w:name w:val="List Paragraph"/>
    <w:basedOn w:val="Normal"/>
    <w:uiPriority w:val="34"/>
    <w:qFormat w:val="1"/>
    <w:rsid w:val="00CA05FF"/>
    <w:pPr>
      <w:ind w:left="720"/>
      <w:contextualSpacing w:val="1"/>
    </w:pPr>
  </w:style>
  <w:style w:type="paragraph" w:styleId="BalloonText">
    <w:name w:val="Balloon Text"/>
    <w:basedOn w:val="Normal"/>
    <w:link w:val="BalloonTextChar"/>
    <w:uiPriority w:val="99"/>
    <w:semiHidden w:val="1"/>
    <w:unhideWhenUsed w:val="1"/>
    <w:rsid w:val="00D336DB"/>
    <w:pPr>
      <w:spacing w:after="0" w:line="240" w:lineRule="auto"/>
    </w:pPr>
    <w:rPr>
      <w:rFonts w:ascii="Segoe UI" w:cs="Segoe UI" w:hAnsi="Segoe UI"/>
      <w:sz w:val="18"/>
      <w:szCs w:val="18"/>
    </w:rPr>
  </w:style>
  <w:style w:type="character" w:styleId="BalloonTextChar" w:customStyle="1">
    <w:name w:val="Balloon Text Char"/>
    <w:basedOn w:val="DefaultParagraphFont"/>
    <w:link w:val="BalloonText"/>
    <w:uiPriority w:val="99"/>
    <w:semiHidden w:val="1"/>
    <w:rsid w:val="00D336DB"/>
    <w:rPr>
      <w:rFonts w:ascii="Segoe UI" w:cs="Segoe UI" w:hAnsi="Segoe UI"/>
      <w:sz w:val="18"/>
      <w:szCs w:val="18"/>
    </w:rPr>
  </w:style>
  <w:style w:type="character" w:styleId="element-citation" w:customStyle="1">
    <w:name w:val="element-citation"/>
    <w:basedOn w:val="DefaultParagraphFont"/>
    <w:rsid w:val="00192127"/>
  </w:style>
  <w:style w:type="character" w:styleId="ref-journal" w:customStyle="1">
    <w:name w:val="ref-journal"/>
    <w:basedOn w:val="DefaultParagraphFont"/>
    <w:rsid w:val="00192127"/>
  </w:style>
  <w:style w:type="character" w:styleId="ref-vol" w:customStyle="1">
    <w:name w:val="ref-vol"/>
    <w:basedOn w:val="DefaultParagraphFont"/>
    <w:rsid w:val="00192127"/>
  </w:style>
  <w:style w:type="paragraph" w:styleId="Subtitle">
    <w:name w:val="Subtitle"/>
    <w:basedOn w:val="Normal"/>
    <w:next w:val="Normal"/>
    <w:pPr/>
    <w:rPr>
      <w:color w:val="5a5a5a"/>
      <w:sz w:val="22"/>
      <w:szCs w:val="22"/>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9REXh14WdfSWZ/BUkn1CEBcUS1Q==">AMUW2mUD06jvDBWuqch0Aaa6T2NrdwNKyHVo2/O/7XDpIj5Yb0WkpATLHQpmM3rA0hIAiJ+hJ3+KbGdinaZ/bDbh/EnE211eF4d/fFBijnVor2z5vc5f5NhRbfPPV8NXvnSeXbHuR2gN4sKe3bxxpSjw8xqjfjBngA==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2022-11-03T09:19:00Z</dcterms:created>
  <dc:creator>User</dc:creator>
</cp:coreProperties>
</file>