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FF" w:themeColor="background1"/>
  <w:body>
    <w:p w14:paraId="5A3A7677" w14:textId="5D693451" w:rsidR="00820EC5" w:rsidRDefault="00820EC5" w:rsidP="00820EC5">
      <w:pPr>
        <w:spacing w:line="480" w:lineRule="auto"/>
        <w:rPr>
          <w:rFonts w:ascii="Arial" w:hAnsi="Arial" w:cs="Arial"/>
          <w:sz w:val="24"/>
          <w:szCs w:val="24"/>
        </w:rPr>
      </w:pPr>
      <w:r>
        <w:rPr>
          <w:rFonts w:ascii="Arial" w:hAnsi="Arial" w:cs="Arial"/>
          <w:sz w:val="24"/>
          <w:szCs w:val="24"/>
        </w:rPr>
        <w:t>ECCY7007                                                                            Paul Wakefield 2017191</w:t>
      </w:r>
    </w:p>
    <w:p w14:paraId="0D5AE699" w14:textId="713BBC46" w:rsidR="004176BA" w:rsidRDefault="004176BA" w:rsidP="00820EC5">
      <w:pPr>
        <w:spacing w:line="480" w:lineRule="auto"/>
        <w:rPr>
          <w:rFonts w:ascii="Arial" w:hAnsi="Arial" w:cs="Arial"/>
          <w:sz w:val="24"/>
          <w:szCs w:val="24"/>
        </w:rPr>
      </w:pPr>
      <w:r>
        <w:rPr>
          <w:rFonts w:ascii="Arial" w:hAnsi="Arial" w:cs="Arial"/>
          <w:sz w:val="24"/>
          <w:szCs w:val="24"/>
        </w:rPr>
        <w:t>N.B. AI Google Scholar has been accessed for research in this case study. A list of dates and search titles is presented above the references section.</w:t>
      </w:r>
    </w:p>
    <w:p w14:paraId="7B9672C1" w14:textId="32351FB6" w:rsidR="00820EC5" w:rsidRPr="00C60902" w:rsidRDefault="00820EC5" w:rsidP="00820EC5">
      <w:pPr>
        <w:spacing w:line="480" w:lineRule="auto"/>
        <w:jc w:val="center"/>
        <w:rPr>
          <w:rFonts w:ascii="Arial" w:hAnsi="Arial" w:cs="Arial"/>
          <w:b/>
          <w:bCs/>
          <w:sz w:val="28"/>
          <w:szCs w:val="28"/>
        </w:rPr>
      </w:pPr>
      <w:r w:rsidRPr="00C60902">
        <w:rPr>
          <w:rFonts w:ascii="Arial" w:hAnsi="Arial" w:cs="Arial"/>
          <w:b/>
          <w:bCs/>
          <w:sz w:val="28"/>
          <w:szCs w:val="28"/>
        </w:rPr>
        <w:t>Case Study of Amira</w:t>
      </w:r>
    </w:p>
    <w:p w14:paraId="16C88CC1" w14:textId="77777777" w:rsidR="00C60902" w:rsidRPr="00C60902" w:rsidRDefault="00C60902" w:rsidP="00C60902">
      <w:pPr>
        <w:spacing w:line="480" w:lineRule="auto"/>
        <w:rPr>
          <w:rFonts w:ascii="Arial" w:hAnsi="Arial" w:cs="Arial"/>
          <w:b/>
          <w:bCs/>
          <w:sz w:val="24"/>
          <w:szCs w:val="24"/>
          <w:u w:val="single"/>
        </w:rPr>
      </w:pPr>
      <w:r w:rsidRPr="00C60902">
        <w:rPr>
          <w:rFonts w:ascii="Arial" w:hAnsi="Arial" w:cs="Arial"/>
          <w:b/>
          <w:bCs/>
          <w:sz w:val="24"/>
          <w:szCs w:val="24"/>
          <w:u w:val="single"/>
        </w:rPr>
        <w:t>Part One – Supporting Amira</w:t>
      </w:r>
    </w:p>
    <w:p w14:paraId="2DE6917E" w14:textId="3C908158" w:rsidR="00820EC5" w:rsidRDefault="00AE2535" w:rsidP="00820EC5">
      <w:pPr>
        <w:spacing w:line="480" w:lineRule="auto"/>
        <w:rPr>
          <w:rFonts w:ascii="Arial" w:hAnsi="Arial" w:cs="Arial"/>
          <w:b/>
          <w:bCs/>
          <w:sz w:val="24"/>
          <w:szCs w:val="24"/>
        </w:rPr>
      </w:pPr>
      <w:r>
        <w:rPr>
          <w:rFonts w:ascii="Arial" w:hAnsi="Arial" w:cs="Arial"/>
          <w:b/>
          <w:bCs/>
          <w:sz w:val="24"/>
          <w:szCs w:val="24"/>
        </w:rPr>
        <w:t xml:space="preserve">Brief </w:t>
      </w:r>
      <w:r w:rsidR="00820EC5">
        <w:rPr>
          <w:rFonts w:ascii="Arial" w:hAnsi="Arial" w:cs="Arial"/>
          <w:b/>
          <w:bCs/>
          <w:sz w:val="24"/>
          <w:szCs w:val="24"/>
        </w:rPr>
        <w:t>Summary of Referral</w:t>
      </w:r>
    </w:p>
    <w:p w14:paraId="0176378E" w14:textId="19477EA9" w:rsidR="00E62B67" w:rsidRDefault="00820EC5" w:rsidP="00820EC5">
      <w:pPr>
        <w:spacing w:line="480" w:lineRule="auto"/>
        <w:rPr>
          <w:rFonts w:ascii="Arial" w:hAnsi="Arial" w:cs="Arial"/>
          <w:sz w:val="24"/>
          <w:szCs w:val="24"/>
        </w:rPr>
      </w:pPr>
      <w:r>
        <w:rPr>
          <w:rFonts w:ascii="Arial" w:hAnsi="Arial" w:cs="Arial"/>
          <w:sz w:val="24"/>
          <w:szCs w:val="24"/>
        </w:rPr>
        <w:t>Amira, aged eight years old is attending primary school and lives with her mother</w:t>
      </w:r>
      <w:r w:rsidR="00AE2535">
        <w:rPr>
          <w:rFonts w:ascii="Arial" w:hAnsi="Arial" w:cs="Arial"/>
          <w:sz w:val="24"/>
          <w:szCs w:val="24"/>
        </w:rPr>
        <w:t xml:space="preserve">. Following concerns about withdrawn behaviour at school and a disclosure by Amira regarding being home alone with no food, school staff paid an unannounced visit to her home to find squalid conditions and excessive alcohol use by Amira’s mother. Social services were informed and took action by placing Amira with her grandparents. Social services and the school have referred Amira to a </w:t>
      </w:r>
      <w:r w:rsidR="0044301B">
        <w:rPr>
          <w:rFonts w:ascii="Arial" w:hAnsi="Arial" w:cs="Arial"/>
          <w:sz w:val="24"/>
          <w:szCs w:val="24"/>
        </w:rPr>
        <w:t>counsellor</w:t>
      </w:r>
      <w:r w:rsidR="00AE2535">
        <w:rPr>
          <w:rFonts w:ascii="Arial" w:hAnsi="Arial" w:cs="Arial"/>
          <w:sz w:val="24"/>
          <w:szCs w:val="24"/>
        </w:rPr>
        <w:t xml:space="preserve"> visiting the schoo</w:t>
      </w:r>
      <w:r w:rsidR="009D020D">
        <w:rPr>
          <w:rFonts w:ascii="Arial" w:hAnsi="Arial" w:cs="Arial"/>
          <w:sz w:val="24"/>
          <w:szCs w:val="24"/>
        </w:rPr>
        <w:t>l.</w:t>
      </w:r>
    </w:p>
    <w:p w14:paraId="0B1689D4" w14:textId="4F0B5E2A" w:rsidR="00FE5C5C" w:rsidRDefault="00671FF6" w:rsidP="00FE5C5C">
      <w:pPr>
        <w:spacing w:line="480" w:lineRule="auto"/>
        <w:rPr>
          <w:rFonts w:ascii="Arial" w:hAnsi="Arial" w:cs="Arial"/>
          <w:b/>
          <w:sz w:val="24"/>
          <w:szCs w:val="24"/>
        </w:rPr>
      </w:pPr>
      <w:r>
        <w:rPr>
          <w:rFonts w:ascii="Arial" w:hAnsi="Arial" w:cs="Arial"/>
          <w:b/>
          <w:sz w:val="24"/>
          <w:szCs w:val="24"/>
        </w:rPr>
        <w:t>Referral from the Referrers</w:t>
      </w:r>
    </w:p>
    <w:p w14:paraId="52942315" w14:textId="77777777" w:rsidR="000B0C7B" w:rsidRDefault="000B77D6" w:rsidP="0044301B">
      <w:pPr>
        <w:spacing w:line="480" w:lineRule="auto"/>
        <w:rPr>
          <w:rFonts w:ascii="Arial" w:hAnsi="Arial" w:cs="Arial"/>
          <w:bCs/>
          <w:sz w:val="24"/>
          <w:szCs w:val="24"/>
        </w:rPr>
      </w:pPr>
      <w:r w:rsidRPr="00342C89">
        <w:rPr>
          <w:rFonts w:ascii="Arial" w:hAnsi="Arial" w:cs="Arial"/>
          <w:bCs/>
          <w:sz w:val="24"/>
          <w:szCs w:val="24"/>
        </w:rPr>
        <w:t>In order to help Amira</w:t>
      </w:r>
      <w:r w:rsidR="00342C89">
        <w:rPr>
          <w:rFonts w:ascii="Arial" w:hAnsi="Arial" w:cs="Arial"/>
          <w:bCs/>
          <w:sz w:val="24"/>
          <w:szCs w:val="24"/>
        </w:rPr>
        <w:t>, a full assessment of the referral via the referrers would be helpful</w:t>
      </w:r>
      <w:r w:rsidR="00E62DCF">
        <w:rPr>
          <w:rFonts w:ascii="Arial" w:hAnsi="Arial" w:cs="Arial"/>
          <w:bCs/>
          <w:sz w:val="24"/>
          <w:szCs w:val="24"/>
        </w:rPr>
        <w:t xml:space="preserve"> (Rocca et al., 2023)</w:t>
      </w:r>
      <w:r w:rsidR="00342C89">
        <w:rPr>
          <w:rFonts w:ascii="Arial" w:hAnsi="Arial" w:cs="Arial"/>
          <w:bCs/>
          <w:sz w:val="24"/>
          <w:szCs w:val="24"/>
        </w:rPr>
        <w:t xml:space="preserve">. This entails discussions with key school staff and the nominated social worker to ascertain how long Amira has been with her grandparents. </w:t>
      </w:r>
      <w:r w:rsidR="00707ED5">
        <w:rPr>
          <w:rFonts w:ascii="Arial" w:hAnsi="Arial" w:cs="Arial"/>
          <w:bCs/>
          <w:sz w:val="24"/>
          <w:szCs w:val="24"/>
        </w:rPr>
        <w:t>Further, a</w:t>
      </w:r>
      <w:r w:rsidR="00342C89">
        <w:rPr>
          <w:rFonts w:ascii="Arial" w:hAnsi="Arial" w:cs="Arial"/>
          <w:bCs/>
          <w:sz w:val="24"/>
          <w:szCs w:val="24"/>
        </w:rPr>
        <w:t xml:space="preserve">re the latter maternal or paternal grandparents? How long was it before concerns led to social service and school action? </w:t>
      </w:r>
      <w:r w:rsidR="00E37943">
        <w:rPr>
          <w:rFonts w:ascii="Arial" w:hAnsi="Arial" w:cs="Arial"/>
          <w:bCs/>
          <w:sz w:val="24"/>
          <w:szCs w:val="24"/>
        </w:rPr>
        <w:t>Has Amira agreed to the referral?</w:t>
      </w:r>
      <w:r w:rsidR="004176BA">
        <w:rPr>
          <w:rFonts w:ascii="Arial" w:hAnsi="Arial" w:cs="Arial"/>
          <w:bCs/>
          <w:sz w:val="24"/>
          <w:szCs w:val="24"/>
        </w:rPr>
        <w:t xml:space="preserve"> The </w:t>
      </w:r>
      <w:r w:rsidR="00C60902">
        <w:rPr>
          <w:rFonts w:ascii="Arial" w:hAnsi="Arial" w:cs="Arial"/>
          <w:bCs/>
          <w:sz w:val="24"/>
          <w:szCs w:val="24"/>
        </w:rPr>
        <w:t xml:space="preserve">key </w:t>
      </w:r>
      <w:r w:rsidR="004176BA">
        <w:rPr>
          <w:rFonts w:ascii="Arial" w:hAnsi="Arial" w:cs="Arial"/>
          <w:bCs/>
          <w:sz w:val="24"/>
          <w:szCs w:val="24"/>
        </w:rPr>
        <w:t>question as O’Reilly (2021) explains</w:t>
      </w:r>
      <w:r w:rsidR="004F25E3">
        <w:rPr>
          <w:rFonts w:ascii="Arial" w:hAnsi="Arial" w:cs="Arial"/>
          <w:bCs/>
          <w:sz w:val="24"/>
          <w:szCs w:val="24"/>
        </w:rPr>
        <w:t>, is</w:t>
      </w:r>
      <w:r w:rsidR="004176BA">
        <w:rPr>
          <w:rFonts w:ascii="Arial" w:hAnsi="Arial" w:cs="Arial"/>
          <w:bCs/>
          <w:sz w:val="24"/>
          <w:szCs w:val="24"/>
        </w:rPr>
        <w:t xml:space="preserve"> how some referrers know little about </w:t>
      </w:r>
      <w:r w:rsidR="005A3D64">
        <w:rPr>
          <w:rFonts w:ascii="Arial" w:hAnsi="Arial" w:cs="Arial"/>
          <w:bCs/>
          <w:sz w:val="24"/>
          <w:szCs w:val="24"/>
        </w:rPr>
        <w:t xml:space="preserve">therapy models and in this case </w:t>
      </w:r>
      <w:r w:rsidR="004176BA">
        <w:rPr>
          <w:rFonts w:ascii="Arial" w:hAnsi="Arial" w:cs="Arial"/>
          <w:bCs/>
          <w:sz w:val="24"/>
          <w:szCs w:val="24"/>
        </w:rPr>
        <w:t xml:space="preserve">what the Adlerian psychodynamic model practised by the </w:t>
      </w:r>
      <w:r w:rsidR="0044301B">
        <w:rPr>
          <w:rFonts w:ascii="Arial" w:hAnsi="Arial" w:cs="Arial"/>
          <w:bCs/>
          <w:sz w:val="24"/>
          <w:szCs w:val="24"/>
        </w:rPr>
        <w:t>counsellor</w:t>
      </w:r>
      <w:r w:rsidR="00707ED5">
        <w:rPr>
          <w:rFonts w:ascii="Arial" w:hAnsi="Arial" w:cs="Arial"/>
          <w:bCs/>
          <w:sz w:val="24"/>
          <w:szCs w:val="24"/>
        </w:rPr>
        <w:t xml:space="preserve">. If Amira is happy to see a </w:t>
      </w:r>
      <w:r w:rsidR="0044301B">
        <w:rPr>
          <w:rFonts w:ascii="Arial" w:hAnsi="Arial" w:cs="Arial"/>
          <w:bCs/>
          <w:sz w:val="24"/>
          <w:szCs w:val="24"/>
        </w:rPr>
        <w:t>counsellor</w:t>
      </w:r>
      <w:r w:rsidR="00707ED5">
        <w:rPr>
          <w:rFonts w:ascii="Arial" w:hAnsi="Arial" w:cs="Arial"/>
          <w:bCs/>
          <w:sz w:val="24"/>
          <w:szCs w:val="24"/>
        </w:rPr>
        <w:t xml:space="preserve">, then the </w:t>
      </w:r>
    </w:p>
    <w:p w14:paraId="3C85D1E1" w14:textId="77777777" w:rsidR="00E56D8A" w:rsidRDefault="00E56D8A" w:rsidP="000B0C7B">
      <w:pPr>
        <w:spacing w:line="480" w:lineRule="auto"/>
        <w:jc w:val="center"/>
        <w:rPr>
          <w:rFonts w:ascii="Arial" w:hAnsi="Arial" w:cs="Arial"/>
          <w:bCs/>
          <w:sz w:val="24"/>
          <w:szCs w:val="24"/>
        </w:rPr>
      </w:pPr>
    </w:p>
    <w:p w14:paraId="233C30C2" w14:textId="3DE95C46" w:rsidR="000B0C7B" w:rsidRDefault="000B0C7B" w:rsidP="000B0C7B">
      <w:pPr>
        <w:spacing w:line="480" w:lineRule="auto"/>
        <w:jc w:val="center"/>
        <w:rPr>
          <w:rFonts w:ascii="Arial" w:hAnsi="Arial" w:cs="Arial"/>
          <w:bCs/>
          <w:sz w:val="24"/>
          <w:szCs w:val="24"/>
        </w:rPr>
      </w:pPr>
      <w:r>
        <w:rPr>
          <w:rFonts w:ascii="Arial" w:hAnsi="Arial" w:cs="Arial"/>
          <w:bCs/>
          <w:sz w:val="24"/>
          <w:szCs w:val="24"/>
        </w:rPr>
        <w:lastRenderedPageBreak/>
        <w:t>2</w:t>
      </w:r>
    </w:p>
    <w:p w14:paraId="273ABC54" w14:textId="1BFFC305" w:rsidR="00AC5945" w:rsidRPr="0044301B" w:rsidRDefault="0044301B" w:rsidP="0044301B">
      <w:pPr>
        <w:spacing w:line="480" w:lineRule="auto"/>
        <w:rPr>
          <w:rFonts w:ascii="Arial" w:hAnsi="Arial" w:cs="Arial"/>
          <w:bCs/>
          <w:sz w:val="24"/>
          <w:szCs w:val="24"/>
        </w:rPr>
      </w:pPr>
      <w:r>
        <w:rPr>
          <w:rFonts w:ascii="Arial" w:hAnsi="Arial" w:cs="Arial"/>
          <w:bCs/>
          <w:sz w:val="24"/>
          <w:szCs w:val="24"/>
        </w:rPr>
        <w:t>counsellor</w:t>
      </w:r>
      <w:r w:rsidR="00EF453A">
        <w:rPr>
          <w:rFonts w:ascii="Arial" w:hAnsi="Arial" w:cs="Arial"/>
          <w:bCs/>
          <w:sz w:val="24"/>
          <w:szCs w:val="24"/>
        </w:rPr>
        <w:t xml:space="preserve"> </w:t>
      </w:r>
      <w:r w:rsidR="006B335B">
        <w:rPr>
          <w:rFonts w:ascii="Arial" w:hAnsi="Arial" w:cs="Arial"/>
          <w:bCs/>
          <w:sz w:val="24"/>
          <w:szCs w:val="24"/>
        </w:rPr>
        <w:t>can use</w:t>
      </w:r>
      <w:r w:rsidR="00707ED5">
        <w:rPr>
          <w:rFonts w:ascii="Arial" w:hAnsi="Arial" w:cs="Arial"/>
          <w:bCs/>
          <w:sz w:val="24"/>
          <w:szCs w:val="24"/>
        </w:rPr>
        <w:t xml:space="preserve"> the four stages of Adlerian therapy that being Engagement, Assessment, Insight and </w:t>
      </w:r>
      <w:bookmarkStart w:id="0" w:name="_Hlk186285289"/>
      <w:r w:rsidR="00707ED5">
        <w:rPr>
          <w:rFonts w:ascii="Arial" w:hAnsi="Arial" w:cs="Arial"/>
          <w:bCs/>
          <w:sz w:val="24"/>
          <w:szCs w:val="24"/>
        </w:rPr>
        <w:t>Reorientatio</w:t>
      </w:r>
      <w:bookmarkEnd w:id="0"/>
      <w:r w:rsidR="009446C2">
        <w:rPr>
          <w:rFonts w:ascii="Arial" w:hAnsi="Arial" w:cs="Arial"/>
          <w:bCs/>
          <w:sz w:val="24"/>
          <w:szCs w:val="24"/>
        </w:rPr>
        <w:t>n</w:t>
      </w:r>
      <w:r w:rsidR="00C720B6">
        <w:rPr>
          <w:rFonts w:ascii="Arial" w:hAnsi="Arial" w:cs="Arial"/>
          <w:bCs/>
          <w:sz w:val="24"/>
          <w:szCs w:val="24"/>
        </w:rPr>
        <w:t xml:space="preserve"> (Erbas, 2023)</w:t>
      </w:r>
      <w:r w:rsidR="00707ED5">
        <w:rPr>
          <w:rFonts w:ascii="Arial" w:hAnsi="Arial" w:cs="Arial"/>
          <w:bCs/>
          <w:sz w:val="24"/>
          <w:szCs w:val="24"/>
        </w:rPr>
        <w:t xml:space="preserve">. </w:t>
      </w:r>
      <w:r w:rsidR="00EF453A">
        <w:rPr>
          <w:rFonts w:ascii="Arial" w:hAnsi="Arial" w:cs="Arial"/>
          <w:bCs/>
          <w:sz w:val="24"/>
          <w:szCs w:val="24"/>
        </w:rPr>
        <w:t xml:space="preserve">Here </w:t>
      </w:r>
      <w:r w:rsidR="00707ED5">
        <w:rPr>
          <w:rFonts w:ascii="Arial" w:hAnsi="Arial" w:cs="Arial"/>
          <w:bCs/>
          <w:sz w:val="24"/>
          <w:szCs w:val="24"/>
        </w:rPr>
        <w:t xml:space="preserve">the </w:t>
      </w:r>
      <w:r>
        <w:rPr>
          <w:rFonts w:ascii="Arial" w:hAnsi="Arial" w:cs="Arial"/>
          <w:bCs/>
          <w:sz w:val="24"/>
          <w:szCs w:val="24"/>
        </w:rPr>
        <w:t>counsellor</w:t>
      </w:r>
      <w:r w:rsidR="00707ED5">
        <w:rPr>
          <w:rFonts w:ascii="Arial" w:hAnsi="Arial" w:cs="Arial"/>
          <w:bCs/>
          <w:sz w:val="24"/>
          <w:szCs w:val="24"/>
        </w:rPr>
        <w:t xml:space="preserve"> has a structure that can be </w:t>
      </w:r>
      <w:r w:rsidR="001137D0">
        <w:rPr>
          <w:rFonts w:ascii="Arial" w:hAnsi="Arial" w:cs="Arial"/>
          <w:bCs/>
          <w:sz w:val="24"/>
          <w:szCs w:val="24"/>
        </w:rPr>
        <w:t>individually flexible and accommodate Amira’s progress</w:t>
      </w:r>
      <w:r w:rsidR="00B14F9A">
        <w:rPr>
          <w:rFonts w:ascii="Arial" w:hAnsi="Arial" w:cs="Arial"/>
          <w:bCs/>
          <w:sz w:val="24"/>
          <w:szCs w:val="24"/>
        </w:rPr>
        <w:t xml:space="preserve"> which is its efficacy (Gatta et al.,2019)</w:t>
      </w:r>
      <w:r w:rsidR="001137D0">
        <w:rPr>
          <w:rFonts w:ascii="Arial" w:hAnsi="Arial" w:cs="Arial"/>
          <w:bCs/>
          <w:sz w:val="24"/>
          <w:szCs w:val="24"/>
        </w:rPr>
        <w:t>.</w:t>
      </w:r>
      <w:r w:rsidR="005A3D64">
        <w:rPr>
          <w:rFonts w:ascii="Arial" w:hAnsi="Arial" w:cs="Arial"/>
          <w:bCs/>
          <w:sz w:val="24"/>
          <w:szCs w:val="24"/>
        </w:rPr>
        <w:t xml:space="preserve"> </w:t>
      </w:r>
      <w:r w:rsidR="00B14F9A">
        <w:rPr>
          <w:rFonts w:ascii="Arial" w:hAnsi="Arial" w:cs="Arial"/>
          <w:bCs/>
          <w:sz w:val="24"/>
          <w:szCs w:val="24"/>
        </w:rPr>
        <w:t xml:space="preserve">The downside is how does the counsellor explain it to Amira who wouldn’t know what to expect. </w:t>
      </w:r>
      <w:r w:rsidR="00EF453A">
        <w:rPr>
          <w:rFonts w:ascii="Arial" w:hAnsi="Arial" w:cs="Arial"/>
          <w:bCs/>
          <w:sz w:val="24"/>
          <w:szCs w:val="24"/>
        </w:rPr>
        <w:t>A f</w:t>
      </w:r>
      <w:r w:rsidR="004F25E3">
        <w:rPr>
          <w:rFonts w:ascii="Arial" w:hAnsi="Arial" w:cs="Arial"/>
          <w:bCs/>
          <w:sz w:val="24"/>
          <w:szCs w:val="24"/>
        </w:rPr>
        <w:t xml:space="preserve">urther </w:t>
      </w:r>
      <w:r w:rsidR="005A3D64">
        <w:rPr>
          <w:rFonts w:ascii="Arial" w:hAnsi="Arial" w:cs="Arial"/>
          <w:bCs/>
          <w:sz w:val="24"/>
          <w:szCs w:val="24"/>
        </w:rPr>
        <w:t xml:space="preserve">question </w:t>
      </w:r>
      <w:r w:rsidR="00EF453A">
        <w:rPr>
          <w:rFonts w:ascii="Arial" w:hAnsi="Arial" w:cs="Arial"/>
          <w:bCs/>
          <w:sz w:val="24"/>
          <w:szCs w:val="24"/>
        </w:rPr>
        <w:t xml:space="preserve">is </w:t>
      </w:r>
      <w:r w:rsidR="005A3D64">
        <w:rPr>
          <w:rFonts w:ascii="Arial" w:hAnsi="Arial" w:cs="Arial"/>
          <w:bCs/>
          <w:sz w:val="24"/>
          <w:szCs w:val="24"/>
        </w:rPr>
        <w:t xml:space="preserve">how does Amira relate to male teachers so that the </w:t>
      </w:r>
      <w:r>
        <w:rPr>
          <w:rFonts w:ascii="Arial" w:hAnsi="Arial" w:cs="Arial"/>
          <w:bCs/>
          <w:sz w:val="24"/>
          <w:szCs w:val="24"/>
        </w:rPr>
        <w:t>counsellor</w:t>
      </w:r>
      <w:r w:rsidR="005A3D64">
        <w:rPr>
          <w:rFonts w:ascii="Arial" w:hAnsi="Arial" w:cs="Arial"/>
          <w:bCs/>
          <w:sz w:val="24"/>
          <w:szCs w:val="24"/>
        </w:rPr>
        <w:t xml:space="preserve"> can judge how much work he will have to put in for the Engagement stage to be able to offer an encouraging and supportive therapeutic relationship before continuing to the further stage of </w:t>
      </w:r>
      <w:r w:rsidR="002C75A0">
        <w:rPr>
          <w:rFonts w:ascii="Arial" w:hAnsi="Arial" w:cs="Arial"/>
          <w:bCs/>
          <w:sz w:val="24"/>
          <w:szCs w:val="24"/>
        </w:rPr>
        <w:t>a rolling assessment.</w:t>
      </w:r>
      <w:r w:rsidR="00DC4651">
        <w:rPr>
          <w:rFonts w:ascii="Arial" w:hAnsi="Arial" w:cs="Arial"/>
          <w:bCs/>
          <w:sz w:val="24"/>
          <w:szCs w:val="24"/>
        </w:rPr>
        <w:t xml:space="preserve"> This question can be answered by interviewing Amira prior to treatment </w:t>
      </w:r>
      <w:r w:rsidR="00E56D8A">
        <w:rPr>
          <w:rFonts w:ascii="Arial" w:hAnsi="Arial" w:cs="Arial"/>
          <w:bCs/>
          <w:sz w:val="24"/>
          <w:szCs w:val="24"/>
        </w:rPr>
        <w:t xml:space="preserve">as </w:t>
      </w:r>
      <w:r w:rsidR="00E62DCF">
        <w:rPr>
          <w:rFonts w:ascii="Arial" w:hAnsi="Arial" w:cs="Arial"/>
          <w:bCs/>
          <w:sz w:val="24"/>
          <w:szCs w:val="24"/>
        </w:rPr>
        <w:t>Laver-Bradbury et al.</w:t>
      </w:r>
      <w:r w:rsidR="00E56D8A">
        <w:rPr>
          <w:rFonts w:ascii="Arial" w:hAnsi="Arial" w:cs="Arial"/>
          <w:bCs/>
          <w:sz w:val="24"/>
          <w:szCs w:val="24"/>
        </w:rPr>
        <w:t xml:space="preserve"> (2021) detail </w:t>
      </w:r>
      <w:r w:rsidR="00E62DCF">
        <w:rPr>
          <w:rFonts w:ascii="Arial" w:hAnsi="Arial" w:cs="Arial"/>
          <w:bCs/>
          <w:sz w:val="24"/>
          <w:szCs w:val="24"/>
        </w:rPr>
        <w:t>and meet Amira’s expectation</w:t>
      </w:r>
      <w:r w:rsidR="00E56D8A">
        <w:rPr>
          <w:rFonts w:ascii="Arial" w:hAnsi="Arial" w:cs="Arial"/>
          <w:bCs/>
          <w:sz w:val="24"/>
          <w:szCs w:val="24"/>
        </w:rPr>
        <w:t xml:space="preserve"> of therapy</w:t>
      </w:r>
      <w:r w:rsidR="00E62DCF">
        <w:rPr>
          <w:rFonts w:ascii="Arial" w:hAnsi="Arial" w:cs="Arial"/>
          <w:bCs/>
          <w:sz w:val="24"/>
          <w:szCs w:val="24"/>
        </w:rPr>
        <w:t>.</w:t>
      </w:r>
    </w:p>
    <w:p w14:paraId="6F9385AA" w14:textId="02E430C1" w:rsidR="002C75A0" w:rsidRDefault="002C75A0" w:rsidP="00FE5C5C">
      <w:pPr>
        <w:spacing w:line="480" w:lineRule="auto"/>
        <w:rPr>
          <w:rFonts w:ascii="Arial" w:hAnsi="Arial" w:cs="Arial"/>
          <w:bCs/>
          <w:sz w:val="24"/>
          <w:szCs w:val="24"/>
        </w:rPr>
      </w:pPr>
      <w:r>
        <w:rPr>
          <w:rFonts w:ascii="Arial" w:hAnsi="Arial" w:cs="Arial"/>
          <w:bCs/>
          <w:sz w:val="24"/>
          <w:szCs w:val="24"/>
        </w:rPr>
        <w:t xml:space="preserve">The preliminary questions that the </w:t>
      </w:r>
      <w:r w:rsidR="0044301B">
        <w:rPr>
          <w:rFonts w:ascii="Arial" w:hAnsi="Arial" w:cs="Arial"/>
          <w:bCs/>
          <w:sz w:val="24"/>
          <w:szCs w:val="24"/>
        </w:rPr>
        <w:t>counsellor</w:t>
      </w:r>
      <w:r>
        <w:rPr>
          <w:rFonts w:ascii="Arial" w:hAnsi="Arial" w:cs="Arial"/>
          <w:bCs/>
          <w:sz w:val="24"/>
          <w:szCs w:val="24"/>
        </w:rPr>
        <w:t xml:space="preserve"> asks of the referrers can build an early assessment of history and context</w:t>
      </w:r>
      <w:r w:rsidR="004F25E3">
        <w:rPr>
          <w:rFonts w:ascii="Arial" w:hAnsi="Arial" w:cs="Arial"/>
          <w:bCs/>
          <w:sz w:val="24"/>
          <w:szCs w:val="24"/>
        </w:rPr>
        <w:t xml:space="preserve"> (Burton et al.,2014). U</w:t>
      </w:r>
      <w:r>
        <w:rPr>
          <w:rFonts w:ascii="Arial" w:hAnsi="Arial" w:cs="Arial"/>
          <w:bCs/>
          <w:sz w:val="24"/>
          <w:szCs w:val="24"/>
        </w:rPr>
        <w:t xml:space="preserve">nderstanding the </w:t>
      </w:r>
      <w:r w:rsidR="00B14F9A">
        <w:rPr>
          <w:rFonts w:ascii="Arial" w:hAnsi="Arial" w:cs="Arial"/>
          <w:bCs/>
          <w:sz w:val="24"/>
          <w:szCs w:val="24"/>
        </w:rPr>
        <w:t xml:space="preserve">referral </w:t>
      </w:r>
      <w:r>
        <w:rPr>
          <w:rFonts w:ascii="Arial" w:hAnsi="Arial" w:cs="Arial"/>
          <w:bCs/>
          <w:sz w:val="24"/>
          <w:szCs w:val="24"/>
        </w:rPr>
        <w:t xml:space="preserve">gives body to understanding Amira’s behaviour and presentation in her first session with the </w:t>
      </w:r>
      <w:r w:rsidR="0044301B">
        <w:rPr>
          <w:rFonts w:ascii="Arial" w:hAnsi="Arial" w:cs="Arial"/>
          <w:bCs/>
          <w:sz w:val="24"/>
          <w:szCs w:val="24"/>
        </w:rPr>
        <w:t>counsellor</w:t>
      </w:r>
      <w:r w:rsidR="00443B23">
        <w:rPr>
          <w:rFonts w:ascii="Arial" w:hAnsi="Arial" w:cs="Arial"/>
          <w:bCs/>
          <w:sz w:val="24"/>
          <w:szCs w:val="24"/>
        </w:rPr>
        <w:t xml:space="preserve"> (Freud, 2025)</w:t>
      </w:r>
      <w:r w:rsidR="004F25E3">
        <w:rPr>
          <w:rFonts w:ascii="Arial" w:hAnsi="Arial" w:cs="Arial"/>
          <w:bCs/>
          <w:sz w:val="24"/>
          <w:szCs w:val="24"/>
        </w:rPr>
        <w:t xml:space="preserve">. </w:t>
      </w:r>
      <w:r w:rsidR="000E5328">
        <w:rPr>
          <w:rFonts w:ascii="Arial" w:hAnsi="Arial" w:cs="Arial"/>
          <w:bCs/>
          <w:sz w:val="24"/>
          <w:szCs w:val="24"/>
        </w:rPr>
        <w:t>A noteworthy point</w:t>
      </w:r>
      <w:r w:rsidR="004F25E3">
        <w:rPr>
          <w:rFonts w:ascii="Arial" w:hAnsi="Arial" w:cs="Arial"/>
          <w:bCs/>
          <w:sz w:val="24"/>
          <w:szCs w:val="24"/>
        </w:rPr>
        <w:t xml:space="preserve"> is that Amira is still attending school.</w:t>
      </w:r>
    </w:p>
    <w:p w14:paraId="60223377" w14:textId="5D2C3F6C" w:rsidR="004F25E3" w:rsidRDefault="008F46D3" w:rsidP="00FE5C5C">
      <w:pPr>
        <w:spacing w:line="480" w:lineRule="auto"/>
        <w:rPr>
          <w:rFonts w:ascii="Arial" w:hAnsi="Arial" w:cs="Arial"/>
          <w:b/>
          <w:sz w:val="24"/>
          <w:szCs w:val="24"/>
        </w:rPr>
      </w:pPr>
      <w:r>
        <w:rPr>
          <w:rFonts w:ascii="Arial" w:hAnsi="Arial" w:cs="Arial"/>
          <w:b/>
          <w:sz w:val="24"/>
          <w:szCs w:val="24"/>
        </w:rPr>
        <w:t>Engagement</w:t>
      </w:r>
    </w:p>
    <w:p w14:paraId="68D2054F" w14:textId="77777777" w:rsidR="000B0C7B" w:rsidRDefault="004F25E3" w:rsidP="00FE5C5C">
      <w:pPr>
        <w:spacing w:line="480" w:lineRule="auto"/>
        <w:rPr>
          <w:rFonts w:ascii="Arial" w:hAnsi="Arial" w:cs="Arial"/>
          <w:bCs/>
          <w:sz w:val="24"/>
          <w:szCs w:val="24"/>
        </w:rPr>
      </w:pPr>
      <w:r w:rsidRPr="004F25E3">
        <w:rPr>
          <w:rFonts w:ascii="Arial" w:hAnsi="Arial" w:cs="Arial"/>
          <w:bCs/>
          <w:sz w:val="24"/>
          <w:szCs w:val="24"/>
        </w:rPr>
        <w:t xml:space="preserve">Although </w:t>
      </w:r>
      <w:r>
        <w:rPr>
          <w:rFonts w:ascii="Arial" w:hAnsi="Arial" w:cs="Arial"/>
          <w:bCs/>
          <w:sz w:val="24"/>
          <w:szCs w:val="24"/>
        </w:rPr>
        <w:t xml:space="preserve">the </w:t>
      </w:r>
      <w:r w:rsidR="0044301B">
        <w:rPr>
          <w:rFonts w:ascii="Arial" w:hAnsi="Arial" w:cs="Arial"/>
          <w:bCs/>
          <w:sz w:val="24"/>
          <w:szCs w:val="24"/>
        </w:rPr>
        <w:t>counsellor</w:t>
      </w:r>
      <w:r>
        <w:rPr>
          <w:rFonts w:ascii="Arial" w:hAnsi="Arial" w:cs="Arial"/>
          <w:bCs/>
          <w:sz w:val="24"/>
          <w:szCs w:val="24"/>
        </w:rPr>
        <w:t xml:space="preserve"> is Adlerian trained an integrative approach is also on offer. </w:t>
      </w:r>
      <w:r w:rsidR="00103F77">
        <w:rPr>
          <w:rFonts w:ascii="Arial" w:hAnsi="Arial" w:cs="Arial"/>
          <w:bCs/>
          <w:sz w:val="24"/>
          <w:szCs w:val="24"/>
        </w:rPr>
        <w:t>The use of</w:t>
      </w:r>
      <w:r w:rsidR="00E15A05">
        <w:rPr>
          <w:rFonts w:ascii="Arial" w:hAnsi="Arial" w:cs="Arial"/>
          <w:bCs/>
          <w:sz w:val="24"/>
          <w:szCs w:val="24"/>
        </w:rPr>
        <w:t xml:space="preserve"> non-directive</w:t>
      </w:r>
      <w:r w:rsidR="00103F77">
        <w:rPr>
          <w:rFonts w:ascii="Arial" w:hAnsi="Arial" w:cs="Arial"/>
          <w:bCs/>
          <w:sz w:val="24"/>
          <w:szCs w:val="24"/>
        </w:rPr>
        <w:t xml:space="preserve"> play therapy can help Amira to demonstrate her internal world</w:t>
      </w:r>
      <w:r w:rsidR="00E15A05">
        <w:rPr>
          <w:rFonts w:ascii="Arial" w:hAnsi="Arial" w:cs="Arial"/>
          <w:bCs/>
          <w:sz w:val="24"/>
          <w:szCs w:val="24"/>
        </w:rPr>
        <w:t xml:space="preserve"> and reduce anxiety (Hateli, 2022)</w:t>
      </w:r>
      <w:r w:rsidR="00103F77">
        <w:rPr>
          <w:rFonts w:ascii="Arial" w:hAnsi="Arial" w:cs="Arial"/>
          <w:bCs/>
          <w:sz w:val="24"/>
          <w:szCs w:val="24"/>
        </w:rPr>
        <w:t xml:space="preserve">. </w:t>
      </w:r>
      <w:r w:rsidR="00E15A05">
        <w:rPr>
          <w:rFonts w:ascii="Arial" w:hAnsi="Arial" w:cs="Arial"/>
          <w:bCs/>
          <w:sz w:val="24"/>
          <w:szCs w:val="24"/>
        </w:rPr>
        <w:t xml:space="preserve">Amira might think she is having play sessions and it is up to the counsellor to gently guide the play. </w:t>
      </w:r>
      <w:r w:rsidR="00103F77">
        <w:rPr>
          <w:rFonts w:ascii="Arial" w:hAnsi="Arial" w:cs="Arial"/>
          <w:bCs/>
          <w:sz w:val="24"/>
          <w:szCs w:val="24"/>
        </w:rPr>
        <w:t xml:space="preserve">It </w:t>
      </w:r>
      <w:r w:rsidR="00EF453A">
        <w:rPr>
          <w:rFonts w:ascii="Arial" w:hAnsi="Arial" w:cs="Arial"/>
          <w:bCs/>
          <w:sz w:val="24"/>
          <w:szCs w:val="24"/>
        </w:rPr>
        <w:t>is</w:t>
      </w:r>
      <w:r w:rsidR="00103F77">
        <w:rPr>
          <w:rFonts w:ascii="Arial" w:hAnsi="Arial" w:cs="Arial"/>
          <w:bCs/>
          <w:sz w:val="24"/>
          <w:szCs w:val="24"/>
        </w:rPr>
        <w:t xml:space="preserve"> possible that Amira had little or no toys whilst she was living with her mother. The </w:t>
      </w:r>
      <w:r w:rsidR="0044301B">
        <w:rPr>
          <w:rFonts w:ascii="Arial" w:hAnsi="Arial" w:cs="Arial"/>
          <w:bCs/>
          <w:sz w:val="24"/>
          <w:szCs w:val="24"/>
        </w:rPr>
        <w:t>counsellor</w:t>
      </w:r>
      <w:r w:rsidR="00103F77">
        <w:rPr>
          <w:rFonts w:ascii="Arial" w:hAnsi="Arial" w:cs="Arial"/>
          <w:bCs/>
          <w:sz w:val="24"/>
          <w:szCs w:val="24"/>
        </w:rPr>
        <w:t xml:space="preserve"> will see that the allocated room at the school is replete with toys</w:t>
      </w:r>
      <w:r w:rsidR="0044301B">
        <w:rPr>
          <w:rFonts w:ascii="Arial" w:hAnsi="Arial" w:cs="Arial"/>
          <w:bCs/>
          <w:sz w:val="24"/>
          <w:szCs w:val="24"/>
        </w:rPr>
        <w:t xml:space="preserve"> and a box for Amira’s creations. D</w:t>
      </w:r>
      <w:r w:rsidR="00103F77">
        <w:rPr>
          <w:rFonts w:ascii="Arial" w:hAnsi="Arial" w:cs="Arial"/>
          <w:bCs/>
          <w:sz w:val="24"/>
          <w:szCs w:val="24"/>
        </w:rPr>
        <w:t xml:space="preserve">olls that have different faces </w:t>
      </w:r>
      <w:r w:rsidR="0044301B">
        <w:rPr>
          <w:rFonts w:ascii="Arial" w:hAnsi="Arial" w:cs="Arial"/>
          <w:bCs/>
          <w:sz w:val="24"/>
          <w:szCs w:val="24"/>
        </w:rPr>
        <w:t xml:space="preserve">may </w:t>
      </w:r>
      <w:r w:rsidR="00103F77">
        <w:rPr>
          <w:rFonts w:ascii="Arial" w:hAnsi="Arial" w:cs="Arial"/>
          <w:bCs/>
          <w:sz w:val="24"/>
          <w:szCs w:val="24"/>
        </w:rPr>
        <w:t>help Amira to label how she is feeling</w:t>
      </w:r>
      <w:r w:rsidR="0044301B">
        <w:rPr>
          <w:rFonts w:ascii="Arial" w:hAnsi="Arial" w:cs="Arial"/>
          <w:bCs/>
          <w:sz w:val="24"/>
          <w:szCs w:val="24"/>
        </w:rPr>
        <w:t xml:space="preserve"> </w:t>
      </w:r>
    </w:p>
    <w:p w14:paraId="35DE39A1" w14:textId="2955A67D" w:rsidR="000B0C7B" w:rsidRDefault="000B0C7B" w:rsidP="000B0C7B">
      <w:pPr>
        <w:spacing w:line="480" w:lineRule="auto"/>
        <w:jc w:val="center"/>
        <w:rPr>
          <w:rFonts w:ascii="Arial" w:hAnsi="Arial" w:cs="Arial"/>
          <w:bCs/>
          <w:sz w:val="24"/>
          <w:szCs w:val="24"/>
        </w:rPr>
      </w:pPr>
      <w:r>
        <w:rPr>
          <w:rFonts w:ascii="Arial" w:hAnsi="Arial" w:cs="Arial"/>
          <w:bCs/>
          <w:sz w:val="24"/>
          <w:szCs w:val="24"/>
        </w:rPr>
        <w:lastRenderedPageBreak/>
        <w:t>3</w:t>
      </w:r>
    </w:p>
    <w:p w14:paraId="6E66EDCA" w14:textId="5C2295EB" w:rsidR="00481898" w:rsidRPr="00481898" w:rsidRDefault="0044301B" w:rsidP="00FE5C5C">
      <w:pPr>
        <w:spacing w:line="480" w:lineRule="auto"/>
        <w:rPr>
          <w:rFonts w:ascii="Arial" w:hAnsi="Arial" w:cs="Arial"/>
          <w:bCs/>
          <w:sz w:val="24"/>
          <w:szCs w:val="24"/>
        </w:rPr>
      </w:pPr>
      <w:r>
        <w:rPr>
          <w:rFonts w:ascii="Arial" w:hAnsi="Arial" w:cs="Arial"/>
          <w:bCs/>
          <w:sz w:val="24"/>
          <w:szCs w:val="24"/>
        </w:rPr>
        <w:t>and which faces she avoids in the p</w:t>
      </w:r>
      <w:r w:rsidR="00807600">
        <w:rPr>
          <w:rFonts w:ascii="Arial" w:hAnsi="Arial" w:cs="Arial"/>
          <w:bCs/>
          <w:sz w:val="24"/>
          <w:szCs w:val="24"/>
        </w:rPr>
        <w:t>l</w:t>
      </w:r>
      <w:r>
        <w:rPr>
          <w:rFonts w:ascii="Arial" w:hAnsi="Arial" w:cs="Arial"/>
          <w:bCs/>
          <w:sz w:val="24"/>
          <w:szCs w:val="24"/>
        </w:rPr>
        <w:t>ayground</w:t>
      </w:r>
      <w:r w:rsidR="00807600">
        <w:rPr>
          <w:rFonts w:ascii="Arial" w:hAnsi="Arial" w:cs="Arial"/>
          <w:bCs/>
          <w:sz w:val="24"/>
          <w:szCs w:val="24"/>
        </w:rPr>
        <w:t xml:space="preserve"> that </w:t>
      </w:r>
      <w:r w:rsidR="009F5642">
        <w:rPr>
          <w:rFonts w:ascii="Arial" w:hAnsi="Arial" w:cs="Arial"/>
          <w:bCs/>
          <w:sz w:val="24"/>
          <w:szCs w:val="24"/>
        </w:rPr>
        <w:t>led</w:t>
      </w:r>
      <w:r w:rsidR="00807600">
        <w:rPr>
          <w:rFonts w:ascii="Arial" w:hAnsi="Arial" w:cs="Arial"/>
          <w:bCs/>
          <w:sz w:val="24"/>
          <w:szCs w:val="24"/>
        </w:rPr>
        <w:t xml:space="preserve"> to withdrawn behaviour in amon</w:t>
      </w:r>
      <w:r w:rsidR="008935BC">
        <w:rPr>
          <w:rFonts w:ascii="Arial" w:hAnsi="Arial" w:cs="Arial"/>
          <w:bCs/>
          <w:sz w:val="24"/>
          <w:szCs w:val="24"/>
        </w:rPr>
        <w:t>g</w:t>
      </w:r>
      <w:r w:rsidR="00807600">
        <w:rPr>
          <w:rFonts w:ascii="Arial" w:hAnsi="Arial" w:cs="Arial"/>
          <w:bCs/>
          <w:sz w:val="24"/>
          <w:szCs w:val="24"/>
        </w:rPr>
        <w:t>st he</w:t>
      </w:r>
      <w:r w:rsidR="008935BC">
        <w:rPr>
          <w:rFonts w:ascii="Arial" w:hAnsi="Arial" w:cs="Arial"/>
          <w:bCs/>
          <w:sz w:val="24"/>
          <w:szCs w:val="24"/>
        </w:rPr>
        <w:t>r</w:t>
      </w:r>
      <w:r w:rsidR="00807600">
        <w:rPr>
          <w:rFonts w:ascii="Arial" w:hAnsi="Arial" w:cs="Arial"/>
          <w:bCs/>
          <w:sz w:val="24"/>
          <w:szCs w:val="24"/>
        </w:rPr>
        <w:t xml:space="preserve"> peers</w:t>
      </w:r>
      <w:r w:rsidR="00103F77">
        <w:rPr>
          <w:rFonts w:ascii="Arial" w:hAnsi="Arial" w:cs="Arial"/>
          <w:bCs/>
          <w:sz w:val="24"/>
          <w:szCs w:val="24"/>
        </w:rPr>
        <w:t xml:space="preserve">. In order to help build the </w:t>
      </w:r>
      <w:r w:rsidR="00EC4DBF">
        <w:rPr>
          <w:rFonts w:ascii="Arial" w:hAnsi="Arial" w:cs="Arial"/>
          <w:bCs/>
          <w:sz w:val="24"/>
          <w:szCs w:val="24"/>
        </w:rPr>
        <w:t>therapeutic relationship pertinent to the Engagement stage playing with Amira will start this healing relationship. Toys</w:t>
      </w:r>
      <w:r w:rsidR="00E1061B">
        <w:rPr>
          <w:rFonts w:ascii="Arial" w:hAnsi="Arial" w:cs="Arial"/>
          <w:bCs/>
          <w:sz w:val="24"/>
          <w:szCs w:val="24"/>
        </w:rPr>
        <w:t xml:space="preserve"> like dolls and doll’s houses</w:t>
      </w:r>
      <w:r w:rsidR="00EC4DBF">
        <w:rPr>
          <w:rFonts w:ascii="Arial" w:hAnsi="Arial" w:cs="Arial"/>
          <w:bCs/>
          <w:sz w:val="24"/>
          <w:szCs w:val="24"/>
        </w:rPr>
        <w:t xml:space="preserve"> can also be used as artifacts to reveal how the transition to the move to her grandparents is going and the feelings around missing her primary caregiver, namely her mother</w:t>
      </w:r>
      <w:r w:rsidR="00CD0D4C">
        <w:rPr>
          <w:rFonts w:ascii="Arial" w:hAnsi="Arial" w:cs="Arial"/>
          <w:bCs/>
          <w:sz w:val="24"/>
          <w:szCs w:val="24"/>
        </w:rPr>
        <w:t>.</w:t>
      </w:r>
    </w:p>
    <w:p w14:paraId="37C61181" w14:textId="2594B7A6" w:rsidR="00CD0D4C" w:rsidRDefault="00CD0D4C" w:rsidP="00FE5C5C">
      <w:pPr>
        <w:spacing w:line="480" w:lineRule="auto"/>
        <w:rPr>
          <w:rFonts w:ascii="Arial" w:hAnsi="Arial" w:cs="Arial"/>
          <w:bCs/>
          <w:sz w:val="24"/>
          <w:szCs w:val="24"/>
        </w:rPr>
      </w:pPr>
      <w:r>
        <w:rPr>
          <w:rFonts w:ascii="Arial" w:hAnsi="Arial" w:cs="Arial"/>
          <w:bCs/>
          <w:sz w:val="24"/>
          <w:szCs w:val="24"/>
        </w:rPr>
        <w:t>It is possible that Amira has suffered trauma brought on by long-term neglect</w:t>
      </w:r>
      <w:r w:rsidR="005B1D60">
        <w:rPr>
          <w:rFonts w:ascii="Arial" w:hAnsi="Arial" w:cs="Arial"/>
          <w:bCs/>
          <w:sz w:val="24"/>
          <w:szCs w:val="24"/>
        </w:rPr>
        <w:t>.</w:t>
      </w:r>
      <w:r w:rsidR="005B1D60" w:rsidRPr="005B1D60">
        <w:rPr>
          <w:rFonts w:ascii="Arial" w:hAnsi="Arial" w:cs="Arial"/>
          <w:color w:val="222222"/>
          <w:sz w:val="24"/>
          <w:szCs w:val="24"/>
          <w:shd w:val="clear" w:color="auto" w:fill="FFFFFF"/>
        </w:rPr>
        <w:t xml:space="preserve"> </w:t>
      </w:r>
      <w:r w:rsidR="005B1D60">
        <w:rPr>
          <w:rFonts w:ascii="Arial" w:hAnsi="Arial" w:cs="Arial"/>
          <w:color w:val="222222"/>
          <w:sz w:val="24"/>
          <w:szCs w:val="24"/>
          <w:shd w:val="clear" w:color="auto" w:fill="FFFFFF"/>
        </w:rPr>
        <w:t>(</w:t>
      </w:r>
      <w:r w:rsidR="005B1D60" w:rsidRPr="005B1D60">
        <w:rPr>
          <w:rFonts w:ascii="Arial" w:hAnsi="Arial" w:cs="Arial"/>
          <w:color w:val="222222"/>
          <w:sz w:val="24"/>
          <w:szCs w:val="24"/>
          <w:shd w:val="clear" w:color="auto" w:fill="FFFFFF"/>
        </w:rPr>
        <w:t>Avdibegović</w:t>
      </w:r>
      <w:r w:rsidR="005B1D60">
        <w:rPr>
          <w:rFonts w:ascii="Arial" w:hAnsi="Arial" w:cs="Arial"/>
          <w:color w:val="222222"/>
          <w:sz w:val="24"/>
          <w:szCs w:val="24"/>
          <w:shd w:val="clear" w:color="auto" w:fill="FFFFFF"/>
        </w:rPr>
        <w:t xml:space="preserve"> </w:t>
      </w:r>
      <w:r w:rsidR="005B1D60" w:rsidRPr="005B1D60">
        <w:rPr>
          <w:rFonts w:ascii="Arial" w:hAnsi="Arial" w:cs="Arial"/>
          <w:color w:val="222222"/>
          <w:sz w:val="24"/>
          <w:szCs w:val="24"/>
          <w:shd w:val="clear" w:color="auto" w:fill="FFFFFF"/>
        </w:rPr>
        <w:t>&amp; Brkić</w:t>
      </w:r>
      <w:r w:rsidR="005B1D60">
        <w:rPr>
          <w:rFonts w:ascii="Arial" w:hAnsi="Arial" w:cs="Arial"/>
          <w:color w:val="222222"/>
          <w:sz w:val="24"/>
          <w:szCs w:val="24"/>
          <w:shd w:val="clear" w:color="auto" w:fill="FFFFFF"/>
        </w:rPr>
        <w:t xml:space="preserve">, </w:t>
      </w:r>
      <w:r w:rsidR="005B1D60" w:rsidRPr="005B1D60">
        <w:rPr>
          <w:rFonts w:ascii="Arial" w:hAnsi="Arial" w:cs="Arial"/>
          <w:color w:val="222222"/>
          <w:sz w:val="24"/>
          <w:szCs w:val="24"/>
          <w:shd w:val="clear" w:color="auto" w:fill="FFFFFF"/>
        </w:rPr>
        <w:t xml:space="preserve">2020). </w:t>
      </w:r>
      <w:r w:rsidR="005B1D60">
        <w:rPr>
          <w:rFonts w:ascii="Arial" w:hAnsi="Arial" w:cs="Arial"/>
          <w:color w:val="222222"/>
          <w:sz w:val="24"/>
          <w:szCs w:val="24"/>
          <w:shd w:val="clear" w:color="auto" w:fill="FFFFFF"/>
        </w:rPr>
        <w:t>Also,</w:t>
      </w:r>
      <w:r>
        <w:rPr>
          <w:rFonts w:ascii="Arial" w:hAnsi="Arial" w:cs="Arial"/>
          <w:bCs/>
          <w:sz w:val="24"/>
          <w:szCs w:val="24"/>
        </w:rPr>
        <w:t xml:space="preserve"> loneliness and possible terror from her mother. Given that the mother is consuming a bottle of vodka a day and is likely to be out consuming alcohol with others, the </w:t>
      </w:r>
      <w:r w:rsidR="0044301B">
        <w:rPr>
          <w:rFonts w:ascii="Arial" w:hAnsi="Arial" w:cs="Arial"/>
          <w:bCs/>
          <w:sz w:val="24"/>
          <w:szCs w:val="24"/>
        </w:rPr>
        <w:t>counsellor</w:t>
      </w:r>
      <w:r>
        <w:rPr>
          <w:rFonts w:ascii="Arial" w:hAnsi="Arial" w:cs="Arial"/>
          <w:bCs/>
          <w:sz w:val="24"/>
          <w:szCs w:val="24"/>
        </w:rPr>
        <w:t xml:space="preserve"> must consider that the mother may be using alcohol and possible other substances to deal with her own trauma. If the mother had run out of alcohol; then she would not only go into withdrawal but manifest hyperarousal. This could be rage and Amira might have been at the receiving end of it. </w:t>
      </w:r>
      <w:r w:rsidR="00481898">
        <w:rPr>
          <w:rFonts w:ascii="Arial" w:hAnsi="Arial" w:cs="Arial"/>
          <w:bCs/>
          <w:sz w:val="24"/>
          <w:szCs w:val="24"/>
        </w:rPr>
        <w:t xml:space="preserve">The </w:t>
      </w:r>
      <w:r w:rsidR="0044301B">
        <w:rPr>
          <w:rFonts w:ascii="Arial" w:hAnsi="Arial" w:cs="Arial"/>
          <w:bCs/>
          <w:sz w:val="24"/>
          <w:szCs w:val="24"/>
        </w:rPr>
        <w:t>counsellor</w:t>
      </w:r>
      <w:r w:rsidR="00481898">
        <w:rPr>
          <w:rFonts w:ascii="Arial" w:hAnsi="Arial" w:cs="Arial"/>
          <w:bCs/>
          <w:sz w:val="24"/>
          <w:szCs w:val="24"/>
        </w:rPr>
        <w:t xml:space="preserve"> has asked the question of the referrer whether the grandparents now looking after Amira are maternal or paternal. What if the mother’s trauma has come from her parents during her childhood</w:t>
      </w:r>
      <w:r w:rsidR="0044301B">
        <w:rPr>
          <w:rFonts w:ascii="Arial" w:hAnsi="Arial" w:cs="Arial"/>
          <w:bCs/>
          <w:sz w:val="24"/>
          <w:szCs w:val="24"/>
        </w:rPr>
        <w:t>?</w:t>
      </w:r>
      <w:r w:rsidR="00481898">
        <w:rPr>
          <w:rFonts w:ascii="Arial" w:hAnsi="Arial" w:cs="Arial"/>
          <w:bCs/>
          <w:sz w:val="24"/>
          <w:szCs w:val="24"/>
        </w:rPr>
        <w:t xml:space="preserve"> The </w:t>
      </w:r>
      <w:r w:rsidR="0044301B">
        <w:rPr>
          <w:rFonts w:ascii="Arial" w:hAnsi="Arial" w:cs="Arial"/>
          <w:bCs/>
          <w:sz w:val="24"/>
          <w:szCs w:val="24"/>
        </w:rPr>
        <w:t>counsellor</w:t>
      </w:r>
      <w:r w:rsidR="00481898">
        <w:rPr>
          <w:rFonts w:ascii="Arial" w:hAnsi="Arial" w:cs="Arial"/>
          <w:bCs/>
          <w:sz w:val="24"/>
          <w:szCs w:val="24"/>
        </w:rPr>
        <w:t xml:space="preserve"> will be monitoring for a lack of progress in Amira’s recovery from trauma in case new trauma is being metered out in her new home.</w:t>
      </w:r>
      <w:r w:rsidR="00E208EA">
        <w:rPr>
          <w:rFonts w:ascii="Arial" w:hAnsi="Arial" w:cs="Arial"/>
          <w:bCs/>
          <w:sz w:val="24"/>
          <w:szCs w:val="24"/>
        </w:rPr>
        <w:t xml:space="preserve"> There </w:t>
      </w:r>
      <w:r w:rsidR="000534B9">
        <w:rPr>
          <w:rFonts w:ascii="Arial" w:hAnsi="Arial" w:cs="Arial"/>
          <w:bCs/>
          <w:sz w:val="24"/>
          <w:szCs w:val="24"/>
        </w:rPr>
        <w:t xml:space="preserve">is </w:t>
      </w:r>
      <w:r w:rsidR="00E208EA">
        <w:rPr>
          <w:rFonts w:ascii="Arial" w:hAnsi="Arial" w:cs="Arial"/>
          <w:bCs/>
          <w:sz w:val="24"/>
          <w:szCs w:val="24"/>
        </w:rPr>
        <w:t>also the question of where Amira’s father is and does he have access to Amira</w:t>
      </w:r>
      <w:r w:rsidR="009446C2">
        <w:rPr>
          <w:rFonts w:ascii="Arial" w:hAnsi="Arial" w:cs="Arial"/>
          <w:bCs/>
          <w:sz w:val="24"/>
          <w:szCs w:val="24"/>
        </w:rPr>
        <w:t>?</w:t>
      </w:r>
    </w:p>
    <w:p w14:paraId="6E8F6781" w14:textId="77777777" w:rsidR="000534B9" w:rsidRDefault="00481898" w:rsidP="000534B9">
      <w:pPr>
        <w:spacing w:line="480" w:lineRule="auto"/>
        <w:rPr>
          <w:rFonts w:ascii="Arial" w:hAnsi="Arial" w:cs="Arial"/>
          <w:bCs/>
          <w:sz w:val="24"/>
          <w:szCs w:val="24"/>
        </w:rPr>
      </w:pPr>
      <w:r>
        <w:rPr>
          <w:rFonts w:ascii="Arial" w:hAnsi="Arial" w:cs="Arial"/>
          <w:bCs/>
          <w:sz w:val="24"/>
          <w:szCs w:val="24"/>
        </w:rPr>
        <w:t>It is important to notice Amira’s body posture in her first presentation for therapy</w:t>
      </w:r>
      <w:r w:rsidR="000534B9">
        <w:rPr>
          <w:rFonts w:ascii="Arial" w:hAnsi="Arial" w:cs="Arial"/>
          <w:bCs/>
          <w:sz w:val="24"/>
          <w:szCs w:val="24"/>
        </w:rPr>
        <w:t xml:space="preserve"> (</w:t>
      </w:r>
      <w:r w:rsidR="000534B9" w:rsidRPr="005B1D60">
        <w:rPr>
          <w:rFonts w:ascii="Arial" w:hAnsi="Arial" w:cs="Arial"/>
          <w:color w:val="222222"/>
          <w:sz w:val="24"/>
          <w:szCs w:val="24"/>
          <w:shd w:val="clear" w:color="auto" w:fill="FFFFFF"/>
        </w:rPr>
        <w:t>Kearney</w:t>
      </w:r>
      <w:r w:rsidR="000534B9">
        <w:rPr>
          <w:rFonts w:ascii="Arial" w:hAnsi="Arial" w:cs="Arial"/>
          <w:color w:val="222222"/>
          <w:sz w:val="24"/>
          <w:szCs w:val="24"/>
          <w:shd w:val="clear" w:color="auto" w:fill="FFFFFF"/>
        </w:rPr>
        <w:t xml:space="preserve"> </w:t>
      </w:r>
      <w:r w:rsidR="000534B9" w:rsidRPr="005B1D60">
        <w:rPr>
          <w:rFonts w:ascii="Arial" w:hAnsi="Arial" w:cs="Arial"/>
          <w:color w:val="222222"/>
          <w:sz w:val="24"/>
          <w:szCs w:val="24"/>
          <w:shd w:val="clear" w:color="auto" w:fill="FFFFFF"/>
        </w:rPr>
        <w:t>&amp; Lanius</w:t>
      </w:r>
      <w:r w:rsidR="000534B9">
        <w:rPr>
          <w:rFonts w:ascii="Arial" w:hAnsi="Arial" w:cs="Arial"/>
          <w:color w:val="222222"/>
          <w:sz w:val="24"/>
          <w:szCs w:val="24"/>
          <w:shd w:val="clear" w:color="auto" w:fill="FFFFFF"/>
        </w:rPr>
        <w:t xml:space="preserve">, </w:t>
      </w:r>
      <w:r w:rsidR="000534B9" w:rsidRPr="005B1D60">
        <w:rPr>
          <w:rFonts w:ascii="Arial" w:hAnsi="Arial" w:cs="Arial"/>
          <w:color w:val="222222"/>
          <w:sz w:val="24"/>
          <w:szCs w:val="24"/>
          <w:shd w:val="clear" w:color="auto" w:fill="FFFFFF"/>
        </w:rPr>
        <w:t>2022</w:t>
      </w:r>
      <w:r w:rsidR="000534B9">
        <w:rPr>
          <w:rFonts w:ascii="Arial" w:hAnsi="Arial" w:cs="Arial"/>
          <w:color w:val="222222"/>
          <w:sz w:val="24"/>
          <w:szCs w:val="24"/>
          <w:shd w:val="clear" w:color="auto" w:fill="FFFFFF"/>
        </w:rPr>
        <w:t>)</w:t>
      </w:r>
      <w:r>
        <w:rPr>
          <w:rFonts w:ascii="Arial" w:hAnsi="Arial" w:cs="Arial"/>
          <w:bCs/>
          <w:sz w:val="24"/>
          <w:szCs w:val="24"/>
        </w:rPr>
        <w:t xml:space="preserve">. If Amira is presenting a collapsed </w:t>
      </w:r>
      <w:r w:rsidR="00EF5B96">
        <w:rPr>
          <w:rFonts w:ascii="Arial" w:hAnsi="Arial" w:cs="Arial"/>
          <w:bCs/>
          <w:sz w:val="24"/>
          <w:szCs w:val="24"/>
        </w:rPr>
        <w:t>posture,</w:t>
      </w:r>
      <w:r>
        <w:rPr>
          <w:rFonts w:ascii="Arial" w:hAnsi="Arial" w:cs="Arial"/>
          <w:bCs/>
          <w:sz w:val="24"/>
          <w:szCs w:val="24"/>
        </w:rPr>
        <w:t xml:space="preserve"> then </w:t>
      </w:r>
      <w:r w:rsidR="00EF5B96">
        <w:rPr>
          <w:rFonts w:ascii="Arial" w:hAnsi="Arial" w:cs="Arial"/>
          <w:bCs/>
          <w:sz w:val="24"/>
          <w:szCs w:val="24"/>
        </w:rPr>
        <w:t xml:space="preserve">it could be </w:t>
      </w:r>
      <w:r w:rsidR="00FF33E5">
        <w:rPr>
          <w:rFonts w:ascii="Arial" w:hAnsi="Arial" w:cs="Arial"/>
          <w:bCs/>
          <w:sz w:val="24"/>
          <w:szCs w:val="24"/>
        </w:rPr>
        <w:t xml:space="preserve">due to her trauma </w:t>
      </w:r>
      <w:r w:rsidR="00EF5B96">
        <w:rPr>
          <w:rFonts w:ascii="Arial" w:hAnsi="Arial" w:cs="Arial"/>
          <w:bCs/>
          <w:sz w:val="24"/>
          <w:szCs w:val="24"/>
        </w:rPr>
        <w:t xml:space="preserve">that </w:t>
      </w:r>
      <w:r w:rsidR="00FF33E5">
        <w:rPr>
          <w:rFonts w:ascii="Arial" w:hAnsi="Arial" w:cs="Arial"/>
          <w:bCs/>
          <w:sz w:val="24"/>
          <w:szCs w:val="24"/>
        </w:rPr>
        <w:t>she is manifesting shutd</w:t>
      </w:r>
      <w:r w:rsidR="000D3A65">
        <w:rPr>
          <w:rFonts w:ascii="Arial" w:hAnsi="Arial" w:cs="Arial"/>
          <w:bCs/>
          <w:sz w:val="24"/>
          <w:szCs w:val="24"/>
        </w:rPr>
        <w:t xml:space="preserve">own or in its clinical term hypoarousal </w:t>
      </w:r>
      <w:r w:rsidR="00FF33E5">
        <w:rPr>
          <w:rFonts w:ascii="Arial" w:hAnsi="Arial" w:cs="Arial"/>
          <w:bCs/>
          <w:sz w:val="24"/>
          <w:szCs w:val="24"/>
        </w:rPr>
        <w:t xml:space="preserve">rather than hyperarousal, two typical responses to trauma in children. From her </w:t>
      </w:r>
    </w:p>
    <w:p w14:paraId="49B8B65E" w14:textId="4E390E83" w:rsidR="000534B9" w:rsidRDefault="000534B9" w:rsidP="000534B9">
      <w:pPr>
        <w:spacing w:line="480" w:lineRule="auto"/>
        <w:jc w:val="center"/>
        <w:rPr>
          <w:rFonts w:ascii="Arial" w:hAnsi="Arial" w:cs="Arial"/>
          <w:bCs/>
          <w:sz w:val="24"/>
          <w:szCs w:val="24"/>
        </w:rPr>
      </w:pPr>
      <w:r>
        <w:rPr>
          <w:rFonts w:ascii="Arial" w:hAnsi="Arial" w:cs="Arial"/>
          <w:bCs/>
          <w:sz w:val="24"/>
          <w:szCs w:val="24"/>
        </w:rPr>
        <w:lastRenderedPageBreak/>
        <w:t>4</w:t>
      </w:r>
    </w:p>
    <w:p w14:paraId="7BCD4EB1" w14:textId="0E82C47D" w:rsidR="00481898" w:rsidRDefault="00FF33E5" w:rsidP="000534B9">
      <w:pPr>
        <w:spacing w:line="480" w:lineRule="auto"/>
        <w:rPr>
          <w:rFonts w:ascii="Arial" w:hAnsi="Arial" w:cs="Arial"/>
          <w:bCs/>
          <w:sz w:val="24"/>
          <w:szCs w:val="24"/>
        </w:rPr>
      </w:pPr>
      <w:r>
        <w:rPr>
          <w:rFonts w:ascii="Arial" w:hAnsi="Arial" w:cs="Arial"/>
          <w:bCs/>
          <w:sz w:val="24"/>
          <w:szCs w:val="24"/>
        </w:rPr>
        <w:t xml:space="preserve">history of a withdrawn state at school and little interaction with her peers the </w:t>
      </w:r>
      <w:r w:rsidR="00E208EA">
        <w:rPr>
          <w:rFonts w:ascii="Arial" w:hAnsi="Arial" w:cs="Arial"/>
          <w:bCs/>
          <w:sz w:val="24"/>
          <w:szCs w:val="24"/>
        </w:rPr>
        <w:t>counsellor</w:t>
      </w:r>
      <w:r>
        <w:rPr>
          <w:rFonts w:ascii="Arial" w:hAnsi="Arial" w:cs="Arial"/>
          <w:bCs/>
          <w:sz w:val="24"/>
          <w:szCs w:val="24"/>
        </w:rPr>
        <w:t xml:space="preserve"> will be watching for this.</w:t>
      </w:r>
    </w:p>
    <w:p w14:paraId="5A37477B" w14:textId="6B66668D" w:rsidR="00FF33E5" w:rsidRDefault="00EA1704" w:rsidP="00FE5C5C">
      <w:pPr>
        <w:spacing w:line="480" w:lineRule="auto"/>
        <w:rPr>
          <w:rFonts w:ascii="Arial" w:hAnsi="Arial" w:cs="Arial"/>
          <w:bCs/>
          <w:sz w:val="24"/>
          <w:szCs w:val="24"/>
        </w:rPr>
      </w:pPr>
      <w:r>
        <w:rPr>
          <w:rFonts w:ascii="Arial" w:hAnsi="Arial" w:cs="Arial"/>
          <w:bCs/>
          <w:sz w:val="24"/>
          <w:szCs w:val="24"/>
        </w:rPr>
        <w:t>Learning ho</w:t>
      </w:r>
      <w:r w:rsidR="000F68D8">
        <w:rPr>
          <w:rFonts w:ascii="Arial" w:hAnsi="Arial" w:cs="Arial"/>
          <w:bCs/>
          <w:sz w:val="24"/>
          <w:szCs w:val="24"/>
        </w:rPr>
        <w:t>w</w:t>
      </w:r>
      <w:r>
        <w:rPr>
          <w:rFonts w:ascii="Arial" w:hAnsi="Arial" w:cs="Arial"/>
          <w:bCs/>
          <w:sz w:val="24"/>
          <w:szCs w:val="24"/>
        </w:rPr>
        <w:t xml:space="preserve"> to breathe</w:t>
      </w:r>
      <w:r w:rsidR="000F68D8">
        <w:rPr>
          <w:rFonts w:ascii="Arial" w:hAnsi="Arial" w:cs="Arial"/>
          <w:bCs/>
          <w:sz w:val="24"/>
          <w:szCs w:val="24"/>
        </w:rPr>
        <w:t xml:space="preserve"> is essential in trauma recovery (Van der Kolk, 2014</w:t>
      </w:r>
      <w:r w:rsidR="007E0408">
        <w:rPr>
          <w:rFonts w:ascii="Arial" w:hAnsi="Arial" w:cs="Arial"/>
          <w:bCs/>
          <w:sz w:val="24"/>
          <w:szCs w:val="24"/>
        </w:rPr>
        <w:t>, p. 248</w:t>
      </w:r>
      <w:r w:rsidR="000F68D8">
        <w:rPr>
          <w:rFonts w:ascii="Arial" w:hAnsi="Arial" w:cs="Arial"/>
          <w:bCs/>
          <w:sz w:val="24"/>
          <w:szCs w:val="24"/>
        </w:rPr>
        <w:t>). An example t</w:t>
      </w:r>
      <w:r w:rsidR="00FF33E5">
        <w:rPr>
          <w:rFonts w:ascii="Arial" w:hAnsi="Arial" w:cs="Arial"/>
          <w:bCs/>
          <w:sz w:val="24"/>
          <w:szCs w:val="24"/>
        </w:rPr>
        <w:t>o bring Amira out of her possible fi</w:t>
      </w:r>
      <w:r w:rsidR="006B6A7D">
        <w:rPr>
          <w:rFonts w:ascii="Arial" w:hAnsi="Arial" w:cs="Arial"/>
          <w:bCs/>
          <w:sz w:val="24"/>
          <w:szCs w:val="24"/>
        </w:rPr>
        <w:t>r</w:t>
      </w:r>
      <w:r w:rsidR="00FF33E5">
        <w:rPr>
          <w:rFonts w:ascii="Arial" w:hAnsi="Arial" w:cs="Arial"/>
          <w:bCs/>
          <w:sz w:val="24"/>
          <w:szCs w:val="24"/>
        </w:rPr>
        <w:t xml:space="preserve">st nervous interaction with the </w:t>
      </w:r>
      <w:r w:rsidR="00E208EA">
        <w:rPr>
          <w:rFonts w:ascii="Arial" w:hAnsi="Arial" w:cs="Arial"/>
          <w:bCs/>
          <w:sz w:val="24"/>
          <w:szCs w:val="24"/>
        </w:rPr>
        <w:t>counsellor</w:t>
      </w:r>
      <w:r w:rsidR="000534B9">
        <w:rPr>
          <w:rFonts w:ascii="Arial" w:hAnsi="Arial" w:cs="Arial"/>
          <w:bCs/>
          <w:sz w:val="24"/>
          <w:szCs w:val="24"/>
        </w:rPr>
        <w:t xml:space="preserve"> and </w:t>
      </w:r>
      <w:r w:rsidR="00FF33E5">
        <w:rPr>
          <w:rFonts w:ascii="Arial" w:hAnsi="Arial" w:cs="Arial"/>
          <w:bCs/>
          <w:sz w:val="24"/>
          <w:szCs w:val="24"/>
        </w:rPr>
        <w:t>a good way to deal with that and calm the H</w:t>
      </w:r>
      <w:r w:rsidR="009446C2">
        <w:rPr>
          <w:rFonts w:ascii="Arial" w:hAnsi="Arial" w:cs="Arial"/>
          <w:bCs/>
          <w:sz w:val="24"/>
          <w:szCs w:val="24"/>
        </w:rPr>
        <w:t>ypothalamic-</w:t>
      </w:r>
      <w:r w:rsidR="00FF33E5">
        <w:rPr>
          <w:rFonts w:ascii="Arial" w:hAnsi="Arial" w:cs="Arial"/>
          <w:bCs/>
          <w:sz w:val="24"/>
          <w:szCs w:val="24"/>
        </w:rPr>
        <w:t>P</w:t>
      </w:r>
      <w:r w:rsidR="009446C2">
        <w:rPr>
          <w:rFonts w:ascii="Arial" w:hAnsi="Arial" w:cs="Arial"/>
          <w:bCs/>
          <w:sz w:val="24"/>
          <w:szCs w:val="24"/>
        </w:rPr>
        <w:t>ituitary-</w:t>
      </w:r>
      <w:r w:rsidR="00FF33E5">
        <w:rPr>
          <w:rFonts w:ascii="Arial" w:hAnsi="Arial" w:cs="Arial"/>
          <w:bCs/>
          <w:sz w:val="24"/>
          <w:szCs w:val="24"/>
        </w:rPr>
        <w:t>A</w:t>
      </w:r>
      <w:r w:rsidR="009446C2">
        <w:rPr>
          <w:rFonts w:ascii="Arial" w:hAnsi="Arial" w:cs="Arial"/>
          <w:bCs/>
          <w:sz w:val="24"/>
          <w:szCs w:val="24"/>
        </w:rPr>
        <w:t xml:space="preserve">drenal (HPA) </w:t>
      </w:r>
      <w:r w:rsidR="00FF33E5">
        <w:rPr>
          <w:rFonts w:ascii="Arial" w:hAnsi="Arial" w:cs="Arial"/>
          <w:bCs/>
          <w:sz w:val="24"/>
          <w:szCs w:val="24"/>
        </w:rPr>
        <w:t>axis</w:t>
      </w:r>
      <w:r w:rsidR="000534B9">
        <w:rPr>
          <w:rFonts w:ascii="Arial" w:hAnsi="Arial" w:cs="Arial"/>
          <w:bCs/>
          <w:sz w:val="24"/>
          <w:szCs w:val="24"/>
        </w:rPr>
        <w:t>,</w:t>
      </w:r>
      <w:r w:rsidR="00FF33E5">
        <w:rPr>
          <w:rFonts w:ascii="Arial" w:hAnsi="Arial" w:cs="Arial"/>
          <w:bCs/>
          <w:sz w:val="24"/>
          <w:szCs w:val="24"/>
        </w:rPr>
        <w:t xml:space="preserve"> is to blow bubbles together</w:t>
      </w:r>
      <w:r w:rsidR="000534B9">
        <w:rPr>
          <w:rFonts w:ascii="Arial" w:hAnsi="Arial" w:cs="Arial"/>
          <w:bCs/>
          <w:sz w:val="24"/>
          <w:szCs w:val="24"/>
        </w:rPr>
        <w:t xml:space="preserve"> providing she engages</w:t>
      </w:r>
      <w:r w:rsidR="00FF33E5">
        <w:rPr>
          <w:rFonts w:ascii="Arial" w:hAnsi="Arial" w:cs="Arial"/>
          <w:bCs/>
          <w:sz w:val="24"/>
          <w:szCs w:val="24"/>
        </w:rPr>
        <w:t xml:space="preserve">. Then the </w:t>
      </w:r>
      <w:r w:rsidR="00E208EA">
        <w:rPr>
          <w:rFonts w:ascii="Arial" w:hAnsi="Arial" w:cs="Arial"/>
          <w:bCs/>
          <w:sz w:val="24"/>
          <w:szCs w:val="24"/>
        </w:rPr>
        <w:t>counsellor</w:t>
      </w:r>
      <w:r w:rsidR="00FF33E5">
        <w:rPr>
          <w:rFonts w:ascii="Arial" w:hAnsi="Arial" w:cs="Arial"/>
          <w:bCs/>
          <w:sz w:val="24"/>
          <w:szCs w:val="24"/>
        </w:rPr>
        <w:t xml:space="preserve"> can </w:t>
      </w:r>
      <w:r w:rsidR="00E208EA">
        <w:rPr>
          <w:rFonts w:ascii="Arial" w:hAnsi="Arial" w:cs="Arial"/>
          <w:bCs/>
          <w:sz w:val="24"/>
          <w:szCs w:val="24"/>
        </w:rPr>
        <w:t>suggest</w:t>
      </w:r>
      <w:r w:rsidR="00FF33E5">
        <w:rPr>
          <w:rFonts w:ascii="Arial" w:hAnsi="Arial" w:cs="Arial"/>
          <w:bCs/>
          <w:sz w:val="24"/>
          <w:szCs w:val="24"/>
        </w:rPr>
        <w:t xml:space="preserve"> </w:t>
      </w:r>
      <w:r w:rsidR="00E208EA">
        <w:rPr>
          <w:rFonts w:ascii="Arial" w:hAnsi="Arial" w:cs="Arial"/>
          <w:bCs/>
          <w:sz w:val="24"/>
          <w:szCs w:val="24"/>
        </w:rPr>
        <w:t xml:space="preserve">that </w:t>
      </w:r>
      <w:r w:rsidR="00FF33E5">
        <w:rPr>
          <w:rFonts w:ascii="Arial" w:hAnsi="Arial" w:cs="Arial"/>
          <w:bCs/>
          <w:sz w:val="24"/>
          <w:szCs w:val="24"/>
        </w:rPr>
        <w:t>Amira breathe</w:t>
      </w:r>
      <w:r w:rsidR="009446C2">
        <w:rPr>
          <w:rFonts w:ascii="Arial" w:hAnsi="Arial" w:cs="Arial"/>
          <w:bCs/>
          <w:sz w:val="24"/>
          <w:szCs w:val="24"/>
        </w:rPr>
        <w:t>s</w:t>
      </w:r>
      <w:r w:rsidR="00FF33E5">
        <w:rPr>
          <w:rFonts w:ascii="Arial" w:hAnsi="Arial" w:cs="Arial"/>
          <w:bCs/>
          <w:sz w:val="24"/>
          <w:szCs w:val="24"/>
        </w:rPr>
        <w:t xml:space="preserve"> in through the nose and slowly exhale</w:t>
      </w:r>
      <w:r w:rsidR="009446C2">
        <w:rPr>
          <w:rFonts w:ascii="Arial" w:hAnsi="Arial" w:cs="Arial"/>
          <w:bCs/>
          <w:sz w:val="24"/>
          <w:szCs w:val="24"/>
        </w:rPr>
        <w:t>s</w:t>
      </w:r>
      <w:r w:rsidR="00FF33E5">
        <w:rPr>
          <w:rFonts w:ascii="Arial" w:hAnsi="Arial" w:cs="Arial"/>
          <w:bCs/>
          <w:sz w:val="24"/>
          <w:szCs w:val="24"/>
        </w:rPr>
        <w:t xml:space="preserve"> whilst still having fun blowing bubbles</w:t>
      </w:r>
      <w:r w:rsidR="008F46D3">
        <w:rPr>
          <w:rFonts w:ascii="Arial" w:hAnsi="Arial" w:cs="Arial"/>
          <w:bCs/>
          <w:sz w:val="24"/>
          <w:szCs w:val="24"/>
        </w:rPr>
        <w:t>.</w:t>
      </w:r>
      <w:r w:rsidR="000F68D8">
        <w:rPr>
          <w:rFonts w:ascii="Arial" w:hAnsi="Arial" w:cs="Arial"/>
          <w:bCs/>
          <w:sz w:val="24"/>
          <w:szCs w:val="24"/>
        </w:rPr>
        <w:t xml:space="preserve"> This technique’s beauty is its simplicity</w:t>
      </w:r>
      <w:r w:rsidR="00EA127E">
        <w:rPr>
          <w:rFonts w:ascii="Arial" w:hAnsi="Arial" w:cs="Arial"/>
          <w:bCs/>
          <w:sz w:val="24"/>
          <w:szCs w:val="24"/>
        </w:rPr>
        <w:t xml:space="preserve"> used in an ad hoc basis</w:t>
      </w:r>
      <w:r w:rsidR="000F68D8">
        <w:rPr>
          <w:rFonts w:ascii="Arial" w:hAnsi="Arial" w:cs="Arial"/>
          <w:bCs/>
          <w:sz w:val="24"/>
          <w:szCs w:val="24"/>
        </w:rPr>
        <w:t>.</w:t>
      </w:r>
    </w:p>
    <w:p w14:paraId="1457B223" w14:textId="4B37F27C" w:rsidR="009446C2" w:rsidRDefault="000D3A65" w:rsidP="00FE5C5C">
      <w:pPr>
        <w:spacing w:line="480" w:lineRule="auto"/>
        <w:rPr>
          <w:rFonts w:ascii="Arial" w:hAnsi="Arial" w:cs="Arial"/>
          <w:bCs/>
          <w:sz w:val="24"/>
          <w:szCs w:val="24"/>
        </w:rPr>
      </w:pPr>
      <w:r>
        <w:rPr>
          <w:rFonts w:ascii="Arial" w:hAnsi="Arial" w:cs="Arial"/>
          <w:bCs/>
          <w:sz w:val="24"/>
          <w:szCs w:val="24"/>
        </w:rPr>
        <w:t>The counsellor can now turn to somatic experiencing (</w:t>
      </w:r>
      <w:r w:rsidR="00EA1704">
        <w:rPr>
          <w:rFonts w:ascii="Arial" w:hAnsi="Arial" w:cs="Arial"/>
          <w:bCs/>
          <w:sz w:val="24"/>
          <w:szCs w:val="24"/>
        </w:rPr>
        <w:t>KuhfuB et al., 2021)</w:t>
      </w:r>
      <w:r w:rsidR="000534B9">
        <w:rPr>
          <w:rFonts w:ascii="Arial" w:hAnsi="Arial" w:cs="Arial"/>
          <w:bCs/>
          <w:sz w:val="24"/>
          <w:szCs w:val="24"/>
        </w:rPr>
        <w:t>.</w:t>
      </w:r>
      <w:r w:rsidR="00EA1704">
        <w:rPr>
          <w:rFonts w:ascii="Arial" w:hAnsi="Arial" w:cs="Arial"/>
          <w:bCs/>
          <w:sz w:val="24"/>
          <w:szCs w:val="24"/>
        </w:rPr>
        <w:t xml:space="preserve"> </w:t>
      </w:r>
      <w:r>
        <w:rPr>
          <w:rFonts w:ascii="Arial" w:hAnsi="Arial" w:cs="Arial"/>
          <w:bCs/>
          <w:sz w:val="24"/>
          <w:szCs w:val="24"/>
        </w:rPr>
        <w:t xml:space="preserve">Using </w:t>
      </w:r>
      <w:r w:rsidR="008F46D3">
        <w:rPr>
          <w:rFonts w:ascii="Arial" w:hAnsi="Arial" w:cs="Arial"/>
          <w:bCs/>
          <w:sz w:val="24"/>
          <w:szCs w:val="24"/>
        </w:rPr>
        <w:t xml:space="preserve">somatic experiencing, the use of keeping balloons in the air rather than falling to the floor can get the body moving in a fun way but essentially for Amira to reengage with bodily sensations </w:t>
      </w:r>
      <w:r w:rsidR="00E208EA">
        <w:rPr>
          <w:rFonts w:ascii="Arial" w:hAnsi="Arial" w:cs="Arial"/>
          <w:bCs/>
          <w:sz w:val="24"/>
          <w:szCs w:val="24"/>
        </w:rPr>
        <w:t xml:space="preserve">created by </w:t>
      </w:r>
      <w:r w:rsidR="008F46D3">
        <w:rPr>
          <w:rFonts w:ascii="Arial" w:hAnsi="Arial" w:cs="Arial"/>
          <w:bCs/>
          <w:sz w:val="24"/>
          <w:szCs w:val="24"/>
        </w:rPr>
        <w:t>movement. This can coax Amira out of shutdown</w:t>
      </w:r>
      <w:r>
        <w:rPr>
          <w:rFonts w:ascii="Arial" w:hAnsi="Arial" w:cs="Arial"/>
          <w:bCs/>
          <w:sz w:val="24"/>
          <w:szCs w:val="24"/>
        </w:rPr>
        <w:t xml:space="preserve"> (hypoarousal)</w:t>
      </w:r>
      <w:r w:rsidR="008F46D3">
        <w:rPr>
          <w:rFonts w:ascii="Arial" w:hAnsi="Arial" w:cs="Arial"/>
          <w:bCs/>
          <w:sz w:val="24"/>
          <w:szCs w:val="24"/>
        </w:rPr>
        <w:t xml:space="preserve"> and to feel again</w:t>
      </w:r>
      <w:r w:rsidR="000534B9">
        <w:rPr>
          <w:rFonts w:ascii="Arial" w:hAnsi="Arial" w:cs="Arial"/>
          <w:bCs/>
          <w:sz w:val="24"/>
          <w:szCs w:val="24"/>
        </w:rPr>
        <w:t>,</w:t>
      </w:r>
      <w:r w:rsidR="008F46D3">
        <w:rPr>
          <w:rFonts w:ascii="Arial" w:hAnsi="Arial" w:cs="Arial"/>
          <w:bCs/>
          <w:sz w:val="24"/>
          <w:szCs w:val="24"/>
        </w:rPr>
        <w:t xml:space="preserve"> albeit bodily feelings to start with</w:t>
      </w:r>
      <w:r w:rsidR="000534B9">
        <w:rPr>
          <w:rFonts w:ascii="Arial" w:hAnsi="Arial" w:cs="Arial"/>
          <w:bCs/>
          <w:sz w:val="24"/>
          <w:szCs w:val="24"/>
        </w:rPr>
        <w:t>, providing she engages.</w:t>
      </w:r>
    </w:p>
    <w:p w14:paraId="3FD69DBC" w14:textId="77777777" w:rsidR="00B47821" w:rsidRDefault="008F46D3" w:rsidP="00FE5C5C">
      <w:pPr>
        <w:spacing w:line="480" w:lineRule="auto"/>
        <w:rPr>
          <w:rFonts w:ascii="Arial" w:hAnsi="Arial" w:cs="Arial"/>
          <w:bCs/>
          <w:sz w:val="24"/>
          <w:szCs w:val="24"/>
        </w:rPr>
      </w:pPr>
      <w:r>
        <w:rPr>
          <w:rFonts w:ascii="Arial" w:hAnsi="Arial" w:cs="Arial"/>
          <w:bCs/>
          <w:sz w:val="24"/>
          <w:szCs w:val="24"/>
        </w:rPr>
        <w:t xml:space="preserve">The </w:t>
      </w:r>
      <w:r w:rsidR="00E208EA">
        <w:rPr>
          <w:rFonts w:ascii="Arial" w:hAnsi="Arial" w:cs="Arial"/>
          <w:bCs/>
          <w:sz w:val="24"/>
          <w:szCs w:val="24"/>
        </w:rPr>
        <w:t>counsellor</w:t>
      </w:r>
      <w:r>
        <w:rPr>
          <w:rFonts w:ascii="Arial" w:hAnsi="Arial" w:cs="Arial"/>
          <w:bCs/>
          <w:sz w:val="24"/>
          <w:szCs w:val="24"/>
        </w:rPr>
        <w:t xml:space="preserve"> will encourage Amira to play with any toys in the room that she naturally gravitates to and notice her choice. This use of play therapy c</w:t>
      </w:r>
      <w:r w:rsidR="00596D89">
        <w:rPr>
          <w:rFonts w:ascii="Arial" w:hAnsi="Arial" w:cs="Arial"/>
          <w:bCs/>
          <w:sz w:val="24"/>
          <w:szCs w:val="24"/>
        </w:rPr>
        <w:t xml:space="preserve">an </w:t>
      </w:r>
      <w:r w:rsidR="00807600">
        <w:rPr>
          <w:rFonts w:ascii="Arial" w:hAnsi="Arial" w:cs="Arial"/>
          <w:bCs/>
          <w:sz w:val="24"/>
          <w:szCs w:val="24"/>
        </w:rPr>
        <w:t>be the context in which</w:t>
      </w:r>
      <w:r w:rsidR="00596D89">
        <w:rPr>
          <w:rFonts w:ascii="Arial" w:hAnsi="Arial" w:cs="Arial"/>
          <w:bCs/>
          <w:sz w:val="24"/>
          <w:szCs w:val="24"/>
        </w:rPr>
        <w:t xml:space="preserve"> the unconditional positive regard</w:t>
      </w:r>
      <w:r w:rsidR="00D03ACF">
        <w:rPr>
          <w:rFonts w:ascii="Arial" w:hAnsi="Arial" w:cs="Arial"/>
          <w:bCs/>
          <w:sz w:val="24"/>
          <w:szCs w:val="24"/>
        </w:rPr>
        <w:t>, empathy</w:t>
      </w:r>
      <w:r w:rsidR="00807600">
        <w:rPr>
          <w:rFonts w:ascii="Arial" w:hAnsi="Arial" w:cs="Arial"/>
          <w:bCs/>
          <w:sz w:val="24"/>
          <w:szCs w:val="24"/>
        </w:rPr>
        <w:t xml:space="preserve"> and congruence</w:t>
      </w:r>
      <w:r w:rsidR="00596D89">
        <w:rPr>
          <w:rFonts w:ascii="Arial" w:hAnsi="Arial" w:cs="Arial"/>
          <w:bCs/>
          <w:sz w:val="24"/>
          <w:szCs w:val="24"/>
        </w:rPr>
        <w:t xml:space="preserve"> </w:t>
      </w:r>
      <w:r w:rsidR="00876869">
        <w:rPr>
          <w:rFonts w:ascii="Arial" w:hAnsi="Arial" w:cs="Arial"/>
          <w:bCs/>
          <w:sz w:val="24"/>
          <w:szCs w:val="24"/>
        </w:rPr>
        <w:t xml:space="preserve">of </w:t>
      </w:r>
      <w:r w:rsidR="00596D89">
        <w:rPr>
          <w:rFonts w:ascii="Arial" w:hAnsi="Arial" w:cs="Arial"/>
          <w:bCs/>
          <w:sz w:val="24"/>
          <w:szCs w:val="24"/>
        </w:rPr>
        <w:t xml:space="preserve">the </w:t>
      </w:r>
      <w:r w:rsidR="00D03ACF">
        <w:rPr>
          <w:rFonts w:ascii="Arial" w:hAnsi="Arial" w:cs="Arial"/>
          <w:bCs/>
          <w:sz w:val="24"/>
          <w:szCs w:val="24"/>
        </w:rPr>
        <w:t>counsellor</w:t>
      </w:r>
      <w:r w:rsidR="00596D89">
        <w:rPr>
          <w:rFonts w:ascii="Arial" w:hAnsi="Arial" w:cs="Arial"/>
          <w:bCs/>
          <w:sz w:val="24"/>
          <w:szCs w:val="24"/>
        </w:rPr>
        <w:t xml:space="preserve"> </w:t>
      </w:r>
      <w:r w:rsidR="00B543C5">
        <w:rPr>
          <w:rFonts w:ascii="Arial" w:hAnsi="Arial" w:cs="Arial"/>
          <w:bCs/>
          <w:sz w:val="24"/>
          <w:szCs w:val="24"/>
        </w:rPr>
        <w:t>help</w:t>
      </w:r>
      <w:r w:rsidR="00876869">
        <w:rPr>
          <w:rFonts w:ascii="Arial" w:hAnsi="Arial" w:cs="Arial"/>
          <w:bCs/>
          <w:sz w:val="24"/>
          <w:szCs w:val="24"/>
        </w:rPr>
        <w:t>s</w:t>
      </w:r>
      <w:r w:rsidR="00B543C5">
        <w:rPr>
          <w:rFonts w:ascii="Arial" w:hAnsi="Arial" w:cs="Arial"/>
          <w:bCs/>
          <w:sz w:val="24"/>
          <w:szCs w:val="24"/>
        </w:rPr>
        <w:t xml:space="preserve"> Amira out of dysregulation</w:t>
      </w:r>
      <w:r w:rsidR="007B5E64">
        <w:rPr>
          <w:rFonts w:ascii="Arial" w:hAnsi="Arial" w:cs="Arial"/>
          <w:bCs/>
          <w:sz w:val="24"/>
          <w:szCs w:val="24"/>
        </w:rPr>
        <w:t xml:space="preserve"> </w:t>
      </w:r>
      <w:r w:rsidR="00807600">
        <w:rPr>
          <w:rFonts w:ascii="Arial" w:hAnsi="Arial" w:cs="Arial"/>
          <w:bCs/>
          <w:sz w:val="24"/>
          <w:szCs w:val="24"/>
        </w:rPr>
        <w:t>as she discovers the relationship</w:t>
      </w:r>
      <w:r w:rsidR="00876869">
        <w:rPr>
          <w:rFonts w:ascii="Arial" w:hAnsi="Arial" w:cs="Arial"/>
          <w:bCs/>
          <w:sz w:val="24"/>
          <w:szCs w:val="24"/>
        </w:rPr>
        <w:t xml:space="preserve"> on offer</w:t>
      </w:r>
      <w:r w:rsidR="00807600">
        <w:rPr>
          <w:rFonts w:ascii="Arial" w:hAnsi="Arial" w:cs="Arial"/>
          <w:bCs/>
          <w:sz w:val="24"/>
          <w:szCs w:val="24"/>
        </w:rPr>
        <w:t xml:space="preserve"> </w:t>
      </w:r>
      <w:r w:rsidR="007B5E64">
        <w:rPr>
          <w:rFonts w:ascii="Arial" w:hAnsi="Arial" w:cs="Arial"/>
          <w:bCs/>
          <w:sz w:val="24"/>
          <w:szCs w:val="24"/>
        </w:rPr>
        <w:t>(</w:t>
      </w:r>
      <w:r w:rsidR="000F7E47">
        <w:rPr>
          <w:rFonts w:ascii="Arial" w:hAnsi="Arial" w:cs="Arial"/>
          <w:bCs/>
          <w:sz w:val="24"/>
          <w:szCs w:val="24"/>
        </w:rPr>
        <w:t>Neal</w:t>
      </w:r>
      <w:r w:rsidR="007B5E64">
        <w:rPr>
          <w:rFonts w:ascii="Arial" w:hAnsi="Arial" w:cs="Arial"/>
          <w:bCs/>
          <w:sz w:val="24"/>
          <w:szCs w:val="24"/>
        </w:rPr>
        <w:t>,</w:t>
      </w:r>
      <w:r w:rsidR="00876869">
        <w:rPr>
          <w:rFonts w:ascii="Arial" w:hAnsi="Arial" w:cs="Arial"/>
          <w:bCs/>
          <w:sz w:val="24"/>
          <w:szCs w:val="24"/>
        </w:rPr>
        <w:t xml:space="preserve"> </w:t>
      </w:r>
      <w:r w:rsidR="007B5E64">
        <w:rPr>
          <w:rFonts w:ascii="Arial" w:hAnsi="Arial" w:cs="Arial"/>
          <w:bCs/>
          <w:sz w:val="24"/>
          <w:szCs w:val="24"/>
        </w:rPr>
        <w:t>2021</w:t>
      </w:r>
      <w:r w:rsidR="00496D9F">
        <w:rPr>
          <w:rFonts w:ascii="Arial" w:hAnsi="Arial" w:cs="Arial"/>
          <w:bCs/>
          <w:sz w:val="24"/>
          <w:szCs w:val="24"/>
        </w:rPr>
        <w:t>; Cochran et al., 2023</w:t>
      </w:r>
      <w:r w:rsidR="007B5E64">
        <w:rPr>
          <w:rFonts w:ascii="Arial" w:hAnsi="Arial" w:cs="Arial"/>
          <w:bCs/>
          <w:sz w:val="24"/>
          <w:szCs w:val="24"/>
        </w:rPr>
        <w:t>)</w:t>
      </w:r>
      <w:r w:rsidR="00876869">
        <w:rPr>
          <w:rFonts w:ascii="Arial" w:hAnsi="Arial" w:cs="Arial"/>
          <w:bCs/>
          <w:sz w:val="24"/>
          <w:szCs w:val="24"/>
        </w:rPr>
        <w:t xml:space="preserve">. </w:t>
      </w:r>
      <w:r w:rsidR="007B5E64">
        <w:rPr>
          <w:rFonts w:ascii="Arial" w:hAnsi="Arial" w:cs="Arial"/>
          <w:bCs/>
          <w:sz w:val="24"/>
          <w:szCs w:val="24"/>
        </w:rPr>
        <w:t xml:space="preserve">On </w:t>
      </w:r>
      <w:r w:rsidR="00B543C5" w:rsidRPr="007B5E64">
        <w:rPr>
          <w:rFonts w:ascii="Arial" w:hAnsi="Arial" w:cs="Arial"/>
          <w:bCs/>
          <w:sz w:val="24"/>
          <w:szCs w:val="24"/>
        </w:rPr>
        <w:t>a</w:t>
      </w:r>
      <w:r w:rsidR="00B543C5">
        <w:rPr>
          <w:rFonts w:ascii="Arial" w:hAnsi="Arial" w:cs="Arial"/>
          <w:bCs/>
          <w:sz w:val="24"/>
          <w:szCs w:val="24"/>
        </w:rPr>
        <w:t xml:space="preserve"> neurobiological level Amira’s limbic system will be reengaging with her executive functioning system</w:t>
      </w:r>
      <w:r w:rsidR="00CE0A45">
        <w:rPr>
          <w:rFonts w:ascii="Arial" w:hAnsi="Arial" w:cs="Arial"/>
          <w:bCs/>
          <w:sz w:val="24"/>
          <w:szCs w:val="24"/>
        </w:rPr>
        <w:t xml:space="preserve"> (EFS)</w:t>
      </w:r>
      <w:r w:rsidR="00B543C5">
        <w:rPr>
          <w:rFonts w:ascii="Arial" w:hAnsi="Arial" w:cs="Arial"/>
          <w:bCs/>
          <w:sz w:val="24"/>
          <w:szCs w:val="24"/>
        </w:rPr>
        <w:t xml:space="preserve"> found in her pre-frontal cortex thus relieving shutdown</w:t>
      </w:r>
      <w:r w:rsidR="00EA127E">
        <w:rPr>
          <w:rFonts w:ascii="Arial" w:hAnsi="Arial" w:cs="Arial"/>
          <w:bCs/>
          <w:sz w:val="24"/>
          <w:szCs w:val="24"/>
        </w:rPr>
        <w:t xml:space="preserve"> (hypoarousal) </w:t>
      </w:r>
      <w:r w:rsidR="00B543C5">
        <w:rPr>
          <w:rFonts w:ascii="Arial" w:hAnsi="Arial" w:cs="Arial"/>
          <w:bCs/>
          <w:sz w:val="24"/>
          <w:szCs w:val="24"/>
        </w:rPr>
        <w:t>when the two systems start linking</w:t>
      </w:r>
      <w:r w:rsidR="00876869">
        <w:rPr>
          <w:rFonts w:ascii="Arial" w:hAnsi="Arial" w:cs="Arial"/>
          <w:bCs/>
          <w:sz w:val="24"/>
          <w:szCs w:val="24"/>
        </w:rPr>
        <w:t xml:space="preserve"> up</w:t>
      </w:r>
      <w:r w:rsidR="00B543C5">
        <w:rPr>
          <w:rFonts w:ascii="Arial" w:hAnsi="Arial" w:cs="Arial"/>
          <w:bCs/>
          <w:sz w:val="24"/>
          <w:szCs w:val="24"/>
        </w:rPr>
        <w:t xml:space="preserve"> with each</w:t>
      </w:r>
      <w:r w:rsidR="00E1061B">
        <w:rPr>
          <w:rFonts w:ascii="Arial" w:hAnsi="Arial" w:cs="Arial"/>
          <w:bCs/>
          <w:sz w:val="24"/>
          <w:szCs w:val="24"/>
        </w:rPr>
        <w:t xml:space="preserve"> </w:t>
      </w:r>
      <w:r w:rsidR="00B543C5">
        <w:rPr>
          <w:rFonts w:ascii="Arial" w:hAnsi="Arial" w:cs="Arial"/>
          <w:bCs/>
          <w:sz w:val="24"/>
          <w:szCs w:val="24"/>
        </w:rPr>
        <w:t>other</w:t>
      </w:r>
      <w:r w:rsidR="00876869">
        <w:rPr>
          <w:rFonts w:ascii="Arial" w:hAnsi="Arial" w:cs="Arial"/>
          <w:bCs/>
          <w:sz w:val="24"/>
          <w:szCs w:val="24"/>
        </w:rPr>
        <w:t xml:space="preserve"> again</w:t>
      </w:r>
      <w:r w:rsidR="002C3CB3">
        <w:rPr>
          <w:rFonts w:ascii="Arial" w:hAnsi="Arial" w:cs="Arial"/>
          <w:bCs/>
          <w:sz w:val="24"/>
          <w:szCs w:val="24"/>
        </w:rPr>
        <w:t xml:space="preserve"> (Zelazo, 2020)</w:t>
      </w:r>
      <w:r w:rsidR="00B543C5">
        <w:rPr>
          <w:rFonts w:ascii="Arial" w:hAnsi="Arial" w:cs="Arial"/>
          <w:bCs/>
          <w:sz w:val="24"/>
          <w:szCs w:val="24"/>
        </w:rPr>
        <w:t xml:space="preserve">. To bank on the neuroplasticity of a </w:t>
      </w:r>
    </w:p>
    <w:p w14:paraId="266BE4A9" w14:textId="77777777" w:rsidR="00B47821" w:rsidRDefault="00B47821" w:rsidP="00B47821">
      <w:pPr>
        <w:spacing w:line="480" w:lineRule="auto"/>
        <w:jc w:val="center"/>
        <w:rPr>
          <w:rFonts w:ascii="Arial" w:hAnsi="Arial" w:cs="Arial"/>
          <w:bCs/>
          <w:sz w:val="24"/>
          <w:szCs w:val="24"/>
        </w:rPr>
      </w:pPr>
      <w:r>
        <w:rPr>
          <w:rFonts w:ascii="Arial" w:hAnsi="Arial" w:cs="Arial"/>
          <w:bCs/>
          <w:sz w:val="24"/>
          <w:szCs w:val="24"/>
        </w:rPr>
        <w:lastRenderedPageBreak/>
        <w:t>5</w:t>
      </w:r>
    </w:p>
    <w:p w14:paraId="22C297FB" w14:textId="276DFFDA" w:rsidR="000B0C7B" w:rsidRDefault="00B543C5" w:rsidP="00FE5C5C">
      <w:pPr>
        <w:spacing w:line="480" w:lineRule="auto"/>
        <w:rPr>
          <w:rFonts w:ascii="Arial" w:hAnsi="Arial" w:cs="Arial"/>
          <w:bCs/>
          <w:sz w:val="24"/>
          <w:szCs w:val="24"/>
        </w:rPr>
      </w:pPr>
      <w:r>
        <w:rPr>
          <w:rFonts w:ascii="Arial" w:hAnsi="Arial" w:cs="Arial"/>
          <w:bCs/>
          <w:sz w:val="24"/>
          <w:szCs w:val="24"/>
        </w:rPr>
        <w:t xml:space="preserve">developing </w:t>
      </w:r>
      <w:r w:rsidR="00EF5B96">
        <w:rPr>
          <w:rFonts w:ascii="Arial" w:hAnsi="Arial" w:cs="Arial"/>
          <w:bCs/>
          <w:sz w:val="24"/>
          <w:szCs w:val="24"/>
        </w:rPr>
        <w:t>eight-year-old</w:t>
      </w:r>
      <w:r>
        <w:rPr>
          <w:rFonts w:ascii="Arial" w:hAnsi="Arial" w:cs="Arial"/>
          <w:bCs/>
          <w:sz w:val="24"/>
          <w:szCs w:val="24"/>
        </w:rPr>
        <w:t xml:space="preserve"> child brain, the play therapy can initialise the development of new neur</w:t>
      </w:r>
      <w:r w:rsidR="007B5E64">
        <w:rPr>
          <w:rFonts w:ascii="Arial" w:hAnsi="Arial" w:cs="Arial"/>
          <w:bCs/>
          <w:sz w:val="24"/>
          <w:szCs w:val="24"/>
        </w:rPr>
        <w:t>al</w:t>
      </w:r>
      <w:r>
        <w:rPr>
          <w:rFonts w:ascii="Arial" w:hAnsi="Arial" w:cs="Arial"/>
          <w:bCs/>
          <w:sz w:val="24"/>
          <w:szCs w:val="24"/>
        </w:rPr>
        <w:t xml:space="preserve"> pathways and re</w:t>
      </w:r>
      <w:r w:rsidR="00876869">
        <w:rPr>
          <w:rFonts w:ascii="Arial" w:hAnsi="Arial" w:cs="Arial"/>
          <w:bCs/>
          <w:sz w:val="24"/>
          <w:szCs w:val="24"/>
        </w:rPr>
        <w:t>engage</w:t>
      </w:r>
      <w:r>
        <w:rPr>
          <w:rFonts w:ascii="Arial" w:hAnsi="Arial" w:cs="Arial"/>
          <w:bCs/>
          <w:sz w:val="24"/>
          <w:szCs w:val="24"/>
        </w:rPr>
        <w:t xml:space="preserve"> dormant pathways.</w:t>
      </w:r>
    </w:p>
    <w:p w14:paraId="6730FF8F" w14:textId="378E0CBC" w:rsidR="00822C6B" w:rsidRDefault="00EF5B96" w:rsidP="00FE5C5C">
      <w:pPr>
        <w:spacing w:line="480" w:lineRule="auto"/>
        <w:rPr>
          <w:rFonts w:ascii="Arial" w:hAnsi="Arial" w:cs="Arial"/>
          <w:bCs/>
          <w:sz w:val="24"/>
          <w:szCs w:val="24"/>
        </w:rPr>
      </w:pPr>
      <w:r>
        <w:rPr>
          <w:rFonts w:ascii="Arial" w:hAnsi="Arial" w:cs="Arial"/>
          <w:bCs/>
          <w:sz w:val="24"/>
          <w:szCs w:val="24"/>
        </w:rPr>
        <w:t xml:space="preserve">In the referral stage </w:t>
      </w:r>
      <w:r w:rsidR="00B47821">
        <w:rPr>
          <w:rFonts w:ascii="Arial" w:hAnsi="Arial" w:cs="Arial"/>
          <w:bCs/>
          <w:sz w:val="24"/>
          <w:szCs w:val="24"/>
        </w:rPr>
        <w:t>and/</w:t>
      </w:r>
      <w:r w:rsidR="00F039C8">
        <w:rPr>
          <w:rFonts w:ascii="Arial" w:hAnsi="Arial" w:cs="Arial"/>
          <w:bCs/>
          <w:sz w:val="24"/>
          <w:szCs w:val="24"/>
        </w:rPr>
        <w:t>or the interview</w:t>
      </w:r>
      <w:r w:rsidR="00CE0A45">
        <w:rPr>
          <w:rFonts w:ascii="Arial" w:hAnsi="Arial" w:cs="Arial"/>
          <w:bCs/>
          <w:sz w:val="24"/>
          <w:szCs w:val="24"/>
        </w:rPr>
        <w:t xml:space="preserve">, </w:t>
      </w:r>
      <w:r>
        <w:rPr>
          <w:rFonts w:ascii="Arial" w:hAnsi="Arial" w:cs="Arial"/>
          <w:bCs/>
          <w:sz w:val="24"/>
          <w:szCs w:val="24"/>
        </w:rPr>
        <w:t>it is important to notice any cultural sensitivity that may or not be apparent</w:t>
      </w:r>
      <w:r w:rsidR="0044062D">
        <w:rPr>
          <w:rFonts w:ascii="Arial" w:hAnsi="Arial" w:cs="Arial"/>
          <w:bCs/>
          <w:sz w:val="24"/>
          <w:szCs w:val="24"/>
        </w:rPr>
        <w:t xml:space="preserve"> (Sue et al., 2022)</w:t>
      </w:r>
      <w:r>
        <w:rPr>
          <w:rFonts w:ascii="Arial" w:hAnsi="Arial" w:cs="Arial"/>
          <w:bCs/>
          <w:sz w:val="24"/>
          <w:szCs w:val="24"/>
        </w:rPr>
        <w:t xml:space="preserve">. Research on Amira’s </w:t>
      </w:r>
      <w:r w:rsidR="00822C6B">
        <w:rPr>
          <w:rFonts w:ascii="Arial" w:hAnsi="Arial" w:cs="Arial"/>
          <w:bCs/>
          <w:sz w:val="24"/>
          <w:szCs w:val="24"/>
        </w:rPr>
        <w:t>family religion may be needed especially of the grandparents.</w:t>
      </w:r>
      <w:r w:rsidR="00FE487E">
        <w:rPr>
          <w:rFonts w:ascii="Arial" w:hAnsi="Arial" w:cs="Arial"/>
          <w:bCs/>
          <w:sz w:val="24"/>
          <w:szCs w:val="24"/>
        </w:rPr>
        <w:t xml:space="preserve"> </w:t>
      </w:r>
      <w:r w:rsidR="00A92F36">
        <w:rPr>
          <w:rFonts w:ascii="Arial" w:hAnsi="Arial" w:cs="Arial"/>
          <w:bCs/>
          <w:sz w:val="24"/>
          <w:szCs w:val="24"/>
        </w:rPr>
        <w:t>Also,</w:t>
      </w:r>
      <w:r w:rsidR="00FE487E">
        <w:rPr>
          <w:rFonts w:ascii="Arial" w:hAnsi="Arial" w:cs="Arial"/>
          <w:bCs/>
          <w:sz w:val="24"/>
          <w:szCs w:val="24"/>
        </w:rPr>
        <w:t xml:space="preserve"> what language do they converse in</w:t>
      </w:r>
      <w:r w:rsidR="00876869">
        <w:rPr>
          <w:rFonts w:ascii="Arial" w:hAnsi="Arial" w:cs="Arial"/>
          <w:bCs/>
          <w:sz w:val="24"/>
          <w:szCs w:val="24"/>
        </w:rPr>
        <w:t xml:space="preserve"> and is Amira being exposed to </w:t>
      </w:r>
      <w:r w:rsidR="0044062D">
        <w:rPr>
          <w:rFonts w:ascii="Arial" w:hAnsi="Arial" w:cs="Arial"/>
          <w:bCs/>
          <w:sz w:val="24"/>
          <w:szCs w:val="24"/>
        </w:rPr>
        <w:t xml:space="preserve">a </w:t>
      </w:r>
      <w:r w:rsidR="00876869">
        <w:rPr>
          <w:rFonts w:ascii="Arial" w:hAnsi="Arial" w:cs="Arial"/>
          <w:bCs/>
          <w:sz w:val="24"/>
          <w:szCs w:val="24"/>
        </w:rPr>
        <w:t>faith</w:t>
      </w:r>
      <w:r w:rsidR="0044062D">
        <w:rPr>
          <w:rFonts w:ascii="Arial" w:hAnsi="Arial" w:cs="Arial"/>
          <w:bCs/>
          <w:sz w:val="24"/>
          <w:szCs w:val="24"/>
        </w:rPr>
        <w:t xml:space="preserve"> they may hold and preach</w:t>
      </w:r>
      <w:r w:rsidR="00B47821">
        <w:rPr>
          <w:rFonts w:ascii="Arial" w:hAnsi="Arial" w:cs="Arial"/>
          <w:bCs/>
          <w:sz w:val="24"/>
          <w:szCs w:val="24"/>
        </w:rPr>
        <w:t>?</w:t>
      </w:r>
    </w:p>
    <w:p w14:paraId="2D1E539F" w14:textId="7EBA08CF" w:rsidR="004C13B4" w:rsidRPr="004C13B4" w:rsidRDefault="004C13B4" w:rsidP="00FE5C5C">
      <w:pPr>
        <w:spacing w:line="480" w:lineRule="auto"/>
        <w:rPr>
          <w:rFonts w:ascii="Arial" w:hAnsi="Arial" w:cs="Arial"/>
          <w:b/>
          <w:sz w:val="24"/>
          <w:szCs w:val="24"/>
        </w:rPr>
      </w:pPr>
      <w:r w:rsidRPr="004C13B4">
        <w:rPr>
          <w:rFonts w:ascii="Arial" w:hAnsi="Arial" w:cs="Arial"/>
          <w:b/>
          <w:sz w:val="24"/>
          <w:szCs w:val="24"/>
        </w:rPr>
        <w:t>Assessment</w:t>
      </w:r>
    </w:p>
    <w:p w14:paraId="7560102E" w14:textId="67AAAF76" w:rsidR="00822C6B" w:rsidRDefault="00822C6B" w:rsidP="00FE5C5C">
      <w:pPr>
        <w:spacing w:line="480" w:lineRule="auto"/>
        <w:rPr>
          <w:rFonts w:ascii="Arial" w:hAnsi="Arial" w:cs="Arial"/>
          <w:bCs/>
          <w:sz w:val="24"/>
          <w:szCs w:val="24"/>
        </w:rPr>
      </w:pPr>
      <w:r>
        <w:rPr>
          <w:rFonts w:ascii="Arial" w:hAnsi="Arial" w:cs="Arial"/>
          <w:bCs/>
          <w:sz w:val="24"/>
          <w:szCs w:val="24"/>
        </w:rPr>
        <w:t>An appreciation of Amira’s skills and talents could come from Amira’s former nursery teacher, school staff and the social worker. The</w:t>
      </w:r>
      <w:r w:rsidR="00E208EA">
        <w:rPr>
          <w:rFonts w:ascii="Arial" w:hAnsi="Arial" w:cs="Arial"/>
          <w:bCs/>
          <w:sz w:val="24"/>
          <w:szCs w:val="24"/>
        </w:rPr>
        <w:t xml:space="preserve"> counsellor</w:t>
      </w:r>
      <w:r>
        <w:rPr>
          <w:rFonts w:ascii="Arial" w:hAnsi="Arial" w:cs="Arial"/>
          <w:bCs/>
          <w:sz w:val="24"/>
          <w:szCs w:val="24"/>
        </w:rPr>
        <w:t xml:space="preserve"> can bring these out </w:t>
      </w:r>
      <w:r w:rsidR="009765D4">
        <w:rPr>
          <w:rFonts w:ascii="Arial" w:hAnsi="Arial" w:cs="Arial"/>
          <w:bCs/>
          <w:sz w:val="24"/>
          <w:szCs w:val="24"/>
        </w:rPr>
        <w:t xml:space="preserve">through gentle exploration </w:t>
      </w:r>
      <w:r>
        <w:rPr>
          <w:rFonts w:ascii="Arial" w:hAnsi="Arial" w:cs="Arial"/>
          <w:bCs/>
          <w:sz w:val="24"/>
          <w:szCs w:val="24"/>
        </w:rPr>
        <w:t>and help Amira to utilise them to further creation of self-esteem</w:t>
      </w:r>
      <w:r w:rsidR="009765D4">
        <w:rPr>
          <w:rFonts w:ascii="Arial" w:hAnsi="Arial" w:cs="Arial"/>
          <w:bCs/>
          <w:sz w:val="24"/>
          <w:szCs w:val="24"/>
        </w:rPr>
        <w:t xml:space="preserve"> and self-confidence</w:t>
      </w:r>
      <w:r w:rsidR="004C13B4">
        <w:rPr>
          <w:rFonts w:ascii="Arial" w:hAnsi="Arial" w:cs="Arial"/>
          <w:bCs/>
          <w:sz w:val="24"/>
          <w:szCs w:val="24"/>
        </w:rPr>
        <w:t xml:space="preserve">. A full discovery of social, emotional, moral and cognitive skills in order to help Amira will be made by the </w:t>
      </w:r>
      <w:r w:rsidR="00E208EA">
        <w:rPr>
          <w:rFonts w:ascii="Arial" w:hAnsi="Arial" w:cs="Arial"/>
          <w:bCs/>
          <w:sz w:val="24"/>
          <w:szCs w:val="24"/>
        </w:rPr>
        <w:t>counsellor</w:t>
      </w:r>
      <w:r w:rsidR="00DD1D36">
        <w:rPr>
          <w:rFonts w:ascii="Arial" w:hAnsi="Arial" w:cs="Arial"/>
          <w:bCs/>
          <w:sz w:val="24"/>
          <w:szCs w:val="24"/>
        </w:rPr>
        <w:t xml:space="preserve"> (</w:t>
      </w:r>
      <w:r w:rsidR="00DD1D36" w:rsidRPr="00DD1D36">
        <w:rPr>
          <w:rFonts w:ascii="Arial" w:hAnsi="Arial" w:cs="Arial"/>
          <w:color w:val="222222"/>
          <w:sz w:val="24"/>
          <w:szCs w:val="24"/>
          <w:shd w:val="clear" w:color="auto" w:fill="FFFFFF"/>
        </w:rPr>
        <w:t>Beaudoin</w:t>
      </w:r>
      <w:r w:rsidR="00DD1D36">
        <w:rPr>
          <w:rFonts w:ascii="Arial" w:hAnsi="Arial" w:cs="Arial"/>
          <w:color w:val="222222"/>
          <w:sz w:val="24"/>
          <w:szCs w:val="24"/>
          <w:shd w:val="clear" w:color="auto" w:fill="FFFFFF"/>
        </w:rPr>
        <w:t xml:space="preserve"> et al., </w:t>
      </w:r>
      <w:r w:rsidR="00DD1D36" w:rsidRPr="00DD1D36">
        <w:rPr>
          <w:rFonts w:ascii="Arial" w:hAnsi="Arial" w:cs="Arial"/>
          <w:color w:val="222222"/>
          <w:sz w:val="24"/>
          <w:szCs w:val="24"/>
          <w:shd w:val="clear" w:color="auto" w:fill="FFFFFF"/>
        </w:rPr>
        <w:t xml:space="preserve">2020). </w:t>
      </w:r>
      <w:r w:rsidR="009765D4">
        <w:rPr>
          <w:rFonts w:ascii="Arial" w:hAnsi="Arial" w:cs="Arial"/>
          <w:bCs/>
          <w:sz w:val="24"/>
          <w:szCs w:val="24"/>
        </w:rPr>
        <w:t xml:space="preserve"> This can also be found in art therapy should art be a preference for Amira</w:t>
      </w:r>
      <w:r w:rsidR="00FA67FF">
        <w:rPr>
          <w:rFonts w:ascii="Arial" w:hAnsi="Arial" w:cs="Arial"/>
          <w:bCs/>
          <w:sz w:val="24"/>
          <w:szCs w:val="24"/>
        </w:rPr>
        <w:t xml:space="preserve"> and her creations </w:t>
      </w:r>
      <w:r w:rsidR="00876869">
        <w:rPr>
          <w:rFonts w:ascii="Arial" w:hAnsi="Arial" w:cs="Arial"/>
          <w:bCs/>
          <w:sz w:val="24"/>
          <w:szCs w:val="24"/>
        </w:rPr>
        <w:t xml:space="preserve">can be </w:t>
      </w:r>
      <w:r w:rsidR="00FA67FF">
        <w:rPr>
          <w:rFonts w:ascii="Arial" w:hAnsi="Arial" w:cs="Arial"/>
          <w:bCs/>
          <w:sz w:val="24"/>
          <w:szCs w:val="24"/>
        </w:rPr>
        <w:t xml:space="preserve">kept in </w:t>
      </w:r>
      <w:r w:rsidR="00876869">
        <w:rPr>
          <w:rFonts w:ascii="Arial" w:hAnsi="Arial" w:cs="Arial"/>
          <w:bCs/>
          <w:sz w:val="24"/>
          <w:szCs w:val="24"/>
        </w:rPr>
        <w:t>a</w:t>
      </w:r>
      <w:r w:rsidR="00FA67FF">
        <w:rPr>
          <w:rFonts w:ascii="Arial" w:hAnsi="Arial" w:cs="Arial"/>
          <w:bCs/>
          <w:sz w:val="24"/>
          <w:szCs w:val="24"/>
        </w:rPr>
        <w:t xml:space="preserve"> box.</w:t>
      </w:r>
    </w:p>
    <w:p w14:paraId="2549B8FC" w14:textId="656827A2" w:rsidR="00822C6B" w:rsidRDefault="00822C6B" w:rsidP="00FE5C5C">
      <w:pPr>
        <w:spacing w:line="480" w:lineRule="auto"/>
        <w:rPr>
          <w:rFonts w:ascii="Arial" w:hAnsi="Arial" w:cs="Arial"/>
          <w:bCs/>
          <w:sz w:val="24"/>
          <w:szCs w:val="24"/>
        </w:rPr>
      </w:pPr>
      <w:r>
        <w:rPr>
          <w:rFonts w:ascii="Arial" w:hAnsi="Arial" w:cs="Arial"/>
          <w:bCs/>
          <w:sz w:val="24"/>
          <w:szCs w:val="24"/>
        </w:rPr>
        <w:t>Attachment disorder</w:t>
      </w:r>
      <w:r w:rsidR="004C13B4">
        <w:rPr>
          <w:rFonts w:ascii="Arial" w:hAnsi="Arial" w:cs="Arial"/>
          <w:bCs/>
          <w:sz w:val="24"/>
          <w:szCs w:val="24"/>
        </w:rPr>
        <w:t xml:space="preserve"> will be looked for in Amira’s initial presentation in the early therapy sessions. </w:t>
      </w:r>
      <w:r w:rsidR="00DE5A71">
        <w:rPr>
          <w:rFonts w:ascii="Arial" w:hAnsi="Arial" w:cs="Arial"/>
          <w:bCs/>
          <w:sz w:val="24"/>
          <w:szCs w:val="24"/>
        </w:rPr>
        <w:t xml:space="preserve">Judging from the referral Amira could well be </w:t>
      </w:r>
      <w:r w:rsidR="003D4970">
        <w:rPr>
          <w:rFonts w:ascii="Arial" w:hAnsi="Arial" w:cs="Arial"/>
          <w:bCs/>
          <w:sz w:val="24"/>
          <w:szCs w:val="24"/>
        </w:rPr>
        <w:t xml:space="preserve">in </w:t>
      </w:r>
      <w:r w:rsidR="00E04225">
        <w:rPr>
          <w:rFonts w:ascii="Arial" w:hAnsi="Arial" w:cs="Arial"/>
          <w:bCs/>
          <w:sz w:val="24"/>
          <w:szCs w:val="24"/>
        </w:rPr>
        <w:t>Insecure</w:t>
      </w:r>
      <w:r w:rsidR="00B85721">
        <w:rPr>
          <w:rFonts w:ascii="Arial" w:hAnsi="Arial" w:cs="Arial"/>
          <w:bCs/>
          <w:sz w:val="24"/>
          <w:szCs w:val="24"/>
        </w:rPr>
        <w:t>-</w:t>
      </w:r>
      <w:r w:rsidR="00E04225">
        <w:rPr>
          <w:rFonts w:ascii="Arial" w:hAnsi="Arial" w:cs="Arial"/>
          <w:bCs/>
          <w:sz w:val="24"/>
          <w:szCs w:val="24"/>
        </w:rPr>
        <w:t>Avoidant attachment and</w:t>
      </w:r>
      <w:r w:rsidR="00866651">
        <w:rPr>
          <w:rFonts w:ascii="Arial" w:hAnsi="Arial" w:cs="Arial"/>
          <w:bCs/>
          <w:sz w:val="24"/>
          <w:szCs w:val="24"/>
        </w:rPr>
        <w:t>/</w:t>
      </w:r>
      <w:r w:rsidR="00E04225">
        <w:rPr>
          <w:rFonts w:ascii="Arial" w:hAnsi="Arial" w:cs="Arial"/>
          <w:bCs/>
          <w:sz w:val="24"/>
          <w:szCs w:val="24"/>
        </w:rPr>
        <w:t xml:space="preserve">or </w:t>
      </w:r>
      <w:r w:rsidR="00B85721">
        <w:rPr>
          <w:rFonts w:ascii="Arial" w:hAnsi="Arial" w:cs="Arial"/>
          <w:bCs/>
          <w:sz w:val="24"/>
          <w:szCs w:val="24"/>
        </w:rPr>
        <w:t>Insecure-</w:t>
      </w:r>
      <w:r w:rsidR="00E04225">
        <w:rPr>
          <w:rFonts w:ascii="Arial" w:hAnsi="Arial" w:cs="Arial"/>
          <w:bCs/>
          <w:sz w:val="24"/>
          <w:szCs w:val="24"/>
        </w:rPr>
        <w:t>Disorganised Attachment</w:t>
      </w:r>
      <w:r w:rsidR="00D37873">
        <w:rPr>
          <w:rFonts w:ascii="Arial" w:hAnsi="Arial" w:cs="Arial"/>
          <w:bCs/>
          <w:sz w:val="24"/>
          <w:szCs w:val="24"/>
        </w:rPr>
        <w:t xml:space="preserve"> (Holmes, 2014)</w:t>
      </w:r>
      <w:r w:rsidR="00E04225">
        <w:rPr>
          <w:rFonts w:ascii="Arial" w:hAnsi="Arial" w:cs="Arial"/>
          <w:bCs/>
          <w:sz w:val="24"/>
          <w:szCs w:val="24"/>
        </w:rPr>
        <w:t>. A monitoring of the therapeutic relationship between counsellor and Amira could show whether a secure attachment can be made</w:t>
      </w:r>
      <w:r w:rsidR="00866651">
        <w:rPr>
          <w:rFonts w:ascii="Arial" w:hAnsi="Arial" w:cs="Arial"/>
          <w:bCs/>
          <w:sz w:val="24"/>
          <w:szCs w:val="24"/>
        </w:rPr>
        <w:t xml:space="preserve"> and likewise</w:t>
      </w:r>
      <w:r w:rsidR="00E04225">
        <w:rPr>
          <w:rFonts w:ascii="Arial" w:hAnsi="Arial" w:cs="Arial"/>
          <w:bCs/>
          <w:sz w:val="24"/>
          <w:szCs w:val="24"/>
        </w:rPr>
        <w:t xml:space="preserve"> with the grandparents</w:t>
      </w:r>
      <w:r w:rsidR="00866651">
        <w:rPr>
          <w:rFonts w:ascii="Arial" w:hAnsi="Arial" w:cs="Arial"/>
          <w:bCs/>
          <w:sz w:val="24"/>
          <w:szCs w:val="24"/>
        </w:rPr>
        <w:t>.</w:t>
      </w:r>
    </w:p>
    <w:p w14:paraId="1BF90BED" w14:textId="133B1946" w:rsidR="00D75BBB" w:rsidRDefault="008A6309" w:rsidP="00B47821">
      <w:pPr>
        <w:spacing w:line="480" w:lineRule="auto"/>
        <w:rPr>
          <w:rFonts w:ascii="Arial" w:hAnsi="Arial" w:cs="Arial"/>
          <w:bCs/>
          <w:sz w:val="24"/>
          <w:szCs w:val="24"/>
        </w:rPr>
      </w:pPr>
      <w:r>
        <w:rPr>
          <w:rFonts w:ascii="Arial" w:hAnsi="Arial" w:cs="Arial"/>
          <w:bCs/>
          <w:sz w:val="24"/>
          <w:szCs w:val="24"/>
        </w:rPr>
        <w:t xml:space="preserve">A private diagnosis by the counsellor can help the counsellor to know what research to engage with </w:t>
      </w:r>
      <w:r w:rsidR="00D75BBB">
        <w:rPr>
          <w:rFonts w:ascii="Arial" w:hAnsi="Arial" w:cs="Arial"/>
          <w:bCs/>
          <w:sz w:val="24"/>
          <w:szCs w:val="24"/>
        </w:rPr>
        <w:t xml:space="preserve">and </w:t>
      </w:r>
      <w:r>
        <w:rPr>
          <w:rFonts w:ascii="Arial" w:hAnsi="Arial" w:cs="Arial"/>
          <w:bCs/>
          <w:sz w:val="24"/>
          <w:szCs w:val="24"/>
        </w:rPr>
        <w:t>to help Amira</w:t>
      </w:r>
      <w:r w:rsidR="00D75BBB">
        <w:rPr>
          <w:rFonts w:ascii="Arial" w:hAnsi="Arial" w:cs="Arial"/>
          <w:bCs/>
          <w:sz w:val="24"/>
          <w:szCs w:val="24"/>
        </w:rPr>
        <w:t xml:space="preserve"> (DSM-5-TR, 2022, p.872)</w:t>
      </w:r>
      <w:r>
        <w:rPr>
          <w:rFonts w:ascii="Arial" w:hAnsi="Arial" w:cs="Arial"/>
          <w:bCs/>
          <w:sz w:val="24"/>
          <w:szCs w:val="24"/>
        </w:rPr>
        <w:t>. A public diagnosis would not be helpful</w:t>
      </w:r>
      <w:r w:rsidR="00D75BBB">
        <w:rPr>
          <w:rFonts w:ascii="Arial" w:hAnsi="Arial" w:cs="Arial"/>
          <w:bCs/>
          <w:sz w:val="24"/>
          <w:szCs w:val="24"/>
        </w:rPr>
        <w:t xml:space="preserve"> nor be within competence</w:t>
      </w:r>
      <w:r>
        <w:rPr>
          <w:rFonts w:ascii="Arial" w:hAnsi="Arial" w:cs="Arial"/>
          <w:bCs/>
          <w:sz w:val="24"/>
          <w:szCs w:val="24"/>
        </w:rPr>
        <w:t>.</w:t>
      </w:r>
      <w:r w:rsidR="004B7582">
        <w:rPr>
          <w:rFonts w:ascii="Arial" w:hAnsi="Arial" w:cs="Arial"/>
          <w:bCs/>
          <w:sz w:val="24"/>
          <w:szCs w:val="24"/>
        </w:rPr>
        <w:t xml:space="preserve"> Due to the neglect Amira has suffered, apparent in the referral, the counsellor may be working with an adverse childhood </w:t>
      </w:r>
    </w:p>
    <w:p w14:paraId="78505D4E" w14:textId="77777777" w:rsidR="00D75BBB" w:rsidRDefault="00D75BBB" w:rsidP="00D75BBB">
      <w:pPr>
        <w:spacing w:line="480" w:lineRule="auto"/>
        <w:jc w:val="center"/>
        <w:rPr>
          <w:rFonts w:ascii="Arial" w:hAnsi="Arial" w:cs="Arial"/>
          <w:bCs/>
          <w:sz w:val="24"/>
          <w:szCs w:val="24"/>
        </w:rPr>
      </w:pPr>
      <w:r>
        <w:rPr>
          <w:rFonts w:ascii="Arial" w:hAnsi="Arial" w:cs="Arial"/>
          <w:bCs/>
          <w:sz w:val="24"/>
          <w:szCs w:val="24"/>
        </w:rPr>
        <w:lastRenderedPageBreak/>
        <w:t>6</w:t>
      </w:r>
    </w:p>
    <w:p w14:paraId="2F9C5C5B" w14:textId="20EFD82C" w:rsidR="008A6309" w:rsidRDefault="004B7582" w:rsidP="00B47821">
      <w:pPr>
        <w:spacing w:line="480" w:lineRule="auto"/>
        <w:rPr>
          <w:rFonts w:ascii="Arial" w:hAnsi="Arial" w:cs="Arial"/>
          <w:bCs/>
          <w:sz w:val="24"/>
          <w:szCs w:val="24"/>
        </w:rPr>
      </w:pPr>
      <w:r>
        <w:rPr>
          <w:rFonts w:ascii="Arial" w:hAnsi="Arial" w:cs="Arial"/>
          <w:bCs/>
          <w:sz w:val="24"/>
          <w:szCs w:val="24"/>
        </w:rPr>
        <w:t>experience</w:t>
      </w:r>
      <w:r w:rsidR="00B47821">
        <w:rPr>
          <w:rFonts w:ascii="Arial" w:hAnsi="Arial" w:cs="Arial"/>
          <w:bCs/>
          <w:sz w:val="24"/>
          <w:szCs w:val="24"/>
        </w:rPr>
        <w:t xml:space="preserve"> (ACE)</w:t>
      </w:r>
      <w:r>
        <w:rPr>
          <w:rFonts w:ascii="Arial" w:hAnsi="Arial" w:cs="Arial"/>
          <w:bCs/>
          <w:sz w:val="24"/>
          <w:szCs w:val="24"/>
        </w:rPr>
        <w:t xml:space="preserve"> that has led to depression. Where there is depression there is anxiety.</w:t>
      </w:r>
      <w:r w:rsidR="00EC2CB7">
        <w:rPr>
          <w:rFonts w:ascii="Arial" w:hAnsi="Arial" w:cs="Arial"/>
          <w:bCs/>
          <w:sz w:val="24"/>
          <w:szCs w:val="24"/>
        </w:rPr>
        <w:t xml:space="preserve"> Dissociati</w:t>
      </w:r>
      <w:r w:rsidR="00EE4C6A">
        <w:rPr>
          <w:rFonts w:ascii="Arial" w:hAnsi="Arial" w:cs="Arial"/>
          <w:bCs/>
          <w:sz w:val="24"/>
          <w:szCs w:val="24"/>
        </w:rPr>
        <w:t>on</w:t>
      </w:r>
      <w:r w:rsidR="00EC2CB7">
        <w:rPr>
          <w:rFonts w:ascii="Arial" w:hAnsi="Arial" w:cs="Arial"/>
          <w:bCs/>
          <w:sz w:val="24"/>
          <w:szCs w:val="24"/>
        </w:rPr>
        <w:t xml:space="preserve"> may be present as well due to </w:t>
      </w:r>
      <w:r w:rsidR="00EE4C6A">
        <w:rPr>
          <w:rFonts w:ascii="Arial" w:hAnsi="Arial" w:cs="Arial"/>
          <w:bCs/>
          <w:sz w:val="24"/>
          <w:szCs w:val="24"/>
        </w:rPr>
        <w:t>the overwhelming neglect and loneliness over a period of time.</w:t>
      </w:r>
      <w:r w:rsidR="006C0323">
        <w:rPr>
          <w:rFonts w:ascii="Arial" w:hAnsi="Arial" w:cs="Arial"/>
          <w:bCs/>
          <w:sz w:val="24"/>
          <w:szCs w:val="24"/>
        </w:rPr>
        <w:t xml:space="preserve"> Alexithymia may </w:t>
      </w:r>
      <w:r w:rsidR="00876869">
        <w:rPr>
          <w:rFonts w:ascii="Arial" w:hAnsi="Arial" w:cs="Arial"/>
          <w:bCs/>
          <w:sz w:val="24"/>
          <w:szCs w:val="24"/>
        </w:rPr>
        <w:t>also be present</w:t>
      </w:r>
      <w:r w:rsidR="00A41B1A">
        <w:rPr>
          <w:rFonts w:ascii="Arial" w:hAnsi="Arial" w:cs="Arial"/>
          <w:bCs/>
          <w:sz w:val="24"/>
          <w:szCs w:val="24"/>
        </w:rPr>
        <w:t>.</w:t>
      </w:r>
    </w:p>
    <w:p w14:paraId="31C562E0" w14:textId="0A0BC3AE" w:rsidR="00993DFF" w:rsidRDefault="00993DFF" w:rsidP="00FE5C5C">
      <w:pPr>
        <w:spacing w:line="480" w:lineRule="auto"/>
        <w:rPr>
          <w:rFonts w:ascii="Arial" w:hAnsi="Arial" w:cs="Arial"/>
          <w:bCs/>
          <w:sz w:val="24"/>
          <w:szCs w:val="24"/>
        </w:rPr>
      </w:pPr>
      <w:r>
        <w:rPr>
          <w:rFonts w:ascii="Arial" w:hAnsi="Arial" w:cs="Arial"/>
          <w:bCs/>
          <w:sz w:val="24"/>
          <w:szCs w:val="24"/>
        </w:rPr>
        <w:t xml:space="preserve">Under </w:t>
      </w:r>
      <w:r w:rsidR="00EC3F53">
        <w:rPr>
          <w:rFonts w:ascii="Arial" w:hAnsi="Arial" w:cs="Arial"/>
          <w:bCs/>
          <w:sz w:val="24"/>
          <w:szCs w:val="24"/>
        </w:rPr>
        <w:t>Child and Adolescent Mental Health Services (</w:t>
      </w:r>
      <w:r>
        <w:rPr>
          <w:rFonts w:ascii="Arial" w:hAnsi="Arial" w:cs="Arial"/>
          <w:bCs/>
          <w:sz w:val="24"/>
          <w:szCs w:val="24"/>
        </w:rPr>
        <w:t>CAMHS</w:t>
      </w:r>
      <w:r w:rsidR="00EC3F53">
        <w:rPr>
          <w:rFonts w:ascii="Arial" w:hAnsi="Arial" w:cs="Arial"/>
          <w:bCs/>
          <w:sz w:val="24"/>
          <w:szCs w:val="24"/>
        </w:rPr>
        <w:t xml:space="preserve">) </w:t>
      </w:r>
      <w:r>
        <w:rPr>
          <w:rFonts w:ascii="Arial" w:hAnsi="Arial" w:cs="Arial"/>
          <w:bCs/>
          <w:sz w:val="24"/>
          <w:szCs w:val="24"/>
        </w:rPr>
        <w:t>established in 1995 Amira would fall into the Tier 1 category whereby her GP, school nurse, social worker, her teachers and counsellor can work together to support Amira</w:t>
      </w:r>
      <w:r w:rsidR="00742CEC">
        <w:rPr>
          <w:rFonts w:ascii="Arial" w:hAnsi="Arial" w:cs="Arial"/>
          <w:bCs/>
          <w:sz w:val="24"/>
          <w:szCs w:val="24"/>
        </w:rPr>
        <w:t xml:space="preserve"> (Burton et al., 2014)</w:t>
      </w:r>
      <w:r>
        <w:rPr>
          <w:rFonts w:ascii="Arial" w:hAnsi="Arial" w:cs="Arial"/>
          <w:bCs/>
          <w:sz w:val="24"/>
          <w:szCs w:val="24"/>
        </w:rPr>
        <w:t xml:space="preserve">. If the counsellor had real concerns following the assessment stage the counsellor can convene a multi-disciplinary </w:t>
      </w:r>
      <w:r w:rsidR="009D6482">
        <w:rPr>
          <w:rFonts w:ascii="Arial" w:hAnsi="Arial" w:cs="Arial"/>
          <w:bCs/>
          <w:sz w:val="24"/>
          <w:szCs w:val="24"/>
        </w:rPr>
        <w:t xml:space="preserve">team </w:t>
      </w:r>
      <w:r>
        <w:rPr>
          <w:rFonts w:ascii="Arial" w:hAnsi="Arial" w:cs="Arial"/>
          <w:bCs/>
          <w:sz w:val="24"/>
          <w:szCs w:val="24"/>
        </w:rPr>
        <w:t>meeting</w:t>
      </w:r>
      <w:r w:rsidR="009D6482">
        <w:rPr>
          <w:rFonts w:ascii="Arial" w:hAnsi="Arial" w:cs="Arial"/>
          <w:bCs/>
          <w:sz w:val="24"/>
          <w:szCs w:val="24"/>
        </w:rPr>
        <w:t xml:space="preserve"> (MDT)</w:t>
      </w:r>
      <w:r>
        <w:rPr>
          <w:rFonts w:ascii="Arial" w:hAnsi="Arial" w:cs="Arial"/>
          <w:bCs/>
          <w:sz w:val="24"/>
          <w:szCs w:val="24"/>
        </w:rPr>
        <w:t>. Here</w:t>
      </w:r>
      <w:r w:rsidR="009D6482">
        <w:rPr>
          <w:rFonts w:ascii="Arial" w:hAnsi="Arial" w:cs="Arial"/>
          <w:bCs/>
          <w:sz w:val="24"/>
          <w:szCs w:val="24"/>
        </w:rPr>
        <w:t>, with the GP,</w:t>
      </w:r>
      <w:r>
        <w:rPr>
          <w:rFonts w:ascii="Arial" w:hAnsi="Arial" w:cs="Arial"/>
          <w:bCs/>
          <w:sz w:val="24"/>
          <w:szCs w:val="24"/>
        </w:rPr>
        <w:t xml:space="preserve"> a psychopharmacological intervention can be explored that may help with Amira’s depression/anxiety</w:t>
      </w:r>
      <w:r w:rsidR="009D6482">
        <w:rPr>
          <w:rFonts w:ascii="Arial" w:hAnsi="Arial" w:cs="Arial"/>
          <w:bCs/>
          <w:sz w:val="24"/>
          <w:szCs w:val="24"/>
        </w:rPr>
        <w:t xml:space="preserve"> and possibly relieve long-term cortisol levels in Amira’s body</w:t>
      </w:r>
      <w:r>
        <w:rPr>
          <w:rFonts w:ascii="Arial" w:hAnsi="Arial" w:cs="Arial"/>
          <w:bCs/>
          <w:sz w:val="24"/>
          <w:szCs w:val="24"/>
        </w:rPr>
        <w:t>.</w:t>
      </w:r>
      <w:r w:rsidR="0072401F">
        <w:rPr>
          <w:rFonts w:ascii="Arial" w:hAnsi="Arial" w:cs="Arial"/>
          <w:bCs/>
          <w:sz w:val="24"/>
          <w:szCs w:val="24"/>
        </w:rPr>
        <w:t xml:space="preserve"> Child protection can be led by the social worker</w:t>
      </w:r>
      <w:r w:rsidR="00E044E6">
        <w:rPr>
          <w:rFonts w:ascii="Arial" w:hAnsi="Arial" w:cs="Arial"/>
          <w:bCs/>
          <w:sz w:val="24"/>
          <w:szCs w:val="24"/>
        </w:rPr>
        <w:t xml:space="preserve">. She </w:t>
      </w:r>
      <w:r w:rsidR="0072401F">
        <w:rPr>
          <w:rFonts w:ascii="Arial" w:hAnsi="Arial" w:cs="Arial"/>
          <w:bCs/>
          <w:sz w:val="24"/>
          <w:szCs w:val="24"/>
        </w:rPr>
        <w:t xml:space="preserve">can feedback to the Tier 1 group. The school staff can inform of Amira’s progress in school. </w:t>
      </w:r>
      <w:r w:rsidR="00D00B03">
        <w:rPr>
          <w:rFonts w:ascii="Arial" w:hAnsi="Arial" w:cs="Arial"/>
          <w:bCs/>
          <w:sz w:val="24"/>
          <w:szCs w:val="24"/>
        </w:rPr>
        <w:t>The school nurse can monitor Amira’s weight, food intake and any</w:t>
      </w:r>
      <w:r w:rsidR="00E044E6">
        <w:rPr>
          <w:rFonts w:ascii="Arial" w:hAnsi="Arial" w:cs="Arial"/>
          <w:bCs/>
          <w:sz w:val="24"/>
          <w:szCs w:val="24"/>
        </w:rPr>
        <w:t xml:space="preserve"> other</w:t>
      </w:r>
      <w:r w:rsidR="00D00B03">
        <w:rPr>
          <w:rFonts w:ascii="Arial" w:hAnsi="Arial" w:cs="Arial"/>
          <w:bCs/>
          <w:sz w:val="24"/>
          <w:szCs w:val="24"/>
        </w:rPr>
        <w:t xml:space="preserve"> </w:t>
      </w:r>
      <w:r w:rsidR="00E044E6">
        <w:rPr>
          <w:rFonts w:ascii="Arial" w:hAnsi="Arial" w:cs="Arial"/>
          <w:bCs/>
          <w:sz w:val="24"/>
          <w:szCs w:val="24"/>
        </w:rPr>
        <w:t>health concerns</w:t>
      </w:r>
      <w:r w:rsidR="00D00B03">
        <w:rPr>
          <w:rFonts w:ascii="Arial" w:hAnsi="Arial" w:cs="Arial"/>
          <w:bCs/>
          <w:sz w:val="24"/>
          <w:szCs w:val="24"/>
        </w:rPr>
        <w:t xml:space="preserve">. </w:t>
      </w:r>
      <w:r w:rsidR="0072401F">
        <w:rPr>
          <w:rFonts w:ascii="Arial" w:hAnsi="Arial" w:cs="Arial"/>
          <w:bCs/>
          <w:sz w:val="24"/>
          <w:szCs w:val="24"/>
        </w:rPr>
        <w:t>The counsellor can inform of Amira’s healing progress</w:t>
      </w:r>
      <w:r w:rsidR="00E044E6">
        <w:rPr>
          <w:rFonts w:ascii="Arial" w:hAnsi="Arial" w:cs="Arial"/>
          <w:bCs/>
          <w:sz w:val="24"/>
          <w:szCs w:val="24"/>
        </w:rPr>
        <w:t xml:space="preserve"> without breaking confidentiality except when Amira is at risk</w:t>
      </w:r>
      <w:r w:rsidR="0072401F">
        <w:rPr>
          <w:rFonts w:ascii="Arial" w:hAnsi="Arial" w:cs="Arial"/>
          <w:bCs/>
          <w:sz w:val="24"/>
          <w:szCs w:val="24"/>
        </w:rPr>
        <w:t>.</w:t>
      </w:r>
      <w:r w:rsidR="00560B3A">
        <w:rPr>
          <w:rFonts w:ascii="Arial" w:hAnsi="Arial" w:cs="Arial"/>
          <w:bCs/>
          <w:sz w:val="24"/>
          <w:szCs w:val="24"/>
        </w:rPr>
        <w:t xml:space="preserve"> Feedback from the Tier 1 group can help to inform the counsellor whether systemic or family therapy will help Amira to understand her new situation and her relationship with her grandparents</w:t>
      </w:r>
      <w:r w:rsidR="00A6568F">
        <w:rPr>
          <w:rFonts w:ascii="Arial" w:hAnsi="Arial" w:cs="Arial"/>
          <w:bCs/>
          <w:sz w:val="24"/>
          <w:szCs w:val="24"/>
        </w:rPr>
        <w:t xml:space="preserve"> (Hill, 2019)</w:t>
      </w:r>
      <w:r w:rsidR="00560B3A">
        <w:rPr>
          <w:rFonts w:ascii="Arial" w:hAnsi="Arial" w:cs="Arial"/>
          <w:bCs/>
          <w:sz w:val="24"/>
          <w:szCs w:val="24"/>
        </w:rPr>
        <w:t>. It could also help</w:t>
      </w:r>
      <w:r w:rsidR="00E044E6">
        <w:rPr>
          <w:rFonts w:ascii="Arial" w:hAnsi="Arial" w:cs="Arial"/>
          <w:bCs/>
          <w:sz w:val="24"/>
          <w:szCs w:val="24"/>
        </w:rPr>
        <w:t xml:space="preserve"> Amira</w:t>
      </w:r>
      <w:r w:rsidR="00560B3A">
        <w:rPr>
          <w:rFonts w:ascii="Arial" w:hAnsi="Arial" w:cs="Arial"/>
          <w:bCs/>
          <w:sz w:val="24"/>
          <w:szCs w:val="24"/>
        </w:rPr>
        <w:t xml:space="preserve"> to understand why her mother isn’t her primary caregiver anymore and the feelings her grandparents have towards Amira’s mother.</w:t>
      </w:r>
    </w:p>
    <w:p w14:paraId="1553FA16" w14:textId="73E31BFC" w:rsidR="00E044E6" w:rsidRDefault="00D00B03" w:rsidP="00FE5C5C">
      <w:pPr>
        <w:spacing w:line="480" w:lineRule="auto"/>
        <w:rPr>
          <w:rFonts w:ascii="Arial" w:hAnsi="Arial" w:cs="Arial"/>
          <w:bCs/>
          <w:sz w:val="24"/>
          <w:szCs w:val="24"/>
        </w:rPr>
      </w:pPr>
      <w:r>
        <w:rPr>
          <w:rFonts w:ascii="Arial" w:hAnsi="Arial" w:cs="Arial"/>
          <w:bCs/>
          <w:sz w:val="24"/>
          <w:szCs w:val="24"/>
        </w:rPr>
        <w:t>The i</w:t>
      </w:r>
      <w:r w:rsidR="004C13B4">
        <w:rPr>
          <w:rFonts w:ascii="Arial" w:hAnsi="Arial" w:cs="Arial"/>
          <w:bCs/>
          <w:sz w:val="24"/>
          <w:szCs w:val="24"/>
        </w:rPr>
        <w:t>mpact of poverty</w:t>
      </w:r>
      <w:r>
        <w:rPr>
          <w:rFonts w:ascii="Arial" w:hAnsi="Arial" w:cs="Arial"/>
          <w:bCs/>
          <w:sz w:val="24"/>
          <w:szCs w:val="24"/>
        </w:rPr>
        <w:t xml:space="preserve"> needs to be assessed</w:t>
      </w:r>
      <w:r w:rsidR="00CE393A">
        <w:rPr>
          <w:rFonts w:ascii="Arial" w:hAnsi="Arial" w:cs="Arial"/>
          <w:bCs/>
          <w:sz w:val="24"/>
          <w:szCs w:val="24"/>
        </w:rPr>
        <w:t xml:space="preserve"> (Treanor, 2012). Is it </w:t>
      </w:r>
      <w:r>
        <w:rPr>
          <w:rFonts w:ascii="Arial" w:hAnsi="Arial" w:cs="Arial"/>
          <w:bCs/>
          <w:sz w:val="24"/>
          <w:szCs w:val="24"/>
        </w:rPr>
        <w:t xml:space="preserve">found at the </w:t>
      </w:r>
      <w:r w:rsidR="00F72EF5">
        <w:rPr>
          <w:rFonts w:ascii="Arial" w:hAnsi="Arial" w:cs="Arial"/>
          <w:bCs/>
          <w:sz w:val="24"/>
          <w:szCs w:val="24"/>
        </w:rPr>
        <w:t>grandparents’</w:t>
      </w:r>
      <w:r>
        <w:rPr>
          <w:rFonts w:ascii="Arial" w:hAnsi="Arial" w:cs="Arial"/>
          <w:bCs/>
          <w:sz w:val="24"/>
          <w:szCs w:val="24"/>
        </w:rPr>
        <w:t xml:space="preserve"> home</w:t>
      </w:r>
      <w:r w:rsidR="00CE393A">
        <w:rPr>
          <w:rFonts w:ascii="Arial" w:hAnsi="Arial" w:cs="Arial"/>
          <w:bCs/>
          <w:sz w:val="24"/>
          <w:szCs w:val="24"/>
        </w:rPr>
        <w:t>?</w:t>
      </w:r>
      <w:r w:rsidR="00BF7271">
        <w:rPr>
          <w:rFonts w:ascii="Arial" w:hAnsi="Arial" w:cs="Arial"/>
          <w:bCs/>
          <w:sz w:val="24"/>
          <w:szCs w:val="24"/>
        </w:rPr>
        <w:t xml:space="preserve"> </w:t>
      </w:r>
      <w:r w:rsidR="009D6482">
        <w:rPr>
          <w:rFonts w:ascii="Arial" w:hAnsi="Arial" w:cs="Arial"/>
          <w:bCs/>
          <w:sz w:val="24"/>
          <w:szCs w:val="24"/>
        </w:rPr>
        <w:t>The counsellor will be assessing how</w:t>
      </w:r>
      <w:r w:rsidR="00E044E6">
        <w:rPr>
          <w:rFonts w:ascii="Arial" w:hAnsi="Arial" w:cs="Arial"/>
          <w:bCs/>
          <w:sz w:val="24"/>
          <w:szCs w:val="24"/>
        </w:rPr>
        <w:t xml:space="preserve"> poverty</w:t>
      </w:r>
      <w:r w:rsidR="009D6482">
        <w:rPr>
          <w:rFonts w:ascii="Arial" w:hAnsi="Arial" w:cs="Arial"/>
          <w:bCs/>
          <w:sz w:val="24"/>
          <w:szCs w:val="24"/>
        </w:rPr>
        <w:t xml:space="preserve"> has affected Amira’s internal world</w:t>
      </w:r>
      <w:r w:rsidR="00CE393A">
        <w:rPr>
          <w:rFonts w:ascii="Arial" w:hAnsi="Arial" w:cs="Arial"/>
          <w:bCs/>
          <w:sz w:val="24"/>
          <w:szCs w:val="24"/>
        </w:rPr>
        <w:t xml:space="preserve"> and </w:t>
      </w:r>
      <w:r w:rsidR="00A41B1A">
        <w:rPr>
          <w:rFonts w:ascii="Arial" w:hAnsi="Arial" w:cs="Arial"/>
          <w:bCs/>
          <w:sz w:val="24"/>
          <w:szCs w:val="24"/>
        </w:rPr>
        <w:t xml:space="preserve">any </w:t>
      </w:r>
      <w:r w:rsidR="00CE393A">
        <w:rPr>
          <w:rFonts w:ascii="Arial" w:hAnsi="Arial" w:cs="Arial"/>
          <w:bCs/>
          <w:sz w:val="24"/>
          <w:szCs w:val="24"/>
        </w:rPr>
        <w:t>current impact</w:t>
      </w:r>
      <w:r w:rsidR="009D6482">
        <w:rPr>
          <w:rFonts w:ascii="Arial" w:hAnsi="Arial" w:cs="Arial"/>
          <w:bCs/>
          <w:sz w:val="24"/>
          <w:szCs w:val="24"/>
        </w:rPr>
        <w:t xml:space="preserve">. </w:t>
      </w:r>
    </w:p>
    <w:p w14:paraId="4FDD6353" w14:textId="77777777" w:rsidR="00A41B1A" w:rsidRDefault="00A41B1A" w:rsidP="00A41B1A">
      <w:pPr>
        <w:spacing w:line="480" w:lineRule="auto"/>
        <w:rPr>
          <w:rFonts w:ascii="Arial" w:hAnsi="Arial" w:cs="Arial"/>
          <w:bCs/>
          <w:sz w:val="24"/>
          <w:szCs w:val="24"/>
        </w:rPr>
      </w:pPr>
    </w:p>
    <w:p w14:paraId="2497AC2F" w14:textId="6AB57F31" w:rsidR="007D5FFD" w:rsidRDefault="007D5FFD" w:rsidP="00A41B1A">
      <w:pPr>
        <w:spacing w:line="480" w:lineRule="auto"/>
        <w:jc w:val="center"/>
        <w:rPr>
          <w:rFonts w:ascii="Arial" w:hAnsi="Arial" w:cs="Arial"/>
          <w:bCs/>
          <w:sz w:val="24"/>
          <w:szCs w:val="24"/>
        </w:rPr>
      </w:pPr>
      <w:r>
        <w:rPr>
          <w:rFonts w:ascii="Arial" w:hAnsi="Arial" w:cs="Arial"/>
          <w:bCs/>
          <w:sz w:val="24"/>
          <w:szCs w:val="24"/>
        </w:rPr>
        <w:lastRenderedPageBreak/>
        <w:t>7</w:t>
      </w:r>
    </w:p>
    <w:p w14:paraId="3CD844C5" w14:textId="011F3E76" w:rsidR="00742CEC" w:rsidRDefault="00CE393A" w:rsidP="00FE5C5C">
      <w:pPr>
        <w:spacing w:line="480" w:lineRule="auto"/>
        <w:rPr>
          <w:rFonts w:ascii="Arial" w:hAnsi="Arial" w:cs="Arial"/>
          <w:bCs/>
          <w:sz w:val="24"/>
          <w:szCs w:val="24"/>
        </w:rPr>
      </w:pPr>
      <w:r>
        <w:rPr>
          <w:rFonts w:ascii="Arial" w:hAnsi="Arial" w:cs="Arial"/>
          <w:bCs/>
          <w:sz w:val="24"/>
          <w:szCs w:val="24"/>
        </w:rPr>
        <w:t>Assessment as a young carer must be made (Robison et al., 2020</w:t>
      </w:r>
      <w:r w:rsidR="00B47821">
        <w:rPr>
          <w:rFonts w:ascii="Arial" w:hAnsi="Arial" w:cs="Arial"/>
          <w:bCs/>
          <w:sz w:val="24"/>
          <w:szCs w:val="24"/>
        </w:rPr>
        <w:t>). The</w:t>
      </w:r>
      <w:r w:rsidR="00E044E6">
        <w:rPr>
          <w:rFonts w:ascii="Arial" w:hAnsi="Arial" w:cs="Arial"/>
          <w:bCs/>
          <w:sz w:val="24"/>
          <w:szCs w:val="24"/>
        </w:rPr>
        <w:t xml:space="preserve"> counsellor will assess whether Amira h</w:t>
      </w:r>
      <w:r w:rsidR="009D6482">
        <w:rPr>
          <w:rFonts w:ascii="Arial" w:hAnsi="Arial" w:cs="Arial"/>
          <w:bCs/>
          <w:sz w:val="24"/>
          <w:szCs w:val="24"/>
        </w:rPr>
        <w:t xml:space="preserve">as been a young carer at her mother’s home when her mother was </w:t>
      </w:r>
      <w:r w:rsidR="00146152">
        <w:rPr>
          <w:rFonts w:ascii="Arial" w:hAnsi="Arial" w:cs="Arial"/>
          <w:bCs/>
          <w:sz w:val="24"/>
          <w:szCs w:val="24"/>
        </w:rPr>
        <w:t>drunk or incapacitated</w:t>
      </w:r>
      <w:r>
        <w:rPr>
          <w:rFonts w:ascii="Arial" w:hAnsi="Arial" w:cs="Arial"/>
          <w:bCs/>
          <w:sz w:val="24"/>
          <w:szCs w:val="24"/>
        </w:rPr>
        <w:t xml:space="preserve"> and consider impact.</w:t>
      </w:r>
    </w:p>
    <w:p w14:paraId="7976B842" w14:textId="3ABC28C8" w:rsidR="007C2FF9" w:rsidRDefault="00742CEC" w:rsidP="00FE5C5C">
      <w:pPr>
        <w:spacing w:line="480" w:lineRule="auto"/>
        <w:rPr>
          <w:rFonts w:ascii="Arial" w:hAnsi="Arial" w:cs="Arial"/>
          <w:bCs/>
          <w:sz w:val="24"/>
          <w:szCs w:val="24"/>
        </w:rPr>
      </w:pPr>
      <w:r>
        <w:rPr>
          <w:rFonts w:ascii="Arial" w:hAnsi="Arial" w:cs="Arial"/>
          <w:bCs/>
          <w:sz w:val="24"/>
          <w:szCs w:val="24"/>
        </w:rPr>
        <w:t>Although Alexithymia is neither a disorder or a symptom however it could inform A</w:t>
      </w:r>
      <w:r w:rsidR="007C2FF9">
        <w:rPr>
          <w:rFonts w:ascii="Arial" w:hAnsi="Arial" w:cs="Arial"/>
          <w:bCs/>
          <w:sz w:val="24"/>
          <w:szCs w:val="24"/>
        </w:rPr>
        <w:t xml:space="preserve">utism Spectrum Disorder </w:t>
      </w:r>
      <w:r w:rsidR="003E74D8">
        <w:rPr>
          <w:rFonts w:ascii="Arial" w:hAnsi="Arial" w:cs="Arial"/>
          <w:bCs/>
          <w:sz w:val="24"/>
          <w:szCs w:val="24"/>
        </w:rPr>
        <w:t>(ASD) and Attention Deficit Hyperactive Disorder</w:t>
      </w:r>
      <w:r w:rsidR="006C0323">
        <w:rPr>
          <w:rFonts w:ascii="Arial" w:hAnsi="Arial" w:cs="Arial"/>
          <w:bCs/>
          <w:sz w:val="24"/>
          <w:szCs w:val="24"/>
        </w:rPr>
        <w:t xml:space="preserve"> (ADHD)</w:t>
      </w:r>
      <w:r>
        <w:rPr>
          <w:rFonts w:ascii="Arial" w:hAnsi="Arial" w:cs="Arial"/>
          <w:bCs/>
          <w:sz w:val="24"/>
          <w:szCs w:val="24"/>
        </w:rPr>
        <w:t xml:space="preserve"> and </w:t>
      </w:r>
      <w:r w:rsidR="003E74D8">
        <w:rPr>
          <w:rFonts w:ascii="Arial" w:hAnsi="Arial" w:cs="Arial"/>
          <w:bCs/>
          <w:sz w:val="24"/>
          <w:szCs w:val="24"/>
        </w:rPr>
        <w:t>is a consideration for the counsellor’s research</w:t>
      </w:r>
      <w:r>
        <w:rPr>
          <w:rFonts w:ascii="Arial" w:hAnsi="Arial" w:cs="Arial"/>
          <w:bCs/>
          <w:sz w:val="24"/>
          <w:szCs w:val="24"/>
        </w:rPr>
        <w:t xml:space="preserve"> (</w:t>
      </w:r>
      <w:r w:rsidR="000265E3">
        <w:rPr>
          <w:rFonts w:ascii="Arial" w:hAnsi="Arial" w:cs="Arial"/>
          <w:bCs/>
          <w:sz w:val="24"/>
          <w:szCs w:val="24"/>
        </w:rPr>
        <w:t>DSM-5-TR, 2022</w:t>
      </w:r>
      <w:r w:rsidR="00D75BBB">
        <w:rPr>
          <w:rFonts w:ascii="Arial" w:hAnsi="Arial" w:cs="Arial"/>
          <w:bCs/>
          <w:sz w:val="24"/>
          <w:szCs w:val="24"/>
        </w:rPr>
        <w:t xml:space="preserve"> p.56 &amp; 68</w:t>
      </w:r>
      <w:r w:rsidR="000265E3">
        <w:rPr>
          <w:rFonts w:ascii="Arial" w:hAnsi="Arial" w:cs="Arial"/>
          <w:bCs/>
          <w:sz w:val="24"/>
          <w:szCs w:val="24"/>
        </w:rPr>
        <w:t xml:space="preserve">; </w:t>
      </w:r>
      <w:r w:rsidR="006D061A">
        <w:rPr>
          <w:rFonts w:ascii="Arial" w:hAnsi="Arial" w:cs="Arial"/>
          <w:bCs/>
          <w:sz w:val="24"/>
          <w:szCs w:val="24"/>
        </w:rPr>
        <w:t>Tevis, 2023</w:t>
      </w:r>
      <w:r w:rsidR="00836826">
        <w:rPr>
          <w:rFonts w:ascii="Arial" w:hAnsi="Arial" w:cs="Arial"/>
          <w:bCs/>
          <w:sz w:val="24"/>
          <w:szCs w:val="24"/>
        </w:rPr>
        <w:t xml:space="preserve">; </w:t>
      </w:r>
      <w:r w:rsidR="007E0408">
        <w:rPr>
          <w:rFonts w:ascii="Arial" w:hAnsi="Arial" w:cs="Arial"/>
          <w:bCs/>
          <w:sz w:val="24"/>
          <w:szCs w:val="24"/>
        </w:rPr>
        <w:t xml:space="preserve">Van Der Kolk, </w:t>
      </w:r>
      <w:r w:rsidR="000B0C7B">
        <w:rPr>
          <w:rFonts w:ascii="Arial" w:hAnsi="Arial" w:cs="Arial"/>
          <w:bCs/>
          <w:sz w:val="24"/>
          <w:szCs w:val="24"/>
        </w:rPr>
        <w:t xml:space="preserve">2014, </w:t>
      </w:r>
      <w:r w:rsidR="007E0408">
        <w:rPr>
          <w:rFonts w:ascii="Arial" w:hAnsi="Arial" w:cs="Arial"/>
          <w:bCs/>
          <w:sz w:val="24"/>
          <w:szCs w:val="24"/>
        </w:rPr>
        <w:t>p. 373</w:t>
      </w:r>
      <w:r w:rsidR="006D061A">
        <w:rPr>
          <w:rFonts w:ascii="Arial" w:hAnsi="Arial" w:cs="Arial"/>
          <w:bCs/>
          <w:sz w:val="24"/>
          <w:szCs w:val="24"/>
        </w:rPr>
        <w:t>)</w:t>
      </w:r>
      <w:r>
        <w:rPr>
          <w:rFonts w:ascii="Arial" w:hAnsi="Arial" w:cs="Arial"/>
          <w:bCs/>
          <w:sz w:val="24"/>
          <w:szCs w:val="24"/>
        </w:rPr>
        <w:t>.</w:t>
      </w:r>
      <w:r w:rsidR="007E0408">
        <w:rPr>
          <w:rFonts w:ascii="Arial" w:hAnsi="Arial" w:cs="Arial"/>
          <w:bCs/>
          <w:sz w:val="24"/>
          <w:szCs w:val="24"/>
        </w:rPr>
        <w:t xml:space="preserve"> Slow wave pre-frontal activity</w:t>
      </w:r>
      <w:r w:rsidR="00CD5EB9">
        <w:rPr>
          <w:rFonts w:ascii="Arial" w:hAnsi="Arial" w:cs="Arial"/>
          <w:bCs/>
          <w:sz w:val="24"/>
          <w:szCs w:val="24"/>
        </w:rPr>
        <w:t>,</w:t>
      </w:r>
      <w:r w:rsidR="007E0408">
        <w:rPr>
          <w:rFonts w:ascii="Arial" w:hAnsi="Arial" w:cs="Arial"/>
          <w:bCs/>
          <w:sz w:val="24"/>
          <w:szCs w:val="24"/>
        </w:rPr>
        <w:t xml:space="preserve"> reminiscent of Alexithymia</w:t>
      </w:r>
      <w:r w:rsidR="00CD5EB9">
        <w:rPr>
          <w:rFonts w:ascii="Arial" w:hAnsi="Arial" w:cs="Arial"/>
          <w:bCs/>
          <w:sz w:val="24"/>
          <w:szCs w:val="24"/>
        </w:rPr>
        <w:t>,</w:t>
      </w:r>
      <w:r w:rsidR="007E0408">
        <w:rPr>
          <w:rFonts w:ascii="Arial" w:hAnsi="Arial" w:cs="Arial"/>
          <w:bCs/>
          <w:sz w:val="24"/>
          <w:szCs w:val="24"/>
        </w:rPr>
        <w:t xml:space="preserve"> is a bio-marker for ADHD.</w:t>
      </w:r>
      <w:r>
        <w:rPr>
          <w:rFonts w:ascii="Arial" w:hAnsi="Arial" w:cs="Arial"/>
          <w:bCs/>
          <w:sz w:val="24"/>
          <w:szCs w:val="24"/>
        </w:rPr>
        <w:t xml:space="preserve"> </w:t>
      </w:r>
      <w:r w:rsidR="003E74D8">
        <w:rPr>
          <w:rFonts w:ascii="Arial" w:hAnsi="Arial" w:cs="Arial"/>
          <w:bCs/>
          <w:sz w:val="24"/>
          <w:szCs w:val="24"/>
        </w:rPr>
        <w:t>It may inform behaviours and communication methods Amira might manifest in therapy and help the counsellor to work in ways that</w:t>
      </w:r>
      <w:r w:rsidR="007E0408">
        <w:rPr>
          <w:rFonts w:ascii="Arial" w:hAnsi="Arial" w:cs="Arial"/>
          <w:bCs/>
          <w:sz w:val="24"/>
          <w:szCs w:val="24"/>
        </w:rPr>
        <w:t xml:space="preserve"> </w:t>
      </w:r>
      <w:r w:rsidR="003E74D8">
        <w:rPr>
          <w:rFonts w:ascii="Arial" w:hAnsi="Arial" w:cs="Arial"/>
          <w:bCs/>
          <w:sz w:val="24"/>
          <w:szCs w:val="24"/>
        </w:rPr>
        <w:t>accommodates Amira.</w:t>
      </w:r>
      <w:r w:rsidR="007E0408">
        <w:rPr>
          <w:rFonts w:ascii="Arial" w:hAnsi="Arial" w:cs="Arial"/>
          <w:bCs/>
          <w:sz w:val="24"/>
          <w:szCs w:val="24"/>
        </w:rPr>
        <w:t xml:space="preserve"> </w:t>
      </w:r>
    </w:p>
    <w:p w14:paraId="01DCCF60" w14:textId="7DD3F91F" w:rsidR="009D6482" w:rsidRDefault="009D6482" w:rsidP="00FE5C5C">
      <w:pPr>
        <w:spacing w:line="480" w:lineRule="auto"/>
        <w:rPr>
          <w:rFonts w:ascii="Arial" w:hAnsi="Arial" w:cs="Arial"/>
          <w:b/>
          <w:sz w:val="24"/>
          <w:szCs w:val="24"/>
        </w:rPr>
      </w:pPr>
      <w:r w:rsidRPr="009D6482">
        <w:rPr>
          <w:rFonts w:ascii="Arial" w:hAnsi="Arial" w:cs="Arial"/>
          <w:b/>
          <w:sz w:val="24"/>
          <w:szCs w:val="24"/>
        </w:rPr>
        <w:t>Insight</w:t>
      </w:r>
      <w:r w:rsidR="00FB6C48">
        <w:rPr>
          <w:rFonts w:ascii="Arial" w:hAnsi="Arial" w:cs="Arial"/>
          <w:b/>
          <w:sz w:val="24"/>
          <w:szCs w:val="24"/>
        </w:rPr>
        <w:t xml:space="preserve"> </w:t>
      </w:r>
      <w:r w:rsidR="007E1DE4">
        <w:rPr>
          <w:rFonts w:ascii="Arial" w:hAnsi="Arial" w:cs="Arial"/>
          <w:b/>
          <w:sz w:val="24"/>
          <w:szCs w:val="24"/>
        </w:rPr>
        <w:t xml:space="preserve">and </w:t>
      </w:r>
      <w:r w:rsidR="00FB6C48" w:rsidRPr="00FB6C48">
        <w:rPr>
          <w:rFonts w:ascii="Arial" w:hAnsi="Arial" w:cs="Arial"/>
          <w:b/>
          <w:sz w:val="24"/>
          <w:szCs w:val="24"/>
        </w:rPr>
        <w:t>Reorientation</w:t>
      </w:r>
    </w:p>
    <w:p w14:paraId="783C9E04" w14:textId="40165A70" w:rsidR="00B72DC9" w:rsidRDefault="009D6482" w:rsidP="00FE5C5C">
      <w:pPr>
        <w:spacing w:line="480" w:lineRule="auto"/>
        <w:rPr>
          <w:rFonts w:ascii="Arial" w:hAnsi="Arial" w:cs="Arial"/>
          <w:bCs/>
          <w:sz w:val="24"/>
          <w:szCs w:val="24"/>
        </w:rPr>
      </w:pPr>
      <w:r w:rsidRPr="009D6482">
        <w:rPr>
          <w:rFonts w:ascii="Arial" w:hAnsi="Arial" w:cs="Arial"/>
          <w:bCs/>
          <w:sz w:val="24"/>
          <w:szCs w:val="24"/>
        </w:rPr>
        <w:t>Adlerian</w:t>
      </w:r>
      <w:r>
        <w:rPr>
          <w:rFonts w:ascii="Arial" w:hAnsi="Arial" w:cs="Arial"/>
          <w:bCs/>
          <w:sz w:val="24"/>
          <w:szCs w:val="24"/>
        </w:rPr>
        <w:t xml:space="preserve"> psychodynamic therapy uses the same core beliefs sy</w:t>
      </w:r>
      <w:r w:rsidR="00B72DC9">
        <w:rPr>
          <w:rFonts w:ascii="Arial" w:hAnsi="Arial" w:cs="Arial"/>
          <w:bCs/>
          <w:sz w:val="24"/>
          <w:szCs w:val="24"/>
        </w:rPr>
        <w:t>llogisms</w:t>
      </w:r>
      <w:r>
        <w:rPr>
          <w:rFonts w:ascii="Arial" w:hAnsi="Arial" w:cs="Arial"/>
          <w:bCs/>
          <w:sz w:val="24"/>
          <w:szCs w:val="24"/>
        </w:rPr>
        <w:t xml:space="preserve"> of Cognitive Behavioural Therapy</w:t>
      </w:r>
      <w:r w:rsidR="00233897">
        <w:rPr>
          <w:rFonts w:ascii="Arial" w:hAnsi="Arial" w:cs="Arial"/>
          <w:bCs/>
          <w:sz w:val="24"/>
          <w:szCs w:val="24"/>
        </w:rPr>
        <w:t xml:space="preserve"> (CBT) </w:t>
      </w:r>
      <w:r w:rsidR="00F72EF5">
        <w:rPr>
          <w:rFonts w:ascii="Arial" w:hAnsi="Arial" w:cs="Arial"/>
          <w:bCs/>
          <w:sz w:val="24"/>
          <w:szCs w:val="24"/>
        </w:rPr>
        <w:t>e.g.</w:t>
      </w:r>
      <w:r w:rsidR="00233897">
        <w:rPr>
          <w:rFonts w:ascii="Arial" w:hAnsi="Arial" w:cs="Arial"/>
          <w:bCs/>
          <w:sz w:val="24"/>
          <w:szCs w:val="24"/>
        </w:rPr>
        <w:t xml:space="preserve"> </w:t>
      </w:r>
      <w:r w:rsidR="007C0A46">
        <w:rPr>
          <w:rFonts w:ascii="Arial" w:hAnsi="Arial" w:cs="Arial"/>
          <w:bCs/>
          <w:sz w:val="24"/>
          <w:szCs w:val="24"/>
        </w:rPr>
        <w:t>“</w:t>
      </w:r>
      <w:r w:rsidR="00233897">
        <w:rPr>
          <w:rFonts w:ascii="Arial" w:hAnsi="Arial" w:cs="Arial"/>
          <w:bCs/>
          <w:sz w:val="24"/>
          <w:szCs w:val="24"/>
        </w:rPr>
        <w:t>I am…</w:t>
      </w:r>
      <w:r w:rsidR="007C0A46">
        <w:rPr>
          <w:rFonts w:ascii="Arial" w:hAnsi="Arial" w:cs="Arial"/>
          <w:bCs/>
          <w:sz w:val="24"/>
          <w:szCs w:val="24"/>
        </w:rPr>
        <w:t>”</w:t>
      </w:r>
      <w:r w:rsidR="00233897">
        <w:rPr>
          <w:rFonts w:ascii="Arial" w:hAnsi="Arial" w:cs="Arial"/>
          <w:bCs/>
          <w:sz w:val="24"/>
          <w:szCs w:val="24"/>
        </w:rPr>
        <w:t xml:space="preserve">, </w:t>
      </w:r>
      <w:r w:rsidR="007C0A46">
        <w:rPr>
          <w:rFonts w:ascii="Arial" w:hAnsi="Arial" w:cs="Arial"/>
          <w:bCs/>
          <w:sz w:val="24"/>
          <w:szCs w:val="24"/>
        </w:rPr>
        <w:t>“</w:t>
      </w:r>
      <w:r w:rsidR="00233897">
        <w:rPr>
          <w:rFonts w:ascii="Arial" w:hAnsi="Arial" w:cs="Arial"/>
          <w:bCs/>
          <w:sz w:val="24"/>
          <w:szCs w:val="24"/>
        </w:rPr>
        <w:t>Others are…</w:t>
      </w:r>
      <w:r w:rsidR="007C0A46">
        <w:rPr>
          <w:rFonts w:ascii="Arial" w:hAnsi="Arial" w:cs="Arial"/>
          <w:bCs/>
          <w:sz w:val="24"/>
          <w:szCs w:val="24"/>
        </w:rPr>
        <w:t>”</w:t>
      </w:r>
      <w:r w:rsidR="00233897">
        <w:rPr>
          <w:rFonts w:ascii="Arial" w:hAnsi="Arial" w:cs="Arial"/>
          <w:bCs/>
          <w:sz w:val="24"/>
          <w:szCs w:val="24"/>
        </w:rPr>
        <w:t xml:space="preserve">, </w:t>
      </w:r>
      <w:r w:rsidR="007C0A46">
        <w:rPr>
          <w:rFonts w:ascii="Arial" w:hAnsi="Arial" w:cs="Arial"/>
          <w:bCs/>
          <w:sz w:val="24"/>
          <w:szCs w:val="24"/>
        </w:rPr>
        <w:t>“</w:t>
      </w:r>
      <w:r w:rsidR="00233897">
        <w:rPr>
          <w:rFonts w:ascii="Arial" w:hAnsi="Arial" w:cs="Arial"/>
          <w:bCs/>
          <w:sz w:val="24"/>
          <w:szCs w:val="24"/>
        </w:rPr>
        <w:t>The World is…</w:t>
      </w:r>
      <w:r w:rsidR="007C0A46">
        <w:rPr>
          <w:rFonts w:ascii="Arial" w:hAnsi="Arial" w:cs="Arial"/>
          <w:bCs/>
          <w:sz w:val="24"/>
          <w:szCs w:val="24"/>
        </w:rPr>
        <w:t>”.</w:t>
      </w:r>
    </w:p>
    <w:p w14:paraId="14625F53" w14:textId="471B2A90" w:rsidR="009D6482" w:rsidRDefault="00233897" w:rsidP="00FE5C5C">
      <w:pPr>
        <w:spacing w:line="480" w:lineRule="auto"/>
        <w:rPr>
          <w:rFonts w:ascii="Arial" w:hAnsi="Arial" w:cs="Arial"/>
          <w:bCs/>
          <w:sz w:val="24"/>
          <w:szCs w:val="24"/>
        </w:rPr>
      </w:pPr>
      <w:r>
        <w:rPr>
          <w:rFonts w:ascii="Arial" w:hAnsi="Arial" w:cs="Arial"/>
          <w:bCs/>
          <w:sz w:val="24"/>
          <w:szCs w:val="24"/>
        </w:rPr>
        <w:t xml:space="preserve">Adlerian therapy adds after </w:t>
      </w:r>
      <w:r w:rsidR="007C0A46">
        <w:rPr>
          <w:rFonts w:ascii="Arial" w:hAnsi="Arial" w:cs="Arial"/>
          <w:bCs/>
          <w:sz w:val="24"/>
          <w:szCs w:val="24"/>
        </w:rPr>
        <w:t>“</w:t>
      </w:r>
      <w:r>
        <w:rPr>
          <w:rFonts w:ascii="Arial" w:hAnsi="Arial" w:cs="Arial"/>
          <w:bCs/>
          <w:sz w:val="24"/>
          <w:szCs w:val="24"/>
        </w:rPr>
        <w:t>The World is</w:t>
      </w:r>
      <w:r w:rsidR="00F72EF5">
        <w:rPr>
          <w:rFonts w:ascii="Arial" w:hAnsi="Arial" w:cs="Arial"/>
          <w:bCs/>
          <w:sz w:val="24"/>
          <w:szCs w:val="24"/>
        </w:rPr>
        <w:t>…</w:t>
      </w:r>
      <w:r w:rsidR="007C0A46">
        <w:rPr>
          <w:rFonts w:ascii="Arial" w:hAnsi="Arial" w:cs="Arial"/>
          <w:bCs/>
          <w:sz w:val="24"/>
          <w:szCs w:val="24"/>
        </w:rPr>
        <w:t>”</w:t>
      </w:r>
      <w:r w:rsidR="00F72EF5">
        <w:rPr>
          <w:rFonts w:ascii="Arial" w:hAnsi="Arial" w:cs="Arial"/>
          <w:bCs/>
          <w:sz w:val="24"/>
          <w:szCs w:val="24"/>
        </w:rPr>
        <w:t xml:space="preserve">, </w:t>
      </w:r>
      <w:r w:rsidR="007C0A46">
        <w:rPr>
          <w:rFonts w:ascii="Arial" w:hAnsi="Arial" w:cs="Arial"/>
          <w:bCs/>
          <w:sz w:val="24"/>
          <w:szCs w:val="24"/>
        </w:rPr>
        <w:t>“</w:t>
      </w:r>
      <w:r w:rsidR="00F72EF5">
        <w:rPr>
          <w:rFonts w:ascii="Arial" w:hAnsi="Arial" w:cs="Arial"/>
          <w:bCs/>
          <w:sz w:val="24"/>
          <w:szCs w:val="24"/>
        </w:rPr>
        <w:t>Therefore</w:t>
      </w:r>
      <w:r>
        <w:rPr>
          <w:rFonts w:ascii="Arial" w:hAnsi="Arial" w:cs="Arial"/>
          <w:bCs/>
          <w:sz w:val="24"/>
          <w:szCs w:val="24"/>
        </w:rPr>
        <w:t xml:space="preserve"> I must…Because…</w:t>
      </w:r>
      <w:r w:rsidR="007C0A46">
        <w:rPr>
          <w:rFonts w:ascii="Arial" w:hAnsi="Arial" w:cs="Arial"/>
          <w:bCs/>
          <w:sz w:val="24"/>
          <w:szCs w:val="24"/>
        </w:rPr>
        <w:t>”</w:t>
      </w:r>
    </w:p>
    <w:p w14:paraId="2566CDB8" w14:textId="376BB7E5" w:rsidR="00CD5EB9" w:rsidRDefault="00A43E01" w:rsidP="00FE5C5C">
      <w:pPr>
        <w:spacing w:line="480" w:lineRule="auto"/>
        <w:rPr>
          <w:rFonts w:ascii="Arial" w:hAnsi="Arial" w:cs="Arial"/>
          <w:bCs/>
          <w:sz w:val="24"/>
          <w:szCs w:val="24"/>
        </w:rPr>
      </w:pPr>
      <w:r>
        <w:rPr>
          <w:rFonts w:ascii="Arial" w:hAnsi="Arial" w:cs="Arial"/>
          <w:bCs/>
          <w:sz w:val="24"/>
          <w:szCs w:val="24"/>
        </w:rPr>
        <w:t>If the constant glue of the therapeutic relationship is present in Engagement and Assessment, then</w:t>
      </w:r>
      <w:r w:rsidR="002314BF">
        <w:rPr>
          <w:rFonts w:ascii="Arial" w:hAnsi="Arial" w:cs="Arial"/>
          <w:bCs/>
          <w:sz w:val="24"/>
          <w:szCs w:val="24"/>
        </w:rPr>
        <w:t xml:space="preserve"> </w:t>
      </w:r>
      <w:r>
        <w:rPr>
          <w:rFonts w:ascii="Arial" w:hAnsi="Arial" w:cs="Arial"/>
          <w:bCs/>
          <w:sz w:val="24"/>
          <w:szCs w:val="24"/>
        </w:rPr>
        <w:t xml:space="preserve">within Insight </w:t>
      </w:r>
      <w:r w:rsidR="00B83ECF">
        <w:rPr>
          <w:rFonts w:ascii="Arial" w:hAnsi="Arial" w:cs="Arial"/>
          <w:bCs/>
          <w:sz w:val="24"/>
          <w:szCs w:val="24"/>
        </w:rPr>
        <w:t xml:space="preserve">&amp; Reorientation </w:t>
      </w:r>
      <w:r>
        <w:rPr>
          <w:rFonts w:ascii="Arial" w:hAnsi="Arial" w:cs="Arial"/>
          <w:bCs/>
          <w:sz w:val="24"/>
          <w:szCs w:val="24"/>
        </w:rPr>
        <w:t>Amira can explore her internal world</w:t>
      </w:r>
      <w:r w:rsidR="00742CEC">
        <w:rPr>
          <w:rFonts w:ascii="Arial" w:hAnsi="Arial" w:cs="Arial"/>
          <w:bCs/>
          <w:sz w:val="24"/>
          <w:szCs w:val="24"/>
        </w:rPr>
        <w:t xml:space="preserve"> with its support</w:t>
      </w:r>
      <w:r>
        <w:rPr>
          <w:rFonts w:ascii="Arial" w:hAnsi="Arial" w:cs="Arial"/>
          <w:bCs/>
          <w:sz w:val="24"/>
          <w:szCs w:val="24"/>
        </w:rPr>
        <w:t xml:space="preserve">. By recalling an early memory between the age of </w:t>
      </w:r>
      <w:r w:rsidR="00B83ECF">
        <w:rPr>
          <w:rFonts w:ascii="Arial" w:hAnsi="Arial" w:cs="Arial"/>
          <w:bCs/>
          <w:sz w:val="24"/>
          <w:szCs w:val="24"/>
        </w:rPr>
        <w:t>two</w:t>
      </w:r>
      <w:r>
        <w:rPr>
          <w:rFonts w:ascii="Arial" w:hAnsi="Arial" w:cs="Arial"/>
          <w:bCs/>
          <w:sz w:val="24"/>
          <w:szCs w:val="24"/>
        </w:rPr>
        <w:t xml:space="preserve"> to </w:t>
      </w:r>
      <w:r w:rsidR="00B83ECF">
        <w:rPr>
          <w:rFonts w:ascii="Arial" w:hAnsi="Arial" w:cs="Arial"/>
          <w:bCs/>
          <w:sz w:val="24"/>
          <w:szCs w:val="24"/>
        </w:rPr>
        <w:t>five</w:t>
      </w:r>
      <w:r>
        <w:rPr>
          <w:rFonts w:ascii="Arial" w:hAnsi="Arial" w:cs="Arial"/>
          <w:bCs/>
          <w:sz w:val="24"/>
          <w:szCs w:val="24"/>
        </w:rPr>
        <w:t xml:space="preserve"> years old Amira, with the help of the counsellor, </w:t>
      </w:r>
      <w:r w:rsidR="00A41B1A">
        <w:rPr>
          <w:rFonts w:ascii="Arial" w:hAnsi="Arial" w:cs="Arial"/>
          <w:bCs/>
          <w:sz w:val="24"/>
          <w:szCs w:val="24"/>
        </w:rPr>
        <w:t>Amira</w:t>
      </w:r>
      <w:r w:rsidR="00FC1BB9">
        <w:rPr>
          <w:rFonts w:ascii="Arial" w:hAnsi="Arial" w:cs="Arial"/>
          <w:bCs/>
          <w:sz w:val="24"/>
          <w:szCs w:val="24"/>
        </w:rPr>
        <w:t xml:space="preserve"> </w:t>
      </w:r>
      <w:r>
        <w:rPr>
          <w:rFonts w:ascii="Arial" w:hAnsi="Arial" w:cs="Arial"/>
          <w:bCs/>
          <w:sz w:val="24"/>
          <w:szCs w:val="24"/>
        </w:rPr>
        <w:t>may understand her past, current feelings</w:t>
      </w:r>
      <w:r w:rsidR="00FB6C48">
        <w:rPr>
          <w:rFonts w:ascii="Arial" w:hAnsi="Arial" w:cs="Arial"/>
          <w:bCs/>
          <w:sz w:val="24"/>
          <w:szCs w:val="24"/>
        </w:rPr>
        <w:t xml:space="preserve"> and</w:t>
      </w:r>
      <w:bookmarkStart w:id="1" w:name="_Hlk186288768"/>
      <w:r w:rsidR="00FB6C48">
        <w:rPr>
          <w:rFonts w:ascii="Arial" w:hAnsi="Arial" w:cs="Arial"/>
          <w:bCs/>
          <w:sz w:val="24"/>
          <w:szCs w:val="24"/>
        </w:rPr>
        <w:t xml:space="preserve"> form coping strategies for life</w:t>
      </w:r>
      <w:bookmarkEnd w:id="1"/>
      <w:r w:rsidR="001A21B1">
        <w:rPr>
          <w:rFonts w:ascii="Arial" w:hAnsi="Arial" w:cs="Arial"/>
          <w:bCs/>
          <w:sz w:val="24"/>
          <w:szCs w:val="24"/>
        </w:rPr>
        <w:t xml:space="preserve"> (Kelly &amp; Lee, 2007)</w:t>
      </w:r>
      <w:r w:rsidR="00FB6C48">
        <w:rPr>
          <w:rFonts w:ascii="Arial" w:hAnsi="Arial" w:cs="Arial"/>
          <w:bCs/>
          <w:sz w:val="24"/>
          <w:szCs w:val="24"/>
        </w:rPr>
        <w:t xml:space="preserve">. This is a big ask for a traumatised </w:t>
      </w:r>
      <w:r w:rsidR="00F72EF5">
        <w:rPr>
          <w:rFonts w:ascii="Arial" w:hAnsi="Arial" w:cs="Arial"/>
          <w:bCs/>
          <w:sz w:val="24"/>
          <w:szCs w:val="24"/>
        </w:rPr>
        <w:t>eight-year-old</w:t>
      </w:r>
      <w:r w:rsidR="00FB6C48">
        <w:rPr>
          <w:rFonts w:ascii="Arial" w:hAnsi="Arial" w:cs="Arial"/>
          <w:bCs/>
          <w:sz w:val="24"/>
          <w:szCs w:val="24"/>
        </w:rPr>
        <w:t xml:space="preserve"> girl but this Adlerian technique could pay off after progress</w:t>
      </w:r>
      <w:r w:rsidR="00B83ECF">
        <w:rPr>
          <w:rFonts w:ascii="Arial" w:hAnsi="Arial" w:cs="Arial"/>
          <w:bCs/>
          <w:sz w:val="24"/>
          <w:szCs w:val="24"/>
        </w:rPr>
        <w:t xml:space="preserve"> </w:t>
      </w:r>
      <w:r w:rsidR="00FC1BB9">
        <w:rPr>
          <w:rFonts w:ascii="Arial" w:hAnsi="Arial" w:cs="Arial"/>
          <w:bCs/>
          <w:sz w:val="24"/>
          <w:szCs w:val="24"/>
        </w:rPr>
        <w:t xml:space="preserve">is </w:t>
      </w:r>
      <w:r w:rsidR="00B83ECF">
        <w:rPr>
          <w:rFonts w:ascii="Arial" w:hAnsi="Arial" w:cs="Arial"/>
          <w:bCs/>
          <w:sz w:val="24"/>
          <w:szCs w:val="24"/>
        </w:rPr>
        <w:t>made out</w:t>
      </w:r>
      <w:r w:rsidR="00FB6C48">
        <w:rPr>
          <w:rFonts w:ascii="Arial" w:hAnsi="Arial" w:cs="Arial"/>
          <w:bCs/>
          <w:sz w:val="24"/>
          <w:szCs w:val="24"/>
        </w:rPr>
        <w:t xml:space="preserve"> of many sessions of therapy in the Engagement and Assessment stages</w:t>
      </w:r>
      <w:r w:rsidR="00FC1BB9">
        <w:rPr>
          <w:rFonts w:ascii="Arial" w:hAnsi="Arial" w:cs="Arial"/>
          <w:bCs/>
          <w:sz w:val="24"/>
          <w:szCs w:val="24"/>
        </w:rPr>
        <w:t xml:space="preserve">. </w:t>
      </w:r>
      <w:r w:rsidR="00F72EF5">
        <w:rPr>
          <w:rFonts w:ascii="Arial" w:hAnsi="Arial" w:cs="Arial"/>
          <w:bCs/>
          <w:sz w:val="24"/>
          <w:szCs w:val="24"/>
        </w:rPr>
        <w:t xml:space="preserve">If </w:t>
      </w:r>
      <w:r w:rsidR="007F461D">
        <w:rPr>
          <w:rFonts w:ascii="Arial" w:hAnsi="Arial" w:cs="Arial"/>
          <w:bCs/>
          <w:sz w:val="24"/>
          <w:szCs w:val="24"/>
        </w:rPr>
        <w:t>it is assumed that Amira’s core belief</w:t>
      </w:r>
      <w:r w:rsidR="007C0A46">
        <w:rPr>
          <w:rFonts w:ascii="Arial" w:hAnsi="Arial" w:cs="Arial"/>
          <w:bCs/>
          <w:sz w:val="24"/>
          <w:szCs w:val="24"/>
        </w:rPr>
        <w:t>s</w:t>
      </w:r>
      <w:r w:rsidR="007F461D">
        <w:rPr>
          <w:rFonts w:ascii="Arial" w:hAnsi="Arial" w:cs="Arial"/>
          <w:bCs/>
          <w:sz w:val="24"/>
          <w:szCs w:val="24"/>
        </w:rPr>
        <w:t xml:space="preserve"> are</w:t>
      </w:r>
      <w:r w:rsidR="00FC1BB9">
        <w:rPr>
          <w:rFonts w:ascii="Arial" w:hAnsi="Arial" w:cs="Arial"/>
          <w:bCs/>
          <w:sz w:val="24"/>
          <w:szCs w:val="24"/>
        </w:rPr>
        <w:t xml:space="preserve"> for example</w:t>
      </w:r>
      <w:r w:rsidR="007F461D">
        <w:rPr>
          <w:rFonts w:ascii="Arial" w:hAnsi="Arial" w:cs="Arial"/>
          <w:bCs/>
          <w:sz w:val="24"/>
          <w:szCs w:val="24"/>
        </w:rPr>
        <w:t xml:space="preserve">: </w:t>
      </w:r>
      <w:r w:rsidR="00476292">
        <w:rPr>
          <w:rFonts w:ascii="Arial" w:hAnsi="Arial" w:cs="Arial"/>
          <w:bCs/>
          <w:sz w:val="24"/>
          <w:szCs w:val="24"/>
        </w:rPr>
        <w:t>“</w:t>
      </w:r>
      <w:r w:rsidR="007F461D">
        <w:rPr>
          <w:rFonts w:ascii="Arial" w:hAnsi="Arial" w:cs="Arial"/>
          <w:bCs/>
          <w:sz w:val="24"/>
          <w:szCs w:val="24"/>
        </w:rPr>
        <w:t xml:space="preserve">I am alone. Others don’t care. The world is scary. Therefore I must be quiet. Because then </w:t>
      </w:r>
    </w:p>
    <w:p w14:paraId="2B6A84BA" w14:textId="30729E93" w:rsidR="00CD5EB9" w:rsidRDefault="00CD5EB9" w:rsidP="00CD5EB9">
      <w:pPr>
        <w:spacing w:line="480" w:lineRule="auto"/>
        <w:jc w:val="center"/>
        <w:rPr>
          <w:rFonts w:ascii="Arial" w:hAnsi="Arial" w:cs="Arial"/>
          <w:bCs/>
          <w:sz w:val="24"/>
          <w:szCs w:val="24"/>
        </w:rPr>
      </w:pPr>
      <w:r>
        <w:rPr>
          <w:rFonts w:ascii="Arial" w:hAnsi="Arial" w:cs="Arial"/>
          <w:bCs/>
          <w:sz w:val="24"/>
          <w:szCs w:val="24"/>
        </w:rPr>
        <w:lastRenderedPageBreak/>
        <w:t>8</w:t>
      </w:r>
    </w:p>
    <w:p w14:paraId="2B6B1067" w14:textId="792A9362" w:rsidR="00A43E01" w:rsidRDefault="007F461D" w:rsidP="00FE5C5C">
      <w:pPr>
        <w:spacing w:line="480" w:lineRule="auto"/>
        <w:rPr>
          <w:rFonts w:ascii="Arial" w:hAnsi="Arial" w:cs="Arial"/>
          <w:bCs/>
          <w:sz w:val="24"/>
          <w:szCs w:val="24"/>
        </w:rPr>
      </w:pPr>
      <w:r>
        <w:rPr>
          <w:rFonts w:ascii="Arial" w:hAnsi="Arial" w:cs="Arial"/>
          <w:bCs/>
          <w:sz w:val="24"/>
          <w:szCs w:val="24"/>
        </w:rPr>
        <w:t xml:space="preserve">I will be </w:t>
      </w:r>
      <w:r w:rsidR="003C26B0">
        <w:rPr>
          <w:rFonts w:ascii="Arial" w:hAnsi="Arial" w:cs="Arial"/>
          <w:bCs/>
          <w:sz w:val="24"/>
          <w:szCs w:val="24"/>
        </w:rPr>
        <w:t>safe” …</w:t>
      </w:r>
      <w:r>
        <w:rPr>
          <w:rFonts w:ascii="Arial" w:hAnsi="Arial" w:cs="Arial"/>
          <w:bCs/>
          <w:sz w:val="24"/>
          <w:szCs w:val="24"/>
        </w:rPr>
        <w:t xml:space="preserve">then the counsellor can help Amira modify this unconscious </w:t>
      </w:r>
      <w:r w:rsidRPr="007F461D">
        <w:rPr>
          <w:rFonts w:ascii="Arial" w:hAnsi="Arial" w:cs="Arial"/>
          <w:sz w:val="24"/>
          <w:szCs w:val="24"/>
        </w:rPr>
        <w:t>invisible backpack aka core beliefs aka private logic</w:t>
      </w:r>
      <w:r>
        <w:rPr>
          <w:rFonts w:ascii="Arial" w:hAnsi="Arial" w:cs="Arial"/>
          <w:sz w:val="24"/>
          <w:szCs w:val="24"/>
        </w:rPr>
        <w:t xml:space="preserve"> by introducing a superhero</w:t>
      </w:r>
      <w:r w:rsidR="00A41B1A">
        <w:rPr>
          <w:rFonts w:ascii="Arial" w:hAnsi="Arial" w:cs="Arial"/>
          <w:sz w:val="24"/>
          <w:szCs w:val="24"/>
        </w:rPr>
        <w:t xml:space="preserve"> person</w:t>
      </w:r>
      <w:r>
        <w:rPr>
          <w:rFonts w:ascii="Arial" w:hAnsi="Arial" w:cs="Arial"/>
          <w:sz w:val="24"/>
          <w:szCs w:val="24"/>
        </w:rPr>
        <w:t xml:space="preserve"> discussed</w:t>
      </w:r>
      <w:r w:rsidR="00A41B1A">
        <w:rPr>
          <w:rFonts w:ascii="Arial" w:hAnsi="Arial" w:cs="Arial"/>
          <w:sz w:val="24"/>
          <w:szCs w:val="24"/>
        </w:rPr>
        <w:t xml:space="preserve">, found or </w:t>
      </w:r>
      <w:r w:rsidR="00FC1BB9">
        <w:rPr>
          <w:rFonts w:ascii="Arial" w:hAnsi="Arial" w:cs="Arial"/>
          <w:sz w:val="24"/>
          <w:szCs w:val="24"/>
        </w:rPr>
        <w:t>created</w:t>
      </w:r>
      <w:r>
        <w:rPr>
          <w:rFonts w:ascii="Arial" w:hAnsi="Arial" w:cs="Arial"/>
          <w:sz w:val="24"/>
          <w:szCs w:val="24"/>
        </w:rPr>
        <w:t xml:space="preserve"> </w:t>
      </w:r>
      <w:r w:rsidR="00FC1BB9">
        <w:rPr>
          <w:rFonts w:ascii="Arial" w:hAnsi="Arial" w:cs="Arial"/>
          <w:sz w:val="24"/>
          <w:szCs w:val="24"/>
        </w:rPr>
        <w:t xml:space="preserve">in earlier </w:t>
      </w:r>
      <w:r>
        <w:rPr>
          <w:rFonts w:ascii="Arial" w:hAnsi="Arial" w:cs="Arial"/>
          <w:sz w:val="24"/>
          <w:szCs w:val="24"/>
        </w:rPr>
        <w:t>previous sessions</w:t>
      </w:r>
      <w:r w:rsidR="00160147">
        <w:rPr>
          <w:rFonts w:ascii="Arial" w:hAnsi="Arial" w:cs="Arial"/>
          <w:sz w:val="24"/>
          <w:szCs w:val="24"/>
        </w:rPr>
        <w:t xml:space="preserve">. Providing Amira is held in the feeling zone by the counsellor by use of reading back her memory, locating the vivid snapshot moment, how Amira would describe her memory in </w:t>
      </w:r>
      <w:r w:rsidR="00FC1BB9">
        <w:rPr>
          <w:rFonts w:ascii="Arial" w:hAnsi="Arial" w:cs="Arial"/>
          <w:sz w:val="24"/>
          <w:szCs w:val="24"/>
        </w:rPr>
        <w:t xml:space="preserve">for example </w:t>
      </w:r>
      <w:r w:rsidR="00160147">
        <w:rPr>
          <w:rFonts w:ascii="Arial" w:hAnsi="Arial" w:cs="Arial"/>
          <w:sz w:val="24"/>
          <w:szCs w:val="24"/>
        </w:rPr>
        <w:t xml:space="preserve">a newspaper headline and the feeling(s) from the vivid moment then </w:t>
      </w:r>
      <w:r w:rsidR="00476292">
        <w:rPr>
          <w:rFonts w:ascii="Arial" w:hAnsi="Arial" w:cs="Arial"/>
          <w:sz w:val="24"/>
          <w:szCs w:val="24"/>
        </w:rPr>
        <w:t>t</w:t>
      </w:r>
      <w:r w:rsidR="00160147">
        <w:rPr>
          <w:rFonts w:ascii="Arial" w:hAnsi="Arial" w:cs="Arial"/>
          <w:sz w:val="24"/>
          <w:szCs w:val="24"/>
        </w:rPr>
        <w:t>he counsellor can ask Amira to introduce the superhero into the memory. Here the core beliefs could change to</w:t>
      </w:r>
      <w:r w:rsidR="00476292">
        <w:rPr>
          <w:rFonts w:ascii="Arial" w:hAnsi="Arial" w:cs="Arial"/>
          <w:sz w:val="24"/>
          <w:szCs w:val="24"/>
        </w:rPr>
        <w:t xml:space="preserve"> for example:</w:t>
      </w:r>
      <w:r w:rsidR="00160147">
        <w:rPr>
          <w:rFonts w:ascii="Arial" w:hAnsi="Arial" w:cs="Arial"/>
          <w:sz w:val="24"/>
          <w:szCs w:val="24"/>
        </w:rPr>
        <w:t xml:space="preserve"> </w:t>
      </w:r>
      <w:r w:rsidR="00476292">
        <w:rPr>
          <w:rFonts w:ascii="Arial" w:hAnsi="Arial" w:cs="Arial"/>
          <w:sz w:val="24"/>
          <w:szCs w:val="24"/>
        </w:rPr>
        <w:t>“</w:t>
      </w:r>
      <w:r w:rsidR="00160147">
        <w:rPr>
          <w:rFonts w:ascii="Arial" w:hAnsi="Arial" w:cs="Arial"/>
          <w:sz w:val="24"/>
          <w:szCs w:val="24"/>
        </w:rPr>
        <w:t>I am loved. Others care. The world is fun</w:t>
      </w:r>
      <w:r w:rsidR="00476292">
        <w:rPr>
          <w:rFonts w:ascii="Arial" w:hAnsi="Arial" w:cs="Arial"/>
          <w:sz w:val="24"/>
          <w:szCs w:val="24"/>
        </w:rPr>
        <w:t>”</w:t>
      </w:r>
      <w:r w:rsidR="00160147">
        <w:rPr>
          <w:rFonts w:ascii="Arial" w:hAnsi="Arial" w:cs="Arial"/>
          <w:sz w:val="24"/>
          <w:szCs w:val="24"/>
        </w:rPr>
        <w:t xml:space="preserve">. </w:t>
      </w:r>
      <w:r w:rsidR="00B23EA7">
        <w:rPr>
          <w:rFonts w:ascii="Arial" w:hAnsi="Arial" w:cs="Arial"/>
          <w:sz w:val="24"/>
          <w:szCs w:val="24"/>
        </w:rPr>
        <w:t xml:space="preserve">Then, instead of </w:t>
      </w:r>
      <w:r w:rsidR="00FC1BB9">
        <w:rPr>
          <w:rFonts w:ascii="Arial" w:hAnsi="Arial" w:cs="Arial"/>
          <w:sz w:val="24"/>
          <w:szCs w:val="24"/>
        </w:rPr>
        <w:t xml:space="preserve">asking Amira to complete the syllogism line </w:t>
      </w:r>
      <w:r w:rsidR="00476292">
        <w:rPr>
          <w:rFonts w:ascii="Arial" w:hAnsi="Arial" w:cs="Arial"/>
          <w:sz w:val="24"/>
          <w:szCs w:val="24"/>
        </w:rPr>
        <w:t>“</w:t>
      </w:r>
      <w:r w:rsidR="00B23EA7">
        <w:rPr>
          <w:rFonts w:ascii="Arial" w:hAnsi="Arial" w:cs="Arial"/>
          <w:sz w:val="24"/>
          <w:szCs w:val="24"/>
        </w:rPr>
        <w:t>Therefore I must</w:t>
      </w:r>
      <w:r w:rsidR="00476292">
        <w:rPr>
          <w:rFonts w:ascii="Arial" w:hAnsi="Arial" w:cs="Arial"/>
          <w:sz w:val="24"/>
          <w:szCs w:val="24"/>
        </w:rPr>
        <w:t>”</w:t>
      </w:r>
      <w:r w:rsidR="00B23EA7">
        <w:rPr>
          <w:rFonts w:ascii="Arial" w:hAnsi="Arial" w:cs="Arial"/>
          <w:sz w:val="24"/>
          <w:szCs w:val="24"/>
        </w:rPr>
        <w:t xml:space="preserve">, </w:t>
      </w:r>
      <w:r w:rsidR="00FC1BB9">
        <w:rPr>
          <w:rFonts w:ascii="Arial" w:hAnsi="Arial" w:cs="Arial"/>
          <w:sz w:val="24"/>
          <w:szCs w:val="24"/>
        </w:rPr>
        <w:t xml:space="preserve">the counsellor will </w:t>
      </w:r>
      <w:r w:rsidR="00476292">
        <w:rPr>
          <w:rFonts w:ascii="Arial" w:hAnsi="Arial" w:cs="Arial"/>
          <w:sz w:val="24"/>
          <w:szCs w:val="24"/>
        </w:rPr>
        <w:t>change</w:t>
      </w:r>
      <w:r w:rsidR="00FC1BB9">
        <w:rPr>
          <w:rFonts w:ascii="Arial" w:hAnsi="Arial" w:cs="Arial"/>
          <w:sz w:val="24"/>
          <w:szCs w:val="24"/>
        </w:rPr>
        <w:t xml:space="preserve"> it</w:t>
      </w:r>
      <w:r w:rsidR="00476292">
        <w:rPr>
          <w:rFonts w:ascii="Arial" w:hAnsi="Arial" w:cs="Arial"/>
          <w:sz w:val="24"/>
          <w:szCs w:val="24"/>
        </w:rPr>
        <w:t xml:space="preserve"> </w:t>
      </w:r>
      <w:r w:rsidR="00B23EA7">
        <w:rPr>
          <w:rFonts w:ascii="Arial" w:hAnsi="Arial" w:cs="Arial"/>
          <w:sz w:val="24"/>
          <w:szCs w:val="24"/>
        </w:rPr>
        <w:t xml:space="preserve">to </w:t>
      </w:r>
      <w:r w:rsidR="00476292">
        <w:rPr>
          <w:rFonts w:ascii="Arial" w:hAnsi="Arial" w:cs="Arial"/>
          <w:sz w:val="24"/>
          <w:szCs w:val="24"/>
        </w:rPr>
        <w:t>“</w:t>
      </w:r>
      <w:r w:rsidR="00B23EA7">
        <w:rPr>
          <w:rFonts w:ascii="Arial" w:hAnsi="Arial" w:cs="Arial"/>
          <w:sz w:val="24"/>
          <w:szCs w:val="24"/>
        </w:rPr>
        <w:t>What I do decide is</w:t>
      </w:r>
      <w:r w:rsidR="00FC1BB9">
        <w:rPr>
          <w:rFonts w:ascii="Arial" w:hAnsi="Arial" w:cs="Arial"/>
          <w:sz w:val="24"/>
          <w:szCs w:val="24"/>
        </w:rPr>
        <w:t xml:space="preserve">”. This </w:t>
      </w:r>
      <w:r w:rsidR="007E1DE4">
        <w:rPr>
          <w:rFonts w:ascii="Arial" w:hAnsi="Arial" w:cs="Arial"/>
          <w:sz w:val="24"/>
          <w:szCs w:val="24"/>
        </w:rPr>
        <w:t xml:space="preserve">may give rise for Amira to say “What I do decide is </w:t>
      </w:r>
      <w:r w:rsidR="00B23EA7">
        <w:rPr>
          <w:rFonts w:ascii="Arial" w:hAnsi="Arial" w:cs="Arial"/>
          <w:sz w:val="24"/>
          <w:szCs w:val="24"/>
        </w:rPr>
        <w:t>to</w:t>
      </w:r>
      <w:r w:rsidR="00160147">
        <w:rPr>
          <w:rFonts w:ascii="Arial" w:hAnsi="Arial" w:cs="Arial"/>
          <w:sz w:val="24"/>
          <w:szCs w:val="24"/>
        </w:rPr>
        <w:t xml:space="preserve"> join in. Because </w:t>
      </w:r>
      <w:r w:rsidR="00B23EA7">
        <w:rPr>
          <w:rFonts w:ascii="Arial" w:hAnsi="Arial" w:cs="Arial"/>
          <w:sz w:val="24"/>
          <w:szCs w:val="24"/>
        </w:rPr>
        <w:t>I will be happy</w:t>
      </w:r>
      <w:r w:rsidR="00476292">
        <w:rPr>
          <w:rFonts w:ascii="Arial" w:hAnsi="Arial" w:cs="Arial"/>
          <w:sz w:val="24"/>
          <w:szCs w:val="24"/>
        </w:rPr>
        <w:t>”</w:t>
      </w:r>
      <w:r w:rsidR="00B23EA7">
        <w:rPr>
          <w:rFonts w:ascii="Arial" w:hAnsi="Arial" w:cs="Arial"/>
          <w:sz w:val="24"/>
          <w:szCs w:val="24"/>
        </w:rPr>
        <w:t xml:space="preserve">. There are many variations </w:t>
      </w:r>
      <w:r w:rsidR="008543AB">
        <w:rPr>
          <w:rFonts w:ascii="Arial" w:hAnsi="Arial" w:cs="Arial"/>
          <w:sz w:val="24"/>
          <w:szCs w:val="24"/>
        </w:rPr>
        <w:t xml:space="preserve">of Amira’s core beliefs </w:t>
      </w:r>
      <w:r w:rsidR="00B23EA7">
        <w:rPr>
          <w:rFonts w:ascii="Arial" w:hAnsi="Arial" w:cs="Arial"/>
          <w:sz w:val="24"/>
          <w:szCs w:val="24"/>
        </w:rPr>
        <w:t xml:space="preserve">possible </w:t>
      </w:r>
      <w:r w:rsidR="008543AB">
        <w:rPr>
          <w:rFonts w:ascii="Arial" w:hAnsi="Arial" w:cs="Arial"/>
          <w:sz w:val="24"/>
          <w:szCs w:val="24"/>
        </w:rPr>
        <w:t xml:space="preserve">and </w:t>
      </w:r>
      <w:r w:rsidR="00B23EA7">
        <w:rPr>
          <w:rFonts w:ascii="Arial" w:hAnsi="Arial" w:cs="Arial"/>
          <w:sz w:val="24"/>
          <w:szCs w:val="24"/>
        </w:rPr>
        <w:t xml:space="preserve">only pertinent to Amira but </w:t>
      </w:r>
      <w:r w:rsidR="00651633">
        <w:rPr>
          <w:rFonts w:ascii="Arial" w:hAnsi="Arial" w:cs="Arial"/>
          <w:sz w:val="24"/>
          <w:szCs w:val="24"/>
        </w:rPr>
        <w:t>reframing</w:t>
      </w:r>
      <w:r w:rsidR="00B23EA7">
        <w:rPr>
          <w:rFonts w:ascii="Arial" w:hAnsi="Arial" w:cs="Arial"/>
          <w:sz w:val="24"/>
          <w:szCs w:val="24"/>
        </w:rPr>
        <w:t xml:space="preserve"> the feeling in a traumatic memory</w:t>
      </w:r>
      <w:r w:rsidR="00E9591A">
        <w:rPr>
          <w:rFonts w:ascii="Arial" w:hAnsi="Arial" w:cs="Arial"/>
          <w:sz w:val="24"/>
          <w:szCs w:val="24"/>
        </w:rPr>
        <w:t>(s)</w:t>
      </w:r>
      <w:r w:rsidR="00B23EA7">
        <w:rPr>
          <w:rFonts w:ascii="Arial" w:hAnsi="Arial" w:cs="Arial"/>
          <w:sz w:val="24"/>
          <w:szCs w:val="24"/>
        </w:rPr>
        <w:t xml:space="preserve"> can engage internal healing, engage neuroplasticity</w:t>
      </w:r>
      <w:r w:rsidR="00476292">
        <w:rPr>
          <w:rFonts w:ascii="Arial" w:hAnsi="Arial" w:cs="Arial"/>
          <w:sz w:val="24"/>
          <w:szCs w:val="24"/>
        </w:rPr>
        <w:t xml:space="preserve"> changes and the beginnings of </w:t>
      </w:r>
      <w:r w:rsidR="00476292">
        <w:rPr>
          <w:rFonts w:ascii="Arial" w:hAnsi="Arial" w:cs="Arial"/>
          <w:bCs/>
          <w:sz w:val="24"/>
          <w:szCs w:val="24"/>
        </w:rPr>
        <w:t xml:space="preserve">forming coping strategies for life. In Amira’s case </w:t>
      </w:r>
      <w:r w:rsidR="007E1DE4">
        <w:rPr>
          <w:rFonts w:ascii="Arial" w:hAnsi="Arial" w:cs="Arial"/>
          <w:bCs/>
          <w:sz w:val="24"/>
          <w:szCs w:val="24"/>
        </w:rPr>
        <w:t xml:space="preserve">this may be </w:t>
      </w:r>
      <w:r w:rsidR="00476292">
        <w:rPr>
          <w:rFonts w:ascii="Arial" w:hAnsi="Arial" w:cs="Arial"/>
          <w:bCs/>
          <w:sz w:val="24"/>
          <w:szCs w:val="24"/>
        </w:rPr>
        <w:t>new positive beginnings in the schoolyard and being accessible to the love and care of her grandparents.</w:t>
      </w:r>
      <w:r w:rsidR="008230BA">
        <w:rPr>
          <w:rFonts w:ascii="Arial" w:hAnsi="Arial" w:cs="Arial"/>
          <w:bCs/>
          <w:sz w:val="24"/>
          <w:szCs w:val="24"/>
        </w:rPr>
        <w:t xml:space="preserve"> </w:t>
      </w:r>
    </w:p>
    <w:p w14:paraId="38195584" w14:textId="3022EBF1" w:rsidR="008A0A8E" w:rsidRDefault="008543AB" w:rsidP="00FE5C5C">
      <w:pPr>
        <w:spacing w:line="480" w:lineRule="auto"/>
        <w:rPr>
          <w:rFonts w:ascii="Arial" w:hAnsi="Arial" w:cs="Arial"/>
          <w:bCs/>
          <w:sz w:val="24"/>
          <w:szCs w:val="24"/>
        </w:rPr>
      </w:pPr>
      <w:r>
        <w:rPr>
          <w:rFonts w:ascii="Arial" w:hAnsi="Arial" w:cs="Arial"/>
          <w:bCs/>
          <w:sz w:val="24"/>
          <w:szCs w:val="24"/>
        </w:rPr>
        <w:t xml:space="preserve">Further insight and curiosity </w:t>
      </w:r>
      <w:r w:rsidR="007E1DE4">
        <w:rPr>
          <w:rFonts w:ascii="Arial" w:hAnsi="Arial" w:cs="Arial"/>
          <w:bCs/>
          <w:sz w:val="24"/>
          <w:szCs w:val="24"/>
        </w:rPr>
        <w:t xml:space="preserve">of self </w:t>
      </w:r>
      <w:r>
        <w:rPr>
          <w:rFonts w:ascii="Arial" w:hAnsi="Arial" w:cs="Arial"/>
          <w:bCs/>
          <w:sz w:val="24"/>
          <w:szCs w:val="24"/>
        </w:rPr>
        <w:t xml:space="preserve">will be encouraged by the counsellor and reorientation will focus on new resilience and whether new strategies in </w:t>
      </w:r>
      <w:r w:rsidR="00A92F36">
        <w:rPr>
          <w:rFonts w:ascii="Arial" w:hAnsi="Arial" w:cs="Arial"/>
          <w:bCs/>
          <w:sz w:val="24"/>
          <w:szCs w:val="24"/>
        </w:rPr>
        <w:t>day-to-day</w:t>
      </w:r>
      <w:r>
        <w:rPr>
          <w:rFonts w:ascii="Arial" w:hAnsi="Arial" w:cs="Arial"/>
          <w:bCs/>
          <w:sz w:val="24"/>
          <w:szCs w:val="24"/>
        </w:rPr>
        <w:t xml:space="preserve"> life are working</w:t>
      </w:r>
      <w:r w:rsidR="003637E3">
        <w:rPr>
          <w:rFonts w:ascii="Arial" w:hAnsi="Arial" w:cs="Arial"/>
          <w:bCs/>
          <w:sz w:val="24"/>
          <w:szCs w:val="24"/>
        </w:rPr>
        <w:t xml:space="preserve"> and how Amira would like to modify them.</w:t>
      </w:r>
      <w:r w:rsidR="008A0A8E">
        <w:rPr>
          <w:rFonts w:ascii="Arial" w:hAnsi="Arial" w:cs="Arial"/>
          <w:bCs/>
          <w:sz w:val="24"/>
          <w:szCs w:val="24"/>
        </w:rPr>
        <w:t xml:space="preserve"> During Insight and Reorientation, Amira may want to make sense of her prolonged trauma. By working through the</w:t>
      </w:r>
      <w:r w:rsidR="007E1DE4">
        <w:rPr>
          <w:rFonts w:ascii="Arial" w:hAnsi="Arial" w:cs="Arial"/>
          <w:bCs/>
          <w:sz w:val="24"/>
          <w:szCs w:val="24"/>
        </w:rPr>
        <w:t xml:space="preserve"> </w:t>
      </w:r>
      <w:r w:rsidR="009F5642">
        <w:rPr>
          <w:rFonts w:ascii="Arial" w:hAnsi="Arial" w:cs="Arial"/>
          <w:bCs/>
          <w:sz w:val="24"/>
          <w:szCs w:val="24"/>
        </w:rPr>
        <w:t>trauma,</w:t>
      </w:r>
      <w:r w:rsidR="008A0A8E">
        <w:rPr>
          <w:rFonts w:ascii="Arial" w:hAnsi="Arial" w:cs="Arial"/>
          <w:bCs/>
          <w:sz w:val="24"/>
          <w:szCs w:val="24"/>
        </w:rPr>
        <w:t xml:space="preserve"> the counsellor will employ dual attention keeping Amira firmly in the present as she reviews her past</w:t>
      </w:r>
      <w:r w:rsidR="00AB735F">
        <w:rPr>
          <w:rFonts w:ascii="Arial" w:hAnsi="Arial" w:cs="Arial"/>
          <w:bCs/>
          <w:sz w:val="24"/>
          <w:szCs w:val="24"/>
        </w:rPr>
        <w:t xml:space="preserve"> (Millar, 2013)</w:t>
      </w:r>
      <w:r w:rsidR="008A0A8E">
        <w:rPr>
          <w:rFonts w:ascii="Arial" w:hAnsi="Arial" w:cs="Arial"/>
          <w:bCs/>
          <w:sz w:val="24"/>
          <w:szCs w:val="24"/>
        </w:rPr>
        <w:t xml:space="preserve">. </w:t>
      </w:r>
      <w:r w:rsidR="00A737E5">
        <w:rPr>
          <w:rFonts w:ascii="Arial" w:hAnsi="Arial" w:cs="Arial"/>
          <w:bCs/>
          <w:sz w:val="24"/>
          <w:szCs w:val="24"/>
        </w:rPr>
        <w:t>This is more preferable than other techniques such as EMDR or the Rewind technique if PTSD is not present.</w:t>
      </w:r>
    </w:p>
    <w:p w14:paraId="2DC652F7" w14:textId="2C699E81" w:rsidR="00CD5EB9" w:rsidRDefault="00CD5EB9" w:rsidP="00CD5EB9">
      <w:pPr>
        <w:spacing w:line="480" w:lineRule="auto"/>
        <w:jc w:val="center"/>
        <w:rPr>
          <w:rFonts w:ascii="Arial" w:hAnsi="Arial" w:cs="Arial"/>
          <w:bCs/>
          <w:sz w:val="24"/>
          <w:szCs w:val="24"/>
        </w:rPr>
      </w:pPr>
      <w:r>
        <w:rPr>
          <w:rFonts w:ascii="Arial" w:hAnsi="Arial" w:cs="Arial"/>
          <w:bCs/>
          <w:sz w:val="24"/>
          <w:szCs w:val="24"/>
        </w:rPr>
        <w:lastRenderedPageBreak/>
        <w:t>9</w:t>
      </w:r>
    </w:p>
    <w:p w14:paraId="035256DC" w14:textId="3DFD4914" w:rsidR="00B42418" w:rsidRDefault="00B42418" w:rsidP="00FE5C5C">
      <w:pPr>
        <w:spacing w:line="480" w:lineRule="auto"/>
        <w:rPr>
          <w:rFonts w:ascii="Arial" w:hAnsi="Arial" w:cs="Arial"/>
          <w:bCs/>
          <w:sz w:val="24"/>
          <w:szCs w:val="24"/>
        </w:rPr>
      </w:pPr>
      <w:r>
        <w:rPr>
          <w:rFonts w:ascii="Arial" w:hAnsi="Arial" w:cs="Arial"/>
          <w:bCs/>
          <w:sz w:val="24"/>
          <w:szCs w:val="24"/>
        </w:rPr>
        <w:t xml:space="preserve">The counsellor will draw attention to the Crucial </w:t>
      </w:r>
      <w:r w:rsidR="00EA127E">
        <w:rPr>
          <w:rFonts w:ascii="Arial" w:hAnsi="Arial" w:cs="Arial"/>
          <w:bCs/>
          <w:sz w:val="24"/>
          <w:szCs w:val="24"/>
        </w:rPr>
        <w:t>Cs</w:t>
      </w:r>
      <w:r>
        <w:rPr>
          <w:rFonts w:ascii="Arial" w:hAnsi="Arial" w:cs="Arial"/>
          <w:bCs/>
          <w:sz w:val="24"/>
          <w:szCs w:val="24"/>
        </w:rPr>
        <w:t xml:space="preserve"> of Adlerian therapy</w:t>
      </w:r>
      <w:r w:rsidR="00AB735F">
        <w:rPr>
          <w:rFonts w:ascii="Arial" w:hAnsi="Arial" w:cs="Arial"/>
          <w:bCs/>
          <w:sz w:val="24"/>
          <w:szCs w:val="24"/>
        </w:rPr>
        <w:t xml:space="preserve"> (Kottman</w:t>
      </w:r>
      <w:r w:rsidR="0037086D">
        <w:rPr>
          <w:rFonts w:ascii="Arial" w:hAnsi="Arial" w:cs="Arial"/>
          <w:bCs/>
          <w:sz w:val="24"/>
          <w:szCs w:val="24"/>
        </w:rPr>
        <w:t xml:space="preserve"> &amp; Meany-Walen, 2016)</w:t>
      </w:r>
      <w:r>
        <w:rPr>
          <w:rFonts w:ascii="Arial" w:hAnsi="Arial" w:cs="Arial"/>
          <w:bCs/>
          <w:sz w:val="24"/>
          <w:szCs w:val="24"/>
        </w:rPr>
        <w:t xml:space="preserve">. Namely to Count/Matter, to have Courage, </w:t>
      </w:r>
      <w:r w:rsidR="00D05966">
        <w:rPr>
          <w:rFonts w:ascii="Arial" w:hAnsi="Arial" w:cs="Arial"/>
          <w:bCs/>
          <w:sz w:val="24"/>
          <w:szCs w:val="24"/>
        </w:rPr>
        <w:t>to feel Capable and to Connect. This is done throughout the sessions</w:t>
      </w:r>
      <w:r w:rsidR="0037086D">
        <w:rPr>
          <w:rFonts w:ascii="Arial" w:hAnsi="Arial" w:cs="Arial"/>
          <w:bCs/>
          <w:sz w:val="24"/>
          <w:szCs w:val="24"/>
        </w:rPr>
        <w:t xml:space="preserve"> to draw attention to strengthening re-orientation.</w:t>
      </w:r>
    </w:p>
    <w:p w14:paraId="7625DBBC" w14:textId="77777777" w:rsidR="00CD5EB9" w:rsidRDefault="00CD5EB9" w:rsidP="00FE5C5C">
      <w:pPr>
        <w:spacing w:line="480" w:lineRule="auto"/>
        <w:rPr>
          <w:rFonts w:ascii="Arial" w:hAnsi="Arial" w:cs="Arial"/>
          <w:bCs/>
          <w:sz w:val="24"/>
          <w:szCs w:val="24"/>
        </w:rPr>
      </w:pPr>
    </w:p>
    <w:p w14:paraId="66ECD73F" w14:textId="6AF28D5B" w:rsidR="00707ED5" w:rsidRDefault="00C60902" w:rsidP="00FE5C5C">
      <w:pPr>
        <w:spacing w:line="480" w:lineRule="auto"/>
        <w:rPr>
          <w:rFonts w:ascii="Arial" w:hAnsi="Arial" w:cs="Arial"/>
          <w:b/>
          <w:sz w:val="24"/>
          <w:szCs w:val="24"/>
          <w:u w:val="single"/>
        </w:rPr>
      </w:pPr>
      <w:r w:rsidRPr="00C60902">
        <w:rPr>
          <w:rFonts w:ascii="Arial" w:hAnsi="Arial" w:cs="Arial"/>
          <w:b/>
          <w:sz w:val="24"/>
          <w:szCs w:val="24"/>
          <w:u w:val="single"/>
        </w:rPr>
        <w:t xml:space="preserve">Part Two – </w:t>
      </w:r>
      <w:r w:rsidR="00E208EA">
        <w:rPr>
          <w:rFonts w:ascii="Arial" w:hAnsi="Arial" w:cs="Arial"/>
          <w:b/>
          <w:sz w:val="24"/>
          <w:szCs w:val="24"/>
          <w:u w:val="single"/>
        </w:rPr>
        <w:t>Counsellor</w:t>
      </w:r>
      <w:r w:rsidRPr="00C60902">
        <w:rPr>
          <w:rFonts w:ascii="Arial" w:hAnsi="Arial" w:cs="Arial"/>
          <w:b/>
          <w:sz w:val="24"/>
          <w:szCs w:val="24"/>
          <w:u w:val="single"/>
        </w:rPr>
        <w:t xml:space="preserve"> Resilience</w:t>
      </w:r>
      <w:r w:rsidR="00A7003E">
        <w:rPr>
          <w:rFonts w:ascii="Arial" w:hAnsi="Arial" w:cs="Arial"/>
          <w:b/>
          <w:sz w:val="24"/>
          <w:szCs w:val="24"/>
          <w:u w:val="single"/>
        </w:rPr>
        <w:t xml:space="preserve"> and Self-Care</w:t>
      </w:r>
    </w:p>
    <w:p w14:paraId="195A59A4" w14:textId="1646C200" w:rsidR="0091798F" w:rsidRDefault="00A7003E" w:rsidP="00FE5C5C">
      <w:pPr>
        <w:spacing w:line="480" w:lineRule="auto"/>
        <w:rPr>
          <w:rFonts w:ascii="Arial" w:hAnsi="Arial" w:cs="Arial"/>
          <w:bCs/>
          <w:sz w:val="24"/>
          <w:szCs w:val="24"/>
        </w:rPr>
      </w:pPr>
      <w:r w:rsidRPr="00A7003E">
        <w:rPr>
          <w:rFonts w:ascii="Arial" w:hAnsi="Arial" w:cs="Arial"/>
          <w:bCs/>
          <w:sz w:val="24"/>
          <w:szCs w:val="24"/>
        </w:rPr>
        <w:t xml:space="preserve">Knowing </w:t>
      </w:r>
      <w:r w:rsidR="006C7BCE">
        <w:rPr>
          <w:rFonts w:ascii="Arial" w:hAnsi="Arial" w:cs="Arial"/>
          <w:bCs/>
          <w:sz w:val="24"/>
          <w:szCs w:val="24"/>
        </w:rPr>
        <w:t xml:space="preserve">that </w:t>
      </w:r>
      <w:r w:rsidRPr="00A7003E">
        <w:rPr>
          <w:rFonts w:ascii="Arial" w:hAnsi="Arial" w:cs="Arial"/>
          <w:bCs/>
          <w:sz w:val="24"/>
          <w:szCs w:val="24"/>
        </w:rPr>
        <w:t>Adlerian therapy</w:t>
      </w:r>
      <w:r w:rsidR="006C7BCE">
        <w:rPr>
          <w:rFonts w:ascii="Arial" w:hAnsi="Arial" w:cs="Arial"/>
          <w:bCs/>
          <w:sz w:val="24"/>
          <w:szCs w:val="24"/>
        </w:rPr>
        <w:t xml:space="preserve"> works</w:t>
      </w:r>
      <w:r w:rsidRPr="00A7003E">
        <w:rPr>
          <w:rFonts w:ascii="Arial" w:hAnsi="Arial" w:cs="Arial"/>
          <w:bCs/>
          <w:sz w:val="24"/>
          <w:szCs w:val="24"/>
        </w:rPr>
        <w:t xml:space="preserve"> </w:t>
      </w:r>
      <w:r w:rsidR="006C7BCE">
        <w:rPr>
          <w:rFonts w:ascii="Arial" w:hAnsi="Arial" w:cs="Arial"/>
          <w:bCs/>
          <w:sz w:val="24"/>
          <w:szCs w:val="24"/>
        </w:rPr>
        <w:t>through experience</w:t>
      </w:r>
      <w:r>
        <w:rPr>
          <w:rFonts w:ascii="Arial" w:hAnsi="Arial" w:cs="Arial"/>
          <w:bCs/>
          <w:sz w:val="24"/>
          <w:szCs w:val="24"/>
        </w:rPr>
        <w:t xml:space="preserve"> feeds my resilience</w:t>
      </w:r>
      <w:r w:rsidR="006C7BCE">
        <w:rPr>
          <w:rFonts w:ascii="Arial" w:hAnsi="Arial" w:cs="Arial"/>
          <w:bCs/>
          <w:sz w:val="24"/>
          <w:szCs w:val="24"/>
        </w:rPr>
        <w:t xml:space="preserve">. </w:t>
      </w:r>
      <w:r w:rsidR="007E1DE4">
        <w:rPr>
          <w:rFonts w:ascii="Arial" w:hAnsi="Arial" w:cs="Arial"/>
          <w:bCs/>
          <w:sz w:val="24"/>
          <w:szCs w:val="24"/>
        </w:rPr>
        <w:t>I know t</w:t>
      </w:r>
      <w:r>
        <w:rPr>
          <w:rFonts w:ascii="Arial" w:hAnsi="Arial" w:cs="Arial"/>
          <w:bCs/>
          <w:sz w:val="24"/>
          <w:szCs w:val="24"/>
        </w:rPr>
        <w:t>hat wherever the therapy takes me I have Adlerian tools to meet challenging</w:t>
      </w:r>
      <w:r w:rsidR="0052138C">
        <w:rPr>
          <w:rFonts w:ascii="Arial" w:hAnsi="Arial" w:cs="Arial"/>
          <w:bCs/>
          <w:sz w:val="24"/>
          <w:szCs w:val="24"/>
        </w:rPr>
        <w:t xml:space="preserve"> </w:t>
      </w:r>
      <w:r>
        <w:rPr>
          <w:rFonts w:ascii="Arial" w:hAnsi="Arial" w:cs="Arial"/>
          <w:bCs/>
          <w:sz w:val="24"/>
          <w:szCs w:val="24"/>
        </w:rPr>
        <w:t>developments in the therapy sessions</w:t>
      </w:r>
      <w:r w:rsidR="0052138C">
        <w:rPr>
          <w:rFonts w:ascii="Arial" w:hAnsi="Arial" w:cs="Arial"/>
          <w:bCs/>
          <w:sz w:val="24"/>
          <w:szCs w:val="24"/>
        </w:rPr>
        <w:t xml:space="preserve">. </w:t>
      </w:r>
      <w:r w:rsidR="0072401F" w:rsidRPr="0072401F">
        <w:rPr>
          <w:rFonts w:ascii="Arial" w:hAnsi="Arial" w:cs="Arial"/>
          <w:bCs/>
          <w:sz w:val="24"/>
          <w:szCs w:val="24"/>
        </w:rPr>
        <w:t>Because I am not</w:t>
      </w:r>
      <w:r w:rsidR="0072401F">
        <w:rPr>
          <w:rFonts w:ascii="Arial" w:hAnsi="Arial" w:cs="Arial"/>
          <w:bCs/>
          <w:sz w:val="24"/>
          <w:szCs w:val="24"/>
        </w:rPr>
        <w:t xml:space="preserve"> a qualified child psychotherapist to doctorate </w:t>
      </w:r>
      <w:r w:rsidR="007E1DE4">
        <w:rPr>
          <w:rFonts w:ascii="Arial" w:hAnsi="Arial" w:cs="Arial"/>
          <w:bCs/>
          <w:sz w:val="24"/>
          <w:szCs w:val="24"/>
        </w:rPr>
        <w:t>level</w:t>
      </w:r>
      <w:r w:rsidR="0072401F">
        <w:rPr>
          <w:rFonts w:ascii="Arial" w:hAnsi="Arial" w:cs="Arial"/>
          <w:bCs/>
          <w:sz w:val="24"/>
          <w:szCs w:val="24"/>
        </w:rPr>
        <w:t xml:space="preserve"> and thereby not on the register of child psychotherapists, I have had to approach Amira’s case</w:t>
      </w:r>
      <w:r w:rsidR="00100D9E">
        <w:rPr>
          <w:rFonts w:ascii="Arial" w:hAnsi="Arial" w:cs="Arial"/>
          <w:bCs/>
          <w:sz w:val="24"/>
          <w:szCs w:val="24"/>
        </w:rPr>
        <w:t xml:space="preserve"> with </w:t>
      </w:r>
      <w:r w:rsidR="0072401F">
        <w:rPr>
          <w:rFonts w:ascii="Arial" w:hAnsi="Arial" w:cs="Arial"/>
          <w:bCs/>
          <w:sz w:val="24"/>
          <w:szCs w:val="24"/>
        </w:rPr>
        <w:t>the competencies that I currently possess</w:t>
      </w:r>
      <w:r w:rsidR="0091798F">
        <w:rPr>
          <w:rFonts w:ascii="Arial" w:hAnsi="Arial" w:cs="Arial"/>
          <w:bCs/>
          <w:sz w:val="24"/>
          <w:szCs w:val="24"/>
        </w:rPr>
        <w:t xml:space="preserve"> and utilise the </w:t>
      </w:r>
      <w:r w:rsidR="007E1DE4">
        <w:rPr>
          <w:rFonts w:ascii="Arial" w:hAnsi="Arial" w:cs="Arial"/>
          <w:bCs/>
          <w:sz w:val="24"/>
          <w:szCs w:val="24"/>
        </w:rPr>
        <w:t xml:space="preserve">following </w:t>
      </w:r>
      <w:r w:rsidR="0091798F">
        <w:rPr>
          <w:rFonts w:ascii="Arial" w:hAnsi="Arial" w:cs="Arial"/>
          <w:bCs/>
          <w:sz w:val="24"/>
          <w:szCs w:val="24"/>
        </w:rPr>
        <w:t>tools</w:t>
      </w:r>
      <w:r w:rsidR="007E1DE4">
        <w:rPr>
          <w:rFonts w:ascii="Arial" w:hAnsi="Arial" w:cs="Arial"/>
          <w:bCs/>
          <w:sz w:val="24"/>
          <w:szCs w:val="24"/>
        </w:rPr>
        <w:t xml:space="preserve"> and techniques.</w:t>
      </w:r>
    </w:p>
    <w:p w14:paraId="669039F9" w14:textId="28FBF0BE" w:rsidR="006C7BCE" w:rsidRDefault="006C7BCE" w:rsidP="00FE5C5C">
      <w:pPr>
        <w:spacing w:line="480" w:lineRule="auto"/>
        <w:rPr>
          <w:rFonts w:ascii="Arial" w:hAnsi="Arial" w:cs="Arial"/>
          <w:b/>
          <w:sz w:val="24"/>
          <w:szCs w:val="24"/>
        </w:rPr>
      </w:pPr>
      <w:r w:rsidRPr="006C7BCE">
        <w:rPr>
          <w:rFonts w:ascii="Arial" w:hAnsi="Arial" w:cs="Arial"/>
          <w:b/>
          <w:sz w:val="24"/>
          <w:szCs w:val="24"/>
        </w:rPr>
        <w:t>Supervision</w:t>
      </w:r>
    </w:p>
    <w:p w14:paraId="2E3C0F52" w14:textId="77777777" w:rsidR="00CD5EB9" w:rsidRDefault="008A5D83" w:rsidP="00FE5C5C">
      <w:pPr>
        <w:spacing w:line="480" w:lineRule="auto"/>
        <w:rPr>
          <w:rFonts w:ascii="Arial" w:hAnsi="Arial" w:cs="Arial"/>
          <w:bCs/>
          <w:sz w:val="24"/>
          <w:szCs w:val="24"/>
        </w:rPr>
      </w:pPr>
      <w:r w:rsidRPr="008A5D83">
        <w:rPr>
          <w:rFonts w:ascii="Arial" w:hAnsi="Arial" w:cs="Arial"/>
          <w:bCs/>
          <w:sz w:val="24"/>
          <w:szCs w:val="24"/>
        </w:rPr>
        <w:t xml:space="preserve">I am lucky </w:t>
      </w:r>
      <w:r>
        <w:rPr>
          <w:rFonts w:ascii="Arial" w:hAnsi="Arial" w:cs="Arial"/>
          <w:bCs/>
          <w:sz w:val="24"/>
          <w:szCs w:val="24"/>
        </w:rPr>
        <w:t xml:space="preserve">in that I still have the supervisor that helped me through my counselling student placement. The relationship is so strong that not only is everything on the table but there is no hiding either. On that latter point hiding mistakes that you feel you made in therapy only ruins the benefits of supervision. For the sake of protecting </w:t>
      </w:r>
      <w:r w:rsidR="001F4299">
        <w:rPr>
          <w:rFonts w:ascii="Arial" w:hAnsi="Arial" w:cs="Arial"/>
          <w:bCs/>
          <w:sz w:val="24"/>
          <w:szCs w:val="24"/>
        </w:rPr>
        <w:t xml:space="preserve">shame and </w:t>
      </w:r>
      <w:r>
        <w:rPr>
          <w:rFonts w:ascii="Arial" w:hAnsi="Arial" w:cs="Arial"/>
          <w:bCs/>
          <w:sz w:val="24"/>
          <w:szCs w:val="24"/>
        </w:rPr>
        <w:t>a bruised ego, supervision not fully utilised can lead to isolation and doubt of competency</w:t>
      </w:r>
      <w:r w:rsidR="001F4299">
        <w:rPr>
          <w:rFonts w:ascii="Arial" w:hAnsi="Arial" w:cs="Arial"/>
          <w:bCs/>
          <w:sz w:val="24"/>
          <w:szCs w:val="24"/>
        </w:rPr>
        <w:t xml:space="preserve"> (Yourman, 2023)</w:t>
      </w:r>
      <w:r>
        <w:rPr>
          <w:rFonts w:ascii="Arial" w:hAnsi="Arial" w:cs="Arial"/>
          <w:bCs/>
          <w:sz w:val="24"/>
          <w:szCs w:val="24"/>
        </w:rPr>
        <w:t xml:space="preserve">. In Amira’s case </w:t>
      </w:r>
      <w:r w:rsidR="00140617">
        <w:rPr>
          <w:rFonts w:ascii="Arial" w:hAnsi="Arial" w:cs="Arial"/>
          <w:bCs/>
          <w:sz w:val="24"/>
          <w:szCs w:val="24"/>
        </w:rPr>
        <w:t>the benefits of working with a more experienced counsellor who has a long history of counselling children and young people is a resource not to pass up. What one brings to supervision can lead to further development in the work with Amira promoting clinical excellence</w:t>
      </w:r>
      <w:r w:rsidR="005C62C4">
        <w:rPr>
          <w:rFonts w:ascii="Arial" w:hAnsi="Arial" w:cs="Arial"/>
          <w:bCs/>
          <w:sz w:val="24"/>
          <w:szCs w:val="24"/>
        </w:rPr>
        <w:t>, better ways of working with Amira and a sense of solid support coming from my supervisor.</w:t>
      </w:r>
      <w:r w:rsidR="001471D3">
        <w:rPr>
          <w:rFonts w:ascii="Arial" w:hAnsi="Arial" w:cs="Arial"/>
          <w:bCs/>
          <w:sz w:val="24"/>
          <w:szCs w:val="24"/>
        </w:rPr>
        <w:t xml:space="preserve"> </w:t>
      </w:r>
    </w:p>
    <w:p w14:paraId="029C9CB5" w14:textId="745A9113" w:rsidR="00CD5EB9" w:rsidRDefault="00CD5EB9" w:rsidP="00CD5EB9">
      <w:pPr>
        <w:spacing w:line="480" w:lineRule="auto"/>
        <w:jc w:val="center"/>
        <w:rPr>
          <w:rFonts w:ascii="Arial" w:hAnsi="Arial" w:cs="Arial"/>
          <w:bCs/>
          <w:sz w:val="24"/>
          <w:szCs w:val="24"/>
        </w:rPr>
      </w:pPr>
      <w:r>
        <w:rPr>
          <w:rFonts w:ascii="Arial" w:hAnsi="Arial" w:cs="Arial"/>
          <w:bCs/>
          <w:sz w:val="24"/>
          <w:szCs w:val="24"/>
        </w:rPr>
        <w:lastRenderedPageBreak/>
        <w:t>10</w:t>
      </w:r>
    </w:p>
    <w:p w14:paraId="7A813EAC" w14:textId="51248F5C" w:rsidR="008A5D83" w:rsidRDefault="001471D3" w:rsidP="00FE5C5C">
      <w:pPr>
        <w:spacing w:line="480" w:lineRule="auto"/>
        <w:rPr>
          <w:rFonts w:ascii="Arial" w:hAnsi="Arial" w:cs="Arial"/>
          <w:bCs/>
          <w:sz w:val="24"/>
          <w:szCs w:val="24"/>
        </w:rPr>
      </w:pPr>
      <w:r>
        <w:rPr>
          <w:rFonts w:ascii="Arial" w:hAnsi="Arial" w:cs="Arial"/>
          <w:bCs/>
          <w:sz w:val="24"/>
          <w:szCs w:val="24"/>
        </w:rPr>
        <w:t>The nature of forgiving oneself openly with one’s supervisor is liberating and leads to growth.</w:t>
      </w:r>
    </w:p>
    <w:p w14:paraId="750CD20D" w14:textId="25DC114A" w:rsidR="006C7BCE" w:rsidRDefault="005C62C4" w:rsidP="006C7BCE">
      <w:pPr>
        <w:spacing w:line="480" w:lineRule="auto"/>
        <w:rPr>
          <w:rFonts w:ascii="Arial" w:hAnsi="Arial" w:cs="Arial"/>
          <w:bCs/>
          <w:sz w:val="24"/>
          <w:szCs w:val="24"/>
        </w:rPr>
      </w:pPr>
      <w:r>
        <w:rPr>
          <w:rFonts w:ascii="Arial" w:hAnsi="Arial" w:cs="Arial"/>
          <w:bCs/>
          <w:sz w:val="24"/>
          <w:szCs w:val="24"/>
        </w:rPr>
        <w:t>Within supervision I always look for the phenomenon of parallel process</w:t>
      </w:r>
      <w:r w:rsidR="001F4299">
        <w:rPr>
          <w:rFonts w:ascii="Arial" w:hAnsi="Arial" w:cs="Arial"/>
          <w:bCs/>
          <w:sz w:val="24"/>
          <w:szCs w:val="24"/>
        </w:rPr>
        <w:t xml:space="preserve"> (</w:t>
      </w:r>
      <w:r w:rsidR="00596F03">
        <w:rPr>
          <w:rFonts w:ascii="Arial" w:hAnsi="Arial" w:cs="Arial"/>
          <w:bCs/>
          <w:sz w:val="24"/>
          <w:szCs w:val="24"/>
        </w:rPr>
        <w:t>Sarnat, 2019)</w:t>
      </w:r>
      <w:r w:rsidR="001924E3">
        <w:rPr>
          <w:rFonts w:ascii="Arial" w:hAnsi="Arial" w:cs="Arial"/>
          <w:bCs/>
          <w:sz w:val="24"/>
          <w:szCs w:val="24"/>
        </w:rPr>
        <w:t>. Am I working through my own problems that mirror Amira’s?</w:t>
      </w:r>
      <w:r w:rsidR="008F36E1">
        <w:rPr>
          <w:rFonts w:ascii="Arial" w:hAnsi="Arial" w:cs="Arial"/>
          <w:bCs/>
          <w:sz w:val="24"/>
          <w:szCs w:val="24"/>
        </w:rPr>
        <w:t xml:space="preserve"> It is important to notice this and park it for exploration later in supervision. This enables </w:t>
      </w:r>
      <w:r w:rsidR="00CB50A3">
        <w:rPr>
          <w:rFonts w:ascii="Arial" w:hAnsi="Arial" w:cs="Arial"/>
          <w:bCs/>
          <w:sz w:val="24"/>
          <w:szCs w:val="24"/>
        </w:rPr>
        <w:t xml:space="preserve">me, </w:t>
      </w:r>
      <w:r w:rsidR="008F36E1">
        <w:rPr>
          <w:rFonts w:ascii="Arial" w:hAnsi="Arial" w:cs="Arial"/>
          <w:bCs/>
          <w:sz w:val="24"/>
          <w:szCs w:val="24"/>
        </w:rPr>
        <w:t>the counsellor to focus more clearly on Amira</w:t>
      </w:r>
      <w:r w:rsidR="001471D3">
        <w:rPr>
          <w:rFonts w:ascii="Arial" w:hAnsi="Arial" w:cs="Arial"/>
          <w:bCs/>
          <w:sz w:val="24"/>
          <w:szCs w:val="24"/>
        </w:rPr>
        <w:t xml:space="preserve"> and if parallel process surfaces </w:t>
      </w:r>
      <w:r w:rsidR="00B9757E">
        <w:rPr>
          <w:rFonts w:ascii="Arial" w:hAnsi="Arial" w:cs="Arial"/>
          <w:bCs/>
          <w:sz w:val="24"/>
          <w:szCs w:val="24"/>
        </w:rPr>
        <w:t xml:space="preserve">again </w:t>
      </w:r>
      <w:r w:rsidR="001471D3">
        <w:rPr>
          <w:rFonts w:ascii="Arial" w:hAnsi="Arial" w:cs="Arial"/>
          <w:bCs/>
          <w:sz w:val="24"/>
          <w:szCs w:val="24"/>
        </w:rPr>
        <w:t>in the counsellor</w:t>
      </w:r>
      <w:r w:rsidR="00B9757E">
        <w:rPr>
          <w:rFonts w:ascii="Arial" w:hAnsi="Arial" w:cs="Arial"/>
          <w:bCs/>
          <w:sz w:val="24"/>
          <w:szCs w:val="24"/>
        </w:rPr>
        <w:t>,</w:t>
      </w:r>
      <w:r w:rsidR="001471D3">
        <w:rPr>
          <w:rFonts w:ascii="Arial" w:hAnsi="Arial" w:cs="Arial"/>
          <w:bCs/>
          <w:sz w:val="24"/>
          <w:szCs w:val="24"/>
        </w:rPr>
        <w:t xml:space="preserve"> </w:t>
      </w:r>
      <w:r w:rsidR="00100D9E">
        <w:rPr>
          <w:rFonts w:ascii="Arial" w:hAnsi="Arial" w:cs="Arial"/>
          <w:bCs/>
          <w:sz w:val="24"/>
          <w:szCs w:val="24"/>
        </w:rPr>
        <w:t xml:space="preserve">he </w:t>
      </w:r>
      <w:r w:rsidR="001471D3">
        <w:rPr>
          <w:rFonts w:ascii="Arial" w:hAnsi="Arial" w:cs="Arial"/>
          <w:bCs/>
          <w:sz w:val="24"/>
          <w:szCs w:val="24"/>
        </w:rPr>
        <w:t>parks it and brings it to supervision.</w:t>
      </w:r>
    </w:p>
    <w:p w14:paraId="07E34133" w14:textId="71A2E1D3" w:rsidR="006C7BCE" w:rsidRDefault="006C7BCE" w:rsidP="006C7BCE">
      <w:pPr>
        <w:spacing w:line="480" w:lineRule="auto"/>
        <w:rPr>
          <w:rFonts w:ascii="Arial" w:hAnsi="Arial" w:cs="Arial"/>
          <w:bCs/>
          <w:sz w:val="24"/>
          <w:szCs w:val="24"/>
        </w:rPr>
      </w:pPr>
      <w:r>
        <w:rPr>
          <w:rFonts w:ascii="Arial" w:hAnsi="Arial" w:cs="Arial"/>
          <w:bCs/>
          <w:sz w:val="24"/>
          <w:szCs w:val="24"/>
        </w:rPr>
        <w:t>Impact of other client work</w:t>
      </w:r>
      <w:r w:rsidR="00100D9E">
        <w:rPr>
          <w:rFonts w:ascii="Arial" w:hAnsi="Arial" w:cs="Arial"/>
          <w:bCs/>
          <w:sz w:val="24"/>
          <w:szCs w:val="24"/>
        </w:rPr>
        <w:t xml:space="preserve"> on the counsellor cannot be underestimated. Carrying a caseload is a demanding business</w:t>
      </w:r>
      <w:r w:rsidR="00CB50A3">
        <w:rPr>
          <w:rFonts w:ascii="Arial" w:hAnsi="Arial" w:cs="Arial"/>
          <w:bCs/>
          <w:sz w:val="24"/>
          <w:szCs w:val="24"/>
        </w:rPr>
        <w:t xml:space="preserve"> (</w:t>
      </w:r>
      <w:r w:rsidR="00AA0717">
        <w:rPr>
          <w:rFonts w:ascii="Arial" w:hAnsi="Arial" w:cs="Arial"/>
          <w:bCs/>
          <w:sz w:val="24"/>
          <w:szCs w:val="24"/>
        </w:rPr>
        <w:t>Williams et al., 2024)</w:t>
      </w:r>
      <w:r w:rsidR="00100D9E">
        <w:rPr>
          <w:rFonts w:ascii="Arial" w:hAnsi="Arial" w:cs="Arial"/>
          <w:bCs/>
          <w:sz w:val="24"/>
          <w:szCs w:val="24"/>
        </w:rPr>
        <w:t xml:space="preserve">. Working through other client material with </w:t>
      </w:r>
      <w:r w:rsidR="00E421F1">
        <w:rPr>
          <w:rFonts w:ascii="Arial" w:hAnsi="Arial" w:cs="Arial"/>
          <w:bCs/>
          <w:sz w:val="24"/>
          <w:szCs w:val="24"/>
        </w:rPr>
        <w:t>my supervisor allows me to complete processing that I haven’t managed to do myself. The best way to put to bed other client material is to fully case note it but new approach strategies linger with</w:t>
      </w:r>
      <w:r w:rsidR="009F5642">
        <w:rPr>
          <w:rFonts w:ascii="Arial" w:hAnsi="Arial" w:cs="Arial"/>
          <w:bCs/>
          <w:sz w:val="24"/>
          <w:szCs w:val="24"/>
        </w:rPr>
        <w:t>in</w:t>
      </w:r>
      <w:r w:rsidR="00E421F1">
        <w:rPr>
          <w:rFonts w:ascii="Arial" w:hAnsi="Arial" w:cs="Arial"/>
          <w:bCs/>
          <w:sz w:val="24"/>
          <w:szCs w:val="24"/>
        </w:rPr>
        <w:t xml:space="preserve"> me. Supervision allows me to explore the latter and once addressed </w:t>
      </w:r>
      <w:r w:rsidR="00943DDC">
        <w:rPr>
          <w:rFonts w:ascii="Arial" w:hAnsi="Arial" w:cs="Arial"/>
          <w:bCs/>
          <w:sz w:val="24"/>
          <w:szCs w:val="24"/>
        </w:rPr>
        <w:t>note an agreed strategy which only gets looked at again just prior to a counselling session</w:t>
      </w:r>
      <w:r w:rsidR="009F5642">
        <w:rPr>
          <w:rFonts w:ascii="Arial" w:hAnsi="Arial" w:cs="Arial"/>
          <w:bCs/>
          <w:sz w:val="24"/>
          <w:szCs w:val="24"/>
        </w:rPr>
        <w:t xml:space="preserve"> through reading client notes and supervision notes</w:t>
      </w:r>
      <w:r w:rsidR="00E421F1">
        <w:rPr>
          <w:rFonts w:ascii="Arial" w:hAnsi="Arial" w:cs="Arial"/>
          <w:bCs/>
          <w:sz w:val="24"/>
          <w:szCs w:val="24"/>
        </w:rPr>
        <w:t>. It is this mastery of carrying a caseload that allows me to give Amira complete focus in her therapy sessions.</w:t>
      </w:r>
    </w:p>
    <w:p w14:paraId="3448FA66" w14:textId="3D483916" w:rsidR="006C7BCE" w:rsidRDefault="006C7BCE" w:rsidP="006C7BCE">
      <w:pPr>
        <w:spacing w:line="480" w:lineRule="auto"/>
        <w:rPr>
          <w:rFonts w:ascii="Arial" w:hAnsi="Arial" w:cs="Arial"/>
          <w:bCs/>
          <w:sz w:val="24"/>
          <w:szCs w:val="24"/>
        </w:rPr>
      </w:pPr>
      <w:r>
        <w:rPr>
          <w:rFonts w:ascii="Arial" w:hAnsi="Arial" w:cs="Arial"/>
          <w:bCs/>
          <w:sz w:val="24"/>
          <w:szCs w:val="24"/>
        </w:rPr>
        <w:t>Frustrations in personal</w:t>
      </w:r>
      <w:r w:rsidR="00E421F1">
        <w:rPr>
          <w:rFonts w:ascii="Arial" w:hAnsi="Arial" w:cs="Arial"/>
          <w:bCs/>
          <w:sz w:val="24"/>
          <w:szCs w:val="24"/>
        </w:rPr>
        <w:t xml:space="preserve"> life can</w:t>
      </w:r>
      <w:r>
        <w:rPr>
          <w:rFonts w:ascii="Arial" w:hAnsi="Arial" w:cs="Arial"/>
          <w:bCs/>
          <w:sz w:val="24"/>
          <w:szCs w:val="24"/>
        </w:rPr>
        <w:t xml:space="preserve"> trickl</w:t>
      </w:r>
      <w:r w:rsidR="00943DDC">
        <w:rPr>
          <w:rFonts w:ascii="Arial" w:hAnsi="Arial" w:cs="Arial"/>
          <w:bCs/>
          <w:sz w:val="24"/>
          <w:szCs w:val="24"/>
        </w:rPr>
        <w:t>e down</w:t>
      </w:r>
      <w:r>
        <w:rPr>
          <w:rFonts w:ascii="Arial" w:hAnsi="Arial" w:cs="Arial"/>
          <w:bCs/>
          <w:sz w:val="24"/>
          <w:szCs w:val="24"/>
        </w:rPr>
        <w:t xml:space="preserve"> through into the counselling room</w:t>
      </w:r>
      <w:r w:rsidR="00FC36E0">
        <w:rPr>
          <w:rFonts w:ascii="Arial" w:hAnsi="Arial" w:cs="Arial"/>
          <w:bCs/>
          <w:sz w:val="24"/>
          <w:szCs w:val="24"/>
        </w:rPr>
        <w:t xml:space="preserve"> (Adams, 2023)</w:t>
      </w:r>
      <w:r w:rsidR="00943DDC">
        <w:rPr>
          <w:rFonts w:ascii="Arial" w:hAnsi="Arial" w:cs="Arial"/>
          <w:bCs/>
          <w:sz w:val="24"/>
          <w:szCs w:val="24"/>
        </w:rPr>
        <w:t>. I make it a point before doing client work</w:t>
      </w:r>
      <w:r w:rsidR="00B9757E">
        <w:rPr>
          <w:rFonts w:ascii="Arial" w:hAnsi="Arial" w:cs="Arial"/>
          <w:bCs/>
          <w:sz w:val="24"/>
          <w:szCs w:val="24"/>
        </w:rPr>
        <w:t xml:space="preserve"> part</w:t>
      </w:r>
      <w:r w:rsidR="00943DDC">
        <w:rPr>
          <w:rFonts w:ascii="Arial" w:hAnsi="Arial" w:cs="Arial"/>
          <w:bCs/>
          <w:sz w:val="24"/>
          <w:szCs w:val="24"/>
        </w:rPr>
        <w:t xml:space="preserve"> with my supervisor to evaluate feelings in my personal life.</w:t>
      </w:r>
      <w:r w:rsidR="009F5642">
        <w:rPr>
          <w:rFonts w:ascii="Arial" w:hAnsi="Arial" w:cs="Arial"/>
          <w:bCs/>
          <w:sz w:val="24"/>
          <w:szCs w:val="24"/>
        </w:rPr>
        <w:t xml:space="preserve"> I look at f</w:t>
      </w:r>
      <w:r w:rsidR="00943DDC">
        <w:rPr>
          <w:rFonts w:ascii="Arial" w:hAnsi="Arial" w:cs="Arial"/>
          <w:bCs/>
          <w:sz w:val="24"/>
          <w:szCs w:val="24"/>
        </w:rPr>
        <w:t xml:space="preserve">eelings that haven’t been resolved </w:t>
      </w:r>
      <w:r w:rsidR="009F5642">
        <w:rPr>
          <w:rFonts w:ascii="Arial" w:hAnsi="Arial" w:cs="Arial"/>
          <w:bCs/>
          <w:sz w:val="24"/>
          <w:szCs w:val="24"/>
        </w:rPr>
        <w:t xml:space="preserve">and </w:t>
      </w:r>
      <w:r w:rsidR="00943DDC">
        <w:rPr>
          <w:rFonts w:ascii="Arial" w:hAnsi="Arial" w:cs="Arial"/>
          <w:bCs/>
          <w:sz w:val="24"/>
          <w:szCs w:val="24"/>
        </w:rPr>
        <w:t>especially to be mindful of them going forward.</w:t>
      </w:r>
      <w:r w:rsidR="00FC36E0">
        <w:rPr>
          <w:rFonts w:ascii="Arial" w:hAnsi="Arial" w:cs="Arial"/>
          <w:bCs/>
          <w:sz w:val="24"/>
          <w:szCs w:val="24"/>
        </w:rPr>
        <w:t xml:space="preserve"> The </w:t>
      </w:r>
      <w:r w:rsidR="00DF7B74">
        <w:rPr>
          <w:rFonts w:ascii="Arial" w:hAnsi="Arial" w:cs="Arial"/>
          <w:bCs/>
          <w:sz w:val="24"/>
          <w:szCs w:val="24"/>
        </w:rPr>
        <w:t>limitations are that some feelings don’t get resolved and can affect timing and pacing with Amira.</w:t>
      </w:r>
    </w:p>
    <w:p w14:paraId="31FAC281" w14:textId="77777777" w:rsidR="00CD5EB9" w:rsidRDefault="00330C9E" w:rsidP="006C7BCE">
      <w:pPr>
        <w:spacing w:line="480" w:lineRule="auto"/>
        <w:rPr>
          <w:rFonts w:ascii="Arial" w:hAnsi="Arial" w:cs="Arial"/>
          <w:bCs/>
          <w:sz w:val="24"/>
          <w:szCs w:val="24"/>
        </w:rPr>
      </w:pPr>
      <w:r>
        <w:rPr>
          <w:rFonts w:ascii="Arial" w:hAnsi="Arial" w:cs="Arial"/>
          <w:bCs/>
          <w:sz w:val="24"/>
          <w:szCs w:val="24"/>
        </w:rPr>
        <w:t>Vicarious trauma is a hazard of counselling</w:t>
      </w:r>
      <w:r w:rsidR="00711396">
        <w:rPr>
          <w:rFonts w:ascii="Arial" w:hAnsi="Arial" w:cs="Arial"/>
          <w:bCs/>
          <w:sz w:val="24"/>
          <w:szCs w:val="24"/>
        </w:rPr>
        <w:t xml:space="preserve"> (Sutton et al., 2022)</w:t>
      </w:r>
      <w:r>
        <w:rPr>
          <w:rFonts w:ascii="Arial" w:hAnsi="Arial" w:cs="Arial"/>
          <w:bCs/>
          <w:sz w:val="24"/>
          <w:szCs w:val="24"/>
        </w:rPr>
        <w:t xml:space="preserve">. </w:t>
      </w:r>
      <w:r w:rsidR="003D5007">
        <w:rPr>
          <w:rFonts w:ascii="Arial" w:hAnsi="Arial" w:cs="Arial"/>
          <w:bCs/>
          <w:sz w:val="24"/>
          <w:szCs w:val="24"/>
        </w:rPr>
        <w:t xml:space="preserve">When you engage with suicidal ideation you know you have been suffering from vicarious trauma. This </w:t>
      </w:r>
    </w:p>
    <w:p w14:paraId="57C64A36" w14:textId="1413F2B2" w:rsidR="00CD5EB9" w:rsidRDefault="00CD5EB9" w:rsidP="00CD5EB9">
      <w:pPr>
        <w:spacing w:line="480" w:lineRule="auto"/>
        <w:jc w:val="center"/>
        <w:rPr>
          <w:rFonts w:ascii="Arial" w:hAnsi="Arial" w:cs="Arial"/>
          <w:bCs/>
          <w:sz w:val="24"/>
          <w:szCs w:val="24"/>
        </w:rPr>
      </w:pPr>
      <w:r>
        <w:rPr>
          <w:rFonts w:ascii="Arial" w:hAnsi="Arial" w:cs="Arial"/>
          <w:bCs/>
          <w:sz w:val="24"/>
          <w:szCs w:val="24"/>
        </w:rPr>
        <w:lastRenderedPageBreak/>
        <w:t>11</w:t>
      </w:r>
    </w:p>
    <w:p w14:paraId="3B9C126F" w14:textId="7C049B49" w:rsidR="00330C9E" w:rsidRDefault="003D5007" w:rsidP="006C7BCE">
      <w:pPr>
        <w:spacing w:line="480" w:lineRule="auto"/>
        <w:rPr>
          <w:rFonts w:ascii="Arial" w:hAnsi="Arial" w:cs="Arial"/>
          <w:bCs/>
          <w:sz w:val="24"/>
          <w:szCs w:val="24"/>
        </w:rPr>
      </w:pPr>
      <w:r>
        <w:rPr>
          <w:rFonts w:ascii="Arial" w:hAnsi="Arial" w:cs="Arial"/>
          <w:bCs/>
          <w:sz w:val="24"/>
          <w:szCs w:val="24"/>
        </w:rPr>
        <w:t>could come from Amira’s disclosure of her story but also from working with trauma with other clients. I know of myself that I am a strong empath. Empathy aids my</w:t>
      </w:r>
      <w:r w:rsidR="009F5642">
        <w:rPr>
          <w:rFonts w:ascii="Arial" w:hAnsi="Arial" w:cs="Arial"/>
          <w:bCs/>
          <w:sz w:val="24"/>
          <w:szCs w:val="24"/>
        </w:rPr>
        <w:t xml:space="preserve"> counselling</w:t>
      </w:r>
      <w:r>
        <w:rPr>
          <w:rFonts w:ascii="Arial" w:hAnsi="Arial" w:cs="Arial"/>
          <w:bCs/>
          <w:sz w:val="24"/>
          <w:szCs w:val="24"/>
        </w:rPr>
        <w:t xml:space="preserve"> work but once again this </w:t>
      </w:r>
      <w:r w:rsidR="008C046C">
        <w:rPr>
          <w:rFonts w:ascii="Arial" w:hAnsi="Arial" w:cs="Arial"/>
          <w:bCs/>
          <w:sz w:val="24"/>
          <w:szCs w:val="24"/>
        </w:rPr>
        <w:t xml:space="preserve">skill needs to be managed and taken to supervision. Once I am in vicarious trauma, my supervisor </w:t>
      </w:r>
      <w:r w:rsidR="00697129">
        <w:rPr>
          <w:rFonts w:ascii="Arial" w:hAnsi="Arial" w:cs="Arial"/>
          <w:bCs/>
          <w:sz w:val="24"/>
          <w:szCs w:val="24"/>
        </w:rPr>
        <w:t>asks</w:t>
      </w:r>
      <w:r w:rsidR="008C046C">
        <w:rPr>
          <w:rFonts w:ascii="Arial" w:hAnsi="Arial" w:cs="Arial"/>
          <w:bCs/>
          <w:sz w:val="24"/>
          <w:szCs w:val="24"/>
        </w:rPr>
        <w:t xml:space="preserve"> me to take a break from counselling. </w:t>
      </w:r>
      <w:r w:rsidR="00697129">
        <w:rPr>
          <w:rFonts w:ascii="Arial" w:hAnsi="Arial" w:cs="Arial"/>
          <w:bCs/>
          <w:sz w:val="24"/>
          <w:szCs w:val="24"/>
        </w:rPr>
        <w:t>Experience has taught me to read the signs of vicarious trauma approaching.</w:t>
      </w:r>
      <w:r w:rsidR="00711396">
        <w:rPr>
          <w:rFonts w:ascii="Arial" w:hAnsi="Arial" w:cs="Arial"/>
          <w:bCs/>
          <w:sz w:val="24"/>
          <w:szCs w:val="24"/>
        </w:rPr>
        <w:t xml:space="preserve"> </w:t>
      </w:r>
      <w:r w:rsidR="00697129">
        <w:rPr>
          <w:rFonts w:ascii="Arial" w:hAnsi="Arial" w:cs="Arial"/>
          <w:bCs/>
          <w:sz w:val="24"/>
          <w:szCs w:val="24"/>
        </w:rPr>
        <w:t>Vicarious trauma i</w:t>
      </w:r>
      <w:r w:rsidR="008C046C">
        <w:rPr>
          <w:rFonts w:ascii="Arial" w:hAnsi="Arial" w:cs="Arial"/>
          <w:bCs/>
          <w:sz w:val="24"/>
          <w:szCs w:val="24"/>
        </w:rPr>
        <w:t xml:space="preserve">s </w:t>
      </w:r>
      <w:r w:rsidR="00697129">
        <w:rPr>
          <w:rFonts w:ascii="Arial" w:hAnsi="Arial" w:cs="Arial"/>
          <w:bCs/>
          <w:sz w:val="24"/>
          <w:szCs w:val="24"/>
        </w:rPr>
        <w:t xml:space="preserve">also </w:t>
      </w:r>
      <w:r w:rsidR="008C046C">
        <w:rPr>
          <w:rFonts w:ascii="Arial" w:hAnsi="Arial" w:cs="Arial"/>
          <w:bCs/>
          <w:sz w:val="24"/>
          <w:szCs w:val="24"/>
        </w:rPr>
        <w:t xml:space="preserve">linked </w:t>
      </w:r>
      <w:r w:rsidR="002C2297">
        <w:rPr>
          <w:rFonts w:ascii="Arial" w:hAnsi="Arial" w:cs="Arial"/>
          <w:bCs/>
          <w:sz w:val="24"/>
          <w:szCs w:val="24"/>
        </w:rPr>
        <w:t xml:space="preserve">to carrying very difficult cases in too high a number. As working with children brings up strong primitive </w:t>
      </w:r>
      <w:r w:rsidR="000F7E47">
        <w:rPr>
          <w:rFonts w:ascii="Arial" w:hAnsi="Arial" w:cs="Arial"/>
          <w:bCs/>
          <w:sz w:val="24"/>
          <w:szCs w:val="24"/>
        </w:rPr>
        <w:t>feelings,</w:t>
      </w:r>
      <w:r w:rsidR="002C2297">
        <w:rPr>
          <w:rFonts w:ascii="Arial" w:hAnsi="Arial" w:cs="Arial"/>
          <w:bCs/>
          <w:sz w:val="24"/>
          <w:szCs w:val="24"/>
        </w:rPr>
        <w:t xml:space="preserve"> I make sure that my caseload </w:t>
      </w:r>
      <w:r w:rsidR="00697129">
        <w:rPr>
          <w:rFonts w:ascii="Arial" w:hAnsi="Arial" w:cs="Arial"/>
          <w:bCs/>
          <w:sz w:val="24"/>
          <w:szCs w:val="24"/>
        </w:rPr>
        <w:t>i</w:t>
      </w:r>
      <w:r w:rsidR="002C2297">
        <w:rPr>
          <w:rFonts w:ascii="Arial" w:hAnsi="Arial" w:cs="Arial"/>
          <w:bCs/>
          <w:sz w:val="24"/>
          <w:szCs w:val="24"/>
        </w:rPr>
        <w:t>s light</w:t>
      </w:r>
      <w:r w:rsidR="00697129">
        <w:rPr>
          <w:rFonts w:ascii="Arial" w:hAnsi="Arial" w:cs="Arial"/>
          <w:bCs/>
          <w:sz w:val="24"/>
          <w:szCs w:val="24"/>
        </w:rPr>
        <w:t>. S</w:t>
      </w:r>
      <w:r w:rsidR="002C2297">
        <w:rPr>
          <w:rFonts w:ascii="Arial" w:hAnsi="Arial" w:cs="Arial"/>
          <w:bCs/>
          <w:sz w:val="24"/>
          <w:szCs w:val="24"/>
        </w:rPr>
        <w:t xml:space="preserve">essions with other clients </w:t>
      </w:r>
      <w:r w:rsidR="00697129">
        <w:rPr>
          <w:rFonts w:ascii="Arial" w:hAnsi="Arial" w:cs="Arial"/>
          <w:bCs/>
          <w:sz w:val="24"/>
          <w:szCs w:val="24"/>
        </w:rPr>
        <w:t xml:space="preserve">are </w:t>
      </w:r>
      <w:r w:rsidR="002C2297">
        <w:rPr>
          <w:rFonts w:ascii="Arial" w:hAnsi="Arial" w:cs="Arial"/>
          <w:bCs/>
          <w:sz w:val="24"/>
          <w:szCs w:val="24"/>
        </w:rPr>
        <w:t xml:space="preserve">scheduled </w:t>
      </w:r>
      <w:r w:rsidR="00697129">
        <w:rPr>
          <w:rFonts w:ascii="Arial" w:hAnsi="Arial" w:cs="Arial"/>
          <w:bCs/>
          <w:sz w:val="24"/>
          <w:szCs w:val="24"/>
        </w:rPr>
        <w:t xml:space="preserve">well </w:t>
      </w:r>
      <w:r w:rsidR="002C2297">
        <w:rPr>
          <w:rFonts w:ascii="Arial" w:hAnsi="Arial" w:cs="Arial"/>
          <w:bCs/>
          <w:sz w:val="24"/>
          <w:szCs w:val="24"/>
        </w:rPr>
        <w:t>apart so that I could work with Amira and at the same time ensur</w:t>
      </w:r>
      <w:r w:rsidR="00697129">
        <w:rPr>
          <w:rFonts w:ascii="Arial" w:hAnsi="Arial" w:cs="Arial"/>
          <w:bCs/>
          <w:sz w:val="24"/>
          <w:szCs w:val="24"/>
        </w:rPr>
        <w:t>e</w:t>
      </w:r>
      <w:r w:rsidR="002C2297">
        <w:rPr>
          <w:rFonts w:ascii="Arial" w:hAnsi="Arial" w:cs="Arial"/>
          <w:bCs/>
          <w:sz w:val="24"/>
          <w:szCs w:val="24"/>
        </w:rPr>
        <w:t xml:space="preserve"> good self-care for myself through caseload management</w:t>
      </w:r>
      <w:r w:rsidR="004B7DF3">
        <w:rPr>
          <w:rFonts w:ascii="Arial" w:hAnsi="Arial" w:cs="Arial"/>
          <w:bCs/>
          <w:sz w:val="24"/>
          <w:szCs w:val="24"/>
        </w:rPr>
        <w:t xml:space="preserve"> with my supervisor.</w:t>
      </w:r>
    </w:p>
    <w:p w14:paraId="11C1C221" w14:textId="140D6730" w:rsidR="00222F6D" w:rsidRDefault="00180C9D" w:rsidP="006C7BCE">
      <w:pPr>
        <w:spacing w:line="480" w:lineRule="auto"/>
        <w:rPr>
          <w:rFonts w:ascii="Arial" w:hAnsi="Arial" w:cs="Arial"/>
          <w:bCs/>
          <w:sz w:val="24"/>
          <w:szCs w:val="24"/>
        </w:rPr>
      </w:pPr>
      <w:r>
        <w:rPr>
          <w:rFonts w:ascii="Arial" w:hAnsi="Arial" w:cs="Arial"/>
          <w:bCs/>
          <w:sz w:val="24"/>
          <w:szCs w:val="24"/>
        </w:rPr>
        <w:t>There are ramifications of transference and countertransference in therapy (Alexandrovna, 2024). A</w:t>
      </w:r>
      <w:r w:rsidR="00175532">
        <w:rPr>
          <w:rFonts w:ascii="Arial" w:hAnsi="Arial" w:cs="Arial"/>
          <w:bCs/>
          <w:sz w:val="24"/>
          <w:szCs w:val="24"/>
        </w:rPr>
        <w:t>n example may be the following.</w:t>
      </w:r>
      <w:r w:rsidR="000F7E47">
        <w:rPr>
          <w:rFonts w:ascii="Arial" w:hAnsi="Arial" w:cs="Arial"/>
          <w:bCs/>
          <w:sz w:val="24"/>
          <w:szCs w:val="24"/>
        </w:rPr>
        <w:t xml:space="preserve"> </w:t>
      </w:r>
      <w:r w:rsidR="00175532">
        <w:rPr>
          <w:rFonts w:ascii="Arial" w:hAnsi="Arial" w:cs="Arial"/>
          <w:bCs/>
          <w:sz w:val="24"/>
          <w:szCs w:val="24"/>
        </w:rPr>
        <w:t>When w</w:t>
      </w:r>
      <w:r w:rsidR="00222F6D">
        <w:rPr>
          <w:rFonts w:ascii="Arial" w:hAnsi="Arial" w:cs="Arial"/>
          <w:bCs/>
          <w:sz w:val="24"/>
          <w:szCs w:val="24"/>
        </w:rPr>
        <w:t xml:space="preserve">orking with </w:t>
      </w:r>
      <w:r w:rsidR="000F7E47">
        <w:rPr>
          <w:rFonts w:ascii="Arial" w:hAnsi="Arial" w:cs="Arial"/>
          <w:bCs/>
          <w:sz w:val="24"/>
          <w:szCs w:val="24"/>
        </w:rPr>
        <w:t>Amira,</w:t>
      </w:r>
      <w:r w:rsidR="00222F6D">
        <w:rPr>
          <w:rFonts w:ascii="Arial" w:hAnsi="Arial" w:cs="Arial"/>
          <w:bCs/>
          <w:sz w:val="24"/>
          <w:szCs w:val="24"/>
        </w:rPr>
        <w:t xml:space="preserve"> I expect her to at some stage to exercise transference onto me</w:t>
      </w:r>
      <w:r w:rsidR="004B7DF3">
        <w:rPr>
          <w:rFonts w:ascii="Arial" w:hAnsi="Arial" w:cs="Arial"/>
          <w:bCs/>
          <w:sz w:val="24"/>
          <w:szCs w:val="24"/>
        </w:rPr>
        <w:t>,</w:t>
      </w:r>
      <w:r w:rsidR="00222F6D">
        <w:rPr>
          <w:rFonts w:ascii="Arial" w:hAnsi="Arial" w:cs="Arial"/>
          <w:bCs/>
          <w:sz w:val="24"/>
          <w:szCs w:val="24"/>
        </w:rPr>
        <w:t xml:space="preserve"> her counsellor. In the referral there has been no mention of her </w:t>
      </w:r>
      <w:r w:rsidR="00175532">
        <w:rPr>
          <w:rFonts w:ascii="Arial" w:hAnsi="Arial" w:cs="Arial"/>
          <w:bCs/>
          <w:sz w:val="24"/>
          <w:szCs w:val="24"/>
        </w:rPr>
        <w:t xml:space="preserve">biological father. In terms of equality and diversity, I am a male and old enough to be her father or her paternal grandfather. In countertransference I may start to develop protective feelings of Amira and fantasize the role of the father that she appears not to have. This must be explored in supervision so that I know I am just the counsellor and nothing more. </w:t>
      </w:r>
      <w:r w:rsidR="000F7E47">
        <w:rPr>
          <w:rFonts w:ascii="Arial" w:hAnsi="Arial" w:cs="Arial"/>
          <w:bCs/>
          <w:sz w:val="24"/>
          <w:szCs w:val="24"/>
        </w:rPr>
        <w:t>This allows the therapeutic relationship to remain healthy and not detract from the work of therapy. Noticing primitive personal drivers and the saviour complex falls within the remit of supervision.</w:t>
      </w:r>
    </w:p>
    <w:p w14:paraId="5BB99B56" w14:textId="77777777" w:rsidR="00CD5EB9" w:rsidRDefault="00CD5EB9" w:rsidP="006C7BCE">
      <w:pPr>
        <w:spacing w:line="480" w:lineRule="auto"/>
        <w:rPr>
          <w:rFonts w:ascii="Arial" w:hAnsi="Arial" w:cs="Arial"/>
          <w:b/>
          <w:sz w:val="24"/>
          <w:szCs w:val="24"/>
        </w:rPr>
      </w:pPr>
    </w:p>
    <w:p w14:paraId="776A8A3F" w14:textId="77777777" w:rsidR="00CD5EB9" w:rsidRDefault="00CD5EB9" w:rsidP="006C7BCE">
      <w:pPr>
        <w:spacing w:line="480" w:lineRule="auto"/>
        <w:rPr>
          <w:rFonts w:ascii="Arial" w:hAnsi="Arial" w:cs="Arial"/>
          <w:b/>
          <w:sz w:val="24"/>
          <w:szCs w:val="24"/>
        </w:rPr>
      </w:pPr>
    </w:p>
    <w:p w14:paraId="2477CE48" w14:textId="2652C61E" w:rsidR="00CD5EB9" w:rsidRPr="00CD5EB9" w:rsidRDefault="00CD5EB9" w:rsidP="00CD5EB9">
      <w:pPr>
        <w:spacing w:line="480" w:lineRule="auto"/>
        <w:jc w:val="center"/>
        <w:rPr>
          <w:rFonts w:ascii="Arial" w:hAnsi="Arial" w:cs="Arial"/>
          <w:bCs/>
          <w:sz w:val="24"/>
          <w:szCs w:val="24"/>
        </w:rPr>
      </w:pPr>
      <w:r w:rsidRPr="00CD5EB9">
        <w:rPr>
          <w:rFonts w:ascii="Arial" w:hAnsi="Arial" w:cs="Arial"/>
          <w:bCs/>
          <w:sz w:val="24"/>
          <w:szCs w:val="24"/>
        </w:rPr>
        <w:lastRenderedPageBreak/>
        <w:t>1</w:t>
      </w:r>
      <w:r>
        <w:rPr>
          <w:rFonts w:ascii="Arial" w:hAnsi="Arial" w:cs="Arial"/>
          <w:bCs/>
          <w:sz w:val="24"/>
          <w:szCs w:val="24"/>
        </w:rPr>
        <w:t>2</w:t>
      </w:r>
    </w:p>
    <w:p w14:paraId="418D24EB" w14:textId="4D467EB5" w:rsidR="000F7E47" w:rsidRDefault="002671FF" w:rsidP="006C7BCE">
      <w:pPr>
        <w:spacing w:line="480" w:lineRule="auto"/>
        <w:rPr>
          <w:rFonts w:ascii="Arial" w:hAnsi="Arial" w:cs="Arial"/>
          <w:b/>
          <w:sz w:val="24"/>
          <w:szCs w:val="24"/>
        </w:rPr>
      </w:pPr>
      <w:r w:rsidRPr="002671FF">
        <w:rPr>
          <w:rFonts w:ascii="Arial" w:hAnsi="Arial" w:cs="Arial"/>
          <w:b/>
          <w:sz w:val="24"/>
          <w:szCs w:val="24"/>
        </w:rPr>
        <w:t>Personal Therapy</w:t>
      </w:r>
    </w:p>
    <w:p w14:paraId="58597598" w14:textId="0BD82AAD" w:rsidR="006C7BCE" w:rsidRDefault="00180C9D" w:rsidP="00FE5C5C">
      <w:pPr>
        <w:spacing w:line="480" w:lineRule="auto"/>
        <w:rPr>
          <w:rFonts w:ascii="Arial" w:hAnsi="Arial" w:cs="Arial"/>
          <w:bCs/>
          <w:sz w:val="24"/>
          <w:szCs w:val="24"/>
        </w:rPr>
      </w:pPr>
      <w:r>
        <w:rPr>
          <w:rFonts w:ascii="Arial" w:hAnsi="Arial" w:cs="Arial"/>
          <w:bCs/>
          <w:sz w:val="24"/>
          <w:szCs w:val="24"/>
        </w:rPr>
        <w:t>The counsellor can undertake personal therapy (</w:t>
      </w:r>
      <w:r w:rsidR="00463165">
        <w:rPr>
          <w:rFonts w:ascii="Arial" w:hAnsi="Arial" w:cs="Arial"/>
          <w:bCs/>
          <w:sz w:val="24"/>
          <w:szCs w:val="24"/>
        </w:rPr>
        <w:t>Bennett-Levy, 20190)</w:t>
      </w:r>
      <w:r>
        <w:rPr>
          <w:rFonts w:ascii="Arial" w:hAnsi="Arial" w:cs="Arial"/>
          <w:bCs/>
          <w:sz w:val="24"/>
          <w:szCs w:val="24"/>
        </w:rPr>
        <w:t xml:space="preserve">. </w:t>
      </w:r>
      <w:r w:rsidR="002671FF" w:rsidRPr="002671FF">
        <w:rPr>
          <w:rFonts w:ascii="Arial" w:hAnsi="Arial" w:cs="Arial"/>
          <w:bCs/>
          <w:sz w:val="24"/>
          <w:szCs w:val="24"/>
        </w:rPr>
        <w:t>If</w:t>
      </w:r>
      <w:r w:rsidR="002671FF">
        <w:rPr>
          <w:rFonts w:ascii="Arial" w:hAnsi="Arial" w:cs="Arial"/>
          <w:bCs/>
          <w:sz w:val="24"/>
          <w:szCs w:val="24"/>
        </w:rPr>
        <w:t xml:space="preserve"> I thought personal therapy for myself would help with my self-care and resilience and help me work with Amira I would certainly considerate it. </w:t>
      </w:r>
      <w:r w:rsidR="00A40350">
        <w:rPr>
          <w:rFonts w:ascii="Arial" w:hAnsi="Arial" w:cs="Arial"/>
          <w:bCs/>
          <w:sz w:val="24"/>
          <w:szCs w:val="24"/>
        </w:rPr>
        <w:t>In undertaking counsellor training forty hours of personal therapy was mandatory. I covered in great detail all my adverse childhood experiences (ACE).</w:t>
      </w:r>
      <w:r w:rsidR="00D6126D">
        <w:rPr>
          <w:rFonts w:ascii="Arial" w:hAnsi="Arial" w:cs="Arial"/>
          <w:bCs/>
          <w:sz w:val="24"/>
          <w:szCs w:val="24"/>
        </w:rPr>
        <w:t xml:space="preserve"> To help Amira</w:t>
      </w:r>
      <w:r w:rsidR="004B7DF3">
        <w:rPr>
          <w:rFonts w:ascii="Arial" w:hAnsi="Arial" w:cs="Arial"/>
          <w:bCs/>
          <w:sz w:val="24"/>
          <w:szCs w:val="24"/>
        </w:rPr>
        <w:t>,</w:t>
      </w:r>
      <w:r w:rsidR="00D6126D">
        <w:rPr>
          <w:rFonts w:ascii="Arial" w:hAnsi="Arial" w:cs="Arial"/>
          <w:bCs/>
          <w:sz w:val="24"/>
          <w:szCs w:val="24"/>
        </w:rPr>
        <w:t xml:space="preserve"> knowledge of one owns ACEs mirroring Amira’s helps the counsellor</w:t>
      </w:r>
      <w:r w:rsidR="004B7DF3">
        <w:rPr>
          <w:rFonts w:ascii="Arial" w:hAnsi="Arial" w:cs="Arial"/>
          <w:bCs/>
          <w:sz w:val="24"/>
          <w:szCs w:val="24"/>
        </w:rPr>
        <w:t xml:space="preserve"> inside and out of </w:t>
      </w:r>
      <w:r w:rsidR="00D6126D">
        <w:rPr>
          <w:rFonts w:ascii="Arial" w:hAnsi="Arial" w:cs="Arial"/>
          <w:bCs/>
          <w:sz w:val="24"/>
          <w:szCs w:val="24"/>
        </w:rPr>
        <w:t>supervision sessions.  W</w:t>
      </w:r>
      <w:r w:rsidR="00A40350">
        <w:rPr>
          <w:rFonts w:ascii="Arial" w:hAnsi="Arial" w:cs="Arial"/>
          <w:bCs/>
          <w:sz w:val="24"/>
          <w:szCs w:val="24"/>
        </w:rPr>
        <w:t>hen parallel processing comes up in therapy with Amira then it is here that the counsellor knows that there is something that he or she hasn’t worked through and hasn’t owned. A comprehensive understanding of one’s stuff that being self, history</w:t>
      </w:r>
      <w:r w:rsidR="00DB3E22">
        <w:rPr>
          <w:rFonts w:ascii="Arial" w:hAnsi="Arial" w:cs="Arial"/>
          <w:bCs/>
          <w:sz w:val="24"/>
          <w:szCs w:val="24"/>
        </w:rPr>
        <w:t xml:space="preserve"> in </w:t>
      </w:r>
      <w:r w:rsidR="00A40350">
        <w:rPr>
          <w:rFonts w:ascii="Arial" w:hAnsi="Arial" w:cs="Arial"/>
          <w:bCs/>
          <w:sz w:val="24"/>
          <w:szCs w:val="24"/>
        </w:rPr>
        <w:t>context</w:t>
      </w:r>
      <w:r w:rsidR="00DB3E22">
        <w:rPr>
          <w:rFonts w:ascii="Arial" w:hAnsi="Arial" w:cs="Arial"/>
          <w:bCs/>
          <w:sz w:val="24"/>
          <w:szCs w:val="24"/>
        </w:rPr>
        <w:t>, exogenous factors and relationships</w:t>
      </w:r>
      <w:r w:rsidR="004B7DF3">
        <w:rPr>
          <w:rFonts w:ascii="Arial" w:hAnsi="Arial" w:cs="Arial"/>
          <w:bCs/>
          <w:sz w:val="24"/>
          <w:szCs w:val="24"/>
        </w:rPr>
        <w:t xml:space="preserve"> is critical to a </w:t>
      </w:r>
      <w:r w:rsidR="00D6126D">
        <w:rPr>
          <w:rFonts w:ascii="Arial" w:hAnsi="Arial" w:cs="Arial"/>
          <w:bCs/>
          <w:sz w:val="24"/>
          <w:szCs w:val="24"/>
        </w:rPr>
        <w:t>personal understanding of distr</w:t>
      </w:r>
      <w:r w:rsidR="004B7DF3">
        <w:rPr>
          <w:rFonts w:ascii="Arial" w:hAnsi="Arial" w:cs="Arial"/>
          <w:bCs/>
          <w:sz w:val="24"/>
          <w:szCs w:val="24"/>
        </w:rPr>
        <w:t>ess in clients and therefore Amira.</w:t>
      </w:r>
    </w:p>
    <w:p w14:paraId="0D790772" w14:textId="1C7C73B8" w:rsidR="00F61433" w:rsidRDefault="00D6126D" w:rsidP="00FE5C5C">
      <w:pPr>
        <w:spacing w:line="480" w:lineRule="auto"/>
        <w:rPr>
          <w:rFonts w:ascii="Arial" w:hAnsi="Arial" w:cs="Arial"/>
          <w:bCs/>
          <w:sz w:val="24"/>
          <w:szCs w:val="24"/>
        </w:rPr>
      </w:pPr>
      <w:r>
        <w:rPr>
          <w:rFonts w:ascii="Arial" w:hAnsi="Arial" w:cs="Arial"/>
          <w:bCs/>
          <w:sz w:val="24"/>
          <w:szCs w:val="24"/>
        </w:rPr>
        <w:t>Personal therapy can help the counsellor to understand his wa</w:t>
      </w:r>
      <w:r w:rsidR="00463165">
        <w:rPr>
          <w:rFonts w:ascii="Arial" w:hAnsi="Arial" w:cs="Arial"/>
          <w:bCs/>
          <w:sz w:val="24"/>
          <w:szCs w:val="24"/>
        </w:rPr>
        <w:t>y of being or lifestyle</w:t>
      </w:r>
      <w:r w:rsidR="005B0C76">
        <w:rPr>
          <w:rFonts w:ascii="Arial" w:hAnsi="Arial" w:cs="Arial"/>
          <w:bCs/>
          <w:sz w:val="24"/>
          <w:szCs w:val="24"/>
        </w:rPr>
        <w:t xml:space="preserve"> (Cedeno &amp; Torrico, 2024)</w:t>
      </w:r>
      <w:r>
        <w:rPr>
          <w:rFonts w:ascii="Arial" w:hAnsi="Arial" w:cs="Arial"/>
          <w:bCs/>
          <w:sz w:val="24"/>
          <w:szCs w:val="24"/>
        </w:rPr>
        <w:t xml:space="preserve">. In my case my invisible backpack aka core belief aka private logic was to discover that I could only survive if I had options and exits. </w:t>
      </w:r>
      <w:r w:rsidR="00CD5DB6">
        <w:rPr>
          <w:rFonts w:ascii="Arial" w:hAnsi="Arial" w:cs="Arial"/>
          <w:bCs/>
          <w:sz w:val="24"/>
          <w:szCs w:val="24"/>
        </w:rPr>
        <w:t>That requires control of people, events and places. This unconscious directive needs to be found in Amira to access her internal world to help her and the counsellor has to know his or her unconscious directive in the therapy room.</w:t>
      </w:r>
    </w:p>
    <w:p w14:paraId="2B6038FD" w14:textId="5BDB7735" w:rsidR="006C7BCE" w:rsidRDefault="006C7BCE" w:rsidP="00FE5C5C">
      <w:pPr>
        <w:spacing w:line="480" w:lineRule="auto"/>
        <w:rPr>
          <w:rFonts w:ascii="Arial" w:hAnsi="Arial" w:cs="Arial"/>
          <w:b/>
          <w:sz w:val="24"/>
          <w:szCs w:val="24"/>
        </w:rPr>
      </w:pPr>
      <w:r>
        <w:rPr>
          <w:rFonts w:ascii="Arial" w:hAnsi="Arial" w:cs="Arial"/>
          <w:b/>
          <w:sz w:val="24"/>
          <w:szCs w:val="24"/>
        </w:rPr>
        <w:t>Resources</w:t>
      </w:r>
    </w:p>
    <w:p w14:paraId="011A592D" w14:textId="77777777" w:rsidR="005B0C76" w:rsidRDefault="00D17F79" w:rsidP="00FE5C5C">
      <w:pPr>
        <w:spacing w:line="480" w:lineRule="auto"/>
        <w:rPr>
          <w:rFonts w:ascii="Arial" w:hAnsi="Arial" w:cs="Arial"/>
          <w:bCs/>
          <w:sz w:val="24"/>
          <w:szCs w:val="24"/>
        </w:rPr>
      </w:pPr>
      <w:r>
        <w:rPr>
          <w:rFonts w:ascii="Arial" w:hAnsi="Arial" w:cs="Arial"/>
          <w:bCs/>
          <w:sz w:val="24"/>
          <w:szCs w:val="24"/>
        </w:rPr>
        <w:t>When it comes to research, i</w:t>
      </w:r>
      <w:r w:rsidRPr="00D17F79">
        <w:rPr>
          <w:rFonts w:ascii="Arial" w:hAnsi="Arial" w:cs="Arial"/>
          <w:bCs/>
          <w:sz w:val="24"/>
          <w:szCs w:val="24"/>
        </w:rPr>
        <w:t xml:space="preserve">t is </w:t>
      </w:r>
      <w:r>
        <w:rPr>
          <w:rFonts w:ascii="Arial" w:hAnsi="Arial" w:cs="Arial"/>
          <w:bCs/>
          <w:sz w:val="24"/>
          <w:szCs w:val="24"/>
        </w:rPr>
        <w:t>easy to get lost in “Me”</w:t>
      </w:r>
      <w:r w:rsidR="004B7DF3">
        <w:rPr>
          <w:rFonts w:ascii="Arial" w:hAnsi="Arial" w:cs="Arial"/>
          <w:bCs/>
          <w:sz w:val="24"/>
          <w:szCs w:val="24"/>
        </w:rPr>
        <w:t>-</w:t>
      </w:r>
      <w:r>
        <w:rPr>
          <w:rFonts w:ascii="Arial" w:hAnsi="Arial" w:cs="Arial"/>
          <w:bCs/>
          <w:sz w:val="24"/>
          <w:szCs w:val="24"/>
        </w:rPr>
        <w:t xml:space="preserve"> </w:t>
      </w:r>
      <w:r w:rsidR="00BA1CFD">
        <w:rPr>
          <w:rFonts w:ascii="Arial" w:hAnsi="Arial" w:cs="Arial"/>
          <w:bCs/>
          <w:sz w:val="24"/>
          <w:szCs w:val="24"/>
        </w:rPr>
        <w:t>S</w:t>
      </w:r>
      <w:r>
        <w:rPr>
          <w:rFonts w:ascii="Arial" w:hAnsi="Arial" w:cs="Arial"/>
          <w:bCs/>
          <w:sz w:val="24"/>
          <w:szCs w:val="24"/>
        </w:rPr>
        <w:t xml:space="preserve">earch if one hasn’t undertaken supervision and personal therapy. </w:t>
      </w:r>
      <w:r w:rsidR="00C8043A">
        <w:rPr>
          <w:rFonts w:ascii="Arial" w:hAnsi="Arial" w:cs="Arial"/>
          <w:bCs/>
          <w:sz w:val="24"/>
          <w:szCs w:val="24"/>
        </w:rPr>
        <w:t>In Amira’s case a great resource is the NSPCC (National Society for the Prevention of Cruelty</w:t>
      </w:r>
      <w:r w:rsidR="00B65959">
        <w:rPr>
          <w:rFonts w:ascii="Arial" w:hAnsi="Arial" w:cs="Arial"/>
          <w:bCs/>
          <w:sz w:val="24"/>
          <w:szCs w:val="24"/>
        </w:rPr>
        <w:t xml:space="preserve"> to Children). Here I am able to </w:t>
      </w:r>
      <w:r w:rsidR="00BA1CFD">
        <w:rPr>
          <w:rFonts w:ascii="Arial" w:hAnsi="Arial" w:cs="Arial"/>
          <w:bCs/>
          <w:sz w:val="24"/>
          <w:szCs w:val="24"/>
        </w:rPr>
        <w:t xml:space="preserve">get research to </w:t>
      </w:r>
      <w:r w:rsidR="00B65959">
        <w:rPr>
          <w:rFonts w:ascii="Arial" w:hAnsi="Arial" w:cs="Arial"/>
          <w:bCs/>
          <w:sz w:val="24"/>
          <w:szCs w:val="24"/>
        </w:rPr>
        <w:t>spotting the signs of child abuse and</w:t>
      </w:r>
      <w:r w:rsidR="00BA1CFD">
        <w:rPr>
          <w:rFonts w:ascii="Arial" w:hAnsi="Arial" w:cs="Arial"/>
          <w:bCs/>
          <w:sz w:val="24"/>
          <w:szCs w:val="24"/>
        </w:rPr>
        <w:t xml:space="preserve"> relevant</w:t>
      </w:r>
      <w:r w:rsidR="00B65959">
        <w:rPr>
          <w:rFonts w:ascii="Arial" w:hAnsi="Arial" w:cs="Arial"/>
          <w:bCs/>
          <w:sz w:val="24"/>
          <w:szCs w:val="24"/>
        </w:rPr>
        <w:t xml:space="preserve"> </w:t>
      </w:r>
      <w:r w:rsidR="00BA1CFD">
        <w:rPr>
          <w:rFonts w:ascii="Arial" w:hAnsi="Arial" w:cs="Arial"/>
          <w:bCs/>
          <w:sz w:val="24"/>
          <w:szCs w:val="24"/>
        </w:rPr>
        <w:t>read</w:t>
      </w:r>
      <w:r w:rsidR="00B65959">
        <w:rPr>
          <w:rFonts w:ascii="Arial" w:hAnsi="Arial" w:cs="Arial"/>
          <w:bCs/>
          <w:sz w:val="24"/>
          <w:szCs w:val="24"/>
        </w:rPr>
        <w:t>ing</w:t>
      </w:r>
      <w:r w:rsidR="0044062D">
        <w:rPr>
          <w:rFonts w:ascii="Arial" w:hAnsi="Arial" w:cs="Arial"/>
          <w:bCs/>
          <w:sz w:val="24"/>
          <w:szCs w:val="24"/>
        </w:rPr>
        <w:t xml:space="preserve"> (NSPCC, </w:t>
      </w:r>
    </w:p>
    <w:p w14:paraId="0E4488DC" w14:textId="08ECA378" w:rsidR="005B0C76" w:rsidRDefault="005B0C76" w:rsidP="005B0C76">
      <w:pPr>
        <w:spacing w:line="480" w:lineRule="auto"/>
        <w:jc w:val="center"/>
        <w:rPr>
          <w:rFonts w:ascii="Arial" w:hAnsi="Arial" w:cs="Arial"/>
          <w:bCs/>
          <w:sz w:val="24"/>
          <w:szCs w:val="24"/>
        </w:rPr>
      </w:pPr>
      <w:r>
        <w:rPr>
          <w:rFonts w:ascii="Arial" w:hAnsi="Arial" w:cs="Arial"/>
          <w:bCs/>
          <w:sz w:val="24"/>
          <w:szCs w:val="24"/>
        </w:rPr>
        <w:lastRenderedPageBreak/>
        <w:t>13</w:t>
      </w:r>
    </w:p>
    <w:p w14:paraId="4B65AF42" w14:textId="6ADBD342" w:rsidR="00D17F79" w:rsidRDefault="0044062D" w:rsidP="00FE5C5C">
      <w:pPr>
        <w:spacing w:line="480" w:lineRule="auto"/>
        <w:rPr>
          <w:rFonts w:ascii="Arial" w:hAnsi="Arial" w:cs="Arial"/>
          <w:bCs/>
          <w:sz w:val="24"/>
          <w:szCs w:val="24"/>
        </w:rPr>
      </w:pPr>
      <w:r>
        <w:rPr>
          <w:rFonts w:ascii="Arial" w:hAnsi="Arial" w:cs="Arial"/>
          <w:bCs/>
          <w:sz w:val="24"/>
          <w:szCs w:val="24"/>
        </w:rPr>
        <w:t>2025)</w:t>
      </w:r>
      <w:r w:rsidR="00B65959">
        <w:rPr>
          <w:rFonts w:ascii="Arial" w:hAnsi="Arial" w:cs="Arial"/>
          <w:bCs/>
          <w:sz w:val="24"/>
          <w:szCs w:val="24"/>
        </w:rPr>
        <w:t>. Resources in safeguarding and child protection are</w:t>
      </w:r>
      <w:r w:rsidR="00BA1CFD">
        <w:rPr>
          <w:rFonts w:ascii="Arial" w:hAnsi="Arial" w:cs="Arial"/>
          <w:bCs/>
          <w:sz w:val="24"/>
          <w:szCs w:val="24"/>
        </w:rPr>
        <w:t xml:space="preserve"> also</w:t>
      </w:r>
      <w:r w:rsidR="00B65959">
        <w:rPr>
          <w:rFonts w:ascii="Arial" w:hAnsi="Arial" w:cs="Arial"/>
          <w:bCs/>
          <w:sz w:val="24"/>
          <w:szCs w:val="24"/>
        </w:rPr>
        <w:t xml:space="preserve"> here. With over responsibility</w:t>
      </w:r>
      <w:r w:rsidR="00BA1CFD">
        <w:rPr>
          <w:rFonts w:ascii="Arial" w:hAnsi="Arial" w:cs="Arial"/>
          <w:bCs/>
          <w:sz w:val="24"/>
          <w:szCs w:val="24"/>
        </w:rPr>
        <w:t xml:space="preserve"> in mind</w:t>
      </w:r>
      <w:r w:rsidR="00B65959">
        <w:rPr>
          <w:rFonts w:ascii="Arial" w:hAnsi="Arial" w:cs="Arial"/>
          <w:bCs/>
          <w:sz w:val="24"/>
          <w:szCs w:val="24"/>
        </w:rPr>
        <w:t xml:space="preserve">, the counsellor is always looking out for Amira in terms of safeguarding. At the NSPCC, he is not alone </w:t>
      </w:r>
      <w:r w:rsidR="006B2CAE">
        <w:rPr>
          <w:rFonts w:ascii="Arial" w:hAnsi="Arial" w:cs="Arial"/>
          <w:bCs/>
          <w:sz w:val="24"/>
          <w:szCs w:val="24"/>
        </w:rPr>
        <w:t>and there is helpful guidance here in dealing with potentially difficult conversations with all concerned parties, in particular the grandparents.</w:t>
      </w:r>
    </w:p>
    <w:p w14:paraId="72D90339" w14:textId="58598A86" w:rsidR="006B2CAE" w:rsidRDefault="006B2CAE" w:rsidP="00FE5C5C">
      <w:pPr>
        <w:spacing w:line="480" w:lineRule="auto"/>
        <w:rPr>
          <w:rFonts w:ascii="Arial" w:hAnsi="Arial" w:cs="Arial"/>
          <w:bCs/>
          <w:sz w:val="24"/>
          <w:szCs w:val="24"/>
        </w:rPr>
      </w:pPr>
      <w:r>
        <w:rPr>
          <w:rFonts w:ascii="Arial" w:hAnsi="Arial" w:cs="Arial"/>
          <w:bCs/>
          <w:sz w:val="24"/>
          <w:szCs w:val="24"/>
        </w:rPr>
        <w:t>Counselling can be a lonely profession carrying confidential material. That confidentiality is adhered to even with other counsellors</w:t>
      </w:r>
      <w:r w:rsidR="00D26882">
        <w:rPr>
          <w:rFonts w:ascii="Arial" w:hAnsi="Arial" w:cs="Arial"/>
          <w:bCs/>
          <w:sz w:val="24"/>
          <w:szCs w:val="24"/>
        </w:rPr>
        <w:t xml:space="preserve">. However, </w:t>
      </w:r>
      <w:r w:rsidR="007E5F64">
        <w:rPr>
          <w:rFonts w:ascii="Arial" w:hAnsi="Arial" w:cs="Arial"/>
          <w:bCs/>
          <w:sz w:val="24"/>
          <w:szCs w:val="24"/>
        </w:rPr>
        <w:t xml:space="preserve">as </w:t>
      </w:r>
      <w:r w:rsidR="00E67369">
        <w:rPr>
          <w:rFonts w:ascii="Arial" w:hAnsi="Arial" w:cs="Arial"/>
          <w:bCs/>
          <w:sz w:val="24"/>
          <w:szCs w:val="24"/>
        </w:rPr>
        <w:t xml:space="preserve">Norcross and VandenBos (2018) point out </w:t>
      </w:r>
      <w:r w:rsidR="00D26882">
        <w:rPr>
          <w:rFonts w:ascii="Arial" w:hAnsi="Arial" w:cs="Arial"/>
          <w:bCs/>
          <w:sz w:val="24"/>
          <w:szCs w:val="24"/>
        </w:rPr>
        <w:t xml:space="preserve">networking with other counsellors is highly valuable in that other counsellors usually have a specialist interest in a psychopathology or a therapy model. Being able to discuss the efficacy of models and gain further insight to psychopathologies that comes </w:t>
      </w:r>
      <w:r w:rsidR="00646701">
        <w:rPr>
          <w:rFonts w:ascii="Arial" w:hAnsi="Arial" w:cs="Arial"/>
          <w:bCs/>
          <w:sz w:val="24"/>
          <w:szCs w:val="24"/>
        </w:rPr>
        <w:t>from a wealth of experience, is a resource that not only enhances working with children and adolescents but strengthens self-care and resilience in that the counsellor is not alone after all.</w:t>
      </w:r>
    </w:p>
    <w:p w14:paraId="10F5233D" w14:textId="615DED2B" w:rsidR="00646701" w:rsidRDefault="004B46F2" w:rsidP="00FE5C5C">
      <w:pPr>
        <w:spacing w:line="480" w:lineRule="auto"/>
        <w:rPr>
          <w:rFonts w:ascii="Arial" w:hAnsi="Arial" w:cs="Arial"/>
          <w:bCs/>
          <w:sz w:val="24"/>
          <w:szCs w:val="24"/>
        </w:rPr>
      </w:pPr>
      <w:r>
        <w:rPr>
          <w:rFonts w:ascii="Arial" w:hAnsi="Arial" w:cs="Arial"/>
          <w:bCs/>
          <w:sz w:val="24"/>
          <w:szCs w:val="24"/>
        </w:rPr>
        <w:t>Multi-Disciplinary Team (MDT) discussions</w:t>
      </w:r>
      <w:r w:rsidR="00646701">
        <w:rPr>
          <w:rFonts w:ascii="Arial" w:hAnsi="Arial" w:cs="Arial"/>
          <w:bCs/>
          <w:sz w:val="24"/>
          <w:szCs w:val="24"/>
        </w:rPr>
        <w:t xml:space="preserve"> can be supportive and a resource to the counsellor</w:t>
      </w:r>
      <w:r>
        <w:rPr>
          <w:rFonts w:ascii="Arial" w:hAnsi="Arial" w:cs="Arial"/>
          <w:bCs/>
          <w:sz w:val="24"/>
          <w:szCs w:val="24"/>
        </w:rPr>
        <w:t xml:space="preserve"> (Nooteboom et al., 2022). However, </w:t>
      </w:r>
      <w:r w:rsidR="00646701">
        <w:rPr>
          <w:rFonts w:ascii="Arial" w:hAnsi="Arial" w:cs="Arial"/>
          <w:bCs/>
          <w:sz w:val="24"/>
          <w:szCs w:val="24"/>
        </w:rPr>
        <w:t>they can also pull the counsellor in other directions leading to stress. MDTs are great when everyone is in agreement but not when there is disagreement. It is important to stand one’s ground</w:t>
      </w:r>
      <w:r w:rsidR="003A3FD8">
        <w:rPr>
          <w:rFonts w:ascii="Arial" w:hAnsi="Arial" w:cs="Arial"/>
          <w:bCs/>
          <w:sz w:val="24"/>
          <w:szCs w:val="24"/>
        </w:rPr>
        <w:t xml:space="preserve"> even though when you do others are quite happy for the counsellor to take the lead and he strays into over responsibility again.</w:t>
      </w:r>
    </w:p>
    <w:p w14:paraId="55779C0A" w14:textId="77777777" w:rsidR="005B0C76" w:rsidRDefault="003A3FD8" w:rsidP="00FE5C5C">
      <w:pPr>
        <w:spacing w:line="480" w:lineRule="auto"/>
        <w:rPr>
          <w:rFonts w:ascii="Arial" w:hAnsi="Arial" w:cs="Arial"/>
          <w:bCs/>
          <w:sz w:val="24"/>
          <w:szCs w:val="24"/>
        </w:rPr>
      </w:pPr>
      <w:r>
        <w:rPr>
          <w:rFonts w:ascii="Arial" w:hAnsi="Arial" w:cs="Arial"/>
          <w:bCs/>
          <w:sz w:val="24"/>
          <w:szCs w:val="24"/>
        </w:rPr>
        <w:t>As a counsellor I enjoy the support of the National Counselling and Psychotherapy Society (NCPS</w:t>
      </w:r>
      <w:r w:rsidR="00FF1877">
        <w:rPr>
          <w:rFonts w:ascii="Arial" w:hAnsi="Arial" w:cs="Arial"/>
          <w:bCs/>
          <w:sz w:val="24"/>
          <w:szCs w:val="24"/>
        </w:rPr>
        <w:t>, 2025</w:t>
      </w:r>
      <w:r>
        <w:rPr>
          <w:rFonts w:ascii="Arial" w:hAnsi="Arial" w:cs="Arial"/>
          <w:bCs/>
          <w:sz w:val="24"/>
          <w:szCs w:val="24"/>
        </w:rPr>
        <w:t>). Like the British Association for Counselling and Psychotherapy (BACP</w:t>
      </w:r>
      <w:r w:rsidR="00FF1877">
        <w:rPr>
          <w:rFonts w:ascii="Arial" w:hAnsi="Arial" w:cs="Arial"/>
          <w:bCs/>
          <w:sz w:val="24"/>
          <w:szCs w:val="24"/>
        </w:rPr>
        <w:t>, 2025</w:t>
      </w:r>
      <w:r>
        <w:rPr>
          <w:rFonts w:ascii="Arial" w:hAnsi="Arial" w:cs="Arial"/>
          <w:bCs/>
          <w:sz w:val="24"/>
          <w:szCs w:val="24"/>
        </w:rPr>
        <w:t xml:space="preserve">), there are huge resources in these bodies that can lead to </w:t>
      </w:r>
      <w:r w:rsidR="00042FB7">
        <w:rPr>
          <w:rFonts w:ascii="Arial" w:hAnsi="Arial" w:cs="Arial"/>
          <w:bCs/>
          <w:sz w:val="24"/>
          <w:szCs w:val="24"/>
        </w:rPr>
        <w:t>Continuous</w:t>
      </w:r>
      <w:r>
        <w:rPr>
          <w:rFonts w:ascii="Arial" w:hAnsi="Arial" w:cs="Arial"/>
          <w:bCs/>
          <w:sz w:val="24"/>
          <w:szCs w:val="24"/>
        </w:rPr>
        <w:t xml:space="preserve"> Professional Development (CPD) and answer the many </w:t>
      </w:r>
    </w:p>
    <w:p w14:paraId="5E86BA48" w14:textId="6C59EF2F" w:rsidR="005B0C76" w:rsidRDefault="005B0C76" w:rsidP="005B0C76">
      <w:pPr>
        <w:spacing w:line="480" w:lineRule="auto"/>
        <w:jc w:val="center"/>
        <w:rPr>
          <w:rFonts w:ascii="Arial" w:hAnsi="Arial" w:cs="Arial"/>
          <w:bCs/>
          <w:sz w:val="24"/>
          <w:szCs w:val="24"/>
        </w:rPr>
      </w:pPr>
      <w:r>
        <w:rPr>
          <w:rFonts w:ascii="Arial" w:hAnsi="Arial" w:cs="Arial"/>
          <w:bCs/>
          <w:sz w:val="24"/>
          <w:szCs w:val="24"/>
        </w:rPr>
        <w:lastRenderedPageBreak/>
        <w:t>14</w:t>
      </w:r>
    </w:p>
    <w:p w14:paraId="13B41D8E" w14:textId="0E87E048" w:rsidR="00BC6007" w:rsidRDefault="003A3FD8" w:rsidP="00FE5C5C">
      <w:pPr>
        <w:spacing w:line="480" w:lineRule="auto"/>
        <w:rPr>
          <w:rFonts w:ascii="Arial" w:hAnsi="Arial" w:cs="Arial"/>
          <w:bCs/>
          <w:sz w:val="24"/>
          <w:szCs w:val="24"/>
        </w:rPr>
      </w:pPr>
      <w:r>
        <w:rPr>
          <w:rFonts w:ascii="Arial" w:hAnsi="Arial" w:cs="Arial"/>
          <w:bCs/>
          <w:sz w:val="24"/>
          <w:szCs w:val="24"/>
        </w:rPr>
        <w:t>questions that come up in therapy</w:t>
      </w:r>
      <w:r w:rsidR="00BC6007">
        <w:rPr>
          <w:rFonts w:ascii="Arial" w:hAnsi="Arial" w:cs="Arial"/>
          <w:bCs/>
          <w:sz w:val="24"/>
          <w:szCs w:val="24"/>
        </w:rPr>
        <w:t>. Again</w:t>
      </w:r>
      <w:r w:rsidR="00042FB7">
        <w:rPr>
          <w:rFonts w:ascii="Arial" w:hAnsi="Arial" w:cs="Arial"/>
          <w:bCs/>
          <w:sz w:val="24"/>
          <w:szCs w:val="24"/>
        </w:rPr>
        <w:t>,</w:t>
      </w:r>
      <w:r w:rsidR="00BC6007">
        <w:rPr>
          <w:rFonts w:ascii="Arial" w:hAnsi="Arial" w:cs="Arial"/>
          <w:bCs/>
          <w:sz w:val="24"/>
          <w:szCs w:val="24"/>
        </w:rPr>
        <w:t xml:space="preserve"> gaining insight can lighten the load </w:t>
      </w:r>
      <w:r w:rsidR="00BA1CFD">
        <w:rPr>
          <w:rFonts w:ascii="Arial" w:hAnsi="Arial" w:cs="Arial"/>
          <w:bCs/>
          <w:sz w:val="24"/>
          <w:szCs w:val="24"/>
        </w:rPr>
        <w:t xml:space="preserve">of the constant </w:t>
      </w:r>
      <w:r w:rsidR="002D5003">
        <w:rPr>
          <w:rFonts w:ascii="Arial" w:hAnsi="Arial" w:cs="Arial"/>
          <w:bCs/>
          <w:sz w:val="24"/>
          <w:szCs w:val="24"/>
        </w:rPr>
        <w:t xml:space="preserve">mind </w:t>
      </w:r>
      <w:r w:rsidR="00BA1CFD">
        <w:rPr>
          <w:rFonts w:ascii="Arial" w:hAnsi="Arial" w:cs="Arial"/>
          <w:bCs/>
          <w:sz w:val="24"/>
          <w:szCs w:val="24"/>
        </w:rPr>
        <w:t xml:space="preserve">questions and </w:t>
      </w:r>
      <w:r w:rsidR="00BC6007">
        <w:rPr>
          <w:rFonts w:ascii="Arial" w:hAnsi="Arial" w:cs="Arial"/>
          <w:bCs/>
          <w:sz w:val="24"/>
          <w:szCs w:val="24"/>
        </w:rPr>
        <w:t>return</w:t>
      </w:r>
      <w:r w:rsidR="00042FB7">
        <w:rPr>
          <w:rFonts w:ascii="Arial" w:hAnsi="Arial" w:cs="Arial"/>
          <w:bCs/>
          <w:sz w:val="24"/>
          <w:szCs w:val="24"/>
        </w:rPr>
        <w:t xml:space="preserve"> me</w:t>
      </w:r>
      <w:r w:rsidR="00BC6007">
        <w:rPr>
          <w:rFonts w:ascii="Arial" w:hAnsi="Arial" w:cs="Arial"/>
          <w:bCs/>
          <w:sz w:val="24"/>
          <w:szCs w:val="24"/>
        </w:rPr>
        <w:t xml:space="preserve"> to working with Amira with new </w:t>
      </w:r>
      <w:r w:rsidR="00BA1CFD">
        <w:rPr>
          <w:rFonts w:ascii="Arial" w:hAnsi="Arial" w:cs="Arial"/>
          <w:bCs/>
          <w:sz w:val="24"/>
          <w:szCs w:val="24"/>
        </w:rPr>
        <w:t>insight</w:t>
      </w:r>
      <w:r w:rsidR="00BC6007">
        <w:rPr>
          <w:rFonts w:ascii="Arial" w:hAnsi="Arial" w:cs="Arial"/>
          <w:bCs/>
          <w:sz w:val="24"/>
          <w:szCs w:val="24"/>
        </w:rPr>
        <w:t>.</w:t>
      </w:r>
    </w:p>
    <w:p w14:paraId="74508F6E" w14:textId="2E6C8196" w:rsidR="006C7BCE" w:rsidRPr="00BC6007" w:rsidRDefault="006C7BCE" w:rsidP="00FE5C5C">
      <w:pPr>
        <w:spacing w:line="480" w:lineRule="auto"/>
        <w:rPr>
          <w:rFonts w:ascii="Arial" w:hAnsi="Arial" w:cs="Arial"/>
          <w:bCs/>
          <w:sz w:val="24"/>
          <w:szCs w:val="24"/>
        </w:rPr>
      </w:pPr>
      <w:r>
        <w:rPr>
          <w:rFonts w:ascii="Arial" w:hAnsi="Arial" w:cs="Arial"/>
          <w:b/>
          <w:sz w:val="24"/>
          <w:szCs w:val="24"/>
        </w:rPr>
        <w:t>Referrals</w:t>
      </w:r>
    </w:p>
    <w:p w14:paraId="0012D8DD" w14:textId="2DB774CC" w:rsidR="006C0323" w:rsidRPr="00D17F79" w:rsidRDefault="00002E37" w:rsidP="00FE5C5C">
      <w:pPr>
        <w:spacing w:line="480" w:lineRule="auto"/>
        <w:rPr>
          <w:rFonts w:ascii="Arial" w:hAnsi="Arial" w:cs="Arial"/>
          <w:bCs/>
          <w:sz w:val="24"/>
          <w:szCs w:val="24"/>
        </w:rPr>
      </w:pPr>
      <w:r>
        <w:rPr>
          <w:rFonts w:ascii="Arial" w:hAnsi="Arial" w:cs="Arial"/>
          <w:bCs/>
          <w:sz w:val="24"/>
          <w:szCs w:val="24"/>
        </w:rPr>
        <w:t xml:space="preserve">The counsellor needs to be clear when making referrals (De La Prida and Hay, 2018). With a view to </w:t>
      </w:r>
      <w:r w:rsidR="00D17F79" w:rsidRPr="00D17F79">
        <w:rPr>
          <w:rFonts w:ascii="Arial" w:hAnsi="Arial" w:cs="Arial"/>
          <w:bCs/>
          <w:sz w:val="24"/>
          <w:szCs w:val="24"/>
        </w:rPr>
        <w:t>over responsibility</w:t>
      </w:r>
      <w:r w:rsidR="00D17F79">
        <w:rPr>
          <w:rFonts w:ascii="Arial" w:hAnsi="Arial" w:cs="Arial"/>
          <w:bCs/>
          <w:sz w:val="24"/>
          <w:szCs w:val="24"/>
        </w:rPr>
        <w:t xml:space="preserve">, making referrals with Amira’s agreement to other health professionals is helpful in retaining </w:t>
      </w:r>
      <w:r w:rsidR="00D94D98">
        <w:rPr>
          <w:rFonts w:ascii="Arial" w:hAnsi="Arial" w:cs="Arial"/>
          <w:bCs/>
          <w:sz w:val="24"/>
          <w:szCs w:val="24"/>
        </w:rPr>
        <w:t>resilience.</w:t>
      </w:r>
      <w:r w:rsidR="00BC6007">
        <w:rPr>
          <w:rFonts w:ascii="Arial" w:hAnsi="Arial" w:cs="Arial"/>
          <w:bCs/>
          <w:sz w:val="24"/>
          <w:szCs w:val="24"/>
        </w:rPr>
        <w:t xml:space="preserve"> </w:t>
      </w:r>
      <w:r w:rsidR="00042FB7">
        <w:rPr>
          <w:rFonts w:ascii="Arial" w:hAnsi="Arial" w:cs="Arial"/>
          <w:bCs/>
          <w:sz w:val="24"/>
          <w:szCs w:val="24"/>
        </w:rPr>
        <w:t xml:space="preserve">For example, </w:t>
      </w:r>
      <w:r w:rsidR="00BC6007">
        <w:rPr>
          <w:rFonts w:ascii="Arial" w:hAnsi="Arial" w:cs="Arial"/>
          <w:bCs/>
          <w:sz w:val="24"/>
          <w:szCs w:val="24"/>
        </w:rPr>
        <w:t xml:space="preserve">I would refer Amira to a nutritionist after discussions with the school nurse. A package of good diet </w:t>
      </w:r>
      <w:r w:rsidR="006C0323">
        <w:rPr>
          <w:rFonts w:ascii="Arial" w:hAnsi="Arial" w:cs="Arial"/>
          <w:bCs/>
          <w:sz w:val="24"/>
          <w:szCs w:val="24"/>
        </w:rPr>
        <w:t>linked to body mass index will help with Amira’s mental health and future presentations in therapy.</w:t>
      </w:r>
      <w:r w:rsidR="00FE5A0E">
        <w:rPr>
          <w:rFonts w:ascii="Arial" w:hAnsi="Arial" w:cs="Arial"/>
          <w:bCs/>
          <w:sz w:val="24"/>
          <w:szCs w:val="24"/>
        </w:rPr>
        <w:t xml:space="preserve"> </w:t>
      </w:r>
      <w:r w:rsidR="006C0323">
        <w:rPr>
          <w:rFonts w:ascii="Arial" w:hAnsi="Arial" w:cs="Arial"/>
          <w:bCs/>
          <w:sz w:val="24"/>
          <w:szCs w:val="24"/>
        </w:rPr>
        <w:t xml:space="preserve">If </w:t>
      </w:r>
      <w:r w:rsidR="00042FB7">
        <w:rPr>
          <w:rFonts w:ascii="Arial" w:hAnsi="Arial" w:cs="Arial"/>
          <w:bCs/>
          <w:sz w:val="24"/>
          <w:szCs w:val="24"/>
        </w:rPr>
        <w:t xml:space="preserve">during assessment any hypotheses of disorder(s) are </w:t>
      </w:r>
      <w:r w:rsidR="009C1A5D">
        <w:rPr>
          <w:rFonts w:ascii="Arial" w:hAnsi="Arial" w:cs="Arial"/>
          <w:bCs/>
          <w:sz w:val="24"/>
          <w:szCs w:val="24"/>
        </w:rPr>
        <w:t xml:space="preserve">found and </w:t>
      </w:r>
      <w:r w:rsidR="002D5003">
        <w:rPr>
          <w:rFonts w:ascii="Arial" w:hAnsi="Arial" w:cs="Arial"/>
          <w:bCs/>
          <w:sz w:val="24"/>
          <w:szCs w:val="24"/>
        </w:rPr>
        <w:t xml:space="preserve">are </w:t>
      </w:r>
      <w:r w:rsidR="009C1A5D">
        <w:rPr>
          <w:rFonts w:ascii="Arial" w:hAnsi="Arial" w:cs="Arial"/>
          <w:bCs/>
          <w:sz w:val="24"/>
          <w:szCs w:val="24"/>
        </w:rPr>
        <w:t>outside of my competencies</w:t>
      </w:r>
      <w:r w:rsidR="00042FB7">
        <w:rPr>
          <w:rFonts w:ascii="Arial" w:hAnsi="Arial" w:cs="Arial"/>
          <w:bCs/>
          <w:sz w:val="24"/>
          <w:szCs w:val="24"/>
        </w:rPr>
        <w:t xml:space="preserve"> then I would consider referring Amira to act in her best interests. A registered child psychotherapist is an avenue I wouldn’t hesitate to explore.</w:t>
      </w:r>
    </w:p>
    <w:p w14:paraId="3453C8DE" w14:textId="76ED5E85" w:rsidR="006C7BCE" w:rsidRDefault="006C7BCE" w:rsidP="00FE5C5C">
      <w:pPr>
        <w:spacing w:line="480" w:lineRule="auto"/>
        <w:rPr>
          <w:rFonts w:ascii="Arial" w:hAnsi="Arial" w:cs="Arial"/>
          <w:b/>
          <w:sz w:val="24"/>
          <w:szCs w:val="24"/>
        </w:rPr>
      </w:pPr>
      <w:r>
        <w:rPr>
          <w:rFonts w:ascii="Arial" w:hAnsi="Arial" w:cs="Arial"/>
          <w:b/>
          <w:sz w:val="24"/>
          <w:szCs w:val="24"/>
        </w:rPr>
        <w:t>Reflexivity</w:t>
      </w:r>
    </w:p>
    <w:p w14:paraId="237A1EDE" w14:textId="47243F09" w:rsidR="008466EB" w:rsidRDefault="00D72B93" w:rsidP="00FE5C5C">
      <w:pPr>
        <w:spacing w:line="480" w:lineRule="auto"/>
        <w:rPr>
          <w:rFonts w:ascii="Arial" w:hAnsi="Arial" w:cs="Arial"/>
          <w:bCs/>
          <w:sz w:val="24"/>
          <w:szCs w:val="24"/>
        </w:rPr>
      </w:pPr>
      <w:r w:rsidRPr="00D72B93">
        <w:rPr>
          <w:rFonts w:ascii="Arial" w:hAnsi="Arial" w:cs="Arial"/>
          <w:bCs/>
          <w:sz w:val="24"/>
          <w:szCs w:val="24"/>
        </w:rPr>
        <w:t>I like Jasper’s</w:t>
      </w:r>
      <w:r>
        <w:rPr>
          <w:rFonts w:ascii="Arial" w:hAnsi="Arial" w:cs="Arial"/>
          <w:bCs/>
          <w:sz w:val="24"/>
          <w:szCs w:val="24"/>
        </w:rPr>
        <w:t xml:space="preserve"> simple model of ERA</w:t>
      </w:r>
      <w:r w:rsidR="009C1A5D">
        <w:rPr>
          <w:rFonts w:ascii="Arial" w:hAnsi="Arial" w:cs="Arial"/>
          <w:bCs/>
          <w:sz w:val="24"/>
          <w:szCs w:val="24"/>
        </w:rPr>
        <w:t xml:space="preserve"> (</w:t>
      </w:r>
      <w:r>
        <w:rPr>
          <w:rFonts w:ascii="Arial" w:hAnsi="Arial" w:cs="Arial"/>
          <w:bCs/>
          <w:sz w:val="24"/>
          <w:szCs w:val="24"/>
        </w:rPr>
        <w:t>Experience, Reflection and Action</w:t>
      </w:r>
      <w:r w:rsidR="009C1A5D">
        <w:rPr>
          <w:rFonts w:ascii="Arial" w:hAnsi="Arial" w:cs="Arial"/>
          <w:bCs/>
          <w:sz w:val="24"/>
          <w:szCs w:val="24"/>
        </w:rPr>
        <w:t>)</w:t>
      </w:r>
      <w:r w:rsidR="00DC3ADE">
        <w:rPr>
          <w:rFonts w:ascii="Arial" w:hAnsi="Arial" w:cs="Arial"/>
          <w:bCs/>
          <w:sz w:val="24"/>
          <w:szCs w:val="24"/>
        </w:rPr>
        <w:t xml:space="preserve"> (Bassot, 2024)</w:t>
      </w:r>
      <w:r>
        <w:rPr>
          <w:rFonts w:ascii="Arial" w:hAnsi="Arial" w:cs="Arial"/>
          <w:bCs/>
          <w:sz w:val="24"/>
          <w:szCs w:val="24"/>
        </w:rPr>
        <w:t xml:space="preserve">. </w:t>
      </w:r>
      <w:r w:rsidR="001E7A03">
        <w:rPr>
          <w:rFonts w:ascii="Arial" w:hAnsi="Arial" w:cs="Arial"/>
          <w:bCs/>
          <w:sz w:val="24"/>
          <w:szCs w:val="24"/>
        </w:rPr>
        <w:t xml:space="preserve">Within ERA I can replace Experience with Reflexivity and </w:t>
      </w:r>
      <w:r w:rsidR="009C1A5D">
        <w:rPr>
          <w:rFonts w:ascii="Arial" w:hAnsi="Arial" w:cs="Arial"/>
          <w:bCs/>
          <w:sz w:val="24"/>
          <w:szCs w:val="24"/>
        </w:rPr>
        <w:t xml:space="preserve">then </w:t>
      </w:r>
      <w:r w:rsidR="001E7A03">
        <w:rPr>
          <w:rFonts w:ascii="Arial" w:hAnsi="Arial" w:cs="Arial"/>
          <w:bCs/>
          <w:sz w:val="24"/>
          <w:szCs w:val="24"/>
        </w:rPr>
        <w:t xml:space="preserve">return to Experience. Self-awareness remains a process inside and out of supervision and personal therapy. I would consider my perceptions and be open to change in supporting </w:t>
      </w:r>
      <w:r w:rsidR="004839C5">
        <w:rPr>
          <w:rFonts w:ascii="Arial" w:hAnsi="Arial" w:cs="Arial"/>
          <w:bCs/>
          <w:sz w:val="24"/>
          <w:szCs w:val="24"/>
        </w:rPr>
        <w:t>Amira. I</w:t>
      </w:r>
      <w:r w:rsidR="001E7A03">
        <w:rPr>
          <w:rFonts w:ascii="Arial" w:hAnsi="Arial" w:cs="Arial"/>
          <w:bCs/>
          <w:sz w:val="24"/>
          <w:szCs w:val="24"/>
        </w:rPr>
        <w:t xml:space="preserve"> would cri</w:t>
      </w:r>
      <w:r w:rsidR="004839C5">
        <w:rPr>
          <w:rFonts w:ascii="Arial" w:hAnsi="Arial" w:cs="Arial"/>
          <w:bCs/>
          <w:sz w:val="24"/>
          <w:szCs w:val="24"/>
        </w:rPr>
        <w:t>ti</w:t>
      </w:r>
      <w:r w:rsidR="001E7A03">
        <w:rPr>
          <w:rFonts w:ascii="Arial" w:hAnsi="Arial" w:cs="Arial"/>
          <w:bCs/>
          <w:sz w:val="24"/>
          <w:szCs w:val="24"/>
        </w:rPr>
        <w:t>cally reflect on my thought processes, values and actions which would be inclusive of my body language.</w:t>
      </w:r>
      <w:r w:rsidR="004839C5">
        <w:rPr>
          <w:rFonts w:ascii="Arial" w:hAnsi="Arial" w:cs="Arial"/>
          <w:bCs/>
          <w:sz w:val="24"/>
          <w:szCs w:val="24"/>
        </w:rPr>
        <w:t xml:space="preserve"> I would be conscious and aware of the context in which we meet and </w:t>
      </w:r>
      <w:r w:rsidR="001E7A03">
        <w:rPr>
          <w:rFonts w:ascii="Arial" w:hAnsi="Arial" w:cs="Arial"/>
          <w:bCs/>
          <w:sz w:val="24"/>
          <w:szCs w:val="24"/>
        </w:rPr>
        <w:t>consider the words I have used in terms of equality and diversity</w:t>
      </w:r>
      <w:r w:rsidR="004839C5">
        <w:rPr>
          <w:rFonts w:ascii="Arial" w:hAnsi="Arial" w:cs="Arial"/>
          <w:bCs/>
          <w:sz w:val="24"/>
          <w:szCs w:val="24"/>
        </w:rPr>
        <w:t>.</w:t>
      </w:r>
      <w:r w:rsidR="00DC3ADE">
        <w:rPr>
          <w:rFonts w:ascii="Arial" w:hAnsi="Arial" w:cs="Arial"/>
          <w:bCs/>
          <w:sz w:val="24"/>
          <w:szCs w:val="24"/>
        </w:rPr>
        <w:t xml:space="preserve"> </w:t>
      </w:r>
      <w:r w:rsidR="008466EB">
        <w:rPr>
          <w:rFonts w:ascii="Arial" w:hAnsi="Arial" w:cs="Arial"/>
          <w:bCs/>
          <w:sz w:val="24"/>
          <w:szCs w:val="24"/>
        </w:rPr>
        <w:t xml:space="preserve">I use </w:t>
      </w:r>
      <w:r w:rsidR="00DC3ADE">
        <w:rPr>
          <w:rFonts w:ascii="Arial" w:hAnsi="Arial" w:cs="Arial"/>
          <w:bCs/>
          <w:sz w:val="24"/>
          <w:szCs w:val="24"/>
        </w:rPr>
        <w:t xml:space="preserve">reflexivity </w:t>
      </w:r>
      <w:r w:rsidR="008466EB">
        <w:rPr>
          <w:rFonts w:ascii="Arial" w:hAnsi="Arial" w:cs="Arial"/>
          <w:bCs/>
          <w:sz w:val="24"/>
          <w:szCs w:val="24"/>
        </w:rPr>
        <w:t xml:space="preserve">to </w:t>
      </w:r>
      <w:r w:rsidR="00DC3ADE">
        <w:rPr>
          <w:rFonts w:ascii="Arial" w:hAnsi="Arial" w:cs="Arial"/>
          <w:bCs/>
          <w:sz w:val="24"/>
          <w:szCs w:val="24"/>
        </w:rPr>
        <w:t>strengthen</w:t>
      </w:r>
      <w:r w:rsidR="008466EB">
        <w:rPr>
          <w:rFonts w:ascii="Arial" w:hAnsi="Arial" w:cs="Arial"/>
          <w:bCs/>
          <w:sz w:val="24"/>
          <w:szCs w:val="24"/>
        </w:rPr>
        <w:t xml:space="preserve"> my emotional muscle in the face of difficult client material and re-assess my style of counselling to meet my client, Amira.</w:t>
      </w:r>
    </w:p>
    <w:p w14:paraId="2FFACA9E" w14:textId="683F6B12" w:rsidR="005B0C76" w:rsidRPr="005B0C76" w:rsidRDefault="005B0C76" w:rsidP="005B0C76">
      <w:pPr>
        <w:spacing w:line="480" w:lineRule="auto"/>
        <w:jc w:val="center"/>
        <w:rPr>
          <w:rFonts w:ascii="Arial" w:hAnsi="Arial" w:cs="Arial"/>
          <w:bCs/>
          <w:sz w:val="24"/>
          <w:szCs w:val="24"/>
        </w:rPr>
      </w:pPr>
      <w:r w:rsidRPr="005B0C76">
        <w:rPr>
          <w:rFonts w:ascii="Arial" w:hAnsi="Arial" w:cs="Arial"/>
          <w:bCs/>
          <w:sz w:val="24"/>
          <w:szCs w:val="24"/>
        </w:rPr>
        <w:lastRenderedPageBreak/>
        <w:t>15</w:t>
      </w:r>
    </w:p>
    <w:p w14:paraId="191EF047" w14:textId="5139C300" w:rsidR="006C7BCE" w:rsidRDefault="006C7BCE" w:rsidP="00FE5C5C">
      <w:pPr>
        <w:spacing w:line="480" w:lineRule="auto"/>
        <w:rPr>
          <w:rFonts w:ascii="Arial" w:hAnsi="Arial" w:cs="Arial"/>
          <w:b/>
          <w:sz w:val="24"/>
          <w:szCs w:val="24"/>
        </w:rPr>
      </w:pPr>
      <w:r>
        <w:rPr>
          <w:rFonts w:ascii="Arial" w:hAnsi="Arial" w:cs="Arial"/>
          <w:b/>
          <w:sz w:val="24"/>
          <w:szCs w:val="24"/>
        </w:rPr>
        <w:t>Boundaries</w:t>
      </w:r>
    </w:p>
    <w:p w14:paraId="3CA50369" w14:textId="3854B130" w:rsidR="009C1A5D" w:rsidRDefault="008466EB" w:rsidP="001A1111">
      <w:pPr>
        <w:spacing w:line="480" w:lineRule="auto"/>
        <w:rPr>
          <w:rFonts w:ascii="Arial" w:hAnsi="Arial" w:cs="Arial"/>
          <w:bCs/>
          <w:sz w:val="24"/>
          <w:szCs w:val="24"/>
        </w:rPr>
      </w:pPr>
      <w:r>
        <w:rPr>
          <w:rFonts w:ascii="Arial" w:hAnsi="Arial" w:cs="Arial"/>
          <w:bCs/>
          <w:sz w:val="24"/>
          <w:szCs w:val="24"/>
        </w:rPr>
        <w:t>I use strict adherence to boundaries</w:t>
      </w:r>
      <w:r w:rsidR="00646ED5">
        <w:rPr>
          <w:rFonts w:ascii="Arial" w:hAnsi="Arial" w:cs="Arial"/>
          <w:bCs/>
          <w:sz w:val="24"/>
          <w:szCs w:val="24"/>
        </w:rPr>
        <w:t xml:space="preserve"> (Amaglo, 2022). They </w:t>
      </w:r>
      <w:r>
        <w:rPr>
          <w:rFonts w:ascii="Arial" w:hAnsi="Arial" w:cs="Arial"/>
          <w:bCs/>
          <w:sz w:val="24"/>
          <w:szCs w:val="24"/>
        </w:rPr>
        <w:t xml:space="preserve">support </w:t>
      </w:r>
      <w:r w:rsidR="00646ED5">
        <w:rPr>
          <w:rFonts w:ascii="Arial" w:hAnsi="Arial" w:cs="Arial"/>
          <w:bCs/>
          <w:sz w:val="24"/>
          <w:szCs w:val="24"/>
        </w:rPr>
        <w:t>Amira</w:t>
      </w:r>
      <w:r>
        <w:rPr>
          <w:rFonts w:ascii="Arial" w:hAnsi="Arial" w:cs="Arial"/>
          <w:bCs/>
          <w:sz w:val="24"/>
          <w:szCs w:val="24"/>
        </w:rPr>
        <w:t xml:space="preserve"> and protect her confidentiality but they also help me.</w:t>
      </w:r>
      <w:r w:rsidR="001A1111">
        <w:rPr>
          <w:rFonts w:ascii="Arial" w:hAnsi="Arial" w:cs="Arial"/>
          <w:bCs/>
          <w:sz w:val="24"/>
          <w:szCs w:val="24"/>
        </w:rPr>
        <w:t xml:space="preserve"> Accidental contact is always a test of confidentiality and boundaries. One cannot expect Amira to grasp confidentiality outside of the counselling room but I can always discuss it with her on a good presentation in terms she can grasp. With accompanying adults such as her grandparents it is easier to </w:t>
      </w:r>
      <w:r w:rsidR="009C1A5D">
        <w:rPr>
          <w:rFonts w:ascii="Arial" w:hAnsi="Arial" w:cs="Arial"/>
          <w:bCs/>
          <w:sz w:val="24"/>
          <w:szCs w:val="24"/>
        </w:rPr>
        <w:t xml:space="preserve">deal with </w:t>
      </w:r>
      <w:r w:rsidR="001A1111">
        <w:rPr>
          <w:rFonts w:ascii="Arial" w:hAnsi="Arial" w:cs="Arial"/>
          <w:bCs/>
          <w:sz w:val="24"/>
          <w:szCs w:val="24"/>
        </w:rPr>
        <w:t>progress questions</w:t>
      </w:r>
      <w:r w:rsidR="009C1A5D">
        <w:rPr>
          <w:rFonts w:ascii="Arial" w:hAnsi="Arial" w:cs="Arial"/>
          <w:bCs/>
          <w:sz w:val="24"/>
          <w:szCs w:val="24"/>
        </w:rPr>
        <w:t xml:space="preserve"> if boundaries are adhered to.</w:t>
      </w:r>
      <w:r w:rsidR="00646ED5">
        <w:rPr>
          <w:rFonts w:ascii="Arial" w:hAnsi="Arial" w:cs="Arial"/>
          <w:bCs/>
          <w:sz w:val="24"/>
          <w:szCs w:val="24"/>
        </w:rPr>
        <w:t xml:space="preserve"> </w:t>
      </w:r>
      <w:r w:rsidR="001A1111">
        <w:rPr>
          <w:rFonts w:ascii="Arial" w:hAnsi="Arial" w:cs="Arial"/>
          <w:bCs/>
          <w:sz w:val="24"/>
          <w:szCs w:val="24"/>
        </w:rPr>
        <w:t xml:space="preserve">Similar questions may come from referrers </w:t>
      </w:r>
      <w:r w:rsidR="00FF654E">
        <w:rPr>
          <w:rFonts w:ascii="Arial" w:hAnsi="Arial" w:cs="Arial"/>
          <w:bCs/>
          <w:sz w:val="24"/>
          <w:szCs w:val="24"/>
        </w:rPr>
        <w:t xml:space="preserve">and MDT attendees </w:t>
      </w:r>
      <w:r w:rsidR="001A1111">
        <w:rPr>
          <w:rFonts w:ascii="Arial" w:hAnsi="Arial" w:cs="Arial"/>
          <w:bCs/>
          <w:sz w:val="24"/>
          <w:szCs w:val="24"/>
        </w:rPr>
        <w:t>especially in the school grounds</w:t>
      </w:r>
      <w:r w:rsidR="00FF654E">
        <w:rPr>
          <w:rFonts w:ascii="Arial" w:hAnsi="Arial" w:cs="Arial"/>
          <w:bCs/>
          <w:sz w:val="24"/>
          <w:szCs w:val="24"/>
        </w:rPr>
        <w:t>. In terms of child protection and safeguarding a well written and adhered to confidentiality agreement can be referred to protect the therapeutic relationship with Amira.</w:t>
      </w:r>
    </w:p>
    <w:p w14:paraId="0F1903A7" w14:textId="3E64D0A4" w:rsidR="001A1111" w:rsidRPr="009C1A5D" w:rsidRDefault="001A1111" w:rsidP="001A1111">
      <w:pPr>
        <w:spacing w:line="480" w:lineRule="auto"/>
        <w:rPr>
          <w:rFonts w:ascii="Arial" w:hAnsi="Arial" w:cs="Arial"/>
          <w:bCs/>
          <w:sz w:val="24"/>
          <w:szCs w:val="24"/>
        </w:rPr>
      </w:pPr>
      <w:r>
        <w:rPr>
          <w:rFonts w:ascii="Arial" w:hAnsi="Arial" w:cs="Arial"/>
          <w:b/>
          <w:sz w:val="24"/>
          <w:szCs w:val="24"/>
        </w:rPr>
        <w:t>Burnout Indicators</w:t>
      </w:r>
    </w:p>
    <w:p w14:paraId="10D5F751" w14:textId="5178763C" w:rsidR="00B01CCE" w:rsidRPr="00FF654E" w:rsidRDefault="00FF654E" w:rsidP="001A1111">
      <w:pPr>
        <w:spacing w:line="480" w:lineRule="auto"/>
        <w:rPr>
          <w:rFonts w:ascii="Arial" w:hAnsi="Arial" w:cs="Arial"/>
          <w:bCs/>
          <w:sz w:val="24"/>
          <w:szCs w:val="24"/>
        </w:rPr>
      </w:pPr>
      <w:r w:rsidRPr="00FF654E">
        <w:rPr>
          <w:rFonts w:ascii="Arial" w:hAnsi="Arial" w:cs="Arial"/>
          <w:bCs/>
          <w:sz w:val="24"/>
          <w:szCs w:val="24"/>
        </w:rPr>
        <w:t>Returning to self-awareness</w:t>
      </w:r>
      <w:r>
        <w:rPr>
          <w:rFonts w:ascii="Arial" w:hAnsi="Arial" w:cs="Arial"/>
          <w:bCs/>
          <w:sz w:val="24"/>
          <w:szCs w:val="24"/>
        </w:rPr>
        <w:t xml:space="preserve">, burn out indicators are </w:t>
      </w:r>
      <w:r w:rsidR="00EC6B17">
        <w:rPr>
          <w:rFonts w:ascii="Arial" w:hAnsi="Arial" w:cs="Arial"/>
          <w:bCs/>
          <w:sz w:val="24"/>
          <w:szCs w:val="24"/>
        </w:rPr>
        <w:t>emotional exhaustion, cynicism and inefficacy</w:t>
      </w:r>
      <w:r w:rsidR="000065D4">
        <w:rPr>
          <w:rFonts w:ascii="Arial" w:hAnsi="Arial" w:cs="Arial"/>
          <w:bCs/>
          <w:sz w:val="24"/>
          <w:szCs w:val="24"/>
        </w:rPr>
        <w:t xml:space="preserve"> (</w:t>
      </w:r>
      <w:r w:rsidR="002C1F9B">
        <w:rPr>
          <w:rFonts w:ascii="Arial" w:hAnsi="Arial" w:cs="Arial"/>
          <w:bCs/>
          <w:sz w:val="24"/>
          <w:szCs w:val="24"/>
        </w:rPr>
        <w:t xml:space="preserve">Van Hoy and </w:t>
      </w:r>
      <w:r w:rsidR="002C1F9B" w:rsidRPr="0047175D">
        <w:rPr>
          <w:rFonts w:ascii="Arial" w:hAnsi="Arial" w:cs="Arial"/>
          <w:color w:val="222222"/>
          <w:sz w:val="24"/>
          <w:szCs w:val="24"/>
          <w:shd w:val="clear" w:color="auto" w:fill="FFFFFF"/>
        </w:rPr>
        <w:t>Rzeszutek</w:t>
      </w:r>
      <w:r w:rsidR="002C1F9B">
        <w:rPr>
          <w:rFonts w:ascii="Arial" w:hAnsi="Arial" w:cs="Arial"/>
          <w:color w:val="222222"/>
          <w:sz w:val="24"/>
          <w:szCs w:val="24"/>
          <w:shd w:val="clear" w:color="auto" w:fill="FFFFFF"/>
        </w:rPr>
        <w:t>, 2022).</w:t>
      </w:r>
      <w:r w:rsidR="002C1F9B">
        <w:rPr>
          <w:rFonts w:ascii="Arial" w:hAnsi="Arial" w:cs="Arial"/>
          <w:bCs/>
          <w:sz w:val="24"/>
          <w:szCs w:val="24"/>
        </w:rPr>
        <w:t xml:space="preserve"> </w:t>
      </w:r>
      <w:r w:rsidR="00A16B9B">
        <w:rPr>
          <w:rFonts w:ascii="Arial" w:hAnsi="Arial" w:cs="Arial"/>
          <w:bCs/>
          <w:sz w:val="24"/>
          <w:szCs w:val="24"/>
        </w:rPr>
        <w:t xml:space="preserve">Noticing that you are </w:t>
      </w:r>
      <w:r w:rsidR="000065D4">
        <w:rPr>
          <w:rFonts w:ascii="Arial" w:hAnsi="Arial" w:cs="Arial"/>
          <w:bCs/>
          <w:sz w:val="24"/>
          <w:szCs w:val="24"/>
        </w:rPr>
        <w:t xml:space="preserve">presenting </w:t>
      </w:r>
      <w:r w:rsidR="00A16B9B">
        <w:rPr>
          <w:rFonts w:ascii="Arial" w:hAnsi="Arial" w:cs="Arial"/>
          <w:bCs/>
          <w:sz w:val="24"/>
          <w:szCs w:val="24"/>
        </w:rPr>
        <w:t xml:space="preserve">the latter is not easy when one is fatigued. Self-awareness around dealing with difficult material and therapies appearing </w:t>
      </w:r>
      <w:r w:rsidR="00B01CCE">
        <w:rPr>
          <w:rFonts w:ascii="Arial" w:hAnsi="Arial" w:cs="Arial"/>
          <w:bCs/>
          <w:sz w:val="24"/>
          <w:szCs w:val="24"/>
        </w:rPr>
        <w:t>ineffective</w:t>
      </w:r>
      <w:r w:rsidR="00A16B9B">
        <w:rPr>
          <w:rFonts w:ascii="Arial" w:hAnsi="Arial" w:cs="Arial"/>
          <w:bCs/>
          <w:sz w:val="24"/>
          <w:szCs w:val="24"/>
        </w:rPr>
        <w:t xml:space="preserve"> is important and </w:t>
      </w:r>
      <w:r w:rsidR="000065D4">
        <w:rPr>
          <w:rFonts w:ascii="Arial" w:hAnsi="Arial" w:cs="Arial"/>
          <w:bCs/>
          <w:sz w:val="24"/>
          <w:szCs w:val="24"/>
        </w:rPr>
        <w:t xml:space="preserve">is </w:t>
      </w:r>
      <w:r w:rsidR="00A16B9B">
        <w:rPr>
          <w:rFonts w:ascii="Arial" w:hAnsi="Arial" w:cs="Arial"/>
          <w:bCs/>
          <w:sz w:val="24"/>
          <w:szCs w:val="24"/>
        </w:rPr>
        <w:t xml:space="preserve">informing of </w:t>
      </w:r>
      <w:r w:rsidR="00B01CCE">
        <w:rPr>
          <w:rFonts w:ascii="Arial" w:hAnsi="Arial" w:cs="Arial"/>
          <w:bCs/>
          <w:sz w:val="24"/>
          <w:szCs w:val="24"/>
        </w:rPr>
        <w:t xml:space="preserve">resilience and </w:t>
      </w:r>
      <w:r w:rsidR="00A16B9B">
        <w:rPr>
          <w:rFonts w:ascii="Arial" w:hAnsi="Arial" w:cs="Arial"/>
          <w:bCs/>
          <w:sz w:val="24"/>
          <w:szCs w:val="24"/>
        </w:rPr>
        <w:t>self-care strategies</w:t>
      </w:r>
      <w:r w:rsidR="00B01CCE">
        <w:rPr>
          <w:rFonts w:ascii="Arial" w:hAnsi="Arial" w:cs="Arial"/>
          <w:bCs/>
          <w:sz w:val="24"/>
          <w:szCs w:val="24"/>
        </w:rPr>
        <w:t xml:space="preserve"> </w:t>
      </w:r>
      <w:r w:rsidR="000065D4">
        <w:rPr>
          <w:rFonts w:ascii="Arial" w:hAnsi="Arial" w:cs="Arial"/>
          <w:bCs/>
          <w:sz w:val="24"/>
          <w:szCs w:val="24"/>
        </w:rPr>
        <w:t>to be explored</w:t>
      </w:r>
      <w:r w:rsidR="00B01CCE">
        <w:rPr>
          <w:rFonts w:ascii="Arial" w:hAnsi="Arial" w:cs="Arial"/>
          <w:bCs/>
          <w:sz w:val="24"/>
          <w:szCs w:val="24"/>
        </w:rPr>
        <w:t>.</w:t>
      </w:r>
      <w:r w:rsidR="000065D4">
        <w:rPr>
          <w:rFonts w:ascii="Arial" w:hAnsi="Arial" w:cs="Arial"/>
          <w:bCs/>
          <w:sz w:val="24"/>
          <w:szCs w:val="24"/>
        </w:rPr>
        <w:t xml:space="preserve"> </w:t>
      </w:r>
      <w:r w:rsidR="00B01CCE">
        <w:rPr>
          <w:rFonts w:ascii="Arial" w:hAnsi="Arial" w:cs="Arial"/>
          <w:bCs/>
          <w:sz w:val="24"/>
          <w:szCs w:val="24"/>
        </w:rPr>
        <w:t xml:space="preserve">Over responsibility cannot be ignored especially in terms of the possible isolation of the counsellor via the confidentiality agreement and boundaries. </w:t>
      </w:r>
      <w:r w:rsidR="00E90B13">
        <w:rPr>
          <w:rFonts w:ascii="Arial" w:hAnsi="Arial" w:cs="Arial"/>
          <w:bCs/>
          <w:sz w:val="24"/>
          <w:szCs w:val="24"/>
        </w:rPr>
        <w:t xml:space="preserve">The counsellor may be at risk </w:t>
      </w:r>
      <w:r w:rsidR="00B01CCE">
        <w:rPr>
          <w:rFonts w:ascii="Arial" w:hAnsi="Arial" w:cs="Arial"/>
          <w:bCs/>
          <w:sz w:val="24"/>
          <w:szCs w:val="24"/>
        </w:rPr>
        <w:t xml:space="preserve">due to a lack of </w:t>
      </w:r>
      <w:r w:rsidR="00F0355F">
        <w:rPr>
          <w:rFonts w:ascii="Arial" w:hAnsi="Arial" w:cs="Arial"/>
          <w:bCs/>
          <w:sz w:val="24"/>
          <w:szCs w:val="24"/>
        </w:rPr>
        <w:t xml:space="preserve">diversity in activities, over stimulation, environmental settings and unhealthy escapes e.g. alcohol </w:t>
      </w:r>
      <w:r w:rsidR="00EF0914">
        <w:rPr>
          <w:rFonts w:ascii="Arial" w:hAnsi="Arial" w:cs="Arial"/>
          <w:bCs/>
          <w:sz w:val="24"/>
          <w:szCs w:val="24"/>
        </w:rPr>
        <w:t xml:space="preserve">use </w:t>
      </w:r>
      <w:r w:rsidR="00E90B13">
        <w:rPr>
          <w:rFonts w:ascii="Arial" w:hAnsi="Arial" w:cs="Arial"/>
          <w:bCs/>
          <w:sz w:val="24"/>
          <w:szCs w:val="24"/>
        </w:rPr>
        <w:t xml:space="preserve">which </w:t>
      </w:r>
      <w:r w:rsidR="009F5642">
        <w:rPr>
          <w:rFonts w:ascii="Arial" w:hAnsi="Arial" w:cs="Arial"/>
          <w:bCs/>
          <w:sz w:val="24"/>
          <w:szCs w:val="24"/>
        </w:rPr>
        <w:t>contributes</w:t>
      </w:r>
      <w:r w:rsidR="00F0355F">
        <w:rPr>
          <w:rFonts w:ascii="Arial" w:hAnsi="Arial" w:cs="Arial"/>
          <w:bCs/>
          <w:sz w:val="24"/>
          <w:szCs w:val="24"/>
        </w:rPr>
        <w:t xml:space="preserve"> to burnout.</w:t>
      </w:r>
    </w:p>
    <w:p w14:paraId="3FA69629" w14:textId="77777777" w:rsidR="005B0C76" w:rsidRDefault="005B0C76" w:rsidP="00FE5C5C">
      <w:pPr>
        <w:spacing w:line="480" w:lineRule="auto"/>
        <w:rPr>
          <w:rFonts w:ascii="Arial" w:hAnsi="Arial" w:cs="Arial"/>
          <w:b/>
          <w:sz w:val="24"/>
          <w:szCs w:val="24"/>
        </w:rPr>
      </w:pPr>
    </w:p>
    <w:p w14:paraId="22923261" w14:textId="77777777" w:rsidR="005B0C76" w:rsidRDefault="005B0C76" w:rsidP="00FE5C5C">
      <w:pPr>
        <w:spacing w:line="480" w:lineRule="auto"/>
        <w:rPr>
          <w:rFonts w:ascii="Arial" w:hAnsi="Arial" w:cs="Arial"/>
          <w:b/>
          <w:sz w:val="24"/>
          <w:szCs w:val="24"/>
        </w:rPr>
      </w:pPr>
    </w:p>
    <w:p w14:paraId="60800DF6" w14:textId="6145D255" w:rsidR="005B0C76" w:rsidRPr="005B0C76" w:rsidRDefault="005B0C76" w:rsidP="005B0C76">
      <w:pPr>
        <w:spacing w:line="480" w:lineRule="auto"/>
        <w:jc w:val="center"/>
        <w:rPr>
          <w:rFonts w:ascii="Arial" w:hAnsi="Arial" w:cs="Arial"/>
          <w:bCs/>
          <w:sz w:val="24"/>
          <w:szCs w:val="24"/>
        </w:rPr>
      </w:pPr>
      <w:r w:rsidRPr="005B0C76">
        <w:rPr>
          <w:rFonts w:ascii="Arial" w:hAnsi="Arial" w:cs="Arial"/>
          <w:bCs/>
          <w:sz w:val="24"/>
          <w:szCs w:val="24"/>
        </w:rPr>
        <w:lastRenderedPageBreak/>
        <w:t>16</w:t>
      </w:r>
    </w:p>
    <w:p w14:paraId="463AE231" w14:textId="5DA365AA" w:rsidR="006C7BCE" w:rsidRDefault="00E90B13" w:rsidP="00FE5C5C">
      <w:pPr>
        <w:spacing w:line="480" w:lineRule="auto"/>
        <w:rPr>
          <w:rFonts w:ascii="Arial" w:hAnsi="Arial" w:cs="Arial"/>
          <w:b/>
          <w:sz w:val="24"/>
          <w:szCs w:val="24"/>
        </w:rPr>
      </w:pPr>
      <w:r>
        <w:rPr>
          <w:rFonts w:ascii="Arial" w:hAnsi="Arial" w:cs="Arial"/>
          <w:b/>
          <w:sz w:val="24"/>
          <w:szCs w:val="24"/>
        </w:rPr>
        <w:t>Self-care</w:t>
      </w:r>
    </w:p>
    <w:p w14:paraId="05D9DE2B" w14:textId="3F1E4C40" w:rsidR="00566B89" w:rsidRDefault="001469C4" w:rsidP="00566B89">
      <w:pPr>
        <w:spacing w:line="480" w:lineRule="auto"/>
        <w:rPr>
          <w:rFonts w:ascii="Arial" w:hAnsi="Arial" w:cs="Arial"/>
          <w:bCs/>
          <w:sz w:val="24"/>
          <w:szCs w:val="24"/>
        </w:rPr>
      </w:pPr>
      <w:r>
        <w:rPr>
          <w:rFonts w:ascii="Arial" w:hAnsi="Arial" w:cs="Arial"/>
          <w:bCs/>
          <w:sz w:val="24"/>
          <w:szCs w:val="24"/>
        </w:rPr>
        <w:t xml:space="preserve">Self-care is a work in progress (Corey et al., 2023). </w:t>
      </w:r>
      <w:r w:rsidR="00F0355F">
        <w:rPr>
          <w:rFonts w:ascii="Arial" w:hAnsi="Arial" w:cs="Arial"/>
          <w:bCs/>
          <w:sz w:val="24"/>
          <w:szCs w:val="24"/>
        </w:rPr>
        <w:t xml:space="preserve">In terms of diverse </w:t>
      </w:r>
      <w:r w:rsidR="00B97824">
        <w:rPr>
          <w:rFonts w:ascii="Arial" w:hAnsi="Arial" w:cs="Arial"/>
          <w:bCs/>
          <w:sz w:val="24"/>
          <w:szCs w:val="24"/>
        </w:rPr>
        <w:t>activities,</w:t>
      </w:r>
      <w:r w:rsidR="00F0355F">
        <w:rPr>
          <w:rFonts w:ascii="Arial" w:hAnsi="Arial" w:cs="Arial"/>
          <w:bCs/>
          <w:sz w:val="24"/>
          <w:szCs w:val="24"/>
        </w:rPr>
        <w:t xml:space="preserve"> I develop new</w:t>
      </w:r>
      <w:r w:rsidR="006C7BCE">
        <w:rPr>
          <w:rFonts w:ascii="Arial" w:hAnsi="Arial" w:cs="Arial"/>
          <w:bCs/>
          <w:sz w:val="24"/>
          <w:szCs w:val="24"/>
        </w:rPr>
        <w:t xml:space="preserve"> interests and hobbies</w:t>
      </w:r>
      <w:r w:rsidR="00F0355F">
        <w:rPr>
          <w:rFonts w:ascii="Arial" w:hAnsi="Arial" w:cs="Arial"/>
          <w:bCs/>
          <w:sz w:val="24"/>
          <w:szCs w:val="24"/>
        </w:rPr>
        <w:t xml:space="preserve"> and return to old favourites. When I am processing client material it is not unusual for the need to be alone for a while and further due to confidentiality it is not unusual to feel alone in company whilst that processing is going on. </w:t>
      </w:r>
      <w:r w:rsidR="00B97824">
        <w:rPr>
          <w:rFonts w:ascii="Arial" w:hAnsi="Arial" w:cs="Arial"/>
          <w:bCs/>
          <w:sz w:val="24"/>
          <w:szCs w:val="24"/>
        </w:rPr>
        <w:t>However,</w:t>
      </w:r>
      <w:r w:rsidR="00F0355F">
        <w:rPr>
          <w:rFonts w:ascii="Arial" w:hAnsi="Arial" w:cs="Arial"/>
          <w:bCs/>
          <w:sz w:val="24"/>
          <w:szCs w:val="24"/>
        </w:rPr>
        <w:t xml:space="preserve"> it is important to spend quality time with family and friends</w:t>
      </w:r>
      <w:r>
        <w:rPr>
          <w:rFonts w:ascii="Arial" w:hAnsi="Arial" w:cs="Arial"/>
          <w:bCs/>
          <w:sz w:val="24"/>
          <w:szCs w:val="24"/>
        </w:rPr>
        <w:t xml:space="preserve"> more than colleagues to prevent adoption of the professional life above personal life. </w:t>
      </w:r>
      <w:r w:rsidR="006C7BCE">
        <w:rPr>
          <w:rFonts w:ascii="Arial" w:hAnsi="Arial" w:cs="Arial"/>
          <w:bCs/>
          <w:sz w:val="24"/>
          <w:szCs w:val="24"/>
        </w:rPr>
        <w:t>Sleep, exercise and healthy diet</w:t>
      </w:r>
      <w:r w:rsidR="00F0355F">
        <w:rPr>
          <w:rFonts w:ascii="Arial" w:hAnsi="Arial" w:cs="Arial"/>
          <w:bCs/>
          <w:sz w:val="24"/>
          <w:szCs w:val="24"/>
        </w:rPr>
        <w:t xml:space="preserve"> are also contributing factors to self-care and supports resilience. On the job scheduling of empathy breaks between </w:t>
      </w:r>
      <w:r w:rsidR="00230D13">
        <w:rPr>
          <w:rFonts w:ascii="Arial" w:hAnsi="Arial" w:cs="Arial"/>
          <w:bCs/>
          <w:sz w:val="24"/>
          <w:szCs w:val="24"/>
        </w:rPr>
        <w:t>seeing clients is important. If Amira’s case was borderline or difficult I would schedule any further appointments until much later</w:t>
      </w:r>
      <w:r w:rsidR="00E90B13">
        <w:rPr>
          <w:rFonts w:ascii="Arial" w:hAnsi="Arial" w:cs="Arial"/>
          <w:bCs/>
          <w:sz w:val="24"/>
          <w:szCs w:val="24"/>
        </w:rPr>
        <w:t xml:space="preserve"> on</w:t>
      </w:r>
      <w:r w:rsidR="00230D13">
        <w:rPr>
          <w:rFonts w:ascii="Arial" w:hAnsi="Arial" w:cs="Arial"/>
          <w:bCs/>
          <w:sz w:val="24"/>
          <w:szCs w:val="24"/>
        </w:rPr>
        <w:t xml:space="preserve"> or</w:t>
      </w:r>
      <w:r w:rsidR="001A45ED">
        <w:rPr>
          <w:rFonts w:ascii="Arial" w:hAnsi="Arial" w:cs="Arial"/>
          <w:bCs/>
          <w:sz w:val="24"/>
          <w:szCs w:val="24"/>
        </w:rPr>
        <w:t xml:space="preserve"> well</w:t>
      </w:r>
      <w:r w:rsidR="00230D13">
        <w:rPr>
          <w:rFonts w:ascii="Arial" w:hAnsi="Arial" w:cs="Arial"/>
          <w:bCs/>
          <w:sz w:val="24"/>
          <w:szCs w:val="24"/>
        </w:rPr>
        <w:t xml:space="preserve"> before I see Amira</w:t>
      </w:r>
      <w:r w:rsidR="00B97824">
        <w:rPr>
          <w:rFonts w:ascii="Arial" w:hAnsi="Arial" w:cs="Arial"/>
          <w:bCs/>
          <w:sz w:val="24"/>
          <w:szCs w:val="24"/>
        </w:rPr>
        <w:t>.</w:t>
      </w:r>
    </w:p>
    <w:p w14:paraId="18996CD0" w14:textId="1DAC495F" w:rsidR="000B0C7B" w:rsidRDefault="000B0C7B" w:rsidP="00566B89">
      <w:pPr>
        <w:spacing w:line="480" w:lineRule="auto"/>
        <w:rPr>
          <w:rFonts w:ascii="Arial" w:hAnsi="Arial" w:cs="Arial"/>
          <w:bCs/>
          <w:sz w:val="24"/>
          <w:szCs w:val="24"/>
        </w:rPr>
      </w:pPr>
      <w:r w:rsidRPr="00D049DB">
        <w:rPr>
          <w:rFonts w:ascii="Arial" w:hAnsi="Arial" w:cs="Arial"/>
          <w:b/>
          <w:sz w:val="24"/>
          <w:szCs w:val="24"/>
        </w:rPr>
        <w:t>Wordcount Part One</w:t>
      </w:r>
      <w:r>
        <w:rPr>
          <w:rFonts w:ascii="Arial" w:hAnsi="Arial" w:cs="Arial"/>
          <w:bCs/>
          <w:sz w:val="24"/>
          <w:szCs w:val="24"/>
        </w:rPr>
        <w:t xml:space="preserve"> – </w:t>
      </w:r>
      <w:r w:rsidR="00FB08B7">
        <w:rPr>
          <w:rFonts w:ascii="Arial" w:hAnsi="Arial" w:cs="Arial"/>
          <w:bCs/>
          <w:sz w:val="24"/>
          <w:szCs w:val="24"/>
        </w:rPr>
        <w:t>2234</w:t>
      </w:r>
    </w:p>
    <w:p w14:paraId="6808F883" w14:textId="46B333BB" w:rsidR="000B0C7B" w:rsidRDefault="000B0C7B" w:rsidP="00566B89">
      <w:pPr>
        <w:spacing w:line="480" w:lineRule="auto"/>
        <w:rPr>
          <w:rFonts w:ascii="Arial" w:hAnsi="Arial" w:cs="Arial"/>
          <w:bCs/>
          <w:sz w:val="24"/>
          <w:szCs w:val="24"/>
        </w:rPr>
      </w:pPr>
      <w:r w:rsidRPr="00D049DB">
        <w:rPr>
          <w:rFonts w:ascii="Arial" w:hAnsi="Arial" w:cs="Arial"/>
          <w:b/>
          <w:sz w:val="24"/>
          <w:szCs w:val="24"/>
        </w:rPr>
        <w:t>Wordcount Part Two</w:t>
      </w:r>
      <w:r>
        <w:rPr>
          <w:rFonts w:ascii="Arial" w:hAnsi="Arial" w:cs="Arial"/>
          <w:bCs/>
          <w:sz w:val="24"/>
          <w:szCs w:val="24"/>
        </w:rPr>
        <w:t xml:space="preserve"> – </w:t>
      </w:r>
      <w:r w:rsidR="00FB08B7">
        <w:rPr>
          <w:rFonts w:ascii="Arial" w:hAnsi="Arial" w:cs="Arial"/>
          <w:bCs/>
          <w:sz w:val="24"/>
          <w:szCs w:val="24"/>
        </w:rPr>
        <w:t>1968</w:t>
      </w:r>
    </w:p>
    <w:p w14:paraId="771FA961" w14:textId="1EEE4B7B" w:rsidR="000B0C7B" w:rsidRDefault="000B0C7B" w:rsidP="00566B89">
      <w:pPr>
        <w:spacing w:line="480" w:lineRule="auto"/>
        <w:rPr>
          <w:rFonts w:ascii="Arial" w:hAnsi="Arial" w:cs="Arial"/>
          <w:bCs/>
          <w:sz w:val="24"/>
          <w:szCs w:val="24"/>
        </w:rPr>
      </w:pPr>
      <w:r w:rsidRPr="00D049DB">
        <w:rPr>
          <w:rFonts w:ascii="Arial" w:hAnsi="Arial" w:cs="Arial"/>
          <w:b/>
          <w:sz w:val="24"/>
          <w:szCs w:val="24"/>
        </w:rPr>
        <w:t>Total Wordcount</w:t>
      </w:r>
      <w:r>
        <w:rPr>
          <w:rFonts w:ascii="Arial" w:hAnsi="Arial" w:cs="Arial"/>
          <w:bCs/>
          <w:sz w:val="24"/>
          <w:szCs w:val="24"/>
        </w:rPr>
        <w:t xml:space="preserve"> - </w:t>
      </w:r>
      <w:r w:rsidR="00FB08B7">
        <w:rPr>
          <w:rFonts w:ascii="Arial" w:hAnsi="Arial" w:cs="Arial"/>
          <w:bCs/>
          <w:sz w:val="24"/>
          <w:szCs w:val="24"/>
        </w:rPr>
        <w:t>4202</w:t>
      </w:r>
    </w:p>
    <w:p w14:paraId="427C01BC" w14:textId="77777777" w:rsidR="00EA6ADC" w:rsidRDefault="00EA6ADC" w:rsidP="00FE5C5C">
      <w:pPr>
        <w:spacing w:line="480" w:lineRule="auto"/>
        <w:rPr>
          <w:rFonts w:ascii="Arial" w:hAnsi="Arial" w:cs="Arial"/>
          <w:bCs/>
          <w:sz w:val="24"/>
          <w:szCs w:val="24"/>
        </w:rPr>
      </w:pPr>
    </w:p>
    <w:p w14:paraId="79462E41" w14:textId="32D8EAE0" w:rsidR="00E37943" w:rsidRDefault="00EC6B17" w:rsidP="00FE5C5C">
      <w:pPr>
        <w:spacing w:line="480" w:lineRule="auto"/>
        <w:rPr>
          <w:rFonts w:ascii="Arial" w:hAnsi="Arial" w:cs="Arial"/>
          <w:bCs/>
          <w:sz w:val="24"/>
          <w:szCs w:val="24"/>
        </w:rPr>
      </w:pPr>
      <w:r>
        <w:rPr>
          <w:rFonts w:ascii="Arial" w:hAnsi="Arial" w:cs="Arial"/>
          <w:bCs/>
          <w:sz w:val="24"/>
          <w:szCs w:val="24"/>
        </w:rPr>
        <w:t xml:space="preserve">In the deliverance of this case </w:t>
      </w:r>
      <w:r w:rsidR="00B97824">
        <w:rPr>
          <w:rFonts w:ascii="Arial" w:hAnsi="Arial" w:cs="Arial"/>
          <w:bCs/>
          <w:sz w:val="24"/>
          <w:szCs w:val="24"/>
        </w:rPr>
        <w:t>study,</w:t>
      </w:r>
      <w:r>
        <w:rPr>
          <w:rFonts w:ascii="Arial" w:hAnsi="Arial" w:cs="Arial"/>
          <w:bCs/>
          <w:sz w:val="24"/>
          <w:szCs w:val="24"/>
        </w:rPr>
        <w:t xml:space="preserve"> I have exercised - / + 10% flexibility in the wordcount</w:t>
      </w:r>
      <w:bookmarkStart w:id="2" w:name="_Hlk186881477"/>
    </w:p>
    <w:p w14:paraId="5EDAC7BB" w14:textId="77777777" w:rsidR="005B0C76" w:rsidRPr="005B0C76" w:rsidRDefault="005B0C76" w:rsidP="00FE5C5C">
      <w:pPr>
        <w:spacing w:line="480" w:lineRule="auto"/>
        <w:rPr>
          <w:rFonts w:ascii="Arial" w:hAnsi="Arial" w:cs="Arial"/>
          <w:b/>
          <w:sz w:val="24"/>
          <w:szCs w:val="24"/>
        </w:rPr>
      </w:pPr>
    </w:p>
    <w:p w14:paraId="129F83D5" w14:textId="77777777" w:rsidR="005B0C76" w:rsidRPr="005B0C76" w:rsidRDefault="005B0C76" w:rsidP="005B0C76">
      <w:pPr>
        <w:spacing w:line="480" w:lineRule="auto"/>
        <w:rPr>
          <w:rFonts w:ascii="Arial" w:hAnsi="Arial" w:cs="Arial"/>
          <w:b/>
          <w:sz w:val="24"/>
          <w:szCs w:val="24"/>
        </w:rPr>
      </w:pPr>
      <w:r w:rsidRPr="005B0C76">
        <w:rPr>
          <w:rFonts w:ascii="Arial" w:hAnsi="Arial" w:cs="Arial"/>
          <w:b/>
          <w:sz w:val="24"/>
          <w:szCs w:val="24"/>
        </w:rPr>
        <w:t>AI Google Scholar accessed:</w:t>
      </w:r>
    </w:p>
    <w:p w14:paraId="0C913CC0" w14:textId="77777777" w:rsidR="005B0C76" w:rsidRDefault="005B0C76" w:rsidP="005B0C76">
      <w:pPr>
        <w:spacing w:line="480" w:lineRule="auto"/>
        <w:rPr>
          <w:rFonts w:ascii="Arial" w:hAnsi="Arial" w:cs="Arial"/>
          <w:bCs/>
          <w:sz w:val="24"/>
          <w:szCs w:val="24"/>
        </w:rPr>
      </w:pPr>
      <w:r>
        <w:rPr>
          <w:rFonts w:ascii="Arial" w:hAnsi="Arial" w:cs="Arial"/>
          <w:bCs/>
          <w:sz w:val="24"/>
          <w:szCs w:val="24"/>
        </w:rPr>
        <w:t xml:space="preserve">25/12/24 - </w:t>
      </w:r>
      <w:r w:rsidRPr="00B00780">
        <w:rPr>
          <w:rFonts w:ascii="Arial" w:hAnsi="Arial" w:cs="Arial"/>
          <w:bCs/>
          <w:sz w:val="24"/>
          <w:szCs w:val="24"/>
        </w:rPr>
        <w:t>discussing referrals to psychotherapy with referrers</w:t>
      </w:r>
    </w:p>
    <w:p w14:paraId="3AD45855" w14:textId="77777777" w:rsidR="005B0C76" w:rsidRDefault="005B0C76" w:rsidP="005B0C76">
      <w:pPr>
        <w:spacing w:line="480" w:lineRule="auto"/>
        <w:rPr>
          <w:rFonts w:ascii="Arial" w:hAnsi="Arial" w:cs="Arial"/>
          <w:bCs/>
          <w:sz w:val="24"/>
          <w:szCs w:val="24"/>
        </w:rPr>
      </w:pPr>
      <w:r>
        <w:rPr>
          <w:rFonts w:ascii="Arial" w:hAnsi="Arial" w:cs="Arial"/>
          <w:bCs/>
          <w:sz w:val="24"/>
          <w:szCs w:val="24"/>
        </w:rPr>
        <w:t xml:space="preserve">26/12/24 - </w:t>
      </w:r>
      <w:r w:rsidRPr="00561F78">
        <w:rPr>
          <w:rFonts w:ascii="Arial" w:hAnsi="Arial" w:cs="Arial"/>
          <w:bCs/>
          <w:sz w:val="24"/>
          <w:szCs w:val="24"/>
        </w:rPr>
        <w:t>somatic interventions for trauma</w:t>
      </w:r>
    </w:p>
    <w:p w14:paraId="0D5B5D22" w14:textId="6AED7ADF" w:rsidR="00162E2C" w:rsidRDefault="00162E2C" w:rsidP="00162E2C">
      <w:pPr>
        <w:spacing w:line="480" w:lineRule="auto"/>
        <w:jc w:val="center"/>
        <w:rPr>
          <w:rFonts w:ascii="Arial" w:hAnsi="Arial" w:cs="Arial"/>
          <w:bCs/>
          <w:sz w:val="24"/>
          <w:szCs w:val="24"/>
        </w:rPr>
      </w:pPr>
      <w:r>
        <w:rPr>
          <w:rFonts w:ascii="Arial" w:hAnsi="Arial" w:cs="Arial"/>
          <w:bCs/>
          <w:sz w:val="24"/>
          <w:szCs w:val="24"/>
        </w:rPr>
        <w:lastRenderedPageBreak/>
        <w:t>17</w:t>
      </w:r>
    </w:p>
    <w:p w14:paraId="7F4D92C3" w14:textId="51ADA337" w:rsidR="005B0C76" w:rsidRDefault="005B0C76" w:rsidP="005B0C76">
      <w:pPr>
        <w:spacing w:line="480" w:lineRule="auto"/>
        <w:rPr>
          <w:rFonts w:ascii="Arial" w:hAnsi="Arial" w:cs="Arial"/>
          <w:bCs/>
          <w:sz w:val="24"/>
          <w:szCs w:val="24"/>
        </w:rPr>
      </w:pPr>
      <w:r>
        <w:rPr>
          <w:rFonts w:ascii="Arial" w:hAnsi="Arial" w:cs="Arial"/>
          <w:bCs/>
          <w:sz w:val="24"/>
          <w:szCs w:val="24"/>
        </w:rPr>
        <w:t xml:space="preserve">04/01/25 – four stages of Adlerian therapy – Adlerian family therapy – the efficacy of psychodynamic therapy with children - </w:t>
      </w:r>
      <w:r w:rsidRPr="00080DBB">
        <w:rPr>
          <w:rFonts w:ascii="Arial" w:hAnsi="Arial" w:cs="Arial"/>
          <w:bCs/>
          <w:sz w:val="24"/>
          <w:szCs w:val="24"/>
        </w:rPr>
        <w:t>discussing referrals to psychotherapy with referrers</w:t>
      </w:r>
      <w:r>
        <w:rPr>
          <w:rFonts w:ascii="Arial" w:hAnsi="Arial" w:cs="Arial"/>
          <w:bCs/>
          <w:sz w:val="24"/>
          <w:szCs w:val="24"/>
        </w:rPr>
        <w:t xml:space="preserve"> – cultural sensitivity in counselling – executive functioning system – child centred play therapy</w:t>
      </w:r>
    </w:p>
    <w:p w14:paraId="5E043388" w14:textId="4CF20D19" w:rsidR="005B0C76" w:rsidRDefault="005B0C76" w:rsidP="005B0C76">
      <w:pPr>
        <w:spacing w:line="480" w:lineRule="auto"/>
        <w:rPr>
          <w:rFonts w:ascii="Arial" w:hAnsi="Arial" w:cs="Arial"/>
          <w:bCs/>
          <w:sz w:val="24"/>
          <w:szCs w:val="24"/>
        </w:rPr>
      </w:pPr>
      <w:r>
        <w:rPr>
          <w:rFonts w:ascii="Arial" w:hAnsi="Arial" w:cs="Arial"/>
          <w:bCs/>
          <w:sz w:val="24"/>
          <w:szCs w:val="24"/>
        </w:rPr>
        <w:t>05/01/25 - A</w:t>
      </w:r>
      <w:r w:rsidRPr="000C7833">
        <w:rPr>
          <w:rFonts w:ascii="Arial" w:hAnsi="Arial" w:cs="Arial"/>
          <w:bCs/>
          <w:sz w:val="24"/>
          <w:szCs w:val="24"/>
        </w:rPr>
        <w:t>dlerian early recollections with children</w:t>
      </w:r>
      <w:r>
        <w:rPr>
          <w:rFonts w:ascii="Arial" w:hAnsi="Arial" w:cs="Arial"/>
          <w:bCs/>
          <w:sz w:val="24"/>
          <w:szCs w:val="24"/>
        </w:rPr>
        <w:t xml:space="preserve"> – dual attention for trauma – crucial Cs Adlerian play therapy - </w:t>
      </w:r>
      <w:r w:rsidRPr="00814453">
        <w:rPr>
          <w:rFonts w:ascii="Arial" w:hAnsi="Arial" w:cs="Arial"/>
          <w:bCs/>
          <w:sz w:val="24"/>
          <w:szCs w:val="24"/>
        </w:rPr>
        <w:t>parallel processing in counselling</w:t>
      </w:r>
      <w:r>
        <w:rPr>
          <w:rFonts w:ascii="Arial" w:hAnsi="Arial" w:cs="Arial"/>
          <w:bCs/>
          <w:sz w:val="24"/>
          <w:szCs w:val="24"/>
        </w:rPr>
        <w:t xml:space="preserve"> - somatic therapy for trauma - </w:t>
      </w:r>
      <w:r w:rsidRPr="00D443F5">
        <w:rPr>
          <w:rFonts w:ascii="Arial" w:hAnsi="Arial" w:cs="Arial"/>
          <w:bCs/>
          <w:sz w:val="24"/>
          <w:szCs w:val="24"/>
        </w:rPr>
        <w:t>hiding mistakes in counselling supervision</w:t>
      </w:r>
      <w:r>
        <w:rPr>
          <w:rFonts w:ascii="Arial" w:hAnsi="Arial" w:cs="Arial"/>
          <w:bCs/>
          <w:sz w:val="24"/>
          <w:szCs w:val="24"/>
        </w:rPr>
        <w:t xml:space="preserve"> - </w:t>
      </w:r>
      <w:r w:rsidRPr="002A5501">
        <w:rPr>
          <w:rFonts w:ascii="Arial" w:hAnsi="Arial" w:cs="Arial"/>
          <w:bCs/>
          <w:sz w:val="24"/>
          <w:szCs w:val="24"/>
        </w:rPr>
        <w:t>demands of a counselling caseload</w:t>
      </w:r>
      <w:r>
        <w:rPr>
          <w:rFonts w:ascii="Arial" w:hAnsi="Arial" w:cs="Arial"/>
          <w:bCs/>
          <w:sz w:val="24"/>
          <w:szCs w:val="24"/>
        </w:rPr>
        <w:t xml:space="preserve"> - </w:t>
      </w:r>
      <w:r w:rsidRPr="00F17848">
        <w:rPr>
          <w:rFonts w:ascii="Arial" w:hAnsi="Arial" w:cs="Arial"/>
          <w:bCs/>
          <w:sz w:val="24"/>
          <w:szCs w:val="24"/>
        </w:rPr>
        <w:t>personal life impacting counselling clients</w:t>
      </w:r>
      <w:r>
        <w:rPr>
          <w:rFonts w:ascii="Arial" w:hAnsi="Arial" w:cs="Arial"/>
          <w:bCs/>
          <w:sz w:val="24"/>
          <w:szCs w:val="24"/>
        </w:rPr>
        <w:t xml:space="preserve"> – vicarious trauma - </w:t>
      </w:r>
      <w:r w:rsidRPr="00D50E1A">
        <w:rPr>
          <w:rFonts w:ascii="Arial" w:hAnsi="Arial" w:cs="Arial"/>
          <w:bCs/>
          <w:sz w:val="24"/>
          <w:szCs w:val="24"/>
        </w:rPr>
        <w:t xml:space="preserve">transference and countertransference </w:t>
      </w:r>
      <w:r>
        <w:rPr>
          <w:rFonts w:ascii="Arial" w:hAnsi="Arial" w:cs="Arial"/>
          <w:bCs/>
          <w:sz w:val="24"/>
          <w:szCs w:val="24"/>
        </w:rPr>
        <w:t xml:space="preserve">counselling - </w:t>
      </w:r>
      <w:r w:rsidRPr="00A063C2">
        <w:rPr>
          <w:rFonts w:ascii="Arial" w:hAnsi="Arial" w:cs="Arial"/>
          <w:bCs/>
          <w:sz w:val="24"/>
          <w:szCs w:val="24"/>
        </w:rPr>
        <w:t>personal therapy for counsellors</w:t>
      </w:r>
      <w:r>
        <w:rPr>
          <w:rFonts w:ascii="Arial" w:hAnsi="Arial" w:cs="Arial"/>
          <w:bCs/>
          <w:sz w:val="24"/>
          <w:szCs w:val="24"/>
        </w:rPr>
        <w:t xml:space="preserve"> – </w:t>
      </w:r>
      <w:r w:rsidRPr="00BB79E3">
        <w:rPr>
          <w:rFonts w:ascii="Arial" w:hAnsi="Arial" w:cs="Arial"/>
          <w:bCs/>
          <w:sz w:val="24"/>
          <w:szCs w:val="24"/>
        </w:rPr>
        <w:t>mdt meetings for childcare mental health</w:t>
      </w:r>
      <w:r>
        <w:rPr>
          <w:rFonts w:ascii="Arial" w:hAnsi="Arial" w:cs="Arial"/>
          <w:bCs/>
          <w:sz w:val="24"/>
          <w:szCs w:val="24"/>
        </w:rPr>
        <w:t xml:space="preserve"> - </w:t>
      </w:r>
      <w:r w:rsidRPr="00DF7229">
        <w:rPr>
          <w:rFonts w:ascii="Arial" w:hAnsi="Arial" w:cs="Arial"/>
          <w:bCs/>
          <w:sz w:val="24"/>
          <w:szCs w:val="24"/>
        </w:rPr>
        <w:t>era reflective model</w:t>
      </w:r>
      <w:r>
        <w:rPr>
          <w:rFonts w:ascii="Arial" w:hAnsi="Arial" w:cs="Arial"/>
          <w:bCs/>
          <w:sz w:val="24"/>
          <w:szCs w:val="24"/>
        </w:rPr>
        <w:t xml:space="preserve"> - </w:t>
      </w:r>
      <w:r w:rsidRPr="0006011B">
        <w:rPr>
          <w:rFonts w:ascii="Arial" w:hAnsi="Arial" w:cs="Arial"/>
          <w:bCs/>
          <w:sz w:val="24"/>
          <w:szCs w:val="24"/>
        </w:rPr>
        <w:t>boundaries in counselling and psychotherapy</w:t>
      </w:r>
      <w:r>
        <w:rPr>
          <w:rFonts w:ascii="Arial" w:hAnsi="Arial" w:cs="Arial"/>
          <w:bCs/>
          <w:sz w:val="24"/>
          <w:szCs w:val="24"/>
        </w:rPr>
        <w:t xml:space="preserve"> - </w:t>
      </w:r>
      <w:r w:rsidRPr="0047175D">
        <w:rPr>
          <w:rFonts w:ascii="Arial" w:hAnsi="Arial" w:cs="Arial"/>
          <w:bCs/>
          <w:sz w:val="24"/>
          <w:szCs w:val="24"/>
        </w:rPr>
        <w:t>burnout in counsellors</w:t>
      </w:r>
      <w:r>
        <w:rPr>
          <w:rFonts w:ascii="Arial" w:hAnsi="Arial" w:cs="Arial"/>
          <w:bCs/>
          <w:sz w:val="24"/>
          <w:szCs w:val="24"/>
        </w:rPr>
        <w:t xml:space="preserve"> - </w:t>
      </w:r>
      <w:r w:rsidRPr="0047175D">
        <w:rPr>
          <w:rFonts w:ascii="Arial" w:hAnsi="Arial" w:cs="Arial"/>
          <w:bCs/>
          <w:sz w:val="24"/>
          <w:szCs w:val="24"/>
        </w:rPr>
        <w:t xml:space="preserve">self-care in </w:t>
      </w:r>
      <w:r>
        <w:rPr>
          <w:rFonts w:ascii="Arial" w:hAnsi="Arial" w:cs="Arial"/>
          <w:bCs/>
          <w:sz w:val="24"/>
          <w:szCs w:val="24"/>
        </w:rPr>
        <w:t xml:space="preserve">counselling - </w:t>
      </w:r>
      <w:r w:rsidRPr="00953068">
        <w:rPr>
          <w:rFonts w:ascii="Arial" w:hAnsi="Arial" w:cs="Arial"/>
          <w:bCs/>
          <w:sz w:val="24"/>
          <w:szCs w:val="24"/>
        </w:rPr>
        <w:t>impact of poverty on children</w:t>
      </w:r>
      <w:r>
        <w:rPr>
          <w:rFonts w:ascii="Arial" w:hAnsi="Arial" w:cs="Arial"/>
          <w:bCs/>
          <w:sz w:val="24"/>
          <w:szCs w:val="24"/>
        </w:rPr>
        <w:t xml:space="preserve"> - </w:t>
      </w:r>
      <w:r w:rsidRPr="00953068">
        <w:rPr>
          <w:rFonts w:ascii="Arial" w:hAnsi="Arial" w:cs="Arial"/>
          <w:bCs/>
          <w:sz w:val="24"/>
          <w:szCs w:val="24"/>
        </w:rPr>
        <w:t>impact of being a young carer</w:t>
      </w:r>
      <w:r>
        <w:rPr>
          <w:rFonts w:ascii="Arial" w:hAnsi="Arial" w:cs="Arial"/>
          <w:bCs/>
          <w:sz w:val="24"/>
          <w:szCs w:val="24"/>
        </w:rPr>
        <w:t xml:space="preserve"> - </w:t>
      </w:r>
      <w:r w:rsidRPr="003E715E">
        <w:rPr>
          <w:rFonts w:ascii="Arial" w:hAnsi="Arial" w:cs="Arial"/>
          <w:bCs/>
          <w:sz w:val="24"/>
          <w:szCs w:val="24"/>
        </w:rPr>
        <w:t xml:space="preserve">core beliefs in </w:t>
      </w:r>
      <w:r w:rsidR="005B1D60">
        <w:rPr>
          <w:rFonts w:ascii="Arial" w:hAnsi="Arial" w:cs="Arial"/>
          <w:bCs/>
          <w:sz w:val="24"/>
          <w:szCs w:val="24"/>
        </w:rPr>
        <w:t xml:space="preserve">Adlerian - </w:t>
      </w:r>
      <w:r w:rsidR="005B1D60" w:rsidRPr="005B1D60">
        <w:rPr>
          <w:rFonts w:ascii="Arial" w:hAnsi="Arial" w:cs="Arial"/>
          <w:bCs/>
          <w:sz w:val="24"/>
          <w:szCs w:val="24"/>
        </w:rPr>
        <w:t>the effects of long term neglect and lack of food in children</w:t>
      </w:r>
      <w:r w:rsidR="005B1D60">
        <w:rPr>
          <w:rFonts w:ascii="Arial" w:hAnsi="Arial" w:cs="Arial"/>
          <w:bCs/>
          <w:sz w:val="24"/>
          <w:szCs w:val="24"/>
        </w:rPr>
        <w:t xml:space="preserve"> - </w:t>
      </w:r>
      <w:r w:rsidR="005B1D60" w:rsidRPr="005B1D60">
        <w:rPr>
          <w:rFonts w:ascii="Arial" w:hAnsi="Arial" w:cs="Arial"/>
          <w:bCs/>
          <w:sz w:val="24"/>
          <w:szCs w:val="24"/>
        </w:rPr>
        <w:t>collapsed body posture in children with trauma</w:t>
      </w:r>
      <w:r w:rsidR="00DD1D36">
        <w:rPr>
          <w:rFonts w:ascii="Arial" w:hAnsi="Arial" w:cs="Arial"/>
          <w:bCs/>
          <w:sz w:val="24"/>
          <w:szCs w:val="24"/>
        </w:rPr>
        <w:t xml:space="preserve"> - </w:t>
      </w:r>
      <w:r w:rsidR="00DD1D36" w:rsidRPr="00DD1D36">
        <w:rPr>
          <w:rFonts w:ascii="Arial" w:hAnsi="Arial" w:cs="Arial"/>
          <w:bCs/>
          <w:sz w:val="24"/>
          <w:szCs w:val="24"/>
        </w:rPr>
        <w:t>theory of mind in children development</w:t>
      </w:r>
    </w:p>
    <w:p w14:paraId="6239C970" w14:textId="77777777" w:rsidR="005B0C76" w:rsidRDefault="005B0C76" w:rsidP="005B0C76">
      <w:pPr>
        <w:spacing w:line="480" w:lineRule="auto"/>
        <w:rPr>
          <w:rFonts w:ascii="Arial" w:hAnsi="Arial" w:cs="Arial"/>
          <w:b/>
          <w:sz w:val="24"/>
          <w:szCs w:val="24"/>
        </w:rPr>
      </w:pPr>
      <w:r w:rsidRPr="00FA2103">
        <w:rPr>
          <w:rFonts w:ascii="Arial" w:hAnsi="Arial" w:cs="Arial"/>
          <w:b/>
          <w:sz w:val="24"/>
          <w:szCs w:val="24"/>
        </w:rPr>
        <w:t>References</w:t>
      </w:r>
    </w:p>
    <w:p w14:paraId="5DF1B024" w14:textId="77777777" w:rsidR="005B0C76" w:rsidRDefault="005B0C76" w:rsidP="005B0C76">
      <w:pPr>
        <w:spacing w:line="480" w:lineRule="auto"/>
        <w:ind w:left="720" w:hanging="720"/>
        <w:rPr>
          <w:rFonts w:ascii="Arial" w:hAnsi="Arial" w:cs="Arial"/>
          <w:color w:val="222222"/>
          <w:sz w:val="24"/>
          <w:szCs w:val="24"/>
          <w:shd w:val="clear" w:color="auto" w:fill="FFFFFF"/>
        </w:rPr>
      </w:pPr>
      <w:r w:rsidRPr="00F17848">
        <w:rPr>
          <w:rFonts w:ascii="Arial" w:hAnsi="Arial" w:cs="Arial"/>
          <w:color w:val="222222"/>
          <w:sz w:val="24"/>
          <w:szCs w:val="24"/>
          <w:shd w:val="clear" w:color="auto" w:fill="FFFFFF"/>
        </w:rPr>
        <w:t>Adams, M. (2023). </w:t>
      </w:r>
      <w:r w:rsidRPr="00F17848">
        <w:rPr>
          <w:rFonts w:ascii="Arial" w:hAnsi="Arial" w:cs="Arial"/>
          <w:i/>
          <w:iCs/>
          <w:color w:val="222222"/>
          <w:sz w:val="24"/>
          <w:szCs w:val="24"/>
          <w:shd w:val="clear" w:color="auto" w:fill="FFFFFF"/>
        </w:rPr>
        <w:t>The myth of the untroubled therapist: Private life, professional practice</w:t>
      </w:r>
      <w:r w:rsidRPr="00F17848">
        <w:rPr>
          <w:rFonts w:ascii="Arial" w:hAnsi="Arial" w:cs="Arial"/>
          <w:color w:val="222222"/>
          <w:sz w:val="24"/>
          <w:szCs w:val="24"/>
          <w:shd w:val="clear" w:color="auto" w:fill="FFFFFF"/>
        </w:rPr>
        <w:t>. Routledge.</w:t>
      </w:r>
    </w:p>
    <w:p w14:paraId="1BFF48D8" w14:textId="77777777" w:rsidR="005B0C76" w:rsidRDefault="005B0C76" w:rsidP="005B0C76">
      <w:pPr>
        <w:spacing w:line="480" w:lineRule="auto"/>
        <w:ind w:left="720"/>
        <w:rPr>
          <w:rFonts w:ascii="Arial" w:hAnsi="Arial" w:cs="Arial"/>
          <w:color w:val="222222"/>
          <w:sz w:val="24"/>
          <w:szCs w:val="24"/>
          <w:shd w:val="clear" w:color="auto" w:fill="FFFFFF"/>
        </w:rPr>
      </w:pPr>
      <w:r>
        <w:rPr>
          <w:rFonts w:ascii="Arial" w:hAnsi="Arial" w:cs="Arial"/>
          <w:color w:val="222222"/>
          <w:sz w:val="24"/>
          <w:szCs w:val="24"/>
          <w:shd w:val="clear" w:color="auto" w:fill="FFFFFF"/>
        </w:rPr>
        <w:t>(Adams, 2023)</w:t>
      </w:r>
    </w:p>
    <w:p w14:paraId="2B9A524C" w14:textId="77777777" w:rsidR="005B0C76" w:rsidRDefault="005B0C76" w:rsidP="005B0C76">
      <w:pPr>
        <w:spacing w:line="480" w:lineRule="auto"/>
        <w:ind w:left="720"/>
        <w:rPr>
          <w:rFonts w:ascii="Arial" w:hAnsi="Arial" w:cs="Arial"/>
          <w:color w:val="222222"/>
          <w:sz w:val="24"/>
          <w:szCs w:val="24"/>
          <w:shd w:val="clear" w:color="auto" w:fill="FFFFFF"/>
        </w:rPr>
      </w:pPr>
      <w:r>
        <w:rPr>
          <w:rFonts w:ascii="Arial" w:hAnsi="Arial" w:cs="Arial"/>
          <w:color w:val="222222"/>
          <w:sz w:val="24"/>
          <w:szCs w:val="24"/>
          <w:shd w:val="clear" w:color="auto" w:fill="FFFFFF"/>
        </w:rPr>
        <w:t>(Adams, 2023, ch.2)</w:t>
      </w:r>
    </w:p>
    <w:p w14:paraId="63A62458" w14:textId="25B5A1AF" w:rsidR="005B0C76" w:rsidRPr="003B46B5" w:rsidRDefault="005B0C76" w:rsidP="005B0C76">
      <w:pPr>
        <w:spacing w:line="480" w:lineRule="auto"/>
        <w:ind w:left="720" w:hanging="720"/>
        <w:rPr>
          <w:rFonts w:ascii="Arial" w:hAnsi="Arial" w:cs="Arial"/>
          <w:color w:val="222222"/>
          <w:sz w:val="24"/>
          <w:szCs w:val="24"/>
          <w:shd w:val="clear" w:color="auto" w:fill="FFFFFF"/>
        </w:rPr>
      </w:pPr>
      <w:r w:rsidRPr="00D50E1A">
        <w:rPr>
          <w:rFonts w:ascii="Arial" w:hAnsi="Arial" w:cs="Arial"/>
          <w:color w:val="222222"/>
          <w:sz w:val="24"/>
          <w:szCs w:val="24"/>
          <w:shd w:val="clear" w:color="auto" w:fill="FFFFFF"/>
        </w:rPr>
        <w:t xml:space="preserve">Alexandrovna, P. E. (2024). </w:t>
      </w:r>
      <w:r w:rsidRPr="00D50E1A">
        <w:rPr>
          <w:rFonts w:ascii="Arial" w:hAnsi="Arial" w:cs="Arial"/>
          <w:i/>
          <w:iCs/>
          <w:color w:val="222222"/>
          <w:sz w:val="24"/>
          <w:szCs w:val="24"/>
          <w:shd w:val="clear" w:color="auto" w:fill="FFFFFF"/>
        </w:rPr>
        <w:t>TRANSFERENCE AND COUNTERTRANSFERENCE IN THERAPY AND SUPERVISION</w:t>
      </w:r>
      <w:r w:rsidRPr="00D50E1A">
        <w:rPr>
          <w:rFonts w:ascii="Arial" w:hAnsi="Arial" w:cs="Arial"/>
          <w:color w:val="222222"/>
          <w:sz w:val="24"/>
          <w:szCs w:val="24"/>
          <w:shd w:val="clear" w:color="auto" w:fill="FFFFFF"/>
        </w:rPr>
        <w:t>. </w:t>
      </w:r>
      <w:r w:rsidRPr="00D50E1A">
        <w:rPr>
          <w:rFonts w:ascii="Arial" w:hAnsi="Arial" w:cs="Arial"/>
          <w:i/>
          <w:iCs/>
          <w:color w:val="222222"/>
          <w:sz w:val="24"/>
          <w:szCs w:val="24"/>
          <w:shd w:val="clear" w:color="auto" w:fill="FFFFFF"/>
        </w:rPr>
        <w:t>ФЕСТИВАЛЬ МОДАЛЬНОСТЕЙ</w:t>
      </w:r>
      <w:r w:rsidRPr="00D50E1A">
        <w:rPr>
          <w:rFonts w:ascii="Arial" w:hAnsi="Arial" w:cs="Arial"/>
          <w:color w:val="222222"/>
          <w:sz w:val="24"/>
          <w:szCs w:val="24"/>
          <w:shd w:val="clear" w:color="auto" w:fill="FFFFFF"/>
        </w:rPr>
        <w:t>, </w:t>
      </w:r>
      <w:r w:rsidRPr="00D50E1A">
        <w:rPr>
          <w:rFonts w:ascii="Arial" w:hAnsi="Arial" w:cs="Arial"/>
          <w:i/>
          <w:iCs/>
          <w:color w:val="222222"/>
          <w:sz w:val="24"/>
          <w:szCs w:val="24"/>
          <w:shd w:val="clear" w:color="auto" w:fill="FFFFFF"/>
        </w:rPr>
        <w:t>29</w:t>
      </w:r>
      <w:r w:rsidRPr="00D50E1A">
        <w:rPr>
          <w:rFonts w:ascii="Arial" w:hAnsi="Arial" w:cs="Arial"/>
          <w:color w:val="222222"/>
          <w:sz w:val="24"/>
          <w:szCs w:val="24"/>
          <w:shd w:val="clear" w:color="auto" w:fill="FFFFFF"/>
        </w:rPr>
        <w:t>, 65.</w:t>
      </w:r>
    </w:p>
    <w:p w14:paraId="1440DFFC" w14:textId="77777777" w:rsidR="006B2A37" w:rsidRDefault="006B2A37" w:rsidP="005B0C76">
      <w:pPr>
        <w:spacing w:line="480" w:lineRule="auto"/>
        <w:ind w:left="720" w:hanging="720"/>
        <w:rPr>
          <w:rFonts w:ascii="Arial" w:hAnsi="Arial" w:cs="Arial"/>
          <w:color w:val="222222"/>
          <w:sz w:val="24"/>
          <w:szCs w:val="24"/>
          <w:shd w:val="clear" w:color="auto" w:fill="FFFFFF"/>
        </w:rPr>
      </w:pPr>
    </w:p>
    <w:p w14:paraId="29764922" w14:textId="72329104" w:rsidR="006B2A37" w:rsidRDefault="006B2A37" w:rsidP="006B2A37">
      <w:pPr>
        <w:spacing w:line="480" w:lineRule="auto"/>
        <w:ind w:left="720" w:hanging="720"/>
        <w:jc w:val="center"/>
        <w:rPr>
          <w:rFonts w:ascii="Arial" w:hAnsi="Arial" w:cs="Arial"/>
          <w:color w:val="222222"/>
          <w:sz w:val="24"/>
          <w:szCs w:val="24"/>
          <w:shd w:val="clear" w:color="auto" w:fill="FFFFFF"/>
        </w:rPr>
      </w:pPr>
      <w:r>
        <w:rPr>
          <w:rFonts w:ascii="Arial" w:hAnsi="Arial" w:cs="Arial"/>
          <w:color w:val="222222"/>
          <w:sz w:val="24"/>
          <w:szCs w:val="24"/>
          <w:shd w:val="clear" w:color="auto" w:fill="FFFFFF"/>
        </w:rPr>
        <w:lastRenderedPageBreak/>
        <w:t>18</w:t>
      </w:r>
    </w:p>
    <w:p w14:paraId="77CD3F39" w14:textId="17DD8CFB" w:rsidR="005B0C76" w:rsidRDefault="005B0C76" w:rsidP="005B0C76">
      <w:pPr>
        <w:spacing w:line="480" w:lineRule="auto"/>
        <w:ind w:left="720" w:hanging="720"/>
        <w:rPr>
          <w:rFonts w:ascii="Arial" w:hAnsi="Arial" w:cs="Arial"/>
          <w:color w:val="222222"/>
          <w:sz w:val="24"/>
          <w:szCs w:val="24"/>
          <w:shd w:val="clear" w:color="auto" w:fill="FFFFFF"/>
        </w:rPr>
      </w:pPr>
      <w:r w:rsidRPr="0006011B">
        <w:rPr>
          <w:rFonts w:ascii="Arial" w:hAnsi="Arial" w:cs="Arial"/>
          <w:color w:val="222222"/>
          <w:sz w:val="24"/>
          <w:szCs w:val="24"/>
          <w:shd w:val="clear" w:color="auto" w:fill="FFFFFF"/>
        </w:rPr>
        <w:t xml:space="preserve">Amaglo, E. (2022). </w:t>
      </w:r>
      <w:r w:rsidRPr="0006011B">
        <w:rPr>
          <w:rFonts w:ascii="Arial" w:hAnsi="Arial" w:cs="Arial"/>
          <w:i/>
          <w:iCs/>
          <w:color w:val="222222"/>
          <w:sz w:val="24"/>
          <w:szCs w:val="24"/>
          <w:shd w:val="clear" w:color="auto" w:fill="FFFFFF"/>
        </w:rPr>
        <w:t>Managing boundaries and multiple relationships in counselling and psychotherapy</w:t>
      </w:r>
      <w:r w:rsidRPr="0006011B">
        <w:rPr>
          <w:rFonts w:ascii="Arial" w:hAnsi="Arial" w:cs="Arial"/>
          <w:color w:val="222222"/>
          <w:sz w:val="24"/>
          <w:szCs w:val="24"/>
          <w:shd w:val="clear" w:color="auto" w:fill="FFFFFF"/>
        </w:rPr>
        <w:t>. </w:t>
      </w:r>
      <w:r w:rsidRPr="0006011B">
        <w:rPr>
          <w:rFonts w:ascii="Arial" w:hAnsi="Arial" w:cs="Arial"/>
          <w:i/>
          <w:iCs/>
          <w:color w:val="222222"/>
          <w:sz w:val="24"/>
          <w:szCs w:val="24"/>
          <w:shd w:val="clear" w:color="auto" w:fill="FFFFFF"/>
        </w:rPr>
        <w:t>Global Journal of Psychology</w:t>
      </w:r>
      <w:r w:rsidRPr="0006011B">
        <w:rPr>
          <w:rFonts w:ascii="Arial" w:hAnsi="Arial" w:cs="Arial"/>
          <w:color w:val="222222"/>
          <w:sz w:val="24"/>
          <w:szCs w:val="24"/>
          <w:shd w:val="clear" w:color="auto" w:fill="FFFFFF"/>
        </w:rPr>
        <w:t>, </w:t>
      </w:r>
      <w:r w:rsidRPr="0006011B">
        <w:rPr>
          <w:rFonts w:ascii="Arial" w:hAnsi="Arial" w:cs="Arial"/>
          <w:i/>
          <w:iCs/>
          <w:color w:val="222222"/>
          <w:sz w:val="24"/>
          <w:szCs w:val="24"/>
          <w:shd w:val="clear" w:color="auto" w:fill="FFFFFF"/>
        </w:rPr>
        <w:t>2</w:t>
      </w:r>
      <w:r w:rsidRPr="0006011B">
        <w:rPr>
          <w:rFonts w:ascii="Arial" w:hAnsi="Arial" w:cs="Arial"/>
          <w:color w:val="222222"/>
          <w:sz w:val="24"/>
          <w:szCs w:val="24"/>
          <w:shd w:val="clear" w:color="auto" w:fill="FFFFFF"/>
        </w:rPr>
        <w:t>(1), 1-11.</w:t>
      </w:r>
    </w:p>
    <w:p w14:paraId="4060814B" w14:textId="07D68398" w:rsidR="005B1D60" w:rsidRPr="005B1D60" w:rsidRDefault="005B1D60" w:rsidP="005B0C76">
      <w:pPr>
        <w:spacing w:line="480" w:lineRule="auto"/>
        <w:ind w:left="720" w:hanging="720"/>
        <w:rPr>
          <w:rFonts w:ascii="Arial" w:hAnsi="Arial" w:cs="Arial"/>
          <w:color w:val="222222"/>
          <w:sz w:val="24"/>
          <w:szCs w:val="24"/>
          <w:shd w:val="clear" w:color="auto" w:fill="FFFFFF"/>
        </w:rPr>
      </w:pPr>
      <w:bookmarkStart w:id="3" w:name="_Hlk186998044"/>
      <w:r w:rsidRPr="005B1D60">
        <w:rPr>
          <w:rFonts w:ascii="Arial" w:hAnsi="Arial" w:cs="Arial"/>
          <w:color w:val="222222"/>
          <w:sz w:val="24"/>
          <w:szCs w:val="24"/>
          <w:shd w:val="clear" w:color="auto" w:fill="FFFFFF"/>
        </w:rPr>
        <w:t xml:space="preserve">Avdibegović, E., &amp; Brkić, M. (2020). </w:t>
      </w:r>
      <w:bookmarkEnd w:id="3"/>
      <w:r w:rsidRPr="005B1D60">
        <w:rPr>
          <w:rFonts w:ascii="Arial" w:hAnsi="Arial" w:cs="Arial"/>
          <w:i/>
          <w:iCs/>
          <w:color w:val="222222"/>
          <w:sz w:val="24"/>
          <w:szCs w:val="24"/>
          <w:shd w:val="clear" w:color="auto" w:fill="FFFFFF"/>
        </w:rPr>
        <w:t>Child neglect-causes and consequences.</w:t>
      </w:r>
      <w:r w:rsidRPr="005B1D60">
        <w:rPr>
          <w:rFonts w:ascii="Arial" w:hAnsi="Arial" w:cs="Arial"/>
          <w:color w:val="222222"/>
          <w:sz w:val="24"/>
          <w:szCs w:val="24"/>
          <w:shd w:val="clear" w:color="auto" w:fill="FFFFFF"/>
        </w:rPr>
        <w:t> </w:t>
      </w:r>
      <w:r w:rsidRPr="005B1D60">
        <w:rPr>
          <w:rFonts w:ascii="Arial" w:hAnsi="Arial" w:cs="Arial"/>
          <w:i/>
          <w:iCs/>
          <w:color w:val="222222"/>
          <w:sz w:val="24"/>
          <w:szCs w:val="24"/>
          <w:shd w:val="clear" w:color="auto" w:fill="FFFFFF"/>
        </w:rPr>
        <w:t>Psychiatria Danubina</w:t>
      </w:r>
      <w:r w:rsidRPr="005B1D60">
        <w:rPr>
          <w:rFonts w:ascii="Arial" w:hAnsi="Arial" w:cs="Arial"/>
          <w:color w:val="222222"/>
          <w:sz w:val="24"/>
          <w:szCs w:val="24"/>
          <w:shd w:val="clear" w:color="auto" w:fill="FFFFFF"/>
        </w:rPr>
        <w:t>, </w:t>
      </w:r>
      <w:r w:rsidRPr="005B1D60">
        <w:rPr>
          <w:rFonts w:ascii="Arial" w:hAnsi="Arial" w:cs="Arial"/>
          <w:i/>
          <w:iCs/>
          <w:color w:val="222222"/>
          <w:sz w:val="24"/>
          <w:szCs w:val="24"/>
          <w:shd w:val="clear" w:color="auto" w:fill="FFFFFF"/>
        </w:rPr>
        <w:t>32</w:t>
      </w:r>
      <w:r w:rsidRPr="005B1D60">
        <w:rPr>
          <w:rFonts w:ascii="Arial" w:hAnsi="Arial" w:cs="Arial"/>
          <w:color w:val="222222"/>
          <w:sz w:val="24"/>
          <w:szCs w:val="24"/>
          <w:shd w:val="clear" w:color="auto" w:fill="FFFFFF"/>
        </w:rPr>
        <w:t>(suppl. 3), 337-342.</w:t>
      </w:r>
    </w:p>
    <w:p w14:paraId="17FF6632" w14:textId="540E36FE" w:rsidR="005B0C76" w:rsidRDefault="005B0C76" w:rsidP="005B0C76">
      <w:pPr>
        <w:spacing w:line="480" w:lineRule="auto"/>
        <w:ind w:left="720" w:hanging="720"/>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BACP (2025) </w:t>
      </w:r>
      <w:hyperlink r:id="rId5" w:history="1">
        <w:r w:rsidRPr="00E1448E">
          <w:rPr>
            <w:rStyle w:val="Hyperlink"/>
            <w:rFonts w:ascii="Arial" w:hAnsi="Arial" w:cs="Arial"/>
            <w:sz w:val="24"/>
            <w:szCs w:val="24"/>
            <w:shd w:val="clear" w:color="auto" w:fill="FFFFFF"/>
          </w:rPr>
          <w:t>https://www.bacp.co.uk/events-and-resources/home/</w:t>
        </w:r>
      </w:hyperlink>
    </w:p>
    <w:p w14:paraId="3C0042A3" w14:textId="77777777" w:rsidR="005B0C76" w:rsidRPr="00A51103" w:rsidRDefault="005B0C76" w:rsidP="005B0C76">
      <w:pPr>
        <w:spacing w:line="480" w:lineRule="auto"/>
        <w:ind w:left="720" w:hanging="720"/>
        <w:rPr>
          <w:rFonts w:ascii="Arial" w:hAnsi="Arial" w:cs="Arial"/>
          <w:color w:val="222222"/>
          <w:sz w:val="24"/>
          <w:szCs w:val="24"/>
          <w:shd w:val="clear" w:color="auto" w:fill="FFFFFF"/>
        </w:rPr>
      </w:pPr>
      <w:r w:rsidRPr="00A51103">
        <w:rPr>
          <w:rFonts w:ascii="Arial" w:hAnsi="Arial" w:cs="Arial"/>
          <w:color w:val="222222"/>
          <w:sz w:val="24"/>
          <w:szCs w:val="24"/>
          <w:shd w:val="clear" w:color="auto" w:fill="FFFFFF"/>
        </w:rPr>
        <w:t>Bassot, B. (2024). </w:t>
      </w:r>
      <w:r w:rsidRPr="00A51103">
        <w:rPr>
          <w:rFonts w:ascii="Arial" w:hAnsi="Arial" w:cs="Arial"/>
          <w:i/>
          <w:iCs/>
          <w:color w:val="222222"/>
          <w:sz w:val="24"/>
          <w:szCs w:val="24"/>
          <w:shd w:val="clear" w:color="auto" w:fill="FFFFFF"/>
        </w:rPr>
        <w:t>The reflective journal</w:t>
      </w:r>
      <w:r w:rsidRPr="00A51103">
        <w:rPr>
          <w:rFonts w:ascii="Arial" w:hAnsi="Arial" w:cs="Arial"/>
          <w:color w:val="222222"/>
          <w:sz w:val="24"/>
          <w:szCs w:val="24"/>
          <w:shd w:val="clear" w:color="auto" w:fill="FFFFFF"/>
        </w:rPr>
        <w:t>. Bloomsbury Publishing.</w:t>
      </w:r>
    </w:p>
    <w:p w14:paraId="71094313" w14:textId="77777777" w:rsidR="005B0C76" w:rsidRDefault="005B0C76" w:rsidP="005B0C76">
      <w:pPr>
        <w:spacing w:line="480" w:lineRule="auto"/>
        <w:ind w:left="720"/>
        <w:rPr>
          <w:rFonts w:ascii="Arial" w:hAnsi="Arial" w:cs="Arial"/>
          <w:color w:val="222222"/>
          <w:sz w:val="24"/>
          <w:szCs w:val="24"/>
          <w:shd w:val="clear" w:color="auto" w:fill="FFFFFF"/>
        </w:rPr>
      </w:pPr>
      <w:r>
        <w:rPr>
          <w:rFonts w:ascii="Arial" w:hAnsi="Arial" w:cs="Arial"/>
          <w:color w:val="222222"/>
          <w:sz w:val="24"/>
          <w:szCs w:val="24"/>
          <w:shd w:val="clear" w:color="auto" w:fill="FFFFFF"/>
        </w:rPr>
        <w:t>(Bassot, 2024)</w:t>
      </w:r>
    </w:p>
    <w:p w14:paraId="0B5F2445" w14:textId="77777777" w:rsidR="005B0C76" w:rsidRDefault="005B0C76" w:rsidP="005B0C76">
      <w:pPr>
        <w:spacing w:line="480" w:lineRule="auto"/>
        <w:ind w:left="720"/>
        <w:rPr>
          <w:rFonts w:ascii="Arial" w:hAnsi="Arial" w:cs="Arial"/>
          <w:color w:val="222222"/>
          <w:sz w:val="24"/>
          <w:szCs w:val="24"/>
          <w:shd w:val="clear" w:color="auto" w:fill="FFFFFF"/>
        </w:rPr>
      </w:pPr>
      <w:r>
        <w:rPr>
          <w:rFonts w:ascii="Arial" w:hAnsi="Arial" w:cs="Arial"/>
          <w:color w:val="222222"/>
          <w:sz w:val="24"/>
          <w:szCs w:val="24"/>
          <w:shd w:val="clear" w:color="auto" w:fill="FFFFFF"/>
        </w:rPr>
        <w:t>(Bassot, 2024, p.44)</w:t>
      </w:r>
    </w:p>
    <w:p w14:paraId="36362A60" w14:textId="7DDF4BE1" w:rsidR="00DD1D36" w:rsidRPr="00DD1D36" w:rsidRDefault="00DD1D36" w:rsidP="00DD1D36">
      <w:pPr>
        <w:spacing w:line="480" w:lineRule="auto"/>
        <w:ind w:left="720" w:hanging="720"/>
        <w:rPr>
          <w:rFonts w:ascii="Arial" w:hAnsi="Arial" w:cs="Arial"/>
          <w:color w:val="222222"/>
          <w:sz w:val="24"/>
          <w:szCs w:val="24"/>
          <w:shd w:val="clear" w:color="auto" w:fill="FFFFFF"/>
        </w:rPr>
      </w:pPr>
      <w:bookmarkStart w:id="4" w:name="_Hlk187001773"/>
      <w:r w:rsidRPr="00DD1D36">
        <w:rPr>
          <w:rFonts w:ascii="Arial" w:hAnsi="Arial" w:cs="Arial"/>
          <w:color w:val="222222"/>
          <w:sz w:val="24"/>
          <w:szCs w:val="24"/>
          <w:shd w:val="clear" w:color="auto" w:fill="FFFFFF"/>
        </w:rPr>
        <w:t xml:space="preserve">Beaudoin, C., Leblanc, É., Gagner, C., &amp; Beauchamp, M. H. (2020). </w:t>
      </w:r>
      <w:bookmarkEnd w:id="4"/>
      <w:r w:rsidRPr="00DD1D36">
        <w:rPr>
          <w:rFonts w:ascii="Arial" w:hAnsi="Arial" w:cs="Arial"/>
          <w:i/>
          <w:iCs/>
          <w:color w:val="222222"/>
          <w:sz w:val="24"/>
          <w:szCs w:val="24"/>
          <w:shd w:val="clear" w:color="auto" w:fill="FFFFFF"/>
        </w:rPr>
        <w:t>Systematic review and inventory of theory of mind measures for young children</w:t>
      </w:r>
      <w:r w:rsidRPr="00DD1D36">
        <w:rPr>
          <w:rFonts w:ascii="Arial" w:hAnsi="Arial" w:cs="Arial"/>
          <w:color w:val="222222"/>
          <w:sz w:val="24"/>
          <w:szCs w:val="24"/>
          <w:shd w:val="clear" w:color="auto" w:fill="FFFFFF"/>
        </w:rPr>
        <w:t>. </w:t>
      </w:r>
      <w:r w:rsidRPr="00DD1D36">
        <w:rPr>
          <w:rFonts w:ascii="Arial" w:hAnsi="Arial" w:cs="Arial"/>
          <w:i/>
          <w:iCs/>
          <w:color w:val="222222"/>
          <w:sz w:val="24"/>
          <w:szCs w:val="24"/>
          <w:shd w:val="clear" w:color="auto" w:fill="FFFFFF"/>
        </w:rPr>
        <w:t>Frontiers in psychology</w:t>
      </w:r>
      <w:r w:rsidRPr="00DD1D36">
        <w:rPr>
          <w:rFonts w:ascii="Arial" w:hAnsi="Arial" w:cs="Arial"/>
          <w:color w:val="222222"/>
          <w:sz w:val="24"/>
          <w:szCs w:val="24"/>
          <w:shd w:val="clear" w:color="auto" w:fill="FFFFFF"/>
        </w:rPr>
        <w:t>, </w:t>
      </w:r>
      <w:r w:rsidRPr="00DD1D36">
        <w:rPr>
          <w:rFonts w:ascii="Arial" w:hAnsi="Arial" w:cs="Arial"/>
          <w:i/>
          <w:iCs/>
          <w:color w:val="222222"/>
          <w:sz w:val="24"/>
          <w:szCs w:val="24"/>
          <w:shd w:val="clear" w:color="auto" w:fill="FFFFFF"/>
        </w:rPr>
        <w:t>10</w:t>
      </w:r>
      <w:r w:rsidRPr="00DD1D36">
        <w:rPr>
          <w:rFonts w:ascii="Arial" w:hAnsi="Arial" w:cs="Arial"/>
          <w:color w:val="222222"/>
          <w:sz w:val="24"/>
          <w:szCs w:val="24"/>
          <w:shd w:val="clear" w:color="auto" w:fill="FFFFFF"/>
        </w:rPr>
        <w:t>, 2905.</w:t>
      </w:r>
    </w:p>
    <w:p w14:paraId="5BFF21FD" w14:textId="77777777" w:rsidR="005B0C76" w:rsidRDefault="005B0C76" w:rsidP="005B0C76">
      <w:pPr>
        <w:spacing w:line="480" w:lineRule="auto"/>
        <w:ind w:left="720" w:hanging="720"/>
        <w:rPr>
          <w:rFonts w:ascii="Arial" w:hAnsi="Arial" w:cs="Arial"/>
          <w:color w:val="222222"/>
          <w:sz w:val="24"/>
          <w:szCs w:val="24"/>
          <w:shd w:val="clear" w:color="auto" w:fill="FFFFFF"/>
        </w:rPr>
      </w:pPr>
      <w:r w:rsidRPr="00A063C2">
        <w:rPr>
          <w:rFonts w:ascii="Arial" w:hAnsi="Arial" w:cs="Arial"/>
          <w:color w:val="222222"/>
          <w:sz w:val="24"/>
          <w:szCs w:val="24"/>
          <w:shd w:val="clear" w:color="auto" w:fill="FFFFFF"/>
        </w:rPr>
        <w:t xml:space="preserve">Bennett-Levy, J. (2019). </w:t>
      </w:r>
      <w:r w:rsidRPr="00A063C2">
        <w:rPr>
          <w:rFonts w:ascii="Arial" w:hAnsi="Arial" w:cs="Arial"/>
          <w:i/>
          <w:iCs/>
          <w:color w:val="222222"/>
          <w:sz w:val="24"/>
          <w:szCs w:val="24"/>
          <w:shd w:val="clear" w:color="auto" w:fill="FFFFFF"/>
        </w:rPr>
        <w:t>Why therapists should walk the talk: The theoretical and empirical case for personal practice in therapist training and professional development</w:t>
      </w:r>
      <w:r w:rsidRPr="00A063C2">
        <w:rPr>
          <w:rFonts w:ascii="Arial" w:hAnsi="Arial" w:cs="Arial"/>
          <w:color w:val="222222"/>
          <w:sz w:val="24"/>
          <w:szCs w:val="24"/>
          <w:shd w:val="clear" w:color="auto" w:fill="FFFFFF"/>
        </w:rPr>
        <w:t>. </w:t>
      </w:r>
      <w:r w:rsidRPr="00A063C2">
        <w:rPr>
          <w:rFonts w:ascii="Arial" w:hAnsi="Arial" w:cs="Arial"/>
          <w:i/>
          <w:iCs/>
          <w:color w:val="222222"/>
          <w:sz w:val="24"/>
          <w:szCs w:val="24"/>
          <w:shd w:val="clear" w:color="auto" w:fill="FFFFFF"/>
        </w:rPr>
        <w:t>Journal of behavior therapy and experimental psychiatry</w:t>
      </w:r>
      <w:r w:rsidRPr="00A063C2">
        <w:rPr>
          <w:rFonts w:ascii="Arial" w:hAnsi="Arial" w:cs="Arial"/>
          <w:color w:val="222222"/>
          <w:sz w:val="24"/>
          <w:szCs w:val="24"/>
          <w:shd w:val="clear" w:color="auto" w:fill="FFFFFF"/>
        </w:rPr>
        <w:t>, </w:t>
      </w:r>
      <w:r w:rsidRPr="00A063C2">
        <w:rPr>
          <w:rFonts w:ascii="Arial" w:hAnsi="Arial" w:cs="Arial"/>
          <w:i/>
          <w:iCs/>
          <w:color w:val="222222"/>
          <w:sz w:val="24"/>
          <w:szCs w:val="24"/>
          <w:shd w:val="clear" w:color="auto" w:fill="FFFFFF"/>
        </w:rPr>
        <w:t>62</w:t>
      </w:r>
      <w:r w:rsidRPr="00A063C2">
        <w:rPr>
          <w:rFonts w:ascii="Arial" w:hAnsi="Arial" w:cs="Arial"/>
          <w:color w:val="222222"/>
          <w:sz w:val="24"/>
          <w:szCs w:val="24"/>
          <w:shd w:val="clear" w:color="auto" w:fill="FFFFFF"/>
        </w:rPr>
        <w:t>, 133-145.</w:t>
      </w:r>
    </w:p>
    <w:p w14:paraId="65C7C638" w14:textId="77777777" w:rsidR="005B0C76" w:rsidRPr="00F62540" w:rsidRDefault="005B0C76" w:rsidP="005B0C76">
      <w:pPr>
        <w:spacing w:line="480" w:lineRule="auto"/>
        <w:ind w:left="1440" w:hanging="1440"/>
        <w:rPr>
          <w:rFonts w:ascii="Arial" w:hAnsi="Arial" w:cs="Arial"/>
          <w:color w:val="222222"/>
          <w:sz w:val="24"/>
          <w:szCs w:val="24"/>
          <w:shd w:val="clear" w:color="auto" w:fill="FFFFFF"/>
        </w:rPr>
      </w:pPr>
      <w:bookmarkStart w:id="5" w:name="_Hlk186964847"/>
      <w:r w:rsidRPr="00F62540">
        <w:rPr>
          <w:rFonts w:ascii="Arial" w:hAnsi="Arial" w:cs="Arial"/>
          <w:color w:val="222222"/>
          <w:sz w:val="24"/>
          <w:szCs w:val="24"/>
          <w:shd w:val="clear" w:color="auto" w:fill="FFFFFF"/>
        </w:rPr>
        <w:t>Burton,</w:t>
      </w:r>
      <w:r>
        <w:rPr>
          <w:rFonts w:ascii="Arial" w:hAnsi="Arial" w:cs="Arial"/>
          <w:color w:val="222222"/>
          <w:sz w:val="24"/>
          <w:szCs w:val="24"/>
          <w:shd w:val="clear" w:color="auto" w:fill="FFFFFF"/>
        </w:rPr>
        <w:t xml:space="preserve"> </w:t>
      </w:r>
      <w:r w:rsidRPr="00F62540">
        <w:rPr>
          <w:rFonts w:ascii="Arial" w:hAnsi="Arial" w:cs="Arial"/>
          <w:color w:val="222222"/>
          <w:sz w:val="24"/>
          <w:szCs w:val="24"/>
          <w:shd w:val="clear" w:color="auto" w:fill="FFFFFF"/>
        </w:rPr>
        <w:t xml:space="preserve">M. et al. (2014) </w:t>
      </w:r>
      <w:r w:rsidRPr="00F62540">
        <w:rPr>
          <w:rFonts w:ascii="Arial" w:hAnsi="Arial" w:cs="Arial"/>
          <w:i/>
          <w:iCs/>
          <w:color w:val="222222"/>
          <w:sz w:val="24"/>
          <w:szCs w:val="24"/>
          <w:shd w:val="clear" w:color="auto" w:fill="FFFFFF"/>
        </w:rPr>
        <w:t>An introduction to Child and Adolescent Mental Health</w:t>
      </w:r>
      <w:r w:rsidRPr="00F62540">
        <w:rPr>
          <w:rFonts w:ascii="Arial" w:hAnsi="Arial" w:cs="Arial"/>
          <w:color w:val="222222"/>
          <w:sz w:val="24"/>
          <w:szCs w:val="24"/>
          <w:shd w:val="clear" w:color="auto" w:fill="FFFFFF"/>
        </w:rPr>
        <w:t>. Sage Publications Ltd</w:t>
      </w:r>
    </w:p>
    <w:p w14:paraId="3C0C2DFB" w14:textId="77777777" w:rsidR="005B0C76" w:rsidRPr="00F62540" w:rsidRDefault="005B0C76" w:rsidP="005B0C76">
      <w:pPr>
        <w:spacing w:line="480" w:lineRule="auto"/>
        <w:ind w:left="1440"/>
        <w:rPr>
          <w:rFonts w:ascii="Arial" w:hAnsi="Arial" w:cs="Arial"/>
          <w:color w:val="222222"/>
          <w:sz w:val="24"/>
          <w:szCs w:val="24"/>
          <w:shd w:val="clear" w:color="auto" w:fill="FFFFFF"/>
        </w:rPr>
      </w:pPr>
      <w:r w:rsidRPr="00F62540">
        <w:rPr>
          <w:rFonts w:ascii="Arial" w:hAnsi="Arial" w:cs="Arial"/>
          <w:color w:val="222222"/>
          <w:sz w:val="24"/>
          <w:szCs w:val="24"/>
          <w:shd w:val="clear" w:color="auto" w:fill="FFFFFF"/>
        </w:rPr>
        <w:t>(Burton et al., 2014)</w:t>
      </w:r>
    </w:p>
    <w:p w14:paraId="3A4CD5A5" w14:textId="77777777" w:rsidR="005B0C76" w:rsidRDefault="005B0C76" w:rsidP="005B0C76">
      <w:pPr>
        <w:spacing w:line="480" w:lineRule="auto"/>
        <w:ind w:left="1440"/>
        <w:rPr>
          <w:rFonts w:ascii="Arial" w:hAnsi="Arial" w:cs="Arial"/>
          <w:color w:val="222222"/>
          <w:sz w:val="24"/>
          <w:szCs w:val="24"/>
          <w:shd w:val="clear" w:color="auto" w:fill="FFFFFF"/>
        </w:rPr>
      </w:pPr>
      <w:r w:rsidRPr="00F62540">
        <w:rPr>
          <w:rFonts w:ascii="Arial" w:hAnsi="Arial" w:cs="Arial"/>
          <w:color w:val="222222"/>
          <w:sz w:val="24"/>
          <w:szCs w:val="24"/>
          <w:shd w:val="clear" w:color="auto" w:fill="FFFFFF"/>
        </w:rPr>
        <w:t>(Burton et al.,2014, p.</w:t>
      </w:r>
      <w:r>
        <w:rPr>
          <w:rFonts w:ascii="Arial" w:hAnsi="Arial" w:cs="Arial"/>
          <w:color w:val="222222"/>
          <w:sz w:val="24"/>
          <w:szCs w:val="24"/>
          <w:shd w:val="clear" w:color="auto" w:fill="FFFFFF"/>
        </w:rPr>
        <w:t xml:space="preserve">3 &amp; </w:t>
      </w:r>
      <w:r w:rsidRPr="00F62540">
        <w:rPr>
          <w:rFonts w:ascii="Arial" w:hAnsi="Arial" w:cs="Arial"/>
          <w:color w:val="222222"/>
          <w:sz w:val="24"/>
          <w:szCs w:val="24"/>
          <w:shd w:val="clear" w:color="auto" w:fill="FFFFFF"/>
        </w:rPr>
        <w:t>5)</w:t>
      </w:r>
    </w:p>
    <w:p w14:paraId="30ACDE27" w14:textId="77777777" w:rsidR="005B0C76" w:rsidRPr="003E715E" w:rsidRDefault="005B0C76" w:rsidP="005B0C76">
      <w:pPr>
        <w:spacing w:line="480" w:lineRule="auto"/>
        <w:ind w:left="720" w:hanging="720"/>
        <w:rPr>
          <w:rFonts w:ascii="Arial" w:hAnsi="Arial" w:cs="Arial"/>
          <w:color w:val="222222"/>
          <w:sz w:val="24"/>
          <w:szCs w:val="24"/>
          <w:shd w:val="clear" w:color="auto" w:fill="FFFFFF"/>
        </w:rPr>
      </w:pPr>
      <w:r w:rsidRPr="003E715E">
        <w:rPr>
          <w:rFonts w:ascii="Arial" w:hAnsi="Arial" w:cs="Arial"/>
          <w:color w:val="222222"/>
          <w:sz w:val="24"/>
          <w:szCs w:val="24"/>
          <w:shd w:val="clear" w:color="auto" w:fill="FFFFFF"/>
        </w:rPr>
        <w:t xml:space="preserve">Cedeno, R., &amp; Torrico, T. J. (2024). </w:t>
      </w:r>
      <w:r w:rsidRPr="003E715E">
        <w:rPr>
          <w:rFonts w:ascii="Arial" w:hAnsi="Arial" w:cs="Arial"/>
          <w:i/>
          <w:iCs/>
          <w:color w:val="222222"/>
          <w:sz w:val="24"/>
          <w:szCs w:val="24"/>
          <w:shd w:val="clear" w:color="auto" w:fill="FFFFFF"/>
        </w:rPr>
        <w:t>Adlerian Therapy</w:t>
      </w:r>
      <w:r w:rsidRPr="003E715E">
        <w:rPr>
          <w:rFonts w:ascii="Arial" w:hAnsi="Arial" w:cs="Arial"/>
          <w:color w:val="222222"/>
          <w:sz w:val="24"/>
          <w:szCs w:val="24"/>
          <w:shd w:val="clear" w:color="auto" w:fill="FFFFFF"/>
        </w:rPr>
        <w:t>. In </w:t>
      </w:r>
      <w:r w:rsidRPr="003E715E">
        <w:rPr>
          <w:rFonts w:ascii="Arial" w:hAnsi="Arial" w:cs="Arial"/>
          <w:i/>
          <w:iCs/>
          <w:color w:val="222222"/>
          <w:sz w:val="24"/>
          <w:szCs w:val="24"/>
          <w:shd w:val="clear" w:color="auto" w:fill="FFFFFF"/>
        </w:rPr>
        <w:t>StatPearls [Internet]</w:t>
      </w:r>
      <w:r w:rsidRPr="003E715E">
        <w:rPr>
          <w:rFonts w:ascii="Arial" w:hAnsi="Arial" w:cs="Arial"/>
          <w:color w:val="222222"/>
          <w:sz w:val="24"/>
          <w:szCs w:val="24"/>
          <w:shd w:val="clear" w:color="auto" w:fill="FFFFFF"/>
        </w:rPr>
        <w:t>. StatPearls Publishing.</w:t>
      </w:r>
    </w:p>
    <w:p w14:paraId="1E2673E4" w14:textId="4F40EF71" w:rsidR="006B2A37" w:rsidRDefault="006B2A37" w:rsidP="006B2A37">
      <w:pPr>
        <w:spacing w:line="480" w:lineRule="auto"/>
        <w:ind w:left="720" w:hanging="720"/>
        <w:jc w:val="center"/>
        <w:rPr>
          <w:rFonts w:ascii="Arial" w:hAnsi="Arial" w:cs="Arial"/>
          <w:color w:val="222222"/>
          <w:sz w:val="24"/>
          <w:szCs w:val="24"/>
          <w:shd w:val="clear" w:color="auto" w:fill="FFFFFF"/>
        </w:rPr>
      </w:pPr>
      <w:r>
        <w:rPr>
          <w:rFonts w:ascii="Arial" w:hAnsi="Arial" w:cs="Arial"/>
          <w:color w:val="222222"/>
          <w:sz w:val="24"/>
          <w:szCs w:val="24"/>
          <w:shd w:val="clear" w:color="auto" w:fill="FFFFFF"/>
        </w:rPr>
        <w:lastRenderedPageBreak/>
        <w:t>19</w:t>
      </w:r>
    </w:p>
    <w:p w14:paraId="72D35562" w14:textId="18F22FF4" w:rsidR="005B0C76" w:rsidRDefault="005B0C76" w:rsidP="005B0C76">
      <w:pPr>
        <w:spacing w:line="480" w:lineRule="auto"/>
        <w:ind w:left="720" w:hanging="720"/>
        <w:rPr>
          <w:rFonts w:ascii="Arial" w:hAnsi="Arial" w:cs="Arial"/>
          <w:color w:val="222222"/>
          <w:sz w:val="24"/>
          <w:szCs w:val="24"/>
          <w:shd w:val="clear" w:color="auto" w:fill="FFFFFF"/>
        </w:rPr>
      </w:pPr>
      <w:r w:rsidRPr="00F62540">
        <w:rPr>
          <w:rFonts w:ascii="Arial" w:hAnsi="Arial" w:cs="Arial"/>
          <w:color w:val="222222"/>
          <w:sz w:val="24"/>
          <w:szCs w:val="24"/>
          <w:shd w:val="clear" w:color="auto" w:fill="FFFFFF"/>
        </w:rPr>
        <w:t xml:space="preserve">Cochran, N. et al. (2023). </w:t>
      </w:r>
      <w:r w:rsidRPr="00F87FDF">
        <w:rPr>
          <w:rFonts w:ascii="Arial" w:hAnsi="Arial" w:cs="Arial"/>
          <w:i/>
          <w:iCs/>
          <w:color w:val="222222"/>
          <w:sz w:val="24"/>
          <w:szCs w:val="24"/>
          <w:shd w:val="clear" w:color="auto" w:fill="FFFFFF"/>
        </w:rPr>
        <w:t>Child-Centered Play Therapy. A Practical Guide to Therapeutic Relationships with Children</w:t>
      </w:r>
      <w:r>
        <w:rPr>
          <w:rFonts w:ascii="Arial" w:hAnsi="Arial" w:cs="Arial"/>
          <w:i/>
          <w:iCs/>
          <w:color w:val="222222"/>
          <w:sz w:val="24"/>
          <w:szCs w:val="24"/>
          <w:shd w:val="clear" w:color="auto" w:fill="FFFFFF"/>
        </w:rPr>
        <w:t xml:space="preserve">. </w:t>
      </w:r>
      <w:r w:rsidRPr="00E967A5">
        <w:rPr>
          <w:rFonts w:ascii="Arial" w:hAnsi="Arial" w:cs="Arial"/>
          <w:color w:val="222222"/>
          <w:sz w:val="24"/>
          <w:szCs w:val="24"/>
          <w:shd w:val="clear" w:color="auto" w:fill="FFFFFF"/>
        </w:rPr>
        <w:t>(2</w:t>
      </w:r>
      <w:r w:rsidRPr="00E967A5">
        <w:rPr>
          <w:rFonts w:ascii="Arial" w:hAnsi="Arial" w:cs="Arial"/>
          <w:color w:val="222222"/>
          <w:sz w:val="24"/>
          <w:szCs w:val="24"/>
          <w:shd w:val="clear" w:color="auto" w:fill="FFFFFF"/>
          <w:vertAlign w:val="superscript"/>
        </w:rPr>
        <w:t>nd</w:t>
      </w:r>
      <w:r w:rsidRPr="00E967A5">
        <w:rPr>
          <w:rFonts w:ascii="Arial" w:hAnsi="Arial" w:cs="Arial"/>
          <w:color w:val="222222"/>
          <w:sz w:val="24"/>
          <w:szCs w:val="24"/>
          <w:shd w:val="clear" w:color="auto" w:fill="FFFFFF"/>
        </w:rPr>
        <w:t xml:space="preserve"> ed.). Routledge</w:t>
      </w:r>
    </w:p>
    <w:p w14:paraId="307F7AED" w14:textId="77777777" w:rsidR="005B0C76" w:rsidRDefault="005B0C76" w:rsidP="005B0C76">
      <w:pPr>
        <w:spacing w:line="480" w:lineRule="auto"/>
        <w:ind w:left="1440" w:hanging="1440"/>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            (Cochran et al., 2023)</w:t>
      </w:r>
    </w:p>
    <w:p w14:paraId="259BA659" w14:textId="77777777" w:rsidR="005B0C76" w:rsidRPr="0047175D" w:rsidRDefault="005B0C76" w:rsidP="005B0C76">
      <w:pPr>
        <w:spacing w:line="480" w:lineRule="auto"/>
        <w:ind w:left="1440" w:hanging="1440"/>
        <w:rPr>
          <w:rFonts w:ascii="Arial" w:hAnsi="Arial" w:cs="Arial"/>
          <w:color w:val="222222"/>
          <w:sz w:val="24"/>
          <w:szCs w:val="24"/>
          <w:shd w:val="clear" w:color="auto" w:fill="FFFFFF"/>
        </w:rPr>
      </w:pPr>
      <w:r w:rsidRPr="0047175D">
        <w:rPr>
          <w:rFonts w:ascii="Arial" w:hAnsi="Arial" w:cs="Arial"/>
          <w:color w:val="222222"/>
          <w:sz w:val="24"/>
          <w:szCs w:val="24"/>
          <w:shd w:val="clear" w:color="auto" w:fill="FFFFFF"/>
        </w:rPr>
        <w:t xml:space="preserve">             (Cochran et al, 2023, p.60)</w:t>
      </w:r>
    </w:p>
    <w:p w14:paraId="5F496C69" w14:textId="77777777" w:rsidR="005B0C76" w:rsidRPr="0047175D" w:rsidRDefault="005B0C76" w:rsidP="005B0C76">
      <w:pPr>
        <w:spacing w:line="480" w:lineRule="auto"/>
        <w:ind w:left="1440" w:hanging="1440"/>
        <w:rPr>
          <w:rFonts w:ascii="Arial" w:hAnsi="Arial" w:cs="Arial"/>
          <w:color w:val="222222"/>
          <w:sz w:val="24"/>
          <w:szCs w:val="24"/>
          <w:shd w:val="clear" w:color="auto" w:fill="FFFFFF"/>
        </w:rPr>
      </w:pPr>
      <w:r w:rsidRPr="0047175D">
        <w:rPr>
          <w:rFonts w:ascii="Arial" w:hAnsi="Arial" w:cs="Arial"/>
          <w:color w:val="222222"/>
          <w:sz w:val="24"/>
          <w:szCs w:val="24"/>
          <w:shd w:val="clear" w:color="auto" w:fill="FFFFFF"/>
        </w:rPr>
        <w:t>Corey, G., Muratori, M., Austin, J. T., &amp; Austin, J. A. (2023). </w:t>
      </w:r>
      <w:r w:rsidRPr="0047175D">
        <w:rPr>
          <w:rFonts w:ascii="Arial" w:hAnsi="Arial" w:cs="Arial"/>
          <w:i/>
          <w:iCs/>
          <w:color w:val="222222"/>
          <w:sz w:val="24"/>
          <w:szCs w:val="24"/>
          <w:shd w:val="clear" w:color="auto" w:fill="FFFFFF"/>
        </w:rPr>
        <w:t>Counselor self-care</w:t>
      </w:r>
      <w:r w:rsidRPr="0047175D">
        <w:rPr>
          <w:rFonts w:ascii="Arial" w:hAnsi="Arial" w:cs="Arial"/>
          <w:color w:val="222222"/>
          <w:sz w:val="24"/>
          <w:szCs w:val="24"/>
          <w:shd w:val="clear" w:color="auto" w:fill="FFFFFF"/>
        </w:rPr>
        <w:t>. John Wiley &amp; Sons.</w:t>
      </w:r>
    </w:p>
    <w:p w14:paraId="1ED0EE4F" w14:textId="2EBEC726" w:rsidR="005B0C76" w:rsidRDefault="005B0C76" w:rsidP="005B0C76">
      <w:pPr>
        <w:spacing w:line="480" w:lineRule="auto"/>
        <w:ind w:left="720" w:hanging="720"/>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De La Prida, A. &amp; Hay, W. (2018). </w:t>
      </w:r>
      <w:r w:rsidRPr="00B559FF">
        <w:rPr>
          <w:rFonts w:ascii="Arial" w:hAnsi="Arial" w:cs="Arial"/>
          <w:i/>
          <w:iCs/>
          <w:color w:val="222222"/>
          <w:sz w:val="24"/>
          <w:szCs w:val="24"/>
          <w:shd w:val="clear" w:color="auto" w:fill="FFFFFF"/>
        </w:rPr>
        <w:t>Referrals and Indications for Therapy</w:t>
      </w:r>
      <w:r>
        <w:rPr>
          <w:rFonts w:ascii="Arial" w:hAnsi="Arial" w:cs="Arial"/>
          <w:color w:val="222222"/>
          <w:sz w:val="24"/>
          <w:szCs w:val="24"/>
          <w:shd w:val="clear" w:color="auto" w:fill="FFFFFF"/>
        </w:rPr>
        <w:t xml:space="preserve">. Robson, M. &amp; Pattison, S.(ed.). </w:t>
      </w:r>
      <w:r w:rsidRPr="005B0C76">
        <w:rPr>
          <w:rFonts w:ascii="Arial" w:hAnsi="Arial" w:cs="Arial"/>
          <w:i/>
          <w:iCs/>
          <w:color w:val="222222"/>
          <w:sz w:val="24"/>
          <w:szCs w:val="24"/>
          <w:shd w:val="clear" w:color="auto" w:fill="FFFFFF"/>
        </w:rPr>
        <w:t>The Handbook of Counselling Children and Young People</w:t>
      </w:r>
      <w:r>
        <w:rPr>
          <w:rFonts w:ascii="Arial" w:hAnsi="Arial" w:cs="Arial"/>
          <w:color w:val="222222"/>
          <w:sz w:val="24"/>
          <w:szCs w:val="24"/>
          <w:shd w:val="clear" w:color="auto" w:fill="FFFFFF"/>
        </w:rPr>
        <w:t>. Sage Publications Ltd</w:t>
      </w:r>
    </w:p>
    <w:p w14:paraId="50531155" w14:textId="77777777" w:rsidR="005B0C76" w:rsidRDefault="005B0C76" w:rsidP="005B0C76">
      <w:pPr>
        <w:spacing w:line="480" w:lineRule="auto"/>
        <w:ind w:left="720"/>
        <w:rPr>
          <w:rFonts w:ascii="Arial" w:hAnsi="Arial" w:cs="Arial"/>
          <w:color w:val="222222"/>
          <w:sz w:val="24"/>
          <w:szCs w:val="24"/>
          <w:shd w:val="clear" w:color="auto" w:fill="FFFFFF"/>
        </w:rPr>
      </w:pPr>
      <w:r>
        <w:rPr>
          <w:rFonts w:ascii="Arial" w:hAnsi="Arial" w:cs="Arial"/>
          <w:color w:val="222222"/>
          <w:sz w:val="24"/>
          <w:szCs w:val="24"/>
          <w:shd w:val="clear" w:color="auto" w:fill="FFFFFF"/>
        </w:rPr>
        <w:t>(De La Prida &amp; Hay, 2018)</w:t>
      </w:r>
    </w:p>
    <w:p w14:paraId="1DCCD268" w14:textId="77777777" w:rsidR="005B0C76" w:rsidRDefault="005B0C76" w:rsidP="005B0C76">
      <w:pPr>
        <w:spacing w:line="480" w:lineRule="auto"/>
        <w:ind w:left="720" w:hanging="720"/>
        <w:rPr>
          <w:rFonts w:ascii="Arial" w:hAnsi="Arial" w:cs="Arial"/>
          <w:color w:val="222222"/>
          <w:sz w:val="24"/>
          <w:szCs w:val="24"/>
          <w:shd w:val="clear" w:color="auto" w:fill="FFFFFF"/>
        </w:rPr>
      </w:pPr>
      <w:r>
        <w:rPr>
          <w:rFonts w:ascii="Arial" w:hAnsi="Arial" w:cs="Arial"/>
          <w:color w:val="222222"/>
          <w:sz w:val="24"/>
          <w:szCs w:val="24"/>
          <w:shd w:val="clear" w:color="auto" w:fill="FFFFFF"/>
        </w:rPr>
        <w:tab/>
        <w:t>(De La Prida &amp; Hay, 2018, ch.9, p.144)</w:t>
      </w:r>
    </w:p>
    <w:p w14:paraId="55B0A22B" w14:textId="77777777" w:rsidR="005B0C76" w:rsidRDefault="005B0C76" w:rsidP="005B0C76">
      <w:pPr>
        <w:spacing w:line="480" w:lineRule="auto"/>
        <w:ind w:left="720" w:hanging="720"/>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DSM-5-TR. (2022). </w:t>
      </w:r>
      <w:r w:rsidRPr="005B0C76">
        <w:rPr>
          <w:rFonts w:ascii="Arial" w:hAnsi="Arial" w:cs="Arial"/>
          <w:i/>
          <w:iCs/>
          <w:color w:val="222222"/>
          <w:sz w:val="24"/>
          <w:szCs w:val="24"/>
          <w:shd w:val="clear" w:color="auto" w:fill="FFFFFF"/>
        </w:rPr>
        <w:t>Diagnostic and Statistical Manual of Mental Disorders</w:t>
      </w:r>
      <w:r>
        <w:rPr>
          <w:rFonts w:ascii="Arial" w:hAnsi="Arial" w:cs="Arial"/>
          <w:color w:val="222222"/>
          <w:sz w:val="24"/>
          <w:szCs w:val="24"/>
          <w:shd w:val="clear" w:color="auto" w:fill="FFFFFF"/>
        </w:rPr>
        <w:t>. (5</w:t>
      </w:r>
      <w:r w:rsidRPr="00184BB0">
        <w:rPr>
          <w:rFonts w:ascii="Arial" w:hAnsi="Arial" w:cs="Arial"/>
          <w:color w:val="222222"/>
          <w:sz w:val="24"/>
          <w:szCs w:val="24"/>
          <w:shd w:val="clear" w:color="auto" w:fill="FFFFFF"/>
          <w:vertAlign w:val="superscript"/>
        </w:rPr>
        <w:t>th</w:t>
      </w:r>
      <w:r>
        <w:rPr>
          <w:rFonts w:ascii="Arial" w:hAnsi="Arial" w:cs="Arial"/>
          <w:color w:val="222222"/>
          <w:sz w:val="24"/>
          <w:szCs w:val="24"/>
          <w:shd w:val="clear" w:color="auto" w:fill="FFFFFF"/>
        </w:rPr>
        <w:t xml:space="preserve"> ed.). American Psychiatric Association Publishing</w:t>
      </w:r>
    </w:p>
    <w:p w14:paraId="744A22E9" w14:textId="77777777" w:rsidR="005B0C76" w:rsidRDefault="005B0C76" w:rsidP="005B0C76">
      <w:pPr>
        <w:spacing w:line="480" w:lineRule="auto"/>
        <w:ind w:left="2160" w:hanging="1440"/>
        <w:rPr>
          <w:rFonts w:ascii="Arial" w:hAnsi="Arial" w:cs="Arial"/>
          <w:color w:val="222222"/>
          <w:sz w:val="24"/>
          <w:szCs w:val="24"/>
          <w:shd w:val="clear" w:color="auto" w:fill="FFFFFF"/>
        </w:rPr>
      </w:pPr>
      <w:r>
        <w:rPr>
          <w:rFonts w:ascii="Arial" w:hAnsi="Arial" w:cs="Arial"/>
          <w:color w:val="222222"/>
          <w:sz w:val="24"/>
          <w:szCs w:val="24"/>
          <w:shd w:val="clear" w:color="auto" w:fill="FFFFFF"/>
        </w:rPr>
        <w:t>(DSM-5-TR, 2022)</w:t>
      </w:r>
    </w:p>
    <w:p w14:paraId="5B2A35EF" w14:textId="4932A45C" w:rsidR="005B0C76" w:rsidRDefault="005B0C76" w:rsidP="005B0C76">
      <w:pPr>
        <w:spacing w:line="480" w:lineRule="auto"/>
        <w:ind w:left="2160" w:hanging="1440"/>
        <w:rPr>
          <w:rFonts w:ascii="Arial" w:hAnsi="Arial" w:cs="Arial"/>
          <w:color w:val="222222"/>
          <w:sz w:val="24"/>
          <w:szCs w:val="24"/>
          <w:shd w:val="clear" w:color="auto" w:fill="FFFFFF"/>
        </w:rPr>
      </w:pPr>
      <w:bookmarkStart w:id="6" w:name="_Hlk187001838"/>
      <w:r>
        <w:rPr>
          <w:rFonts w:ascii="Arial" w:hAnsi="Arial" w:cs="Arial"/>
          <w:color w:val="222222"/>
          <w:sz w:val="24"/>
          <w:szCs w:val="24"/>
          <w:shd w:val="clear" w:color="auto" w:fill="FFFFFF"/>
        </w:rPr>
        <w:t>(DSM-5 TR, 2022. p.56</w:t>
      </w:r>
      <w:r w:rsidR="00CC6351">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68</w:t>
      </w:r>
      <w:r w:rsidR="00CC6351">
        <w:rPr>
          <w:rFonts w:ascii="Arial" w:hAnsi="Arial" w:cs="Arial"/>
          <w:color w:val="222222"/>
          <w:sz w:val="24"/>
          <w:szCs w:val="24"/>
          <w:shd w:val="clear" w:color="auto" w:fill="FFFFFF"/>
        </w:rPr>
        <w:t xml:space="preserve">, </w:t>
      </w:r>
      <w:r w:rsidR="00D75BBB">
        <w:rPr>
          <w:rFonts w:ascii="Arial" w:hAnsi="Arial" w:cs="Arial"/>
          <w:color w:val="222222"/>
          <w:sz w:val="24"/>
          <w:szCs w:val="24"/>
          <w:shd w:val="clear" w:color="auto" w:fill="FFFFFF"/>
        </w:rPr>
        <w:t>872</w:t>
      </w:r>
      <w:r>
        <w:rPr>
          <w:rFonts w:ascii="Arial" w:hAnsi="Arial" w:cs="Arial"/>
          <w:color w:val="222222"/>
          <w:sz w:val="24"/>
          <w:szCs w:val="24"/>
          <w:shd w:val="clear" w:color="auto" w:fill="FFFFFF"/>
        </w:rPr>
        <w:t>)</w:t>
      </w:r>
    </w:p>
    <w:bookmarkEnd w:id="6"/>
    <w:p w14:paraId="7D64043C" w14:textId="77777777" w:rsidR="005B0C76" w:rsidRDefault="005B0C76" w:rsidP="005B0C76">
      <w:pPr>
        <w:spacing w:line="480" w:lineRule="auto"/>
        <w:ind w:left="720" w:hanging="720"/>
        <w:rPr>
          <w:rFonts w:ascii="Arial" w:hAnsi="Arial" w:cs="Arial"/>
          <w:color w:val="222222"/>
          <w:sz w:val="24"/>
          <w:szCs w:val="24"/>
          <w:shd w:val="clear" w:color="auto" w:fill="FFFFFF"/>
        </w:rPr>
      </w:pPr>
      <w:r w:rsidRPr="00F62540">
        <w:rPr>
          <w:rFonts w:ascii="Arial" w:hAnsi="Arial" w:cs="Arial"/>
          <w:color w:val="222222"/>
          <w:sz w:val="24"/>
          <w:szCs w:val="24"/>
          <w:shd w:val="clear" w:color="auto" w:fill="FFFFFF"/>
        </w:rPr>
        <w:t xml:space="preserve">Erbaş, M. M. (2023). </w:t>
      </w:r>
      <w:r w:rsidRPr="00F62540">
        <w:rPr>
          <w:rFonts w:ascii="Arial" w:hAnsi="Arial" w:cs="Arial"/>
          <w:i/>
          <w:iCs/>
          <w:color w:val="222222"/>
          <w:sz w:val="24"/>
          <w:szCs w:val="24"/>
          <w:shd w:val="clear" w:color="auto" w:fill="FFFFFF"/>
        </w:rPr>
        <w:t>Adlerian Therapy: A General Review</w:t>
      </w:r>
      <w:r w:rsidRPr="00F62540">
        <w:rPr>
          <w:rFonts w:ascii="Arial" w:hAnsi="Arial" w:cs="Arial"/>
          <w:color w:val="222222"/>
          <w:sz w:val="24"/>
          <w:szCs w:val="24"/>
          <w:shd w:val="clear" w:color="auto" w:fill="FFFFFF"/>
        </w:rPr>
        <w:t>. Uluslararası Eğitimde Yenilikçi Yaklaşımlar Dergisi, 7(2), 79-90.</w:t>
      </w:r>
    </w:p>
    <w:p w14:paraId="01038004" w14:textId="77777777" w:rsidR="005B0C76" w:rsidRPr="0006011B" w:rsidRDefault="005B0C76" w:rsidP="005B0C76">
      <w:pPr>
        <w:spacing w:line="480" w:lineRule="auto"/>
        <w:ind w:left="1440" w:hanging="1440"/>
        <w:rPr>
          <w:rFonts w:ascii="Arial" w:hAnsi="Arial" w:cs="Arial"/>
          <w:sz w:val="24"/>
          <w:szCs w:val="24"/>
        </w:rPr>
      </w:pPr>
      <w:r w:rsidRPr="00F62540">
        <w:rPr>
          <w:rFonts w:ascii="Arial" w:hAnsi="Arial" w:cs="Arial"/>
          <w:sz w:val="24"/>
          <w:szCs w:val="24"/>
        </w:rPr>
        <w:t xml:space="preserve">Freud, A. (2025). </w:t>
      </w:r>
      <w:r w:rsidRPr="005B0C76">
        <w:rPr>
          <w:rFonts w:ascii="Arial" w:hAnsi="Arial" w:cs="Arial"/>
          <w:i/>
          <w:iCs/>
          <w:sz w:val="24"/>
          <w:szCs w:val="24"/>
        </w:rPr>
        <w:t>Understanding referrals</w:t>
      </w:r>
      <w:r w:rsidRPr="00F62540">
        <w:rPr>
          <w:rFonts w:ascii="Arial" w:hAnsi="Arial" w:cs="Arial"/>
          <w:sz w:val="24"/>
          <w:szCs w:val="24"/>
        </w:rPr>
        <w:t xml:space="preserve">. Annafreud.org.  </w:t>
      </w:r>
      <w:hyperlink r:id="rId6" w:history="1">
        <w:r w:rsidRPr="00F62540">
          <w:rPr>
            <w:rStyle w:val="Hyperlink"/>
            <w:rFonts w:ascii="Arial" w:hAnsi="Arial" w:cs="Arial"/>
            <w:sz w:val="24"/>
            <w:szCs w:val="24"/>
          </w:rPr>
          <w:t>https://www.annafreud.org/resources/children-and-young-peoples-wellbeing/understanding-referrals/</w:t>
        </w:r>
      </w:hyperlink>
    </w:p>
    <w:p w14:paraId="5C9CFFDA" w14:textId="77777777" w:rsidR="006B2A37" w:rsidRDefault="006B2A37" w:rsidP="005B0C76">
      <w:pPr>
        <w:spacing w:line="480" w:lineRule="auto"/>
        <w:ind w:left="1440" w:hanging="1440"/>
        <w:rPr>
          <w:rFonts w:ascii="Arial" w:hAnsi="Arial" w:cs="Arial"/>
          <w:color w:val="222222"/>
          <w:sz w:val="24"/>
          <w:szCs w:val="24"/>
          <w:shd w:val="clear" w:color="auto" w:fill="FFFFFF"/>
        </w:rPr>
      </w:pPr>
    </w:p>
    <w:p w14:paraId="1C7AF757" w14:textId="370D64E2" w:rsidR="006B2A37" w:rsidRDefault="006B2A37" w:rsidP="006B2A37">
      <w:pPr>
        <w:spacing w:line="480" w:lineRule="auto"/>
        <w:ind w:left="1440" w:hanging="1440"/>
        <w:jc w:val="center"/>
        <w:rPr>
          <w:rFonts w:ascii="Arial" w:hAnsi="Arial" w:cs="Arial"/>
          <w:color w:val="222222"/>
          <w:sz w:val="24"/>
          <w:szCs w:val="24"/>
          <w:shd w:val="clear" w:color="auto" w:fill="FFFFFF"/>
        </w:rPr>
      </w:pPr>
      <w:r>
        <w:rPr>
          <w:rFonts w:ascii="Arial" w:hAnsi="Arial" w:cs="Arial"/>
          <w:color w:val="222222"/>
          <w:sz w:val="24"/>
          <w:szCs w:val="24"/>
          <w:shd w:val="clear" w:color="auto" w:fill="FFFFFF"/>
        </w:rPr>
        <w:lastRenderedPageBreak/>
        <w:t>20</w:t>
      </w:r>
    </w:p>
    <w:p w14:paraId="7E52C3A2" w14:textId="0E10257D" w:rsidR="005B0C76" w:rsidRDefault="005B0C76" w:rsidP="005B0C76">
      <w:pPr>
        <w:spacing w:line="480" w:lineRule="auto"/>
        <w:ind w:left="1440" w:hanging="1440"/>
        <w:rPr>
          <w:rFonts w:ascii="Arial" w:hAnsi="Arial" w:cs="Arial"/>
          <w:color w:val="222222"/>
          <w:sz w:val="24"/>
          <w:szCs w:val="24"/>
          <w:shd w:val="clear" w:color="auto" w:fill="FFFFFF"/>
        </w:rPr>
      </w:pPr>
      <w:r w:rsidRPr="00F62540">
        <w:rPr>
          <w:rFonts w:ascii="Arial" w:hAnsi="Arial" w:cs="Arial"/>
          <w:color w:val="222222"/>
          <w:sz w:val="24"/>
          <w:szCs w:val="24"/>
          <w:shd w:val="clear" w:color="auto" w:fill="FFFFFF"/>
        </w:rPr>
        <w:t xml:space="preserve">Gatta, M., Miscioscia, M., Svanellini, L., Spoto, A., Difronzo, M., De Sauma, M., &amp; Ferruzza, E. (2019). </w:t>
      </w:r>
      <w:r w:rsidRPr="00F62540">
        <w:rPr>
          <w:rFonts w:ascii="Arial" w:hAnsi="Arial" w:cs="Arial"/>
          <w:i/>
          <w:iCs/>
          <w:color w:val="222222"/>
          <w:sz w:val="24"/>
          <w:szCs w:val="24"/>
          <w:shd w:val="clear" w:color="auto" w:fill="FFFFFF"/>
        </w:rPr>
        <w:t>Effectiveness of brief psychodynamic therapy with children and adolescents: an outcome study</w:t>
      </w:r>
      <w:r w:rsidRPr="00F62540">
        <w:rPr>
          <w:rFonts w:ascii="Arial" w:hAnsi="Arial" w:cs="Arial"/>
          <w:color w:val="222222"/>
          <w:sz w:val="24"/>
          <w:szCs w:val="24"/>
          <w:shd w:val="clear" w:color="auto" w:fill="FFFFFF"/>
        </w:rPr>
        <w:t>. </w:t>
      </w:r>
      <w:r w:rsidRPr="00F62540">
        <w:rPr>
          <w:rFonts w:ascii="Arial" w:hAnsi="Arial" w:cs="Arial"/>
          <w:i/>
          <w:iCs/>
          <w:color w:val="222222"/>
          <w:sz w:val="24"/>
          <w:szCs w:val="24"/>
          <w:shd w:val="clear" w:color="auto" w:fill="FFFFFF"/>
        </w:rPr>
        <w:t>Frontiers in Pediatrics</w:t>
      </w:r>
      <w:r w:rsidRPr="00F62540">
        <w:rPr>
          <w:rFonts w:ascii="Arial" w:hAnsi="Arial" w:cs="Arial"/>
          <w:color w:val="222222"/>
          <w:sz w:val="24"/>
          <w:szCs w:val="24"/>
          <w:shd w:val="clear" w:color="auto" w:fill="FFFFFF"/>
        </w:rPr>
        <w:t>, </w:t>
      </w:r>
      <w:r w:rsidRPr="00F62540">
        <w:rPr>
          <w:rFonts w:ascii="Arial" w:hAnsi="Arial" w:cs="Arial"/>
          <w:i/>
          <w:iCs/>
          <w:color w:val="222222"/>
          <w:sz w:val="24"/>
          <w:szCs w:val="24"/>
          <w:shd w:val="clear" w:color="auto" w:fill="FFFFFF"/>
        </w:rPr>
        <w:t>7</w:t>
      </w:r>
      <w:r w:rsidRPr="00F62540">
        <w:rPr>
          <w:rFonts w:ascii="Arial" w:hAnsi="Arial" w:cs="Arial"/>
          <w:color w:val="222222"/>
          <w:sz w:val="24"/>
          <w:szCs w:val="24"/>
          <w:shd w:val="clear" w:color="auto" w:fill="FFFFFF"/>
        </w:rPr>
        <w:t>, 501.</w:t>
      </w:r>
    </w:p>
    <w:p w14:paraId="7B5456D1" w14:textId="092EAD0D" w:rsidR="00162E2C" w:rsidRDefault="005B0C76" w:rsidP="006B2A37">
      <w:pPr>
        <w:spacing w:line="480" w:lineRule="auto"/>
        <w:ind w:left="720" w:hanging="720"/>
        <w:rPr>
          <w:rFonts w:ascii="Arial" w:hAnsi="Arial" w:cs="Arial"/>
          <w:color w:val="222222"/>
          <w:sz w:val="24"/>
          <w:szCs w:val="24"/>
          <w:shd w:val="clear" w:color="auto" w:fill="FFFFFF"/>
        </w:rPr>
      </w:pPr>
      <w:r w:rsidRPr="00F62540">
        <w:rPr>
          <w:rFonts w:ascii="Arial" w:hAnsi="Arial" w:cs="Arial"/>
          <w:color w:val="222222"/>
          <w:sz w:val="24"/>
          <w:szCs w:val="24"/>
          <w:shd w:val="clear" w:color="auto" w:fill="FFFFFF"/>
        </w:rPr>
        <w:t xml:space="preserve">Hateli, B. (2022). </w:t>
      </w:r>
      <w:r w:rsidRPr="00F62540">
        <w:rPr>
          <w:rFonts w:ascii="Arial" w:hAnsi="Arial" w:cs="Arial"/>
          <w:i/>
          <w:iCs/>
          <w:color w:val="222222"/>
          <w:sz w:val="24"/>
          <w:szCs w:val="24"/>
          <w:shd w:val="clear" w:color="auto" w:fill="FFFFFF"/>
        </w:rPr>
        <w:t>The effect of non</w:t>
      </w:r>
      <w:r w:rsidRPr="00F62540">
        <w:rPr>
          <w:rFonts w:ascii="Cambria Math" w:hAnsi="Cambria Math" w:cs="Cambria Math"/>
          <w:i/>
          <w:iCs/>
          <w:color w:val="222222"/>
          <w:sz w:val="24"/>
          <w:szCs w:val="24"/>
          <w:shd w:val="clear" w:color="auto" w:fill="FFFFFF"/>
        </w:rPr>
        <w:t>‐</w:t>
      </w:r>
      <w:r w:rsidRPr="00F62540">
        <w:rPr>
          <w:rFonts w:ascii="Arial" w:hAnsi="Arial" w:cs="Arial"/>
          <w:i/>
          <w:iCs/>
          <w:color w:val="222222"/>
          <w:sz w:val="24"/>
          <w:szCs w:val="24"/>
          <w:shd w:val="clear" w:color="auto" w:fill="FFFFFF"/>
        </w:rPr>
        <w:t>directive play therapy on reduction of anxiety disorders in young children</w:t>
      </w:r>
      <w:r w:rsidRPr="00F62540">
        <w:rPr>
          <w:rFonts w:ascii="Arial" w:hAnsi="Arial" w:cs="Arial"/>
          <w:color w:val="222222"/>
          <w:sz w:val="24"/>
          <w:szCs w:val="24"/>
          <w:shd w:val="clear" w:color="auto" w:fill="FFFFFF"/>
        </w:rPr>
        <w:t>. </w:t>
      </w:r>
      <w:r w:rsidRPr="00F62540">
        <w:rPr>
          <w:rFonts w:ascii="Arial" w:hAnsi="Arial" w:cs="Arial"/>
          <w:i/>
          <w:iCs/>
          <w:color w:val="222222"/>
          <w:sz w:val="24"/>
          <w:szCs w:val="24"/>
          <w:shd w:val="clear" w:color="auto" w:fill="FFFFFF"/>
        </w:rPr>
        <w:t>Counselling and Psychotherapy Research</w:t>
      </w:r>
      <w:r w:rsidRPr="00F62540">
        <w:rPr>
          <w:rFonts w:ascii="Arial" w:hAnsi="Arial" w:cs="Arial"/>
          <w:color w:val="222222"/>
          <w:sz w:val="24"/>
          <w:szCs w:val="24"/>
          <w:shd w:val="clear" w:color="auto" w:fill="FFFFFF"/>
        </w:rPr>
        <w:t>, </w:t>
      </w:r>
      <w:r w:rsidRPr="00F62540">
        <w:rPr>
          <w:rFonts w:ascii="Arial" w:hAnsi="Arial" w:cs="Arial"/>
          <w:i/>
          <w:iCs/>
          <w:color w:val="222222"/>
          <w:sz w:val="24"/>
          <w:szCs w:val="24"/>
          <w:shd w:val="clear" w:color="auto" w:fill="FFFFFF"/>
        </w:rPr>
        <w:t>22</w:t>
      </w:r>
      <w:r w:rsidRPr="00F62540">
        <w:rPr>
          <w:rFonts w:ascii="Arial" w:hAnsi="Arial" w:cs="Arial"/>
          <w:color w:val="222222"/>
          <w:sz w:val="24"/>
          <w:szCs w:val="24"/>
          <w:shd w:val="clear" w:color="auto" w:fill="FFFFFF"/>
        </w:rPr>
        <w:t>(1), 140-146.</w:t>
      </w:r>
    </w:p>
    <w:p w14:paraId="4799EAD6" w14:textId="0106C230" w:rsidR="005B0C76" w:rsidRDefault="005B0C76" w:rsidP="00162E2C">
      <w:pPr>
        <w:rPr>
          <w:rFonts w:ascii="Arial" w:hAnsi="Arial" w:cs="Arial"/>
          <w:i/>
          <w:iCs/>
          <w:color w:val="222222"/>
          <w:sz w:val="24"/>
          <w:szCs w:val="24"/>
          <w:shd w:val="clear" w:color="auto" w:fill="FFFFFF"/>
        </w:rPr>
      </w:pPr>
      <w:r w:rsidRPr="00F62540">
        <w:rPr>
          <w:rFonts w:ascii="Arial" w:hAnsi="Arial" w:cs="Arial"/>
          <w:color w:val="222222"/>
          <w:sz w:val="24"/>
          <w:szCs w:val="24"/>
          <w:shd w:val="clear" w:color="auto" w:fill="FFFFFF"/>
        </w:rPr>
        <w:t xml:space="preserve">Hill, T. M. (2019). </w:t>
      </w:r>
      <w:r w:rsidRPr="00162E2C">
        <w:rPr>
          <w:rFonts w:ascii="Arial" w:hAnsi="Arial" w:cs="Arial"/>
          <w:i/>
          <w:iCs/>
          <w:color w:val="222222"/>
          <w:sz w:val="24"/>
          <w:szCs w:val="24"/>
          <w:shd w:val="clear" w:color="auto" w:fill="FFFFFF"/>
        </w:rPr>
        <w:t>Adlerian Family Therapy</w:t>
      </w:r>
      <w:r w:rsidRPr="00F62540">
        <w:rPr>
          <w:rFonts w:ascii="Arial" w:hAnsi="Arial" w:cs="Arial"/>
          <w:color w:val="222222"/>
          <w:sz w:val="24"/>
          <w:szCs w:val="24"/>
          <w:shd w:val="clear" w:color="auto" w:fill="FFFFFF"/>
        </w:rPr>
        <w:t>. </w:t>
      </w:r>
      <w:r w:rsidRPr="00F62540">
        <w:rPr>
          <w:rFonts w:ascii="Arial" w:hAnsi="Arial" w:cs="Arial"/>
          <w:i/>
          <w:iCs/>
          <w:color w:val="222222"/>
          <w:sz w:val="24"/>
          <w:szCs w:val="24"/>
          <w:shd w:val="clear" w:color="auto" w:fill="FFFFFF"/>
        </w:rPr>
        <w:t>Intervening for Stepfamily Success: One</w:t>
      </w:r>
    </w:p>
    <w:p w14:paraId="76D2FF30" w14:textId="77777777" w:rsidR="005B0C76" w:rsidRDefault="005B0C76" w:rsidP="005B0C76">
      <w:pPr>
        <w:ind w:left="720" w:hanging="720"/>
        <w:rPr>
          <w:rFonts w:ascii="Arial" w:hAnsi="Arial" w:cs="Arial"/>
          <w:color w:val="222222"/>
          <w:sz w:val="24"/>
          <w:szCs w:val="24"/>
          <w:shd w:val="clear" w:color="auto" w:fill="FFFFFF"/>
        </w:rPr>
      </w:pPr>
      <w:r>
        <w:rPr>
          <w:rFonts w:ascii="Arial" w:hAnsi="Arial" w:cs="Arial"/>
          <w:i/>
          <w:iCs/>
          <w:color w:val="222222"/>
          <w:sz w:val="24"/>
          <w:szCs w:val="24"/>
          <w:shd w:val="clear" w:color="auto" w:fill="FFFFFF"/>
        </w:rPr>
        <w:t xml:space="preserve">       </w:t>
      </w:r>
      <w:r w:rsidRPr="00F62540">
        <w:rPr>
          <w:rFonts w:ascii="Arial" w:hAnsi="Arial" w:cs="Arial"/>
          <w:i/>
          <w:iCs/>
          <w:color w:val="222222"/>
          <w:sz w:val="24"/>
          <w:szCs w:val="24"/>
          <w:shd w:val="clear" w:color="auto" w:fill="FFFFFF"/>
        </w:rPr>
        <w:t xml:space="preserve"> Case, Multiple</w:t>
      </w:r>
      <w:r>
        <w:rPr>
          <w:rFonts w:ascii="Arial" w:hAnsi="Arial" w:cs="Arial"/>
          <w:i/>
          <w:iCs/>
          <w:color w:val="222222"/>
          <w:sz w:val="24"/>
          <w:szCs w:val="24"/>
          <w:shd w:val="clear" w:color="auto" w:fill="FFFFFF"/>
        </w:rPr>
        <w:t xml:space="preserve"> </w:t>
      </w:r>
      <w:r w:rsidRPr="00F62540">
        <w:rPr>
          <w:rFonts w:ascii="Arial" w:hAnsi="Arial" w:cs="Arial"/>
          <w:i/>
          <w:iCs/>
          <w:color w:val="222222"/>
          <w:sz w:val="24"/>
          <w:szCs w:val="24"/>
          <w:shd w:val="clear" w:color="auto" w:fill="FFFFFF"/>
        </w:rPr>
        <w:t>Perspectives</w:t>
      </w:r>
      <w:r w:rsidRPr="00F62540">
        <w:rPr>
          <w:rFonts w:ascii="Arial" w:hAnsi="Arial" w:cs="Arial"/>
          <w:color w:val="222222"/>
          <w:sz w:val="24"/>
          <w:szCs w:val="24"/>
          <w:shd w:val="clear" w:color="auto" w:fill="FFFFFF"/>
        </w:rPr>
        <w:t>, 17.</w:t>
      </w:r>
    </w:p>
    <w:p w14:paraId="1794C069" w14:textId="77777777" w:rsidR="005B0C76" w:rsidRDefault="005B0C76" w:rsidP="005B0C76">
      <w:pPr>
        <w:ind w:left="720" w:hanging="720"/>
        <w:rPr>
          <w:rFonts w:ascii="Arial" w:hAnsi="Arial" w:cs="Arial"/>
          <w:color w:val="222222"/>
          <w:sz w:val="24"/>
          <w:szCs w:val="24"/>
          <w:shd w:val="clear" w:color="auto" w:fill="FFFFFF"/>
        </w:rPr>
      </w:pPr>
    </w:p>
    <w:p w14:paraId="40A64C3E" w14:textId="77777777" w:rsidR="005B0C76" w:rsidRDefault="005B0C76" w:rsidP="005B0C76">
      <w:pPr>
        <w:spacing w:line="480" w:lineRule="auto"/>
        <w:ind w:left="720" w:hanging="720"/>
        <w:rPr>
          <w:rStyle w:val="Hyperlink"/>
          <w:rFonts w:ascii="Arial" w:hAnsi="Arial" w:cs="Arial"/>
          <w:sz w:val="24"/>
          <w:szCs w:val="24"/>
          <w:shd w:val="clear" w:color="auto" w:fill="FFFFFF"/>
        </w:rPr>
      </w:pPr>
      <w:r w:rsidRPr="00F62540">
        <w:rPr>
          <w:rFonts w:ascii="Arial" w:hAnsi="Arial" w:cs="Arial"/>
          <w:color w:val="000000"/>
          <w:sz w:val="24"/>
          <w:szCs w:val="24"/>
          <w:shd w:val="clear" w:color="auto" w:fill="FFFFFF"/>
        </w:rPr>
        <w:t xml:space="preserve">Holmes, J., &amp; Holmes, J. (2014). </w:t>
      </w:r>
      <w:r w:rsidRPr="00F62540">
        <w:rPr>
          <w:rFonts w:ascii="Arial" w:hAnsi="Arial" w:cs="Arial"/>
          <w:i/>
          <w:iCs/>
          <w:color w:val="000000"/>
          <w:sz w:val="24"/>
          <w:szCs w:val="24"/>
          <w:shd w:val="clear" w:color="auto" w:fill="FFFFFF"/>
        </w:rPr>
        <w:t>John Bowlby and Attachment Theory</w:t>
      </w:r>
      <w:r w:rsidRPr="00F62540">
        <w:rPr>
          <w:rFonts w:ascii="Arial" w:hAnsi="Arial" w:cs="Arial"/>
          <w:color w:val="000000"/>
          <w:sz w:val="24"/>
          <w:szCs w:val="24"/>
          <w:shd w:val="clear" w:color="auto" w:fill="FFFFFF"/>
        </w:rPr>
        <w:t xml:space="preserve"> (2nd ed.). Routledge. </w:t>
      </w:r>
      <w:hyperlink r:id="rId7" w:history="1">
        <w:r w:rsidRPr="00F62540">
          <w:rPr>
            <w:rStyle w:val="Hyperlink"/>
            <w:rFonts w:ascii="Arial" w:hAnsi="Arial" w:cs="Arial"/>
            <w:sz w:val="24"/>
            <w:szCs w:val="24"/>
            <w:shd w:val="clear" w:color="auto" w:fill="FFFFFF"/>
          </w:rPr>
          <w:t>https://doi.org/10.4324/9781315879772</w:t>
        </w:r>
      </w:hyperlink>
    </w:p>
    <w:p w14:paraId="227CE92C" w14:textId="3F23B8DE" w:rsidR="005B1D60" w:rsidRPr="005B1D60" w:rsidRDefault="005B1D60" w:rsidP="005B1D60">
      <w:pPr>
        <w:spacing w:line="480" w:lineRule="auto"/>
        <w:ind w:left="1440" w:hanging="1440"/>
        <w:rPr>
          <w:rStyle w:val="Hyperlink"/>
          <w:rFonts w:ascii="Arial" w:hAnsi="Arial" w:cs="Arial"/>
          <w:color w:val="222222"/>
          <w:sz w:val="24"/>
          <w:szCs w:val="24"/>
          <w:u w:val="none"/>
          <w:shd w:val="clear" w:color="auto" w:fill="FFFFFF"/>
        </w:rPr>
      </w:pPr>
      <w:bookmarkStart w:id="7" w:name="_Hlk186998456"/>
      <w:r w:rsidRPr="005B1D60">
        <w:rPr>
          <w:rFonts w:ascii="Arial" w:hAnsi="Arial" w:cs="Arial"/>
          <w:color w:val="222222"/>
          <w:sz w:val="24"/>
          <w:szCs w:val="24"/>
          <w:shd w:val="clear" w:color="auto" w:fill="FFFFFF"/>
        </w:rPr>
        <w:t>Kearney, B. E., &amp; Lanius, R. A. (2022</w:t>
      </w:r>
      <w:bookmarkEnd w:id="7"/>
      <w:r w:rsidRPr="005B1D60">
        <w:rPr>
          <w:rFonts w:ascii="Arial" w:hAnsi="Arial" w:cs="Arial"/>
          <w:color w:val="222222"/>
          <w:sz w:val="24"/>
          <w:szCs w:val="24"/>
          <w:shd w:val="clear" w:color="auto" w:fill="FFFFFF"/>
        </w:rPr>
        <w:t xml:space="preserve">). </w:t>
      </w:r>
      <w:r w:rsidRPr="005B1D60">
        <w:rPr>
          <w:rFonts w:ascii="Arial" w:hAnsi="Arial" w:cs="Arial"/>
          <w:i/>
          <w:iCs/>
          <w:color w:val="222222"/>
          <w:sz w:val="24"/>
          <w:szCs w:val="24"/>
          <w:shd w:val="clear" w:color="auto" w:fill="FFFFFF"/>
        </w:rPr>
        <w:t>The brain-body disconnect: A somatic sensory basis for trauma-related disorders</w:t>
      </w:r>
      <w:r w:rsidRPr="005B1D60">
        <w:rPr>
          <w:rFonts w:ascii="Arial" w:hAnsi="Arial" w:cs="Arial"/>
          <w:color w:val="222222"/>
          <w:sz w:val="24"/>
          <w:szCs w:val="24"/>
          <w:shd w:val="clear" w:color="auto" w:fill="FFFFFF"/>
        </w:rPr>
        <w:t>. </w:t>
      </w:r>
      <w:r w:rsidRPr="005B1D60">
        <w:rPr>
          <w:rFonts w:ascii="Arial" w:hAnsi="Arial" w:cs="Arial"/>
          <w:i/>
          <w:iCs/>
          <w:color w:val="222222"/>
          <w:sz w:val="24"/>
          <w:szCs w:val="24"/>
          <w:shd w:val="clear" w:color="auto" w:fill="FFFFFF"/>
        </w:rPr>
        <w:t>Frontiers in neuroscience</w:t>
      </w:r>
      <w:r w:rsidRPr="005B1D60">
        <w:rPr>
          <w:rFonts w:ascii="Arial" w:hAnsi="Arial" w:cs="Arial"/>
          <w:color w:val="222222"/>
          <w:sz w:val="24"/>
          <w:szCs w:val="24"/>
          <w:shd w:val="clear" w:color="auto" w:fill="FFFFFF"/>
        </w:rPr>
        <w:t>, </w:t>
      </w:r>
      <w:r w:rsidRPr="005B1D60">
        <w:rPr>
          <w:rFonts w:ascii="Arial" w:hAnsi="Arial" w:cs="Arial"/>
          <w:i/>
          <w:iCs/>
          <w:color w:val="222222"/>
          <w:sz w:val="24"/>
          <w:szCs w:val="24"/>
          <w:shd w:val="clear" w:color="auto" w:fill="FFFFFF"/>
        </w:rPr>
        <w:t>16</w:t>
      </w:r>
      <w:r w:rsidRPr="005B1D60">
        <w:rPr>
          <w:rFonts w:ascii="Arial" w:hAnsi="Arial" w:cs="Arial"/>
          <w:color w:val="222222"/>
          <w:sz w:val="24"/>
          <w:szCs w:val="24"/>
          <w:shd w:val="clear" w:color="auto" w:fill="FFFFFF"/>
        </w:rPr>
        <w:t>, 1015749.</w:t>
      </w:r>
    </w:p>
    <w:p w14:paraId="46C7C708" w14:textId="77777777" w:rsidR="005B0C76" w:rsidRDefault="005B0C76" w:rsidP="005B0C76">
      <w:pPr>
        <w:spacing w:line="480" w:lineRule="auto"/>
        <w:ind w:left="2880" w:hanging="2880"/>
        <w:rPr>
          <w:rFonts w:ascii="Arial" w:hAnsi="Arial" w:cs="Arial"/>
          <w:color w:val="222222"/>
          <w:sz w:val="24"/>
          <w:szCs w:val="24"/>
          <w:shd w:val="clear" w:color="auto" w:fill="FFFFFF"/>
        </w:rPr>
      </w:pPr>
      <w:r w:rsidRPr="000C7833">
        <w:rPr>
          <w:rFonts w:ascii="Arial" w:hAnsi="Arial" w:cs="Arial"/>
          <w:color w:val="222222"/>
          <w:sz w:val="24"/>
          <w:szCs w:val="24"/>
          <w:shd w:val="clear" w:color="auto" w:fill="FFFFFF"/>
        </w:rPr>
        <w:t xml:space="preserve">Kelly, F. D., &amp; Lee, D. (2007). </w:t>
      </w:r>
      <w:r w:rsidRPr="00D52C31">
        <w:rPr>
          <w:rFonts w:ascii="Arial" w:hAnsi="Arial" w:cs="Arial"/>
          <w:i/>
          <w:iCs/>
          <w:color w:val="222222"/>
          <w:sz w:val="24"/>
          <w:szCs w:val="24"/>
          <w:shd w:val="clear" w:color="auto" w:fill="FFFFFF"/>
        </w:rPr>
        <w:t>Adlerian approaches to counseling with children and adolescents.</w:t>
      </w:r>
      <w:r w:rsidRPr="000C7833">
        <w:rPr>
          <w:rFonts w:ascii="Arial" w:hAnsi="Arial" w:cs="Arial"/>
          <w:color w:val="222222"/>
          <w:sz w:val="24"/>
          <w:szCs w:val="24"/>
          <w:shd w:val="clear" w:color="auto" w:fill="FFFFFF"/>
        </w:rPr>
        <w:t> </w:t>
      </w:r>
      <w:r w:rsidRPr="000C7833">
        <w:rPr>
          <w:rFonts w:ascii="Arial" w:hAnsi="Arial" w:cs="Arial"/>
          <w:i/>
          <w:iCs/>
          <w:color w:val="222222"/>
          <w:sz w:val="24"/>
          <w:szCs w:val="24"/>
          <w:shd w:val="clear" w:color="auto" w:fill="FFFFFF"/>
        </w:rPr>
        <w:t>Counseling and psychotherapy with children and adolescents: Theory and practice for school and clinical settings</w:t>
      </w:r>
      <w:r w:rsidRPr="000C7833">
        <w:rPr>
          <w:rFonts w:ascii="Arial" w:hAnsi="Arial" w:cs="Arial"/>
          <w:color w:val="222222"/>
          <w:sz w:val="24"/>
          <w:szCs w:val="24"/>
          <w:shd w:val="clear" w:color="auto" w:fill="FFFFFF"/>
        </w:rPr>
        <w:t>, 131-179.</w:t>
      </w:r>
    </w:p>
    <w:p w14:paraId="792B55F2" w14:textId="77777777" w:rsidR="005B0C76" w:rsidRDefault="005B0C76" w:rsidP="005B0C76">
      <w:pPr>
        <w:spacing w:line="480" w:lineRule="auto"/>
        <w:ind w:left="2880" w:hanging="2880"/>
        <w:rPr>
          <w:rFonts w:ascii="Arial" w:hAnsi="Arial" w:cs="Arial"/>
          <w:color w:val="222222"/>
          <w:sz w:val="24"/>
          <w:szCs w:val="24"/>
          <w:shd w:val="clear" w:color="auto" w:fill="FFFFFF"/>
        </w:rPr>
      </w:pPr>
      <w:r w:rsidRPr="00FD5075">
        <w:rPr>
          <w:rFonts w:ascii="Arial" w:hAnsi="Arial" w:cs="Arial"/>
          <w:color w:val="222222"/>
          <w:sz w:val="24"/>
          <w:szCs w:val="24"/>
          <w:shd w:val="clear" w:color="auto" w:fill="FFFFFF"/>
        </w:rPr>
        <w:t>Kottman, T., &amp; Meany-Walen, K. (2016). </w:t>
      </w:r>
      <w:r w:rsidRPr="00FD5075">
        <w:rPr>
          <w:rFonts w:ascii="Arial" w:hAnsi="Arial" w:cs="Arial"/>
          <w:i/>
          <w:iCs/>
          <w:color w:val="222222"/>
          <w:sz w:val="24"/>
          <w:szCs w:val="24"/>
          <w:shd w:val="clear" w:color="auto" w:fill="FFFFFF"/>
        </w:rPr>
        <w:t>Partners in play: An Adlerian approach to play therapy</w:t>
      </w:r>
      <w:r w:rsidRPr="00FD5075">
        <w:rPr>
          <w:rFonts w:ascii="Arial" w:hAnsi="Arial" w:cs="Arial"/>
          <w:color w:val="222222"/>
          <w:sz w:val="24"/>
          <w:szCs w:val="24"/>
          <w:shd w:val="clear" w:color="auto" w:fill="FFFFFF"/>
        </w:rPr>
        <w:t>. John Wiley &amp; Sons.</w:t>
      </w:r>
    </w:p>
    <w:p w14:paraId="2140BE85" w14:textId="77777777" w:rsidR="006B2A37" w:rsidRPr="00E04873" w:rsidRDefault="006B2A37" w:rsidP="005B0C76">
      <w:pPr>
        <w:spacing w:line="480" w:lineRule="auto"/>
        <w:ind w:left="2880" w:hanging="2880"/>
        <w:rPr>
          <w:rStyle w:val="Hyperlink"/>
          <w:rFonts w:ascii="Arial" w:hAnsi="Arial" w:cs="Arial"/>
          <w:color w:val="222222"/>
          <w:sz w:val="24"/>
          <w:szCs w:val="24"/>
          <w:u w:val="none"/>
          <w:shd w:val="clear" w:color="auto" w:fill="FFFFFF"/>
        </w:rPr>
      </w:pPr>
    </w:p>
    <w:p w14:paraId="7B0945C1" w14:textId="20B910FC" w:rsidR="006B2A37" w:rsidRDefault="006B2A37" w:rsidP="006B2A37">
      <w:pPr>
        <w:spacing w:line="480" w:lineRule="auto"/>
        <w:ind w:left="2880" w:hanging="2880"/>
        <w:jc w:val="center"/>
        <w:rPr>
          <w:rFonts w:ascii="Arial" w:hAnsi="Arial" w:cs="Arial"/>
          <w:color w:val="222222"/>
          <w:sz w:val="24"/>
          <w:szCs w:val="24"/>
          <w:shd w:val="clear" w:color="auto" w:fill="FFFFFF"/>
        </w:rPr>
      </w:pPr>
      <w:r>
        <w:rPr>
          <w:rFonts w:ascii="Arial" w:hAnsi="Arial" w:cs="Arial"/>
          <w:color w:val="222222"/>
          <w:sz w:val="24"/>
          <w:szCs w:val="24"/>
          <w:shd w:val="clear" w:color="auto" w:fill="FFFFFF"/>
        </w:rPr>
        <w:lastRenderedPageBreak/>
        <w:t>21</w:t>
      </w:r>
    </w:p>
    <w:p w14:paraId="0E8D0F2A" w14:textId="4BD9BBDF" w:rsidR="005B0C76" w:rsidRDefault="005B0C76" w:rsidP="005B0C76">
      <w:pPr>
        <w:spacing w:line="480" w:lineRule="auto"/>
        <w:ind w:left="2880" w:hanging="2880"/>
        <w:rPr>
          <w:rFonts w:ascii="Arial" w:hAnsi="Arial" w:cs="Arial"/>
          <w:color w:val="222222"/>
          <w:sz w:val="24"/>
          <w:szCs w:val="24"/>
          <w:shd w:val="clear" w:color="auto" w:fill="FFFFFF"/>
        </w:rPr>
      </w:pPr>
      <w:r w:rsidRPr="00D24B5A">
        <w:rPr>
          <w:rFonts w:ascii="Arial" w:hAnsi="Arial" w:cs="Arial"/>
          <w:color w:val="222222"/>
          <w:sz w:val="24"/>
          <w:szCs w:val="24"/>
          <w:shd w:val="clear" w:color="auto" w:fill="FFFFFF"/>
        </w:rPr>
        <w:t xml:space="preserve">Kuhfuß, M., Maldei, T., Hetmanek, A., &amp; Baumann, N. (2021). </w:t>
      </w:r>
      <w:r w:rsidRPr="00D24B5A">
        <w:rPr>
          <w:rFonts w:ascii="Arial" w:hAnsi="Arial" w:cs="Arial"/>
          <w:i/>
          <w:iCs/>
          <w:color w:val="222222"/>
          <w:sz w:val="24"/>
          <w:szCs w:val="24"/>
          <w:shd w:val="clear" w:color="auto" w:fill="FFFFFF"/>
        </w:rPr>
        <w:t>Somatic experiencing–effectiveness and key factors of a body-oriented trauma therapy</w:t>
      </w:r>
      <w:r w:rsidRPr="00D24B5A">
        <w:rPr>
          <w:rFonts w:ascii="Arial" w:hAnsi="Arial" w:cs="Arial"/>
          <w:color w:val="222222"/>
          <w:sz w:val="24"/>
          <w:szCs w:val="24"/>
          <w:shd w:val="clear" w:color="auto" w:fill="FFFFFF"/>
        </w:rPr>
        <w:t>: a scoping literature review. European journal of psychotraumatology, 12(1), 1929023.</w:t>
      </w:r>
    </w:p>
    <w:p w14:paraId="548B879D" w14:textId="77777777" w:rsidR="005B0C76" w:rsidRPr="00F62540" w:rsidRDefault="005B0C76" w:rsidP="005B0C76">
      <w:pPr>
        <w:spacing w:line="480" w:lineRule="auto"/>
        <w:ind w:left="2160" w:hanging="2160"/>
        <w:rPr>
          <w:rFonts w:ascii="Arial" w:hAnsi="Arial" w:cs="Arial"/>
          <w:sz w:val="24"/>
          <w:szCs w:val="24"/>
        </w:rPr>
      </w:pPr>
      <w:bookmarkStart w:id="8" w:name="_Hlk186963861"/>
      <w:r w:rsidRPr="00F62540">
        <w:rPr>
          <w:rFonts w:ascii="Arial" w:hAnsi="Arial" w:cs="Arial"/>
          <w:sz w:val="24"/>
          <w:szCs w:val="24"/>
        </w:rPr>
        <w:t xml:space="preserve">Laver-Bradbury, C. et al. (2021). </w:t>
      </w:r>
      <w:r w:rsidRPr="00F62540">
        <w:rPr>
          <w:rFonts w:ascii="Arial" w:hAnsi="Arial" w:cs="Arial"/>
          <w:i/>
          <w:iCs/>
          <w:sz w:val="24"/>
          <w:szCs w:val="24"/>
        </w:rPr>
        <w:t>Child and Adolescent Mental Health Theory and Practice</w:t>
      </w:r>
      <w:r w:rsidRPr="00F62540">
        <w:rPr>
          <w:rFonts w:ascii="Arial" w:hAnsi="Arial" w:cs="Arial"/>
          <w:sz w:val="24"/>
          <w:szCs w:val="24"/>
        </w:rPr>
        <w:t>. (3</w:t>
      </w:r>
      <w:r w:rsidRPr="00F62540">
        <w:rPr>
          <w:rFonts w:ascii="Arial" w:hAnsi="Arial" w:cs="Arial"/>
          <w:sz w:val="24"/>
          <w:szCs w:val="24"/>
          <w:vertAlign w:val="superscript"/>
        </w:rPr>
        <w:t>rd</w:t>
      </w:r>
      <w:r w:rsidRPr="00F62540">
        <w:rPr>
          <w:rFonts w:ascii="Arial" w:hAnsi="Arial" w:cs="Arial"/>
          <w:sz w:val="24"/>
          <w:szCs w:val="24"/>
        </w:rPr>
        <w:t xml:space="preserve"> ed.). Routledge</w:t>
      </w:r>
    </w:p>
    <w:p w14:paraId="07DE6536" w14:textId="77777777" w:rsidR="005B0C76" w:rsidRPr="00F62540" w:rsidRDefault="005B0C76" w:rsidP="005B0C76">
      <w:pPr>
        <w:spacing w:line="480" w:lineRule="auto"/>
        <w:rPr>
          <w:rFonts w:ascii="Arial" w:hAnsi="Arial" w:cs="Arial"/>
          <w:sz w:val="24"/>
          <w:szCs w:val="24"/>
        </w:rPr>
      </w:pPr>
      <w:bookmarkStart w:id="9" w:name="_Hlk186890975"/>
      <w:r w:rsidRPr="00F62540">
        <w:rPr>
          <w:rFonts w:ascii="Arial" w:hAnsi="Arial" w:cs="Arial"/>
          <w:sz w:val="24"/>
          <w:szCs w:val="24"/>
        </w:rPr>
        <w:t xml:space="preserve">      </w:t>
      </w:r>
      <w:r w:rsidRPr="00F62540">
        <w:rPr>
          <w:rFonts w:ascii="Arial" w:hAnsi="Arial" w:cs="Arial"/>
          <w:sz w:val="24"/>
          <w:szCs w:val="24"/>
        </w:rPr>
        <w:tab/>
      </w:r>
      <w:r>
        <w:rPr>
          <w:rFonts w:ascii="Arial" w:hAnsi="Arial" w:cs="Arial"/>
          <w:sz w:val="24"/>
          <w:szCs w:val="24"/>
        </w:rPr>
        <w:t xml:space="preserve"> </w:t>
      </w:r>
      <w:r w:rsidRPr="00F62540">
        <w:rPr>
          <w:rFonts w:ascii="Arial" w:hAnsi="Arial" w:cs="Arial"/>
          <w:sz w:val="24"/>
          <w:szCs w:val="24"/>
        </w:rPr>
        <w:t xml:space="preserve"> </w:t>
      </w:r>
      <w:r>
        <w:rPr>
          <w:rFonts w:ascii="Arial" w:hAnsi="Arial" w:cs="Arial"/>
          <w:sz w:val="24"/>
          <w:szCs w:val="24"/>
        </w:rPr>
        <w:tab/>
      </w:r>
      <w:r w:rsidRPr="00F62540">
        <w:rPr>
          <w:rFonts w:ascii="Arial" w:hAnsi="Arial" w:cs="Arial"/>
          <w:sz w:val="24"/>
          <w:szCs w:val="24"/>
        </w:rPr>
        <w:t>(Laver-Bradbury et al., 2021)</w:t>
      </w:r>
      <w:bookmarkEnd w:id="9"/>
    </w:p>
    <w:p w14:paraId="79DD6D8E" w14:textId="77777777" w:rsidR="005B0C76" w:rsidRDefault="005B0C76" w:rsidP="005B0C76">
      <w:pPr>
        <w:spacing w:line="480" w:lineRule="auto"/>
        <w:rPr>
          <w:rFonts w:ascii="Arial" w:hAnsi="Arial" w:cs="Arial"/>
          <w:sz w:val="24"/>
          <w:szCs w:val="24"/>
        </w:rPr>
      </w:pPr>
      <w:r w:rsidRPr="00F62540">
        <w:rPr>
          <w:rFonts w:ascii="Arial" w:hAnsi="Arial" w:cs="Arial"/>
          <w:sz w:val="24"/>
          <w:szCs w:val="24"/>
        </w:rPr>
        <w:t xml:space="preserve">     </w:t>
      </w:r>
      <w:r w:rsidRPr="00F62540">
        <w:rPr>
          <w:rFonts w:ascii="Arial" w:hAnsi="Arial" w:cs="Arial"/>
          <w:sz w:val="24"/>
          <w:szCs w:val="24"/>
        </w:rPr>
        <w:tab/>
        <w:t xml:space="preserve">  </w:t>
      </w:r>
      <w:r>
        <w:rPr>
          <w:rFonts w:ascii="Arial" w:hAnsi="Arial" w:cs="Arial"/>
          <w:sz w:val="24"/>
          <w:szCs w:val="24"/>
        </w:rPr>
        <w:tab/>
      </w:r>
      <w:r w:rsidRPr="00F62540">
        <w:rPr>
          <w:rFonts w:ascii="Arial" w:hAnsi="Arial" w:cs="Arial"/>
          <w:sz w:val="24"/>
          <w:szCs w:val="24"/>
        </w:rPr>
        <w:t>(Laver-Bradbury et al., 2021, p.237)</w:t>
      </w:r>
    </w:p>
    <w:p w14:paraId="3EC0CF7B" w14:textId="77777777" w:rsidR="005B0C76" w:rsidRDefault="005B0C76" w:rsidP="005B0C76">
      <w:pPr>
        <w:spacing w:line="480" w:lineRule="auto"/>
        <w:ind w:left="2880" w:hanging="2880"/>
        <w:rPr>
          <w:rFonts w:ascii="Arial" w:hAnsi="Arial" w:cs="Arial"/>
          <w:color w:val="222222"/>
          <w:sz w:val="24"/>
          <w:szCs w:val="24"/>
          <w:shd w:val="clear" w:color="auto" w:fill="FFFFFF"/>
        </w:rPr>
      </w:pPr>
      <w:r w:rsidRPr="00D52C31">
        <w:rPr>
          <w:rFonts w:ascii="Arial" w:hAnsi="Arial" w:cs="Arial"/>
          <w:color w:val="222222"/>
          <w:sz w:val="24"/>
          <w:szCs w:val="24"/>
          <w:shd w:val="clear" w:color="auto" w:fill="FFFFFF"/>
        </w:rPr>
        <w:t xml:space="preserve">Millar, A. (2013). </w:t>
      </w:r>
      <w:r w:rsidRPr="00D52C31">
        <w:rPr>
          <w:rFonts w:ascii="Arial" w:hAnsi="Arial" w:cs="Arial"/>
          <w:i/>
          <w:iCs/>
          <w:color w:val="222222"/>
          <w:sz w:val="24"/>
          <w:szCs w:val="24"/>
          <w:shd w:val="clear" w:color="auto" w:fill="FFFFFF"/>
        </w:rPr>
        <w:t>Trauma Therapy: An Adlerian Perspective</w:t>
      </w:r>
      <w:r w:rsidRPr="00D52C31">
        <w:rPr>
          <w:rFonts w:ascii="Arial" w:hAnsi="Arial" w:cs="Arial"/>
          <w:color w:val="222222"/>
          <w:sz w:val="24"/>
          <w:szCs w:val="24"/>
          <w:shd w:val="clear" w:color="auto" w:fill="FFFFFF"/>
        </w:rPr>
        <w:t>. </w:t>
      </w:r>
      <w:r w:rsidRPr="00D52C31">
        <w:rPr>
          <w:rFonts w:ascii="Arial" w:hAnsi="Arial" w:cs="Arial"/>
          <w:i/>
          <w:iCs/>
          <w:color w:val="222222"/>
          <w:sz w:val="24"/>
          <w:szCs w:val="24"/>
          <w:shd w:val="clear" w:color="auto" w:fill="FFFFFF"/>
        </w:rPr>
        <w:t>Journal of Individual Psychology</w:t>
      </w:r>
      <w:r w:rsidRPr="00D52C31">
        <w:rPr>
          <w:rFonts w:ascii="Arial" w:hAnsi="Arial" w:cs="Arial"/>
          <w:color w:val="222222"/>
          <w:sz w:val="24"/>
          <w:szCs w:val="24"/>
          <w:shd w:val="clear" w:color="auto" w:fill="FFFFFF"/>
        </w:rPr>
        <w:t>, </w:t>
      </w:r>
      <w:r w:rsidRPr="00D52C31">
        <w:rPr>
          <w:rFonts w:ascii="Arial" w:hAnsi="Arial" w:cs="Arial"/>
          <w:i/>
          <w:iCs/>
          <w:color w:val="222222"/>
          <w:sz w:val="24"/>
          <w:szCs w:val="24"/>
          <w:shd w:val="clear" w:color="auto" w:fill="FFFFFF"/>
        </w:rPr>
        <w:t>69</w:t>
      </w:r>
      <w:r w:rsidRPr="00D52C31">
        <w:rPr>
          <w:rFonts w:ascii="Arial" w:hAnsi="Arial" w:cs="Arial"/>
          <w:color w:val="222222"/>
          <w:sz w:val="24"/>
          <w:szCs w:val="24"/>
          <w:shd w:val="clear" w:color="auto" w:fill="FFFFFF"/>
        </w:rPr>
        <w:t>(3).</w:t>
      </w:r>
    </w:p>
    <w:p w14:paraId="05E474EF" w14:textId="77777777" w:rsidR="005B0C76" w:rsidRPr="000919F3" w:rsidRDefault="005B0C76" w:rsidP="005B0C76">
      <w:pPr>
        <w:spacing w:line="480" w:lineRule="auto"/>
        <w:ind w:left="720" w:hanging="720"/>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NCPS (2025) </w:t>
      </w:r>
      <w:hyperlink r:id="rId8" w:history="1">
        <w:r w:rsidRPr="00E1448E">
          <w:rPr>
            <w:rStyle w:val="Hyperlink"/>
            <w:rFonts w:ascii="Arial" w:hAnsi="Arial" w:cs="Arial"/>
            <w:sz w:val="24"/>
            <w:szCs w:val="24"/>
            <w:shd w:val="clear" w:color="auto" w:fill="FFFFFF"/>
          </w:rPr>
          <w:t>https://ncps.com/counselling-courses/cpd</w:t>
        </w:r>
      </w:hyperlink>
    </w:p>
    <w:p w14:paraId="2866A0BC" w14:textId="6533DEC2" w:rsidR="005B0C76" w:rsidRDefault="005B0C76" w:rsidP="005B0C76">
      <w:pPr>
        <w:spacing w:line="480" w:lineRule="auto"/>
        <w:ind w:left="720" w:hanging="720"/>
        <w:rPr>
          <w:rFonts w:ascii="Arial" w:hAnsi="Arial" w:cs="Arial"/>
          <w:color w:val="222222"/>
          <w:sz w:val="24"/>
          <w:szCs w:val="24"/>
          <w:shd w:val="clear" w:color="auto" w:fill="FFFFFF"/>
        </w:rPr>
      </w:pPr>
      <w:bookmarkStart w:id="10" w:name="_Hlk186112731"/>
      <w:r w:rsidRPr="00F62540">
        <w:rPr>
          <w:rFonts w:ascii="Arial" w:hAnsi="Arial" w:cs="Arial"/>
          <w:color w:val="222222"/>
          <w:sz w:val="24"/>
          <w:szCs w:val="24"/>
          <w:shd w:val="clear" w:color="auto" w:fill="FFFFFF"/>
        </w:rPr>
        <w:t xml:space="preserve">Neal, A. M. (2021). </w:t>
      </w:r>
      <w:bookmarkEnd w:id="10"/>
      <w:r w:rsidRPr="00F62540">
        <w:rPr>
          <w:rFonts w:ascii="Arial" w:hAnsi="Arial" w:cs="Arial"/>
          <w:i/>
          <w:iCs/>
          <w:color w:val="222222"/>
          <w:sz w:val="24"/>
          <w:szCs w:val="24"/>
          <w:shd w:val="clear" w:color="auto" w:fill="FFFFFF"/>
        </w:rPr>
        <w:t>Somatic interventions to improve self</w:t>
      </w:r>
      <w:r w:rsidRPr="00F62540">
        <w:rPr>
          <w:rFonts w:ascii="Cambria Math" w:hAnsi="Cambria Math" w:cs="Cambria Math"/>
          <w:i/>
          <w:iCs/>
          <w:color w:val="222222"/>
          <w:sz w:val="24"/>
          <w:szCs w:val="24"/>
          <w:shd w:val="clear" w:color="auto" w:fill="FFFFFF"/>
        </w:rPr>
        <w:t>‐</w:t>
      </w:r>
      <w:r w:rsidRPr="00F62540">
        <w:rPr>
          <w:rFonts w:ascii="Arial" w:hAnsi="Arial" w:cs="Arial"/>
          <w:i/>
          <w:iCs/>
          <w:color w:val="222222"/>
          <w:sz w:val="24"/>
          <w:szCs w:val="24"/>
          <w:shd w:val="clear" w:color="auto" w:fill="FFFFFF"/>
        </w:rPr>
        <w:t>regulation in children and adolescents</w:t>
      </w:r>
      <w:r w:rsidRPr="00F62540">
        <w:rPr>
          <w:rFonts w:ascii="Arial" w:hAnsi="Arial" w:cs="Arial"/>
          <w:color w:val="222222"/>
          <w:sz w:val="24"/>
          <w:szCs w:val="24"/>
          <w:shd w:val="clear" w:color="auto" w:fill="FFFFFF"/>
        </w:rPr>
        <w:t>. Journal of Child and Adolescent Psychiatric Nursing, </w:t>
      </w:r>
      <w:r w:rsidRPr="00F62540">
        <w:rPr>
          <w:rFonts w:ascii="Arial" w:hAnsi="Arial" w:cs="Arial"/>
          <w:i/>
          <w:iCs/>
          <w:color w:val="222222"/>
          <w:sz w:val="24"/>
          <w:szCs w:val="24"/>
          <w:shd w:val="clear" w:color="auto" w:fill="FFFFFF"/>
        </w:rPr>
        <w:t>34</w:t>
      </w:r>
      <w:r w:rsidRPr="00F62540">
        <w:rPr>
          <w:rFonts w:ascii="Arial" w:hAnsi="Arial" w:cs="Arial"/>
          <w:color w:val="222222"/>
          <w:sz w:val="24"/>
          <w:szCs w:val="24"/>
          <w:shd w:val="clear" w:color="auto" w:fill="FFFFFF"/>
        </w:rPr>
        <w:t>(3), 171-180.</w:t>
      </w:r>
    </w:p>
    <w:p w14:paraId="043110B6" w14:textId="77777777" w:rsidR="005B0C76" w:rsidRDefault="005B0C76" w:rsidP="005B0C76">
      <w:pPr>
        <w:spacing w:line="480" w:lineRule="auto"/>
        <w:ind w:left="720" w:hanging="720"/>
        <w:rPr>
          <w:rFonts w:ascii="Arial" w:hAnsi="Arial" w:cs="Arial"/>
          <w:color w:val="222222"/>
          <w:sz w:val="24"/>
          <w:szCs w:val="24"/>
          <w:shd w:val="clear" w:color="auto" w:fill="FFFFFF"/>
        </w:rPr>
      </w:pPr>
      <w:r w:rsidRPr="00BB79E3">
        <w:rPr>
          <w:rFonts w:ascii="Arial" w:hAnsi="Arial" w:cs="Arial"/>
          <w:color w:val="222222"/>
          <w:sz w:val="24"/>
          <w:szCs w:val="24"/>
          <w:shd w:val="clear" w:color="auto" w:fill="FFFFFF"/>
        </w:rPr>
        <w:t xml:space="preserve">Nooteboom, L. A., Mulder, E. A., Vermeiren, R. R. J. M., Eilander, J., Van Den Driesschen, S. I., &amp; Kuiper, C. H. Z. (2022). </w:t>
      </w:r>
      <w:r w:rsidRPr="00BB79E3">
        <w:rPr>
          <w:rFonts w:ascii="Arial" w:hAnsi="Arial" w:cs="Arial"/>
          <w:i/>
          <w:iCs/>
          <w:color w:val="222222"/>
          <w:sz w:val="24"/>
          <w:szCs w:val="24"/>
          <w:shd w:val="clear" w:color="auto" w:fill="FFFFFF"/>
        </w:rPr>
        <w:t>Practical Recommendations for Youth Care Professionals to Improve Evaluation and Reflection During Multidisciplinary Team Discussions</w:t>
      </w:r>
      <w:r w:rsidRPr="00BB79E3">
        <w:rPr>
          <w:rFonts w:ascii="Arial" w:hAnsi="Arial" w:cs="Arial"/>
          <w:color w:val="222222"/>
          <w:sz w:val="24"/>
          <w:szCs w:val="24"/>
          <w:shd w:val="clear" w:color="auto" w:fill="FFFFFF"/>
        </w:rPr>
        <w:t>: An Action Research Project. </w:t>
      </w:r>
      <w:r w:rsidRPr="00BB79E3">
        <w:rPr>
          <w:rFonts w:ascii="Arial" w:hAnsi="Arial" w:cs="Arial"/>
          <w:i/>
          <w:iCs/>
          <w:color w:val="222222"/>
          <w:sz w:val="24"/>
          <w:szCs w:val="24"/>
          <w:shd w:val="clear" w:color="auto" w:fill="FFFFFF"/>
        </w:rPr>
        <w:t>International journal of integrated care</w:t>
      </w:r>
      <w:r w:rsidRPr="00BB79E3">
        <w:rPr>
          <w:rFonts w:ascii="Arial" w:hAnsi="Arial" w:cs="Arial"/>
          <w:color w:val="222222"/>
          <w:sz w:val="24"/>
          <w:szCs w:val="24"/>
          <w:shd w:val="clear" w:color="auto" w:fill="FFFFFF"/>
        </w:rPr>
        <w:t>, </w:t>
      </w:r>
      <w:r w:rsidRPr="00BB79E3">
        <w:rPr>
          <w:rFonts w:ascii="Arial" w:hAnsi="Arial" w:cs="Arial"/>
          <w:i/>
          <w:iCs/>
          <w:color w:val="222222"/>
          <w:sz w:val="24"/>
          <w:szCs w:val="24"/>
          <w:shd w:val="clear" w:color="auto" w:fill="FFFFFF"/>
        </w:rPr>
        <w:t>22</w:t>
      </w:r>
      <w:r w:rsidRPr="00BB79E3">
        <w:rPr>
          <w:rFonts w:ascii="Arial" w:hAnsi="Arial" w:cs="Arial"/>
          <w:color w:val="222222"/>
          <w:sz w:val="24"/>
          <w:szCs w:val="24"/>
          <w:shd w:val="clear" w:color="auto" w:fill="FFFFFF"/>
        </w:rPr>
        <w:t>(1).</w:t>
      </w:r>
    </w:p>
    <w:p w14:paraId="3D63D4C1" w14:textId="77777777" w:rsidR="006B2A37" w:rsidRDefault="006B2A37" w:rsidP="005B0C76">
      <w:pPr>
        <w:spacing w:line="480" w:lineRule="auto"/>
        <w:ind w:left="720" w:hanging="720"/>
        <w:rPr>
          <w:rFonts w:ascii="Arial" w:hAnsi="Arial" w:cs="Arial"/>
          <w:color w:val="222222"/>
          <w:sz w:val="24"/>
          <w:szCs w:val="24"/>
          <w:shd w:val="clear" w:color="auto" w:fill="FFFFFF"/>
        </w:rPr>
      </w:pPr>
    </w:p>
    <w:p w14:paraId="1ECA1751" w14:textId="77777777" w:rsidR="006B2A37" w:rsidRDefault="006B2A37" w:rsidP="005B0C76">
      <w:pPr>
        <w:spacing w:line="480" w:lineRule="auto"/>
        <w:ind w:left="720" w:hanging="720"/>
        <w:rPr>
          <w:rFonts w:ascii="Arial" w:hAnsi="Arial" w:cs="Arial"/>
          <w:sz w:val="24"/>
          <w:szCs w:val="24"/>
        </w:rPr>
      </w:pPr>
      <w:bookmarkStart w:id="11" w:name="_Hlk186978594"/>
    </w:p>
    <w:p w14:paraId="3009E9C4" w14:textId="1C57CCCD" w:rsidR="006B2A37" w:rsidRDefault="006B2A37" w:rsidP="006B2A37">
      <w:pPr>
        <w:spacing w:line="480" w:lineRule="auto"/>
        <w:ind w:left="720" w:hanging="720"/>
        <w:jc w:val="center"/>
        <w:rPr>
          <w:rFonts w:ascii="Arial" w:hAnsi="Arial" w:cs="Arial"/>
          <w:sz w:val="24"/>
          <w:szCs w:val="24"/>
        </w:rPr>
      </w:pPr>
      <w:r>
        <w:rPr>
          <w:rFonts w:ascii="Arial" w:hAnsi="Arial" w:cs="Arial"/>
          <w:sz w:val="24"/>
          <w:szCs w:val="24"/>
        </w:rPr>
        <w:lastRenderedPageBreak/>
        <w:t>22</w:t>
      </w:r>
    </w:p>
    <w:p w14:paraId="695AC35F" w14:textId="49ED4F59" w:rsidR="005B0C76" w:rsidRDefault="005B0C76" w:rsidP="005B0C76">
      <w:pPr>
        <w:spacing w:line="480" w:lineRule="auto"/>
        <w:ind w:left="720" w:hanging="720"/>
        <w:rPr>
          <w:rFonts w:ascii="Arial" w:hAnsi="Arial" w:cs="Arial"/>
          <w:sz w:val="24"/>
          <w:szCs w:val="24"/>
        </w:rPr>
      </w:pPr>
      <w:r w:rsidRPr="0084693D">
        <w:rPr>
          <w:rFonts w:ascii="Arial" w:hAnsi="Arial" w:cs="Arial"/>
          <w:sz w:val="24"/>
          <w:szCs w:val="24"/>
        </w:rPr>
        <w:t>Norcross</w:t>
      </w:r>
      <w:r>
        <w:rPr>
          <w:rFonts w:ascii="Arial" w:hAnsi="Arial" w:cs="Arial"/>
          <w:sz w:val="24"/>
          <w:szCs w:val="24"/>
        </w:rPr>
        <w:t>,</w:t>
      </w:r>
      <w:r w:rsidRPr="0084693D">
        <w:rPr>
          <w:rFonts w:ascii="Arial" w:hAnsi="Arial" w:cs="Arial"/>
          <w:sz w:val="24"/>
          <w:szCs w:val="24"/>
        </w:rPr>
        <w:t xml:space="preserve"> J. &amp; VandenBos</w:t>
      </w:r>
      <w:r>
        <w:rPr>
          <w:rFonts w:ascii="Arial" w:hAnsi="Arial" w:cs="Arial"/>
          <w:sz w:val="24"/>
          <w:szCs w:val="24"/>
        </w:rPr>
        <w:t>,</w:t>
      </w:r>
      <w:r w:rsidRPr="0084693D">
        <w:rPr>
          <w:rFonts w:ascii="Arial" w:hAnsi="Arial" w:cs="Arial"/>
          <w:sz w:val="24"/>
          <w:szCs w:val="24"/>
        </w:rPr>
        <w:t xml:space="preserve"> G</w:t>
      </w:r>
      <w:bookmarkEnd w:id="11"/>
      <w:r w:rsidRPr="0084693D">
        <w:rPr>
          <w:rFonts w:ascii="Arial" w:hAnsi="Arial" w:cs="Arial"/>
          <w:sz w:val="24"/>
          <w:szCs w:val="24"/>
        </w:rPr>
        <w:t xml:space="preserve">. (2018) </w:t>
      </w:r>
      <w:r w:rsidRPr="0084693D">
        <w:rPr>
          <w:rFonts w:ascii="Arial" w:hAnsi="Arial" w:cs="Arial"/>
          <w:i/>
          <w:iCs/>
          <w:sz w:val="24"/>
          <w:szCs w:val="24"/>
        </w:rPr>
        <w:t>Leaving It at The Office: A Guide to Psychotherapist Self-care</w:t>
      </w:r>
      <w:r>
        <w:rPr>
          <w:rFonts w:ascii="Arial" w:hAnsi="Arial" w:cs="Arial"/>
          <w:sz w:val="24"/>
          <w:szCs w:val="24"/>
        </w:rPr>
        <w:t>.</w:t>
      </w:r>
      <w:r w:rsidRPr="0084693D">
        <w:rPr>
          <w:rFonts w:ascii="Arial" w:hAnsi="Arial" w:cs="Arial"/>
          <w:sz w:val="24"/>
          <w:szCs w:val="24"/>
        </w:rPr>
        <w:t xml:space="preserve"> The Guildford Press</w:t>
      </w:r>
    </w:p>
    <w:p w14:paraId="5A0608A0" w14:textId="77777777" w:rsidR="005B0C76" w:rsidRDefault="005B0C76" w:rsidP="005B0C76">
      <w:pPr>
        <w:spacing w:line="480" w:lineRule="auto"/>
        <w:ind w:left="720"/>
        <w:rPr>
          <w:rFonts w:ascii="Arial" w:hAnsi="Arial" w:cs="Arial"/>
          <w:sz w:val="24"/>
          <w:szCs w:val="24"/>
        </w:rPr>
      </w:pPr>
      <w:r>
        <w:rPr>
          <w:rFonts w:ascii="Arial" w:hAnsi="Arial" w:cs="Arial"/>
          <w:sz w:val="24"/>
          <w:szCs w:val="24"/>
        </w:rPr>
        <w:t>(</w:t>
      </w:r>
      <w:r w:rsidRPr="0084693D">
        <w:rPr>
          <w:rFonts w:ascii="Arial" w:hAnsi="Arial" w:cs="Arial"/>
          <w:sz w:val="24"/>
          <w:szCs w:val="24"/>
        </w:rPr>
        <w:t>Norcross &amp; VandenBos</w:t>
      </w:r>
      <w:r>
        <w:rPr>
          <w:rFonts w:ascii="Arial" w:hAnsi="Arial" w:cs="Arial"/>
          <w:sz w:val="24"/>
          <w:szCs w:val="24"/>
        </w:rPr>
        <w:t>, 2018)</w:t>
      </w:r>
    </w:p>
    <w:p w14:paraId="3485B84B" w14:textId="77777777" w:rsidR="005B0C76" w:rsidRPr="003B46B5" w:rsidRDefault="005B0C76" w:rsidP="005B0C76">
      <w:pPr>
        <w:spacing w:line="480" w:lineRule="auto"/>
        <w:ind w:left="720"/>
        <w:rPr>
          <w:rFonts w:ascii="Arial" w:hAnsi="Arial" w:cs="Arial"/>
          <w:sz w:val="24"/>
          <w:szCs w:val="24"/>
        </w:rPr>
      </w:pPr>
      <w:r>
        <w:rPr>
          <w:rFonts w:ascii="Arial" w:hAnsi="Arial" w:cs="Arial"/>
          <w:sz w:val="24"/>
          <w:szCs w:val="24"/>
        </w:rPr>
        <w:t>(</w:t>
      </w:r>
      <w:r w:rsidRPr="0084693D">
        <w:rPr>
          <w:rFonts w:ascii="Arial" w:hAnsi="Arial" w:cs="Arial"/>
          <w:sz w:val="24"/>
          <w:szCs w:val="24"/>
        </w:rPr>
        <w:t>Norcross &amp; VandenBos</w:t>
      </w:r>
      <w:r>
        <w:rPr>
          <w:rFonts w:ascii="Arial" w:hAnsi="Arial" w:cs="Arial"/>
          <w:sz w:val="24"/>
          <w:szCs w:val="24"/>
        </w:rPr>
        <w:t>, 2018, p.79)</w:t>
      </w:r>
    </w:p>
    <w:p w14:paraId="08FBEABE" w14:textId="77777777" w:rsidR="005B0C76" w:rsidRDefault="005B0C76" w:rsidP="005B0C76">
      <w:pPr>
        <w:spacing w:line="480" w:lineRule="auto"/>
        <w:ind w:left="2880" w:hanging="2880"/>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NSPCC (2025). </w:t>
      </w:r>
      <w:r w:rsidRPr="00162E2C">
        <w:rPr>
          <w:rFonts w:ascii="Arial" w:hAnsi="Arial" w:cs="Arial"/>
          <w:i/>
          <w:iCs/>
          <w:color w:val="222222"/>
          <w:sz w:val="24"/>
          <w:szCs w:val="24"/>
          <w:shd w:val="clear" w:color="auto" w:fill="FFFFFF"/>
        </w:rPr>
        <w:t>Spotting the signs of child abuse</w:t>
      </w:r>
      <w:r>
        <w:rPr>
          <w:rFonts w:ascii="Arial" w:hAnsi="Arial" w:cs="Arial"/>
          <w:color w:val="222222"/>
          <w:sz w:val="24"/>
          <w:szCs w:val="24"/>
          <w:shd w:val="clear" w:color="auto" w:fill="FFFFFF"/>
        </w:rPr>
        <w:t>. nspcc.org.uk.</w:t>
      </w:r>
    </w:p>
    <w:p w14:paraId="4369382A" w14:textId="77777777" w:rsidR="005B0C76" w:rsidRDefault="005B0C76" w:rsidP="005B0C76">
      <w:pPr>
        <w:spacing w:line="480" w:lineRule="auto"/>
        <w:ind w:left="2880" w:hanging="2880"/>
        <w:rPr>
          <w:rStyle w:val="Hyperlink"/>
          <w:rFonts w:ascii="Arial" w:hAnsi="Arial" w:cs="Arial"/>
          <w:sz w:val="24"/>
          <w:szCs w:val="24"/>
          <w:shd w:val="clear" w:color="auto" w:fill="FFFFFF"/>
        </w:rPr>
      </w:pPr>
      <w:r>
        <w:rPr>
          <w:rFonts w:ascii="Arial" w:hAnsi="Arial" w:cs="Arial"/>
          <w:color w:val="222222"/>
          <w:sz w:val="24"/>
          <w:szCs w:val="24"/>
          <w:shd w:val="clear" w:color="auto" w:fill="FFFFFF"/>
        </w:rPr>
        <w:t xml:space="preserve">                </w:t>
      </w:r>
      <w:hyperlink r:id="rId9" w:history="1">
        <w:r w:rsidRPr="005F153A">
          <w:rPr>
            <w:rStyle w:val="Hyperlink"/>
            <w:rFonts w:ascii="Arial" w:hAnsi="Arial" w:cs="Arial"/>
            <w:sz w:val="24"/>
            <w:szCs w:val="24"/>
            <w:shd w:val="clear" w:color="auto" w:fill="FFFFFF"/>
          </w:rPr>
          <w:t>https://www.nspcc.org.uk/what-is-child-abuse/spotting-signs-child-abuse/</w:t>
        </w:r>
      </w:hyperlink>
    </w:p>
    <w:p w14:paraId="369C857D" w14:textId="77777777" w:rsidR="005B0C76" w:rsidRDefault="005B0C76" w:rsidP="005B0C76">
      <w:pPr>
        <w:spacing w:line="480" w:lineRule="auto"/>
        <w:ind w:left="720" w:hanging="720"/>
        <w:rPr>
          <w:rFonts w:ascii="Arial" w:hAnsi="Arial" w:cs="Arial"/>
          <w:color w:val="222222"/>
          <w:sz w:val="24"/>
          <w:szCs w:val="24"/>
          <w:shd w:val="clear" w:color="auto" w:fill="FFFFFF"/>
        </w:rPr>
      </w:pPr>
      <w:r w:rsidRPr="00F62540">
        <w:rPr>
          <w:rFonts w:ascii="Arial" w:hAnsi="Arial" w:cs="Arial"/>
          <w:color w:val="222222"/>
          <w:sz w:val="24"/>
          <w:szCs w:val="24"/>
          <w:shd w:val="clear" w:color="auto" w:fill="FFFFFF"/>
        </w:rPr>
        <w:t xml:space="preserve">O’Reilly, J. (2021, June). </w:t>
      </w:r>
      <w:r w:rsidRPr="00F62540">
        <w:rPr>
          <w:rFonts w:ascii="Arial" w:hAnsi="Arial" w:cs="Arial"/>
          <w:i/>
          <w:iCs/>
          <w:color w:val="222222"/>
          <w:sz w:val="24"/>
          <w:szCs w:val="24"/>
          <w:shd w:val="clear" w:color="auto" w:fill="FFFFFF"/>
        </w:rPr>
        <w:t>Referral Psychotherapy: Considerations for Psychodynamic Processes and</w:t>
      </w:r>
      <w:r w:rsidRPr="00F62540">
        <w:rPr>
          <w:rFonts w:ascii="Arial" w:hAnsi="Arial" w:cs="Arial"/>
          <w:color w:val="222222"/>
          <w:sz w:val="24"/>
          <w:szCs w:val="24"/>
          <w:shd w:val="clear" w:color="auto" w:fill="FFFFFF"/>
        </w:rPr>
        <w:t xml:space="preserve">. </w:t>
      </w:r>
      <w:r w:rsidRPr="00F62540">
        <w:rPr>
          <w:rFonts w:ascii="Arial" w:hAnsi="Arial" w:cs="Arial"/>
          <w:i/>
          <w:iCs/>
          <w:color w:val="222222"/>
          <w:sz w:val="24"/>
          <w:szCs w:val="24"/>
          <w:shd w:val="clear" w:color="auto" w:fill="FFFFFF"/>
        </w:rPr>
        <w:t>In Seminars in the Psychotherapies</w:t>
      </w:r>
      <w:r w:rsidRPr="00F62540">
        <w:rPr>
          <w:rFonts w:ascii="Arial" w:hAnsi="Arial" w:cs="Arial"/>
          <w:color w:val="222222"/>
          <w:sz w:val="24"/>
          <w:szCs w:val="24"/>
          <w:shd w:val="clear" w:color="auto" w:fill="FFFFFF"/>
        </w:rPr>
        <w:t> (p. 39). Cambridge University Press.</w:t>
      </w:r>
    </w:p>
    <w:p w14:paraId="520733F2" w14:textId="2C28800A" w:rsidR="00162E2C" w:rsidRDefault="005B0C76" w:rsidP="006B2A37">
      <w:pPr>
        <w:spacing w:line="480" w:lineRule="auto"/>
        <w:ind w:left="720" w:hanging="720"/>
        <w:rPr>
          <w:rFonts w:ascii="Arial" w:hAnsi="Arial" w:cs="Arial"/>
          <w:color w:val="222222"/>
          <w:sz w:val="24"/>
          <w:szCs w:val="24"/>
          <w:shd w:val="clear" w:color="auto" w:fill="FFFFFF"/>
        </w:rPr>
      </w:pPr>
      <w:r w:rsidRPr="00467D9D">
        <w:rPr>
          <w:rFonts w:ascii="Arial" w:hAnsi="Arial" w:cs="Arial"/>
          <w:color w:val="222222"/>
          <w:sz w:val="24"/>
          <w:szCs w:val="24"/>
          <w:shd w:val="clear" w:color="auto" w:fill="FFFFFF"/>
        </w:rPr>
        <w:t xml:space="preserve">Robison, O. M. E. F., Inglis, G., &amp; Egan, J. (2020). </w:t>
      </w:r>
      <w:r w:rsidRPr="00467D9D">
        <w:rPr>
          <w:rFonts w:ascii="Arial" w:hAnsi="Arial" w:cs="Arial"/>
          <w:i/>
          <w:iCs/>
          <w:color w:val="222222"/>
          <w:sz w:val="24"/>
          <w:szCs w:val="24"/>
          <w:shd w:val="clear" w:color="auto" w:fill="FFFFFF"/>
        </w:rPr>
        <w:t>The health, well-being and future opportunities of young carers: a population approach</w:t>
      </w:r>
      <w:r w:rsidRPr="00467D9D">
        <w:rPr>
          <w:rFonts w:ascii="Arial" w:hAnsi="Arial" w:cs="Arial"/>
          <w:color w:val="222222"/>
          <w:sz w:val="24"/>
          <w:szCs w:val="24"/>
          <w:shd w:val="clear" w:color="auto" w:fill="FFFFFF"/>
        </w:rPr>
        <w:t>. </w:t>
      </w:r>
      <w:r w:rsidRPr="00467D9D">
        <w:rPr>
          <w:rFonts w:ascii="Arial" w:hAnsi="Arial" w:cs="Arial"/>
          <w:i/>
          <w:iCs/>
          <w:color w:val="222222"/>
          <w:sz w:val="24"/>
          <w:szCs w:val="24"/>
          <w:shd w:val="clear" w:color="auto" w:fill="FFFFFF"/>
        </w:rPr>
        <w:t>Public Health</w:t>
      </w:r>
      <w:r w:rsidRPr="00467D9D">
        <w:rPr>
          <w:rFonts w:ascii="Arial" w:hAnsi="Arial" w:cs="Arial"/>
          <w:color w:val="222222"/>
          <w:sz w:val="24"/>
          <w:szCs w:val="24"/>
          <w:shd w:val="clear" w:color="auto" w:fill="FFFFFF"/>
        </w:rPr>
        <w:t>, </w:t>
      </w:r>
      <w:r w:rsidRPr="00467D9D">
        <w:rPr>
          <w:rFonts w:ascii="Arial" w:hAnsi="Arial" w:cs="Arial"/>
          <w:i/>
          <w:iCs/>
          <w:color w:val="222222"/>
          <w:sz w:val="24"/>
          <w:szCs w:val="24"/>
          <w:shd w:val="clear" w:color="auto" w:fill="FFFFFF"/>
        </w:rPr>
        <w:t>185</w:t>
      </w:r>
      <w:r w:rsidRPr="00467D9D">
        <w:rPr>
          <w:rFonts w:ascii="Arial" w:hAnsi="Arial" w:cs="Arial"/>
          <w:color w:val="222222"/>
          <w:sz w:val="24"/>
          <w:szCs w:val="24"/>
          <w:shd w:val="clear" w:color="auto" w:fill="FFFFFF"/>
        </w:rPr>
        <w:t>, 139-143.</w:t>
      </w:r>
    </w:p>
    <w:p w14:paraId="50838E42" w14:textId="7960BC6D" w:rsidR="005B0C76" w:rsidRDefault="005B0C76" w:rsidP="005B0C76">
      <w:pPr>
        <w:spacing w:line="480" w:lineRule="auto"/>
        <w:ind w:left="720" w:hanging="720"/>
        <w:rPr>
          <w:rFonts w:ascii="Arial" w:hAnsi="Arial" w:cs="Arial"/>
          <w:color w:val="222222"/>
          <w:sz w:val="24"/>
          <w:szCs w:val="24"/>
          <w:shd w:val="clear" w:color="auto" w:fill="FFFFFF"/>
        </w:rPr>
      </w:pPr>
      <w:r w:rsidRPr="00F62540">
        <w:rPr>
          <w:rFonts w:ascii="Arial" w:hAnsi="Arial" w:cs="Arial"/>
          <w:color w:val="222222"/>
          <w:sz w:val="24"/>
          <w:szCs w:val="24"/>
          <w:shd w:val="clear" w:color="auto" w:fill="FFFFFF"/>
        </w:rPr>
        <w:t xml:space="preserve">Rocca, F., Schröder, T., &amp; Regel, S. (2023). </w:t>
      </w:r>
      <w:r w:rsidRPr="00F62540">
        <w:rPr>
          <w:rFonts w:ascii="Arial" w:hAnsi="Arial" w:cs="Arial"/>
          <w:i/>
          <w:iCs/>
          <w:color w:val="222222"/>
          <w:sz w:val="24"/>
          <w:szCs w:val="24"/>
          <w:shd w:val="clear" w:color="auto" w:fill="FFFFFF"/>
        </w:rPr>
        <w:t>Evaluating referral pathways to a specialist trauma service</w:t>
      </w:r>
      <w:r w:rsidRPr="00F62540">
        <w:rPr>
          <w:rFonts w:ascii="Arial" w:hAnsi="Arial" w:cs="Arial"/>
          <w:color w:val="222222"/>
          <w:sz w:val="24"/>
          <w:szCs w:val="24"/>
          <w:shd w:val="clear" w:color="auto" w:fill="FFFFFF"/>
        </w:rPr>
        <w:t>. </w:t>
      </w:r>
      <w:r w:rsidRPr="00F62540">
        <w:rPr>
          <w:rFonts w:ascii="Arial" w:hAnsi="Arial" w:cs="Arial"/>
          <w:i/>
          <w:iCs/>
          <w:color w:val="222222"/>
          <w:sz w:val="24"/>
          <w:szCs w:val="24"/>
          <w:shd w:val="clear" w:color="auto" w:fill="FFFFFF"/>
        </w:rPr>
        <w:t>Mental Health Review Journal</w:t>
      </w:r>
      <w:r w:rsidRPr="00F62540">
        <w:rPr>
          <w:rFonts w:ascii="Arial" w:hAnsi="Arial" w:cs="Arial"/>
          <w:color w:val="222222"/>
          <w:sz w:val="24"/>
          <w:szCs w:val="24"/>
          <w:shd w:val="clear" w:color="auto" w:fill="FFFFFF"/>
        </w:rPr>
        <w:t>, </w:t>
      </w:r>
      <w:r w:rsidRPr="00F62540">
        <w:rPr>
          <w:rFonts w:ascii="Arial" w:hAnsi="Arial" w:cs="Arial"/>
          <w:i/>
          <w:iCs/>
          <w:color w:val="222222"/>
          <w:sz w:val="24"/>
          <w:szCs w:val="24"/>
          <w:shd w:val="clear" w:color="auto" w:fill="FFFFFF"/>
        </w:rPr>
        <w:t>28</w:t>
      </w:r>
      <w:r w:rsidRPr="00F62540">
        <w:rPr>
          <w:rFonts w:ascii="Arial" w:hAnsi="Arial" w:cs="Arial"/>
          <w:color w:val="222222"/>
          <w:sz w:val="24"/>
          <w:szCs w:val="24"/>
          <w:shd w:val="clear" w:color="auto" w:fill="FFFFFF"/>
        </w:rPr>
        <w:t>(3), 322-335.</w:t>
      </w:r>
    </w:p>
    <w:p w14:paraId="61F54BCC" w14:textId="77777777" w:rsidR="005B0C76" w:rsidRDefault="005B0C76" w:rsidP="005B0C76">
      <w:pPr>
        <w:spacing w:line="480" w:lineRule="auto"/>
        <w:ind w:left="720" w:hanging="720"/>
        <w:rPr>
          <w:rFonts w:ascii="Arial" w:hAnsi="Arial" w:cs="Arial"/>
          <w:color w:val="222222"/>
          <w:sz w:val="24"/>
          <w:szCs w:val="24"/>
          <w:shd w:val="clear" w:color="auto" w:fill="FFFFFF"/>
        </w:rPr>
      </w:pPr>
      <w:r w:rsidRPr="00814453">
        <w:rPr>
          <w:rFonts w:ascii="Arial" w:hAnsi="Arial" w:cs="Arial"/>
          <w:color w:val="222222"/>
          <w:sz w:val="24"/>
          <w:szCs w:val="24"/>
          <w:shd w:val="clear" w:color="auto" w:fill="FFFFFF"/>
        </w:rPr>
        <w:t xml:space="preserve">Sarnat, J. E. (2019). </w:t>
      </w:r>
      <w:r w:rsidRPr="00814453">
        <w:rPr>
          <w:rFonts w:ascii="Arial" w:hAnsi="Arial" w:cs="Arial"/>
          <w:i/>
          <w:iCs/>
          <w:color w:val="222222"/>
          <w:sz w:val="24"/>
          <w:szCs w:val="24"/>
          <w:shd w:val="clear" w:color="auto" w:fill="FFFFFF"/>
        </w:rPr>
        <w:t>What’s new in parallel process? The evolution of supervision’s signature phenomenon</w:t>
      </w:r>
      <w:r w:rsidRPr="00814453">
        <w:rPr>
          <w:rFonts w:ascii="Arial" w:hAnsi="Arial" w:cs="Arial"/>
          <w:color w:val="222222"/>
          <w:sz w:val="24"/>
          <w:szCs w:val="24"/>
          <w:shd w:val="clear" w:color="auto" w:fill="FFFFFF"/>
        </w:rPr>
        <w:t>. </w:t>
      </w:r>
      <w:r w:rsidRPr="00814453">
        <w:rPr>
          <w:rFonts w:ascii="Arial" w:hAnsi="Arial" w:cs="Arial"/>
          <w:i/>
          <w:iCs/>
          <w:color w:val="222222"/>
          <w:sz w:val="24"/>
          <w:szCs w:val="24"/>
          <w:shd w:val="clear" w:color="auto" w:fill="FFFFFF"/>
        </w:rPr>
        <w:t>The American Journal of Psychoanalysis</w:t>
      </w:r>
      <w:r w:rsidRPr="00814453">
        <w:rPr>
          <w:rFonts w:ascii="Arial" w:hAnsi="Arial" w:cs="Arial"/>
          <w:color w:val="222222"/>
          <w:sz w:val="24"/>
          <w:szCs w:val="24"/>
          <w:shd w:val="clear" w:color="auto" w:fill="FFFFFF"/>
        </w:rPr>
        <w:t>, </w:t>
      </w:r>
      <w:r w:rsidRPr="00814453">
        <w:rPr>
          <w:rFonts w:ascii="Arial" w:hAnsi="Arial" w:cs="Arial"/>
          <w:i/>
          <w:iCs/>
          <w:color w:val="222222"/>
          <w:sz w:val="24"/>
          <w:szCs w:val="24"/>
          <w:shd w:val="clear" w:color="auto" w:fill="FFFFFF"/>
        </w:rPr>
        <w:t>79</w:t>
      </w:r>
      <w:r w:rsidRPr="00814453">
        <w:rPr>
          <w:rFonts w:ascii="Arial" w:hAnsi="Arial" w:cs="Arial"/>
          <w:color w:val="222222"/>
          <w:sz w:val="24"/>
          <w:szCs w:val="24"/>
          <w:shd w:val="clear" w:color="auto" w:fill="FFFFFF"/>
        </w:rPr>
        <w:t>, 304-328.</w:t>
      </w:r>
    </w:p>
    <w:p w14:paraId="1A69B870" w14:textId="77777777" w:rsidR="005B0C76" w:rsidRDefault="005B0C76" w:rsidP="005B0C76">
      <w:pPr>
        <w:spacing w:line="480" w:lineRule="auto"/>
        <w:ind w:left="1440" w:hanging="1440"/>
        <w:rPr>
          <w:rFonts w:ascii="Arial" w:hAnsi="Arial" w:cs="Arial"/>
          <w:color w:val="222222"/>
          <w:sz w:val="24"/>
          <w:szCs w:val="24"/>
          <w:shd w:val="clear" w:color="auto" w:fill="FFFFFF"/>
        </w:rPr>
      </w:pPr>
      <w:r w:rsidRPr="007D6339">
        <w:rPr>
          <w:rFonts w:ascii="Arial" w:hAnsi="Arial" w:cs="Arial"/>
          <w:color w:val="222222"/>
          <w:sz w:val="24"/>
          <w:szCs w:val="24"/>
          <w:shd w:val="clear" w:color="auto" w:fill="FFFFFF"/>
        </w:rPr>
        <w:t>Sue, D. W., Sue, D., Neville, H. A., &amp; Smith, L. (2022). </w:t>
      </w:r>
      <w:r w:rsidRPr="007D6339">
        <w:rPr>
          <w:rFonts w:ascii="Arial" w:hAnsi="Arial" w:cs="Arial"/>
          <w:i/>
          <w:iCs/>
          <w:color w:val="222222"/>
          <w:sz w:val="24"/>
          <w:szCs w:val="24"/>
          <w:shd w:val="clear" w:color="auto" w:fill="FFFFFF"/>
        </w:rPr>
        <w:t>Counseling the culturally diverse: Theory and practice</w:t>
      </w:r>
      <w:r w:rsidRPr="007D6339">
        <w:rPr>
          <w:rFonts w:ascii="Arial" w:hAnsi="Arial" w:cs="Arial"/>
          <w:color w:val="222222"/>
          <w:sz w:val="24"/>
          <w:szCs w:val="24"/>
          <w:shd w:val="clear" w:color="auto" w:fill="FFFFFF"/>
        </w:rPr>
        <w:t>. John Wiley &amp; Sons.</w:t>
      </w:r>
    </w:p>
    <w:p w14:paraId="10669495" w14:textId="77777777" w:rsidR="006B2A37" w:rsidRDefault="006B2A37" w:rsidP="005B0C76">
      <w:pPr>
        <w:spacing w:line="480" w:lineRule="auto"/>
        <w:ind w:left="1440" w:hanging="1440"/>
        <w:rPr>
          <w:rFonts w:ascii="Arial" w:hAnsi="Arial" w:cs="Arial"/>
          <w:color w:val="222222"/>
          <w:sz w:val="24"/>
          <w:szCs w:val="24"/>
          <w:shd w:val="clear" w:color="auto" w:fill="FFFFFF"/>
        </w:rPr>
      </w:pPr>
    </w:p>
    <w:p w14:paraId="35843F24" w14:textId="77777777" w:rsidR="006B2A37" w:rsidRDefault="006B2A37" w:rsidP="005B0C76">
      <w:pPr>
        <w:spacing w:line="480" w:lineRule="auto"/>
        <w:ind w:left="720" w:hanging="720"/>
        <w:rPr>
          <w:rFonts w:ascii="Arial" w:hAnsi="Arial" w:cs="Arial"/>
          <w:color w:val="222222"/>
          <w:sz w:val="24"/>
          <w:szCs w:val="24"/>
          <w:shd w:val="clear" w:color="auto" w:fill="FFFFFF"/>
        </w:rPr>
      </w:pPr>
    </w:p>
    <w:p w14:paraId="4BE7825D" w14:textId="7268E0C8" w:rsidR="006B2A37" w:rsidRDefault="006B2A37" w:rsidP="006B2A37">
      <w:pPr>
        <w:spacing w:line="480" w:lineRule="auto"/>
        <w:ind w:left="720" w:hanging="720"/>
        <w:jc w:val="center"/>
        <w:rPr>
          <w:rFonts w:ascii="Arial" w:hAnsi="Arial" w:cs="Arial"/>
          <w:color w:val="222222"/>
          <w:sz w:val="24"/>
          <w:szCs w:val="24"/>
          <w:shd w:val="clear" w:color="auto" w:fill="FFFFFF"/>
        </w:rPr>
      </w:pPr>
      <w:r>
        <w:rPr>
          <w:rFonts w:ascii="Arial" w:hAnsi="Arial" w:cs="Arial"/>
          <w:color w:val="222222"/>
          <w:sz w:val="24"/>
          <w:szCs w:val="24"/>
          <w:shd w:val="clear" w:color="auto" w:fill="FFFFFF"/>
        </w:rPr>
        <w:lastRenderedPageBreak/>
        <w:t>23</w:t>
      </w:r>
    </w:p>
    <w:p w14:paraId="64D566AB" w14:textId="2D771182" w:rsidR="005B0C76" w:rsidRDefault="005B0C76" w:rsidP="005B0C76">
      <w:pPr>
        <w:spacing w:line="480" w:lineRule="auto"/>
        <w:ind w:left="720" w:hanging="720"/>
        <w:rPr>
          <w:rFonts w:ascii="Arial" w:hAnsi="Arial" w:cs="Arial"/>
          <w:color w:val="222222"/>
          <w:sz w:val="24"/>
          <w:szCs w:val="24"/>
          <w:shd w:val="clear" w:color="auto" w:fill="FFFFFF"/>
        </w:rPr>
      </w:pPr>
      <w:r w:rsidRPr="00D50E1A">
        <w:rPr>
          <w:rFonts w:ascii="Arial" w:hAnsi="Arial" w:cs="Arial"/>
          <w:color w:val="222222"/>
          <w:sz w:val="24"/>
          <w:szCs w:val="24"/>
          <w:shd w:val="clear" w:color="auto" w:fill="FFFFFF"/>
        </w:rPr>
        <w:t xml:space="preserve">Sutton, L., Rowe, S., Hammerton, G., &amp; Billings, J. (2022). </w:t>
      </w:r>
      <w:r w:rsidRPr="00D50E1A">
        <w:rPr>
          <w:rFonts w:ascii="Arial" w:hAnsi="Arial" w:cs="Arial"/>
          <w:i/>
          <w:iCs/>
          <w:color w:val="222222"/>
          <w:sz w:val="24"/>
          <w:szCs w:val="24"/>
          <w:shd w:val="clear" w:color="auto" w:fill="FFFFFF"/>
        </w:rPr>
        <w:t>The contribution of organisational factors to vicarious trauma in mental health professionals</w:t>
      </w:r>
      <w:r w:rsidRPr="00D50E1A">
        <w:rPr>
          <w:rFonts w:ascii="Arial" w:hAnsi="Arial" w:cs="Arial"/>
          <w:color w:val="222222"/>
          <w:sz w:val="24"/>
          <w:szCs w:val="24"/>
          <w:shd w:val="clear" w:color="auto" w:fill="FFFFFF"/>
        </w:rPr>
        <w:t>:</w:t>
      </w:r>
      <w:r w:rsidRPr="00162E2C">
        <w:rPr>
          <w:rFonts w:ascii="Arial" w:hAnsi="Arial" w:cs="Arial"/>
          <w:i/>
          <w:iCs/>
          <w:color w:val="222222"/>
          <w:sz w:val="24"/>
          <w:szCs w:val="24"/>
          <w:shd w:val="clear" w:color="auto" w:fill="FFFFFF"/>
        </w:rPr>
        <w:t xml:space="preserve"> A systematic review and narrative synthesis</w:t>
      </w:r>
      <w:r w:rsidRPr="00D50E1A">
        <w:rPr>
          <w:rFonts w:ascii="Arial" w:hAnsi="Arial" w:cs="Arial"/>
          <w:color w:val="222222"/>
          <w:sz w:val="24"/>
          <w:szCs w:val="24"/>
          <w:shd w:val="clear" w:color="auto" w:fill="FFFFFF"/>
        </w:rPr>
        <w:t>. </w:t>
      </w:r>
      <w:r w:rsidRPr="00D50E1A">
        <w:rPr>
          <w:rFonts w:ascii="Arial" w:hAnsi="Arial" w:cs="Arial"/>
          <w:i/>
          <w:iCs/>
          <w:color w:val="222222"/>
          <w:sz w:val="24"/>
          <w:szCs w:val="24"/>
          <w:shd w:val="clear" w:color="auto" w:fill="FFFFFF"/>
        </w:rPr>
        <w:t>European Journal of Psychotraumatology</w:t>
      </w:r>
      <w:r w:rsidRPr="00D50E1A">
        <w:rPr>
          <w:rFonts w:ascii="Arial" w:hAnsi="Arial" w:cs="Arial"/>
          <w:color w:val="222222"/>
          <w:sz w:val="24"/>
          <w:szCs w:val="24"/>
          <w:shd w:val="clear" w:color="auto" w:fill="FFFFFF"/>
        </w:rPr>
        <w:t>, </w:t>
      </w:r>
      <w:r w:rsidRPr="00D50E1A">
        <w:rPr>
          <w:rFonts w:ascii="Arial" w:hAnsi="Arial" w:cs="Arial"/>
          <w:i/>
          <w:iCs/>
          <w:color w:val="222222"/>
          <w:sz w:val="24"/>
          <w:szCs w:val="24"/>
          <w:shd w:val="clear" w:color="auto" w:fill="FFFFFF"/>
        </w:rPr>
        <w:t>13</w:t>
      </w:r>
      <w:r w:rsidRPr="00D50E1A">
        <w:rPr>
          <w:rFonts w:ascii="Arial" w:hAnsi="Arial" w:cs="Arial"/>
          <w:color w:val="222222"/>
          <w:sz w:val="24"/>
          <w:szCs w:val="24"/>
          <w:shd w:val="clear" w:color="auto" w:fill="FFFFFF"/>
        </w:rPr>
        <w:t>(1), 2022278.</w:t>
      </w:r>
    </w:p>
    <w:p w14:paraId="69D0A0FC" w14:textId="77777777" w:rsidR="005B0C76" w:rsidRDefault="005B0C76" w:rsidP="005B0C76">
      <w:pPr>
        <w:spacing w:line="480" w:lineRule="auto"/>
        <w:ind w:left="720" w:hanging="720"/>
        <w:rPr>
          <w:rFonts w:ascii="Arial" w:hAnsi="Arial" w:cs="Arial"/>
          <w:color w:val="222222"/>
          <w:sz w:val="24"/>
          <w:szCs w:val="24"/>
          <w:shd w:val="clear" w:color="auto" w:fill="FFFFFF"/>
        </w:rPr>
      </w:pPr>
      <w:bookmarkStart w:id="12" w:name="_Hlk186981023"/>
      <w:r>
        <w:rPr>
          <w:rFonts w:ascii="Arial" w:hAnsi="Arial" w:cs="Arial"/>
          <w:color w:val="222222"/>
          <w:sz w:val="24"/>
          <w:szCs w:val="24"/>
          <w:shd w:val="clear" w:color="auto" w:fill="FFFFFF"/>
        </w:rPr>
        <w:t>Tevis, C. (2023).</w:t>
      </w:r>
      <w:r w:rsidRPr="00FA2103">
        <w:rPr>
          <w:rFonts w:ascii="Arial" w:hAnsi="Arial" w:cs="Arial"/>
          <w:i/>
          <w:iCs/>
          <w:color w:val="222222"/>
          <w:sz w:val="24"/>
          <w:szCs w:val="24"/>
          <w:shd w:val="clear" w:color="auto" w:fill="FFFFFF"/>
        </w:rPr>
        <w:t xml:space="preserve"> Comorbid Diagnosis of ASD and ADHD: Assessment and Treatment Considerations. Matson, J.L. (ed.). Clinical Handbook of ADHD Assessment and Treatment Across the Lifespan, Autism and Child Psychopathology Series. </w:t>
      </w:r>
      <w:r>
        <w:rPr>
          <w:rFonts w:ascii="Arial" w:hAnsi="Arial" w:cs="Arial"/>
          <w:color w:val="222222"/>
          <w:sz w:val="24"/>
          <w:szCs w:val="24"/>
          <w:shd w:val="clear" w:color="auto" w:fill="FFFFFF"/>
        </w:rPr>
        <w:t>Springer Nature Switzerland</w:t>
      </w:r>
    </w:p>
    <w:p w14:paraId="03BCCED9" w14:textId="77777777" w:rsidR="005B0C76" w:rsidRDefault="005B0C76" w:rsidP="005B0C76">
      <w:pPr>
        <w:spacing w:line="480" w:lineRule="auto"/>
        <w:ind w:left="720"/>
        <w:rPr>
          <w:rFonts w:ascii="Arial" w:hAnsi="Arial" w:cs="Arial"/>
          <w:color w:val="222222"/>
          <w:sz w:val="24"/>
          <w:szCs w:val="24"/>
          <w:shd w:val="clear" w:color="auto" w:fill="FFFFFF"/>
        </w:rPr>
      </w:pPr>
      <w:r>
        <w:rPr>
          <w:rFonts w:ascii="Arial" w:hAnsi="Arial" w:cs="Arial"/>
          <w:color w:val="222222"/>
          <w:sz w:val="24"/>
          <w:szCs w:val="24"/>
          <w:shd w:val="clear" w:color="auto" w:fill="FFFFFF"/>
        </w:rPr>
        <w:t>(Tevis, 2023)</w:t>
      </w:r>
    </w:p>
    <w:p w14:paraId="7D581280" w14:textId="77777777" w:rsidR="005B0C76" w:rsidRDefault="005B0C76" w:rsidP="005B0C76">
      <w:pPr>
        <w:spacing w:line="480" w:lineRule="auto"/>
        <w:ind w:left="720"/>
        <w:rPr>
          <w:rFonts w:ascii="Arial" w:hAnsi="Arial" w:cs="Arial"/>
          <w:color w:val="222222"/>
          <w:sz w:val="24"/>
          <w:szCs w:val="24"/>
          <w:shd w:val="clear" w:color="auto" w:fill="FFFFFF"/>
        </w:rPr>
      </w:pPr>
      <w:r>
        <w:rPr>
          <w:rFonts w:ascii="Arial" w:hAnsi="Arial" w:cs="Arial"/>
          <w:color w:val="222222"/>
          <w:sz w:val="24"/>
          <w:szCs w:val="24"/>
          <w:shd w:val="clear" w:color="auto" w:fill="FFFFFF"/>
        </w:rPr>
        <w:t>(Tevis, 2023, ch.5, p.403-419)</w:t>
      </w:r>
    </w:p>
    <w:p w14:paraId="6ABD89FB" w14:textId="6F589D4D" w:rsidR="00E56D8A" w:rsidRPr="006B2A37" w:rsidRDefault="005B0C76" w:rsidP="006B2A37">
      <w:pPr>
        <w:spacing w:line="480" w:lineRule="auto"/>
        <w:ind w:left="720" w:hanging="720"/>
        <w:rPr>
          <w:rFonts w:ascii="Arial" w:hAnsi="Arial" w:cs="Arial"/>
          <w:sz w:val="24"/>
          <w:szCs w:val="24"/>
        </w:rPr>
      </w:pPr>
      <w:r w:rsidRPr="00953068">
        <w:rPr>
          <w:rFonts w:ascii="Arial" w:hAnsi="Arial" w:cs="Arial"/>
          <w:color w:val="222222"/>
          <w:sz w:val="24"/>
          <w:szCs w:val="24"/>
          <w:shd w:val="clear" w:color="auto" w:fill="FFFFFF"/>
        </w:rPr>
        <w:t xml:space="preserve">Treanor, M. (2012). </w:t>
      </w:r>
      <w:r w:rsidRPr="00953068">
        <w:rPr>
          <w:rFonts w:ascii="Arial" w:hAnsi="Arial" w:cs="Arial"/>
          <w:i/>
          <w:iCs/>
          <w:color w:val="222222"/>
          <w:sz w:val="24"/>
          <w:szCs w:val="24"/>
          <w:shd w:val="clear" w:color="auto" w:fill="FFFFFF"/>
        </w:rPr>
        <w:t>Impacts of poverty on children and young people.</w:t>
      </w:r>
      <w:r w:rsidRPr="00953068">
        <w:t xml:space="preserve"> </w:t>
      </w:r>
      <w:r w:rsidRPr="00953068">
        <w:rPr>
          <w:rFonts w:ascii="Arial" w:hAnsi="Arial" w:cs="Arial"/>
          <w:sz w:val="24"/>
          <w:szCs w:val="24"/>
        </w:rPr>
        <w:t>Scottish Child Care and Protection Network (SCCPN), Stirling.</w:t>
      </w:r>
    </w:p>
    <w:p w14:paraId="19E045EE" w14:textId="04635EA5" w:rsidR="005B0C76" w:rsidRDefault="005B0C76" w:rsidP="005B0C76">
      <w:pPr>
        <w:spacing w:line="480" w:lineRule="auto"/>
        <w:ind w:left="2880" w:hanging="2880"/>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Van Der Kolk, B. (2014). </w:t>
      </w:r>
      <w:r w:rsidRPr="0043137C">
        <w:rPr>
          <w:rFonts w:ascii="Arial" w:hAnsi="Arial" w:cs="Arial"/>
          <w:i/>
          <w:iCs/>
          <w:color w:val="222222"/>
          <w:sz w:val="24"/>
          <w:szCs w:val="24"/>
          <w:shd w:val="clear" w:color="auto" w:fill="FFFFFF"/>
        </w:rPr>
        <w:t>The Body Keeps the Score. Mind, brain and body in the transformation of trauma</w:t>
      </w:r>
      <w:r>
        <w:rPr>
          <w:rFonts w:ascii="Arial" w:hAnsi="Arial" w:cs="Arial"/>
          <w:color w:val="222222"/>
          <w:sz w:val="24"/>
          <w:szCs w:val="24"/>
          <w:shd w:val="clear" w:color="auto" w:fill="FFFFFF"/>
        </w:rPr>
        <w:t>. Penguin Random House UK</w:t>
      </w:r>
    </w:p>
    <w:p w14:paraId="4BE7863D" w14:textId="363B23A6" w:rsidR="005B0C76" w:rsidRDefault="005B0C76" w:rsidP="005B0C76">
      <w:pPr>
        <w:spacing w:line="480" w:lineRule="auto"/>
        <w:ind w:left="720" w:firstLine="720"/>
        <w:rPr>
          <w:rFonts w:ascii="Arial" w:hAnsi="Arial" w:cs="Arial"/>
          <w:color w:val="222222"/>
          <w:sz w:val="24"/>
          <w:szCs w:val="24"/>
          <w:shd w:val="clear" w:color="auto" w:fill="FFFFFF"/>
        </w:rPr>
      </w:pPr>
      <w:r>
        <w:rPr>
          <w:rFonts w:ascii="Arial" w:hAnsi="Arial" w:cs="Arial"/>
          <w:color w:val="222222"/>
          <w:sz w:val="24"/>
          <w:szCs w:val="24"/>
          <w:shd w:val="clear" w:color="auto" w:fill="FFFFFF"/>
        </w:rPr>
        <w:t>(Van Der Kolk, 2014)</w:t>
      </w:r>
    </w:p>
    <w:p w14:paraId="0C15B6A4" w14:textId="77777777" w:rsidR="005B0C76" w:rsidRDefault="005B0C76" w:rsidP="005B0C76">
      <w:pPr>
        <w:spacing w:line="480" w:lineRule="auto"/>
        <w:ind w:left="720" w:firstLine="720"/>
        <w:rPr>
          <w:rFonts w:ascii="Arial" w:hAnsi="Arial" w:cs="Arial"/>
          <w:color w:val="222222"/>
          <w:sz w:val="24"/>
          <w:szCs w:val="24"/>
          <w:shd w:val="clear" w:color="auto" w:fill="FFFFFF"/>
        </w:rPr>
      </w:pPr>
      <w:r>
        <w:rPr>
          <w:rFonts w:ascii="Arial" w:hAnsi="Arial" w:cs="Arial"/>
          <w:color w:val="222222"/>
          <w:sz w:val="24"/>
          <w:szCs w:val="24"/>
          <w:shd w:val="clear" w:color="auto" w:fill="FFFFFF"/>
        </w:rPr>
        <w:t>(Van Der Kolk, 2014, p.248 &amp; 373)</w:t>
      </w:r>
    </w:p>
    <w:p w14:paraId="380C7B4F" w14:textId="77777777" w:rsidR="005B0C76" w:rsidRPr="0047175D" w:rsidRDefault="005B0C76" w:rsidP="005B0C76">
      <w:pPr>
        <w:spacing w:line="480" w:lineRule="auto"/>
        <w:ind w:left="720" w:hanging="720"/>
        <w:rPr>
          <w:rFonts w:ascii="Arial" w:hAnsi="Arial" w:cs="Arial"/>
          <w:color w:val="222222"/>
          <w:sz w:val="24"/>
          <w:szCs w:val="24"/>
          <w:shd w:val="clear" w:color="auto" w:fill="FFFFFF"/>
        </w:rPr>
      </w:pPr>
      <w:r w:rsidRPr="0047175D">
        <w:rPr>
          <w:rFonts w:ascii="Arial" w:hAnsi="Arial" w:cs="Arial"/>
          <w:color w:val="222222"/>
          <w:sz w:val="24"/>
          <w:szCs w:val="24"/>
          <w:shd w:val="clear" w:color="auto" w:fill="FFFFFF"/>
        </w:rPr>
        <w:t xml:space="preserve">Van Hoy, A., &amp; </w:t>
      </w:r>
      <w:bookmarkStart w:id="13" w:name="_Hlk186986829"/>
      <w:r w:rsidRPr="0047175D">
        <w:rPr>
          <w:rFonts w:ascii="Arial" w:hAnsi="Arial" w:cs="Arial"/>
          <w:color w:val="222222"/>
          <w:sz w:val="24"/>
          <w:szCs w:val="24"/>
          <w:shd w:val="clear" w:color="auto" w:fill="FFFFFF"/>
        </w:rPr>
        <w:t>Rzeszutek</w:t>
      </w:r>
      <w:bookmarkEnd w:id="13"/>
      <w:r w:rsidRPr="0047175D">
        <w:rPr>
          <w:rFonts w:ascii="Arial" w:hAnsi="Arial" w:cs="Arial"/>
          <w:color w:val="222222"/>
          <w:sz w:val="24"/>
          <w:szCs w:val="24"/>
          <w:shd w:val="clear" w:color="auto" w:fill="FFFFFF"/>
        </w:rPr>
        <w:t xml:space="preserve">, M. (2022). </w:t>
      </w:r>
      <w:r w:rsidRPr="0047175D">
        <w:rPr>
          <w:rFonts w:ascii="Arial" w:hAnsi="Arial" w:cs="Arial"/>
          <w:i/>
          <w:iCs/>
          <w:color w:val="222222"/>
          <w:sz w:val="24"/>
          <w:szCs w:val="24"/>
          <w:shd w:val="clear" w:color="auto" w:fill="FFFFFF"/>
        </w:rPr>
        <w:t>Burnout and psychological wellbeing among psychotherapists: A systematic review</w:t>
      </w:r>
      <w:r w:rsidRPr="0047175D">
        <w:rPr>
          <w:rFonts w:ascii="Arial" w:hAnsi="Arial" w:cs="Arial"/>
          <w:color w:val="222222"/>
          <w:sz w:val="24"/>
          <w:szCs w:val="24"/>
          <w:shd w:val="clear" w:color="auto" w:fill="FFFFFF"/>
        </w:rPr>
        <w:t>. </w:t>
      </w:r>
      <w:r w:rsidRPr="0047175D">
        <w:rPr>
          <w:rFonts w:ascii="Arial" w:hAnsi="Arial" w:cs="Arial"/>
          <w:i/>
          <w:iCs/>
          <w:color w:val="222222"/>
          <w:sz w:val="24"/>
          <w:szCs w:val="24"/>
          <w:shd w:val="clear" w:color="auto" w:fill="FFFFFF"/>
        </w:rPr>
        <w:t>Frontiers in Psychology</w:t>
      </w:r>
      <w:r w:rsidRPr="0047175D">
        <w:rPr>
          <w:rFonts w:ascii="Arial" w:hAnsi="Arial" w:cs="Arial"/>
          <w:color w:val="222222"/>
          <w:sz w:val="24"/>
          <w:szCs w:val="24"/>
          <w:shd w:val="clear" w:color="auto" w:fill="FFFFFF"/>
        </w:rPr>
        <w:t>, </w:t>
      </w:r>
      <w:r w:rsidRPr="0047175D">
        <w:rPr>
          <w:rFonts w:ascii="Arial" w:hAnsi="Arial" w:cs="Arial"/>
          <w:i/>
          <w:iCs/>
          <w:color w:val="222222"/>
          <w:sz w:val="24"/>
          <w:szCs w:val="24"/>
          <w:shd w:val="clear" w:color="auto" w:fill="FFFFFF"/>
        </w:rPr>
        <w:t>13</w:t>
      </w:r>
      <w:r w:rsidRPr="0047175D">
        <w:rPr>
          <w:rFonts w:ascii="Arial" w:hAnsi="Arial" w:cs="Arial"/>
          <w:color w:val="222222"/>
          <w:sz w:val="24"/>
          <w:szCs w:val="24"/>
          <w:shd w:val="clear" w:color="auto" w:fill="FFFFFF"/>
        </w:rPr>
        <w:t>, 928191.</w:t>
      </w:r>
    </w:p>
    <w:p w14:paraId="51E35559" w14:textId="77777777" w:rsidR="005B0C76" w:rsidRDefault="005B0C76" w:rsidP="005B0C76">
      <w:pPr>
        <w:spacing w:line="480" w:lineRule="auto"/>
        <w:ind w:left="720" w:hanging="720"/>
        <w:rPr>
          <w:rFonts w:ascii="Arial" w:hAnsi="Arial" w:cs="Arial"/>
          <w:color w:val="222222"/>
          <w:sz w:val="24"/>
          <w:szCs w:val="24"/>
          <w:shd w:val="clear" w:color="auto" w:fill="FFFFFF"/>
        </w:rPr>
      </w:pPr>
      <w:r w:rsidRPr="002A5501">
        <w:rPr>
          <w:rFonts w:ascii="Arial" w:hAnsi="Arial" w:cs="Arial"/>
          <w:color w:val="222222"/>
          <w:sz w:val="24"/>
          <w:szCs w:val="24"/>
          <w:shd w:val="clear" w:color="auto" w:fill="FFFFFF"/>
        </w:rPr>
        <w:t>Williams, L. A. R., Oswald, G., &amp; CRC, L. (2024). </w:t>
      </w:r>
      <w:r w:rsidRPr="002A5501">
        <w:rPr>
          <w:rFonts w:ascii="Arial" w:hAnsi="Arial" w:cs="Arial"/>
          <w:i/>
          <w:iCs/>
          <w:color w:val="222222"/>
          <w:sz w:val="24"/>
          <w:szCs w:val="24"/>
          <w:shd w:val="clear" w:color="auto" w:fill="FFFFFF"/>
        </w:rPr>
        <w:t>Fundamentals of Case and Caseload Management: Skills for Rehabilitation Practice</w:t>
      </w:r>
      <w:r w:rsidRPr="002A5501">
        <w:rPr>
          <w:rFonts w:ascii="Arial" w:hAnsi="Arial" w:cs="Arial"/>
          <w:color w:val="222222"/>
          <w:sz w:val="24"/>
          <w:szCs w:val="24"/>
          <w:shd w:val="clear" w:color="auto" w:fill="FFFFFF"/>
        </w:rPr>
        <w:t>. Springer Publishing Company.</w:t>
      </w:r>
    </w:p>
    <w:p w14:paraId="3ACDB30E" w14:textId="3A448C86" w:rsidR="006B2A37" w:rsidRDefault="006B2A37" w:rsidP="006B2A37">
      <w:pPr>
        <w:spacing w:line="480" w:lineRule="auto"/>
        <w:ind w:left="720" w:hanging="720"/>
        <w:jc w:val="center"/>
        <w:rPr>
          <w:rFonts w:ascii="Arial" w:hAnsi="Arial" w:cs="Arial"/>
          <w:color w:val="222222"/>
          <w:sz w:val="24"/>
          <w:szCs w:val="24"/>
          <w:shd w:val="clear" w:color="auto" w:fill="FFFFFF"/>
        </w:rPr>
      </w:pPr>
      <w:r>
        <w:rPr>
          <w:rFonts w:ascii="Arial" w:hAnsi="Arial" w:cs="Arial"/>
          <w:color w:val="222222"/>
          <w:sz w:val="24"/>
          <w:szCs w:val="24"/>
          <w:shd w:val="clear" w:color="auto" w:fill="FFFFFF"/>
        </w:rPr>
        <w:lastRenderedPageBreak/>
        <w:t>24</w:t>
      </w:r>
    </w:p>
    <w:p w14:paraId="194E1465" w14:textId="3C844EBE" w:rsidR="005B0C76" w:rsidRDefault="005B0C76" w:rsidP="005B0C76">
      <w:pPr>
        <w:spacing w:line="480" w:lineRule="auto"/>
        <w:ind w:left="720" w:hanging="720"/>
        <w:rPr>
          <w:rFonts w:ascii="Arial" w:hAnsi="Arial" w:cs="Arial"/>
          <w:color w:val="222222"/>
          <w:sz w:val="24"/>
          <w:szCs w:val="24"/>
          <w:shd w:val="clear" w:color="auto" w:fill="FFFFFF"/>
        </w:rPr>
      </w:pPr>
      <w:r w:rsidRPr="00D443F5">
        <w:rPr>
          <w:rFonts w:ascii="Arial" w:hAnsi="Arial" w:cs="Arial"/>
          <w:color w:val="222222"/>
          <w:sz w:val="24"/>
          <w:szCs w:val="24"/>
          <w:shd w:val="clear" w:color="auto" w:fill="FFFFFF"/>
        </w:rPr>
        <w:t>Yourman, D. B. (2003).</w:t>
      </w:r>
      <w:r w:rsidRPr="00D443F5">
        <w:rPr>
          <w:rFonts w:ascii="Arial" w:hAnsi="Arial" w:cs="Arial"/>
          <w:i/>
          <w:iCs/>
          <w:color w:val="222222"/>
          <w:sz w:val="24"/>
          <w:szCs w:val="24"/>
          <w:shd w:val="clear" w:color="auto" w:fill="FFFFFF"/>
        </w:rPr>
        <w:t xml:space="preserve"> Trainee disclosure in psychotherapy supervision: The impact of shame</w:t>
      </w:r>
      <w:r w:rsidRPr="00D443F5">
        <w:rPr>
          <w:rFonts w:ascii="Arial" w:hAnsi="Arial" w:cs="Arial"/>
          <w:color w:val="222222"/>
          <w:sz w:val="24"/>
          <w:szCs w:val="24"/>
          <w:shd w:val="clear" w:color="auto" w:fill="FFFFFF"/>
        </w:rPr>
        <w:t>. </w:t>
      </w:r>
      <w:r w:rsidRPr="00D443F5">
        <w:rPr>
          <w:rFonts w:ascii="Arial" w:hAnsi="Arial" w:cs="Arial"/>
          <w:i/>
          <w:iCs/>
          <w:color w:val="222222"/>
          <w:sz w:val="24"/>
          <w:szCs w:val="24"/>
          <w:shd w:val="clear" w:color="auto" w:fill="FFFFFF"/>
        </w:rPr>
        <w:t>Journal of Clinical Psychology</w:t>
      </w:r>
      <w:r w:rsidRPr="00D443F5">
        <w:rPr>
          <w:rFonts w:ascii="Arial" w:hAnsi="Arial" w:cs="Arial"/>
          <w:color w:val="222222"/>
          <w:sz w:val="24"/>
          <w:szCs w:val="24"/>
          <w:shd w:val="clear" w:color="auto" w:fill="FFFFFF"/>
        </w:rPr>
        <w:t>, </w:t>
      </w:r>
      <w:r w:rsidRPr="00D443F5">
        <w:rPr>
          <w:rFonts w:ascii="Arial" w:hAnsi="Arial" w:cs="Arial"/>
          <w:i/>
          <w:iCs/>
          <w:color w:val="222222"/>
          <w:sz w:val="24"/>
          <w:szCs w:val="24"/>
          <w:shd w:val="clear" w:color="auto" w:fill="FFFFFF"/>
        </w:rPr>
        <w:t>59</w:t>
      </w:r>
      <w:r w:rsidRPr="00D443F5">
        <w:rPr>
          <w:rFonts w:ascii="Arial" w:hAnsi="Arial" w:cs="Arial"/>
          <w:color w:val="222222"/>
          <w:sz w:val="24"/>
          <w:szCs w:val="24"/>
          <w:shd w:val="clear" w:color="auto" w:fill="FFFFFF"/>
        </w:rPr>
        <w:t>(5), 601-609.</w:t>
      </w:r>
    </w:p>
    <w:p w14:paraId="63713118" w14:textId="77777777" w:rsidR="005B0C76" w:rsidRDefault="005B0C76" w:rsidP="005B0C76">
      <w:pPr>
        <w:spacing w:line="480" w:lineRule="auto"/>
        <w:ind w:left="1440" w:hanging="1440"/>
        <w:rPr>
          <w:rFonts w:ascii="Arial" w:hAnsi="Arial" w:cs="Arial"/>
          <w:color w:val="222222"/>
          <w:sz w:val="24"/>
          <w:szCs w:val="24"/>
          <w:shd w:val="clear" w:color="auto" w:fill="FFFFFF"/>
        </w:rPr>
      </w:pPr>
      <w:r w:rsidRPr="00D41017">
        <w:rPr>
          <w:rFonts w:ascii="Arial" w:hAnsi="Arial" w:cs="Arial"/>
          <w:color w:val="222222"/>
          <w:sz w:val="24"/>
          <w:szCs w:val="24"/>
          <w:shd w:val="clear" w:color="auto" w:fill="FFFFFF"/>
        </w:rPr>
        <w:t xml:space="preserve">Zelazo, P. D. (2020). </w:t>
      </w:r>
      <w:r w:rsidRPr="00D41017">
        <w:rPr>
          <w:rFonts w:ascii="Arial" w:hAnsi="Arial" w:cs="Arial"/>
          <w:i/>
          <w:iCs/>
          <w:color w:val="222222"/>
          <w:sz w:val="24"/>
          <w:szCs w:val="24"/>
          <w:shd w:val="clear" w:color="auto" w:fill="FFFFFF"/>
        </w:rPr>
        <w:t>Executive function and psychopathology: A neurodevelopmental perspectiv</w:t>
      </w:r>
      <w:r w:rsidRPr="00D41017">
        <w:rPr>
          <w:rFonts w:ascii="Arial" w:hAnsi="Arial" w:cs="Arial"/>
          <w:color w:val="222222"/>
          <w:sz w:val="24"/>
          <w:szCs w:val="24"/>
          <w:shd w:val="clear" w:color="auto" w:fill="FFFFFF"/>
        </w:rPr>
        <w:t>e. </w:t>
      </w:r>
      <w:r w:rsidRPr="00D41017">
        <w:rPr>
          <w:rFonts w:ascii="Arial" w:hAnsi="Arial" w:cs="Arial"/>
          <w:i/>
          <w:iCs/>
          <w:color w:val="222222"/>
          <w:sz w:val="24"/>
          <w:szCs w:val="24"/>
          <w:shd w:val="clear" w:color="auto" w:fill="FFFFFF"/>
        </w:rPr>
        <w:t>Annual review of clinical psychology</w:t>
      </w:r>
      <w:r w:rsidRPr="00D41017">
        <w:rPr>
          <w:rFonts w:ascii="Arial" w:hAnsi="Arial" w:cs="Arial"/>
          <w:color w:val="222222"/>
          <w:sz w:val="24"/>
          <w:szCs w:val="24"/>
          <w:shd w:val="clear" w:color="auto" w:fill="FFFFFF"/>
        </w:rPr>
        <w:t>, </w:t>
      </w:r>
      <w:r w:rsidRPr="00D41017">
        <w:rPr>
          <w:rFonts w:ascii="Arial" w:hAnsi="Arial" w:cs="Arial"/>
          <w:i/>
          <w:iCs/>
          <w:color w:val="222222"/>
          <w:sz w:val="24"/>
          <w:szCs w:val="24"/>
          <w:shd w:val="clear" w:color="auto" w:fill="FFFFFF"/>
        </w:rPr>
        <w:t>16</w:t>
      </w:r>
      <w:r w:rsidRPr="00D41017">
        <w:rPr>
          <w:rFonts w:ascii="Arial" w:hAnsi="Arial" w:cs="Arial"/>
          <w:color w:val="222222"/>
          <w:sz w:val="24"/>
          <w:szCs w:val="24"/>
          <w:shd w:val="clear" w:color="auto" w:fill="FFFFFF"/>
        </w:rPr>
        <w:t>(1), 431-454.</w:t>
      </w:r>
      <w:bookmarkEnd w:id="5"/>
      <w:bookmarkEnd w:id="8"/>
      <w:bookmarkEnd w:id="12"/>
    </w:p>
    <w:p w14:paraId="080142D0" w14:textId="77777777" w:rsidR="005B0C76" w:rsidRDefault="005B0C76" w:rsidP="00FE5C5C">
      <w:pPr>
        <w:spacing w:line="480" w:lineRule="auto"/>
        <w:rPr>
          <w:rFonts w:ascii="Arial" w:hAnsi="Arial" w:cs="Arial"/>
          <w:bCs/>
          <w:sz w:val="24"/>
          <w:szCs w:val="24"/>
        </w:rPr>
      </w:pPr>
    </w:p>
    <w:bookmarkEnd w:id="2"/>
    <w:p w14:paraId="3C7264AD" w14:textId="1F895A15" w:rsidR="00FE5C5C" w:rsidRPr="009F23D8" w:rsidRDefault="00FE5C5C" w:rsidP="00FE5C5C">
      <w:pPr>
        <w:spacing w:line="480" w:lineRule="auto"/>
        <w:rPr>
          <w:rFonts w:ascii="Arial" w:hAnsi="Arial" w:cs="Arial"/>
          <w:bCs/>
          <w:sz w:val="24"/>
          <w:szCs w:val="24"/>
        </w:rPr>
      </w:pPr>
    </w:p>
    <w:p w14:paraId="710D774F" w14:textId="6E628F2F" w:rsidR="009D020D" w:rsidRDefault="009D020D" w:rsidP="00820EC5">
      <w:pPr>
        <w:spacing w:line="480" w:lineRule="auto"/>
        <w:rPr>
          <w:rFonts w:ascii="Arial" w:hAnsi="Arial" w:cs="Arial"/>
          <w:b/>
          <w:bCs/>
          <w:sz w:val="24"/>
          <w:szCs w:val="24"/>
        </w:rPr>
      </w:pPr>
    </w:p>
    <w:p w14:paraId="00C32296" w14:textId="77777777" w:rsidR="00E62B67" w:rsidRPr="00E62B67" w:rsidRDefault="00E62B67" w:rsidP="00820EC5">
      <w:pPr>
        <w:spacing w:line="480" w:lineRule="auto"/>
        <w:rPr>
          <w:rFonts w:ascii="Arial" w:hAnsi="Arial" w:cs="Arial"/>
          <w:sz w:val="24"/>
          <w:szCs w:val="24"/>
        </w:rPr>
      </w:pPr>
    </w:p>
    <w:p w14:paraId="54A4E54E" w14:textId="77777777" w:rsidR="00E62B67" w:rsidRPr="00820EC5" w:rsidRDefault="00E62B67" w:rsidP="00820EC5">
      <w:pPr>
        <w:spacing w:line="480" w:lineRule="auto"/>
        <w:rPr>
          <w:rFonts w:ascii="Arial" w:hAnsi="Arial" w:cs="Arial"/>
          <w:sz w:val="24"/>
          <w:szCs w:val="24"/>
        </w:rPr>
      </w:pPr>
    </w:p>
    <w:sectPr w:rsidR="00E62B67" w:rsidRPr="00820E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EF84F26"/>
    <w:multiLevelType w:val="multilevel"/>
    <w:tmpl w:val="49C0C9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495169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0EC5"/>
    <w:rsid w:val="00002E37"/>
    <w:rsid w:val="000065D4"/>
    <w:rsid w:val="000265E3"/>
    <w:rsid w:val="00042FB7"/>
    <w:rsid w:val="000534B9"/>
    <w:rsid w:val="000A067B"/>
    <w:rsid w:val="000A733E"/>
    <w:rsid w:val="000B0C7B"/>
    <w:rsid w:val="000B77D6"/>
    <w:rsid w:val="000D3A65"/>
    <w:rsid w:val="000E2244"/>
    <w:rsid w:val="000E5328"/>
    <w:rsid w:val="000F68D8"/>
    <w:rsid w:val="000F7E47"/>
    <w:rsid w:val="00100D9E"/>
    <w:rsid w:val="00103F77"/>
    <w:rsid w:val="001137D0"/>
    <w:rsid w:val="00140617"/>
    <w:rsid w:val="00146152"/>
    <w:rsid w:val="001469C4"/>
    <w:rsid w:val="001471D3"/>
    <w:rsid w:val="001520BD"/>
    <w:rsid w:val="00160147"/>
    <w:rsid w:val="00162E2C"/>
    <w:rsid w:val="0016719A"/>
    <w:rsid w:val="001733FF"/>
    <w:rsid w:val="00175532"/>
    <w:rsid w:val="00180C9D"/>
    <w:rsid w:val="001924E3"/>
    <w:rsid w:val="001A1111"/>
    <w:rsid w:val="001A21B1"/>
    <w:rsid w:val="001A45ED"/>
    <w:rsid w:val="001E7A03"/>
    <w:rsid w:val="001F4299"/>
    <w:rsid w:val="002070A4"/>
    <w:rsid w:val="00222F6D"/>
    <w:rsid w:val="00230D13"/>
    <w:rsid w:val="002314BF"/>
    <w:rsid w:val="00233897"/>
    <w:rsid w:val="00253AC4"/>
    <w:rsid w:val="00256FC4"/>
    <w:rsid w:val="002671FF"/>
    <w:rsid w:val="002C1F9B"/>
    <w:rsid w:val="002C2297"/>
    <w:rsid w:val="002C3CB3"/>
    <w:rsid w:val="002C75A0"/>
    <w:rsid w:val="002D5003"/>
    <w:rsid w:val="003229E6"/>
    <w:rsid w:val="00330C9E"/>
    <w:rsid w:val="00342C89"/>
    <w:rsid w:val="003637E3"/>
    <w:rsid w:val="0037086D"/>
    <w:rsid w:val="00374F13"/>
    <w:rsid w:val="00392609"/>
    <w:rsid w:val="00397486"/>
    <w:rsid w:val="003A3FD8"/>
    <w:rsid w:val="003B7030"/>
    <w:rsid w:val="003C26B0"/>
    <w:rsid w:val="003D4970"/>
    <w:rsid w:val="003D5007"/>
    <w:rsid w:val="003E74D8"/>
    <w:rsid w:val="0041725E"/>
    <w:rsid w:val="004176BA"/>
    <w:rsid w:val="00420120"/>
    <w:rsid w:val="0044062D"/>
    <w:rsid w:val="0044301B"/>
    <w:rsid w:val="00443B23"/>
    <w:rsid w:val="00456580"/>
    <w:rsid w:val="00463165"/>
    <w:rsid w:val="00476292"/>
    <w:rsid w:val="00481898"/>
    <w:rsid w:val="004839C5"/>
    <w:rsid w:val="00496D9F"/>
    <w:rsid w:val="004B46F2"/>
    <w:rsid w:val="004B7582"/>
    <w:rsid w:val="004B7DF3"/>
    <w:rsid w:val="004C13B4"/>
    <w:rsid w:val="004F25E3"/>
    <w:rsid w:val="0052138C"/>
    <w:rsid w:val="005231F9"/>
    <w:rsid w:val="00560B3A"/>
    <w:rsid w:val="00561F78"/>
    <w:rsid w:val="00566B89"/>
    <w:rsid w:val="00570662"/>
    <w:rsid w:val="005819EC"/>
    <w:rsid w:val="00596D89"/>
    <w:rsid w:val="00596F03"/>
    <w:rsid w:val="005A3D64"/>
    <w:rsid w:val="005B0C76"/>
    <w:rsid w:val="005B1D60"/>
    <w:rsid w:val="005C62C4"/>
    <w:rsid w:val="00646701"/>
    <w:rsid w:val="00646ED5"/>
    <w:rsid w:val="00651633"/>
    <w:rsid w:val="00671FF6"/>
    <w:rsid w:val="00697129"/>
    <w:rsid w:val="006B2A37"/>
    <w:rsid w:val="006B2CAE"/>
    <w:rsid w:val="006B335B"/>
    <w:rsid w:val="006B6A7D"/>
    <w:rsid w:val="006C0323"/>
    <w:rsid w:val="006C7BCE"/>
    <w:rsid w:val="006D061A"/>
    <w:rsid w:val="00705338"/>
    <w:rsid w:val="00707ED5"/>
    <w:rsid w:val="00711396"/>
    <w:rsid w:val="0072401F"/>
    <w:rsid w:val="00742CEC"/>
    <w:rsid w:val="00751B52"/>
    <w:rsid w:val="007B1083"/>
    <w:rsid w:val="007B5E64"/>
    <w:rsid w:val="007C0A46"/>
    <w:rsid w:val="007C2FF9"/>
    <w:rsid w:val="007D494B"/>
    <w:rsid w:val="007D5FFD"/>
    <w:rsid w:val="007E0408"/>
    <w:rsid w:val="007E1DE4"/>
    <w:rsid w:val="007E5F64"/>
    <w:rsid w:val="007F461D"/>
    <w:rsid w:val="0080143B"/>
    <w:rsid w:val="00807600"/>
    <w:rsid w:val="00816C27"/>
    <w:rsid w:val="00820EC5"/>
    <w:rsid w:val="00822C6B"/>
    <w:rsid w:val="008230BA"/>
    <w:rsid w:val="00836826"/>
    <w:rsid w:val="008466EB"/>
    <w:rsid w:val="008543AB"/>
    <w:rsid w:val="00866651"/>
    <w:rsid w:val="00876869"/>
    <w:rsid w:val="008935BC"/>
    <w:rsid w:val="008A0A8E"/>
    <w:rsid w:val="008A5D83"/>
    <w:rsid w:val="008A6309"/>
    <w:rsid w:val="008C046C"/>
    <w:rsid w:val="008F36E1"/>
    <w:rsid w:val="008F46D3"/>
    <w:rsid w:val="0091798F"/>
    <w:rsid w:val="0092281B"/>
    <w:rsid w:val="00943DDC"/>
    <w:rsid w:val="009446C2"/>
    <w:rsid w:val="009765D4"/>
    <w:rsid w:val="00993DFF"/>
    <w:rsid w:val="009B705E"/>
    <w:rsid w:val="009C1A5D"/>
    <w:rsid w:val="009D020D"/>
    <w:rsid w:val="009D6482"/>
    <w:rsid w:val="009F23D8"/>
    <w:rsid w:val="009F5642"/>
    <w:rsid w:val="00A16B9B"/>
    <w:rsid w:val="00A40350"/>
    <w:rsid w:val="00A41B1A"/>
    <w:rsid w:val="00A43E01"/>
    <w:rsid w:val="00A6568F"/>
    <w:rsid w:val="00A7003E"/>
    <w:rsid w:val="00A71811"/>
    <w:rsid w:val="00A737E5"/>
    <w:rsid w:val="00A822FF"/>
    <w:rsid w:val="00A92F36"/>
    <w:rsid w:val="00AA0717"/>
    <w:rsid w:val="00AA1868"/>
    <w:rsid w:val="00AB55BD"/>
    <w:rsid w:val="00AB735F"/>
    <w:rsid w:val="00AC5945"/>
    <w:rsid w:val="00AE2535"/>
    <w:rsid w:val="00B00780"/>
    <w:rsid w:val="00B01CCE"/>
    <w:rsid w:val="00B14F9A"/>
    <w:rsid w:val="00B23EA7"/>
    <w:rsid w:val="00B42418"/>
    <w:rsid w:val="00B47821"/>
    <w:rsid w:val="00B5239B"/>
    <w:rsid w:val="00B543C5"/>
    <w:rsid w:val="00B65959"/>
    <w:rsid w:val="00B72DC9"/>
    <w:rsid w:val="00B823A5"/>
    <w:rsid w:val="00B83ECF"/>
    <w:rsid w:val="00B85721"/>
    <w:rsid w:val="00B9757E"/>
    <w:rsid w:val="00B97824"/>
    <w:rsid w:val="00BA1CFD"/>
    <w:rsid w:val="00BC6007"/>
    <w:rsid w:val="00BF7271"/>
    <w:rsid w:val="00C43F41"/>
    <w:rsid w:val="00C60902"/>
    <w:rsid w:val="00C720B6"/>
    <w:rsid w:val="00C80426"/>
    <w:rsid w:val="00C8043A"/>
    <w:rsid w:val="00CA3AB4"/>
    <w:rsid w:val="00CB50A3"/>
    <w:rsid w:val="00CC6351"/>
    <w:rsid w:val="00CD0D4C"/>
    <w:rsid w:val="00CD2D46"/>
    <w:rsid w:val="00CD5DB6"/>
    <w:rsid w:val="00CD5EB9"/>
    <w:rsid w:val="00CE0A45"/>
    <w:rsid w:val="00CE393A"/>
    <w:rsid w:val="00D00B03"/>
    <w:rsid w:val="00D03ACF"/>
    <w:rsid w:val="00D049DB"/>
    <w:rsid w:val="00D05966"/>
    <w:rsid w:val="00D17F79"/>
    <w:rsid w:val="00D26882"/>
    <w:rsid w:val="00D26D5D"/>
    <w:rsid w:val="00D32E2D"/>
    <w:rsid w:val="00D37873"/>
    <w:rsid w:val="00D43CE4"/>
    <w:rsid w:val="00D6126D"/>
    <w:rsid w:val="00D72B93"/>
    <w:rsid w:val="00D75BBB"/>
    <w:rsid w:val="00D94D98"/>
    <w:rsid w:val="00DB3E22"/>
    <w:rsid w:val="00DC3ADE"/>
    <w:rsid w:val="00DC4651"/>
    <w:rsid w:val="00DD1D36"/>
    <w:rsid w:val="00DE5A71"/>
    <w:rsid w:val="00DF7B74"/>
    <w:rsid w:val="00E04225"/>
    <w:rsid w:val="00E044E6"/>
    <w:rsid w:val="00E1061B"/>
    <w:rsid w:val="00E15A05"/>
    <w:rsid w:val="00E208EA"/>
    <w:rsid w:val="00E37943"/>
    <w:rsid w:val="00E421F1"/>
    <w:rsid w:val="00E56D8A"/>
    <w:rsid w:val="00E62B67"/>
    <w:rsid w:val="00E62DCF"/>
    <w:rsid w:val="00E67369"/>
    <w:rsid w:val="00E90B13"/>
    <w:rsid w:val="00E9591A"/>
    <w:rsid w:val="00EA127E"/>
    <w:rsid w:val="00EA1704"/>
    <w:rsid w:val="00EA6ADC"/>
    <w:rsid w:val="00EC2CB7"/>
    <w:rsid w:val="00EC3395"/>
    <w:rsid w:val="00EC3F53"/>
    <w:rsid w:val="00EC4DBF"/>
    <w:rsid w:val="00EC6B17"/>
    <w:rsid w:val="00ED1B7C"/>
    <w:rsid w:val="00EE4C6A"/>
    <w:rsid w:val="00EF0914"/>
    <w:rsid w:val="00EF453A"/>
    <w:rsid w:val="00EF5B96"/>
    <w:rsid w:val="00F0355F"/>
    <w:rsid w:val="00F039C8"/>
    <w:rsid w:val="00F22176"/>
    <w:rsid w:val="00F61433"/>
    <w:rsid w:val="00F72EF5"/>
    <w:rsid w:val="00FA67FF"/>
    <w:rsid w:val="00FB08B7"/>
    <w:rsid w:val="00FB6C48"/>
    <w:rsid w:val="00FC1BB9"/>
    <w:rsid w:val="00FC36E0"/>
    <w:rsid w:val="00FC4DDA"/>
    <w:rsid w:val="00FE487E"/>
    <w:rsid w:val="00FE5A0E"/>
    <w:rsid w:val="00FE5C5C"/>
    <w:rsid w:val="00FF1877"/>
    <w:rsid w:val="00FF33E5"/>
    <w:rsid w:val="00FF65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enu v:ext="edit" fillcolor="none [3212]"/>
    </o:shapedefaults>
    <o:shapelayout v:ext="edit">
      <o:idmap v:ext="edit" data="1"/>
    </o:shapelayout>
  </w:shapeDefaults>
  <w:decimalSymbol w:val="."/>
  <w:listSeparator w:val=","/>
  <w14:docId w14:val="0D87FBC2"/>
  <w15:chartTrackingRefBased/>
  <w15:docId w15:val="{172A4C49-0C37-4EE6-9A43-82B97EC87B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rt0xe">
    <w:name w:val="trt0xe"/>
    <w:basedOn w:val="Normal"/>
    <w:rsid w:val="00566B8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5B0C7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974515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ncps.com/counselling-courses/cpd" TargetMode="External"/><Relationship Id="rId3" Type="http://schemas.openxmlformats.org/officeDocument/2006/relationships/settings" Target="settings.xml"/><Relationship Id="rId7" Type="http://schemas.openxmlformats.org/officeDocument/2006/relationships/hyperlink" Target="https://doi.org/10.4324/9781315879772"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annafreud.org/resources/children-and-young-peoples-wellbeing/understanding-referrals/" TargetMode="External"/><Relationship Id="rId11" Type="http://schemas.openxmlformats.org/officeDocument/2006/relationships/theme" Target="theme/theme1.xml"/><Relationship Id="rId5" Type="http://schemas.openxmlformats.org/officeDocument/2006/relationships/hyperlink" Target="https://www.bacp.co.uk/events-and-resources/home/"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nspcc.org.uk/what-is-child-abuse/spotting-signs-child-abu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2164</TotalTime>
  <Pages>24</Pages>
  <Words>5277</Words>
  <Characters>30083</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Wakefield</dc:creator>
  <cp:keywords/>
  <dc:description/>
  <cp:lastModifiedBy>Paul Wakefield</cp:lastModifiedBy>
  <cp:revision>105</cp:revision>
  <dcterms:created xsi:type="dcterms:W3CDTF">2024-12-25T12:09:00Z</dcterms:created>
  <dcterms:modified xsi:type="dcterms:W3CDTF">2025-01-05T21:20:00Z</dcterms:modified>
</cp:coreProperties>
</file>