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this essay the following will be discussed; Cognitive Behaviour Therapy (CBT),  Psychodynamic and Person centered therapy. Firstly a brief background will be given into each version of therapy, followed by a discussion the advantages and disadvantages, within each therapy as well as the ethical challenges each therapy undergoes. A comparison will be carried out to discover which therapy is better, or do all the therapies play a equal role in counsilling and therefore should an individual be given all three therapies within a sessions thus, allow the session to be adaptable for the individual’s needs at a certain time?</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Cognitive Behaviour Therapy (CBT) and Rational Emotive behaviour therapy was developed  by Ellis (</w:t>
      </w:r>
      <w:r w:rsidDel="00000000" w:rsidR="00000000" w:rsidRPr="00000000">
        <w:rPr>
          <w:rFonts w:ascii="Times New Roman" w:cs="Times New Roman" w:eastAsia="Times New Roman" w:hAnsi="Times New Roman"/>
          <w:rtl w:val="0"/>
        </w:rPr>
        <w:t xml:space="preserve">Willard, E. 2015)</w:t>
      </w:r>
      <w:r w:rsidDel="00000000" w:rsidR="00000000" w:rsidRPr="00000000">
        <w:rPr>
          <w:rFonts w:ascii="Times New Roman" w:cs="Times New Roman" w:eastAsia="Times New Roman" w:hAnsi="Times New Roman"/>
          <w:sz w:val="24"/>
          <w:szCs w:val="24"/>
          <w:rtl w:val="0"/>
        </w:rPr>
        <w:t xml:space="preserve"> . Using Ellis’s approach on therapy such as the A,B,C model allows the councillor to greater understanding of the effects and treatments for those suffering with Anxiety. On the other side Ellis’s A,B,C model does not help with understanding how the irrational thoughts by a person are developed as CBT is more for the here and now rather than working on past issues the client may have (</w:t>
      </w:r>
      <w:r w:rsidDel="00000000" w:rsidR="00000000" w:rsidRPr="00000000">
        <w:rPr>
          <w:rFonts w:ascii="Times New Roman" w:cs="Times New Roman" w:eastAsia="Times New Roman" w:hAnsi="Times New Roman"/>
          <w:rtl w:val="0"/>
        </w:rPr>
        <w:t xml:space="preserve">Willard, E. 2015)</w:t>
      </w:r>
      <w:r w:rsidDel="00000000" w:rsidR="00000000" w:rsidRPr="00000000">
        <w:rPr>
          <w:rFonts w:ascii="Times New Roman" w:cs="Times New Roman" w:eastAsia="Times New Roman" w:hAnsi="Times New Roman"/>
          <w:sz w:val="24"/>
          <w:szCs w:val="24"/>
          <w:rtl w:val="0"/>
        </w:rPr>
        <w:t xml:space="preserve">. Therefore, the A,B,C model is a good method to get a client to think about their anxiety by allowing them to go into step by step analysis. Yet does not allow for a deeper reasoning to why the client felt anxious in the first place (Willard, E, 2015). The client is set homework from every session which encourages self motivation to insure the client completes the targets set. However, the sessions are both client and councillor lead therefore creating a more open relationship within the sessions. In addition to this the A,B,C model was designed based on the results and findings from a study (Jan Carrie Steven, 2008) in which patients were clinically induced into an Anxious state of mind. These findings although based with interesting results which have given an insight into how counselling can aid with the understanding of anxiety, still provides a lack of solid grounding to determine if the study is valid across the spectrum of counselling (Jan Carrie Steven, 2008). This is due to the participants being forced into an anxious state as this is not ethical and forces false results as the clients may not have anxiety however due to the research the clients may have suffered anxiety afterwards.</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 theory that will be discussed is Psychodynamic Theory. Psychodynamic Theory approach looks at trying to get a person to allow the psychologist inside their mind as the study of Psychodynamic Theory looks deeper inside a person's mind often relating to a child state. This technique picks up on the clients insecurities, which can make the client feel frustrated and often left feeling a victim of bullying from the councilor.  Many clients feel that Psychodynamic Therapy is most useful as the client is forced to face their concerns and/or issues (Jacobs,M 2010). Freud states that everyone has an id, ego and superego, everyone is born with an id this is the part of a person that needs satisfaction no matter the circumstances that may be going on around that person (Mcleod, 2013). Later developing the ego state which can be seen as a peacemaker between the id and superego, ego considers both id the demanding side and the superego the more ethical and considerate side. Erickson also believes in different stages of development, yet Erikson's beliefs are slightly different to Freud, Erikson believed that the ego state develops in late adulthood rather than the early years of development that is suggested by Freud (1993). Whilst focusing mainly on the past the client may not wish to talk about certain circumstances during the first few sessions especially if the client has emotionally blocked out the issue, or circumstance. Therefore even though psychodynamic focuses on past experiences which may play a part in the clients reasons for therapy it may also cause greater harm to the client as the client is forced to relive their experiences.     </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 Centered Therapy is client lead, this is because Carl Rogers believes in humanistic approach. This is where the client leads a session and the councillors job is to paraphrase and empathise with the client. Person Centered Therapy looks at the here and now as can bee seen slightly used in CBT. However, Carl Rogers believed that the client must come to the reasons and face the issue as well as the answer lies within the client it is just a matter of expressing self actualization for the client (</w:t>
      </w:r>
      <w:r w:rsidDel="00000000" w:rsidR="00000000" w:rsidRPr="00000000">
        <w:rPr>
          <w:rFonts w:ascii="Times New Roman" w:cs="Times New Roman" w:eastAsia="Times New Roman" w:hAnsi="Times New Roman"/>
          <w:color w:val="2a2a2a"/>
          <w:sz w:val="24"/>
          <w:szCs w:val="24"/>
          <w:highlight w:val="white"/>
          <w:rtl w:val="0"/>
        </w:rPr>
        <w:t xml:space="preserve">Rogers, C. 1951)</w:t>
      </w:r>
      <w:r w:rsidDel="00000000" w:rsidR="00000000" w:rsidRPr="00000000">
        <w:rPr>
          <w:rFonts w:ascii="Times New Roman" w:cs="Times New Roman" w:eastAsia="Times New Roman" w:hAnsi="Times New Roman"/>
          <w:sz w:val="24"/>
          <w:szCs w:val="24"/>
          <w:rtl w:val="0"/>
        </w:rPr>
        <w:t xml:space="preserve">. This approach has many advantages however the disadvantages are that the client may not again feel like discussing issues straight away as well as how to lead a session especially if it is the clients first ever experience of counselling the client may have their guard up, so to speak.  </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Psychodynamic Therapy, CBT and Person Centered Therapy are all different in their own rights as stated above such as the process the client goes through to gain self actualization and comfort within the client's own processes to deal with circumstances. This may benefit the client if there was an option given to each client depending on their circumstances. From a report done by Champion J (2016), for the National Assembly for Wales which states that within 2016 client that underwent counseling 70 percent stated they were not given any choice of therapy they were to receive, out of this report it also can be seen that only 19 percent felt they had the skills form the sessions to be able to maintain a healthy lifestyle. The researcher can see from this information that the clients should receive better information guidance into different therapies available to them. There should also be a better focus on rehabilitation clients to be able to boost their self esteem, there for ensuring their confidence will build and the client will have aids if they where to relapse to build themselves back to feeling good. Doctors or health care usually only recommend clients to Person Centered Therapy or CBT this is because these sessions can be completed within a relatively short period of time therefore being cost effective as well as beneficial to the Healthcare sector as well as the client feeling like their concerns and or issues are dealt with in the correct manner and environment to gain the skills needed to be able to use in the client's life that may have effects on day to day life (NHS, 2016).</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Councillors have what's called the British Association for Counselling and Psychotherapy (BACP). This a guideline that all councolours must abide by. This is a online site that even though it is set up for councillors, it is also open to the public by doing this clients and councillors can work side by side yet ensuring the safety as well as confidentiality and professionalism is carried out to a high standard (British Association for Counselling and Psychotherapy, 2016, p1). Therefore, ensuring that both parties are protected yet if there are for any reason infractions that have occurred then the party's can go to this guideline as a reference point. The information is rapidly delivered that for the purpose and restrictions of the word count the researcher will be focusing on the BACP outlook on professional conduct within sessions as well as with co workers.  The BACP have recently made new amendments to the code of conduct in which the councillor must uphold. Many of the new additions include none biest outlook on the client's lifestyle, such as civil marriages, gender reassignments, race and the sex of the client. This is very important to uphold in any profession, especially within the medical and health care field. This is due to many health workers may have their own beliefs in such subjects yet must give insure the clients well being is priority.  The councillor must insure everyone's safety therefore must uphold the rights to data protection, this is extremely important to follow (Elizabeth M. ALTMAIER &amp; Jo-IDA C. Hansen, 2012). The councillor must reassure the client on the ethics and guidelines the councillor faces, these may be if the client wishes harm upon themselves or others the correct protocols must be followed. The councillor is bound by patients confidentiality laws.  This also reasures the client or patient that their sensitive information is not being talked about inappropriately within the workforce be that to co workers other clients or friends and family (British Association for Counselling and psychotherapy, 2016, p7). The importance of upholding a strictly professional relationship with clients or patients are of greatest importance, the client may feel lonely or have some kind of need for relationships with the healthcare personnel as the signals between the client and the healthcare provider can be misleading. This is important to understand as the healthcare provider is providing a service and nothing more as the sessions develop the client forms trust with the councilor there for can come to depend upon sessions.  This may lead to inappropriate behaviour be that intentional or not, this is the reason for the set up of the BACP as well as much more information and guidelines to follow.</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role of counselor is very important within the healthcare sector especially now that mental health is being recognised more each day. Due to the high demand for councillors yet the short supply of counciolos available in a report carried out by Farndon.H  there are 21,500 registered councilors in the uk 2016, with a uk population of 65,648,000 (National office for statistics, 2017). In 2016 it states that 1 in 6 people suffer with mental illness and 1 in 8 people are treated majority are treated by medication only as stated by</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4"/>
          <w:szCs w:val="24"/>
          <w:rtl w:val="0"/>
        </w:rPr>
        <w:t xml:space="preserve">McManus S, Bebbington P, Jenkins R, Brugha T.(2016). This means that around  9,573,667</w:t>
      </w:r>
      <w:r w:rsidDel="00000000" w:rsidR="00000000" w:rsidRPr="00000000">
        <w:rPr>
          <w:rFonts w:ascii="Times New Roman" w:cs="Times New Roman" w:eastAsia="Times New Roman" w:hAnsi="Times New Roman"/>
          <w:color w:val="4b4f56"/>
          <w:sz w:val="18"/>
          <w:szCs w:val="18"/>
          <w:shd w:fill="f1f0f0" w:val="clear"/>
          <w:rtl w:val="0"/>
        </w:rPr>
        <w:t xml:space="preserve"> </w:t>
      </w:r>
      <w:r w:rsidDel="00000000" w:rsidR="00000000" w:rsidRPr="00000000">
        <w:rPr>
          <w:rFonts w:ascii="Times New Roman" w:cs="Times New Roman" w:eastAsia="Times New Roman" w:hAnsi="Times New Roman"/>
          <w:sz w:val="24"/>
          <w:szCs w:val="24"/>
          <w:rtl w:val="0"/>
        </w:rPr>
        <w:t xml:space="preserve">of the UK population that suffer with some form of mental illness struggle to find support. There for the role of councillor must be obtained or be it not of the same standard be aware of how important it is to use counselling skills and the different approaches, by doing so allows the patient within the healthcare sector can feel more at ease with a person to talk to. The health care professionals have many of the same ethics and morals such as congruence, the importance of confidentiality, to be non judgmental, always have a positive regard to each individual as well as maintain a high level of respect for each patient or client, therefore being able to use these tools to be able to adapt their roles as best the healthcare professionals can.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all the information it can be seen that counselling sessions would be greatly beneficial to combine all three this is due to each therapy having advantages and disadvantages however when combined, CBT, Psychodynamic and Person Centered create a stronger more adaptable approach to best suit the client. This is due to each having their strong points such as Psychodynamic going into the past childhood experiences, CBT being both client and counselor lead, as well as giving the client tools to adapt behavior, whilst Person Centered focuses upon the client leading the sessions. This is due to the 70 percent stating they were not given any choice in what therapy the clients where given and only 19 percent being happy with the healthcare given to them (National Office for Statistics, 2017). However, the time scale for each therapy to be given to one client alone would double or even triple due to the depth of the three therapies, therefore adding to the pressure that and lack of councillors and the high demand of their care as well as the cost efficiency being at risk. Therefore the importance of all healthcare providers to have a knowledge of counselling and how each session should be approached, as well as the importance of counselling can be seen to ease the pressure slightly, even though the healthcare professions can not carried out such sessions, the healthcare provider may be able to recommend sessions that best suit the client due to the knowledge on each CBT, Psychodynamic and Person Centered.</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color w:val="00ff00"/>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color w:val="00ff00"/>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color w:val="00ff00"/>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color w:val="00ff00"/>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color w:val="00ff00"/>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sz w:val="23"/>
          <w:szCs w:val="23"/>
        </w:rPr>
      </w:pPr>
      <w:r w:rsidDel="00000000" w:rsidR="00000000" w:rsidRPr="00000000">
        <w:rPr>
          <w:rtl w:val="0"/>
        </w:rPr>
      </w:r>
    </w:p>
    <w:p w:rsidR="00000000" w:rsidDel="00000000" w:rsidP="00000000" w:rsidRDefault="00000000" w:rsidRPr="00000000">
      <w:pPr>
        <w:spacing w:line="240" w:lineRule="auto"/>
        <w:ind w:left="-160" w:right="-160" w:firstLine="0"/>
        <w:contextualSpacing w:val="0"/>
        <w:jc w:val="center"/>
        <w:rPr>
          <w:rFonts w:ascii="Times New Roman" w:cs="Times New Roman" w:eastAsia="Times New Roman" w:hAnsi="Times New Roman"/>
          <w:b w:val="1"/>
          <w:color w:val="fefefe"/>
          <w:sz w:val="30"/>
          <w:szCs w:val="30"/>
        </w:rPr>
      </w:pPr>
      <w:r w:rsidDel="00000000" w:rsidR="00000000" w:rsidRPr="00000000">
        <w:rPr>
          <w:rFonts w:ascii="Times New Roman" w:cs="Times New Roman" w:eastAsia="Times New Roman" w:hAnsi="Times New Roman"/>
          <w:b w:val="1"/>
          <w:color w:val="fefefe"/>
          <w:sz w:val="30"/>
          <w:szCs w:val="30"/>
          <w:rtl w:val="0"/>
        </w:rPr>
        <w:t xml:space="preserve">=</w:t>
      </w:r>
    </w:p>
    <w:p w:rsidR="00000000" w:rsidDel="00000000" w:rsidP="00000000" w:rsidRDefault="00000000" w:rsidRPr="00000000">
      <w:pPr>
        <w:spacing w:line="240" w:lineRule="auto"/>
        <w:ind w:left="-160" w:right="-160" w:firstLine="0"/>
        <w:contextualSpacing w:val="0"/>
        <w:jc w:val="center"/>
        <w:rPr>
          <w:rFonts w:ascii="Times New Roman" w:cs="Times New Roman" w:eastAsia="Times New Roman" w:hAnsi="Times New Roman"/>
          <w:b w:val="1"/>
          <w:color w:val="444444"/>
          <w:sz w:val="30"/>
          <w:szCs w:val="30"/>
        </w:rPr>
      </w:pPr>
      <w:r w:rsidDel="00000000" w:rsidR="00000000" w:rsidRPr="00000000">
        <w:rPr>
          <w:rtl w:val="0"/>
        </w:rPr>
      </w:r>
    </w:p>
    <w:p w:rsidR="00000000" w:rsidDel="00000000" w:rsidP="00000000" w:rsidRDefault="00000000" w:rsidRPr="00000000">
      <w:pPr>
        <w:spacing w:line="240" w:lineRule="auto"/>
        <w:ind w:left="-160" w:right="-160" w:firstLine="0"/>
        <w:contextualSpacing w:val="0"/>
        <w:jc w:val="center"/>
        <w:rPr>
          <w:rFonts w:ascii="Times New Roman" w:cs="Times New Roman" w:eastAsia="Times New Roman" w:hAnsi="Times New Roman"/>
          <w:b w:val="1"/>
          <w:color w:val="444444"/>
          <w:sz w:val="30"/>
          <w:szCs w:val="30"/>
        </w:rPr>
      </w:pPr>
      <w:r w:rsidDel="00000000" w:rsidR="00000000" w:rsidRPr="00000000">
        <w:br w:type="page"/>
      </w:r>
      <w:r w:rsidDel="00000000" w:rsidR="00000000" w:rsidRPr="00000000">
        <w:rPr>
          <w:rtl w:val="0"/>
        </w:rPr>
      </w:r>
    </w:p>
    <w:p w:rsidR="00000000" w:rsidDel="00000000" w:rsidP="00000000" w:rsidRDefault="00000000" w:rsidRPr="00000000">
      <w:pPr>
        <w:spacing w:line="240" w:lineRule="auto"/>
        <w:ind w:left="-160" w:right="-160" w:firstLine="0"/>
        <w:contextualSpacing w:val="0"/>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b w:val="1"/>
          <w:color w:val="444444"/>
          <w:sz w:val="30"/>
          <w:szCs w:val="30"/>
          <w:rtl w:val="0"/>
        </w:rPr>
        <w:t xml:space="preserve">Reference List</w:t>
      </w: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 </w:t>
      </w:r>
    </w:p>
    <w:p w:rsidR="00000000" w:rsidDel="00000000" w:rsidP="00000000" w:rsidRDefault="00000000" w:rsidRPr="00000000">
      <w:pPr>
        <w:spacing w:line="360"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BACP. (2013). </w:t>
      </w:r>
      <w:r w:rsidDel="00000000" w:rsidR="00000000" w:rsidRPr="00000000">
        <w:rPr>
          <w:rFonts w:ascii="Times New Roman" w:cs="Times New Roman" w:eastAsia="Times New Roman" w:hAnsi="Times New Roman"/>
          <w:i w:val="1"/>
          <w:sz w:val="24"/>
          <w:szCs w:val="24"/>
          <w:rtl w:val="0"/>
        </w:rPr>
        <w:t xml:space="preserve">Professional Conduct Procedure.</w:t>
      </w:r>
      <w:r w:rsidDel="00000000" w:rsidR="00000000" w:rsidRPr="00000000">
        <w:rPr>
          <w:rFonts w:ascii="Times New Roman" w:cs="Times New Roman" w:eastAsia="Times New Roman" w:hAnsi="Times New Roman"/>
          <w:sz w:val="24"/>
          <w:szCs w:val="24"/>
          <w:rtl w:val="0"/>
        </w:rPr>
        <w:t xml:space="preserve"> Available: http://www.bacp.co.uk/docs/pdf/12195_bacp-professional-conduct-procedure.pdf. Last accessed 14/01/18.</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 Association for Counselling and Psychotherapy (2016). </w:t>
      </w:r>
      <w:r w:rsidDel="00000000" w:rsidR="00000000" w:rsidRPr="00000000">
        <w:rPr>
          <w:rFonts w:ascii="Times New Roman" w:cs="Times New Roman" w:eastAsia="Times New Roman" w:hAnsi="Times New Roman"/>
          <w:i w:val="1"/>
          <w:sz w:val="24"/>
          <w:szCs w:val="24"/>
          <w:rtl w:val="0"/>
        </w:rPr>
        <w:t xml:space="preserve">Commonly asked questions about working in private practice within the counselling professions</w:t>
      </w:r>
      <w:r w:rsidDel="00000000" w:rsidR="00000000" w:rsidRPr="00000000">
        <w:rPr>
          <w:rFonts w:ascii="Times New Roman" w:cs="Times New Roman" w:eastAsia="Times New Roman" w:hAnsi="Times New Roman"/>
          <w:sz w:val="24"/>
          <w:szCs w:val="24"/>
          <w:rtl w:val="0"/>
        </w:rPr>
        <w:t xml:space="preserve">. London: BCAP. p1-25.    </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Champion.J. (2016). </w:t>
      </w:r>
      <w:r w:rsidDel="00000000" w:rsidR="00000000" w:rsidRPr="00000000">
        <w:rPr>
          <w:rFonts w:ascii="Times New Roman" w:cs="Times New Roman" w:eastAsia="Times New Roman" w:hAnsi="Times New Roman"/>
          <w:i w:val="1"/>
          <w:sz w:val="24"/>
          <w:szCs w:val="24"/>
          <w:rtl w:val="0"/>
        </w:rPr>
        <w:t xml:space="preserve">The National Assembly for Wales is the democratically elected body that represents the interests of Wales and its people, makes laws for Wales, agrees Welsh taxes and holds the Welsh Government to acc.</w:t>
      </w:r>
      <w:r w:rsidDel="00000000" w:rsidR="00000000" w:rsidRPr="00000000">
        <w:rPr>
          <w:rFonts w:ascii="Times New Roman" w:cs="Times New Roman" w:eastAsia="Times New Roman" w:hAnsi="Times New Roman"/>
          <w:sz w:val="24"/>
          <w:szCs w:val="24"/>
          <w:rtl w:val="0"/>
        </w:rPr>
        <w:t xml:space="preserve"> Available: http://www.assembly.wales/research%20documents/16-050-psychological-therapies/16-050-web-english.pdf. Last accessed 13/01/18.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Elizabeth M. ALTMAIER &amp; Jo-IDA C. Hansen (2012). </w:t>
      </w:r>
      <w:r w:rsidDel="00000000" w:rsidR="00000000" w:rsidRPr="00000000">
        <w:rPr>
          <w:rFonts w:ascii="Times New Roman" w:cs="Times New Roman" w:eastAsia="Times New Roman" w:hAnsi="Times New Roman"/>
          <w:i w:val="1"/>
          <w:sz w:val="24"/>
          <w:szCs w:val="24"/>
          <w:rtl w:val="0"/>
        </w:rPr>
        <w:t xml:space="preserve">The Oxford HandBook of Counselling and Psychology</w:t>
      </w:r>
      <w:r w:rsidDel="00000000" w:rsidR="00000000" w:rsidRPr="00000000">
        <w:rPr>
          <w:rFonts w:ascii="Times New Roman" w:cs="Times New Roman" w:eastAsia="Times New Roman" w:hAnsi="Times New Roman"/>
          <w:sz w:val="24"/>
          <w:szCs w:val="24"/>
          <w:rtl w:val="0"/>
        </w:rPr>
        <w:t xml:space="preserve">. Oxford: University Oxford Press. p270.</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Farndon,H. (2017). </w:t>
      </w:r>
      <w:r w:rsidDel="00000000" w:rsidR="00000000" w:rsidRPr="00000000">
        <w:rPr>
          <w:rFonts w:ascii="Times New Roman" w:cs="Times New Roman" w:eastAsia="Times New Roman" w:hAnsi="Times New Roman"/>
          <w:i w:val="1"/>
          <w:sz w:val="24"/>
          <w:szCs w:val="24"/>
          <w:rtl w:val="0"/>
        </w:rPr>
        <w:t xml:space="preserve">HCPC registered Psychologists in the UK.</w:t>
      </w:r>
      <w:r w:rsidDel="00000000" w:rsidR="00000000" w:rsidRPr="00000000">
        <w:rPr>
          <w:rFonts w:ascii="Times New Roman" w:cs="Times New Roman" w:eastAsia="Times New Roman" w:hAnsi="Times New Roman"/>
          <w:sz w:val="24"/>
          <w:szCs w:val="24"/>
          <w:rtl w:val="0"/>
        </w:rPr>
        <w:t xml:space="preserve"> Available: https://www.bps.org.uk/sites/beta.bps.org.uk/files/Policy%20-%20Files/HCPC%20Registered%20Psychologists%20in%20the%20UK.pdf. Last accessed 12/01/18.</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Freud, A (1993). </w:t>
      </w:r>
      <w:r w:rsidDel="00000000" w:rsidR="00000000" w:rsidRPr="00000000">
        <w:rPr>
          <w:rFonts w:ascii="Times New Roman" w:cs="Times New Roman" w:eastAsia="Times New Roman" w:hAnsi="Times New Roman"/>
          <w:i w:val="1"/>
          <w:sz w:val="24"/>
          <w:szCs w:val="24"/>
          <w:rtl w:val="0"/>
        </w:rPr>
        <w:t xml:space="preserve">The Ego and the Mechanisms of Defence</w:t>
      </w:r>
      <w:r w:rsidDel="00000000" w:rsidR="00000000" w:rsidRPr="00000000">
        <w:rPr>
          <w:rFonts w:ascii="Times New Roman" w:cs="Times New Roman" w:eastAsia="Times New Roman" w:hAnsi="Times New Roman"/>
          <w:sz w:val="24"/>
          <w:szCs w:val="24"/>
          <w:rtl w:val="0"/>
        </w:rPr>
        <w:t xml:space="preserve">. London: Karnac Books. p159.</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Howard,S (2011). </w:t>
      </w:r>
      <w:r w:rsidDel="00000000" w:rsidR="00000000" w:rsidRPr="00000000">
        <w:rPr>
          <w:rFonts w:ascii="Times New Roman" w:cs="Times New Roman" w:eastAsia="Times New Roman" w:hAnsi="Times New Roman"/>
          <w:i w:val="1"/>
          <w:sz w:val="24"/>
          <w:szCs w:val="24"/>
          <w:rtl w:val="0"/>
        </w:rPr>
        <w:t xml:space="preserve">Psychodynamic Counselling in a Nutshell</w:t>
      </w:r>
      <w:r w:rsidDel="00000000" w:rsidR="00000000" w:rsidRPr="00000000">
        <w:rPr>
          <w:rFonts w:ascii="Times New Roman" w:cs="Times New Roman" w:eastAsia="Times New Roman" w:hAnsi="Times New Roman"/>
          <w:sz w:val="24"/>
          <w:szCs w:val="24"/>
          <w:rtl w:val="0"/>
        </w:rPr>
        <w:t xml:space="preserve">. 2nd ed. Surrey: sage publications. p32-43.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Jacobs,M (2010). </w:t>
      </w:r>
      <w:r w:rsidDel="00000000" w:rsidR="00000000" w:rsidRPr="00000000">
        <w:rPr>
          <w:rFonts w:ascii="Times New Roman" w:cs="Times New Roman" w:eastAsia="Times New Roman" w:hAnsi="Times New Roman"/>
          <w:i w:val="1"/>
          <w:sz w:val="24"/>
          <w:szCs w:val="24"/>
          <w:rtl w:val="0"/>
        </w:rPr>
        <w:t xml:space="preserve">Psychodynamic counselling in action</w:t>
      </w:r>
      <w:r w:rsidDel="00000000" w:rsidR="00000000" w:rsidRPr="00000000">
        <w:rPr>
          <w:rFonts w:ascii="Times New Roman" w:cs="Times New Roman" w:eastAsia="Times New Roman" w:hAnsi="Times New Roman"/>
          <w:sz w:val="24"/>
          <w:szCs w:val="24"/>
          <w:rtl w:val="0"/>
        </w:rPr>
        <w:t xml:space="preserve">. 4th ed. London: sage publications. 10-15.</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Jan Carrie Steven. (2008). </w:t>
      </w:r>
      <w:r w:rsidDel="00000000" w:rsidR="00000000" w:rsidRPr="00000000">
        <w:rPr>
          <w:rFonts w:ascii="Times New Roman" w:cs="Times New Roman" w:eastAsia="Times New Roman" w:hAnsi="Times New Roman"/>
          <w:i w:val="1"/>
          <w:sz w:val="24"/>
          <w:szCs w:val="24"/>
          <w:rtl w:val="0"/>
        </w:rPr>
        <w:t xml:space="preserve">Cognitive Behavioral Therapy (ABC Model) .</w:t>
      </w:r>
      <w:r w:rsidDel="00000000" w:rsidR="00000000" w:rsidRPr="00000000">
        <w:rPr>
          <w:rFonts w:ascii="Times New Roman" w:cs="Times New Roman" w:eastAsia="Times New Roman" w:hAnsi="Times New Roman"/>
          <w:sz w:val="24"/>
          <w:szCs w:val="24"/>
          <w:rtl w:val="0"/>
        </w:rPr>
        <w:t xml:space="preserve"> Available: http://www.basic-counseling-skills.com/cognitive-behavioral-therapy.html. Last accessed 13/01/17. </w:t>
      </w: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McLeod, S. (2013) </w:t>
      </w:r>
      <w:r w:rsidDel="00000000" w:rsidR="00000000" w:rsidRPr="00000000">
        <w:rPr>
          <w:rFonts w:ascii="Times New Roman" w:cs="Times New Roman" w:eastAsia="Times New Roman" w:hAnsi="Times New Roman"/>
          <w:i w:val="1"/>
          <w:sz w:val="24"/>
          <w:szCs w:val="24"/>
          <w:rtl w:val="0"/>
        </w:rPr>
        <w:t xml:space="preserve">Freud States</w:t>
      </w:r>
      <w:r w:rsidDel="00000000" w:rsidR="00000000" w:rsidRPr="00000000">
        <w:rPr>
          <w:rFonts w:ascii="Times New Roman" w:cs="Times New Roman" w:eastAsia="Times New Roman" w:hAnsi="Times New Roman"/>
          <w:sz w:val="24"/>
          <w:szCs w:val="24"/>
          <w:rtl w:val="0"/>
        </w:rPr>
        <w:t xml:space="preserve">. Available at: https://www.simplypsychology.org/Sigmund-Freud.html (Accessed: 15 January 2018).</w:t>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McManus S, Bebbington P, Jenkins R, Brugha T.. (2016). </w:t>
      </w:r>
      <w:r w:rsidDel="00000000" w:rsidR="00000000" w:rsidRPr="00000000">
        <w:rPr>
          <w:rFonts w:ascii="Times New Roman" w:cs="Times New Roman" w:eastAsia="Times New Roman" w:hAnsi="Times New Roman"/>
          <w:i w:val="1"/>
          <w:sz w:val="24"/>
          <w:szCs w:val="24"/>
          <w:rtl w:val="0"/>
        </w:rPr>
        <w:t xml:space="preserve">Mental health and wellbeing in England: Adult psychiatric morbidity survey 2014..</w:t>
      </w:r>
      <w:r w:rsidDel="00000000" w:rsidR="00000000" w:rsidRPr="00000000">
        <w:rPr>
          <w:rFonts w:ascii="Times New Roman" w:cs="Times New Roman" w:eastAsia="Times New Roman" w:hAnsi="Times New Roman"/>
          <w:sz w:val="24"/>
          <w:szCs w:val="24"/>
          <w:rtl w:val="0"/>
        </w:rPr>
        <w:t xml:space="preserve">Available: http://digital.nhs.uk/catalogue/PUB21748. Last accessed 12/01/18.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Health Foundation . (2016). </w:t>
      </w:r>
      <w:r w:rsidDel="00000000" w:rsidR="00000000" w:rsidRPr="00000000">
        <w:rPr>
          <w:rFonts w:ascii="Times New Roman" w:cs="Times New Roman" w:eastAsia="Times New Roman" w:hAnsi="Times New Roman"/>
          <w:i w:val="1"/>
          <w:sz w:val="24"/>
          <w:szCs w:val="24"/>
          <w:rtl w:val="0"/>
        </w:rPr>
        <w:t xml:space="preserve">Mental Health in Wales: Fundamental Facts 2016.</w:t>
      </w:r>
      <w:r w:rsidDel="00000000" w:rsidR="00000000" w:rsidRPr="00000000">
        <w:rPr>
          <w:rFonts w:ascii="Times New Roman" w:cs="Times New Roman" w:eastAsia="Times New Roman" w:hAnsi="Times New Roman"/>
          <w:sz w:val="24"/>
          <w:szCs w:val="24"/>
          <w:rtl w:val="0"/>
        </w:rPr>
        <w:t xml:space="preserve"> Available: https://www.mentalhealth.org.uk/sites/default/files/FF16%20Wales.pdf. Last accessed 13/01/18.</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statistics office. (2016). </w:t>
      </w:r>
      <w:r w:rsidDel="00000000" w:rsidR="00000000" w:rsidRPr="00000000">
        <w:rPr>
          <w:rFonts w:ascii="Times New Roman" w:cs="Times New Roman" w:eastAsia="Times New Roman" w:hAnsi="Times New Roman"/>
          <w:i w:val="1"/>
          <w:sz w:val="24"/>
          <w:szCs w:val="24"/>
          <w:rtl w:val="0"/>
        </w:rPr>
        <w:t xml:space="preserve">Population estimates for UK, England and Wales, Scotland and Northern Ireland: mid-2016.</w:t>
      </w:r>
      <w:r w:rsidDel="00000000" w:rsidR="00000000" w:rsidRPr="00000000">
        <w:rPr>
          <w:rFonts w:ascii="Times New Roman" w:cs="Times New Roman" w:eastAsia="Times New Roman" w:hAnsi="Times New Roman"/>
          <w:sz w:val="24"/>
          <w:szCs w:val="24"/>
          <w:rtl w:val="0"/>
        </w:rPr>
        <w:t xml:space="preserve"> Available: https://www.ons.gov.uk/peoplepopulationandcommunity/populationandmigration/populationestimates/bulletins/annualmidyearpopulationestimates/latest. Last accessed 14/01/18.</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(2016). </w:t>
      </w:r>
      <w:r w:rsidDel="00000000" w:rsidR="00000000" w:rsidRPr="00000000">
        <w:rPr>
          <w:rFonts w:ascii="Times New Roman" w:cs="Times New Roman" w:eastAsia="Times New Roman" w:hAnsi="Times New Roman"/>
          <w:i w:val="1"/>
          <w:sz w:val="24"/>
          <w:szCs w:val="24"/>
          <w:rtl w:val="0"/>
        </w:rPr>
        <w:t xml:space="preserve">Benefits of Talk Therapy.</w:t>
      </w:r>
      <w:r w:rsidDel="00000000" w:rsidR="00000000" w:rsidRPr="00000000">
        <w:rPr>
          <w:rFonts w:ascii="Times New Roman" w:cs="Times New Roman" w:eastAsia="Times New Roman" w:hAnsi="Times New Roman"/>
          <w:sz w:val="24"/>
          <w:szCs w:val="24"/>
          <w:rtl w:val="0"/>
        </w:rPr>
        <w:t xml:space="preserve"> Available: https://www.nhs.uk/conditions/stress-anxiety-depression/benefits-of-talking-therapy/?. Last accessed 15 January 2018.</w:t>
      </w:r>
    </w:p>
    <w:p w:rsidR="00000000" w:rsidDel="00000000" w:rsidP="00000000" w:rsidRDefault="00000000" w:rsidRPr="00000000">
      <w:pPr>
        <w:contextualSpacing w:val="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NHS. (2017). </w:t>
      </w:r>
      <w:r w:rsidDel="00000000" w:rsidR="00000000" w:rsidRPr="00000000">
        <w:rPr>
          <w:rFonts w:ascii="Times New Roman" w:cs="Times New Roman" w:eastAsia="Times New Roman" w:hAnsi="Times New Roman"/>
          <w:i w:val="1"/>
          <w:color w:val="2a2a2a"/>
          <w:sz w:val="24"/>
          <w:szCs w:val="24"/>
          <w:highlight w:val="white"/>
          <w:rtl w:val="0"/>
        </w:rPr>
        <w:t xml:space="preserve">Cognitive behavioural therapy.</w:t>
      </w:r>
      <w:r w:rsidDel="00000000" w:rsidR="00000000" w:rsidRPr="00000000">
        <w:rPr>
          <w:rFonts w:ascii="Times New Roman" w:cs="Times New Roman" w:eastAsia="Times New Roman" w:hAnsi="Times New Roman"/>
          <w:color w:val="2a2a2a"/>
          <w:sz w:val="24"/>
          <w:szCs w:val="24"/>
          <w:highlight w:val="white"/>
          <w:rtl w:val="0"/>
        </w:rPr>
        <w:t xml:space="preserve"> Available: http://www.nhsh.uk/conditions/cognitive-behavioural-therapy/pages/introduction.aspx. Last accessed 13/01/17. </w:t>
      </w:r>
    </w:p>
    <w:p w:rsidR="00000000" w:rsidDel="00000000" w:rsidP="00000000" w:rsidRDefault="00000000" w:rsidRPr="00000000">
      <w:pPr>
        <w:contextualSpacing w:val="0"/>
        <w:rPr>
          <w:rFonts w:ascii="Times New Roman" w:cs="Times New Roman" w:eastAsia="Times New Roman" w:hAnsi="Times New Roman"/>
          <w:color w:val="2a2a2a"/>
          <w:sz w:val="24"/>
          <w:szCs w:val="24"/>
          <w:highlight w:val="white"/>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color w:val="2a2a2a"/>
          <w:sz w:val="24"/>
          <w:szCs w:val="24"/>
          <w:highlight w:val="white"/>
        </w:rPr>
      </w:pPr>
      <w:r w:rsidDel="00000000" w:rsidR="00000000" w:rsidRPr="00000000">
        <w:rPr>
          <w:rFonts w:ascii="Times New Roman" w:cs="Times New Roman" w:eastAsia="Times New Roman" w:hAnsi="Times New Roman"/>
          <w:color w:val="2a2a2a"/>
          <w:sz w:val="24"/>
          <w:szCs w:val="24"/>
          <w:highlight w:val="white"/>
          <w:rtl w:val="0"/>
        </w:rPr>
        <w:t xml:space="preserve">Rogers, C. (1951). Client centered therapy. Boston: Houghton, Mifflin.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Willard, E. (2015). </w:t>
      </w:r>
      <w:r w:rsidDel="00000000" w:rsidR="00000000" w:rsidRPr="00000000">
        <w:rPr>
          <w:rFonts w:ascii="Times New Roman" w:cs="Times New Roman" w:eastAsia="Times New Roman" w:hAnsi="Times New Roman"/>
          <w:i w:val="1"/>
          <w:sz w:val="24"/>
          <w:szCs w:val="24"/>
          <w:rtl w:val="0"/>
        </w:rPr>
        <w:t xml:space="preserve">Explaining Depression - Ellis' ABC Model.</w:t>
      </w:r>
      <w:r w:rsidDel="00000000" w:rsidR="00000000" w:rsidRPr="00000000">
        <w:rPr>
          <w:rFonts w:ascii="Times New Roman" w:cs="Times New Roman" w:eastAsia="Times New Roman" w:hAnsi="Times New Roman"/>
          <w:sz w:val="24"/>
          <w:szCs w:val="24"/>
          <w:rtl w:val="0"/>
        </w:rPr>
        <w:t xml:space="preserve"> Available: https://www.tutor2u.net/psychology/reference/explaining-depression-ellis-abc-model. Last accessed 14/01/17.</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Times New Roman" w:cs="Times New Roman" w:eastAsia="Times New Roman" w:hAnsi="Times New Roman"/>
          <w:sz w:val="20"/>
          <w:szCs w:val="20"/>
        </w:rPr>
      </w:pPr>
      <w:r w:rsidDel="00000000" w:rsidR="00000000" w:rsidRPr="00000000">
        <w:rPr>
          <w:rtl w:val="0"/>
        </w:rPr>
      </w:r>
    </w:p>
    <w:sectPr>
      <w:headerReference r:id="rId6" w:type="default"/>
      <w:footerReference r:id="rId7"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