
<file path=[Content_Types].xml><?xml version="1.0" encoding="utf-8"?>
<Types xmlns="http://schemas.openxmlformats.org/package/2006/content-types">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xml" ContentType="application/vnd.openxmlformats-officedocument.wordprocessingml.document.main+xml"/>
  <Override PartName="/word/intelligence2.xml" ContentType="application/vnd.ms-office.intelligence2+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B34A1C7" w14:paraId="5817822F" wp14:textId="3640B8A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B34A1C7" w14:paraId="0616117A" wp14:textId="49844C9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046B2ECC" wp14:textId="4C0E474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08533C02" wp14:textId="3D487C5E">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2D3894A7" w14:paraId="0E88287E" wp14:textId="511B0B2B">
      <w:pPr>
        <w:pStyle w:val="Normal"/>
        <w:spacing w:after="160" w:line="259" w:lineRule="auto"/>
        <w:rPr>
          <w:rFonts w:ascii="Calibri" w:hAnsi="Calibri" w:eastAsia="Calibri" w:cs="Calibri"/>
          <w:b w:val="0"/>
          <w:bCs w:val="0"/>
          <w:i w:val="0"/>
          <w:iCs w:val="0"/>
          <w:caps w:val="0"/>
          <w:smallCaps w:val="0"/>
          <w:noProof w:val="0"/>
          <w:color w:val="4472C4" w:themeColor="accent1" w:themeTint="FF" w:themeShade="FF"/>
          <w:sz w:val="40"/>
          <w:szCs w:val="40"/>
          <w:lang w:val="en-GB"/>
        </w:rPr>
      </w:pPr>
      <w:r w:rsidRPr="2D3894A7" w:rsidR="32D6777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2D3894A7" w:rsidR="32D67777">
        <w:rPr>
          <w:rFonts w:ascii="Calibri" w:hAnsi="Calibri" w:eastAsia="Calibri" w:cs="Calibri"/>
          <w:b w:val="0"/>
          <w:bCs w:val="0"/>
          <w:i w:val="0"/>
          <w:iCs w:val="0"/>
          <w:caps w:val="0"/>
          <w:smallCaps w:val="0"/>
          <w:noProof w:val="0"/>
          <w:color w:val="4472C4" w:themeColor="accent1" w:themeTint="FF" w:themeShade="FF"/>
          <w:sz w:val="28"/>
          <w:szCs w:val="28"/>
          <w:lang w:val="en-GB"/>
        </w:rPr>
        <w:t xml:space="preserve">         </w:t>
      </w:r>
      <w:r w:rsidRPr="2D3894A7" w:rsidR="32D67777">
        <w:rPr>
          <w:rFonts w:ascii="Calibri" w:hAnsi="Calibri" w:eastAsia="Calibri" w:cs="Calibri"/>
          <w:b w:val="0"/>
          <w:bCs w:val="0"/>
          <w:i w:val="0"/>
          <w:iCs w:val="0"/>
          <w:caps w:val="0"/>
          <w:smallCaps w:val="0"/>
          <w:noProof w:val="0"/>
          <w:color w:val="4472C4" w:themeColor="accent1" w:themeTint="FF" w:themeShade="FF"/>
          <w:sz w:val="40"/>
          <w:szCs w:val="40"/>
          <w:lang w:val="en-GB"/>
        </w:rPr>
        <w:t xml:space="preserve">     </w:t>
      </w:r>
      <w:r w:rsidRPr="2D3894A7" w:rsidR="32D67777">
        <w:rPr>
          <w:rFonts w:ascii="Calibri" w:hAnsi="Calibri" w:eastAsia="Calibri" w:cs="Calibri"/>
          <w:b w:val="0"/>
          <w:bCs w:val="0"/>
          <w:i w:val="0"/>
          <w:iCs w:val="0"/>
          <w:caps w:val="0"/>
          <w:smallCaps w:val="0"/>
          <w:strike w:val="0"/>
          <w:dstrike w:val="0"/>
          <w:noProof w:val="0"/>
          <w:color w:val="4472C4" w:themeColor="accent1" w:themeTint="FF" w:themeShade="FF"/>
          <w:sz w:val="40"/>
          <w:szCs w:val="40"/>
          <w:u w:val="single"/>
          <w:lang w:val="en-GB"/>
        </w:rPr>
        <w:t>Angela Dolphin 1905288</w:t>
      </w:r>
      <w:r w:rsidRPr="2D3894A7" w:rsidR="32D67777">
        <w:rPr>
          <w:rFonts w:ascii="Calibri" w:hAnsi="Calibri" w:eastAsia="Calibri" w:cs="Calibri"/>
          <w:b w:val="0"/>
          <w:bCs w:val="0"/>
          <w:i w:val="0"/>
          <w:iCs w:val="0"/>
          <w:caps w:val="0"/>
          <w:smallCaps w:val="0"/>
          <w:strike w:val="0"/>
          <w:dstrike w:val="0"/>
          <w:noProof w:val="0"/>
          <w:color w:val="4472C4" w:themeColor="accent1" w:themeTint="FF" w:themeShade="FF"/>
          <w:sz w:val="40"/>
          <w:szCs w:val="40"/>
          <w:u w:val="none"/>
          <w:lang w:val="en-GB"/>
        </w:rPr>
        <w:t xml:space="preserve">       </w:t>
      </w:r>
    </w:p>
    <w:p xmlns:wp14="http://schemas.microsoft.com/office/word/2010/wordml" w:rsidP="2D3894A7" w14:paraId="48B0E216" wp14:textId="24F01588">
      <w:pPr>
        <w:spacing w:after="160" w:line="259" w:lineRule="auto"/>
        <w:rPr>
          <w:rFonts w:ascii="Calibri" w:hAnsi="Calibri" w:eastAsia="Calibri" w:cs="Calibri"/>
          <w:b w:val="0"/>
          <w:bCs w:val="0"/>
          <w:i w:val="0"/>
          <w:iCs w:val="0"/>
          <w:caps w:val="0"/>
          <w:smallCaps w:val="0"/>
          <w:noProof w:val="0"/>
          <w:color w:val="4472C4" w:themeColor="accent1" w:themeTint="FF" w:themeShade="FF"/>
          <w:sz w:val="40"/>
          <w:szCs w:val="40"/>
          <w:lang w:val="en-GB"/>
        </w:rPr>
      </w:pPr>
      <w:r w:rsidRPr="2D3894A7" w:rsidR="32D67777">
        <w:rPr>
          <w:rFonts w:ascii="Calibri" w:hAnsi="Calibri" w:eastAsia="Calibri" w:cs="Calibri"/>
          <w:b w:val="0"/>
          <w:bCs w:val="0"/>
          <w:i w:val="0"/>
          <w:iCs w:val="0"/>
          <w:caps w:val="0"/>
          <w:smallCaps w:val="0"/>
          <w:strike w:val="0"/>
          <w:dstrike w:val="0"/>
          <w:noProof w:val="0"/>
          <w:color w:val="4472C4" w:themeColor="accent1" w:themeTint="FF" w:themeShade="FF"/>
          <w:sz w:val="40"/>
          <w:szCs w:val="40"/>
          <w:u w:val="none"/>
          <w:lang w:val="en-GB"/>
        </w:rPr>
        <w:t xml:space="preserve">                        Module: BMSW6105</w:t>
      </w:r>
    </w:p>
    <w:p xmlns:wp14="http://schemas.microsoft.com/office/word/2010/wordml" w:rsidP="2D3894A7" w14:paraId="5E95DDB0" wp14:textId="76B08DC1">
      <w:pPr>
        <w:spacing w:after="160" w:line="259" w:lineRule="auto"/>
        <w:rPr>
          <w:rFonts w:ascii="Calibri" w:hAnsi="Calibri" w:eastAsia="Calibri" w:cs="Calibri"/>
          <w:b w:val="0"/>
          <w:bCs w:val="0"/>
          <w:i w:val="0"/>
          <w:iCs w:val="0"/>
          <w:caps w:val="0"/>
          <w:smallCaps w:val="0"/>
          <w:noProof w:val="0"/>
          <w:color w:val="4472C4" w:themeColor="accent1" w:themeTint="FF" w:themeShade="FF"/>
          <w:sz w:val="40"/>
          <w:szCs w:val="40"/>
          <w:lang w:val="en-GB"/>
        </w:rPr>
      </w:pPr>
      <w:r w:rsidRPr="2D3894A7" w:rsidR="32D67777">
        <w:rPr>
          <w:rFonts w:ascii="Calibri" w:hAnsi="Calibri" w:eastAsia="Calibri" w:cs="Calibri"/>
          <w:b w:val="0"/>
          <w:bCs w:val="0"/>
          <w:i w:val="0"/>
          <w:iCs w:val="0"/>
          <w:caps w:val="0"/>
          <w:smallCaps w:val="0"/>
          <w:strike w:val="0"/>
          <w:dstrike w:val="0"/>
          <w:noProof w:val="0"/>
          <w:color w:val="4472C4" w:themeColor="accent1" w:themeTint="FF" w:themeShade="FF"/>
          <w:sz w:val="40"/>
          <w:szCs w:val="40"/>
          <w:u w:val="none"/>
          <w:lang w:val="en-GB"/>
        </w:rPr>
        <w:t xml:space="preserve">    Coaching and Mentoring: Skills for the Workplace </w:t>
      </w:r>
    </w:p>
    <w:p xmlns:wp14="http://schemas.microsoft.com/office/word/2010/wordml" w:rsidP="2D3894A7" w14:paraId="0A85479B" wp14:textId="4A97A932">
      <w:pPr>
        <w:spacing w:after="160" w:line="259" w:lineRule="auto"/>
        <w:rPr>
          <w:rFonts w:ascii="Calibri" w:hAnsi="Calibri" w:eastAsia="Calibri" w:cs="Calibri"/>
          <w:b w:val="0"/>
          <w:bCs w:val="0"/>
          <w:i w:val="0"/>
          <w:iCs w:val="0"/>
          <w:caps w:val="0"/>
          <w:smallCaps w:val="0"/>
          <w:noProof w:val="0"/>
          <w:color w:val="4472C4" w:themeColor="accent1" w:themeTint="FF" w:themeShade="FF"/>
          <w:sz w:val="40"/>
          <w:szCs w:val="40"/>
          <w:lang w:val="en-GB"/>
        </w:rPr>
      </w:pPr>
      <w:r w:rsidRPr="2D3894A7" w:rsidR="32D67777">
        <w:rPr>
          <w:rFonts w:ascii="Calibri" w:hAnsi="Calibri" w:eastAsia="Calibri" w:cs="Calibri"/>
          <w:b w:val="0"/>
          <w:bCs w:val="0"/>
          <w:i w:val="0"/>
          <w:iCs w:val="0"/>
          <w:caps w:val="0"/>
          <w:smallCaps w:val="0"/>
          <w:strike w:val="0"/>
          <w:dstrike w:val="0"/>
          <w:noProof w:val="0"/>
          <w:color w:val="4472C4" w:themeColor="accent1" w:themeTint="FF" w:themeShade="FF"/>
          <w:sz w:val="40"/>
          <w:szCs w:val="40"/>
          <w:u w:val="none"/>
          <w:lang w:val="en-GB"/>
        </w:rPr>
        <w:t xml:space="preserve">                             10/12/21</w:t>
      </w:r>
    </w:p>
    <w:p xmlns:wp14="http://schemas.microsoft.com/office/word/2010/wordml" w:rsidP="2D3894A7" w14:paraId="101E6FD3" wp14:textId="34AF3DB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5B785208" wp14:textId="7E32095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098CE088" wp14:textId="50D830A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2D3894A7" w14:paraId="170B42F4" wp14:textId="22FF179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663A89C0" wp14:textId="75C0475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72B8A362" wp14:textId="7A346B7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430B9AC3" wp14:textId="37AA7BA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5F7EC3AF" wp14:textId="4C04752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6E52104A" wp14:textId="052A754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2D3894A7" w:rsidP="2D3894A7" w:rsidRDefault="2D3894A7" w14:paraId="21635DCD" w14:textId="291E46BD">
      <w:pPr>
        <w:pStyle w:val="Normal"/>
        <w:spacing w:after="160" w:line="259" w:lineRule="auto"/>
        <w:rPr>
          <w:rFonts w:ascii="Calibri" w:hAnsi="Calibri" w:eastAsia="Calibri" w:cs="Calibri"/>
          <w:b w:val="0"/>
          <w:bCs w:val="0"/>
          <w:i w:val="0"/>
          <w:iCs w:val="0"/>
          <w:caps w:val="0"/>
          <w:smallCaps w:val="0"/>
          <w:strike w:val="0"/>
          <w:dstrike w:val="0"/>
          <w:noProof w:val="0"/>
          <w:color w:val="FF0000"/>
          <w:sz w:val="28"/>
          <w:szCs w:val="28"/>
          <w:u w:val="none"/>
          <w:lang w:val="en-GB"/>
        </w:rPr>
      </w:pPr>
    </w:p>
    <w:p w:rsidR="2D3894A7" w:rsidP="2D3894A7" w:rsidRDefault="2D3894A7" w14:paraId="360B9614" w14:textId="1F7BF62C">
      <w:pPr>
        <w:pStyle w:val="Normal"/>
        <w:spacing w:after="160" w:line="259" w:lineRule="auto"/>
        <w:rPr>
          <w:rFonts w:ascii="Calibri" w:hAnsi="Calibri" w:eastAsia="Calibri" w:cs="Calibri"/>
          <w:b w:val="1"/>
          <w:bCs w:val="1"/>
          <w:i w:val="0"/>
          <w:iCs w:val="0"/>
          <w:caps w:val="0"/>
          <w:smallCaps w:val="0"/>
          <w:strike w:val="0"/>
          <w:dstrike w:val="0"/>
          <w:noProof w:val="0"/>
          <w:color w:val="auto"/>
          <w:sz w:val="28"/>
          <w:szCs w:val="28"/>
          <w:u w:val="none"/>
          <w:lang w:val="en-GB"/>
        </w:rPr>
      </w:pPr>
    </w:p>
    <w:p xmlns:wp14="http://schemas.microsoft.com/office/word/2010/wordml" w:rsidP="1B34A1C7" w14:paraId="2102BE9D" wp14:textId="768D6C2D">
      <w:pPr>
        <w:spacing w:after="160" w:line="259" w:lineRule="auto"/>
        <w:rPr>
          <w:rFonts w:ascii="Calibri" w:hAnsi="Calibri" w:eastAsia="Calibri" w:cs="Calibri"/>
          <w:b w:val="0"/>
          <w:bCs w:val="0"/>
          <w:i w:val="0"/>
          <w:iCs w:val="0"/>
          <w:caps w:val="0"/>
          <w:smallCaps w:val="0"/>
          <w:noProof w:val="0"/>
          <w:color w:val="FF0000"/>
          <w:sz w:val="28"/>
          <w:szCs w:val="28"/>
          <w:lang w:val="en-GB"/>
        </w:rPr>
      </w:pPr>
    </w:p>
    <w:p xmlns:wp14="http://schemas.microsoft.com/office/word/2010/wordml" w:rsidP="1B34A1C7" w14:paraId="25DDAD8C" wp14:textId="4C4A56B4">
      <w:pPr>
        <w:spacing w:after="160" w:line="259" w:lineRule="auto"/>
        <w:rPr>
          <w:rFonts w:ascii="Calibri" w:hAnsi="Calibri" w:eastAsia="Calibri" w:cs="Calibri"/>
          <w:b w:val="0"/>
          <w:bCs w:val="0"/>
          <w:i w:val="0"/>
          <w:iCs w:val="0"/>
          <w:caps w:val="0"/>
          <w:smallCaps w:val="0"/>
          <w:noProof w:val="0"/>
          <w:color w:val="FF0000"/>
          <w:sz w:val="28"/>
          <w:szCs w:val="28"/>
          <w:lang w:val="en-GB"/>
        </w:rPr>
      </w:pPr>
    </w:p>
    <w:p xmlns:wp14="http://schemas.microsoft.com/office/word/2010/wordml" w:rsidP="1B34A1C7" w14:paraId="1647EEBB" wp14:textId="129B79BB">
      <w:pPr>
        <w:spacing w:after="160" w:line="259" w:lineRule="auto"/>
        <w:rPr>
          <w:rFonts w:ascii="Calibri" w:hAnsi="Calibri" w:eastAsia="Calibri" w:cs="Calibri"/>
          <w:b w:val="0"/>
          <w:bCs w:val="0"/>
          <w:i w:val="0"/>
          <w:iCs w:val="0"/>
          <w:caps w:val="0"/>
          <w:smallCaps w:val="0"/>
          <w:noProof w:val="0"/>
          <w:color w:val="FF0000"/>
          <w:sz w:val="28"/>
          <w:szCs w:val="28"/>
          <w:lang w:val="en-GB"/>
        </w:rPr>
      </w:pPr>
    </w:p>
    <w:p xmlns:wp14="http://schemas.microsoft.com/office/word/2010/wordml" w:rsidP="1B34A1C7" w14:paraId="433D7EB0" wp14:textId="4837240E">
      <w:pPr>
        <w:spacing w:after="160" w:line="259" w:lineRule="auto"/>
        <w:rPr>
          <w:rFonts w:ascii="Calibri" w:hAnsi="Calibri" w:eastAsia="Calibri" w:cs="Calibri"/>
          <w:b w:val="0"/>
          <w:bCs w:val="0"/>
          <w:i w:val="0"/>
          <w:iCs w:val="0"/>
          <w:caps w:val="0"/>
          <w:smallCaps w:val="0"/>
          <w:noProof w:val="0"/>
          <w:color w:val="FF0000"/>
          <w:sz w:val="28"/>
          <w:szCs w:val="28"/>
          <w:lang w:val="en-GB"/>
        </w:rPr>
      </w:pPr>
    </w:p>
    <w:p xmlns:wp14="http://schemas.microsoft.com/office/word/2010/wordml" w:rsidP="1B34A1C7" w14:paraId="76CC92E9" wp14:textId="671B68BA">
      <w:pPr>
        <w:spacing w:after="160" w:line="259" w:lineRule="auto"/>
        <w:rPr>
          <w:rFonts w:ascii="Calibri" w:hAnsi="Calibri" w:eastAsia="Calibri" w:cs="Calibri"/>
          <w:b w:val="0"/>
          <w:bCs w:val="0"/>
          <w:i w:val="0"/>
          <w:iCs w:val="0"/>
          <w:caps w:val="0"/>
          <w:smallCaps w:val="0"/>
          <w:noProof w:val="0"/>
          <w:color w:val="FF0000"/>
          <w:sz w:val="28"/>
          <w:szCs w:val="28"/>
          <w:lang w:val="en-GB"/>
        </w:rPr>
      </w:pPr>
    </w:p>
    <w:p xmlns:wp14="http://schemas.microsoft.com/office/word/2010/wordml" w:rsidP="2D3894A7" w14:paraId="19B37633" wp14:textId="5FD3D368">
      <w:pPr>
        <w:pStyle w:val="Normal"/>
        <w:spacing w:after="160" w:line="259" w:lineRule="auto"/>
        <w:rPr>
          <w:rFonts w:ascii="Calibri" w:hAnsi="Calibri" w:eastAsia="Calibri" w:cs="Calibri"/>
          <w:b w:val="0"/>
          <w:bCs w:val="0"/>
          <w:i w:val="0"/>
          <w:iCs w:val="0"/>
          <w:caps w:val="0"/>
          <w:smallCaps w:val="0"/>
          <w:noProof w:val="0"/>
          <w:color w:val="FF0000"/>
          <w:sz w:val="28"/>
          <w:szCs w:val="28"/>
          <w:lang w:val="en-GB"/>
        </w:rPr>
      </w:pPr>
    </w:p>
    <w:p xmlns:wp14="http://schemas.microsoft.com/office/word/2010/wordml" w:rsidP="2D3894A7" w14:paraId="36BCE4F8" wp14:textId="3300F1E5">
      <w:pPr>
        <w:pStyle w:val="Normal"/>
        <w:spacing w:after="160" w:line="259" w:lineRule="auto"/>
        <w:rPr>
          <w:rFonts w:ascii="Calibri" w:hAnsi="Calibri" w:eastAsia="Calibri" w:cs="Calibri"/>
          <w:b w:val="0"/>
          <w:bCs w:val="0"/>
          <w:i w:val="0"/>
          <w:iCs w:val="0"/>
          <w:caps w:val="0"/>
          <w:smallCaps w:val="0"/>
          <w:strike w:val="0"/>
          <w:dstrike w:val="0"/>
          <w:noProof w:val="0"/>
          <w:color w:val="FF0000"/>
          <w:sz w:val="28"/>
          <w:szCs w:val="28"/>
          <w:u w:val="none"/>
          <w:lang w:val="en-GB"/>
        </w:rPr>
      </w:pPr>
      <w:r w:rsidRPr="2D3894A7" w:rsidR="0C70D1A2">
        <w:rPr>
          <w:rFonts w:ascii="Calibri" w:hAnsi="Calibri" w:eastAsia="Calibri" w:cs="Calibri"/>
          <w:b w:val="1"/>
          <w:bCs w:val="1"/>
          <w:i w:val="0"/>
          <w:iCs w:val="0"/>
          <w:caps w:val="0"/>
          <w:smallCaps w:val="0"/>
          <w:strike w:val="0"/>
          <w:dstrike w:val="0"/>
          <w:noProof w:val="0"/>
          <w:color w:val="auto"/>
          <w:sz w:val="28"/>
          <w:szCs w:val="28"/>
          <w:u w:val="none"/>
          <w:lang w:val="en-GB"/>
        </w:rPr>
        <w:t xml:space="preserve">Contents </w:t>
      </w:r>
    </w:p>
    <w:p xmlns:wp14="http://schemas.microsoft.com/office/word/2010/wordml" w:rsidP="2D3894A7" w14:paraId="36C99E35" wp14:textId="78CA5980">
      <w:pPr>
        <w:pStyle w:val="Normal"/>
        <w:spacing w:after="160" w:line="259" w:lineRule="auto"/>
        <w:rPr>
          <w:rFonts w:ascii="Calibri" w:hAnsi="Calibri" w:eastAsia="Calibri" w:cs="Calibri"/>
          <w:b w:val="0"/>
          <w:bCs w:val="0"/>
          <w:i w:val="0"/>
          <w:iCs w:val="0"/>
          <w:caps w:val="0"/>
          <w:smallCaps w:val="0"/>
          <w:strike w:val="0"/>
          <w:dstrike w:val="0"/>
          <w:noProof w:val="0"/>
          <w:color w:val="FF0000"/>
          <w:sz w:val="28"/>
          <w:szCs w:val="28"/>
          <w:u w:val="none"/>
          <w:lang w:val="en-GB"/>
        </w:rPr>
      </w:pPr>
      <w:r w:rsidRPr="2D3894A7" w:rsidR="0C70D1A2">
        <w:rPr>
          <w:rFonts w:ascii="Calibri" w:hAnsi="Calibri" w:eastAsia="Calibri" w:cs="Calibri"/>
          <w:b w:val="1"/>
          <w:bCs w:val="1"/>
          <w:i w:val="0"/>
          <w:iCs w:val="0"/>
          <w:caps w:val="0"/>
          <w:smallCaps w:val="0"/>
          <w:strike w:val="0"/>
          <w:dstrike w:val="0"/>
          <w:noProof w:val="0"/>
          <w:color w:val="auto"/>
          <w:sz w:val="28"/>
          <w:szCs w:val="28"/>
          <w:u w:val="none"/>
          <w:lang w:val="en-GB"/>
        </w:rPr>
        <w:t xml:space="preserve"> </w:t>
      </w:r>
      <w:r w:rsidRPr="2D3894A7" w:rsidR="5A67FDB5">
        <w:rPr>
          <w:rFonts w:ascii="Calibri" w:hAnsi="Calibri" w:eastAsia="Calibri" w:cs="Calibri"/>
          <w:b w:val="0"/>
          <w:bCs w:val="0"/>
          <w:i w:val="0"/>
          <w:iCs w:val="0"/>
          <w:caps w:val="0"/>
          <w:smallCaps w:val="0"/>
          <w:strike w:val="0"/>
          <w:dstrike w:val="0"/>
          <w:noProof w:val="0"/>
          <w:color w:val="auto"/>
          <w:sz w:val="28"/>
          <w:szCs w:val="28"/>
          <w:u w:val="none"/>
          <w:lang w:val="en-GB"/>
        </w:rPr>
        <w:t>Executive</w:t>
      </w:r>
      <w:r w:rsidRPr="2D3894A7" w:rsidR="16D3AF0E">
        <w:rPr>
          <w:rFonts w:ascii="Calibri" w:hAnsi="Calibri" w:eastAsia="Calibri" w:cs="Calibri"/>
          <w:b w:val="0"/>
          <w:bCs w:val="0"/>
          <w:i w:val="0"/>
          <w:iCs w:val="0"/>
          <w:caps w:val="0"/>
          <w:smallCaps w:val="0"/>
          <w:strike w:val="0"/>
          <w:dstrike w:val="0"/>
          <w:noProof w:val="0"/>
          <w:color w:val="auto"/>
          <w:sz w:val="28"/>
          <w:szCs w:val="28"/>
          <w:u w:val="none"/>
          <w:lang w:val="en-GB"/>
        </w:rPr>
        <w:t xml:space="preserve"> </w:t>
      </w:r>
      <w:r w:rsidRPr="2D3894A7" w:rsidR="5CDF3072">
        <w:rPr>
          <w:rFonts w:ascii="Calibri" w:hAnsi="Calibri" w:eastAsia="Calibri" w:cs="Calibri"/>
          <w:b w:val="0"/>
          <w:bCs w:val="0"/>
          <w:i w:val="0"/>
          <w:iCs w:val="0"/>
          <w:caps w:val="0"/>
          <w:smallCaps w:val="0"/>
          <w:strike w:val="0"/>
          <w:dstrike w:val="0"/>
          <w:noProof w:val="0"/>
          <w:color w:val="auto"/>
          <w:sz w:val="28"/>
          <w:szCs w:val="28"/>
          <w:u w:val="none"/>
          <w:lang w:val="en-GB"/>
        </w:rPr>
        <w:t>summery …...…................................................................................</w:t>
      </w:r>
      <w:r w:rsidRPr="2D3894A7" w:rsidR="5AE4FF79">
        <w:rPr>
          <w:rFonts w:ascii="Calibri" w:hAnsi="Calibri" w:eastAsia="Calibri" w:cs="Calibri"/>
          <w:b w:val="0"/>
          <w:bCs w:val="0"/>
          <w:i w:val="0"/>
          <w:iCs w:val="0"/>
          <w:caps w:val="0"/>
          <w:smallCaps w:val="0"/>
          <w:strike w:val="0"/>
          <w:dstrike w:val="0"/>
          <w:noProof w:val="0"/>
          <w:color w:val="auto"/>
          <w:sz w:val="28"/>
          <w:szCs w:val="28"/>
          <w:u w:val="none"/>
          <w:lang w:val="en-GB"/>
        </w:rPr>
        <w:t xml:space="preserve"> 1</w:t>
      </w:r>
      <w:r w:rsidRPr="2D3894A7" w:rsidR="0C70D1A2">
        <w:rPr>
          <w:rFonts w:ascii="Calibri" w:hAnsi="Calibri" w:eastAsia="Calibri" w:cs="Calibri"/>
          <w:b w:val="0"/>
          <w:bCs w:val="0"/>
          <w:i w:val="0"/>
          <w:iCs w:val="0"/>
          <w:caps w:val="0"/>
          <w:smallCaps w:val="0"/>
          <w:strike w:val="0"/>
          <w:dstrike w:val="0"/>
          <w:noProof w:val="0"/>
          <w:color w:val="auto"/>
          <w:sz w:val="28"/>
          <w:szCs w:val="28"/>
          <w:u w:val="none"/>
          <w:lang w:val="en-GB"/>
        </w:rPr>
        <w:t xml:space="preserve"> </w:t>
      </w:r>
    </w:p>
    <w:p xmlns:wp14="http://schemas.microsoft.com/office/word/2010/wordml" w:rsidP="2D3894A7" w14:paraId="5DBF7A6F" wp14:textId="75FBA49E">
      <w:pPr>
        <w:pStyle w:val="Normal"/>
        <w:spacing w:after="160" w:line="259" w:lineRule="auto"/>
        <w:rPr>
          <w:rFonts w:ascii="Calibri" w:hAnsi="Calibri" w:eastAsia="Calibri" w:cs="Calibri"/>
          <w:b w:val="0"/>
          <w:bCs w:val="0"/>
          <w:i w:val="0"/>
          <w:iCs w:val="0"/>
          <w:caps w:val="0"/>
          <w:smallCaps w:val="0"/>
          <w:strike w:val="0"/>
          <w:dstrike w:val="0"/>
          <w:noProof w:val="0"/>
          <w:color w:val="FF0000"/>
          <w:sz w:val="28"/>
          <w:szCs w:val="28"/>
          <w:u w:val="none"/>
          <w:lang w:val="en-GB"/>
        </w:rPr>
      </w:pPr>
      <w:r w:rsidRPr="2D3894A7" w:rsidR="57AE1C18">
        <w:rPr>
          <w:rFonts w:ascii="Calibri" w:hAnsi="Calibri" w:eastAsia="Calibri" w:cs="Calibri"/>
          <w:b w:val="0"/>
          <w:bCs w:val="0"/>
          <w:i w:val="0"/>
          <w:iCs w:val="0"/>
          <w:caps w:val="0"/>
          <w:smallCaps w:val="0"/>
          <w:strike w:val="0"/>
          <w:dstrike w:val="0"/>
          <w:noProof w:val="0"/>
          <w:color w:val="auto"/>
          <w:sz w:val="28"/>
          <w:szCs w:val="28"/>
          <w:u w:val="none"/>
          <w:lang w:val="en-GB"/>
        </w:rPr>
        <w:t xml:space="preserve">1.0 </w:t>
      </w:r>
      <w:r w:rsidRPr="2D3894A7" w:rsidR="67F73168">
        <w:rPr>
          <w:rFonts w:ascii="Calibri" w:hAnsi="Calibri" w:eastAsia="Calibri" w:cs="Calibri"/>
          <w:b w:val="0"/>
          <w:bCs w:val="0"/>
          <w:i w:val="0"/>
          <w:iCs w:val="0"/>
          <w:caps w:val="0"/>
          <w:smallCaps w:val="0"/>
          <w:strike w:val="0"/>
          <w:dstrike w:val="0"/>
          <w:noProof w:val="0"/>
          <w:color w:val="auto"/>
          <w:sz w:val="28"/>
          <w:szCs w:val="28"/>
          <w:u w:val="none"/>
          <w:lang w:val="en-GB"/>
        </w:rPr>
        <w:t>Introduction................................................................................................</w:t>
      </w:r>
      <w:r w:rsidRPr="2D3894A7" w:rsidR="3CD7CFB5">
        <w:rPr>
          <w:rFonts w:ascii="Calibri" w:hAnsi="Calibri" w:eastAsia="Calibri" w:cs="Calibri"/>
          <w:b w:val="0"/>
          <w:bCs w:val="0"/>
          <w:i w:val="0"/>
          <w:iCs w:val="0"/>
          <w:caps w:val="0"/>
          <w:smallCaps w:val="0"/>
          <w:strike w:val="0"/>
          <w:dstrike w:val="0"/>
          <w:noProof w:val="0"/>
          <w:color w:val="auto"/>
          <w:sz w:val="28"/>
          <w:szCs w:val="28"/>
          <w:u w:val="none"/>
          <w:lang w:val="en-GB"/>
        </w:rPr>
        <w:t>4</w:t>
      </w:r>
      <w:r w:rsidRPr="2D3894A7" w:rsidR="3BEC73C9">
        <w:rPr>
          <w:rFonts w:ascii="Calibri" w:hAnsi="Calibri" w:eastAsia="Calibri" w:cs="Calibri"/>
          <w:b w:val="0"/>
          <w:bCs w:val="0"/>
          <w:i w:val="0"/>
          <w:iCs w:val="0"/>
          <w:caps w:val="0"/>
          <w:smallCaps w:val="0"/>
          <w:strike w:val="0"/>
          <w:dstrike w:val="0"/>
          <w:noProof w:val="0"/>
          <w:color w:val="auto"/>
          <w:sz w:val="28"/>
          <w:szCs w:val="28"/>
          <w:u w:val="none"/>
          <w:lang w:val="en-GB"/>
        </w:rPr>
        <w:t xml:space="preserve"> </w:t>
      </w:r>
      <w:r w:rsidRPr="2D3894A7" w:rsidR="0C70D1A2">
        <w:rPr>
          <w:rFonts w:ascii="Calibri" w:hAnsi="Calibri" w:eastAsia="Calibri" w:cs="Calibri"/>
          <w:b w:val="1"/>
          <w:bCs w:val="1"/>
          <w:i w:val="0"/>
          <w:iCs w:val="0"/>
          <w:caps w:val="0"/>
          <w:smallCaps w:val="0"/>
          <w:strike w:val="0"/>
          <w:dstrike w:val="0"/>
          <w:noProof w:val="0"/>
          <w:color w:val="auto"/>
          <w:sz w:val="28"/>
          <w:szCs w:val="28"/>
          <w:u w:val="none"/>
          <w:lang w:val="en-GB"/>
        </w:rPr>
        <w:t xml:space="preserve">  </w:t>
      </w:r>
      <w:r w:rsidRPr="2D3894A7" w:rsidR="16703EEE">
        <w:rPr>
          <w:rFonts w:ascii="Calibri" w:hAnsi="Calibri" w:eastAsia="Calibri" w:cs="Calibri"/>
          <w:b w:val="0"/>
          <w:bCs w:val="0"/>
          <w:i w:val="0"/>
          <w:iCs w:val="0"/>
          <w:caps w:val="0"/>
          <w:smallCaps w:val="0"/>
          <w:strike w:val="0"/>
          <w:dstrike w:val="0"/>
          <w:noProof w:val="0"/>
          <w:color w:val="auto"/>
          <w:sz w:val="28"/>
          <w:szCs w:val="28"/>
          <w:u w:val="none"/>
          <w:lang w:val="en-GB"/>
        </w:rPr>
        <w:t>2.0 Main findings.............................................................................................</w:t>
      </w:r>
      <w:r w:rsidRPr="2D3894A7" w:rsidR="10696CAA">
        <w:rPr>
          <w:rFonts w:ascii="Calibri" w:hAnsi="Calibri" w:eastAsia="Calibri" w:cs="Calibri"/>
          <w:b w:val="0"/>
          <w:bCs w:val="0"/>
          <w:i w:val="0"/>
          <w:iCs w:val="0"/>
          <w:caps w:val="0"/>
          <w:smallCaps w:val="0"/>
          <w:strike w:val="0"/>
          <w:dstrike w:val="0"/>
          <w:noProof w:val="0"/>
          <w:color w:val="auto"/>
          <w:sz w:val="28"/>
          <w:szCs w:val="28"/>
          <w:u w:val="none"/>
          <w:lang w:val="en-GB"/>
        </w:rPr>
        <w:t xml:space="preserve"> </w:t>
      </w:r>
      <w:r w:rsidRPr="2D3894A7" w:rsidR="16703EEE">
        <w:rPr>
          <w:rFonts w:ascii="Calibri" w:hAnsi="Calibri" w:eastAsia="Calibri" w:cs="Calibri"/>
          <w:b w:val="0"/>
          <w:bCs w:val="0"/>
          <w:i w:val="0"/>
          <w:iCs w:val="0"/>
          <w:caps w:val="0"/>
          <w:smallCaps w:val="0"/>
          <w:strike w:val="0"/>
          <w:dstrike w:val="0"/>
          <w:noProof w:val="0"/>
          <w:color w:val="auto"/>
          <w:sz w:val="28"/>
          <w:szCs w:val="28"/>
          <w:u w:val="none"/>
          <w:lang w:val="en-GB"/>
        </w:rPr>
        <w:t>5</w:t>
      </w:r>
      <w:r w:rsidRPr="2D3894A7" w:rsidR="0C70D1A2">
        <w:rPr>
          <w:rFonts w:ascii="Calibri" w:hAnsi="Calibri" w:eastAsia="Calibri" w:cs="Calibri"/>
          <w:b w:val="0"/>
          <w:bCs w:val="0"/>
          <w:i w:val="0"/>
          <w:iCs w:val="0"/>
          <w:caps w:val="0"/>
          <w:smallCaps w:val="0"/>
          <w:strike w:val="0"/>
          <w:dstrike w:val="0"/>
          <w:noProof w:val="0"/>
          <w:color w:val="auto"/>
          <w:sz w:val="28"/>
          <w:szCs w:val="28"/>
          <w:u w:val="none"/>
          <w:lang w:val="en-GB"/>
        </w:rPr>
        <w:t xml:space="preserve"> </w:t>
      </w:r>
    </w:p>
    <w:p xmlns:wp14="http://schemas.microsoft.com/office/word/2010/wordml" w:rsidP="2D3894A7" w14:paraId="3B8EB8C9" wp14:textId="45BB9C1B">
      <w:pPr>
        <w:spacing w:after="160" w:line="259" w:lineRule="auto"/>
        <w:rPr>
          <w:rFonts w:ascii="Calibri" w:hAnsi="Calibri" w:eastAsia="Calibri" w:cs="Calibri"/>
          <w:b w:val="0"/>
          <w:bCs w:val="0"/>
          <w:i w:val="0"/>
          <w:iCs w:val="0"/>
          <w:caps w:val="0"/>
          <w:smallCaps w:val="0"/>
          <w:noProof w:val="0"/>
          <w:color w:val="FF0000" w:themeColor="text1" w:themeTint="FF" w:themeShade="FF"/>
          <w:sz w:val="28"/>
          <w:szCs w:val="28"/>
          <w:lang w:val="en-GB"/>
        </w:rPr>
      </w:pPr>
      <w:r w:rsidRPr="2D3894A7" w:rsidR="79A1E28C">
        <w:rPr>
          <w:rFonts w:ascii="Calibri" w:hAnsi="Calibri" w:eastAsia="Calibri" w:cs="Calibri"/>
          <w:b w:val="0"/>
          <w:bCs w:val="0"/>
          <w:i w:val="0"/>
          <w:iCs w:val="0"/>
          <w:caps w:val="0"/>
          <w:smallCaps w:val="0"/>
          <w:noProof w:val="0"/>
          <w:color w:val="auto"/>
          <w:sz w:val="28"/>
          <w:szCs w:val="28"/>
          <w:lang w:val="en-GB"/>
        </w:rPr>
        <w:t xml:space="preserve">2.1 Define coaching </w:t>
      </w:r>
      <w:r w:rsidRPr="2D3894A7" w:rsidR="30C0BBFE">
        <w:rPr>
          <w:rFonts w:ascii="Calibri" w:hAnsi="Calibri" w:eastAsia="Calibri" w:cs="Calibri"/>
          <w:b w:val="0"/>
          <w:bCs w:val="0"/>
          <w:i w:val="0"/>
          <w:iCs w:val="0"/>
          <w:caps w:val="0"/>
          <w:smallCaps w:val="0"/>
          <w:noProof w:val="0"/>
          <w:color w:val="auto"/>
          <w:sz w:val="28"/>
          <w:szCs w:val="28"/>
          <w:lang w:val="en-GB"/>
        </w:rPr>
        <w:t>and mentoring.............................................................</w:t>
      </w:r>
      <w:r w:rsidRPr="2D3894A7" w:rsidR="2341D317">
        <w:rPr>
          <w:rFonts w:ascii="Calibri" w:hAnsi="Calibri" w:eastAsia="Calibri" w:cs="Calibri"/>
          <w:b w:val="0"/>
          <w:bCs w:val="0"/>
          <w:i w:val="0"/>
          <w:iCs w:val="0"/>
          <w:caps w:val="0"/>
          <w:smallCaps w:val="0"/>
          <w:noProof w:val="0"/>
          <w:color w:val="auto"/>
          <w:sz w:val="28"/>
          <w:szCs w:val="28"/>
          <w:lang w:val="en-GB"/>
        </w:rPr>
        <w:t>...</w:t>
      </w:r>
      <w:r w:rsidRPr="2D3894A7" w:rsidR="52AE6854">
        <w:rPr>
          <w:rFonts w:ascii="Calibri" w:hAnsi="Calibri" w:eastAsia="Calibri" w:cs="Calibri"/>
          <w:b w:val="0"/>
          <w:bCs w:val="0"/>
          <w:i w:val="0"/>
          <w:iCs w:val="0"/>
          <w:caps w:val="0"/>
          <w:smallCaps w:val="0"/>
          <w:noProof w:val="0"/>
          <w:color w:val="auto"/>
          <w:sz w:val="28"/>
          <w:szCs w:val="28"/>
          <w:lang w:val="en-GB"/>
        </w:rPr>
        <w:t xml:space="preserve"> 6</w:t>
      </w:r>
    </w:p>
    <w:p xmlns:wp14="http://schemas.microsoft.com/office/word/2010/wordml" w:rsidP="2D3894A7" w14:paraId="7F489C30" wp14:textId="7265557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2341D3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208554E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2341D3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2341D317">
        <w:rPr>
          <w:rFonts w:ascii="Calibri" w:hAnsi="Calibri" w:eastAsia="Calibri" w:cs="Calibri"/>
          <w:b w:val="1"/>
          <w:bCs w:val="1"/>
          <w:i w:val="0"/>
          <w:iCs w:val="0"/>
          <w:caps w:val="0"/>
          <w:smallCaps w:val="0"/>
          <w:noProof w:val="0"/>
          <w:color w:val="000000" w:themeColor="text1" w:themeTint="FF" w:themeShade="FF"/>
          <w:sz w:val="22"/>
          <w:szCs w:val="22"/>
          <w:lang w:val="en-GB"/>
        </w:rPr>
        <w:t>2.1.1.</w:t>
      </w:r>
      <w:r w:rsidRPr="2D3894A7" w:rsidR="2341D3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Similarities and Differences between coaching and mentoring.......................................</w:t>
      </w:r>
      <w:r w:rsidRPr="2D3894A7" w:rsidR="75952994">
        <w:rPr>
          <w:rFonts w:ascii="Calibri" w:hAnsi="Calibri" w:eastAsia="Calibri" w:cs="Calibri"/>
          <w:b w:val="0"/>
          <w:bCs w:val="0"/>
          <w:i w:val="0"/>
          <w:iCs w:val="0"/>
          <w:caps w:val="0"/>
          <w:smallCaps w:val="0"/>
          <w:noProof w:val="0"/>
          <w:color w:val="000000" w:themeColor="text1" w:themeTint="FF" w:themeShade="FF"/>
          <w:sz w:val="22"/>
          <w:szCs w:val="22"/>
          <w:lang w:val="en-GB"/>
        </w:rPr>
        <w:t>6</w:t>
      </w:r>
    </w:p>
    <w:p xmlns:wp14="http://schemas.microsoft.com/office/word/2010/wordml" w:rsidP="2D3894A7" w14:paraId="4A478A26" wp14:textId="1C681D1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2341D31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2.1.2</w:t>
      </w:r>
      <w:r w:rsidRPr="2D3894A7" w:rsidR="2341D3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Tangible and intangible benefits of coaching and mentoring...........................................</w:t>
      </w:r>
      <w:r w:rsidRPr="2D3894A7" w:rsidR="4D4EC077">
        <w:rPr>
          <w:rFonts w:ascii="Calibri" w:hAnsi="Calibri" w:eastAsia="Calibri" w:cs="Calibri"/>
          <w:b w:val="0"/>
          <w:bCs w:val="0"/>
          <w:i w:val="0"/>
          <w:iCs w:val="0"/>
          <w:caps w:val="0"/>
          <w:smallCaps w:val="0"/>
          <w:noProof w:val="0"/>
          <w:color w:val="000000" w:themeColor="text1" w:themeTint="FF" w:themeShade="FF"/>
          <w:sz w:val="22"/>
          <w:szCs w:val="22"/>
          <w:lang w:val="en-GB"/>
        </w:rPr>
        <w:t>6-7</w:t>
      </w:r>
    </w:p>
    <w:p xmlns:wp14="http://schemas.microsoft.com/office/word/2010/wordml" w:rsidP="2D3894A7" w14:paraId="598757A4" wp14:textId="5CF49B4B">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3894A7" w:rsidR="2341D3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2341D317">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2.1.3</w:t>
      </w:r>
      <w:r w:rsidRPr="2D3894A7" w:rsidR="2341D317">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 </w:t>
      </w:r>
      <w:r w:rsidRPr="2D3894A7" w:rsidR="2341D31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Compare both coaching and mentoring to two other learning initiatives........................</w:t>
      </w:r>
      <w:r w:rsidRPr="2D3894A7" w:rsidR="5C16960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7</w:t>
      </w:r>
    </w:p>
    <w:p xmlns:wp14="http://schemas.microsoft.com/office/word/2010/wordml" w:rsidP="2D3894A7" w14:paraId="3A52B5E8" wp14:textId="277348BF">
      <w:pPr>
        <w:spacing w:after="160" w:line="259" w:lineRule="auto"/>
        <w:rPr>
          <w:rFonts w:ascii="Georgia" w:hAnsi="Georgia" w:eastAsia="Georgia" w:cs="Georgia"/>
          <w:b w:val="0"/>
          <w:bCs w:val="0"/>
          <w:i w:val="0"/>
          <w:iCs w:val="0"/>
          <w:caps w:val="0"/>
          <w:smallCaps w:val="0"/>
          <w:noProof w:val="0"/>
          <w:color w:val="000000" w:themeColor="text1" w:themeTint="FF" w:themeShade="FF"/>
          <w:sz w:val="21"/>
          <w:szCs w:val="21"/>
          <w:u w:val="none"/>
          <w:lang w:val="en-GB"/>
        </w:rPr>
      </w:pPr>
      <w:r w:rsidRPr="2D3894A7" w:rsidR="25F222C9">
        <w:rPr>
          <w:rFonts w:ascii="Georgia" w:hAnsi="Georgia" w:eastAsia="Georgia" w:cs="Georgia"/>
          <w:b w:val="1"/>
          <w:bCs w:val="1"/>
          <w:i w:val="0"/>
          <w:iCs w:val="0"/>
          <w:caps w:val="0"/>
          <w:smallCaps w:val="0"/>
          <w:strike w:val="0"/>
          <w:dstrike w:val="0"/>
          <w:noProof w:val="0"/>
          <w:color w:val="000000" w:themeColor="text1" w:themeTint="FF" w:themeShade="FF"/>
          <w:sz w:val="21"/>
          <w:szCs w:val="21"/>
          <w:u w:val="none"/>
          <w:lang w:val="en-GB"/>
        </w:rPr>
        <w:t>2.2</w:t>
      </w:r>
      <w:r w:rsidRPr="2D3894A7" w:rsidR="25F222C9">
        <w:rPr>
          <w:rFonts w:ascii="Georgia" w:hAnsi="Georgia" w:eastAsia="Georgia" w:cs="Georgia"/>
          <w:b w:val="1"/>
          <w:bCs w:val="1"/>
          <w:i w:val="0"/>
          <w:iCs w:val="0"/>
          <w:caps w:val="0"/>
          <w:smallCaps w:val="0"/>
          <w:strike w:val="0"/>
          <w:dstrike w:val="0"/>
          <w:noProof w:val="0"/>
          <w:color w:val="000000" w:themeColor="text1" w:themeTint="FF" w:themeShade="FF"/>
          <w:sz w:val="21"/>
          <w:szCs w:val="21"/>
          <w:u w:val="single"/>
          <w:lang w:val="en-GB"/>
        </w:rPr>
        <w:t xml:space="preserve"> </w:t>
      </w:r>
      <w:r w:rsidRPr="2D3894A7" w:rsidR="25F222C9">
        <w:rPr>
          <w:rFonts w:ascii="Georgia" w:hAnsi="Georgia" w:eastAsia="Georgia" w:cs="Georgia"/>
          <w:b w:val="0"/>
          <w:bCs w:val="0"/>
          <w:i w:val="0"/>
          <w:iCs w:val="0"/>
          <w:caps w:val="0"/>
          <w:smallCaps w:val="0"/>
          <w:strike w:val="0"/>
          <w:dstrike w:val="0"/>
          <w:noProof w:val="0"/>
          <w:color w:val="000000" w:themeColor="text1" w:themeTint="FF" w:themeShade="FF"/>
          <w:sz w:val="21"/>
          <w:szCs w:val="21"/>
          <w:u w:val="none"/>
          <w:lang w:val="en-GB"/>
        </w:rPr>
        <w:t>Critically evaluate the Line Manger as Coach/Mentor.........................................................</w:t>
      </w:r>
      <w:r w:rsidRPr="2D3894A7" w:rsidR="2E9BDBDB">
        <w:rPr>
          <w:rFonts w:ascii="Georgia" w:hAnsi="Georgia" w:eastAsia="Georgia" w:cs="Georgia"/>
          <w:b w:val="0"/>
          <w:bCs w:val="0"/>
          <w:i w:val="0"/>
          <w:iCs w:val="0"/>
          <w:caps w:val="0"/>
          <w:smallCaps w:val="0"/>
          <w:strike w:val="0"/>
          <w:dstrike w:val="0"/>
          <w:noProof w:val="0"/>
          <w:color w:val="000000" w:themeColor="text1" w:themeTint="FF" w:themeShade="FF"/>
          <w:sz w:val="21"/>
          <w:szCs w:val="21"/>
          <w:u w:val="none"/>
          <w:lang w:val="en-GB"/>
        </w:rPr>
        <w:t>7-8</w:t>
      </w:r>
    </w:p>
    <w:p xmlns:wp14="http://schemas.microsoft.com/office/word/2010/wordml" w:rsidP="2D3894A7" w14:paraId="5A64821D" wp14:textId="23CDA0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none"/>
          <w:lang w:val="en-GB"/>
        </w:rPr>
      </w:pPr>
      <w:r w:rsidRPr="2D3894A7" w:rsidR="5357387A">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3.3</w:t>
      </w:r>
      <w:r w:rsidRPr="2D3894A7" w:rsidR="535738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Definition of resilience and change management.....................................................................</w:t>
      </w:r>
      <w:r w:rsidRPr="2D3894A7" w:rsidR="765D8D0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8</w:t>
      </w:r>
    </w:p>
    <w:p xmlns:wp14="http://schemas.microsoft.com/office/word/2010/wordml" w:rsidP="2D3894A7" w14:paraId="7CAAF84E" wp14:textId="6A9F7A4E">
      <w:pPr>
        <w:pStyle w:val="Normal"/>
        <w:spacing w:after="160" w:line="259" w:lineRule="auto"/>
        <w:rPr>
          <w:rFonts w:ascii="Georgia" w:hAnsi="Georgia" w:eastAsia="Georgia" w:cs="Georgia"/>
          <w:b w:val="0"/>
          <w:bCs w:val="0"/>
          <w:i w:val="0"/>
          <w:iCs w:val="0"/>
          <w:caps w:val="0"/>
          <w:smallCaps w:val="0"/>
          <w:strike w:val="0"/>
          <w:dstrike w:val="0"/>
          <w:noProof w:val="0"/>
          <w:color w:val="000000" w:themeColor="text1" w:themeTint="FF" w:themeShade="FF"/>
          <w:sz w:val="21"/>
          <w:szCs w:val="21"/>
          <w:u w:val="none"/>
          <w:lang w:val="en-GB"/>
        </w:rPr>
      </w:pPr>
      <w:r w:rsidRPr="2D3894A7" w:rsidR="5357387A">
        <w:rPr>
          <w:rFonts w:ascii="Georgia" w:hAnsi="Georgia" w:eastAsia="Georgia" w:cs="Georgia"/>
          <w:b w:val="0"/>
          <w:bCs w:val="0"/>
          <w:i w:val="0"/>
          <w:iCs w:val="0"/>
          <w:caps w:val="0"/>
          <w:smallCaps w:val="0"/>
          <w:strike w:val="0"/>
          <w:dstrike w:val="0"/>
          <w:noProof w:val="0"/>
          <w:color w:val="000000" w:themeColor="text1" w:themeTint="FF" w:themeShade="FF"/>
          <w:sz w:val="21"/>
          <w:szCs w:val="21"/>
          <w:u w:val="none"/>
          <w:lang w:val="en-GB"/>
        </w:rPr>
        <w:t xml:space="preserve">       </w:t>
      </w:r>
      <w:r w:rsidRPr="2D3894A7" w:rsidR="5357387A">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3.1 </w:t>
      </w:r>
      <w:r w:rsidRPr="2D3894A7" w:rsidR="535738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Helping coachee/mentee develop resilience......................................................................</w:t>
      </w:r>
      <w:r w:rsidRPr="2D3894A7" w:rsidR="5399A81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8</w:t>
      </w:r>
    </w:p>
    <w:p xmlns:wp14="http://schemas.microsoft.com/office/word/2010/wordml" w:rsidP="2D3894A7" w14:paraId="129427F7" wp14:textId="4043A4A7">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3894A7" w:rsidR="5357387A">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4.0 </w:t>
      </w:r>
      <w:r w:rsidRPr="2D3894A7" w:rsidR="535738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Critically evaluate own performance.........................................................................................</w:t>
      </w:r>
      <w:r w:rsidRPr="2D3894A7" w:rsidR="07850D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9</w:t>
      </w:r>
    </w:p>
    <w:p xmlns:wp14="http://schemas.microsoft.com/office/word/2010/wordml" w:rsidP="2D3894A7" w14:paraId="6CBA3914" wp14:textId="27F32E5D">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3894A7" w:rsidR="5357387A">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5.0</w:t>
      </w:r>
      <w:r w:rsidRPr="2D3894A7" w:rsidR="535738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Conclusion.................................................................................................................................</w:t>
      </w:r>
      <w:r w:rsidRPr="2D3894A7" w:rsidR="57345C7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10</w:t>
      </w:r>
    </w:p>
    <w:p xmlns:wp14="http://schemas.microsoft.com/office/word/2010/wordml" w:rsidP="2D3894A7" w14:paraId="5FE50FFB" wp14:textId="447501FD">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3894A7" w:rsidR="535738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References........................................................................................</w:t>
      </w:r>
      <w:r w:rsidRPr="2D3894A7" w:rsidR="4401A2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3894A7" w:rsidR="535738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3894A7" w:rsidR="3E1F3E4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3894A7" w:rsidR="535738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3894A7" w:rsidR="5AF740C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11-12</w:t>
      </w:r>
    </w:p>
    <w:p xmlns:wp14="http://schemas.microsoft.com/office/word/2010/wordml" w:rsidP="2D3894A7" w14:paraId="6A3C9059" wp14:textId="22785F6B">
      <w:pPr>
        <w:spacing w:after="160" w:line="240" w:lineRule="exact"/>
        <w:rPr>
          <w:rFonts w:ascii="Georgia" w:hAnsi="Georgia" w:eastAsia="Georgia" w:cs="Georgia"/>
          <w:b w:val="0"/>
          <w:bCs w:val="0"/>
          <w:i w:val="0"/>
          <w:iCs w:val="0"/>
          <w:caps w:val="0"/>
          <w:smallCaps w:val="0"/>
          <w:strike w:val="0"/>
          <w:dstrike w:val="0"/>
          <w:noProof w:val="0"/>
          <w:color w:val="000000" w:themeColor="text1" w:themeTint="FF" w:themeShade="FF"/>
          <w:sz w:val="22"/>
          <w:szCs w:val="22"/>
          <w:u w:val="none"/>
          <w:lang w:val="en-GB"/>
        </w:rPr>
      </w:pPr>
      <w:r w:rsidRPr="2D3894A7" w:rsidR="7FD7C77F">
        <w:rPr>
          <w:rFonts w:ascii="Georgia" w:hAnsi="Georgia" w:eastAsia="Georgia" w:cs="Georgia"/>
          <w:b w:val="0"/>
          <w:bCs w:val="0"/>
          <w:i w:val="0"/>
          <w:iCs w:val="0"/>
          <w:caps w:val="0"/>
          <w:smallCaps w:val="0"/>
          <w:strike w:val="0"/>
          <w:dstrike w:val="0"/>
          <w:noProof w:val="0"/>
          <w:color w:val="000000" w:themeColor="text1" w:themeTint="FF" w:themeShade="FF"/>
          <w:sz w:val="22"/>
          <w:szCs w:val="22"/>
          <w:u w:val="none"/>
          <w:lang w:val="en-GB"/>
        </w:rPr>
        <w:t>Appendices............................................................................................</w:t>
      </w:r>
      <w:r w:rsidRPr="2D3894A7" w:rsidR="24297DD8">
        <w:rPr>
          <w:rFonts w:ascii="Georgia" w:hAnsi="Georgia" w:eastAsia="Georgia" w:cs="Georgia"/>
          <w:b w:val="0"/>
          <w:bCs w:val="0"/>
          <w:i w:val="0"/>
          <w:iCs w:val="0"/>
          <w:caps w:val="0"/>
          <w:smallCaps w:val="0"/>
          <w:strike w:val="0"/>
          <w:dstrike w:val="0"/>
          <w:noProof w:val="0"/>
          <w:color w:val="000000" w:themeColor="text1" w:themeTint="FF" w:themeShade="FF"/>
          <w:sz w:val="22"/>
          <w:szCs w:val="22"/>
          <w:u w:val="none"/>
          <w:lang w:val="en-GB"/>
        </w:rPr>
        <w:t>...............................</w:t>
      </w:r>
      <w:r w:rsidRPr="2D3894A7" w:rsidR="798FC31D">
        <w:rPr>
          <w:rFonts w:ascii="Georgia" w:hAnsi="Georgia" w:eastAsia="Georgia" w:cs="Georgia"/>
          <w:b w:val="0"/>
          <w:bCs w:val="0"/>
          <w:i w:val="0"/>
          <w:iCs w:val="0"/>
          <w:caps w:val="0"/>
          <w:smallCaps w:val="0"/>
          <w:strike w:val="0"/>
          <w:dstrike w:val="0"/>
          <w:noProof w:val="0"/>
          <w:color w:val="000000" w:themeColor="text1" w:themeTint="FF" w:themeShade="FF"/>
          <w:sz w:val="22"/>
          <w:szCs w:val="22"/>
          <w:u w:val="none"/>
          <w:lang w:val="en-GB"/>
        </w:rPr>
        <w:t>13</w:t>
      </w:r>
    </w:p>
    <w:p xmlns:wp14="http://schemas.microsoft.com/office/word/2010/wordml" w:rsidP="2D3894A7" w14:paraId="05631A2F" wp14:textId="7FD25A2D">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2D3894A7" w14:paraId="25187DD7" wp14:textId="1D63E028">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3894A7" w:rsidR="535738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2D3894A7" w14:paraId="15A7009E" wp14:textId="4A329C80">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2CD83EF0" wp14:textId="0A283CD8">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3894A7" w:rsidR="25F222C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2D3894A7" w14:paraId="1978F904" wp14:textId="4F4B399D">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D3894A7" w:rsidR="2341D31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2D3894A7" w14:paraId="75E729FD" wp14:textId="00F3BE9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D3894A7" w14:paraId="05B8D11A" wp14:textId="61BD2AE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2341D3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3894A7" w14:paraId="4A224D46" wp14:textId="4A96764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2341D31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D3894A7" w14:paraId="6DF0A9E9" wp14:textId="198DFBB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D3894A7" w14:paraId="6D50F206" wp14:textId="02659EAE">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16EC4AF4" wp14:textId="0A0D4B24">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251D3C67" wp14:textId="3719E202">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5F3C7EEB" wp14:textId="6B54227C">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549DEAA1" wp14:textId="5446B19B">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667DAB66" wp14:textId="6229A00D">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177FEF95" wp14:textId="28F96A03">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7DC8D6B7" wp14:textId="3341CE4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2D3894A7" w:rsidR="2E5D67B8">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Executive Summary</w:t>
      </w:r>
    </w:p>
    <w:p xmlns:wp14="http://schemas.microsoft.com/office/word/2010/wordml" w:rsidP="2D3894A7" w14:paraId="00A2E6A3" wp14:textId="01D63B7E">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34F6B416" wp14:textId="2CEB9BD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2D3894A7" w:rsidR="2E5D67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This report will include a task looking at the similarities and differences between </w:t>
      </w:r>
      <w:r w:rsidRPr="2D3894A7" w:rsidR="2E5D67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coachin</w:t>
      </w:r>
      <w:r w:rsidRPr="2D3894A7" w:rsidR="6D7F4EA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g</w:t>
      </w:r>
      <w:r w:rsidRPr="2D3894A7" w:rsidR="2E5D67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mentoring, including a comparison with two other learning interventions in the workplace</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3894A7" w:rsidR="624CE3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E-learning is becoming more popular with everything online</w:t>
      </w:r>
      <w:r w:rsidRPr="2D3894A7" w:rsidR="0962C2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3894A7" w:rsidR="783897B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with no need of a human presence. </w:t>
      </w:r>
      <w:r w:rsidRPr="2D3894A7" w:rsidR="624CE3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3894A7" w:rsidR="17D4FC8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Coaching in the last decades have become useful </w:t>
      </w:r>
      <w:r w:rsidRPr="2D3894A7" w:rsidR="1B0F644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in organisations with developing confidence and skills to </w:t>
      </w:r>
      <w:r w:rsidRPr="2D3894A7" w:rsidR="2D3AC3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 employees</w:t>
      </w:r>
      <w:r w:rsidRPr="2D3894A7" w:rsidR="2D3AC3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3894A7" w:rsidR="17D4FC8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It will also look at the advantages and disadvantages of having a line manager as a mentor or coach. The purpose of coaching and mentoring to encourage resilience in the workforce, will be examined</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model</w:t>
      </w:r>
      <w:r w:rsidRPr="2D3894A7" w:rsidR="308186C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used</w:t>
      </w:r>
      <w:r w:rsidRPr="2D3894A7" w:rsidR="724FF12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will be the Grow and Oscar,</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coaching exercise will be explained along with a reflection on the strengths and weaknesses shown during that exercise</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3894A7" w:rsidR="3AC2C67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w:t>
      </w:r>
      <w:r w:rsidRPr="2D3894A7" w:rsidR="7FCE42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here will be examples of tangible</w:t>
      </w:r>
      <w:r w:rsidRPr="2D3894A7" w:rsidR="3E7327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w:t>
      </w:r>
      <w:r w:rsidRPr="2D3894A7" w:rsidR="2CC4CA2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intangible ways to motivate the employees</w:t>
      </w:r>
      <w:r w:rsidRPr="2D3894A7" w:rsidR="2CC4CA2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3894A7" w:rsidR="20CBBD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w:t>
      </w:r>
      <w:r w:rsidRPr="2D3894A7" w:rsidR="0158C3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 final aspect of the report will include a personal development plan in the append</w:t>
      </w:r>
      <w:r w:rsidRPr="2D3894A7" w:rsidR="4557BA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ices</w:t>
      </w:r>
      <w:r w:rsidRPr="2D3894A7" w:rsidR="4557BA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t>
      </w:r>
      <w:r w:rsidRPr="2D3894A7" w:rsidR="3A51B08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D3894A7" w:rsidR="4158ED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2D3894A7" w14:paraId="52F12F4A" wp14:textId="02B116F5">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2D82ACC8" wp14:textId="6A0E4CC3">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758507EA" wp14:textId="0192A24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35372A03" wp14:textId="0108B955">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18F81EF0" wp14:textId="7D6B57CB">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D3894A7" w14:paraId="020F8129" wp14:textId="0B11B7E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D3894A7" w:rsidP="2D3894A7" w:rsidRDefault="2D3894A7" w14:paraId="2BAFB9E9" w14:textId="273ED23D">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0B3EDDB2" w14:textId="2E86183C">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6C251419" w14:textId="0C3D925C">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4310B187" w14:textId="49BE6374">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3BA58EA1" w14:textId="2279E286">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6FCC751F" w14:textId="2C5BC921">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1A072826" w14:textId="69829294">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67AC4CE5" w14:textId="762AD8C4">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3C1CF0C6" w14:textId="5E2552CA">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59341F57" w14:textId="1D8CF8D7">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07364183" w14:textId="2941E9E2">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53FC659A" w14:textId="2C2F9079">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27E16051" w14:textId="3E20D18A">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4FC89373" w14:textId="03A67E81">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45E71832" w14:textId="7B1784CA">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2852D3A5" w14:textId="4DFCD9D1">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60220F70" w14:textId="6C5B5F1B">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624E2291" w14:textId="42D744E6">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344AE65C" w14:textId="29348A04">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21AC1A0B" w14:textId="1AE9BB1E">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18BDD66C" w14:textId="7F68F046">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10F71C0C" w:rsidP="2D3894A7" w:rsidRDefault="10F71C0C" w14:paraId="6301F015" w14:textId="348D710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0F71C0C">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1.0 Introduction</w:t>
      </w:r>
    </w:p>
    <w:p w:rsidR="10F71C0C" w:rsidP="2D3894A7" w:rsidRDefault="10F71C0C" w14:paraId="5D210F6F" w14:textId="47071E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0F71C0C">
        <w:rPr>
          <w:rFonts w:ascii="Calibri" w:hAnsi="Calibri" w:eastAsia="Calibri" w:cs="Calibri"/>
          <w:b w:val="0"/>
          <w:bCs w:val="0"/>
          <w:i w:val="0"/>
          <w:iCs w:val="0"/>
          <w:caps w:val="0"/>
          <w:smallCaps w:val="0"/>
          <w:noProof w:val="0"/>
          <w:color w:val="000000" w:themeColor="text1" w:themeTint="FF" w:themeShade="FF"/>
          <w:sz w:val="22"/>
          <w:szCs w:val="22"/>
          <w:lang w:val="en-GB"/>
        </w:rPr>
        <w:t>Coaching and mentoring are similar, they are both used in a wide variety of places such as businesses, schools, and universities. Even though they have similarities they also have quite a few differences. They are both effective in developing workers’ skills and have grown in popularity with employers using them to enhance the skills of the employees. Coaching and mentoring have provided a major development in learning and teaching. (Landsberg 1996) stated that there are a considerable number of coaching tools and habits.  There will be a reflection on how coaching and mentoring compare along with two other learning interventions and the benefits that can be seen within any organisations that use these methods. (CIPD 2021).</w:t>
      </w:r>
    </w:p>
    <w:p w:rsidR="2D3894A7" w:rsidP="2D3894A7" w:rsidRDefault="2D3894A7" w14:paraId="779CCC8B" w14:textId="57BCA9FA">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5CC7E89B" w14:textId="304577B9">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7B9E85B8" w14:textId="4775B82A">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5AB21CA3" w14:textId="042776CF">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35F28D58" w14:textId="4534E0E3">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7A7C68CB" w14:textId="42F83424">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75C0A704" w14:textId="46239B42">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47A6A2BA" w14:textId="25677508">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6E66DC37" w14:textId="7B54B552">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30CBABB3" w14:textId="183A03DF">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41CD8CE7" w14:textId="033CF8D7">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77174ADA" w14:textId="183540BC">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185765BD" w14:textId="53D334B6">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44BD7FE8" w14:textId="1E885B4F">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337DEC33" w14:textId="5B1BBD2C">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5091D755" w14:textId="36B0B5C1">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2AD42E1A" w14:textId="48636F15">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35936712" w14:textId="16C3FC03">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15D4D52A" w14:textId="75831363">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2D3894A7" w:rsidP="2D3894A7" w:rsidRDefault="2D3894A7" w14:paraId="40B3FD25" w14:textId="234016C6">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xmlns:wp14="http://schemas.microsoft.com/office/word/2010/wordml" w:rsidP="2D3894A7" w14:paraId="1011A887" wp14:textId="3F4E73C3">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2D3894A7" w:rsidR="79909AC9">
        <w:rPr>
          <w:rFonts w:ascii="Calibri" w:hAnsi="Calibri" w:eastAsia="Calibri" w:cs="Calibri"/>
          <w:b w:val="1"/>
          <w:bCs w:val="1"/>
          <w:i w:val="0"/>
          <w:iCs w:val="0"/>
          <w:caps w:val="0"/>
          <w:smallCaps w:val="0"/>
          <w:noProof w:val="0"/>
          <w:color w:val="000000" w:themeColor="text1" w:themeTint="FF" w:themeShade="FF"/>
          <w:sz w:val="22"/>
          <w:szCs w:val="22"/>
          <w:u w:val="single"/>
          <w:lang w:val="en-GB"/>
        </w:rPr>
        <w:t>2.0 Main findings</w:t>
      </w:r>
    </w:p>
    <w:p xmlns:wp14="http://schemas.microsoft.com/office/word/2010/wordml" w:rsidP="2D3894A7" w14:paraId="664B53EA" wp14:textId="4E0FFA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54247F02">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2.1 D</w:t>
      </w:r>
      <w:r w:rsidRPr="2D3894A7" w:rsidR="13C2991B">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efinition of coaching</w:t>
      </w:r>
      <w:r w:rsidRPr="2D3894A7" w:rsidR="7E64D172">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and mentoring</w:t>
      </w:r>
    </w:p>
    <w:p xmlns:wp14="http://schemas.microsoft.com/office/word/2010/wordml" w:rsidP="2D3894A7" w14:paraId="17D3F1BF" wp14:textId="3A76B5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Coaching and mentoring over the last 15 years have played a big part in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assisting</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employees to develop their worker’s skills. (Parsloe 2021). Although coaching has been used for many years, it has become more formalised in practise in recent times. In the last few decades coaching was likely to involve telling coaches what to do rather than guiding them. (Energeum 2020). Coaches never put their own views into the conversation, nor will they offer solutions. Instead, the coach will prompt the coachee to explore their issues themselves to reach a solution. Asking the coachee provoking questions is one of the coach’s tools, followed by making important decisions, along with recognising behavioural changes and then acting</w:t>
      </w:r>
      <w:r w:rsidRPr="2D3894A7" w:rsidR="0AD597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(Coaching network 2018).</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relationship between the coach and coachee can be short term. The role of the coach is to drive the improvement of the coachee’s professional ability. Team coaching can be extremely useful with all team members giving feedback. The coach then can see how different team members are, along with seeing how different it can be when coaching face to face and with a team. Also, the coach can learn new skills (Clutterbuck 2007).   Good coaches have mastered the art of asking questions in a way that will help the coach to elaborate more and give feedback to their answer, so that by the end of the session the coachee will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Grow model asks the coachee to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their Goal, and their current reality so that they can clearly see what needs to be worked on. They then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their Options or Choices on how to find the best Way forward (performance 2019). </w:t>
      </w:r>
    </w:p>
    <w:p xmlns:wp14="http://schemas.microsoft.com/office/word/2010/wordml" w:rsidP="2D3894A7" w14:paraId="2425928D" wp14:textId="29B1F8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Similarly, the Oscar model starts with the desired Outcome of the coaching session, but also looks at the Scale of the issue to be addressed. The ability of the coachee to improve is identified as their Choice and then look at how to act and affirm the change they will make. On completion of this they will make Review how thing have gone (mindtools 2021)</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D3894A7" w14:paraId="67DCC2F7" wp14:textId="2C8549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The mentor's job is to share the working experience of the mentee, preparing them for any future position. Functionalist mentoring has the intention of grooming the mentee by working with an experienced colleague, using face to face teaching, helping the mentee in all aspects of their role (Kran, 1988:2) The mentor will introduce the mentee to contacts who can be useful to them, along with guiding them around the business, advising on industry trends, and business strategy</w:t>
      </w:r>
      <w:r w:rsidRPr="2D3894A7" w:rsidR="4F9364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(pushfar</w:t>
      </w:r>
      <w:r w:rsidRPr="2D3894A7" w:rsidR="0524421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(2017).</w:t>
      </w:r>
      <w:r w:rsidRPr="2D3894A7" w:rsidR="4F9364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B34A1C7" w14:paraId="2306BA40" wp14:textId="52A5273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D3894A7" w14:paraId="615311FF" wp14:textId="002BCF3B">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2D3894A7" w14:paraId="523975BE" wp14:textId="0B236191">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2D3894A7" w14:paraId="5F0A7454" wp14:textId="4263637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64AC5E0E">
        <w:rPr>
          <w:rFonts w:ascii="Calibri" w:hAnsi="Calibri" w:eastAsia="Calibri" w:cs="Calibri"/>
          <w:b w:val="1"/>
          <w:bCs w:val="1"/>
          <w:i w:val="0"/>
          <w:iCs w:val="0"/>
          <w:caps w:val="0"/>
          <w:smallCaps w:val="0"/>
          <w:noProof w:val="0"/>
          <w:color w:val="000000" w:themeColor="text1" w:themeTint="FF" w:themeShade="FF"/>
          <w:sz w:val="22"/>
          <w:szCs w:val="22"/>
          <w:lang w:val="en-GB"/>
        </w:rPr>
        <w:t>2.</w:t>
      </w:r>
      <w:r w:rsidRPr="2D3894A7" w:rsidR="13C2991B">
        <w:rPr>
          <w:rFonts w:ascii="Calibri" w:hAnsi="Calibri" w:eastAsia="Calibri" w:cs="Calibri"/>
          <w:b w:val="1"/>
          <w:bCs w:val="1"/>
          <w:i w:val="0"/>
          <w:iCs w:val="0"/>
          <w:caps w:val="0"/>
          <w:smallCaps w:val="0"/>
          <w:noProof w:val="0"/>
          <w:color w:val="000000" w:themeColor="text1" w:themeTint="FF" w:themeShade="FF"/>
          <w:sz w:val="22"/>
          <w:szCs w:val="22"/>
          <w:lang w:val="en-GB"/>
        </w:rPr>
        <w:t>1</w:t>
      </w:r>
      <w:r w:rsidRPr="2D3894A7" w:rsidR="42BC309E">
        <w:rPr>
          <w:rFonts w:ascii="Calibri" w:hAnsi="Calibri" w:eastAsia="Calibri" w:cs="Calibri"/>
          <w:b w:val="1"/>
          <w:bCs w:val="1"/>
          <w:i w:val="0"/>
          <w:iCs w:val="0"/>
          <w:caps w:val="0"/>
          <w:smallCaps w:val="0"/>
          <w:noProof w:val="0"/>
          <w:color w:val="000000" w:themeColor="text1" w:themeTint="FF" w:themeShade="FF"/>
          <w:sz w:val="22"/>
          <w:szCs w:val="22"/>
          <w:lang w:val="en-GB"/>
        </w:rPr>
        <w:t>.</w:t>
      </w:r>
      <w:r w:rsidRPr="2D3894A7" w:rsidR="7A62F2BF">
        <w:rPr>
          <w:rFonts w:ascii="Calibri" w:hAnsi="Calibri" w:eastAsia="Calibri" w:cs="Calibri"/>
          <w:b w:val="1"/>
          <w:bCs w:val="1"/>
          <w:i w:val="0"/>
          <w:iCs w:val="0"/>
          <w:caps w:val="0"/>
          <w:smallCaps w:val="0"/>
          <w:noProof w:val="0"/>
          <w:color w:val="000000" w:themeColor="text1" w:themeTint="FF" w:themeShade="FF"/>
          <w:sz w:val="22"/>
          <w:szCs w:val="22"/>
          <w:lang w:val="en-GB"/>
        </w:rPr>
        <w:t>1</w:t>
      </w:r>
      <w:r w:rsidRPr="2D3894A7" w:rsidR="13C2991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2D3894A7" w:rsidR="13C2991B">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Similarities and Differences between coaching and mentoring</w:t>
      </w:r>
      <w:r w:rsidRPr="2D3894A7" w:rsidR="13C2991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1B34A1C7" w14:paraId="12B6D8FC" wp14:textId="6D21B5F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significant difference between a coach and a mentor is that the business pays for the services of a professional coach to work with their employees </w:t>
      </w: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whereas</w:t>
      </w: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mentors are likely to already work for the company. With training from the coach, the </w:t>
      </w:r>
      <w:proofErr w:type="spellStart"/>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coachee</w:t>
      </w:r>
      <w:proofErr w:type="spellEnd"/>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should be able to put 100% into their role and then be able to add profit to the business. (Mentoring vs Coaching 2020). By companies using a coach, there will be great benefits for both employers and workers by improving performance. (</w:t>
      </w:r>
      <w:r w:rsidRPr="1B34A1C7" w:rsidR="7F9D6D2E">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learning 2021). Brookbank and McGill – what purpose is served by coaching. </w:t>
      </w:r>
    </w:p>
    <w:p xmlns:wp14="http://schemas.microsoft.com/office/word/2010/wordml" w:rsidP="2D3894A7" w14:paraId="4A3F62C9" wp14:textId="287065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significant difference between a coach and a mentor, that is the mentor and mentee can often build a lasting working relationship,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whereas</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relationship with a coach is likely to be short term. The mentor outcome is different to the coaching outcome, as the relationship between the mentor and mentee can change over time, with their guidance being more specific</w:t>
      </w:r>
      <w:r w:rsidRPr="2D3894A7" w:rsidR="66380C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(What are coaching and mentoring 2019). </w:t>
      </w:r>
      <w:r w:rsidRPr="2D3894A7" w:rsidR="38BD520D">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here will be measurable results. (Coaching 2017). Mentoring can be informal, and this form of training is more relaxed than coaching, keeping within the company culture. Mentoring is to focus on the company issues and changing agenda. (Garvy, R, Stokes, P, &amp; Megginson, D. 2009). </w:t>
      </w:r>
    </w:p>
    <w:p xmlns:wp14="http://schemas.microsoft.com/office/word/2010/wordml" w:rsidP="2D3894A7" w14:paraId="79387F02" wp14:textId="735391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previous</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decades, mentoring was likely to involve the mentor simply training the mentee on how to carry out a role and then expect the mentee to recall instructions. This was suitable for a mentee who could easily recall information, and to the mentor it was just a job. However, now the mentor and the mentee form a relationship. (Bussin, 2013). The mentor's job is to share the working experience of the mentee, preparing them for any future position. Functionalist mentoring has the intention of grooming the mentee by working with an experienced colleague, using face to face teaching, helping the mentee in all aspects of their role (Kran, 1988:2)  </w:t>
      </w:r>
    </w:p>
    <w:p w:rsidR="2D3894A7" w:rsidP="2D3894A7" w:rsidRDefault="2D3894A7" w14:paraId="27F9059C" w14:textId="5F20B298">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2D3894A7" w14:paraId="2B456B9E" wp14:textId="6D69B80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4FC3992B">
        <w:rPr>
          <w:rFonts w:ascii="Calibri" w:hAnsi="Calibri" w:eastAsia="Calibri" w:cs="Calibri"/>
          <w:b w:val="1"/>
          <w:bCs w:val="1"/>
          <w:i w:val="0"/>
          <w:iCs w:val="0"/>
          <w:caps w:val="0"/>
          <w:smallCaps w:val="0"/>
          <w:noProof w:val="0"/>
          <w:color w:val="000000" w:themeColor="text1" w:themeTint="FF" w:themeShade="FF"/>
          <w:sz w:val="22"/>
          <w:szCs w:val="22"/>
          <w:lang w:val="en-GB"/>
        </w:rPr>
        <w:t>2.</w:t>
      </w:r>
      <w:r w:rsidRPr="2D3894A7" w:rsidR="13C2991B">
        <w:rPr>
          <w:rFonts w:ascii="Calibri" w:hAnsi="Calibri" w:eastAsia="Calibri" w:cs="Calibri"/>
          <w:b w:val="1"/>
          <w:bCs w:val="1"/>
          <w:i w:val="0"/>
          <w:iCs w:val="0"/>
          <w:caps w:val="0"/>
          <w:smallCaps w:val="0"/>
          <w:noProof w:val="0"/>
          <w:color w:val="000000" w:themeColor="text1" w:themeTint="FF" w:themeShade="FF"/>
          <w:sz w:val="22"/>
          <w:szCs w:val="22"/>
          <w:lang w:val="en-GB"/>
        </w:rPr>
        <w:t>1.</w:t>
      </w:r>
      <w:r w:rsidRPr="2D3894A7" w:rsidR="5A728710">
        <w:rPr>
          <w:rFonts w:ascii="Calibri" w:hAnsi="Calibri" w:eastAsia="Calibri" w:cs="Calibri"/>
          <w:b w:val="1"/>
          <w:bCs w:val="1"/>
          <w:i w:val="0"/>
          <w:iCs w:val="0"/>
          <w:caps w:val="0"/>
          <w:smallCaps w:val="0"/>
          <w:noProof w:val="0"/>
          <w:color w:val="000000" w:themeColor="text1" w:themeTint="FF" w:themeShade="FF"/>
          <w:sz w:val="22"/>
          <w:szCs w:val="22"/>
          <w:lang w:val="en-GB"/>
        </w:rPr>
        <w:t>2</w:t>
      </w:r>
      <w:r w:rsidRPr="2D3894A7" w:rsidR="13C2991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2D3894A7" w:rsidR="13C2991B">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Tangible and intangible benefits of coaching and mentoring</w:t>
      </w:r>
    </w:p>
    <w:p xmlns:wp14="http://schemas.microsoft.com/office/word/2010/wordml" w:rsidP="2D3894A7" w14:paraId="60FC6903" wp14:textId="141FB5F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For example, a tangible advantage is that employers will show the employee that they are recognised for their performance, along with gaining productivity, staff retention, and profit, making the employee feel valued in the company by offering tangible benefits or rewards. Intangible benefits will improve relationships, teamwork, or conflict resolution (Denton 2018). It was found that 93% of employees valued the reward of coaching, and s</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tated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that they would stay with the company, however, only 10% of companies offered coaching as a standard element of learning for senior members of staff. An essential element of any coaching and mentoring in a company is knowing where a difference is needed, this could be in a tangible action, e.g., staff retention, profitability or a quick product turn around. Some might prefer intangible e.g., relationship improvement, conflict resolution and teamwork (Johnson 2020). Also, Brown (2020) in his research found that companies which have high employee engagement can boast an increase of 17% in productivity and 21% in profitability, with employees who will work more effectively and stay longer with the company. Managers must know how to encourage employee engagement, by using this system of mentoring as it will also help them gain insight into what is going well and what is not. Intangible benefits are seen when engaged employees have the determination to get the job done, along with having high morale, creativity, and growth. </w:t>
      </w:r>
      <w:r w:rsidRPr="2D3894A7" w:rsidR="3A3304FE">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can also be seen in employees having the right resources to get the job done, resulting in increased pay, and bonuses, (Thomas 2009). </w:t>
      </w:r>
    </w:p>
    <w:p xmlns:wp14="http://schemas.microsoft.com/office/word/2010/wordml" w:rsidP="2D3894A7" w14:paraId="6E4D657C" wp14:textId="662272F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26BA2DB4">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2.1.3 </w:t>
      </w:r>
      <w:r w:rsidRPr="2D3894A7" w:rsidR="13C2991B">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Compare both coaching and mentoring to two other learning initiatives.</w:t>
      </w:r>
    </w:p>
    <w:p xmlns:wp14="http://schemas.microsoft.com/office/word/2010/wordml" w:rsidP="2D3894A7" w14:paraId="050010D8" wp14:textId="47C2A8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Apart from mentoring and coaching, other learning interventions can be used. For example, measuring engagement regularly will help managers overcome obstacles before they become a major problem. Highlighting what is going well and connecting with the weaker teams or departments will make organisations </w:t>
      </w:r>
      <w:r w:rsidRPr="2D3894A7" w:rsidR="3F7789F1">
        <w:rPr>
          <w:rFonts w:ascii="Calibri" w:hAnsi="Calibri" w:eastAsia="Calibri" w:cs="Calibri"/>
          <w:b w:val="0"/>
          <w:bCs w:val="0"/>
          <w:i w:val="0"/>
          <w:iCs w:val="0"/>
          <w:caps w:val="0"/>
          <w:smallCaps w:val="0"/>
          <w:noProof w:val="0"/>
          <w:color w:val="000000" w:themeColor="text1" w:themeTint="FF" w:themeShade="FF"/>
          <w:sz w:val="22"/>
          <w:szCs w:val="22"/>
          <w:lang w:val="en-GB"/>
        </w:rPr>
        <w:t>stronger (weekly 2020).</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Asking employees for feedback will build trust and they will feel valued. Sharing relevant data to all employees will help build a better culture. Some organisations will ask employees to answer a survey, but the survey results are not always used efficiently and effectively. When an engagement survey is launched, it should first work from the impact they would like to create. All employees need trust from leaders and co-workers: having meetings about changes along with communication on all data, will allow them to be confident about their future (Brown 2020). </w:t>
      </w:r>
    </w:p>
    <w:p xmlns:wp14="http://schemas.microsoft.com/office/word/2010/wordml" w:rsidP="2D3894A7" w14:paraId="51FD9ADC" wp14:textId="5EA1718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E-learning is an effective method to use, particularly recently with Covid 19, as it can be carried out without a coach or mentor, just a computer. E-learning is a system that with help using electronic resources, while the mentor or coach can be in or out of the room. E-learning can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network to enable the transfer of skills and knowledge. However, it has been classed as a system lacking in human presence so was not universally accepted but with the growth of technology it is becoming more widely used. Knowledge can know be found on the internet at any time (The Economic Times 2021). Much of what we see of e-learning is not new, it has been around for some time and is known as computer-based training or CBT. (Clark, R, C, &amp; Mayer, R, E, 2011). Brown, A (2020).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Besides, these courses can be accessed any number of times by employees.</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e-Learning platform can allow companies to efficiently administrate courses and communication to all employees also downloading projects to share with managers. All information is in one place making it easier for employees to see. e.g., calendars, archives, and evaluations in just a few clicks. Companies can customise the e-learning platform for their own needs. It can also include tools which can evaluate tests and supply the </w:t>
      </w:r>
      <w:r w:rsidRPr="2D3894A7" w:rsidR="13C2991B">
        <w:rPr>
          <w:rFonts w:ascii="Calibri" w:hAnsi="Calibri" w:eastAsia="Calibri" w:cs="Calibri"/>
          <w:b w:val="0"/>
          <w:bCs w:val="0"/>
          <w:i w:val="0"/>
          <w:iCs w:val="0"/>
          <w:caps w:val="0"/>
          <w:smallCaps w:val="0"/>
          <w:noProof w:val="0"/>
          <w:color w:val="538135" w:themeColor="accent6" w:themeTint="FF" w:themeShade="BF"/>
          <w:sz w:val="22"/>
          <w:szCs w:val="22"/>
          <w:lang w:val="en-GB"/>
        </w:rPr>
        <w:t>results</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and it can also download and personalise reports for all employees. It can also save money by not using stationary along with faster updates</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(Huirx 2020</w:t>
      </w:r>
      <w:r w:rsidRPr="2D3894A7" w:rsidR="1401FFF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D3894A7" w:rsidP="2D3894A7" w:rsidRDefault="2D3894A7" w14:paraId="6CA348DC" w14:textId="29DF233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2D3894A7" w14:paraId="4DF06D65" wp14:textId="6FF2D2B1">
      <w:pPr>
        <w:spacing w:after="160" w:line="259" w:lineRule="auto"/>
        <w:rPr>
          <w:rFonts w:ascii="Georgia" w:hAnsi="Georgia" w:eastAsia="Georgia" w:cs="Georgia"/>
          <w:b w:val="0"/>
          <w:bCs w:val="0"/>
          <w:i w:val="0"/>
          <w:iCs w:val="0"/>
          <w:caps w:val="0"/>
          <w:smallCaps w:val="0"/>
          <w:noProof w:val="0"/>
          <w:color w:val="000000" w:themeColor="text1" w:themeTint="FF" w:themeShade="FF"/>
          <w:sz w:val="21"/>
          <w:szCs w:val="21"/>
          <w:lang w:val="en-GB"/>
        </w:rPr>
      </w:pPr>
      <w:r w:rsidRPr="2D3894A7" w:rsidR="289D3A2F">
        <w:rPr>
          <w:rFonts w:ascii="Georgia" w:hAnsi="Georgia" w:eastAsia="Georgia" w:cs="Georgia"/>
          <w:b w:val="1"/>
          <w:bCs w:val="1"/>
          <w:i w:val="0"/>
          <w:iCs w:val="0"/>
          <w:caps w:val="0"/>
          <w:smallCaps w:val="0"/>
          <w:strike w:val="0"/>
          <w:dstrike w:val="0"/>
          <w:noProof w:val="0"/>
          <w:color w:val="000000" w:themeColor="text1" w:themeTint="FF" w:themeShade="FF"/>
          <w:sz w:val="21"/>
          <w:szCs w:val="21"/>
          <w:u w:val="single"/>
          <w:lang w:val="en-GB"/>
        </w:rPr>
        <w:t xml:space="preserve">2.2 </w:t>
      </w:r>
      <w:r w:rsidRPr="2D3894A7" w:rsidR="13C2991B">
        <w:rPr>
          <w:rFonts w:ascii="Georgia" w:hAnsi="Georgia" w:eastAsia="Georgia" w:cs="Georgia"/>
          <w:b w:val="1"/>
          <w:bCs w:val="1"/>
          <w:i w:val="0"/>
          <w:iCs w:val="0"/>
          <w:caps w:val="0"/>
          <w:smallCaps w:val="0"/>
          <w:strike w:val="0"/>
          <w:dstrike w:val="0"/>
          <w:noProof w:val="0"/>
          <w:color w:val="000000" w:themeColor="text1" w:themeTint="FF" w:themeShade="FF"/>
          <w:sz w:val="21"/>
          <w:szCs w:val="21"/>
          <w:u w:val="single"/>
          <w:lang w:val="en-GB"/>
        </w:rPr>
        <w:t>Critically evaluate the Line Manger as Coach/Mentor</w:t>
      </w:r>
    </w:p>
    <w:p xmlns:wp14="http://schemas.microsoft.com/office/word/2010/wordml" w:rsidP="1B34A1C7" w14:paraId="4E55FA59" wp14:textId="212D88A6">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r w:rsidRPr="1B34A1C7" w:rsidR="13C2991B">
        <w:rPr>
          <w:rFonts w:ascii="Georgia" w:hAnsi="Georgia" w:eastAsia="Georgia" w:cs="Georgia"/>
          <w:b w:val="0"/>
          <w:bCs w:val="0"/>
          <w:i w:val="0"/>
          <w:iCs w:val="0"/>
          <w:caps w:val="0"/>
          <w:smallCaps w:val="0"/>
          <w:noProof w:val="0"/>
          <w:color w:val="000000" w:themeColor="text1" w:themeTint="FF" w:themeShade="FF"/>
          <w:sz w:val="21"/>
          <w:szCs w:val="21"/>
          <w:lang w:val="en-GB"/>
        </w:rPr>
        <w:t>There are many companies that are training managers to become a coach or mentor rather than having external coaches. According to Stober and Grant (2006) adults are motivated in their learning, this leads to a greater autonomy and freedom of action and thought. Coaching managers can focus on developing and not controlling the team members, which can create responsibility and awareness, with the individual and team members.  Another advantage to the coachee or mentee is that they can then become independent in thinking for themselves. The managers will then free up time for strategic activities. This will cost less, and so increase profits.</w:t>
      </w:r>
    </w:p>
    <w:p xmlns:wp14="http://schemas.microsoft.com/office/word/2010/wordml" w:rsidP="1B34A1C7" w14:paraId="744654AB" wp14:textId="514AF912">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r w:rsidRPr="1B34A1C7" w:rsidR="13C2991B">
        <w:rPr>
          <w:rFonts w:ascii="Georgia" w:hAnsi="Georgia" w:eastAsia="Georgia" w:cs="Georgia"/>
          <w:b w:val="0"/>
          <w:bCs w:val="0"/>
          <w:i w:val="0"/>
          <w:iCs w:val="0"/>
          <w:caps w:val="0"/>
          <w:smallCaps w:val="0"/>
          <w:noProof w:val="0"/>
          <w:color w:val="000000" w:themeColor="text1" w:themeTint="FF" w:themeShade="FF"/>
          <w:sz w:val="21"/>
          <w:szCs w:val="21"/>
          <w:lang w:val="en-GB"/>
        </w:rPr>
        <w:t>By</w:t>
      </w:r>
      <w:r w:rsidRPr="1B34A1C7" w:rsidR="13C2991B">
        <w:rPr>
          <w:rFonts w:ascii="Georgia" w:hAnsi="Georgia" w:eastAsia="Georgia" w:cs="Georgia"/>
          <w:b w:val="0"/>
          <w:bCs w:val="0"/>
          <w:i w:val="1"/>
          <w:iCs w:val="1"/>
          <w:caps w:val="0"/>
          <w:smallCaps w:val="0"/>
          <w:noProof w:val="0"/>
          <w:color w:val="000000" w:themeColor="text1" w:themeTint="FF" w:themeShade="FF"/>
          <w:sz w:val="21"/>
          <w:szCs w:val="21"/>
          <w:lang w:val="en-GB"/>
        </w:rPr>
        <w:t xml:space="preserve"> </w:t>
      </w:r>
      <w:r w:rsidRPr="1B34A1C7" w:rsidR="13C2991B">
        <w:rPr>
          <w:rFonts w:ascii="Georgia" w:hAnsi="Georgia" w:eastAsia="Georgia" w:cs="Georgia"/>
          <w:b w:val="0"/>
          <w:bCs w:val="0"/>
          <w:i w:val="0"/>
          <w:iCs w:val="0"/>
          <w:caps w:val="0"/>
          <w:smallCaps w:val="0"/>
          <w:noProof w:val="0"/>
          <w:color w:val="000000" w:themeColor="text1" w:themeTint="FF" w:themeShade="FF"/>
          <w:sz w:val="21"/>
          <w:szCs w:val="21"/>
          <w:lang w:val="en-GB"/>
        </w:rPr>
        <w:t xml:space="preserve">using a line manager for coaching or mentoring, according to a survey by the CIPD Learning and Development Annual Survey report 2014, it was found that that 76% of companies are offering coaching and mentoring, this rose to 85% in larger companies. Companies are using more internal coaches and mentoring learning techniques showing that this is a positive model to use. </w:t>
      </w:r>
    </w:p>
    <w:p xmlns:wp14="http://schemas.microsoft.com/office/word/2010/wordml" w:rsidP="1B34A1C7" w14:paraId="07548242" wp14:textId="5272FB29">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r w:rsidRPr="1B34A1C7" w:rsidR="13C2991B">
        <w:rPr>
          <w:rFonts w:ascii="Georgia" w:hAnsi="Georgia" w:eastAsia="Georgia" w:cs="Georgia"/>
          <w:b w:val="0"/>
          <w:bCs w:val="0"/>
          <w:i w:val="0"/>
          <w:iCs w:val="0"/>
          <w:caps w:val="0"/>
          <w:smallCaps w:val="0"/>
          <w:noProof w:val="0"/>
          <w:color w:val="000000" w:themeColor="text1" w:themeTint="FF" w:themeShade="FF"/>
          <w:sz w:val="21"/>
          <w:szCs w:val="21"/>
          <w:lang w:val="en-GB"/>
        </w:rPr>
        <w:t>The line manager must have the correct skills and knowledge and offer a level of support. Being a line manager does not mean that they will necessarily become a good coach or mentor. There can also be conflict between the line manager with the coachee or mentee when working together (Wales 2020)</w:t>
      </w:r>
    </w:p>
    <w:p xmlns:wp14="http://schemas.microsoft.com/office/word/2010/wordml" w:rsidP="1B34A1C7" w14:paraId="2966AB0E" wp14:textId="24D4E50E">
      <w:pPr>
        <w:spacing w:after="160" w:line="259" w:lineRule="auto"/>
        <w:rPr>
          <w:rFonts w:ascii="Georgia" w:hAnsi="Georgia" w:eastAsia="Georgia" w:cs="Georgia"/>
          <w:b w:val="0"/>
          <w:bCs w:val="0"/>
          <w:i w:val="0"/>
          <w:iCs w:val="0"/>
          <w:caps w:val="0"/>
          <w:smallCaps w:val="0"/>
          <w:noProof w:val="0"/>
          <w:color w:val="000000" w:themeColor="text1" w:themeTint="FF" w:themeShade="FF"/>
          <w:sz w:val="20"/>
          <w:szCs w:val="20"/>
          <w:lang w:val="en-GB"/>
        </w:rPr>
      </w:pPr>
      <w:r w:rsidRPr="1B34A1C7" w:rsidR="13C2991B">
        <w:rPr>
          <w:rFonts w:ascii="Georgia" w:hAnsi="Georgia" w:eastAsia="Georgia" w:cs="Georgia"/>
          <w:b w:val="0"/>
          <w:bCs w:val="0"/>
          <w:i w:val="0"/>
          <w:iCs w:val="0"/>
          <w:caps w:val="0"/>
          <w:smallCaps w:val="0"/>
          <w:noProof w:val="0"/>
          <w:color w:val="000000" w:themeColor="text1" w:themeTint="FF" w:themeShade="FF"/>
          <w:sz w:val="20"/>
          <w:szCs w:val="20"/>
          <w:lang w:val="en-GB"/>
        </w:rPr>
        <w:t>Skills needed by a line manager to become a coach/mentor include the need for the coach/mentor to be able to listen, build a trusting relationship, and always encourage the coachee/mentee.  They should be able to identify goals and problems that the coachee/mentee may have, and they should also be able to instruct, develop and see capabilities that the coachee/mentee need. Feedback is always necessary between coach/mentor, coachee/mentee (Chisholm 2020).</w:t>
      </w:r>
    </w:p>
    <w:p xmlns:wp14="http://schemas.microsoft.com/office/word/2010/wordml" w:rsidP="1B34A1C7" w14:paraId="13E96D00" wp14:textId="03C72C6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B34A1C7" w:rsidR="13C299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B34A1C7" w14:paraId="036B801F" wp14:textId="4FA8875C">
      <w:pPr>
        <w:spacing w:after="160" w:line="240" w:lineRule="exact"/>
        <w:rPr>
          <w:rFonts w:ascii="Georgia" w:hAnsi="Georgia" w:eastAsia="Georgia" w:cs="Georgia"/>
          <w:b w:val="0"/>
          <w:bCs w:val="0"/>
          <w:i w:val="0"/>
          <w:iCs w:val="0"/>
          <w:caps w:val="0"/>
          <w:smallCaps w:val="0"/>
          <w:noProof w:val="0"/>
          <w:color w:val="000000" w:themeColor="text1" w:themeTint="FF" w:themeShade="FF"/>
          <w:sz w:val="22"/>
          <w:szCs w:val="22"/>
          <w:lang w:val="en-GB"/>
        </w:rPr>
      </w:pPr>
      <w:r w:rsidRPr="1B34A1C7" w:rsidR="13C2991B">
        <w:rPr>
          <w:rFonts w:ascii="Georgia" w:hAnsi="Georgia" w:eastAsia="Georgia" w:cs="Georgia"/>
          <w:b w:val="0"/>
          <w:bCs w:val="0"/>
          <w:i w:val="0"/>
          <w:iCs w:val="0"/>
          <w:caps w:val="0"/>
          <w:smallCaps w:val="0"/>
          <w:noProof w:val="0"/>
          <w:color w:val="000000" w:themeColor="text1" w:themeTint="FF" w:themeShade="FF"/>
          <w:sz w:val="22"/>
          <w:szCs w:val="22"/>
          <w:lang w:val="en-GB"/>
        </w:rPr>
        <w:t>Levenson's description on mentoring, states that, the mentor should be able to be a transitional figure who will invite and welcome the younger colleague by teaching and guiding them with the result of surpassing the mentor. (Levinson et al 197:323). Levinson DJ et al (197) seasons of a Man’s life publisher Alfred A Knopf New York</w:t>
      </w:r>
    </w:p>
    <w:p xmlns:wp14="http://schemas.microsoft.com/office/word/2010/wordml" w:rsidP="1B34A1C7" w14:paraId="21F53EAA" wp14:textId="7C03AA03">
      <w:pPr>
        <w:spacing w:after="160" w:line="259" w:lineRule="auto"/>
        <w:rPr>
          <w:rFonts w:ascii="Georgia" w:hAnsi="Georgia" w:eastAsia="Georgia" w:cs="Georgia"/>
          <w:b w:val="0"/>
          <w:bCs w:val="0"/>
          <w:i w:val="0"/>
          <w:iCs w:val="0"/>
          <w:caps w:val="0"/>
          <w:smallCaps w:val="0"/>
          <w:noProof w:val="0"/>
          <w:color w:val="000000" w:themeColor="text1" w:themeTint="FF" w:themeShade="FF"/>
          <w:sz w:val="22"/>
          <w:szCs w:val="22"/>
          <w:lang w:val="en-GB"/>
        </w:rPr>
      </w:pPr>
      <w:r w:rsidRPr="1B34A1C7" w:rsidR="13C2991B">
        <w:rPr>
          <w:rFonts w:ascii="Georgia" w:hAnsi="Georgia" w:eastAsia="Georgia" w:cs="Georgia"/>
          <w:b w:val="0"/>
          <w:bCs w:val="0"/>
          <w:i w:val="0"/>
          <w:iCs w:val="0"/>
          <w:caps w:val="0"/>
          <w:smallCaps w:val="0"/>
          <w:noProof w:val="0"/>
          <w:color w:val="000000" w:themeColor="text1" w:themeTint="FF" w:themeShade="FF"/>
          <w:sz w:val="22"/>
          <w:szCs w:val="22"/>
          <w:lang w:val="en-GB"/>
        </w:rPr>
        <w:t>The mentor will now also have the knowledge and experience regarding what the mentee needs for their development, along with sharing the skills required.</w:t>
      </w:r>
    </w:p>
    <w:p xmlns:wp14="http://schemas.microsoft.com/office/word/2010/wordml" w:rsidP="1B34A1C7" w14:paraId="4A06F9EA" wp14:textId="37D9105C">
      <w:pPr>
        <w:spacing w:after="160" w:line="259" w:lineRule="auto"/>
        <w:rPr>
          <w:rFonts w:ascii="Georgia" w:hAnsi="Georgia" w:eastAsia="Georgia" w:cs="Georgia"/>
          <w:b w:val="0"/>
          <w:bCs w:val="0"/>
          <w:i w:val="0"/>
          <w:iCs w:val="0"/>
          <w:caps w:val="0"/>
          <w:smallCaps w:val="0"/>
          <w:noProof w:val="0"/>
          <w:color w:val="000000" w:themeColor="text1" w:themeTint="FF" w:themeShade="FF"/>
          <w:sz w:val="22"/>
          <w:szCs w:val="22"/>
          <w:lang w:val="en-GB"/>
        </w:rPr>
      </w:pPr>
    </w:p>
    <w:p xmlns:wp14="http://schemas.microsoft.com/office/word/2010/wordml" w:rsidP="2D3894A7" w14:paraId="0BC3AD36" wp14:textId="56A3961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0C85B70C">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3.3 </w:t>
      </w:r>
      <w:r w:rsidRPr="2D3894A7" w:rsidR="13C2991B">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Definition of resilience and change management.</w:t>
      </w:r>
    </w:p>
    <w:p xmlns:wp14="http://schemas.microsoft.com/office/word/2010/wordml" w:rsidP="2D3894A7" w14:paraId="2B4393F8" wp14:textId="1E608CB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263C1269">
        <w:rPr>
          <w:rFonts w:ascii="Calibri" w:hAnsi="Calibri" w:eastAsia="Calibri" w:cs="Calibri"/>
          <w:b w:val="0"/>
          <w:bCs w:val="0"/>
          <w:i w:val="0"/>
          <w:iCs w:val="0"/>
          <w:caps w:val="0"/>
          <w:smallCaps w:val="0"/>
          <w:noProof w:val="0"/>
          <w:color w:val="000000" w:themeColor="text1" w:themeTint="FF" w:themeShade="FF"/>
          <w:sz w:val="22"/>
          <w:szCs w:val="22"/>
          <w:lang w:val="en-GB"/>
        </w:rPr>
        <w:t>Communication is the best way to engage workers when companies are constantly changing their policies which must be effectively managed. As companies having different values, cultures, and goals, and change objectives, not all management models will fit. With Covid 19 management had to change and learning how to use the internet for all most everything became important. This was extremely challenging for some managers who were less familiar with working online. They had to learn to use, for example Microsoft Teams, Zoom, and Skype to stay connected to employees who were working from home, having daily or weekly meetings keeping everybody in the loop. This was happening all-over the world (Proctor 2014). Clutterbuck (2017) stated that seeing clients grow with resilience is one of the most gratifying parts of being a coach or mentor. The coachee/mentee gradually learn to embrace change and even thrive on it which previously would have caused them stress.</w:t>
      </w:r>
    </w:p>
    <w:p xmlns:wp14="http://schemas.microsoft.com/office/word/2010/wordml" w:rsidP="2D3894A7" w14:paraId="5A063014" wp14:textId="216101F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20EA49CD">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3.1 </w:t>
      </w:r>
      <w:r w:rsidRPr="2D3894A7" w:rsidR="13C2991B">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Helping coachee/mentee develop resilience</w:t>
      </w:r>
      <w:r w:rsidRPr="2D3894A7" w:rsidR="13C2991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B34A1C7" w14:paraId="7D275FDF" wp14:textId="32B5C7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Being resilient means the ability to deal with problems, by not giving up or leaving when things become difficult. The first thing is to find out what the challenges are with the coachee/mentee, this can be unexpected change, setbacks, or disappointments. It is quite easy to spot a lack of resilience it can display as low self-confidence, being afraid to make decisions and having a feeling of being overwhelmed. The best way for a coach/mentor to help is for them to allow the coachee/mentee to understand and cope with their current situation and build their level of resilience. The best way to do this is to make a list of all challenges worrying the coachee/mentee, then start to ask questions on what the best outcome would be.  This could be followed by letting the coachee/mentee answer and encourage them to elaborate on all answers.  Coaches/Mentors can help coachee/mentee by creating a flexible plan and reviewing it regularly. Motivation can help build resilience for the coachee/mentee and becoming proactive, giving them more control over what is happening.                                                                              </w:t>
      </w:r>
    </w:p>
    <w:p xmlns:wp14="http://schemas.microsoft.com/office/word/2010/wordml" w:rsidP="2D3894A7" w14:paraId="294A367D" wp14:textId="69A4BEE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2D3894A7" w:rsidP="2D3894A7" w:rsidRDefault="2D3894A7" w14:paraId="5B3EC019" w14:textId="2ED8B443">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265FED44" w14:textId="47F4E659">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0CC50B27" w14:textId="4A8D952F">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364BC4CB" w14:textId="22172742">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313A7E83" w14:textId="53CEA6B1">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2D3894A7" w14:paraId="42A06653" wp14:textId="1C56C7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2376AC3E">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4.0 </w:t>
      </w:r>
      <w:r w:rsidRPr="2D3894A7" w:rsidR="13C2991B">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Critically evaluate own performance</w:t>
      </w:r>
    </w:p>
    <w:p xmlns:wp14="http://schemas.microsoft.com/office/word/2010/wordml" w:rsidP="1B34A1C7" w14:paraId="374BBA89" wp14:textId="64F2FD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The GROW coaching model was used:</w:t>
      </w:r>
    </w:p>
    <w:p xmlns:wp14="http://schemas.microsoft.com/office/word/2010/wordml" w:rsidP="1B34A1C7" w14:paraId="7E9CC346" wp14:textId="7BB93F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G – the goal was to improve the relationship between the worker “Kelly” and “Gavin” her manager</w:t>
      </w:r>
    </w:p>
    <w:p xmlns:wp14="http://schemas.microsoft.com/office/word/2010/wordml" w:rsidP="1B34A1C7" w14:paraId="707F6832" wp14:textId="0DF703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R – the reality was that Kelly felt that Gavin was not helping her make progress with her new role</w:t>
      </w:r>
    </w:p>
    <w:p xmlns:wp14="http://schemas.microsoft.com/office/word/2010/wordml" w:rsidP="1B34A1C7" w14:paraId="1999B703" wp14:textId="6DBA93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O – an option was to arrange a meeting with Gavin/Kelly/coach.  Kelly had tried talking to him but with no success</w:t>
      </w:r>
    </w:p>
    <w:p w:rsidR="2D3894A7" w:rsidP="2D3894A7" w:rsidRDefault="2D3894A7" w14:paraId="478D39E2" w14:textId="3E24D9C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71B505BD" wp14:textId="66EE53C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W – the way forward was to encourage Gavin to see Kelly’s need for support.  The coach would be there for the initial meeting to ensure that both sides were heard, and the issue was resolved</w:t>
      </w:r>
    </w:p>
    <w:p xmlns:wp14="http://schemas.microsoft.com/office/word/2010/wordml" w:rsidP="1B34A1C7" w14:paraId="4610F05B" wp14:textId="3B64ADD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My scenario exercise went well I believe.  With the questions I asked the coachee they could elaborate making them able to realise what was wrong. The answers they gave then helped them to see what they needed to work on to address the issues.   </w:t>
      </w:r>
    </w:p>
    <w:p xmlns:wp14="http://schemas.microsoft.com/office/word/2010/wordml" w:rsidP="2D3894A7" w14:paraId="1D90F949" wp14:textId="427787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An area I would wish to work on is to focus entirely on the conversation throughout so that I had a stronger understanding of the views of the coachee.</w:t>
      </w:r>
      <w:r w:rsidRPr="2D3894A7" w:rsidR="2C5E5B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57B2740" w:rsidP="2D3894A7" w:rsidRDefault="357B2740" w14:paraId="48E28293" w14:textId="0333688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357B274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need to work </w:t>
      </w:r>
      <w:r w:rsidRPr="2D3894A7" w:rsidR="5BD139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 motivating the coachee </w:t>
      </w:r>
      <w:r w:rsidRPr="2D3894A7" w:rsidR="5005402D">
        <w:rPr>
          <w:rFonts w:ascii="Calibri" w:hAnsi="Calibri" w:eastAsia="Calibri" w:cs="Calibri"/>
          <w:b w:val="0"/>
          <w:bCs w:val="0"/>
          <w:i w:val="0"/>
          <w:iCs w:val="0"/>
          <w:caps w:val="0"/>
          <w:smallCaps w:val="0"/>
          <w:noProof w:val="0"/>
          <w:color w:val="000000" w:themeColor="text1" w:themeTint="FF" w:themeShade="FF"/>
          <w:sz w:val="22"/>
          <w:szCs w:val="22"/>
          <w:lang w:val="en-GB"/>
        </w:rPr>
        <w:t>in to</w:t>
      </w:r>
      <w:r w:rsidRPr="2D3894A7" w:rsidR="6FC703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5BD139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becoming more honest and </w:t>
      </w:r>
      <w:r w:rsidRPr="2D3894A7" w:rsidR="0692CDF5">
        <w:rPr>
          <w:rFonts w:ascii="Calibri" w:hAnsi="Calibri" w:eastAsia="Calibri" w:cs="Calibri"/>
          <w:b w:val="0"/>
          <w:bCs w:val="0"/>
          <w:i w:val="0"/>
          <w:iCs w:val="0"/>
          <w:caps w:val="0"/>
          <w:smallCaps w:val="0"/>
          <w:noProof w:val="0"/>
          <w:color w:val="000000" w:themeColor="text1" w:themeTint="FF" w:themeShade="FF"/>
          <w:sz w:val="22"/>
          <w:szCs w:val="22"/>
          <w:lang w:val="en-GB"/>
        </w:rPr>
        <w:t>confident, when</w:t>
      </w:r>
      <w:r w:rsidRPr="2D3894A7" w:rsidR="6948BE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answering the questions asked</w:t>
      </w:r>
      <w:r w:rsidRPr="2D3894A7" w:rsidR="696447E9">
        <w:rPr>
          <w:rFonts w:ascii="Calibri" w:hAnsi="Calibri" w:eastAsia="Calibri" w:cs="Calibri"/>
          <w:b w:val="0"/>
          <w:bCs w:val="0"/>
          <w:i w:val="0"/>
          <w:iCs w:val="0"/>
          <w:caps w:val="0"/>
          <w:smallCaps w:val="0"/>
          <w:noProof w:val="0"/>
          <w:color w:val="000000" w:themeColor="text1" w:themeTint="FF" w:themeShade="FF"/>
          <w:sz w:val="22"/>
          <w:szCs w:val="22"/>
          <w:lang w:val="en-GB"/>
        </w:rPr>
        <w:t>, I will also be giving constructive</w:t>
      </w:r>
      <w:r w:rsidRPr="2D3894A7" w:rsidR="696447E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feedback </w:t>
      </w:r>
      <w:r w:rsidRPr="2D3894A7" w:rsidR="5F88A292">
        <w:rPr>
          <w:rFonts w:ascii="Calibri" w:hAnsi="Calibri" w:eastAsia="Calibri" w:cs="Calibri"/>
          <w:b w:val="0"/>
          <w:bCs w:val="0"/>
          <w:i w:val="0"/>
          <w:iCs w:val="0"/>
          <w:caps w:val="0"/>
          <w:smallCaps w:val="0"/>
          <w:noProof w:val="0"/>
          <w:color w:val="000000" w:themeColor="text1" w:themeTint="FF" w:themeShade="FF"/>
          <w:sz w:val="22"/>
          <w:szCs w:val="22"/>
          <w:lang w:val="en-GB"/>
        </w:rPr>
        <w:t>and encourage the coachee to be more open and building trust between us</w:t>
      </w:r>
      <w:r w:rsidRPr="2D3894A7" w:rsidR="6B4D6B16">
        <w:rPr>
          <w:rFonts w:ascii="Calibri" w:hAnsi="Calibri" w:eastAsia="Calibri" w:cs="Calibri"/>
          <w:b w:val="0"/>
          <w:bCs w:val="0"/>
          <w:i w:val="0"/>
          <w:iCs w:val="0"/>
          <w:caps w:val="0"/>
          <w:smallCaps w:val="0"/>
          <w:noProof w:val="0"/>
          <w:color w:val="000000" w:themeColor="text1" w:themeTint="FF" w:themeShade="FF"/>
          <w:sz w:val="22"/>
          <w:szCs w:val="22"/>
          <w:lang w:val="en-GB"/>
        </w:rPr>
        <w:t>. I</w:t>
      </w:r>
      <w:r w:rsidRPr="2D3894A7" w:rsidR="34C41E00">
        <w:rPr>
          <w:rFonts w:ascii="Calibri" w:hAnsi="Calibri" w:eastAsia="Calibri" w:cs="Calibri"/>
          <w:b w:val="0"/>
          <w:bCs w:val="0"/>
          <w:i w:val="0"/>
          <w:iCs w:val="0"/>
          <w:caps w:val="0"/>
          <w:smallCaps w:val="0"/>
          <w:noProof w:val="0"/>
          <w:color w:val="000000" w:themeColor="text1" w:themeTint="FF" w:themeShade="FF"/>
          <w:sz w:val="22"/>
          <w:szCs w:val="22"/>
          <w:lang w:val="en-GB"/>
        </w:rPr>
        <w:t>n the future I will be reading up on all coaching</w:t>
      </w:r>
      <w:r w:rsidRPr="2D3894A7" w:rsidR="6B4D6B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7F43352D">
        <w:rPr>
          <w:rFonts w:ascii="Calibri" w:hAnsi="Calibri" w:eastAsia="Calibri" w:cs="Calibri"/>
          <w:b w:val="0"/>
          <w:bCs w:val="0"/>
          <w:i w:val="0"/>
          <w:iCs w:val="0"/>
          <w:caps w:val="0"/>
          <w:smallCaps w:val="0"/>
          <w:noProof w:val="0"/>
          <w:color w:val="000000" w:themeColor="text1" w:themeTint="FF" w:themeShade="FF"/>
          <w:sz w:val="22"/>
          <w:szCs w:val="22"/>
          <w:lang w:val="en-GB"/>
        </w:rPr>
        <w:t>theories</w:t>
      </w:r>
      <w:r w:rsidRPr="2D3894A7" w:rsidR="7C85CF32">
        <w:rPr>
          <w:rFonts w:ascii="Calibri" w:hAnsi="Calibri" w:eastAsia="Calibri" w:cs="Calibri"/>
          <w:b w:val="0"/>
          <w:bCs w:val="0"/>
          <w:i w:val="0"/>
          <w:iCs w:val="0"/>
          <w:caps w:val="0"/>
          <w:smallCaps w:val="0"/>
          <w:noProof w:val="0"/>
          <w:color w:val="000000" w:themeColor="text1" w:themeTint="FF" w:themeShade="FF"/>
          <w:sz w:val="22"/>
          <w:szCs w:val="22"/>
          <w:lang w:val="en-GB"/>
        </w:rPr>
        <w:t>, which can guide me in the right way</w:t>
      </w:r>
      <w:r w:rsidRPr="2D3894A7" w:rsidR="3D7E6A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helping to boost my confidence. </w:t>
      </w:r>
      <w:r w:rsidRPr="2D3894A7" w:rsidR="06F51CF6">
        <w:rPr>
          <w:rFonts w:ascii="Calibri" w:hAnsi="Calibri" w:eastAsia="Calibri" w:cs="Calibri"/>
          <w:b w:val="0"/>
          <w:bCs w:val="0"/>
          <w:i w:val="0"/>
          <w:iCs w:val="0"/>
          <w:caps w:val="0"/>
          <w:smallCaps w:val="0"/>
          <w:noProof w:val="0"/>
          <w:color w:val="000000" w:themeColor="text1" w:themeTint="FF" w:themeShade="FF"/>
          <w:sz w:val="22"/>
          <w:szCs w:val="22"/>
          <w:lang w:val="en-GB"/>
        </w:rPr>
        <w:t>I will look in to training programs on coaching.</w:t>
      </w:r>
    </w:p>
    <w:p w:rsidR="2D3894A7" w:rsidP="2D3894A7" w:rsidRDefault="2D3894A7" w14:paraId="6FC4E43D" w14:textId="780799E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D3894A7" w:rsidP="2D3894A7" w:rsidRDefault="2D3894A7" w14:paraId="5A44F7F6" w14:textId="7644C8B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164C2F29" wp14:textId="378A29DB">
      <w:pPr>
        <w:spacing w:after="160" w:line="259" w:lineRule="auto"/>
        <w:rPr>
          <w:rFonts w:ascii="Calibri" w:hAnsi="Calibri" w:eastAsia="Calibri" w:cs="Calibri"/>
          <w:b w:val="0"/>
          <w:bCs w:val="0"/>
          <w:i w:val="0"/>
          <w:iCs w:val="0"/>
          <w:caps w:val="0"/>
          <w:smallCaps w:val="0"/>
          <w:noProof w:val="0"/>
          <w:color w:val="FF0000"/>
          <w:sz w:val="22"/>
          <w:szCs w:val="22"/>
          <w:lang w:val="en-GB"/>
        </w:rPr>
      </w:pPr>
    </w:p>
    <w:p xmlns:wp14="http://schemas.microsoft.com/office/word/2010/wordml" w:rsidP="1B34A1C7" w14:paraId="3B84AFE2" wp14:textId="25E4B65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D3894A7" w:rsidP="2D3894A7" w:rsidRDefault="2D3894A7" w14:paraId="64AD027B" w14:textId="4B69A330">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29122F39" w14:textId="1992D88E">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014A50DE" w14:textId="6248C3BA">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5ED4F114" w14:textId="24D91D4F">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50357715" w14:textId="6A8C6186">
      <w:pPr>
        <w:pStyle w:val="Normal"/>
        <w:bidi w:val="0"/>
        <w:spacing w:before="0" w:beforeAutospacing="off" w:after="160" w:afterAutospacing="off" w:line="259" w:lineRule="auto"/>
        <w:ind w:left="0" w:right="0"/>
        <w:jc w:val="left"/>
        <w:rPr>
          <w:rFonts w:ascii="Segoe UI" w:hAnsi="Segoe UI" w:eastAsia="Segoe UI" w:cs="Segoe UI"/>
          <w:b w:val="0"/>
          <w:bCs w:val="0"/>
          <w:i w:val="0"/>
          <w:iCs w:val="0"/>
          <w:caps w:val="0"/>
          <w:smallCaps w:val="0"/>
          <w:noProof w:val="0"/>
          <w:color w:val="201F1E"/>
          <w:sz w:val="22"/>
          <w:szCs w:val="22"/>
          <w:lang w:val="en-GB"/>
        </w:rPr>
      </w:pPr>
    </w:p>
    <w:p w:rsidR="2D3894A7" w:rsidP="2D3894A7" w:rsidRDefault="2D3894A7" w14:paraId="40F31584" w14:textId="1937158D">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5D3B15C9" w14:textId="10FC9AAE">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659E0E7C" w14:textId="453DB1CA">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5F871DBA" w14:textId="0614143D">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0A538639" w14:textId="19FFED62">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74EDEB3A" w14:textId="0A9E28C2">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11196FCB" w14:textId="55A4292F">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5DA68937" w14:textId="59A7D182">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7391C3DF" w14:textId="14FD2F79">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5D20F17D" w14:textId="659921E0">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2D3894A7" w:rsidP="2D3894A7" w:rsidRDefault="2D3894A7" w14:paraId="2A92E4F6" w14:textId="088AFF92">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2D3894A7" w14:paraId="019D6EBF" wp14:textId="3B84667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7E2F3A22">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5.0 </w:t>
      </w:r>
      <w:r w:rsidRPr="2D3894A7" w:rsidR="13C2991B">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Conclusion</w:t>
      </w:r>
    </w:p>
    <w:p xmlns:wp14="http://schemas.microsoft.com/office/word/2010/wordml" w:rsidP="2D3894A7" w14:paraId="53F759B4" wp14:textId="2531C1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can been see is this reflexion, studies show, that mentoring and coaching as learning interventions can be used in many companies and can be similar in some ways but different in others. Some companies prefer to use coaching while some companies prefer mentoring, depending on the company’s’ culture. It has also been seen that there are intangible and tangible benefits to both coaching, and mentoring. There has also been discussion of two other learning interventions which are e-learning, and employee engagement. </w:t>
      </w:r>
      <w:r w:rsidRPr="2D3894A7" w:rsidR="05A421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05A42187">
        <w:rPr>
          <w:rFonts w:ascii="Calibri" w:hAnsi="Calibri" w:eastAsia="Calibri" w:cs="Calibri"/>
          <w:b w:val="0"/>
          <w:bCs w:val="0"/>
          <w:i w:val="0"/>
          <w:iCs w:val="0"/>
          <w:caps w:val="0"/>
          <w:smallCaps w:val="0"/>
          <w:noProof w:val="0"/>
          <w:color w:val="000000" w:themeColor="text1" w:themeTint="FF" w:themeShade="FF"/>
          <w:sz w:val="22"/>
          <w:szCs w:val="22"/>
          <w:lang w:val="en-GB"/>
        </w:rPr>
        <w:t>Both</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coaching and mentoring are becoming more widely used and are likely to continue Develop.to change over time, keeping up to date with the way companies.</w:t>
      </w:r>
    </w:p>
    <w:p xmlns:wp14="http://schemas.microsoft.com/office/word/2010/wordml" w:rsidP="1B34A1C7" w14:paraId="5A45B252" wp14:textId="741735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2E257239" wp14:textId="10AF47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2AC711B0" wp14:textId="6AA3BEE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7C558DA7" wp14:textId="2C35D2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05F58027" wp14:textId="1005D74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03015906" wp14:textId="33254B3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B34A1C7" w14:paraId="17B3DA32" wp14:textId="1ABFF8A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5E72F28C" wp14:textId="35E12A0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115B8FD3" wp14:textId="59289C3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4AD19B3F" wp14:textId="7109DF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236D757E" wp14:textId="0B5E34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B34A1C7" w14:paraId="187C4930" wp14:textId="1FDE0AC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133FC592" wp14:textId="0A31872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1B34A1C7" w14:paraId="58FFB1B6" wp14:textId="546F344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2D3894A7" w:rsidP="2D3894A7" w:rsidRDefault="2D3894A7" w14:paraId="15986524" w14:textId="4D98344E">
      <w:pPr>
        <w:spacing w:after="160" w:line="259" w:lineRule="auto"/>
        <w:rPr>
          <w:rFonts w:ascii="Calibri" w:hAnsi="Calibri" w:eastAsia="Calibri" w:cs="Calibri"/>
          <w:b w:val="0"/>
          <w:bCs w:val="0"/>
          <w:i w:val="0"/>
          <w:iCs w:val="0"/>
          <w:caps w:val="0"/>
          <w:smallCaps w:val="0"/>
          <w:noProof w:val="0"/>
          <w:color w:val="FF0000"/>
          <w:sz w:val="22"/>
          <w:szCs w:val="22"/>
          <w:lang w:val="en-GB"/>
        </w:rPr>
      </w:pPr>
    </w:p>
    <w:p w:rsidR="2D3894A7" w:rsidP="2D3894A7" w:rsidRDefault="2D3894A7" w14:paraId="1FD8F3E8" w14:textId="7D846713">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7FDB70F1" w14:textId="6972D271">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1B6FE7CD" w14:textId="641E63D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563785D4" w14:textId="27117D0E">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7E377B7A" w14:textId="3B7CB633">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1897FDA3" w14:textId="722D2BEA">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0EBC01C4" w14:textId="0A4C27F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3C0EEE61" w14:textId="54A292E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61DC9913" w14:textId="7C65250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17DD70B7" w14:textId="45CCEAA8">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D3894A7" w:rsidP="2D3894A7" w:rsidRDefault="2D3894A7" w14:paraId="7A46EF72" w14:textId="06330C1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E1E5D47" w:rsidP="2D3894A7" w:rsidRDefault="4E1E5D47" w14:paraId="7ECA56B8" w14:textId="7707AEC2">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D3894A7" w:rsidR="4E1E5D4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Brown, A, (2020) </w:t>
      </w:r>
      <w:r w:rsidRPr="2D3894A7" w:rsidR="4E1E5D4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Future of work. </w:t>
      </w:r>
      <w:r w:rsidRPr="2D3894A7" w:rsidR="4E1E5D4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Available at:</w:t>
      </w:r>
      <w:hyperlink r:id="R21333fbdffc24045">
        <w:r w:rsidRPr="2D3894A7" w:rsidR="4E1E5D47">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https://www.quantumworkplace.com/future-of-work/the-right-way-tomeasure -employee-engageme</w:t>
        </w:r>
      </w:hyperlink>
      <w:r w:rsidRPr="2D3894A7" w:rsidR="4E1E5D4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D3894A7" w:rsidR="4E1E5D4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4 November).</w:t>
      </w:r>
    </w:p>
    <w:p xmlns:wp14="http://schemas.microsoft.com/office/word/2010/wordml" w:rsidP="1B34A1C7" w14:paraId="4B939484" wp14:textId="79E89AD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Bussin, R (20130). </w:t>
      </w:r>
      <w:r w:rsidRPr="1B34A1C7" w:rsidR="13C299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Mentoring has changed for the better</w:t>
      </w:r>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4b97e9415e4040c4">
        <w:r w:rsidRPr="1B34A1C7" w:rsidR="13C2991B">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https://www.aspireforsuccess.com/mentoring-has-changed-for-the-better</w:t>
        </w:r>
      </w:hyperlink>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4 November 2021). </w:t>
      </w:r>
    </w:p>
    <w:p xmlns:wp14="http://schemas.microsoft.com/office/word/2010/wordml" w:rsidP="1B34A1C7" w14:paraId="0E12A16C" wp14:textId="4E6BBD45">
      <w:pPr>
        <w:spacing w:after="160" w:line="259" w:lineRule="auto"/>
        <w:rPr>
          <w:rFonts w:ascii="Georgia" w:hAnsi="Georgia" w:eastAsia="Georgia" w:cs="Georgia"/>
          <w:b w:val="0"/>
          <w:bCs w:val="0"/>
          <w:i w:val="0"/>
          <w:iCs w:val="0"/>
          <w:caps w:val="0"/>
          <w:smallCaps w:val="0"/>
          <w:noProof w:val="0"/>
          <w:color w:val="000000" w:themeColor="text1" w:themeTint="FF" w:themeShade="FF"/>
          <w:sz w:val="20"/>
          <w:szCs w:val="20"/>
          <w:lang w:val="en-GB"/>
        </w:rPr>
      </w:pPr>
      <w:r w:rsidRPr="1B34A1C7" w:rsidR="13C2991B">
        <w:rPr>
          <w:rFonts w:ascii="Georgia" w:hAnsi="Georgia" w:eastAsia="Georgia" w:cs="Georgia"/>
          <w:b w:val="0"/>
          <w:bCs w:val="0"/>
          <w:i w:val="0"/>
          <w:iCs w:val="0"/>
          <w:caps w:val="0"/>
          <w:smallCaps w:val="0"/>
          <w:noProof w:val="0"/>
          <w:color w:val="000000" w:themeColor="text1" w:themeTint="FF" w:themeShade="FF"/>
          <w:sz w:val="20"/>
          <w:szCs w:val="20"/>
          <w:lang w:val="en-GB"/>
        </w:rPr>
        <w:t>Chisholm, J, (2020)</w:t>
      </w:r>
      <w:r w:rsidRPr="1B34A1C7" w:rsidR="13C2991B">
        <w:rPr>
          <w:rFonts w:ascii="Georgia" w:hAnsi="Georgia" w:eastAsia="Georgia" w:cs="Georgia"/>
          <w:b w:val="0"/>
          <w:bCs w:val="0"/>
          <w:i w:val="1"/>
          <w:iCs w:val="1"/>
          <w:caps w:val="0"/>
          <w:smallCaps w:val="0"/>
          <w:noProof w:val="0"/>
          <w:color w:val="000000" w:themeColor="text1" w:themeTint="FF" w:themeShade="FF"/>
          <w:sz w:val="20"/>
          <w:szCs w:val="20"/>
          <w:lang w:val="en-GB"/>
        </w:rPr>
        <w:t xml:space="preserve"> Coaching and mentoring skills for a line manager. </w:t>
      </w:r>
      <w:r w:rsidRPr="1B34A1C7" w:rsidR="13C2991B">
        <w:rPr>
          <w:rFonts w:ascii="Georgia" w:hAnsi="Georgia" w:eastAsia="Georgia" w:cs="Georgia"/>
          <w:b w:val="0"/>
          <w:bCs w:val="0"/>
          <w:i w:val="0"/>
          <w:iCs w:val="0"/>
          <w:caps w:val="0"/>
          <w:smallCaps w:val="0"/>
          <w:noProof w:val="0"/>
          <w:color w:val="000000" w:themeColor="text1" w:themeTint="FF" w:themeShade="FF"/>
          <w:sz w:val="20"/>
          <w:szCs w:val="20"/>
          <w:lang w:val="en-GB"/>
        </w:rPr>
        <w:t xml:space="preserve">Available at:  </w:t>
      </w:r>
      <w:hyperlink r:id="R14c2b826c60c467f">
        <w:r w:rsidRPr="1B34A1C7" w:rsidR="13C2991B">
          <w:rPr>
            <w:rStyle w:val="Hyperlink"/>
            <w:rFonts w:ascii="Georgia" w:hAnsi="Georgia" w:eastAsia="Georgia" w:cs="Georgia"/>
            <w:b w:val="0"/>
            <w:bCs w:val="0"/>
            <w:i w:val="0"/>
            <w:iCs w:val="0"/>
            <w:caps w:val="0"/>
            <w:smallCaps w:val="0"/>
            <w:strike w:val="0"/>
            <w:dstrike w:val="0"/>
            <w:noProof w:val="0"/>
            <w:sz w:val="20"/>
            <w:szCs w:val="20"/>
            <w:lang w:val="en-GB"/>
          </w:rPr>
          <w:t>https://www.johnchisholm.co.uk/news/coaching-and-mentoring-skills-for-line-managers</w:t>
        </w:r>
      </w:hyperlink>
      <w:r w:rsidRPr="1B34A1C7" w:rsidR="13C2991B">
        <w:rPr>
          <w:rFonts w:ascii="Georgia" w:hAnsi="Georgia" w:eastAsia="Georgia" w:cs="Georgia"/>
          <w:b w:val="0"/>
          <w:bCs w:val="0"/>
          <w:i w:val="0"/>
          <w:iCs w:val="0"/>
          <w:caps w:val="0"/>
          <w:smallCaps w:val="0"/>
          <w:noProof w:val="0"/>
          <w:color w:val="000000" w:themeColor="text1" w:themeTint="FF" w:themeShade="FF"/>
          <w:sz w:val="20"/>
          <w:szCs w:val="20"/>
          <w:lang w:val="en-GB"/>
        </w:rPr>
        <w:t>.  (Accessed 30 November 2021).</w:t>
      </w:r>
    </w:p>
    <w:p xmlns:wp14="http://schemas.microsoft.com/office/word/2010/wordml" w:rsidP="1B34A1C7" w14:paraId="5BB1FA15" wp14:textId="73F4BE2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Cipd (2021). </w:t>
      </w:r>
      <w:r w:rsidRPr="1B34A1C7" w:rsidR="13C299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People development coaching and mentoring</w:t>
      </w:r>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c8d563b2af464d2c">
        <w:r w:rsidRPr="1B34A1C7" w:rsidR="13C2991B">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https://www.cipd.co.uk/knomledge/fundamenals/development/coaching/mentoring</w:t>
        </w:r>
      </w:hyperlink>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(Accessed 28 October 2021).</w:t>
      </w:r>
    </w:p>
    <w:p xmlns:wp14="http://schemas.microsoft.com/office/word/2010/wordml" w:rsidP="1B34A1C7" w14:paraId="28870A18" wp14:textId="50C7C1A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Clark, R, C, &amp; Mayer, R, E, (2011) </w:t>
      </w:r>
      <w:r w:rsidRPr="1B34A1C7" w:rsidR="13C299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E-Learning and the Science of Instruction</w:t>
      </w:r>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Pfeiffer, San Francisco Coaching (2017) The difference between coaching and mentoring. Available at: </w:t>
      </w:r>
      <w:hyperlink r:id="Rc457a95b88054f75">
        <w:r w:rsidRPr="1B34A1C7" w:rsidR="13C2991B">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https://www.coachingcultureatwork.com/differencebetween-coaching-mentoring</w:t>
        </w:r>
      </w:hyperlink>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(Accessed 28 October 2021).</w:t>
      </w:r>
    </w:p>
    <w:p w:rsidR="13C2991B" w:rsidP="2D3894A7" w:rsidRDefault="13C2991B" w14:paraId="6CA0B541" w14:textId="6DF07F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Clutterbuck, D, (2017)</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13C2991B">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2D3894A7" w:rsidR="13C2991B">
        <w:rPr>
          <w:rFonts w:ascii="Calibri" w:hAnsi="Calibri" w:eastAsia="Calibri" w:cs="Calibri"/>
          <w:b w:val="0"/>
          <w:bCs w:val="0"/>
          <w:i w:val="1"/>
          <w:iCs w:val="1"/>
          <w:caps w:val="0"/>
          <w:smallCaps w:val="0"/>
          <w:noProof w:val="0"/>
          <w:color w:val="000000" w:themeColor="text1" w:themeTint="FF" w:themeShade="FF"/>
          <w:sz w:val="22"/>
          <w:szCs w:val="22"/>
          <w:lang w:val="en-GB"/>
        </w:rPr>
        <w:t>What conversation do you need to have?</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w:t>
      </w:r>
      <w:r w:rsidRPr="2D3894A7" w:rsidR="13C2991B">
        <w:rPr>
          <w:rFonts w:ascii="Calibri" w:hAnsi="Calibri" w:eastAsia="Calibri" w:cs="Calibri"/>
          <w:b w:val="0"/>
          <w:bCs w:val="0"/>
          <w:i w:val="0"/>
          <w:iCs w:val="0"/>
          <w:caps w:val="0"/>
          <w:smallCaps w:val="0"/>
          <w:noProof w:val="0"/>
          <w:color w:val="6FAC47"/>
          <w:sz w:val="22"/>
          <w:szCs w:val="22"/>
          <w:lang w:val="en-GB"/>
        </w:rPr>
        <w:t xml:space="preserve"> </w:t>
      </w:r>
      <w:hyperlink r:id="R087e48e0bc9241f0">
        <w:r w:rsidRPr="2D3894A7" w:rsidR="13C2991B">
          <w:rPr>
            <w:rStyle w:val="Hyperlink"/>
            <w:rFonts w:ascii="Calibri" w:hAnsi="Calibri" w:eastAsia="Calibri" w:cs="Calibri"/>
            <w:b w:val="0"/>
            <w:bCs w:val="0"/>
            <w:i w:val="0"/>
            <w:iCs w:val="0"/>
            <w:caps w:val="0"/>
            <w:smallCaps w:val="0"/>
            <w:strike w:val="0"/>
            <w:dstrike w:val="0"/>
            <w:noProof w:val="0"/>
            <w:sz w:val="22"/>
            <w:szCs w:val="22"/>
            <w:lang w:val="en-GB"/>
          </w:rPr>
          <w:t>https://davisclutterbuckpartnership.com/what-isthe-conversation-you-need-to-have</w:t>
        </w:r>
      </w:hyperlink>
      <w:r w:rsidRPr="2D3894A7" w:rsidR="13C2991B">
        <w:rPr>
          <w:rFonts w:ascii="Calibri" w:hAnsi="Calibri" w:eastAsia="Calibri" w:cs="Calibri"/>
          <w:b w:val="0"/>
          <w:bCs w:val="0"/>
          <w:i w:val="0"/>
          <w:iCs w:val="0"/>
          <w:caps w:val="0"/>
          <w:smallCaps w:val="0"/>
          <w:noProof w:val="0"/>
          <w:color w:val="6FAC47"/>
          <w:sz w:val="22"/>
          <w:szCs w:val="22"/>
          <w:lang w:val="en-GB"/>
        </w:rPr>
        <w:t>.</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29</w:t>
      </w:r>
      <w:r w:rsidRPr="2D3894A7" w:rsidR="13C2991B">
        <w:rPr>
          <w:rFonts w:ascii="Calibri" w:hAnsi="Calibri" w:eastAsia="Calibri" w:cs="Calibri"/>
          <w:b w:val="0"/>
          <w:bCs w:val="0"/>
          <w:i w:val="0"/>
          <w:iCs w:val="0"/>
          <w:caps w:val="0"/>
          <w:smallCaps w:val="0"/>
          <w:noProof w:val="0"/>
          <w:color w:val="6FAC47"/>
          <w:sz w:val="22"/>
          <w:szCs w:val="22"/>
          <w:lang w:val="en-GB"/>
        </w:rPr>
        <w:t xml:space="preserve"> </w:t>
      </w:r>
      <w:r w:rsidRPr="2D3894A7" w:rsidR="13C2991B">
        <w:rPr>
          <w:rFonts w:ascii="Calibri" w:hAnsi="Calibri" w:eastAsia="Calibri" w:cs="Calibri"/>
          <w:b w:val="0"/>
          <w:bCs w:val="0"/>
          <w:i w:val="0"/>
          <w:iCs w:val="0"/>
          <w:caps w:val="0"/>
          <w:smallCaps w:val="0"/>
          <w:noProof w:val="0"/>
          <w:color w:val="000000" w:themeColor="text1" w:themeTint="FF" w:themeShade="FF"/>
          <w:sz w:val="22"/>
          <w:szCs w:val="22"/>
          <w:lang w:val="en-GB"/>
        </w:rPr>
        <w:t>November 2021)</w:t>
      </w:r>
    </w:p>
    <w:p xmlns:wp14="http://schemas.microsoft.com/office/word/2010/wordml" w:rsidP="2D3894A7" w14:paraId="70A5A6CB" wp14:textId="2F4CD4F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Denton, A, (2018).</w:t>
      </w:r>
      <w:r w:rsidRPr="2D3894A7" w:rsidR="13C299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Tangible results from coaching.</w:t>
      </w: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7990ce518ed9470a">
        <w:r w:rsidRPr="2D3894A7" w:rsidR="13C2991B">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https://www.linkedin.com/pulse/tangible-results-from-coaching-alan-denton</w:t>
        </w:r>
      </w:hyperlink>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(Accessed 5 November 2021). </w:t>
      </w:r>
    </w:p>
    <w:p xmlns:wp14="http://schemas.microsoft.com/office/word/2010/wordml" w:rsidP="2D3894A7" w14:paraId="46D7FE22" wp14:textId="79EB8F5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D3894A7" w:rsidR="11DA7167">
        <w:rPr>
          <w:rFonts w:ascii="Calibri" w:hAnsi="Calibri" w:eastAsia="Calibri" w:cs="Calibri"/>
          <w:b w:val="0"/>
          <w:bCs w:val="0"/>
          <w:i w:val="0"/>
          <w:iCs w:val="0"/>
          <w:caps w:val="0"/>
          <w:smallCaps w:val="0"/>
          <w:noProof w:val="0"/>
          <w:color w:val="000000" w:themeColor="text1" w:themeTint="FF" w:themeShade="FF"/>
          <w:sz w:val="22"/>
          <w:szCs w:val="22"/>
          <w:lang w:val="en-GB"/>
        </w:rPr>
        <w:t>Coaching network (2019</w:t>
      </w:r>
      <w:r w:rsidRPr="2D3894A7" w:rsidR="7A49B0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7A49B000">
        <w:rPr>
          <w:rFonts w:ascii="Calibri" w:hAnsi="Calibri" w:eastAsia="Calibri" w:cs="Calibri"/>
          <w:b w:val="0"/>
          <w:bCs w:val="0"/>
          <w:i w:val="1"/>
          <w:iCs w:val="1"/>
          <w:caps w:val="0"/>
          <w:smallCaps w:val="0"/>
          <w:noProof w:val="0"/>
          <w:color w:val="000000" w:themeColor="text1" w:themeTint="FF" w:themeShade="FF"/>
          <w:sz w:val="22"/>
          <w:szCs w:val="22"/>
          <w:lang w:val="en-GB"/>
        </w:rPr>
        <w:t>Information portal.</w:t>
      </w:r>
      <w:r w:rsidRPr="2D3894A7" w:rsidR="7A49B0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3fdc5ea49be44028">
        <w:r w:rsidRPr="2D3894A7" w:rsidR="52668EA4">
          <w:rPr>
            <w:rStyle w:val="Hyperlink"/>
            <w:rFonts w:ascii="Calibri" w:hAnsi="Calibri" w:eastAsia="Calibri" w:cs="Calibri"/>
            <w:b w:val="0"/>
            <w:bCs w:val="0"/>
            <w:i w:val="0"/>
            <w:iCs w:val="0"/>
            <w:caps w:val="0"/>
            <w:smallCaps w:val="0"/>
            <w:noProof w:val="0"/>
            <w:sz w:val="22"/>
            <w:szCs w:val="22"/>
            <w:lang w:val="en-GB"/>
          </w:rPr>
          <w:t>https://new.coachingnetwork.org.uk/information-portal/what-are-coaching-and-mentoring/</w:t>
        </w:r>
      </w:hyperlink>
      <w:r w:rsidRPr="2D3894A7" w:rsidR="566FF3F4">
        <w:rPr>
          <w:rFonts w:ascii="Calibri" w:hAnsi="Calibri" w:eastAsia="Calibri" w:cs="Calibri"/>
          <w:b w:val="0"/>
          <w:bCs w:val="0"/>
          <w:i w:val="0"/>
          <w:iCs w:val="0"/>
          <w:caps w:val="0"/>
          <w:smallCaps w:val="0"/>
          <w:noProof w:val="0"/>
          <w:color w:val="000000" w:themeColor="text1" w:themeTint="FF" w:themeShade="FF"/>
          <w:sz w:val="22"/>
          <w:szCs w:val="22"/>
          <w:lang w:val="en-GB"/>
        </w:rPr>
        <w:t>. (Accessed 4 December 2021).</w:t>
      </w:r>
    </w:p>
    <w:p xmlns:wp14="http://schemas.microsoft.com/office/word/2010/wordml" w:rsidP="2D3894A7" w14:paraId="75572684" wp14:textId="625C5C6F">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Garvy, R, Stokes, P, &amp; Megginson, D. (2009). </w:t>
      </w:r>
      <w:r w:rsidRPr="2D3894A7" w:rsidR="13C299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Coaching and mentoring Theory and Practice.</w:t>
      </w: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Sage, London.</w:t>
      </w:r>
    </w:p>
    <w:p xmlns:wp14="http://schemas.microsoft.com/office/word/2010/wordml" w:rsidP="1B34A1C7" w14:paraId="626D6AD3" wp14:textId="1955E29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Huirx (2020). </w:t>
      </w:r>
      <w:r w:rsidRPr="1B34A1C7" w:rsidR="13C2991B">
        <w:rPr>
          <w:rFonts w:ascii="Calibri" w:hAnsi="Calibri" w:eastAsia="Calibri" w:cs="Calibri"/>
          <w:b w:val="0"/>
          <w:bCs w:val="0"/>
          <w:i w:val="1"/>
          <w:iCs w:val="1"/>
          <w:caps w:val="0"/>
          <w:smallCaps w:val="0"/>
          <w:noProof w:val="0"/>
          <w:color w:val="000000" w:themeColor="text1" w:themeTint="FF" w:themeShade="FF"/>
          <w:sz w:val="22"/>
          <w:szCs w:val="22"/>
          <w:lang w:val="en-GB"/>
        </w:rPr>
        <w:t>Business e-learning platform</w:t>
      </w: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2b0501cab21d4e96">
        <w:r w:rsidRPr="1B34A1C7" w:rsidR="13C2991B">
          <w:rPr>
            <w:rStyle w:val="Hyperlink"/>
            <w:rFonts w:ascii="Calibri" w:hAnsi="Calibri" w:eastAsia="Calibri" w:cs="Calibri"/>
            <w:b w:val="0"/>
            <w:bCs w:val="0"/>
            <w:i w:val="0"/>
            <w:iCs w:val="0"/>
            <w:caps w:val="0"/>
            <w:smallCaps w:val="0"/>
            <w:strike w:val="0"/>
            <w:dstrike w:val="0"/>
            <w:noProof w:val="0"/>
            <w:sz w:val="22"/>
            <w:szCs w:val="22"/>
            <w:lang w:val="en-GB"/>
          </w:rPr>
          <w:t>https://www.hurix.com/businesselearning-platform</w:t>
        </w:r>
      </w:hyperlink>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(Accessed 24 November 20210.</w:t>
      </w:r>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B34A1C7" w14:paraId="03769CBC" wp14:textId="3193DE9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Johnson (2020) </w:t>
      </w:r>
      <w:r w:rsidRPr="1B34A1C7" w:rsidR="13C2991B">
        <w:rPr>
          <w:rFonts w:ascii="Calibri" w:hAnsi="Calibri" w:eastAsia="Calibri" w:cs="Calibri"/>
          <w:b w:val="0"/>
          <w:bCs w:val="0"/>
          <w:i w:val="1"/>
          <w:iCs w:val="1"/>
          <w:caps w:val="0"/>
          <w:smallCaps w:val="0"/>
          <w:noProof w:val="0"/>
          <w:color w:val="000000" w:themeColor="text1" w:themeTint="FF" w:themeShade="FF"/>
          <w:sz w:val="22"/>
          <w:szCs w:val="22"/>
          <w:lang w:val="en-GB"/>
        </w:rPr>
        <w:t xml:space="preserve">Exploring the real impact and the benefits of coaching. </w:t>
      </w: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r w:rsidRPr="1B34A1C7" w:rsidR="13C2991B">
        <w:rPr>
          <w:rFonts w:ascii="Calibri" w:hAnsi="Calibri" w:eastAsia="Calibri" w:cs="Calibri"/>
          <w:b w:val="0"/>
          <w:bCs w:val="0"/>
          <w:i w:val="1"/>
          <w:iCs w:val="1"/>
          <w:caps w:val="0"/>
          <w:smallCaps w:val="0"/>
          <w:noProof w:val="0"/>
          <w:color w:val="000000" w:themeColor="text1" w:themeTint="FF" w:themeShade="FF"/>
          <w:sz w:val="22"/>
          <w:szCs w:val="22"/>
          <w:lang w:val="en-GB"/>
        </w:rPr>
        <w:t>:</w:t>
      </w: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7aa315219a7e41e2">
        <w:r w:rsidRPr="1B34A1C7" w:rsidR="13C2991B">
          <w:rPr>
            <w:rStyle w:val="Hyperlink"/>
            <w:rFonts w:ascii="Calibri" w:hAnsi="Calibri" w:eastAsia="Calibri" w:cs="Calibri"/>
            <w:b w:val="0"/>
            <w:bCs w:val="0"/>
            <w:i w:val="0"/>
            <w:iCs w:val="0"/>
            <w:caps w:val="0"/>
            <w:smallCaps w:val="0"/>
            <w:strike w:val="0"/>
            <w:dstrike w:val="0"/>
            <w:noProof w:val="0"/>
            <w:sz w:val="22"/>
            <w:szCs w:val="22"/>
            <w:lang w:val="en-GB"/>
          </w:rPr>
          <w:t>https://20-rock.com/exploring-the-real-impact-and-benefits-of-coaching</w:t>
        </w:r>
      </w:hyperlink>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(Accessed 25 November 2021).</w:t>
      </w:r>
    </w:p>
    <w:p xmlns:wp14="http://schemas.microsoft.com/office/word/2010/wordml" w:rsidP="1B34A1C7" w14:paraId="3CC2A44A" wp14:textId="226D50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Kran, K (1988) </w:t>
      </w:r>
      <w:r w:rsidRPr="1B34A1C7" w:rsidR="13C2991B">
        <w:rPr>
          <w:rFonts w:ascii="Calibri" w:hAnsi="Calibri" w:eastAsia="Calibri" w:cs="Calibri"/>
          <w:b w:val="0"/>
          <w:bCs w:val="0"/>
          <w:i w:val="1"/>
          <w:iCs w:val="1"/>
          <w:caps w:val="0"/>
          <w:smallCaps w:val="0"/>
          <w:noProof w:val="0"/>
          <w:color w:val="000000" w:themeColor="text1" w:themeTint="FF" w:themeShade="FF"/>
          <w:sz w:val="22"/>
          <w:szCs w:val="22"/>
          <w:lang w:val="en-GB"/>
        </w:rPr>
        <w:t>Mentoring at Work</w:t>
      </w: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Publisher university press of America, Maryland US.</w:t>
      </w:r>
    </w:p>
    <w:p xmlns:wp14="http://schemas.microsoft.com/office/word/2010/wordml" w:rsidP="1B34A1C7" w14:paraId="19986D31" wp14:textId="4CC70B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Landsberg, M, (2003) </w:t>
      </w:r>
      <w:r w:rsidRPr="1B34A1C7" w:rsidR="13C2991B">
        <w:rPr>
          <w:rFonts w:ascii="Calibri" w:hAnsi="Calibri" w:eastAsia="Calibri" w:cs="Calibri"/>
          <w:b w:val="0"/>
          <w:bCs w:val="0"/>
          <w:i w:val="1"/>
          <w:iCs w:val="1"/>
          <w:caps w:val="0"/>
          <w:smallCaps w:val="0"/>
          <w:noProof w:val="0"/>
          <w:color w:val="000000" w:themeColor="text1" w:themeTint="FF" w:themeShade="FF"/>
          <w:sz w:val="22"/>
          <w:szCs w:val="22"/>
          <w:lang w:val="en-GB"/>
        </w:rPr>
        <w:t>The Tao of coaching</w:t>
      </w: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Publisher Broodmare LTD, Croydon, Surrey.</w:t>
      </w:r>
    </w:p>
    <w:p xmlns:wp14="http://schemas.microsoft.com/office/word/2010/wordml" w:rsidP="2D3894A7" w14:paraId="37BD0151" wp14:textId="19239D7A">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D3894A7" w:rsidR="6E2B7B2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Pushfar</w:t>
      </w: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(2020). </w:t>
      </w:r>
      <w:r w:rsidRPr="2D3894A7" w:rsidR="13C299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Mentoring vs coaching.</w:t>
      </w: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adac2b772b0f49b4">
        <w:r w:rsidRPr="2D3894A7" w:rsidR="13C2991B">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https://www.pushfar.com/article/mentoring-vs-coaching-the-key-differencesand-benefits</w:t>
        </w:r>
      </w:hyperlink>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28 October 2021). </w:t>
      </w:r>
    </w:p>
    <w:p xmlns:wp14="http://schemas.microsoft.com/office/word/2010/wordml" w:rsidP="1B34A1C7" w14:paraId="131B12C1" wp14:textId="00B4377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B34A1C7" w:rsidR="13C2991B">
        <w:rPr>
          <w:rFonts w:ascii="Georgia" w:hAnsi="Georgia" w:eastAsia="Georgia" w:cs="Georgia"/>
          <w:b w:val="0"/>
          <w:bCs w:val="0"/>
          <w:i w:val="0"/>
          <w:iCs w:val="0"/>
          <w:caps w:val="0"/>
          <w:smallCaps w:val="0"/>
          <w:noProof w:val="0"/>
          <w:color w:val="000000" w:themeColor="text1" w:themeTint="FF" w:themeShade="FF"/>
          <w:sz w:val="20"/>
          <w:szCs w:val="20"/>
          <w:lang w:val="en-GB"/>
        </w:rPr>
        <w:t>Mindtools (2021).</w:t>
      </w:r>
      <w:r w:rsidRPr="1B34A1C7" w:rsidR="13C2991B">
        <w:rPr>
          <w:rFonts w:ascii="Georgia" w:hAnsi="Georgia" w:eastAsia="Georgia" w:cs="Georgia"/>
          <w:b w:val="0"/>
          <w:bCs w:val="0"/>
          <w:i w:val="1"/>
          <w:iCs w:val="1"/>
          <w:caps w:val="0"/>
          <w:smallCaps w:val="0"/>
          <w:noProof w:val="0"/>
          <w:color w:val="000000" w:themeColor="text1" w:themeTint="FF" w:themeShade="FF"/>
          <w:sz w:val="20"/>
          <w:szCs w:val="20"/>
          <w:lang w:val="en-GB"/>
        </w:rPr>
        <w:t xml:space="preserve"> The Oscar Mode. </w:t>
      </w:r>
      <w:r w:rsidRPr="1B34A1C7" w:rsidR="13C2991B">
        <w:rPr>
          <w:rFonts w:ascii="Georgia" w:hAnsi="Georgia" w:eastAsia="Georgia" w:cs="Georgia"/>
          <w:b w:val="0"/>
          <w:bCs w:val="0"/>
          <w:i w:val="0"/>
          <w:iCs w:val="0"/>
          <w:caps w:val="0"/>
          <w:smallCaps w:val="0"/>
          <w:noProof w:val="0"/>
          <w:color w:val="000000" w:themeColor="text1" w:themeTint="FF" w:themeShade="FF"/>
          <w:sz w:val="20"/>
          <w:szCs w:val="20"/>
          <w:lang w:val="en-GB"/>
        </w:rPr>
        <w:t xml:space="preserve">Available at: </w:t>
      </w:r>
      <w:hyperlink r:id="R88c63a59759c4050">
        <w:r w:rsidRPr="1B34A1C7" w:rsidR="13C2991B">
          <w:rPr>
            <w:rStyle w:val="Hyperlink"/>
            <w:rFonts w:ascii="Georgia" w:hAnsi="Georgia" w:eastAsia="Georgia" w:cs="Georgia"/>
            <w:b w:val="0"/>
            <w:bCs w:val="0"/>
            <w:i w:val="0"/>
            <w:iCs w:val="0"/>
            <w:caps w:val="0"/>
            <w:smallCaps w:val="0"/>
            <w:strike w:val="0"/>
            <w:dstrike w:val="0"/>
            <w:noProof w:val="0"/>
            <w:sz w:val="20"/>
            <w:szCs w:val="20"/>
            <w:lang w:val="en-GB"/>
          </w:rPr>
          <w:t>https://www.mindtools.com/pages/article/oscar-coaching-framwork.htm</w:t>
        </w:r>
      </w:hyperlink>
      <w:r w:rsidRPr="1B34A1C7" w:rsidR="13C2991B">
        <w:rPr>
          <w:rFonts w:ascii="Georgia" w:hAnsi="Georgia" w:eastAsia="Georgia" w:cs="Georgia"/>
          <w:b w:val="0"/>
          <w:bCs w:val="0"/>
          <w:i w:val="0"/>
          <w:iCs w:val="0"/>
          <w:caps w:val="0"/>
          <w:smallCaps w:val="0"/>
          <w:noProof w:val="0"/>
          <w:color w:val="000000" w:themeColor="text1" w:themeTint="FF" w:themeShade="FF"/>
          <w:sz w:val="20"/>
          <w:szCs w:val="20"/>
          <w:lang w:val="en-GB"/>
        </w:rPr>
        <w:t xml:space="preserve">.  (Accessed 1 December 2021). </w:t>
      </w:r>
      <w:r w:rsidRPr="1B34A1C7" w:rsidR="13C299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B34A1C7" w14:paraId="18222F33" wp14:textId="4FF4D1E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B34A1C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Parsloe, E, (2021). Coaching and mentoring. Kogan Page third edition, London</w:t>
      </w:r>
    </w:p>
    <w:p xmlns:wp14="http://schemas.microsoft.com/office/word/2010/wordml" w:rsidP="1B34A1C7" w14:paraId="77FD88DD" wp14:textId="04606B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Performance consultant (2019) </w:t>
      </w:r>
      <w:r w:rsidRPr="1B34A1C7" w:rsidR="13C2991B">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Grow Model. </w:t>
      </w:r>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402cff986e8546cd">
        <w:r w:rsidRPr="1B34A1C7" w:rsidR="13C2991B">
          <w:rPr>
            <w:rStyle w:val="Hyperlink"/>
            <w:rFonts w:ascii="Calibri" w:hAnsi="Calibri" w:eastAsia="Calibri" w:cs="Calibri"/>
            <w:b w:val="0"/>
            <w:bCs w:val="0"/>
            <w:i w:val="0"/>
            <w:iCs w:val="0"/>
            <w:caps w:val="0"/>
            <w:smallCaps w:val="0"/>
            <w:strike w:val="0"/>
            <w:dstrike w:val="0"/>
            <w:noProof w:val="0"/>
            <w:sz w:val="22"/>
            <w:szCs w:val="22"/>
            <w:lang w:val="en-GB"/>
          </w:rPr>
          <w:t>https://www.performanceconsultants.com/grow/model</w:t>
        </w:r>
      </w:hyperlink>
      <w:r w:rsidRPr="1B34A1C7" w:rsidR="13C2991B">
        <w:rPr>
          <w:rFonts w:ascii="Calibri" w:hAnsi="Calibri" w:eastAsia="Calibri" w:cs="Calibri"/>
          <w:b w:val="0"/>
          <w:bCs w:val="0"/>
          <w:i w:val="0"/>
          <w:iCs w:val="0"/>
          <w:caps w:val="0"/>
          <w:smallCaps w:val="0"/>
          <w:noProof w:val="0"/>
          <w:color w:val="000000" w:themeColor="text1" w:themeTint="FF" w:themeShade="FF"/>
          <w:sz w:val="22"/>
          <w:szCs w:val="22"/>
          <w:lang w:val="en-GB"/>
        </w:rPr>
        <w:t>. (Accessed 1 December 2021).</w:t>
      </w:r>
    </w:p>
    <w:p xmlns:wp14="http://schemas.microsoft.com/office/word/2010/wordml" w:rsidP="2D3894A7" w14:paraId="006DC20E" wp14:textId="4350E30B">
      <w:pPr>
        <w:spacing w:after="160" w:line="259" w:lineRule="auto"/>
        <w:rPr>
          <w:rFonts w:ascii="Georgia" w:hAnsi="Georgia" w:eastAsia="Georgia" w:cs="Georgia"/>
          <w:b w:val="0"/>
          <w:bCs w:val="0"/>
          <w:i w:val="0"/>
          <w:iCs w:val="0"/>
          <w:caps w:val="0"/>
          <w:smallCaps w:val="0"/>
          <w:noProof w:val="0"/>
          <w:color w:val="000000" w:themeColor="text1" w:themeTint="FF" w:themeShade="FF"/>
          <w:sz w:val="20"/>
          <w:szCs w:val="20"/>
          <w:lang w:val="en-GB"/>
        </w:rPr>
      </w:pPr>
      <w:r w:rsidRPr="2D3894A7" w:rsidR="13C2991B">
        <w:rPr>
          <w:rFonts w:ascii="Georgia" w:hAnsi="Georgia" w:eastAsia="Georgia" w:cs="Georgia"/>
          <w:b w:val="0"/>
          <w:bCs w:val="0"/>
          <w:i w:val="0"/>
          <w:iCs w:val="0"/>
          <w:caps w:val="0"/>
          <w:smallCaps w:val="0"/>
          <w:noProof w:val="0"/>
          <w:color w:val="111111"/>
          <w:sz w:val="20"/>
          <w:szCs w:val="20"/>
          <w:lang w:val="en-GB"/>
        </w:rPr>
        <w:t xml:space="preserve">Proctor (2014). </w:t>
      </w:r>
      <w:r w:rsidRPr="2D3894A7" w:rsidR="13C2991B">
        <w:rPr>
          <w:rFonts w:ascii="Georgia" w:hAnsi="Georgia" w:eastAsia="Georgia" w:cs="Georgia"/>
          <w:b w:val="0"/>
          <w:bCs w:val="0"/>
          <w:i w:val="1"/>
          <w:iCs w:val="1"/>
          <w:caps w:val="0"/>
          <w:smallCaps w:val="0"/>
          <w:noProof w:val="0"/>
          <w:color w:val="111111"/>
          <w:sz w:val="20"/>
          <w:szCs w:val="20"/>
          <w:lang w:val="en-GB"/>
        </w:rPr>
        <w:t xml:space="preserve">Increase your resilience to change. </w:t>
      </w:r>
      <w:r w:rsidRPr="2D3894A7" w:rsidR="13C2991B">
        <w:rPr>
          <w:rFonts w:ascii="Georgia" w:hAnsi="Georgia" w:eastAsia="Georgia" w:cs="Georgia"/>
          <w:b w:val="0"/>
          <w:bCs w:val="0"/>
          <w:i w:val="0"/>
          <w:iCs w:val="0"/>
          <w:caps w:val="0"/>
          <w:smallCaps w:val="0"/>
          <w:noProof w:val="0"/>
          <w:color w:val="111111"/>
          <w:sz w:val="20"/>
          <w:szCs w:val="20"/>
          <w:lang w:val="en-GB"/>
        </w:rPr>
        <w:t xml:space="preserve">Available at: </w:t>
      </w:r>
      <w:r w:rsidRPr="2D3894A7" w:rsidR="13C2991B">
        <w:rPr>
          <w:rFonts w:ascii="Georgia" w:hAnsi="Georgia" w:eastAsia="Georgia" w:cs="Georgia"/>
          <w:b w:val="0"/>
          <w:bCs w:val="0"/>
          <w:i w:val="0"/>
          <w:iCs w:val="0"/>
          <w:caps w:val="0"/>
          <w:smallCaps w:val="0"/>
          <w:strike w:val="0"/>
          <w:dstrike w:val="0"/>
          <w:noProof w:val="0"/>
          <w:color w:val="4471C4"/>
          <w:sz w:val="20"/>
          <w:szCs w:val="20"/>
          <w:u w:val="single"/>
          <w:lang w:val="en-GB"/>
        </w:rPr>
        <w:t>htpps://</w:t>
      </w:r>
      <w:r w:rsidRPr="2D3894A7" w:rsidR="13C2991B">
        <w:rPr>
          <w:rFonts w:ascii="Georgia" w:hAnsi="Georgia" w:eastAsia="Georgia" w:cs="Georgia"/>
          <w:b w:val="0"/>
          <w:bCs w:val="0"/>
          <w:i w:val="0"/>
          <w:iCs w:val="0"/>
          <w:caps w:val="0"/>
          <w:smallCaps w:val="0"/>
          <w:noProof w:val="0"/>
          <w:color w:val="000000" w:themeColor="text1" w:themeTint="FF" w:themeShade="FF"/>
          <w:sz w:val="20"/>
          <w:szCs w:val="20"/>
          <w:lang w:val="en-GB"/>
        </w:rPr>
        <w:t>www.linkedin.com/pulse/20121209100529-8521084-increase-your-resilience-to (Accessed 30 November 2021)</w:t>
      </w:r>
      <w:r w:rsidRPr="2D3894A7" w:rsidR="2C9E91D0">
        <w:rPr>
          <w:rFonts w:ascii="Georgia" w:hAnsi="Georgia" w:eastAsia="Georgia" w:cs="Georgia"/>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2D3894A7" w14:paraId="5E50B6ED" wp14:textId="15A4713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2C9E91D0">
        <w:rPr>
          <w:rFonts w:ascii="Georgia" w:hAnsi="Georgia" w:eastAsia="Georgia" w:cs="Georgia"/>
          <w:b w:val="0"/>
          <w:bCs w:val="0"/>
          <w:i w:val="0"/>
          <w:iCs w:val="0"/>
          <w:caps w:val="0"/>
          <w:smallCaps w:val="0"/>
          <w:noProof w:val="0"/>
          <w:color w:val="000000" w:themeColor="text1" w:themeTint="FF" w:themeShade="FF"/>
          <w:sz w:val="20"/>
          <w:szCs w:val="20"/>
          <w:lang w:val="en-GB"/>
        </w:rPr>
        <w:t xml:space="preserve">Pushfar (2017). </w:t>
      </w:r>
      <w:r w:rsidRPr="2D3894A7" w:rsidR="2C9E91D0">
        <w:rPr>
          <w:rFonts w:ascii="Georgia" w:hAnsi="Georgia" w:eastAsia="Georgia" w:cs="Georgia"/>
          <w:b w:val="0"/>
          <w:bCs w:val="0"/>
          <w:i w:val="1"/>
          <w:iCs w:val="1"/>
          <w:caps w:val="0"/>
          <w:smallCaps w:val="0"/>
          <w:noProof w:val="0"/>
          <w:color w:val="000000" w:themeColor="text1" w:themeTint="FF" w:themeShade="FF"/>
          <w:sz w:val="20"/>
          <w:szCs w:val="20"/>
          <w:lang w:val="en-GB"/>
        </w:rPr>
        <w:t>Mentoring verses Coaching.</w:t>
      </w:r>
      <w:r w:rsidRPr="2D3894A7" w:rsidR="2C9E91D0">
        <w:rPr>
          <w:rFonts w:ascii="Georgia" w:hAnsi="Georgia" w:eastAsia="Georgia" w:cs="Georgia"/>
          <w:b w:val="0"/>
          <w:bCs w:val="0"/>
          <w:i w:val="0"/>
          <w:iCs w:val="0"/>
          <w:caps w:val="0"/>
          <w:smallCaps w:val="0"/>
          <w:noProof w:val="0"/>
          <w:color w:val="000000" w:themeColor="text1" w:themeTint="FF" w:themeShade="FF"/>
          <w:sz w:val="20"/>
          <w:szCs w:val="20"/>
          <w:lang w:val="en-GB"/>
        </w:rPr>
        <w:t xml:space="preserve"> Av</w:t>
      </w:r>
      <w:r w:rsidRPr="2D3894A7" w:rsidR="2C9E91D0">
        <w:rPr>
          <w:rFonts w:ascii="Georgia" w:hAnsi="Georgia" w:eastAsia="Georgia" w:cs="Georgia"/>
          <w:b w:val="0"/>
          <w:bCs w:val="0"/>
          <w:i w:val="0"/>
          <w:iCs w:val="0"/>
          <w:caps w:val="0"/>
          <w:smallCaps w:val="0"/>
          <w:noProof w:val="0"/>
          <w:color w:val="000000" w:themeColor="text1" w:themeTint="FF" w:themeShade="FF"/>
          <w:sz w:val="22"/>
          <w:szCs w:val="22"/>
          <w:lang w:val="en-GB"/>
        </w:rPr>
        <w:t>ailable at:</w:t>
      </w:r>
      <w:r w:rsidRPr="2D3894A7" w:rsidR="0EA73A06">
        <w:rPr>
          <w:rFonts w:ascii="Georgia" w:hAnsi="Georgia" w:eastAsia="Georgia" w:cs="Georgia"/>
          <w:b w:val="0"/>
          <w:bCs w:val="0"/>
          <w:i w:val="0"/>
          <w:iCs w:val="0"/>
          <w:caps w:val="0"/>
          <w:smallCaps w:val="0"/>
          <w:noProof w:val="0"/>
          <w:color w:val="000000" w:themeColor="text1" w:themeTint="FF" w:themeShade="FF"/>
          <w:sz w:val="22"/>
          <w:szCs w:val="22"/>
          <w:lang w:val="en-GB"/>
        </w:rPr>
        <w:t xml:space="preserve"> </w:t>
      </w:r>
      <w:hyperlink r:id="Rf57852a7be4b4107">
        <w:r w:rsidRPr="2D3894A7" w:rsidR="0EA73A06">
          <w:rPr>
            <w:rStyle w:val="Hyperlink"/>
            <w:rFonts w:ascii="Calibri" w:hAnsi="Calibri" w:eastAsia="Calibri" w:cs="Calibri"/>
            <w:b w:val="0"/>
            <w:bCs w:val="0"/>
            <w:i w:val="0"/>
            <w:iCs w:val="0"/>
            <w:caps w:val="0"/>
            <w:smallCaps w:val="0"/>
            <w:noProof w:val="0"/>
            <w:sz w:val="22"/>
            <w:szCs w:val="22"/>
            <w:lang w:val="en-GB"/>
          </w:rPr>
          <w:t>https://www.pushfar.com/article/mentoring-vs-coaching-the-key-differences-and-benefits/</w:t>
        </w:r>
      </w:hyperlink>
      <w:r w:rsidRPr="2D3894A7" w:rsidR="0EA73A0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3894A7" w:rsidR="0EA73A0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(Accessed 8 Demember 2021). </w:t>
      </w:r>
    </w:p>
    <w:p xmlns:wp14="http://schemas.microsoft.com/office/word/2010/wordml" w:rsidP="2D3894A7" w14:paraId="4091ACD9" wp14:textId="1CEB5F0E">
      <w:pPr>
        <w:pStyle w:val="Normal"/>
        <w:spacing w:after="160" w:line="259" w:lineRule="auto"/>
        <w:rPr>
          <w:rFonts w:ascii="Georgia" w:hAnsi="Georgia" w:eastAsia="Georgia" w:cs="Georgia"/>
          <w:b w:val="0"/>
          <w:bCs w:val="0"/>
          <w:i w:val="0"/>
          <w:iCs w:val="0"/>
          <w:caps w:val="0"/>
          <w:smallCaps w:val="0"/>
          <w:noProof w:val="0"/>
          <w:color w:val="000000" w:themeColor="text1" w:themeTint="FF" w:themeShade="FF"/>
          <w:sz w:val="22"/>
          <w:szCs w:val="22"/>
          <w:lang w:val="en-GB"/>
        </w:rPr>
      </w:pPr>
      <w:r w:rsidRPr="2D3894A7" w:rsidR="13C2991B">
        <w:rPr>
          <w:rFonts w:ascii="Georgia" w:hAnsi="Georgia" w:eastAsia="Georgia" w:cs="Georgia"/>
          <w:b w:val="0"/>
          <w:bCs w:val="0"/>
          <w:i w:val="0"/>
          <w:iCs w:val="0"/>
          <w:caps w:val="0"/>
          <w:smallCaps w:val="0"/>
          <w:noProof w:val="0"/>
          <w:color w:val="000000" w:themeColor="text1" w:themeTint="FF" w:themeShade="FF"/>
          <w:sz w:val="22"/>
          <w:szCs w:val="22"/>
          <w:lang w:val="en-GB"/>
        </w:rPr>
        <w:t xml:space="preserve">Stober, D.R., &amp; Grant, A M. (Eds.). (2006). </w:t>
      </w:r>
      <w:r w:rsidRPr="2D3894A7" w:rsidR="13C2991B">
        <w:rPr>
          <w:rFonts w:ascii="Georgia" w:hAnsi="Georgia" w:eastAsia="Georgia" w:cs="Georgia"/>
          <w:b w:val="0"/>
          <w:bCs w:val="0"/>
          <w:i w:val="1"/>
          <w:iCs w:val="1"/>
          <w:caps w:val="0"/>
          <w:smallCaps w:val="0"/>
          <w:noProof w:val="0"/>
          <w:color w:val="000000" w:themeColor="text1" w:themeTint="FF" w:themeShade="FF"/>
          <w:sz w:val="22"/>
          <w:szCs w:val="22"/>
          <w:lang w:val="en-GB"/>
        </w:rPr>
        <w:t>Evidence based coaching handbook: Putting best practices to work for your clients.</w:t>
      </w:r>
      <w:r w:rsidRPr="2D3894A7" w:rsidR="13C2991B">
        <w:rPr>
          <w:rFonts w:ascii="Georgia" w:hAnsi="Georgia" w:eastAsia="Georgia" w:cs="Georgia"/>
          <w:b w:val="0"/>
          <w:bCs w:val="0"/>
          <w:i w:val="1"/>
          <w:iCs w:val="1"/>
          <w:caps w:val="0"/>
          <w:smallCaps w:val="0"/>
          <w:noProof w:val="0"/>
          <w:color w:val="000000" w:themeColor="text1" w:themeTint="FF" w:themeShade="FF"/>
          <w:sz w:val="22"/>
          <w:szCs w:val="22"/>
          <w:lang w:val="en-GB"/>
        </w:rPr>
        <w:t xml:space="preserve"> </w:t>
      </w:r>
      <w:r w:rsidRPr="2D3894A7" w:rsidR="13C2991B">
        <w:rPr>
          <w:rFonts w:ascii="Georgia" w:hAnsi="Georgia" w:eastAsia="Georgia" w:cs="Georgia"/>
          <w:b w:val="0"/>
          <w:bCs w:val="0"/>
          <w:i w:val="0"/>
          <w:iCs w:val="0"/>
          <w:caps w:val="0"/>
          <w:smallCaps w:val="0"/>
          <w:noProof w:val="0"/>
          <w:color w:val="000000" w:themeColor="text1" w:themeTint="FF" w:themeShade="FF"/>
          <w:sz w:val="22"/>
          <w:szCs w:val="22"/>
          <w:lang w:val="en-GB"/>
        </w:rPr>
        <w:t>John Wiley &amp; Sons inc. New Jersey.</w:t>
      </w:r>
    </w:p>
    <w:p xmlns:wp14="http://schemas.microsoft.com/office/word/2010/wordml" w:rsidP="2D3894A7" w14:paraId="303809A6" wp14:textId="564999B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Economic Times (2021). </w:t>
      </w:r>
      <w:r w:rsidRPr="2D3894A7" w:rsidR="13C299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Definition of E-learning.</w:t>
      </w: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a444853784a64270">
        <w:r w:rsidRPr="2D3894A7" w:rsidR="13C2991B">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https://economictimes.indiatimes.com/definition/e-learning</w:t>
        </w:r>
      </w:hyperlink>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 4 November 2021)</w:t>
      </w:r>
    </w:p>
    <w:p xmlns:wp14="http://schemas.microsoft.com/office/word/2010/wordml" w:rsidP="2D3894A7" w14:paraId="1479CCCF" wp14:textId="787EA90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3894A7" w:rsidR="622DB3B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group (2019</w:t>
      </w:r>
      <w:r w:rsidRPr="2D3894A7" w:rsidR="622DB3BC">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t>
      </w:r>
      <w:r w:rsidRPr="2D3894A7" w:rsidR="13C299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t>
      </w: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D3894A7" w:rsidR="591F20D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Business Caching. Available at: </w:t>
      </w:r>
      <w:hyperlink r:id="R80f700f507984e5c">
        <w:r w:rsidRPr="2D3894A7" w:rsidR="591F20D5">
          <w:rPr>
            <w:rStyle w:val="Hyperlink"/>
            <w:rFonts w:ascii="Calibri" w:hAnsi="Calibri" w:eastAsia="Calibri" w:cs="Calibri"/>
            <w:b w:val="0"/>
            <w:bCs w:val="0"/>
            <w:i w:val="0"/>
            <w:iCs w:val="0"/>
            <w:caps w:val="0"/>
            <w:smallCaps w:val="0"/>
            <w:noProof w:val="0"/>
            <w:sz w:val="22"/>
            <w:szCs w:val="22"/>
            <w:lang w:val="en-GB"/>
          </w:rPr>
          <w:t>https://www.thebcfgroup.co.uk/business-coaching/become-a-business-coach.php</w:t>
        </w:r>
      </w:hyperlink>
      <w:r w:rsidRPr="2D3894A7" w:rsidR="591F20D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D3894A7" w:rsidR="591F20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7 </w:t>
      </w:r>
      <w:r w:rsidRPr="2D3894A7" w:rsidR="125EA389">
        <w:rPr>
          <w:rFonts w:ascii="Calibri" w:hAnsi="Calibri" w:eastAsia="Calibri" w:cs="Calibri"/>
          <w:b w:val="0"/>
          <w:bCs w:val="0"/>
          <w:i w:val="0"/>
          <w:iCs w:val="0"/>
          <w:caps w:val="0"/>
          <w:smallCaps w:val="0"/>
          <w:noProof w:val="0"/>
          <w:color w:val="000000" w:themeColor="text1" w:themeTint="FF" w:themeShade="FF"/>
          <w:sz w:val="22"/>
          <w:szCs w:val="22"/>
          <w:lang w:val="en-GB"/>
        </w:rPr>
        <w:t>December 2021).</w:t>
      </w:r>
    </w:p>
    <w:p xmlns:wp14="http://schemas.microsoft.com/office/word/2010/wordml" w:rsidP="2D3894A7" w14:paraId="6BBE8843" wp14:textId="70A8D224">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Thomas (2009). </w:t>
      </w:r>
      <w:r w:rsidRPr="2D3894A7" w:rsidR="13C2991B">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four intrinsic Rewards that drive Employee Engagement.</w:t>
      </w:r>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516a9b5467594e0a">
        <w:r w:rsidRPr="2D3894A7" w:rsidR="13C2991B">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https://www.ivybusinessjournal.com/publication/the-four-int</w:t>
        </w:r>
        <w:r w:rsidRPr="2D3894A7" w:rsidR="5926299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r</w:t>
        </w:r>
        <w:r w:rsidRPr="2D3894A7" w:rsidR="13C2991B">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insic-rewardsthat-driveemployee-engagement</w:t>
        </w:r>
      </w:hyperlink>
      <w:r w:rsidRPr="2D3894A7" w:rsidR="13C299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(Accessed 5 November 2021).</w:t>
      </w:r>
    </w:p>
    <w:p xmlns:wp14="http://schemas.microsoft.com/office/word/2010/wordml" w:rsidP="2D3894A7" w14:paraId="7583CA1F" wp14:textId="22F1DF17">
      <w:pPr>
        <w:spacing w:after="160" w:line="259" w:lineRule="auto"/>
        <w:rPr>
          <w:rFonts w:ascii="Georgia" w:hAnsi="Georgia" w:eastAsia="Georgia" w:cs="Georgia"/>
          <w:b w:val="0"/>
          <w:bCs w:val="0"/>
          <w:i w:val="0"/>
          <w:iCs w:val="0"/>
          <w:caps w:val="0"/>
          <w:smallCaps w:val="0"/>
          <w:noProof w:val="0"/>
          <w:color w:val="000000" w:themeColor="text1" w:themeTint="FF" w:themeShade="FF"/>
          <w:sz w:val="22"/>
          <w:szCs w:val="22"/>
          <w:lang w:val="en-GB"/>
        </w:rPr>
      </w:pPr>
      <w:r w:rsidRPr="2D3894A7" w:rsidR="13C2991B">
        <w:rPr>
          <w:rFonts w:ascii="Georgia" w:hAnsi="Georgia" w:eastAsia="Georgia" w:cs="Georgia"/>
          <w:b w:val="0"/>
          <w:bCs w:val="0"/>
          <w:i w:val="0"/>
          <w:iCs w:val="0"/>
          <w:caps w:val="0"/>
          <w:smallCaps w:val="0"/>
          <w:noProof w:val="0"/>
          <w:color w:val="000000" w:themeColor="text1" w:themeTint="FF" w:themeShade="FF"/>
          <w:sz w:val="22"/>
          <w:szCs w:val="22"/>
          <w:lang w:val="en-GB"/>
        </w:rPr>
        <w:t>Wales, A (2020)</w:t>
      </w:r>
      <w:r w:rsidRPr="2D3894A7" w:rsidR="13C2991B">
        <w:rPr>
          <w:rFonts w:ascii="Georgia" w:hAnsi="Georgia" w:eastAsia="Georgia" w:cs="Georgia"/>
          <w:b w:val="0"/>
          <w:bCs w:val="0"/>
          <w:i w:val="0"/>
          <w:iCs w:val="0"/>
          <w:caps w:val="0"/>
          <w:smallCaps w:val="0"/>
          <w:noProof w:val="0"/>
          <w:color w:val="000000" w:themeColor="text1" w:themeTint="FF" w:themeShade="FF"/>
          <w:sz w:val="22"/>
          <w:szCs w:val="22"/>
          <w:lang w:val="en-GB"/>
        </w:rPr>
        <w:t xml:space="preserve">.  </w:t>
      </w:r>
      <w:r w:rsidRPr="2D3894A7" w:rsidR="13C2991B">
        <w:rPr>
          <w:rFonts w:ascii="Georgia" w:hAnsi="Georgia" w:eastAsia="Georgia" w:cs="Georgia"/>
          <w:b w:val="0"/>
          <w:bCs w:val="0"/>
          <w:i w:val="1"/>
          <w:iCs w:val="1"/>
          <w:caps w:val="0"/>
          <w:smallCaps w:val="0"/>
          <w:noProof w:val="0"/>
          <w:color w:val="000000" w:themeColor="text1" w:themeTint="FF" w:themeShade="FF"/>
          <w:sz w:val="22"/>
          <w:szCs w:val="22"/>
          <w:lang w:val="en-GB"/>
        </w:rPr>
        <w:t>The role of line manager in coaching and mentoring</w:t>
      </w:r>
      <w:r w:rsidRPr="2D3894A7" w:rsidR="13C2991B">
        <w:rPr>
          <w:rFonts w:ascii="Georgia" w:hAnsi="Georgia" w:eastAsia="Georgia" w:cs="Georgia"/>
          <w:b w:val="0"/>
          <w:bCs w:val="0"/>
          <w:i w:val="1"/>
          <w:iCs w:val="1"/>
          <w:caps w:val="0"/>
          <w:smallCaps w:val="0"/>
          <w:noProof w:val="0"/>
          <w:color w:val="000000" w:themeColor="text1" w:themeTint="FF" w:themeShade="FF"/>
          <w:sz w:val="22"/>
          <w:szCs w:val="22"/>
          <w:lang w:val="en-GB"/>
        </w:rPr>
        <w:t xml:space="preserve">.  </w:t>
      </w:r>
      <w:r w:rsidRPr="2D3894A7" w:rsidR="13C2991B">
        <w:rPr>
          <w:rFonts w:ascii="Georgia" w:hAnsi="Georgia" w:eastAsia="Georgia" w:cs="Georgia"/>
          <w:b w:val="0"/>
          <w:bCs w:val="0"/>
          <w:i w:val="0"/>
          <w:iCs w:val="0"/>
          <w:caps w:val="0"/>
          <w:smallCaps w:val="0"/>
          <w:noProof w:val="0"/>
          <w:color w:val="000000" w:themeColor="text1" w:themeTint="FF" w:themeShade="FF"/>
          <w:sz w:val="22"/>
          <w:szCs w:val="22"/>
          <w:lang w:val="en-GB"/>
        </w:rPr>
        <w:t xml:space="preserve">Available at:  </w:t>
      </w:r>
    </w:p>
    <w:p xmlns:wp14="http://schemas.microsoft.com/office/word/2010/wordml" w:rsidP="2D3894A7" w14:paraId="544C02E7" wp14:textId="158F60A4">
      <w:pPr>
        <w:spacing w:after="160" w:line="240" w:lineRule="exact"/>
        <w:rPr>
          <w:rFonts w:ascii="Georgia" w:hAnsi="Georgia" w:eastAsia="Georgia" w:cs="Georgia"/>
          <w:b w:val="0"/>
          <w:bCs w:val="0"/>
          <w:i w:val="0"/>
          <w:iCs w:val="0"/>
          <w:caps w:val="0"/>
          <w:smallCaps w:val="0"/>
          <w:noProof w:val="0"/>
          <w:color w:val="000000" w:themeColor="text1" w:themeTint="FF" w:themeShade="FF"/>
          <w:sz w:val="22"/>
          <w:szCs w:val="22"/>
          <w:lang w:val="en-GB"/>
        </w:rPr>
      </w:pPr>
      <w:hyperlink r:id="Rfa3b6bf5b7964e6a">
        <w:r w:rsidRPr="2D3894A7" w:rsidR="13C2991B">
          <w:rPr>
            <w:rStyle w:val="Hyperlink"/>
            <w:rFonts w:ascii="Georgia" w:hAnsi="Georgia" w:eastAsia="Georgia" w:cs="Georgia"/>
            <w:b w:val="0"/>
            <w:bCs w:val="0"/>
            <w:i w:val="0"/>
            <w:iCs w:val="0"/>
            <w:caps w:val="0"/>
            <w:smallCaps w:val="0"/>
            <w:strike w:val="0"/>
            <w:dstrike w:val="0"/>
            <w:noProof w:val="0"/>
            <w:sz w:val="22"/>
            <w:szCs w:val="22"/>
            <w:lang w:val="en-GB"/>
          </w:rPr>
          <w:t>http://andrewwaleslod.co.uk/the-role-of-line-managers-in-coaching-and-mentoring</w:t>
        </w:r>
      </w:hyperlink>
      <w:r w:rsidRPr="2D3894A7" w:rsidR="13C2991B">
        <w:rPr>
          <w:rFonts w:ascii="Georgia" w:hAnsi="Georgia" w:eastAsia="Georgia" w:cs="Georgia"/>
          <w:b w:val="0"/>
          <w:bCs w:val="0"/>
          <w:i w:val="0"/>
          <w:iCs w:val="0"/>
          <w:caps w:val="0"/>
          <w:smallCaps w:val="0"/>
          <w:noProof w:val="0"/>
          <w:color w:val="000000" w:themeColor="text1" w:themeTint="FF" w:themeShade="FF"/>
          <w:sz w:val="22"/>
          <w:szCs w:val="22"/>
          <w:lang w:val="en-GB"/>
        </w:rPr>
        <w:t>. (Accessed</w:t>
      </w:r>
      <w:r w:rsidRPr="2D3894A7" w:rsidR="13C2991B">
        <w:rPr>
          <w:rFonts w:ascii="Georgia" w:hAnsi="Georgia" w:eastAsia="Georgia" w:cs="Georgia"/>
          <w:b w:val="0"/>
          <w:bCs w:val="0"/>
          <w:i w:val="0"/>
          <w:iCs w:val="0"/>
          <w:caps w:val="0"/>
          <w:smallCaps w:val="0"/>
          <w:noProof w:val="0"/>
          <w:color w:val="6FAC47"/>
          <w:sz w:val="22"/>
          <w:szCs w:val="22"/>
          <w:lang w:val="en-GB"/>
        </w:rPr>
        <w:t xml:space="preserve"> </w:t>
      </w:r>
      <w:r w:rsidRPr="2D3894A7" w:rsidR="13C2991B">
        <w:rPr>
          <w:rFonts w:ascii="Georgia" w:hAnsi="Georgia" w:eastAsia="Georgia" w:cs="Georgia"/>
          <w:b w:val="0"/>
          <w:bCs w:val="0"/>
          <w:i w:val="0"/>
          <w:iCs w:val="0"/>
          <w:caps w:val="0"/>
          <w:smallCaps w:val="0"/>
          <w:noProof w:val="0"/>
          <w:color w:val="000000" w:themeColor="text1" w:themeTint="FF" w:themeShade="FF"/>
          <w:sz w:val="22"/>
          <w:szCs w:val="22"/>
          <w:lang w:val="en-GB"/>
        </w:rPr>
        <w:t>30 November 2021)</w:t>
      </w:r>
    </w:p>
    <w:p w:rsidR="49A2C72C" w:rsidP="2D3894A7" w:rsidRDefault="49A2C72C" w14:paraId="1FEA785B" w14:textId="7353E840">
      <w:pPr>
        <w:pStyle w:val="Normal"/>
        <w:spacing w:after="160" w:line="259" w:lineRule="auto"/>
        <w:rPr>
          <w:rFonts w:ascii="Calibri" w:hAnsi="Calibri" w:eastAsia="Calibri" w:cs="Calibri"/>
          <w:b w:val="0"/>
          <w:bCs w:val="0"/>
          <w:i w:val="0"/>
          <w:iCs w:val="0"/>
          <w:caps w:val="0"/>
          <w:smallCaps w:val="0"/>
          <w:noProof w:val="0"/>
          <w:sz w:val="22"/>
          <w:szCs w:val="22"/>
          <w:lang w:val="en-GB"/>
        </w:rPr>
      </w:pPr>
      <w:r w:rsidRPr="2D3894A7" w:rsidR="49A2C72C">
        <w:rPr>
          <w:rFonts w:ascii="Georgia" w:hAnsi="Georgia" w:eastAsia="Georgia" w:cs="Georgia"/>
          <w:b w:val="0"/>
          <w:bCs w:val="0"/>
          <w:i w:val="0"/>
          <w:iCs w:val="0"/>
          <w:caps w:val="0"/>
          <w:smallCaps w:val="0"/>
          <w:noProof w:val="0"/>
          <w:color w:val="000000" w:themeColor="text1" w:themeTint="FF" w:themeShade="FF"/>
          <w:sz w:val="22"/>
          <w:szCs w:val="22"/>
          <w:lang w:val="en-GB"/>
        </w:rPr>
        <w:t xml:space="preserve">Weekly 10 (2020). </w:t>
      </w:r>
      <w:r w:rsidRPr="2D3894A7" w:rsidR="49A2C72C">
        <w:rPr>
          <w:rFonts w:ascii="Georgia" w:hAnsi="Georgia" w:eastAsia="Georgia" w:cs="Georgia"/>
          <w:b w:val="0"/>
          <w:bCs w:val="0"/>
          <w:i w:val="1"/>
          <w:iCs w:val="1"/>
          <w:caps w:val="0"/>
          <w:smallCaps w:val="0"/>
          <w:noProof w:val="0"/>
          <w:color w:val="000000" w:themeColor="text1" w:themeTint="FF" w:themeShade="FF"/>
          <w:sz w:val="22"/>
          <w:szCs w:val="22"/>
          <w:lang w:val="en-GB"/>
        </w:rPr>
        <w:t>Define and measure employment engagement</w:t>
      </w:r>
      <w:r w:rsidRPr="2D3894A7" w:rsidR="2C2FA184">
        <w:rPr>
          <w:rFonts w:ascii="Georgia" w:hAnsi="Georgia" w:eastAsia="Georgia" w:cs="Georgia"/>
          <w:b w:val="0"/>
          <w:bCs w:val="0"/>
          <w:i w:val="1"/>
          <w:iCs w:val="1"/>
          <w:caps w:val="0"/>
          <w:smallCaps w:val="0"/>
          <w:noProof w:val="0"/>
          <w:color w:val="000000" w:themeColor="text1" w:themeTint="FF" w:themeShade="FF"/>
          <w:sz w:val="22"/>
          <w:szCs w:val="22"/>
          <w:lang w:val="en-GB"/>
        </w:rPr>
        <w:t>.</w:t>
      </w:r>
      <w:r w:rsidRPr="2D3894A7" w:rsidR="49A2C72C">
        <w:rPr>
          <w:rFonts w:ascii="Georgia" w:hAnsi="Georgia" w:eastAsia="Georgia" w:cs="Georgia"/>
          <w:b w:val="0"/>
          <w:bCs w:val="0"/>
          <w:i w:val="1"/>
          <w:iCs w:val="1"/>
          <w:caps w:val="0"/>
          <w:smallCaps w:val="0"/>
          <w:noProof w:val="0"/>
          <w:color w:val="000000" w:themeColor="text1" w:themeTint="FF" w:themeShade="FF"/>
          <w:sz w:val="22"/>
          <w:szCs w:val="22"/>
          <w:lang w:val="en-GB"/>
        </w:rPr>
        <w:t xml:space="preserve"> </w:t>
      </w:r>
      <w:r w:rsidRPr="2D3894A7" w:rsidR="5638AD25">
        <w:rPr>
          <w:rFonts w:ascii="Georgia" w:hAnsi="Georgia" w:eastAsia="Georgia" w:cs="Georgia"/>
          <w:b w:val="0"/>
          <w:bCs w:val="0"/>
          <w:i w:val="0"/>
          <w:iCs w:val="0"/>
          <w:caps w:val="0"/>
          <w:smallCaps w:val="0"/>
          <w:noProof w:val="0"/>
          <w:color w:val="000000" w:themeColor="text1" w:themeTint="FF" w:themeShade="FF"/>
          <w:sz w:val="22"/>
          <w:szCs w:val="22"/>
          <w:lang w:val="en-GB"/>
        </w:rPr>
        <w:t xml:space="preserve">Available at: </w:t>
      </w:r>
      <w:hyperlink r:id="Rec150488bc8e427f">
        <w:r w:rsidRPr="2D3894A7" w:rsidR="5638AD25">
          <w:rPr>
            <w:rStyle w:val="Hyperlink"/>
            <w:rFonts w:ascii="Calibri" w:hAnsi="Calibri" w:eastAsia="Calibri" w:cs="Calibri"/>
            <w:b w:val="0"/>
            <w:bCs w:val="0"/>
            <w:i w:val="0"/>
            <w:iCs w:val="0"/>
            <w:caps w:val="0"/>
            <w:smallCaps w:val="0"/>
            <w:noProof w:val="0"/>
            <w:sz w:val="22"/>
            <w:szCs w:val="22"/>
            <w:lang w:val="en-GB"/>
          </w:rPr>
          <w:t>https://www.weekly10.com/how-to-define-and-measure-employee-engagement-what-gallup-lacks/</w:t>
        </w:r>
      </w:hyperlink>
      <w:r w:rsidRPr="2D3894A7" w:rsidR="5638AD25">
        <w:rPr>
          <w:rFonts w:ascii="Calibri" w:hAnsi="Calibri" w:eastAsia="Calibri" w:cs="Calibri"/>
          <w:b w:val="0"/>
          <w:bCs w:val="0"/>
          <w:i w:val="0"/>
          <w:iCs w:val="0"/>
          <w:caps w:val="0"/>
          <w:smallCaps w:val="0"/>
          <w:noProof w:val="0"/>
          <w:sz w:val="22"/>
          <w:szCs w:val="22"/>
          <w:lang w:val="en-GB"/>
        </w:rPr>
        <w:t xml:space="preserve"> (</w:t>
      </w:r>
      <w:r w:rsidRPr="2D3894A7" w:rsidR="5638AD25">
        <w:rPr>
          <w:rFonts w:ascii="Calibri" w:hAnsi="Calibri" w:eastAsia="Calibri" w:cs="Calibri"/>
          <w:b w:val="0"/>
          <w:bCs w:val="0"/>
          <w:i w:val="0"/>
          <w:iCs w:val="0"/>
          <w:caps w:val="0"/>
          <w:smallCaps w:val="0"/>
          <w:noProof w:val="0"/>
          <w:sz w:val="22"/>
          <w:szCs w:val="22"/>
          <w:lang w:val="en-GB"/>
        </w:rPr>
        <w:t>Accessed</w:t>
      </w:r>
      <w:r w:rsidRPr="2D3894A7" w:rsidR="5638AD25">
        <w:rPr>
          <w:rFonts w:ascii="Calibri" w:hAnsi="Calibri" w:eastAsia="Calibri" w:cs="Calibri"/>
          <w:b w:val="0"/>
          <w:bCs w:val="0"/>
          <w:i w:val="0"/>
          <w:iCs w:val="0"/>
          <w:caps w:val="0"/>
          <w:smallCaps w:val="0"/>
          <w:noProof w:val="0"/>
          <w:sz w:val="22"/>
          <w:szCs w:val="22"/>
          <w:lang w:val="en-GB"/>
        </w:rPr>
        <w:t xml:space="preserve"> 6 December 2021)</w:t>
      </w:r>
    </w:p>
    <w:p w:rsidR="2D3894A7" w:rsidP="2D3894A7" w:rsidRDefault="2D3894A7" w14:paraId="1E6C41ED" w14:textId="6D978C2A">
      <w:pPr>
        <w:pStyle w:val="Normal"/>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1B34A1C7" w14:paraId="352C91E4" wp14:textId="2FC79595">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1B34A1C7" w14:paraId="24746056" wp14:textId="0D5F1B86">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2D3894A7" w14:paraId="6A823A1B" wp14:textId="2F16B2B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2D3894A7" w14:paraId="308BE83C" wp14:textId="6E5128E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2D3894A7" w14:paraId="1977E220" wp14:textId="56C5C76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2D3894A7" w14:paraId="0F899E19" wp14:textId="444ACC8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2D3894A7" w14:paraId="4C604CD5" wp14:textId="0D5E4DC1">
      <w:pPr>
        <w:pStyle w:val="Normal"/>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1B34A1C7" w14:paraId="60F48C86" wp14:textId="4292AB7F">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1B34A1C7" w14:paraId="13DE18CB" wp14:textId="3AA1F89C">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2D3894A7" w14:paraId="5855F2E4" wp14:textId="5F80D503">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r w:rsidRPr="2D3894A7" w:rsidR="13C2991B">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t>Appen</w:t>
      </w:r>
      <w:r w:rsidRPr="2D3894A7" w:rsidR="3816164D">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t>dices</w:t>
      </w:r>
    </w:p>
    <w:p xmlns:wp14="http://schemas.microsoft.com/office/word/2010/wordml" w:rsidP="1B34A1C7" w14:paraId="37921871" wp14:textId="76483E18">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1B34A1C7" w14:paraId="607989A7" wp14:textId="6BD4A3B2">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r w:rsidRPr="1B34A1C7" w:rsidR="13C2991B">
        <w:rPr>
          <w:rFonts w:ascii="Georgia" w:hAnsi="Georgia" w:eastAsia="Georgia" w:cs="Georgia"/>
          <w:b w:val="1"/>
          <w:bCs w:val="1"/>
          <w:i w:val="0"/>
          <w:iCs w:val="0"/>
          <w:caps w:val="0"/>
          <w:smallCaps w:val="0"/>
          <w:strike w:val="0"/>
          <w:dstrike w:val="0"/>
          <w:noProof w:val="0"/>
          <w:color w:val="000000" w:themeColor="text1" w:themeTint="FF" w:themeShade="FF"/>
          <w:sz w:val="21"/>
          <w:szCs w:val="21"/>
          <w:u w:val="single"/>
          <w:lang w:val="en-GB"/>
        </w:rPr>
        <w:t>Personal Development Plan</w:t>
      </w:r>
    </w:p>
    <w:tbl>
      <w:tblPr>
        <w:tblStyle w:val="TableNormal"/>
        <w:tblW w:w="0" w:type="auto"/>
        <w:tblLayout w:type="fixed"/>
        <w:tblLook w:val="0000" w:firstRow="0" w:lastRow="0" w:firstColumn="0" w:lastColumn="0" w:noHBand="0" w:noVBand="0"/>
      </w:tblPr>
      <w:tblGrid>
        <w:gridCol w:w="1646"/>
        <w:gridCol w:w="1764"/>
        <w:gridCol w:w="1957"/>
        <w:gridCol w:w="1868"/>
        <w:gridCol w:w="1779"/>
      </w:tblGrid>
      <w:tr w:rsidR="1B34A1C7" w:rsidTr="2D3894A7" w14:paraId="3502F08A">
        <w:tc>
          <w:tcPr>
            <w:tcW w:w="1646" w:type="dxa"/>
            <w:tcBorders>
              <w:top w:val="single" w:sz="6"/>
              <w:left w:val="single" w:sz="6"/>
              <w:bottom w:val="single" w:sz="6"/>
              <w:right w:val="single" w:sz="6"/>
            </w:tcBorders>
            <w:tcMar/>
            <w:vAlign w:val="top"/>
          </w:tcPr>
          <w:p w:rsidR="1B34A1C7" w:rsidP="1B34A1C7" w:rsidRDefault="1B34A1C7" w14:paraId="652B2A30" w14:textId="40B7C7FD">
            <w:pPr>
              <w:spacing w:line="259" w:lineRule="auto"/>
              <w:jc w:val="center"/>
              <w:rPr>
                <w:rFonts w:ascii="Arial" w:hAnsi="Arial" w:eastAsia="Arial" w:cs="Arial"/>
                <w:b w:val="0"/>
                <w:bCs w:val="0"/>
                <w:i w:val="0"/>
                <w:iCs w:val="0"/>
                <w:sz w:val="16"/>
                <w:szCs w:val="16"/>
              </w:rPr>
            </w:pPr>
            <w:r w:rsidRPr="1B34A1C7" w:rsidR="1B34A1C7">
              <w:rPr>
                <w:rFonts w:ascii="Arial" w:hAnsi="Arial" w:eastAsia="Arial" w:cs="Arial"/>
                <w:b w:val="1"/>
                <w:bCs w:val="1"/>
                <w:i w:val="0"/>
                <w:iCs w:val="0"/>
                <w:sz w:val="16"/>
                <w:szCs w:val="16"/>
                <w:lang w:val="en-GB"/>
              </w:rPr>
              <w:t>What do I want/need to learn?</w:t>
            </w:r>
          </w:p>
        </w:tc>
        <w:tc>
          <w:tcPr>
            <w:tcW w:w="1764" w:type="dxa"/>
            <w:tcBorders>
              <w:top w:val="single" w:sz="6"/>
              <w:left w:val="single" w:sz="6"/>
              <w:bottom w:val="single" w:sz="6"/>
              <w:right w:val="single" w:sz="6"/>
            </w:tcBorders>
            <w:tcMar/>
            <w:vAlign w:val="top"/>
          </w:tcPr>
          <w:p w:rsidR="1B34A1C7" w:rsidP="1B34A1C7" w:rsidRDefault="1B34A1C7" w14:paraId="5FE0F054" w14:textId="2A4E01A1">
            <w:pPr>
              <w:spacing w:line="259" w:lineRule="auto"/>
              <w:jc w:val="center"/>
              <w:rPr>
                <w:rFonts w:ascii="Arial" w:hAnsi="Arial" w:eastAsia="Arial" w:cs="Arial"/>
                <w:b w:val="0"/>
                <w:bCs w:val="0"/>
                <w:i w:val="0"/>
                <w:iCs w:val="0"/>
                <w:sz w:val="16"/>
                <w:szCs w:val="16"/>
              </w:rPr>
            </w:pPr>
            <w:r w:rsidRPr="1B34A1C7" w:rsidR="1B34A1C7">
              <w:rPr>
                <w:rFonts w:ascii="Arial" w:hAnsi="Arial" w:eastAsia="Arial" w:cs="Arial"/>
                <w:b w:val="1"/>
                <w:bCs w:val="1"/>
                <w:i w:val="0"/>
                <w:iCs w:val="0"/>
                <w:sz w:val="16"/>
                <w:szCs w:val="16"/>
                <w:lang w:val="en-GB"/>
              </w:rPr>
              <w:t>What will I do to achieve this?</w:t>
            </w:r>
          </w:p>
        </w:tc>
        <w:tc>
          <w:tcPr>
            <w:tcW w:w="1957" w:type="dxa"/>
            <w:tcBorders>
              <w:top w:val="single" w:sz="6"/>
              <w:left w:val="single" w:sz="6"/>
              <w:bottom w:val="single" w:sz="6"/>
              <w:right w:val="single" w:sz="6"/>
            </w:tcBorders>
            <w:tcMar/>
            <w:vAlign w:val="top"/>
          </w:tcPr>
          <w:p w:rsidR="1B34A1C7" w:rsidP="1B34A1C7" w:rsidRDefault="1B34A1C7" w14:paraId="04F8AA6C" w14:textId="04BC787D">
            <w:pPr>
              <w:spacing w:line="259" w:lineRule="auto"/>
              <w:jc w:val="center"/>
              <w:rPr>
                <w:rFonts w:ascii="Arial" w:hAnsi="Arial" w:eastAsia="Arial" w:cs="Arial"/>
                <w:b w:val="0"/>
                <w:bCs w:val="0"/>
                <w:i w:val="0"/>
                <w:iCs w:val="0"/>
                <w:sz w:val="16"/>
                <w:szCs w:val="16"/>
              </w:rPr>
            </w:pPr>
            <w:r w:rsidRPr="1B34A1C7" w:rsidR="1B34A1C7">
              <w:rPr>
                <w:rFonts w:ascii="Arial" w:hAnsi="Arial" w:eastAsia="Arial" w:cs="Arial"/>
                <w:b w:val="1"/>
                <w:bCs w:val="1"/>
                <w:i w:val="0"/>
                <w:iCs w:val="0"/>
                <w:sz w:val="16"/>
                <w:szCs w:val="16"/>
                <w:lang w:val="en-GB"/>
              </w:rPr>
              <w:t>What resources or support will I need?</w:t>
            </w:r>
          </w:p>
        </w:tc>
        <w:tc>
          <w:tcPr>
            <w:tcW w:w="1868" w:type="dxa"/>
            <w:tcBorders>
              <w:top w:val="single" w:sz="6"/>
              <w:left w:val="single" w:sz="6"/>
              <w:bottom w:val="single" w:sz="6"/>
              <w:right w:val="single" w:sz="6"/>
            </w:tcBorders>
            <w:tcMar/>
            <w:vAlign w:val="top"/>
          </w:tcPr>
          <w:p w:rsidR="1B34A1C7" w:rsidP="1B34A1C7" w:rsidRDefault="1B34A1C7" w14:paraId="4F34E22F" w14:textId="78D31F48">
            <w:pPr>
              <w:spacing w:line="259" w:lineRule="auto"/>
              <w:jc w:val="center"/>
              <w:rPr>
                <w:rFonts w:ascii="Arial" w:hAnsi="Arial" w:eastAsia="Arial" w:cs="Arial"/>
                <w:b w:val="0"/>
                <w:bCs w:val="0"/>
                <w:i w:val="0"/>
                <w:iCs w:val="0"/>
                <w:sz w:val="16"/>
                <w:szCs w:val="16"/>
              </w:rPr>
            </w:pPr>
            <w:r w:rsidRPr="1B34A1C7" w:rsidR="1B34A1C7">
              <w:rPr>
                <w:rFonts w:ascii="Arial" w:hAnsi="Arial" w:eastAsia="Arial" w:cs="Arial"/>
                <w:b w:val="1"/>
                <w:bCs w:val="1"/>
                <w:i w:val="0"/>
                <w:iCs w:val="0"/>
                <w:sz w:val="16"/>
                <w:szCs w:val="16"/>
                <w:lang w:val="en-GB"/>
              </w:rPr>
              <w:t>What will my success criteria be?</w:t>
            </w:r>
          </w:p>
        </w:tc>
        <w:tc>
          <w:tcPr>
            <w:tcW w:w="1779" w:type="dxa"/>
            <w:tcBorders>
              <w:top w:val="single" w:sz="6"/>
              <w:left w:val="single" w:sz="6"/>
              <w:bottom w:val="single" w:sz="6"/>
              <w:right w:val="single" w:sz="6"/>
            </w:tcBorders>
            <w:tcMar/>
            <w:vAlign w:val="top"/>
          </w:tcPr>
          <w:p w:rsidR="1B34A1C7" w:rsidP="1B34A1C7" w:rsidRDefault="1B34A1C7" w14:paraId="0E422883" w14:textId="2C1AB744">
            <w:pPr>
              <w:spacing w:line="259" w:lineRule="auto"/>
              <w:jc w:val="center"/>
              <w:rPr>
                <w:rFonts w:ascii="Arial" w:hAnsi="Arial" w:eastAsia="Arial" w:cs="Arial"/>
                <w:b w:val="0"/>
                <w:bCs w:val="0"/>
                <w:i w:val="0"/>
                <w:iCs w:val="0"/>
                <w:sz w:val="16"/>
                <w:szCs w:val="16"/>
              </w:rPr>
            </w:pPr>
            <w:r w:rsidRPr="1B34A1C7" w:rsidR="1B34A1C7">
              <w:rPr>
                <w:rFonts w:ascii="Arial" w:hAnsi="Arial" w:eastAsia="Arial" w:cs="Arial"/>
                <w:b w:val="1"/>
                <w:bCs w:val="1"/>
                <w:i w:val="0"/>
                <w:iCs w:val="0"/>
                <w:sz w:val="16"/>
                <w:szCs w:val="16"/>
                <w:lang w:val="en-GB"/>
              </w:rPr>
              <w:t>Target dates for review and completion</w:t>
            </w:r>
          </w:p>
        </w:tc>
      </w:tr>
      <w:tr w:rsidR="1B34A1C7" w:rsidTr="2D3894A7" w14:paraId="38C5BBCC">
        <w:tc>
          <w:tcPr>
            <w:tcW w:w="1646" w:type="dxa"/>
            <w:tcBorders>
              <w:top w:val="single" w:sz="6"/>
              <w:left w:val="single" w:sz="6"/>
              <w:bottom w:val="single" w:sz="6"/>
              <w:right w:val="single" w:sz="6"/>
            </w:tcBorders>
            <w:tcMar/>
            <w:vAlign w:val="top"/>
          </w:tcPr>
          <w:p w:rsidR="1B34A1C7" w:rsidP="1B34A1C7" w:rsidRDefault="1B34A1C7" w14:paraId="387992B3" w14:textId="1DC365F1">
            <w:pPr>
              <w:spacing w:line="259" w:lineRule="auto"/>
              <w:rPr>
                <w:rFonts w:ascii="Arial" w:hAnsi="Arial" w:eastAsia="Arial" w:cs="Arial"/>
                <w:b w:val="0"/>
                <w:bCs w:val="0"/>
                <w:i w:val="0"/>
                <w:iCs w:val="0"/>
                <w:sz w:val="16"/>
                <w:szCs w:val="16"/>
              </w:rPr>
            </w:pPr>
          </w:p>
          <w:p w:rsidR="1B34A1C7" w:rsidP="1B34A1C7" w:rsidRDefault="1B34A1C7" w14:paraId="1AB5BCC1" w14:textId="6E1A6F4F">
            <w:pPr>
              <w:spacing w:line="259" w:lineRule="auto"/>
              <w:rPr>
                <w:rFonts w:ascii="Arial" w:hAnsi="Arial" w:eastAsia="Arial" w:cs="Arial"/>
                <w:b w:val="0"/>
                <w:bCs w:val="0"/>
                <w:i w:val="0"/>
                <w:iCs w:val="0"/>
                <w:sz w:val="16"/>
                <w:szCs w:val="16"/>
              </w:rPr>
            </w:pPr>
          </w:p>
          <w:p w:rsidR="1B34A1C7" w:rsidP="1B34A1C7" w:rsidRDefault="1B34A1C7" w14:paraId="6101EAAE" w14:textId="34D59C30">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How to become a line manager coach</w:t>
            </w:r>
          </w:p>
          <w:p w:rsidR="1B34A1C7" w:rsidP="1B34A1C7" w:rsidRDefault="1B34A1C7" w14:paraId="3484C577" w14:textId="6A43A4AD">
            <w:pPr>
              <w:spacing w:line="259" w:lineRule="auto"/>
              <w:rPr>
                <w:rFonts w:ascii="Arial" w:hAnsi="Arial" w:eastAsia="Arial" w:cs="Arial"/>
                <w:b w:val="0"/>
                <w:bCs w:val="0"/>
                <w:i w:val="0"/>
                <w:iCs w:val="0"/>
                <w:sz w:val="16"/>
                <w:szCs w:val="16"/>
              </w:rPr>
            </w:pPr>
          </w:p>
        </w:tc>
        <w:tc>
          <w:tcPr>
            <w:tcW w:w="1764" w:type="dxa"/>
            <w:tcBorders>
              <w:top w:val="single" w:sz="6"/>
              <w:left w:val="single" w:sz="6"/>
              <w:bottom w:val="single" w:sz="6"/>
              <w:right w:val="single" w:sz="6"/>
            </w:tcBorders>
            <w:tcMar/>
            <w:vAlign w:val="top"/>
          </w:tcPr>
          <w:p w:rsidR="1B34A1C7" w:rsidP="1B34A1C7" w:rsidRDefault="1B34A1C7" w14:paraId="47FED5E4" w14:textId="38EA53A5">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 xml:space="preserve">                                   I will be sitting in on sessions with a coach</w:t>
            </w:r>
          </w:p>
        </w:tc>
        <w:tc>
          <w:tcPr>
            <w:tcW w:w="1957" w:type="dxa"/>
            <w:tcBorders>
              <w:top w:val="single" w:sz="6"/>
              <w:left w:val="single" w:sz="6"/>
              <w:bottom w:val="single" w:sz="6"/>
              <w:right w:val="single" w:sz="6"/>
            </w:tcBorders>
            <w:tcMar/>
            <w:vAlign w:val="top"/>
          </w:tcPr>
          <w:p w:rsidR="1B34A1C7" w:rsidP="1B34A1C7" w:rsidRDefault="1B34A1C7" w14:paraId="6C2D73C7" w14:textId="69A66F94">
            <w:pPr>
              <w:spacing w:line="259" w:lineRule="auto"/>
              <w:rPr>
                <w:rFonts w:ascii="Arial" w:hAnsi="Arial" w:eastAsia="Arial" w:cs="Arial"/>
                <w:b w:val="0"/>
                <w:bCs w:val="0"/>
                <w:i w:val="0"/>
                <w:iCs w:val="0"/>
                <w:sz w:val="16"/>
                <w:szCs w:val="16"/>
              </w:rPr>
            </w:pPr>
          </w:p>
          <w:p w:rsidR="1B34A1C7" w:rsidP="1B34A1C7" w:rsidRDefault="1B34A1C7" w14:paraId="3A567934" w14:textId="312438C6">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I will be using the Grow and Oscar models for guidance</w:t>
            </w:r>
          </w:p>
        </w:tc>
        <w:tc>
          <w:tcPr>
            <w:tcW w:w="1868" w:type="dxa"/>
            <w:tcBorders>
              <w:top w:val="single" w:sz="6"/>
              <w:left w:val="single" w:sz="6"/>
              <w:bottom w:val="single" w:sz="6"/>
              <w:right w:val="single" w:sz="6"/>
            </w:tcBorders>
            <w:tcMar/>
            <w:vAlign w:val="top"/>
          </w:tcPr>
          <w:p w:rsidR="1B34A1C7" w:rsidP="1B34A1C7" w:rsidRDefault="1B34A1C7" w14:paraId="0A35B555" w14:textId="5114DDAE">
            <w:pPr>
              <w:spacing w:line="259" w:lineRule="auto"/>
              <w:rPr>
                <w:rFonts w:ascii="Arial" w:hAnsi="Arial" w:eastAsia="Arial" w:cs="Arial"/>
                <w:b w:val="0"/>
                <w:bCs w:val="0"/>
                <w:i w:val="0"/>
                <w:iCs w:val="0"/>
                <w:sz w:val="16"/>
                <w:szCs w:val="16"/>
              </w:rPr>
            </w:pPr>
          </w:p>
          <w:p w:rsidR="1B34A1C7" w:rsidP="1B34A1C7" w:rsidRDefault="1B34A1C7" w14:paraId="0374F511" w14:textId="576F9E25">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Being able to apply the coaching models while observing the sessions with a coach</w:t>
            </w:r>
          </w:p>
        </w:tc>
        <w:tc>
          <w:tcPr>
            <w:tcW w:w="1779" w:type="dxa"/>
            <w:tcBorders>
              <w:top w:val="single" w:sz="6"/>
              <w:left w:val="single" w:sz="6"/>
              <w:bottom w:val="single" w:sz="6"/>
              <w:right w:val="single" w:sz="6"/>
            </w:tcBorders>
            <w:tcMar/>
            <w:vAlign w:val="top"/>
          </w:tcPr>
          <w:p w:rsidR="1B34A1C7" w:rsidP="1B34A1C7" w:rsidRDefault="1B34A1C7" w14:paraId="1CAB1D2D" w14:textId="387EC00C">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 xml:space="preserve">                                                                                    01/01/22</w:t>
            </w:r>
          </w:p>
        </w:tc>
      </w:tr>
      <w:tr w:rsidR="1B34A1C7" w:rsidTr="2D3894A7" w14:paraId="41560899">
        <w:tc>
          <w:tcPr>
            <w:tcW w:w="1646" w:type="dxa"/>
            <w:tcBorders>
              <w:top w:val="single" w:sz="6"/>
              <w:left w:val="single" w:sz="6"/>
              <w:bottom w:val="single" w:sz="6"/>
              <w:right w:val="single" w:sz="6"/>
            </w:tcBorders>
            <w:tcMar/>
            <w:vAlign w:val="top"/>
          </w:tcPr>
          <w:p w:rsidR="1B34A1C7" w:rsidP="1B34A1C7" w:rsidRDefault="1B34A1C7" w14:paraId="77CA232D" w14:textId="6CE917C9">
            <w:pPr>
              <w:spacing w:line="259" w:lineRule="auto"/>
              <w:rPr>
                <w:rFonts w:ascii="Arial" w:hAnsi="Arial" w:eastAsia="Arial" w:cs="Arial"/>
                <w:b w:val="0"/>
                <w:bCs w:val="0"/>
                <w:i w:val="0"/>
                <w:iCs w:val="0"/>
                <w:sz w:val="16"/>
                <w:szCs w:val="16"/>
              </w:rPr>
            </w:pPr>
          </w:p>
          <w:p w:rsidR="1B34A1C7" w:rsidP="1B34A1C7" w:rsidRDefault="1B34A1C7" w14:paraId="7FAFB387" w14:textId="65804366">
            <w:pPr>
              <w:spacing w:line="259" w:lineRule="auto"/>
              <w:rPr>
                <w:rFonts w:ascii="Arial" w:hAnsi="Arial" w:eastAsia="Arial" w:cs="Arial"/>
                <w:b w:val="0"/>
                <w:bCs w:val="0"/>
                <w:i w:val="0"/>
                <w:iCs w:val="0"/>
                <w:sz w:val="16"/>
                <w:szCs w:val="16"/>
              </w:rPr>
            </w:pPr>
          </w:p>
          <w:p w:rsidR="1B34A1C7" w:rsidP="1B34A1C7" w:rsidRDefault="1B34A1C7" w14:paraId="3E6D4895" w14:textId="4E2B016C">
            <w:pPr>
              <w:spacing w:line="259" w:lineRule="auto"/>
              <w:rPr>
                <w:rFonts w:ascii="Arial" w:hAnsi="Arial" w:eastAsia="Arial" w:cs="Arial"/>
                <w:b w:val="0"/>
                <w:bCs w:val="0"/>
                <w:i w:val="0"/>
                <w:iCs w:val="0"/>
                <w:sz w:val="16"/>
                <w:szCs w:val="16"/>
              </w:rPr>
            </w:pPr>
          </w:p>
          <w:p w:rsidR="1B34A1C7" w:rsidP="1B34A1C7" w:rsidRDefault="1B34A1C7" w14:paraId="465F40DC" w14:textId="1EB621F2">
            <w:pPr>
              <w:spacing w:line="259" w:lineRule="auto"/>
              <w:rPr>
                <w:rFonts w:ascii="Arial" w:hAnsi="Arial" w:eastAsia="Arial" w:cs="Arial"/>
                <w:b w:val="0"/>
                <w:bCs w:val="0"/>
                <w:i w:val="0"/>
                <w:iCs w:val="0"/>
                <w:sz w:val="16"/>
                <w:szCs w:val="16"/>
              </w:rPr>
            </w:pPr>
          </w:p>
          <w:p w:rsidR="1B34A1C7" w:rsidP="1B34A1C7" w:rsidRDefault="1B34A1C7" w14:paraId="0A9ABBFA" w14:textId="3DEC7999">
            <w:pPr>
              <w:spacing w:line="259" w:lineRule="auto"/>
              <w:rPr>
                <w:rFonts w:ascii="Arial" w:hAnsi="Arial" w:eastAsia="Arial" w:cs="Arial"/>
                <w:b w:val="0"/>
                <w:bCs w:val="0"/>
                <w:i w:val="0"/>
                <w:iCs w:val="0"/>
                <w:sz w:val="16"/>
                <w:szCs w:val="16"/>
              </w:rPr>
            </w:pPr>
          </w:p>
          <w:p w:rsidR="1B34A1C7" w:rsidP="1B34A1C7" w:rsidRDefault="1B34A1C7" w14:paraId="44DCFF9F" w14:textId="17CCBC8E">
            <w:pPr>
              <w:spacing w:line="259" w:lineRule="auto"/>
              <w:rPr>
                <w:rFonts w:ascii="Arial" w:hAnsi="Arial" w:eastAsia="Arial" w:cs="Arial"/>
                <w:b w:val="0"/>
                <w:bCs w:val="0"/>
                <w:i w:val="0"/>
                <w:iCs w:val="0"/>
                <w:sz w:val="16"/>
                <w:szCs w:val="16"/>
              </w:rPr>
            </w:pPr>
          </w:p>
        </w:tc>
        <w:tc>
          <w:tcPr>
            <w:tcW w:w="1764" w:type="dxa"/>
            <w:tcBorders>
              <w:top w:val="single" w:sz="6"/>
              <w:left w:val="single" w:sz="6"/>
              <w:bottom w:val="single" w:sz="6"/>
              <w:right w:val="single" w:sz="6"/>
            </w:tcBorders>
            <w:tcMar/>
            <w:vAlign w:val="top"/>
          </w:tcPr>
          <w:p w:rsidR="1B34A1C7" w:rsidP="1B34A1C7" w:rsidRDefault="1B34A1C7" w14:paraId="1D3D92C1" w14:textId="7DDBAAF9">
            <w:pPr>
              <w:spacing w:line="259" w:lineRule="auto"/>
              <w:rPr>
                <w:rFonts w:ascii="Arial" w:hAnsi="Arial" w:eastAsia="Arial" w:cs="Arial"/>
                <w:b w:val="0"/>
                <w:bCs w:val="0"/>
                <w:i w:val="0"/>
                <w:iCs w:val="0"/>
                <w:sz w:val="16"/>
                <w:szCs w:val="16"/>
              </w:rPr>
            </w:pPr>
          </w:p>
          <w:p w:rsidR="1B34A1C7" w:rsidP="1B34A1C7" w:rsidRDefault="1B34A1C7" w14:paraId="33826D01" w14:textId="4FB4CD4A">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Shadowing other professional coaches</w:t>
            </w:r>
          </w:p>
        </w:tc>
        <w:tc>
          <w:tcPr>
            <w:tcW w:w="1957" w:type="dxa"/>
            <w:tcBorders>
              <w:top w:val="single" w:sz="6"/>
              <w:left w:val="single" w:sz="6"/>
              <w:bottom w:val="single" w:sz="6"/>
              <w:right w:val="single" w:sz="6"/>
            </w:tcBorders>
            <w:tcMar/>
            <w:vAlign w:val="top"/>
          </w:tcPr>
          <w:p w:rsidR="1B34A1C7" w:rsidP="1B34A1C7" w:rsidRDefault="1B34A1C7" w14:paraId="0E54D3D3" w14:textId="22557E37">
            <w:pPr>
              <w:spacing w:line="259" w:lineRule="auto"/>
              <w:rPr>
                <w:rFonts w:ascii="Arial" w:hAnsi="Arial" w:eastAsia="Arial" w:cs="Arial"/>
                <w:b w:val="0"/>
                <w:bCs w:val="0"/>
                <w:i w:val="0"/>
                <w:iCs w:val="0"/>
                <w:sz w:val="16"/>
                <w:szCs w:val="16"/>
              </w:rPr>
            </w:pPr>
          </w:p>
          <w:p w:rsidR="1B34A1C7" w:rsidP="1B34A1C7" w:rsidRDefault="1B34A1C7" w14:paraId="11CC8B44" w14:textId="1C95C298">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 xml:space="preserve">Reading up on coaching theorists </w:t>
            </w:r>
          </w:p>
        </w:tc>
        <w:tc>
          <w:tcPr>
            <w:tcW w:w="1868" w:type="dxa"/>
            <w:tcBorders>
              <w:top w:val="single" w:sz="6"/>
              <w:left w:val="single" w:sz="6"/>
              <w:bottom w:val="single" w:sz="6"/>
              <w:right w:val="single" w:sz="6"/>
            </w:tcBorders>
            <w:tcMar/>
            <w:vAlign w:val="top"/>
          </w:tcPr>
          <w:p w:rsidR="1B34A1C7" w:rsidP="1B34A1C7" w:rsidRDefault="1B34A1C7" w14:paraId="34501D72" w14:textId="7B19C07E">
            <w:pPr>
              <w:spacing w:line="259" w:lineRule="auto"/>
              <w:rPr>
                <w:rFonts w:ascii="Arial" w:hAnsi="Arial" w:eastAsia="Arial" w:cs="Arial"/>
                <w:b w:val="0"/>
                <w:bCs w:val="0"/>
                <w:i w:val="0"/>
                <w:iCs w:val="0"/>
                <w:sz w:val="16"/>
                <w:szCs w:val="16"/>
              </w:rPr>
            </w:pPr>
          </w:p>
          <w:p w:rsidR="1B34A1C7" w:rsidP="1B34A1C7" w:rsidRDefault="1B34A1C7" w14:paraId="23EA7BCC" w14:textId="4AA5E89E">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Being able to apply my understanding of the theorists while shadowing the coaches in their meetings</w:t>
            </w:r>
          </w:p>
        </w:tc>
        <w:tc>
          <w:tcPr>
            <w:tcW w:w="1779" w:type="dxa"/>
            <w:tcBorders>
              <w:top w:val="single" w:sz="6"/>
              <w:left w:val="single" w:sz="6"/>
              <w:bottom w:val="single" w:sz="6"/>
              <w:right w:val="single" w:sz="6"/>
            </w:tcBorders>
            <w:tcMar/>
            <w:vAlign w:val="top"/>
          </w:tcPr>
          <w:p w:rsidR="1B34A1C7" w:rsidP="1B34A1C7" w:rsidRDefault="1B34A1C7" w14:paraId="7267D169" w14:textId="6E48C737">
            <w:pPr>
              <w:spacing w:line="259" w:lineRule="auto"/>
              <w:rPr>
                <w:rFonts w:ascii="Arial" w:hAnsi="Arial" w:eastAsia="Arial" w:cs="Arial"/>
                <w:b w:val="0"/>
                <w:bCs w:val="0"/>
                <w:i w:val="0"/>
                <w:iCs w:val="0"/>
                <w:sz w:val="16"/>
                <w:szCs w:val="16"/>
              </w:rPr>
            </w:pPr>
          </w:p>
          <w:p w:rsidR="1B34A1C7" w:rsidP="1B34A1C7" w:rsidRDefault="1B34A1C7" w14:paraId="4FB3AC5E" w14:textId="46EBF61E">
            <w:pPr>
              <w:spacing w:line="259" w:lineRule="auto"/>
              <w:rPr>
                <w:rFonts w:ascii="Arial" w:hAnsi="Arial" w:eastAsia="Arial" w:cs="Arial"/>
                <w:b w:val="0"/>
                <w:bCs w:val="0"/>
                <w:i w:val="0"/>
                <w:iCs w:val="0"/>
                <w:sz w:val="24"/>
                <w:szCs w:val="24"/>
              </w:rPr>
            </w:pPr>
          </w:p>
          <w:p w:rsidR="1B34A1C7" w:rsidP="1B34A1C7" w:rsidRDefault="1B34A1C7" w14:paraId="40D7C879" w14:textId="2E46453F">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 xml:space="preserve">             01/02.22</w:t>
            </w:r>
          </w:p>
        </w:tc>
      </w:tr>
      <w:tr w:rsidR="1B34A1C7" w:rsidTr="2D3894A7" w14:paraId="74C5CF1A">
        <w:tc>
          <w:tcPr>
            <w:tcW w:w="1646" w:type="dxa"/>
            <w:tcBorders>
              <w:top w:val="single" w:sz="6"/>
              <w:left w:val="single" w:sz="6"/>
              <w:bottom w:val="single" w:sz="6"/>
              <w:right w:val="single" w:sz="6"/>
            </w:tcBorders>
            <w:tcMar/>
            <w:vAlign w:val="top"/>
          </w:tcPr>
          <w:p w:rsidR="1B34A1C7" w:rsidP="1B34A1C7" w:rsidRDefault="1B34A1C7" w14:paraId="033B1022" w14:textId="7604EB19">
            <w:pPr>
              <w:spacing w:line="259" w:lineRule="auto"/>
              <w:rPr>
                <w:rFonts w:ascii="Arial" w:hAnsi="Arial" w:eastAsia="Arial" w:cs="Arial"/>
                <w:b w:val="0"/>
                <w:bCs w:val="0"/>
                <w:i w:val="0"/>
                <w:iCs w:val="0"/>
                <w:sz w:val="16"/>
                <w:szCs w:val="16"/>
              </w:rPr>
            </w:pPr>
          </w:p>
          <w:p w:rsidR="1B34A1C7" w:rsidP="1B34A1C7" w:rsidRDefault="1B34A1C7" w14:paraId="457F47C9" w14:textId="4CFBC26B">
            <w:pPr>
              <w:spacing w:line="259" w:lineRule="auto"/>
              <w:rPr>
                <w:rFonts w:ascii="Arial" w:hAnsi="Arial" w:eastAsia="Arial" w:cs="Arial"/>
                <w:b w:val="0"/>
                <w:bCs w:val="0"/>
                <w:i w:val="0"/>
                <w:iCs w:val="0"/>
                <w:sz w:val="16"/>
                <w:szCs w:val="16"/>
              </w:rPr>
            </w:pPr>
          </w:p>
          <w:p w:rsidR="1B34A1C7" w:rsidP="1B34A1C7" w:rsidRDefault="1B34A1C7" w14:paraId="02851FD2" w14:textId="0D344197">
            <w:pPr>
              <w:spacing w:line="259" w:lineRule="auto"/>
              <w:rPr>
                <w:rFonts w:ascii="Arial" w:hAnsi="Arial" w:eastAsia="Arial" w:cs="Arial"/>
                <w:b w:val="0"/>
                <w:bCs w:val="0"/>
                <w:i w:val="0"/>
                <w:iCs w:val="0"/>
                <w:sz w:val="16"/>
                <w:szCs w:val="16"/>
              </w:rPr>
            </w:pPr>
          </w:p>
          <w:p w:rsidR="1B34A1C7" w:rsidP="1B34A1C7" w:rsidRDefault="1B34A1C7" w14:paraId="0BBC32B9" w14:textId="2A028671">
            <w:pPr>
              <w:spacing w:line="259" w:lineRule="auto"/>
              <w:rPr>
                <w:rFonts w:ascii="Arial" w:hAnsi="Arial" w:eastAsia="Arial" w:cs="Arial"/>
                <w:b w:val="0"/>
                <w:bCs w:val="0"/>
                <w:i w:val="0"/>
                <w:iCs w:val="0"/>
                <w:sz w:val="16"/>
                <w:szCs w:val="16"/>
              </w:rPr>
            </w:pPr>
          </w:p>
          <w:p w:rsidR="1B34A1C7" w:rsidP="1B34A1C7" w:rsidRDefault="1B34A1C7" w14:paraId="61572279" w14:textId="01AD2538">
            <w:pPr>
              <w:spacing w:line="259" w:lineRule="auto"/>
              <w:rPr>
                <w:rFonts w:ascii="Arial" w:hAnsi="Arial" w:eastAsia="Arial" w:cs="Arial"/>
                <w:b w:val="0"/>
                <w:bCs w:val="0"/>
                <w:i w:val="0"/>
                <w:iCs w:val="0"/>
                <w:sz w:val="16"/>
                <w:szCs w:val="16"/>
              </w:rPr>
            </w:pPr>
          </w:p>
          <w:p w:rsidR="1B34A1C7" w:rsidP="1B34A1C7" w:rsidRDefault="1B34A1C7" w14:paraId="770BDF1C" w14:textId="6DEBABD4">
            <w:pPr>
              <w:spacing w:line="259" w:lineRule="auto"/>
              <w:rPr>
                <w:rFonts w:ascii="Arial" w:hAnsi="Arial" w:eastAsia="Arial" w:cs="Arial"/>
                <w:b w:val="0"/>
                <w:bCs w:val="0"/>
                <w:i w:val="0"/>
                <w:iCs w:val="0"/>
                <w:sz w:val="16"/>
                <w:szCs w:val="16"/>
              </w:rPr>
            </w:pPr>
          </w:p>
        </w:tc>
        <w:tc>
          <w:tcPr>
            <w:tcW w:w="1764" w:type="dxa"/>
            <w:tcBorders>
              <w:top w:val="single" w:sz="6"/>
              <w:left w:val="single" w:sz="6"/>
              <w:bottom w:val="single" w:sz="6"/>
              <w:right w:val="single" w:sz="6"/>
            </w:tcBorders>
            <w:tcMar/>
            <w:vAlign w:val="top"/>
          </w:tcPr>
          <w:p w:rsidR="1B34A1C7" w:rsidP="1B34A1C7" w:rsidRDefault="1B34A1C7" w14:paraId="3F018C8C" w14:textId="430F4673">
            <w:pPr>
              <w:spacing w:line="259" w:lineRule="auto"/>
              <w:rPr>
                <w:rFonts w:ascii="Arial" w:hAnsi="Arial" w:eastAsia="Arial" w:cs="Arial"/>
                <w:b w:val="0"/>
                <w:bCs w:val="0"/>
                <w:i w:val="0"/>
                <w:iCs w:val="0"/>
                <w:sz w:val="16"/>
                <w:szCs w:val="16"/>
              </w:rPr>
            </w:pPr>
          </w:p>
          <w:p w:rsidR="1B34A1C7" w:rsidP="1B34A1C7" w:rsidRDefault="1B34A1C7" w14:paraId="5899032A" w14:textId="4997B067">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Start a session with a qualified coach observing me lead a coaching session</w:t>
            </w:r>
          </w:p>
        </w:tc>
        <w:tc>
          <w:tcPr>
            <w:tcW w:w="1957" w:type="dxa"/>
            <w:tcBorders>
              <w:top w:val="single" w:sz="6"/>
              <w:left w:val="single" w:sz="6"/>
              <w:bottom w:val="single" w:sz="6"/>
              <w:right w:val="single" w:sz="6"/>
            </w:tcBorders>
            <w:tcMar/>
            <w:vAlign w:val="top"/>
          </w:tcPr>
          <w:p w:rsidR="1B34A1C7" w:rsidP="1B34A1C7" w:rsidRDefault="1B34A1C7" w14:paraId="066E8338" w14:textId="6606A305">
            <w:pPr>
              <w:spacing w:line="259" w:lineRule="auto"/>
              <w:rPr>
                <w:rFonts w:ascii="Arial" w:hAnsi="Arial" w:eastAsia="Arial" w:cs="Arial"/>
                <w:b w:val="0"/>
                <w:bCs w:val="0"/>
                <w:i w:val="0"/>
                <w:iCs w:val="0"/>
                <w:sz w:val="16"/>
                <w:szCs w:val="16"/>
              </w:rPr>
            </w:pPr>
          </w:p>
          <w:p w:rsidR="1B34A1C7" w:rsidP="1B34A1C7" w:rsidRDefault="1B34A1C7" w14:paraId="75546769" w14:textId="3F1A45BB">
            <w:pPr>
              <w:spacing w:line="259" w:lineRule="auto"/>
              <w:rPr>
                <w:rFonts w:ascii="Arial" w:hAnsi="Arial" w:eastAsia="Arial" w:cs="Arial"/>
                <w:b w:val="0"/>
                <w:bCs w:val="0"/>
                <w:i w:val="0"/>
                <w:iCs w:val="0"/>
                <w:sz w:val="16"/>
                <w:szCs w:val="16"/>
                <w:lang w:val="en-GB"/>
              </w:rPr>
            </w:pPr>
            <w:r w:rsidRPr="1B34A1C7" w:rsidR="1B34A1C7">
              <w:rPr>
                <w:rFonts w:ascii="Arial" w:hAnsi="Arial" w:eastAsia="Arial" w:cs="Arial"/>
                <w:b w:val="0"/>
                <w:bCs w:val="0"/>
                <w:i w:val="0"/>
                <w:iCs w:val="0"/>
                <w:sz w:val="16"/>
                <w:szCs w:val="16"/>
                <w:lang w:val="en-GB"/>
              </w:rPr>
              <w:t>Feedback from the coach observing me holding a coaching session</w:t>
            </w:r>
          </w:p>
        </w:tc>
        <w:tc>
          <w:tcPr>
            <w:tcW w:w="1868" w:type="dxa"/>
            <w:tcBorders>
              <w:top w:val="single" w:sz="6"/>
              <w:left w:val="single" w:sz="6"/>
              <w:bottom w:val="single" w:sz="6"/>
              <w:right w:val="single" w:sz="6"/>
            </w:tcBorders>
            <w:tcMar/>
            <w:vAlign w:val="top"/>
          </w:tcPr>
          <w:p w:rsidR="1B34A1C7" w:rsidP="1B34A1C7" w:rsidRDefault="1B34A1C7" w14:paraId="32D00189" w14:textId="23E0E3B5">
            <w:pPr>
              <w:spacing w:line="259" w:lineRule="auto"/>
              <w:rPr>
                <w:rFonts w:ascii="Arial" w:hAnsi="Arial" w:eastAsia="Arial" w:cs="Arial"/>
                <w:b w:val="0"/>
                <w:bCs w:val="0"/>
                <w:i w:val="0"/>
                <w:iCs w:val="0"/>
                <w:sz w:val="16"/>
                <w:szCs w:val="16"/>
              </w:rPr>
            </w:pPr>
          </w:p>
          <w:p w:rsidR="1B34A1C7" w:rsidP="1B34A1C7" w:rsidRDefault="1B34A1C7" w14:paraId="53110DA2" w14:textId="60F59569">
            <w:pPr>
              <w:spacing w:line="259" w:lineRule="auto"/>
              <w:rPr>
                <w:rFonts w:ascii="Arial" w:hAnsi="Arial" w:eastAsia="Arial" w:cs="Arial"/>
                <w:b w:val="0"/>
                <w:bCs w:val="0"/>
                <w:i w:val="0"/>
                <w:iCs w:val="0"/>
                <w:sz w:val="16"/>
                <w:szCs w:val="16"/>
                <w:lang w:val="en-GB"/>
              </w:rPr>
            </w:pPr>
            <w:r w:rsidRPr="1B34A1C7" w:rsidR="1B34A1C7">
              <w:rPr>
                <w:rFonts w:ascii="Arial" w:hAnsi="Arial" w:eastAsia="Arial" w:cs="Arial"/>
                <w:b w:val="0"/>
                <w:bCs w:val="0"/>
                <w:i w:val="0"/>
                <w:iCs w:val="0"/>
                <w:sz w:val="16"/>
                <w:szCs w:val="16"/>
                <w:lang w:val="en-GB"/>
              </w:rPr>
              <w:t>Receiving positive feedback from the coach and being able to put any suggestions for improvement into practice</w:t>
            </w:r>
          </w:p>
        </w:tc>
        <w:tc>
          <w:tcPr>
            <w:tcW w:w="1779" w:type="dxa"/>
            <w:tcBorders>
              <w:top w:val="single" w:sz="6"/>
              <w:left w:val="single" w:sz="6"/>
              <w:bottom w:val="single" w:sz="6"/>
              <w:right w:val="single" w:sz="6"/>
            </w:tcBorders>
            <w:tcMar/>
            <w:vAlign w:val="top"/>
          </w:tcPr>
          <w:p w:rsidR="1B34A1C7" w:rsidP="1B34A1C7" w:rsidRDefault="1B34A1C7" w14:paraId="0802444A" w14:textId="715173F1">
            <w:pPr>
              <w:spacing w:line="259" w:lineRule="auto"/>
              <w:rPr>
                <w:rFonts w:ascii="Arial" w:hAnsi="Arial" w:eastAsia="Arial" w:cs="Arial"/>
                <w:b w:val="0"/>
                <w:bCs w:val="0"/>
                <w:i w:val="0"/>
                <w:iCs w:val="0"/>
                <w:sz w:val="16"/>
                <w:szCs w:val="16"/>
              </w:rPr>
            </w:pPr>
          </w:p>
          <w:p w:rsidR="1B34A1C7" w:rsidP="1B34A1C7" w:rsidRDefault="1B34A1C7" w14:paraId="24B6E36B" w14:textId="3A080ECA">
            <w:pPr>
              <w:spacing w:line="259" w:lineRule="auto"/>
              <w:rPr>
                <w:rFonts w:ascii="Arial" w:hAnsi="Arial" w:eastAsia="Arial" w:cs="Arial"/>
                <w:b w:val="0"/>
                <w:bCs w:val="0"/>
                <w:i w:val="0"/>
                <w:iCs w:val="0"/>
                <w:sz w:val="24"/>
                <w:szCs w:val="24"/>
              </w:rPr>
            </w:pPr>
          </w:p>
          <w:p w:rsidR="1B34A1C7" w:rsidP="1B34A1C7" w:rsidRDefault="1B34A1C7" w14:paraId="75C511A7" w14:textId="5BBA065A">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 xml:space="preserve">             01/03/22</w:t>
            </w:r>
          </w:p>
        </w:tc>
      </w:tr>
      <w:tr w:rsidR="1B34A1C7" w:rsidTr="2D3894A7" w14:paraId="564534C8">
        <w:trPr>
          <w:trHeight w:val="2145"/>
        </w:trPr>
        <w:tc>
          <w:tcPr>
            <w:tcW w:w="1646" w:type="dxa"/>
            <w:tcBorders>
              <w:top w:val="single" w:sz="6"/>
              <w:left w:val="single" w:sz="6"/>
              <w:bottom w:val="single" w:sz="6"/>
              <w:right w:val="single" w:sz="6"/>
            </w:tcBorders>
            <w:tcMar/>
            <w:vAlign w:val="top"/>
          </w:tcPr>
          <w:p w:rsidR="1B34A1C7" w:rsidP="1B34A1C7" w:rsidRDefault="1B34A1C7" w14:paraId="5E1A2C4E" w14:textId="5D63377E">
            <w:pPr>
              <w:spacing w:line="259" w:lineRule="auto"/>
              <w:rPr>
                <w:rFonts w:ascii="Arial" w:hAnsi="Arial" w:eastAsia="Arial" w:cs="Arial"/>
                <w:b w:val="0"/>
                <w:bCs w:val="0"/>
                <w:i w:val="0"/>
                <w:iCs w:val="0"/>
                <w:sz w:val="16"/>
                <w:szCs w:val="16"/>
              </w:rPr>
            </w:pPr>
          </w:p>
          <w:p w:rsidR="1B34A1C7" w:rsidP="1B34A1C7" w:rsidRDefault="1B34A1C7" w14:paraId="24FE78E2" w14:textId="6B1269FC">
            <w:pPr>
              <w:spacing w:line="259" w:lineRule="auto"/>
              <w:rPr>
                <w:rFonts w:ascii="Arial" w:hAnsi="Arial" w:eastAsia="Arial" w:cs="Arial"/>
                <w:b w:val="0"/>
                <w:bCs w:val="0"/>
                <w:i w:val="0"/>
                <w:iCs w:val="0"/>
                <w:sz w:val="16"/>
                <w:szCs w:val="16"/>
              </w:rPr>
            </w:pPr>
          </w:p>
          <w:p w:rsidR="1B34A1C7" w:rsidP="1B34A1C7" w:rsidRDefault="1B34A1C7" w14:paraId="3851393F" w14:textId="4F4FD240">
            <w:pPr>
              <w:spacing w:line="259" w:lineRule="auto"/>
              <w:rPr>
                <w:rFonts w:ascii="Arial" w:hAnsi="Arial" w:eastAsia="Arial" w:cs="Arial"/>
                <w:b w:val="0"/>
                <w:bCs w:val="0"/>
                <w:i w:val="0"/>
                <w:iCs w:val="0"/>
                <w:sz w:val="16"/>
                <w:szCs w:val="16"/>
              </w:rPr>
            </w:pPr>
          </w:p>
          <w:p w:rsidR="1B34A1C7" w:rsidP="1B34A1C7" w:rsidRDefault="1B34A1C7" w14:paraId="4E324772" w14:textId="32BBEE5E">
            <w:pPr>
              <w:spacing w:line="259" w:lineRule="auto"/>
              <w:rPr>
                <w:rFonts w:ascii="Arial" w:hAnsi="Arial" w:eastAsia="Arial" w:cs="Arial"/>
                <w:b w:val="0"/>
                <w:bCs w:val="0"/>
                <w:i w:val="0"/>
                <w:iCs w:val="0"/>
                <w:sz w:val="16"/>
                <w:szCs w:val="16"/>
              </w:rPr>
            </w:pPr>
          </w:p>
          <w:p w:rsidR="1B34A1C7" w:rsidP="1B34A1C7" w:rsidRDefault="1B34A1C7" w14:paraId="1EEBD854" w14:textId="3DBB9B80">
            <w:pPr>
              <w:spacing w:line="259" w:lineRule="auto"/>
              <w:rPr>
                <w:rFonts w:ascii="Arial" w:hAnsi="Arial" w:eastAsia="Arial" w:cs="Arial"/>
                <w:b w:val="0"/>
                <w:bCs w:val="0"/>
                <w:i w:val="0"/>
                <w:iCs w:val="0"/>
                <w:sz w:val="16"/>
                <w:szCs w:val="16"/>
              </w:rPr>
            </w:pPr>
          </w:p>
          <w:p w:rsidR="1B34A1C7" w:rsidP="1B34A1C7" w:rsidRDefault="1B34A1C7" w14:paraId="6CE4F91B" w14:textId="2BFF1F95">
            <w:pPr>
              <w:spacing w:line="259" w:lineRule="auto"/>
              <w:rPr>
                <w:rFonts w:ascii="Arial" w:hAnsi="Arial" w:eastAsia="Arial" w:cs="Arial"/>
                <w:b w:val="0"/>
                <w:bCs w:val="0"/>
                <w:i w:val="0"/>
                <w:iCs w:val="0"/>
                <w:sz w:val="16"/>
                <w:szCs w:val="16"/>
              </w:rPr>
            </w:pPr>
          </w:p>
        </w:tc>
        <w:tc>
          <w:tcPr>
            <w:tcW w:w="1764" w:type="dxa"/>
            <w:tcBorders>
              <w:top w:val="single" w:sz="6"/>
              <w:left w:val="single" w:sz="6"/>
              <w:bottom w:val="single" w:sz="6"/>
              <w:right w:val="single" w:sz="6"/>
            </w:tcBorders>
            <w:tcMar/>
            <w:vAlign w:val="top"/>
          </w:tcPr>
          <w:p w:rsidR="1B34A1C7" w:rsidP="1B34A1C7" w:rsidRDefault="1B34A1C7" w14:paraId="4A40A93E" w14:textId="6ABC8ACD">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 xml:space="preserve">                                                                    Lead a coaching session on my own </w:t>
            </w:r>
          </w:p>
        </w:tc>
        <w:tc>
          <w:tcPr>
            <w:tcW w:w="1957" w:type="dxa"/>
            <w:tcBorders>
              <w:top w:val="single" w:sz="6"/>
              <w:left w:val="single" w:sz="6"/>
              <w:bottom w:val="single" w:sz="6"/>
              <w:right w:val="single" w:sz="6"/>
            </w:tcBorders>
            <w:tcMar/>
            <w:vAlign w:val="top"/>
          </w:tcPr>
          <w:p w:rsidR="1B34A1C7" w:rsidP="1B34A1C7" w:rsidRDefault="1B34A1C7" w14:paraId="260F40F7" w14:textId="1D7870A4">
            <w:pPr>
              <w:spacing w:line="259" w:lineRule="auto"/>
              <w:rPr>
                <w:rFonts w:ascii="Arial" w:hAnsi="Arial" w:eastAsia="Arial" w:cs="Arial"/>
                <w:b w:val="0"/>
                <w:bCs w:val="0"/>
                <w:i w:val="0"/>
                <w:iCs w:val="0"/>
                <w:sz w:val="16"/>
                <w:szCs w:val="16"/>
              </w:rPr>
            </w:pPr>
          </w:p>
          <w:p w:rsidR="1B34A1C7" w:rsidP="1B34A1C7" w:rsidRDefault="1B34A1C7" w14:paraId="3776D40A" w14:textId="1E62719B">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Feedback from the coach who observed my previous session, and the knowledge and experience I have gained through reading theorists and leading my previous coaching session</w:t>
            </w:r>
          </w:p>
        </w:tc>
        <w:tc>
          <w:tcPr>
            <w:tcW w:w="1868" w:type="dxa"/>
            <w:tcBorders>
              <w:top w:val="single" w:sz="6"/>
              <w:left w:val="single" w:sz="6"/>
              <w:bottom w:val="single" w:sz="6"/>
              <w:right w:val="single" w:sz="6"/>
            </w:tcBorders>
            <w:tcMar/>
            <w:vAlign w:val="top"/>
          </w:tcPr>
          <w:p w:rsidR="1B34A1C7" w:rsidP="1B34A1C7" w:rsidRDefault="1B34A1C7" w14:paraId="0843634B" w14:textId="490BFEB7">
            <w:pPr>
              <w:spacing w:line="259" w:lineRule="auto"/>
              <w:rPr>
                <w:rFonts w:ascii="Arial" w:hAnsi="Arial" w:eastAsia="Arial" w:cs="Arial"/>
                <w:b w:val="0"/>
                <w:bCs w:val="0"/>
                <w:i w:val="0"/>
                <w:iCs w:val="0"/>
                <w:sz w:val="16"/>
                <w:szCs w:val="16"/>
              </w:rPr>
            </w:pPr>
          </w:p>
          <w:p w:rsidR="1B34A1C7" w:rsidP="1B34A1C7" w:rsidRDefault="1B34A1C7" w14:paraId="5037C3D9" w14:textId="171CF7E8">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 xml:space="preserve">                                     Reaching my goal</w:t>
            </w:r>
          </w:p>
          <w:p w:rsidR="1B34A1C7" w:rsidP="1B34A1C7" w:rsidRDefault="1B34A1C7" w14:paraId="09A5B98D" w14:textId="4DD401EC">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to be able to coach employees effectively</w:t>
            </w:r>
          </w:p>
          <w:p w:rsidR="1B34A1C7" w:rsidP="1B34A1C7" w:rsidRDefault="1B34A1C7" w14:paraId="42DE7AAD" w14:textId="23BD2020">
            <w:pPr>
              <w:spacing w:line="259" w:lineRule="auto"/>
              <w:rPr>
                <w:rFonts w:ascii="Arial" w:hAnsi="Arial" w:eastAsia="Arial" w:cs="Arial"/>
                <w:b w:val="0"/>
                <w:bCs w:val="0"/>
                <w:i w:val="0"/>
                <w:iCs w:val="0"/>
                <w:sz w:val="16"/>
                <w:szCs w:val="16"/>
                <w:lang w:val="en-GB"/>
              </w:rPr>
            </w:pPr>
          </w:p>
        </w:tc>
        <w:tc>
          <w:tcPr>
            <w:tcW w:w="1779" w:type="dxa"/>
            <w:tcBorders>
              <w:top w:val="single" w:sz="6"/>
              <w:left w:val="single" w:sz="6"/>
              <w:bottom w:val="single" w:sz="6"/>
              <w:right w:val="single" w:sz="6"/>
            </w:tcBorders>
            <w:tcMar/>
            <w:vAlign w:val="top"/>
          </w:tcPr>
          <w:p w:rsidR="1B34A1C7" w:rsidP="1B34A1C7" w:rsidRDefault="1B34A1C7" w14:paraId="398CF24E" w14:textId="02EC72A6">
            <w:pPr>
              <w:spacing w:line="259" w:lineRule="auto"/>
              <w:rPr>
                <w:rFonts w:ascii="Arial" w:hAnsi="Arial" w:eastAsia="Arial" w:cs="Arial"/>
                <w:b w:val="0"/>
                <w:bCs w:val="0"/>
                <w:i w:val="0"/>
                <w:iCs w:val="0"/>
                <w:sz w:val="16"/>
                <w:szCs w:val="16"/>
              </w:rPr>
            </w:pPr>
          </w:p>
          <w:p w:rsidR="1B34A1C7" w:rsidP="1B34A1C7" w:rsidRDefault="1B34A1C7" w14:paraId="64D2DB98" w14:textId="085088A3">
            <w:pPr>
              <w:spacing w:line="259" w:lineRule="auto"/>
              <w:rPr>
                <w:rFonts w:ascii="Arial" w:hAnsi="Arial" w:eastAsia="Arial" w:cs="Arial"/>
                <w:b w:val="0"/>
                <w:bCs w:val="0"/>
                <w:i w:val="0"/>
                <w:iCs w:val="0"/>
                <w:sz w:val="24"/>
                <w:szCs w:val="24"/>
              </w:rPr>
            </w:pPr>
          </w:p>
          <w:p w:rsidR="1B34A1C7" w:rsidP="1B34A1C7" w:rsidRDefault="1B34A1C7" w14:paraId="51A46956" w14:textId="754D4084">
            <w:pPr>
              <w:spacing w:line="259" w:lineRule="auto"/>
              <w:rPr>
                <w:rFonts w:ascii="Arial" w:hAnsi="Arial" w:eastAsia="Arial" w:cs="Arial"/>
                <w:b w:val="0"/>
                <w:bCs w:val="0"/>
                <w:i w:val="0"/>
                <w:iCs w:val="0"/>
                <w:sz w:val="16"/>
                <w:szCs w:val="16"/>
              </w:rPr>
            </w:pPr>
            <w:r w:rsidRPr="1B34A1C7" w:rsidR="1B34A1C7">
              <w:rPr>
                <w:rFonts w:ascii="Arial" w:hAnsi="Arial" w:eastAsia="Arial" w:cs="Arial"/>
                <w:b w:val="0"/>
                <w:bCs w:val="0"/>
                <w:i w:val="0"/>
                <w:iCs w:val="0"/>
                <w:sz w:val="16"/>
                <w:szCs w:val="16"/>
                <w:lang w:val="en-GB"/>
              </w:rPr>
              <w:t xml:space="preserve">             01/04/22</w:t>
            </w:r>
          </w:p>
        </w:tc>
      </w:tr>
    </w:tbl>
    <w:p xmlns:wp14="http://schemas.microsoft.com/office/word/2010/wordml" w:rsidP="2D3894A7" w14:paraId="4608D8D0" wp14:textId="6A3CCF66">
      <w:pPr/>
    </w:p>
    <w:p xmlns:wp14="http://schemas.microsoft.com/office/word/2010/wordml" w:rsidP="2D3894A7" w14:paraId="638CDAFC" wp14:textId="56C5C76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2D3894A7" w14:paraId="22D38421" wp14:textId="444ACC8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2D3894A7" w14:paraId="12A49891" wp14:textId="0D5E4DC1">
      <w:pPr>
        <w:pStyle w:val="Normal"/>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2D3894A7" w14:paraId="11DDAD5B" wp14:textId="4292AB7F">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2D3894A7" w14:paraId="722B50E6" wp14:textId="3AA1F89C">
      <w:pPr>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2D3894A7" w14:paraId="1BDB0D17" wp14:textId="0312F5ED">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76EC4AAF" wp14:textId="085A351A">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2AE460F6" wp14:textId="63980615">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25D0EF32" wp14:textId="28FEDD10">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3A27637F" wp14:textId="30703963">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7C1D4EC5" wp14:textId="18E2D7B0">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53278455" wp14:textId="6F85C8E8">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73E68016" wp14:textId="1A3373CC">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5D0AA426" wp14:textId="7F85EBE8">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14AF25D7" wp14:textId="6EFCBA65">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07BB6031" wp14:textId="448BC0BD">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1BA5AFBF" wp14:textId="19972C88">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54495EA9" wp14:textId="03778BA0">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4D405D79" wp14:textId="2C0A5CA7">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6326EC4C" wp14:textId="76257445">
      <w:pPr>
        <w:pStyle w:val="Normal"/>
        <w:spacing w:after="160" w:line="240" w:lineRule="exact"/>
        <w:rPr>
          <w:rFonts w:ascii="Georgia" w:hAnsi="Georgia" w:eastAsia="Georgia" w:cs="Georgi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2D3894A7" w14:paraId="1ED8B1BC" wp14:textId="2CC3E9F2">
      <w:pPr>
        <w:pStyle w:val="Normal"/>
        <w:spacing w:after="160" w:line="240" w:lineRule="exact"/>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1B34A1C7" w14:paraId="5E5787A5" wp14:textId="7F281554">
      <w:pPr>
        <w:pStyle w:val="Normal"/>
      </w:pPr>
    </w:p>
    <w:sectPr>
      <w:pgSz w:w="11906" w:h="16838" w:orient="portrait"/>
      <w:pgMar w:top="1440" w:right="1440" w:bottom="1440" w:left="1440" w:header="720" w:footer="720" w:gutter="0"/>
      <w:cols w:space="720"/>
      <w:docGrid w:linePitch="360"/>
      <w:headerReference w:type="default" r:id="R600f70f449f5451f"/>
      <w:footerReference w:type="default" r:id="Re295e6195e874d6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3894A7" w:rsidTr="2D3894A7" w14:paraId="739787C1">
      <w:tc>
        <w:tcPr>
          <w:tcW w:w="3005" w:type="dxa"/>
          <w:tcMar/>
        </w:tcPr>
        <w:p w:rsidR="2D3894A7" w:rsidP="2D3894A7" w:rsidRDefault="2D3894A7" w14:paraId="7B117819" w14:textId="27B2675F">
          <w:pPr>
            <w:pStyle w:val="Header"/>
            <w:bidi w:val="0"/>
            <w:ind w:left="-115"/>
            <w:jc w:val="left"/>
          </w:pPr>
        </w:p>
      </w:tc>
      <w:tc>
        <w:tcPr>
          <w:tcW w:w="3005" w:type="dxa"/>
          <w:tcMar/>
        </w:tcPr>
        <w:p w:rsidR="2D3894A7" w:rsidP="2D3894A7" w:rsidRDefault="2D3894A7" w14:paraId="056D9792" w14:textId="57A45171">
          <w:pPr>
            <w:pStyle w:val="Header"/>
            <w:bidi w:val="0"/>
            <w:jc w:val="center"/>
          </w:pPr>
        </w:p>
      </w:tc>
      <w:tc>
        <w:tcPr>
          <w:tcW w:w="3005" w:type="dxa"/>
          <w:tcMar/>
        </w:tcPr>
        <w:p w:rsidR="2D3894A7" w:rsidP="2D3894A7" w:rsidRDefault="2D3894A7" w14:paraId="3962069F" w14:textId="2F1C779D">
          <w:pPr>
            <w:pStyle w:val="Header"/>
            <w:bidi w:val="0"/>
            <w:ind w:right="-115"/>
            <w:jc w:val="right"/>
          </w:pPr>
        </w:p>
      </w:tc>
    </w:tr>
  </w:tbl>
  <w:p w:rsidR="2D3894A7" w:rsidP="2D3894A7" w:rsidRDefault="2D3894A7" w14:paraId="5CA3C2F4" w14:textId="283D1E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3894A7" w:rsidTr="2D3894A7" w14:paraId="22306FB4">
      <w:tc>
        <w:tcPr>
          <w:tcW w:w="3005" w:type="dxa"/>
          <w:tcMar/>
        </w:tcPr>
        <w:p w:rsidR="2D3894A7" w:rsidP="2D3894A7" w:rsidRDefault="2D3894A7" w14:paraId="0F081A0A" w14:textId="15468F71">
          <w:pPr>
            <w:pStyle w:val="Header"/>
            <w:bidi w:val="0"/>
            <w:ind w:left="-115"/>
            <w:jc w:val="left"/>
          </w:pPr>
        </w:p>
      </w:tc>
      <w:tc>
        <w:tcPr>
          <w:tcW w:w="3005" w:type="dxa"/>
          <w:tcMar/>
        </w:tcPr>
        <w:p w:rsidR="2D3894A7" w:rsidP="2D3894A7" w:rsidRDefault="2D3894A7" w14:paraId="62AECB46" w14:textId="3999AE20">
          <w:pPr>
            <w:pStyle w:val="Header"/>
            <w:bidi w:val="0"/>
            <w:jc w:val="center"/>
          </w:pPr>
        </w:p>
      </w:tc>
      <w:tc>
        <w:tcPr>
          <w:tcW w:w="3005" w:type="dxa"/>
          <w:tcMar/>
        </w:tcPr>
        <w:p w:rsidR="2D3894A7" w:rsidP="2D3894A7" w:rsidRDefault="2D3894A7" w14:paraId="4684E5CE" w14:textId="2B66B4EC">
          <w:pPr>
            <w:pStyle w:val="Header"/>
            <w:bidi w:val="0"/>
            <w:ind w:right="-115"/>
            <w:jc w:val="right"/>
          </w:pPr>
        </w:p>
      </w:tc>
    </w:tr>
  </w:tbl>
  <w:p w:rsidR="2D3894A7" w:rsidP="2D3894A7" w:rsidRDefault="2D3894A7" w14:paraId="570EB788" w14:textId="17AA18F2">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EqFQptMOiadjBC" int2:id="rUDACdya">
      <int2:state int2:type="LegacyProofing" int2:value="Rejected"/>
    </int2:textHash>
    <int2:textHash int2:hashCode="oTmLhEDzxOAwBX" int2:id="qBi1nxLw">
      <int2:state int2:type="LegacyProofing" int2:value="Rejected"/>
    </int2:textHash>
    <int2:textHash int2:hashCode="/4LmJVEbyY9wfl" int2:id="2j8Pz56P">
      <int2:state int2:type="LegacyProofing" int2:value="Rejected"/>
    </int2:textHash>
    <int2:textHash int2:hashCode="X+OT1U316PJYn7" int2:id="kxtefpsL">
      <int2:state int2:type="LegacyProofing" int2:value="Rejected"/>
    </int2:textHash>
    <int2:textHash int2:hashCode="wBxxzXGBq2Y2Yq" int2:id="gpx44sRm">
      <int2:state int2:type="LegacyProofing" int2:value="Rejected"/>
    </int2:textHash>
    <int2:textHash int2:hashCode="3dTDwyTIs0Qb9y" int2:id="XbVDuKYu">
      <int2:state int2:type="LegacyProofing" int2:value="Rejected"/>
    </int2:textHash>
    <int2:textHash int2:hashCode="g4ZHjzrygB51Jq" int2:id="ORWiVcky">
      <int2:state int2:type="LegacyProofing" int2:value="Rejected"/>
    </int2:textHash>
    <int2:textHash int2:hashCode="RoHRJMxsS3O6q/" int2:id="MeRwdehh">
      <int2:state int2:type="AugLoop_Text_Critique" int2:value="Rejected"/>
    </int2:textHash>
    <int2:textHash int2:hashCode="4LqVacKDjjv1Oe" int2:id="SW407Pka">
      <int2:state int2:type="LegacyProofing" int2:value="Rejected"/>
    </int2:textHash>
    <int2:textHash int2:hashCode="JCk9JOQHpMagbj" int2:id="wlVHu0KB">
      <int2:state int2:type="LegacyProofing" int2:value="Rejected"/>
    </int2:textHash>
    <int2:textHash int2:hashCode="yr5/UpSz9xFrdj" int2:id="iMMeRLiR">
      <int2:state int2:type="LegacyProofing" int2:value="Rejected"/>
    </int2:textHash>
  </int2:observations>
  <int2:intelligenceSettings/>
  <int2:onDemandWorkflows>
    <int2:onDemandWorkflow int2:type="SimilarityCheck" int2:paragraphVersions="73FB7C8E-5D3E3E42 3EF9DE7F-54F6B03E 4D7251C8-7ADEDDDD 5DED01C1-376F3C2C 5817822F-3640B8AE 0616117A-49844C9F 046B2ECC-4C0E4748 08533C02-3D487C5E 101E6FD3-6F9595BF 5B785208-7E320955 098CE088-50D830A8 23B8CCB1-079459CB 7928D365-07353338 699A820C-5288B152 5A5C4830-2A3BC421 5A0DC1E6-712A6712 22E5E8B4-058C0C96 50D4AC5F-571056B1 385BDDAE-760B9FA0 3C72E8D9-407D6159 170B42F4-16541B1B 663A89C0-75C04754 72B8A362-7A346B7A 430B9AC3-37AA7BA5 5F7EC3AF-4C047522 6E52104A-052A754F 3E19001A-1C6714F1 417F6DAB-6ED2C7EE 3DCEC328-59C9C366 48A5CF14-51B8E288 48A04884-70110589 2102BE9D-768D6C2D 25DDAD8C-4C4A56B4 1647EEBB-129B79BB 433D7EB0-4837240E 76CC92E9-671B68BA 41D50ABB-6CA5719A 19B37633-6E9C4587 051367B8-360CDC89 14961173-77DD352F 5DBF7A6F-5A4D466C 3847B909-3DEF534A 1374CC79-53C5F50B 217E3819-35D9AE61 20E00BEB-724D62B4 7529A161-4AF420E9 597E781F-161D1871 29E27E7C-01E13672 43787437-31FA6A6A 1F336A87-41723F31 5E60297C-06BEB83D 5B361DA0-7865B68A 3B8EB8C9-5652676D 6DF0A9E9-6BD0134C 020F8129-03791472 3172936F-2F16B2B3 5BF709BC-7586B653 7DCD5C86-68EC5606 7E460A5F-3056AC6B 6020842E-6C945B8B 28FBCFF5-7841ACB0 6C25387C-52035546 2A0CD947-6E5128E3 472E08D0-56C5C764 6146B4CE-444ACC83 7DE83AB0-5A51E8F1 14D2714D-6831895C 464DBE41-35CFF80D 2669806D-4BDF071A 7C503C12-6F70B924 002AEF28-4F7885C4 793EC10E-5C1F09C3 5A687041-571B7B6E 4404813A-6A3A9619 28ABFF4E-479EE459 073B9FEB-6CABD27D 21AEA7E6-1EE00457 31EABED9-6D0EDDD6 2E2422FF-02A24725 67BEAA95-11A025A8 1011A887-3BA09DAB 664B53EA-02409FEF 0FC357FF-5EB944CC 399F75A6-0F83E046 17D3F1BF-3483481D 7C647CAE-33AC6DBA 11A65198-36496A8C 3BDF42FA-2317B8DF 0F196D2A-76EC2D39 2425928D-3971F6E5 67DCC2F7-553F3F72 2306BA40-52A5273D 5F0A7454-1CA75DA6 12B6D8FC-6D21B5FA 4A3F62C9-1BD6A458 79387F02-5204E06E 422A4238-5FFFE0C1 3673DB85-478533AA 1E8E0409-6BB2ACCB 3C6F2CED-1890BD1B 1E5C684F-50A86489 2B456B9E-744EAC4B 60FC6903-034CE863 7C14D90D-50233012 6E4D657C-4399C90E 050010D8-5283B617 6F9B99CF-338E6240 47449541-711894D0 51FD9ADC-6778C7C8 4DF06D65-246D9054 4E55FA59-212D88A6 744654AB-514AF912 07548242-5272FB29 2966AB0E-24D4E50E 13E96D00-03C72C68 036B801F-4FA8875C 21F53EAA-7C03AA03 4A06F9EA-37D9105C 5E9CA48A-4D50969F 1B89DAF9-02949FB5 23B5AF98-0E69BA0D 5B95157B-33370E29 5FFA373A-593AEABD 1CEBD5CD-674ECB68 3EBD43F1-2BDC736E 0BC3AD36-4B98997D 5A063014-5D08540D 7D275FDF-32B5C71E 5C1799B8-2C03EF56 0ACD1A5D-64680E0A 294A367D-4A2C8AC6 42A06653-3B808BBF 374BBA89-64F2FD6B 7E9CC346-7BB93F7F 707F6832-0DF7036A 1999B703-6DBA93C7 71B505BD-66EE53C5 4610F05B-3B64ADD4 1D90F949-62779020 164C2F29-378A29DB 3B84AFE2-25E4B654 019D6EBF-1AE49731 53F759B4-0D0D7BE1 5A45B252-7417359F 2E257239-10AF476B 2AC711B0-6AA3BEE0 7C558DA7-2C35D289 05F58027-1005D74D 03015906-33254B34 17B3DA32-1ABFF8AE 5E72F28C-35E12A06 115B8FD3-59289C39 4AD19B3F-7109DF13 236D757E-0B5E34A2 187C4930-1FDE0AC3 133FC592-0A318726 58FFB1B6-546F3446 69CD5D42-29421BAA 31FFAAF8-56A112F6 68E9EA12-272D7F6C 0F9FF82C-6956C423 2C54CBC9-156C9FD8 219D9651-4D98344E 0A38E82C-5FEDBD96 4B939484-79E89ADF 0E12A16C-4E6BBD45 5BB1FA15-73F4BE28 28870A18-50C7C1A7 3EC2AA1B-6CA5CB7C 70A5A6CB-2F4CD4FF 75572684-019404A7 626D6AD3-1955E299 03769CBC-3193DE94 3CC2A44A-226D5023 19986D31-4CC70B47 2CC25D08-2F98FFC2 159BE89C-08CF6FD4 2F634CB7-24F1B2D2 0D5CBEEC-341A8066 37BD0151-7CF43F89 131B12C1-00B43773 18222F33-4FF4D1ED 77FD88DD-04606B73 006DC20E-6C80C592 4091ACD9-76768D37 0F083ADD-372B5FF4 6BBE8843-4DA2DB76 7583CA1F-22F1DF17 544C02E7-158F60A4 352C91E4-2FC79595 24746056-0D5F1B86 4C604CD5-611258BA 60F48C86-4292AB7F 13DE18CB-3AA1F89C 318DBE1B-7EE06FD5 79C75CBA-36A9EBF1 450DE0D0-569ABA4D 0B36B940-20D12B21 55B93FE8-17662870 6068A603-338492FF 385BB059-0BD66F6F 2E2FF782-73564C6F 4106355C-5E51E8D5 17ABEEB8-6B8156C5 5855F2E4-4C45EF5E 37921871-76483E18 607989A7-6BD4A3B2 652B2A30-40B7C7FD 5FE0F054-2A4E01A1 04F8AA6C-04BC787D 4F34E22F-78D31F48 0E422883-2C1AB744 387992B3-1DC365F1 1AB5BCC1-6E1A6F4F 6101EAAE-34D59C30 3484C577-6A43A4AD 47FED5E4-38EA53A5 6C2D73C7-69A66F94 3A567934-312438C6 0A35B555-5114DDAE 0374F511-576F9E25 1CAB1D2D-387EC00C 77CA232D-6CE917C9 7FAFB387-65804366 3E6D4895-4E2B016C 465F40DC-1EB621F2 0A9ABBFA-3DEC7999 44DCFF9F-17CCBC8E 1D3D92C1-7DDBAAF9 33826D01-4FB4CD4A 0E54D3D3-22557E37 11CC8B44-1C95C298 34501D72-7B19C07E 23EA7BCC-4AA5E89E 7267D169-6E48C737 4FB3AC5E-46EBF61E 40D7C879-2E46453F 033B1022-7604EB19 457F47C9-4CFBC26B 02851FD2-0D344197 0BBC32B9-2A028671 61572279-01AD2538 770BDF1C-6DEBABD4 3F018C8C-430F4673 5899032A-4997B067 066E8338-6606A305 75546769-3F1A45BB 32D00189-23E0E3B5 53110DA2-60F59569 0802444A-715173F1 24B6E36B-3A080ECA 75C511A7-5BBA065A 5E1A2C4E-5D63377E 24FE78E2-6B1269FC 3851393F-4F4FD240 4E324772-32BBEE5E 1EEBD854-3DBB9B80 6CE4F91B-2BFF1F95 4A40A93E-6ABC8ACD 260F40F7-1D7870A4 3776D40A-1E62719B 0843634B-490BFEB7 5037C3D9-171CF7E8 09A5B98D-4DD401EC 42DE7AAD-23BD2020 398CF24E-02EC72A6 64D2DB98-085088A3 51A46956-754D4084 5E5787A5-28A559B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EE8711"/>
    <w:rsid w:val="0043DC4D"/>
    <w:rsid w:val="009D0121"/>
    <w:rsid w:val="00A8F69D"/>
    <w:rsid w:val="00C2EC09"/>
    <w:rsid w:val="00DC1466"/>
    <w:rsid w:val="0158C370"/>
    <w:rsid w:val="0172E6FD"/>
    <w:rsid w:val="019D12A4"/>
    <w:rsid w:val="02B70739"/>
    <w:rsid w:val="02CB821B"/>
    <w:rsid w:val="0402CFA4"/>
    <w:rsid w:val="0413B528"/>
    <w:rsid w:val="05244210"/>
    <w:rsid w:val="0541ED12"/>
    <w:rsid w:val="05965D2C"/>
    <w:rsid w:val="05A42187"/>
    <w:rsid w:val="067158A8"/>
    <w:rsid w:val="0692CDF5"/>
    <w:rsid w:val="0696CE46"/>
    <w:rsid w:val="06DA9645"/>
    <w:rsid w:val="06F51CF6"/>
    <w:rsid w:val="076B15FE"/>
    <w:rsid w:val="07850D82"/>
    <w:rsid w:val="07F5C5FB"/>
    <w:rsid w:val="08BC0461"/>
    <w:rsid w:val="08E7264B"/>
    <w:rsid w:val="08FD3212"/>
    <w:rsid w:val="0948C11D"/>
    <w:rsid w:val="0962C2B9"/>
    <w:rsid w:val="0A3764A4"/>
    <w:rsid w:val="0A721128"/>
    <w:rsid w:val="0AD597F7"/>
    <w:rsid w:val="0B4EBA27"/>
    <w:rsid w:val="0C34D2D4"/>
    <w:rsid w:val="0C70D1A2"/>
    <w:rsid w:val="0C85B70C"/>
    <w:rsid w:val="0E0A3FDC"/>
    <w:rsid w:val="0E6A9262"/>
    <w:rsid w:val="0EA73A06"/>
    <w:rsid w:val="0EE55591"/>
    <w:rsid w:val="0F4001F9"/>
    <w:rsid w:val="0F4E1949"/>
    <w:rsid w:val="0F5667CF"/>
    <w:rsid w:val="0FC4781B"/>
    <w:rsid w:val="10696CAA"/>
    <w:rsid w:val="10CC4E97"/>
    <w:rsid w:val="10E311B2"/>
    <w:rsid w:val="10F71C0C"/>
    <w:rsid w:val="11CA00EB"/>
    <w:rsid w:val="11DA7167"/>
    <w:rsid w:val="11F29841"/>
    <w:rsid w:val="125C9B05"/>
    <w:rsid w:val="125EA389"/>
    <w:rsid w:val="13C2991B"/>
    <w:rsid w:val="13C42E01"/>
    <w:rsid w:val="13E36656"/>
    <w:rsid w:val="1401FFF0"/>
    <w:rsid w:val="146C3B6F"/>
    <w:rsid w:val="14E6BF76"/>
    <w:rsid w:val="1539646C"/>
    <w:rsid w:val="1546D605"/>
    <w:rsid w:val="16703EEE"/>
    <w:rsid w:val="16B64FB0"/>
    <w:rsid w:val="16D3AF0E"/>
    <w:rsid w:val="1749A816"/>
    <w:rsid w:val="17D4FC83"/>
    <w:rsid w:val="18483829"/>
    <w:rsid w:val="18979F24"/>
    <w:rsid w:val="18C2A829"/>
    <w:rsid w:val="1907DF3B"/>
    <w:rsid w:val="19AD4509"/>
    <w:rsid w:val="1A0CD58F"/>
    <w:rsid w:val="1A75E612"/>
    <w:rsid w:val="1AE3ABA3"/>
    <w:rsid w:val="1B09E82E"/>
    <w:rsid w:val="1B0F6442"/>
    <w:rsid w:val="1B34A1C7"/>
    <w:rsid w:val="1B89C0D3"/>
    <w:rsid w:val="1BABC4FC"/>
    <w:rsid w:val="1CD0DCA5"/>
    <w:rsid w:val="1D393598"/>
    <w:rsid w:val="1D51E7EA"/>
    <w:rsid w:val="1E5AC100"/>
    <w:rsid w:val="1EA73FD3"/>
    <w:rsid w:val="1FF56271"/>
    <w:rsid w:val="201C0445"/>
    <w:rsid w:val="203640AB"/>
    <w:rsid w:val="2065643D"/>
    <w:rsid w:val="206717BA"/>
    <w:rsid w:val="208554E7"/>
    <w:rsid w:val="209F89DB"/>
    <w:rsid w:val="20CBBD47"/>
    <w:rsid w:val="20EA49CD"/>
    <w:rsid w:val="2280F7F7"/>
    <w:rsid w:val="230DB4B3"/>
    <w:rsid w:val="2341D317"/>
    <w:rsid w:val="234D5965"/>
    <w:rsid w:val="2376AC3E"/>
    <w:rsid w:val="24297DD8"/>
    <w:rsid w:val="2482F9B5"/>
    <w:rsid w:val="25095C7B"/>
    <w:rsid w:val="251DFBE9"/>
    <w:rsid w:val="2576222C"/>
    <w:rsid w:val="258E8040"/>
    <w:rsid w:val="25F222C9"/>
    <w:rsid w:val="2605073D"/>
    <w:rsid w:val="263C1269"/>
    <w:rsid w:val="266A218D"/>
    <w:rsid w:val="26907E1A"/>
    <w:rsid w:val="26A52CDC"/>
    <w:rsid w:val="26BA2DB4"/>
    <w:rsid w:val="26CBFAA1"/>
    <w:rsid w:val="26CC737A"/>
    <w:rsid w:val="2873D318"/>
    <w:rsid w:val="289D3A2F"/>
    <w:rsid w:val="28AD8585"/>
    <w:rsid w:val="2942DE71"/>
    <w:rsid w:val="29896BB1"/>
    <w:rsid w:val="2A70B92A"/>
    <w:rsid w:val="2C2FA184"/>
    <w:rsid w:val="2C3F694C"/>
    <w:rsid w:val="2C5E5B3F"/>
    <w:rsid w:val="2C9E91D0"/>
    <w:rsid w:val="2CA6D5E9"/>
    <w:rsid w:val="2CC4CA22"/>
    <w:rsid w:val="2D2D96BD"/>
    <w:rsid w:val="2D3894A7"/>
    <w:rsid w:val="2D3AC32A"/>
    <w:rsid w:val="2D3BB4FE"/>
    <w:rsid w:val="2D8F318F"/>
    <w:rsid w:val="2DA859EC"/>
    <w:rsid w:val="2E124431"/>
    <w:rsid w:val="2E5D67B8"/>
    <w:rsid w:val="2E9BDBDB"/>
    <w:rsid w:val="2EAD3B10"/>
    <w:rsid w:val="2EC842C6"/>
    <w:rsid w:val="2F03DC15"/>
    <w:rsid w:val="2FDE76AB"/>
    <w:rsid w:val="3036E2D4"/>
    <w:rsid w:val="303B299E"/>
    <w:rsid w:val="30493D47"/>
    <w:rsid w:val="3065377F"/>
    <w:rsid w:val="3067DF1F"/>
    <w:rsid w:val="308186C7"/>
    <w:rsid w:val="30C0BBFE"/>
    <w:rsid w:val="317A470C"/>
    <w:rsid w:val="32D67777"/>
    <w:rsid w:val="331EDBB6"/>
    <w:rsid w:val="33720112"/>
    <w:rsid w:val="339CD841"/>
    <w:rsid w:val="33B98826"/>
    <w:rsid w:val="34B1E7CE"/>
    <w:rsid w:val="34C41E00"/>
    <w:rsid w:val="357B2740"/>
    <w:rsid w:val="3666E08C"/>
    <w:rsid w:val="36AA6B22"/>
    <w:rsid w:val="3761EB40"/>
    <w:rsid w:val="37964C22"/>
    <w:rsid w:val="3816164D"/>
    <w:rsid w:val="38BD520D"/>
    <w:rsid w:val="39181F45"/>
    <w:rsid w:val="3959023B"/>
    <w:rsid w:val="398558F1"/>
    <w:rsid w:val="39E20BE4"/>
    <w:rsid w:val="39FB3441"/>
    <w:rsid w:val="3A3304FE"/>
    <w:rsid w:val="3A51B086"/>
    <w:rsid w:val="3A9206D8"/>
    <w:rsid w:val="3AB10A9D"/>
    <w:rsid w:val="3AC2C67F"/>
    <w:rsid w:val="3B212952"/>
    <w:rsid w:val="3B857F10"/>
    <w:rsid w:val="3BEA4CA3"/>
    <w:rsid w:val="3BEC73C9"/>
    <w:rsid w:val="3C1555A8"/>
    <w:rsid w:val="3C4CDAFE"/>
    <w:rsid w:val="3C6D586E"/>
    <w:rsid w:val="3CA897AE"/>
    <w:rsid w:val="3CD7CFB5"/>
    <w:rsid w:val="3D7E6A0C"/>
    <w:rsid w:val="3DE4FA0B"/>
    <w:rsid w:val="3E11884E"/>
    <w:rsid w:val="3E1F3E40"/>
    <w:rsid w:val="3E732746"/>
    <w:rsid w:val="3EDF8AE8"/>
    <w:rsid w:val="3F7616C7"/>
    <w:rsid w:val="3F7789F1"/>
    <w:rsid w:val="3FBFEC41"/>
    <w:rsid w:val="3FD22983"/>
    <w:rsid w:val="400A9BA4"/>
    <w:rsid w:val="4112F1A4"/>
    <w:rsid w:val="4124060B"/>
    <w:rsid w:val="41281EC0"/>
    <w:rsid w:val="4158ED21"/>
    <w:rsid w:val="41ED1DC9"/>
    <w:rsid w:val="42BC309E"/>
    <w:rsid w:val="42F3646F"/>
    <w:rsid w:val="4307D207"/>
    <w:rsid w:val="430F9913"/>
    <w:rsid w:val="436EB1C4"/>
    <w:rsid w:val="43AFDF75"/>
    <w:rsid w:val="43DFBA22"/>
    <w:rsid w:val="4401A282"/>
    <w:rsid w:val="44558B88"/>
    <w:rsid w:val="448F34D0"/>
    <w:rsid w:val="44C80B98"/>
    <w:rsid w:val="4557BA62"/>
    <w:rsid w:val="456CC4BE"/>
    <w:rsid w:val="45F531DA"/>
    <w:rsid w:val="46103EA5"/>
    <w:rsid w:val="473F84BC"/>
    <w:rsid w:val="477373A5"/>
    <w:rsid w:val="484222E7"/>
    <w:rsid w:val="484BCB42"/>
    <w:rsid w:val="49A2C72C"/>
    <w:rsid w:val="49E6AA1C"/>
    <w:rsid w:val="4A36775B"/>
    <w:rsid w:val="4A3A6C79"/>
    <w:rsid w:val="4A64A00C"/>
    <w:rsid w:val="4A76E865"/>
    <w:rsid w:val="4AD200F6"/>
    <w:rsid w:val="4AEBA9F4"/>
    <w:rsid w:val="4AF7C510"/>
    <w:rsid w:val="4B12E3EC"/>
    <w:rsid w:val="4B30BA26"/>
    <w:rsid w:val="4B4FAB30"/>
    <w:rsid w:val="4B5E72F7"/>
    <w:rsid w:val="4BAA013E"/>
    <w:rsid w:val="4BEE8711"/>
    <w:rsid w:val="4C7CAE4E"/>
    <w:rsid w:val="4C9A46B5"/>
    <w:rsid w:val="4CAEB44D"/>
    <w:rsid w:val="4D40B5F4"/>
    <w:rsid w:val="4D4EC077"/>
    <w:rsid w:val="4D9C40CE"/>
    <w:rsid w:val="4E0A6B06"/>
    <w:rsid w:val="4E1E5D47"/>
    <w:rsid w:val="4E3236D6"/>
    <w:rsid w:val="4F09C140"/>
    <w:rsid w:val="4F38112F"/>
    <w:rsid w:val="4F4A96A1"/>
    <w:rsid w:val="4F5F89A3"/>
    <w:rsid w:val="4F936488"/>
    <w:rsid w:val="4F996CD9"/>
    <w:rsid w:val="4FB720EB"/>
    <w:rsid w:val="4FC3992B"/>
    <w:rsid w:val="5005402D"/>
    <w:rsid w:val="500ABE3F"/>
    <w:rsid w:val="50A102DD"/>
    <w:rsid w:val="51FF9EDF"/>
    <w:rsid w:val="52668EA4"/>
    <w:rsid w:val="52AE6854"/>
    <w:rsid w:val="52E57EF4"/>
    <w:rsid w:val="52EE4CE8"/>
    <w:rsid w:val="5357387A"/>
    <w:rsid w:val="5399A816"/>
    <w:rsid w:val="54218D1E"/>
    <w:rsid w:val="54247F02"/>
    <w:rsid w:val="5477DCA9"/>
    <w:rsid w:val="5578943F"/>
    <w:rsid w:val="55E7A46F"/>
    <w:rsid w:val="5638AD25"/>
    <w:rsid w:val="566FF3F4"/>
    <w:rsid w:val="5679FFC3"/>
    <w:rsid w:val="56DEE440"/>
    <w:rsid w:val="57087690"/>
    <w:rsid w:val="57345C73"/>
    <w:rsid w:val="573D4A72"/>
    <w:rsid w:val="57520B9E"/>
    <w:rsid w:val="57706F12"/>
    <w:rsid w:val="57A4191C"/>
    <w:rsid w:val="57AE1C18"/>
    <w:rsid w:val="57CA2056"/>
    <w:rsid w:val="5868EB0B"/>
    <w:rsid w:val="591F20D5"/>
    <w:rsid w:val="59262991"/>
    <w:rsid w:val="592AB3F7"/>
    <w:rsid w:val="597165D5"/>
    <w:rsid w:val="598D3755"/>
    <w:rsid w:val="598DB3E6"/>
    <w:rsid w:val="599ED0C8"/>
    <w:rsid w:val="59E0B3E6"/>
    <w:rsid w:val="5A186B12"/>
    <w:rsid w:val="5A67D1EB"/>
    <w:rsid w:val="5A67FDB5"/>
    <w:rsid w:val="5A728710"/>
    <w:rsid w:val="5A86B708"/>
    <w:rsid w:val="5A86B708"/>
    <w:rsid w:val="5AE4FF79"/>
    <w:rsid w:val="5AF740C4"/>
    <w:rsid w:val="5B405E18"/>
    <w:rsid w:val="5B5AF881"/>
    <w:rsid w:val="5BB43B73"/>
    <w:rsid w:val="5BD1390F"/>
    <w:rsid w:val="5C16960A"/>
    <w:rsid w:val="5C95A3F3"/>
    <w:rsid w:val="5CB85805"/>
    <w:rsid w:val="5CDF3072"/>
    <w:rsid w:val="5CF09C11"/>
    <w:rsid w:val="5D098CE1"/>
    <w:rsid w:val="5D1854A8"/>
    <w:rsid w:val="5DBE57CA"/>
    <w:rsid w:val="5DE1CA92"/>
    <w:rsid w:val="5E0B8ABB"/>
    <w:rsid w:val="5E0FFAC5"/>
    <w:rsid w:val="5E317454"/>
    <w:rsid w:val="5F26D576"/>
    <w:rsid w:val="5F5A282B"/>
    <w:rsid w:val="5F88A292"/>
    <w:rsid w:val="5FC44CB7"/>
    <w:rsid w:val="5FCD44B5"/>
    <w:rsid w:val="5FD5323B"/>
    <w:rsid w:val="61036A25"/>
    <w:rsid w:val="61047852"/>
    <w:rsid w:val="61196B54"/>
    <w:rsid w:val="61254D17"/>
    <w:rsid w:val="6146AA00"/>
    <w:rsid w:val="61DD89E9"/>
    <w:rsid w:val="622DB3BC"/>
    <w:rsid w:val="624CE352"/>
    <w:rsid w:val="625E7638"/>
    <w:rsid w:val="63A6E4AC"/>
    <w:rsid w:val="63B36D97"/>
    <w:rsid w:val="63F58BD4"/>
    <w:rsid w:val="63FA4699"/>
    <w:rsid w:val="64AC5E0E"/>
    <w:rsid w:val="64FAE6CA"/>
    <w:rsid w:val="6605607A"/>
    <w:rsid w:val="6605607A"/>
    <w:rsid w:val="66380C3C"/>
    <w:rsid w:val="665DA9D0"/>
    <w:rsid w:val="67085656"/>
    <w:rsid w:val="6718B849"/>
    <w:rsid w:val="67B84CC5"/>
    <w:rsid w:val="67F73168"/>
    <w:rsid w:val="685B074F"/>
    <w:rsid w:val="690CE724"/>
    <w:rsid w:val="6948BE46"/>
    <w:rsid w:val="696447E9"/>
    <w:rsid w:val="696B2EFD"/>
    <w:rsid w:val="697426FB"/>
    <w:rsid w:val="6977016C"/>
    <w:rsid w:val="69A161E6"/>
    <w:rsid w:val="69CEDB6E"/>
    <w:rsid w:val="6A64CD58"/>
    <w:rsid w:val="6AC04D9A"/>
    <w:rsid w:val="6B38DA6D"/>
    <w:rsid w:val="6B4D6B16"/>
    <w:rsid w:val="6C009DB9"/>
    <w:rsid w:val="6C5C1DFB"/>
    <w:rsid w:val="6CA2CFBF"/>
    <w:rsid w:val="6D075297"/>
    <w:rsid w:val="6D2E7872"/>
    <w:rsid w:val="6D349E95"/>
    <w:rsid w:val="6D6E1D24"/>
    <w:rsid w:val="6D7F4EAD"/>
    <w:rsid w:val="6E136020"/>
    <w:rsid w:val="6E2B7B22"/>
    <w:rsid w:val="6E338B6C"/>
    <w:rsid w:val="6E3E4ACD"/>
    <w:rsid w:val="6E77A7D7"/>
    <w:rsid w:val="6ECBEAAE"/>
    <w:rsid w:val="6FC70326"/>
    <w:rsid w:val="702DF9AC"/>
    <w:rsid w:val="711666C1"/>
    <w:rsid w:val="71198DEF"/>
    <w:rsid w:val="71E9AC44"/>
    <w:rsid w:val="724FF12B"/>
    <w:rsid w:val="7275C0DF"/>
    <w:rsid w:val="72908A34"/>
    <w:rsid w:val="72F7D4DD"/>
    <w:rsid w:val="736FEC09"/>
    <w:rsid w:val="73913339"/>
    <w:rsid w:val="73E46900"/>
    <w:rsid w:val="74ADE1A4"/>
    <w:rsid w:val="7524EDC0"/>
    <w:rsid w:val="75792F09"/>
    <w:rsid w:val="75952994"/>
    <w:rsid w:val="75BD8805"/>
    <w:rsid w:val="761F38CE"/>
    <w:rsid w:val="765D8D0D"/>
    <w:rsid w:val="7714FF6A"/>
    <w:rsid w:val="783897B6"/>
    <w:rsid w:val="78647836"/>
    <w:rsid w:val="78796B38"/>
    <w:rsid w:val="796FCD35"/>
    <w:rsid w:val="798FC31D"/>
    <w:rsid w:val="79909AC9"/>
    <w:rsid w:val="79A1E28C"/>
    <w:rsid w:val="79C85AD0"/>
    <w:rsid w:val="7A49B000"/>
    <w:rsid w:val="7A62F2BF"/>
    <w:rsid w:val="7AD036CF"/>
    <w:rsid w:val="7B5B4397"/>
    <w:rsid w:val="7C08A342"/>
    <w:rsid w:val="7C85CF32"/>
    <w:rsid w:val="7CFB6A16"/>
    <w:rsid w:val="7D2C6472"/>
    <w:rsid w:val="7D7283CF"/>
    <w:rsid w:val="7D8B4B46"/>
    <w:rsid w:val="7E2F3A22"/>
    <w:rsid w:val="7E546E97"/>
    <w:rsid w:val="7E64D172"/>
    <w:rsid w:val="7F06E8F2"/>
    <w:rsid w:val="7F2F5E80"/>
    <w:rsid w:val="7F39F0EC"/>
    <w:rsid w:val="7F43352D"/>
    <w:rsid w:val="7F9D6D2E"/>
    <w:rsid w:val="7FCE4214"/>
    <w:rsid w:val="7FD7C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E8711"/>
  <w15:chartTrackingRefBased/>
  <w15:docId w15:val="{83FBE4DC-3DC2-4857-AF30-3AC1BB958D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hyperlink" Target="https://www.cipd.co.uk/knomledge/fundamenals/development/coaching/mentoring" TargetMode="External" Id="Rc8d563b2af464d2c" /><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hyperlink" Target="https://www.hurix.com/businesselearning-platform" TargetMode="External" Id="R2b0501cab21d4e96" /><Relationship Type="http://schemas.openxmlformats.org/officeDocument/2006/relationships/hyperlink" Target="https://www.mindtools.com/pages/article/oscar-coaching-framwork.htm" TargetMode="External" Id="R88c63a59759c4050" /><Relationship Type="http://schemas.openxmlformats.org/officeDocument/2006/relationships/hyperlink" Target="https://www.aspireforsuccess.com/mentoring-has-changed-for-the-better" TargetMode="External" Id="R4b97e9415e4040c4"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hyperlink" Target="https://www.performanceconsultants.com/grow/model" TargetMode="External" Id="R402cff986e8546cd"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hyperlink" Target="https://www.johnchisholm.co.uk/news/coaching-and-mentoring-skills-for-line-managers" TargetMode="External" Id="R14c2b826c60c467f" /><Relationship Type="http://schemas.microsoft.com/office/2020/10/relationships/intelligence" Target="/word/intelligence2.xml" Id="Re8389e429f604f3b" /><Relationship Type="http://schemas.openxmlformats.org/officeDocument/2006/relationships/hyperlink" Target="https://www.coachingcultureatwork.com/differencebetween-coaching-mentoring" TargetMode="External" Id="Rc457a95b88054f75" /><Relationship Type="http://schemas.openxmlformats.org/officeDocument/2006/relationships/hyperlink" Target="https://20-rock.com/exploring-the-real-impact-and-benefits-of-coaching" TargetMode="External" Id="R7aa315219a7e41e2" /><Relationship Type="http://schemas.openxmlformats.org/officeDocument/2006/relationships/fontTable" Target="/word/fontTable.xml" Id="rId4" /><Relationship Type="http://schemas.openxmlformats.org/officeDocument/2006/relationships/hyperlink" Target="https://www.quantumworkplace.com/future-of-work/the-right-way-tomeasure%20-employee-engageme" TargetMode="External" Id="R21333fbdffc24045" /><Relationship Type="http://schemas.openxmlformats.org/officeDocument/2006/relationships/hyperlink" Target="https://davisclutterbuckpartnership.com/what-isthe-conversation-you-need-to-have" TargetMode="External" Id="R087e48e0bc9241f0" /><Relationship Type="http://schemas.openxmlformats.org/officeDocument/2006/relationships/hyperlink" Target="https://www.linkedin.com/pulse/tangible-results-from-coaching-alan-denton" TargetMode="External" Id="R7990ce518ed9470a" /><Relationship Type="http://schemas.openxmlformats.org/officeDocument/2006/relationships/hyperlink" Target="https://new.coachingnetwork.org.uk/information-portal/what-are-coaching-and-mentoring/" TargetMode="External" Id="R3fdc5ea49be44028" /><Relationship Type="http://schemas.openxmlformats.org/officeDocument/2006/relationships/hyperlink" Target="https://www.pushfar.com/article/mentoring-vs-coaching-the-key-differencesand-benefits" TargetMode="External" Id="Radac2b772b0f49b4" /><Relationship Type="http://schemas.openxmlformats.org/officeDocument/2006/relationships/hyperlink" Target="https://www.pushfar.com/article/mentoring-vs-coaching-the-key-differences-and-benefits/" TargetMode="External" Id="Rf57852a7be4b4107" /><Relationship Type="http://schemas.openxmlformats.org/officeDocument/2006/relationships/hyperlink" Target="https://economictimes.indiatimes.com/definition/e-learning" TargetMode="External" Id="Ra444853784a64270" /><Relationship Type="http://schemas.openxmlformats.org/officeDocument/2006/relationships/hyperlink" Target="https://www.thebcfgroup.co.uk/business-coaching/become-a-business-coach.php" TargetMode="External" Id="R80f700f507984e5c" /><Relationship Type="http://schemas.openxmlformats.org/officeDocument/2006/relationships/hyperlink" Target="https://www.ivybusinessjournal.com/publication/the-four-intr Available at:insic-rewardsthat-driveemployee-engagement" TargetMode="External" Id="R516a9b5467594e0a" /><Relationship Type="http://schemas.openxmlformats.org/officeDocument/2006/relationships/hyperlink" Target="http://andrewwaleslod.co.uk/the-role-of-line-managers-in-coaching-and-mentoring" TargetMode="External" Id="Rfa3b6bf5b7964e6a" /><Relationship Type="http://schemas.openxmlformats.org/officeDocument/2006/relationships/hyperlink" Target="https://www.weekly10.com/how-to-define-and-measure-employee-engagement-what-gallup-lacks/" TargetMode="External" Id="Rec150488bc8e427f" /><Relationship Type="http://schemas.openxmlformats.org/officeDocument/2006/relationships/header" Target="/word/header.xml" Id="R600f70f449f5451f" /><Relationship Type="http://schemas.openxmlformats.org/officeDocument/2006/relationships/footer" Target="/word/footer.xml" Id="Re295e6195e874d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6" ma:contentTypeDescription="Create a new document." ma:contentTypeScope="" ma:versionID="624c58f86bf023376563d3ff7dbb6037">
  <xsd:schema xmlns:xsd="http://www.w3.org/2001/XMLSchema" xmlns:xs="http://www.w3.org/2001/XMLSchema" xmlns:p="http://schemas.microsoft.com/office/2006/metadata/properties" xmlns:ns2="4c9d9f85-2581-457a-b162-7e5491a2c746" xmlns:ns3="d087bbdb-b2e0-427c-a591-44c356400269" targetNamespace="http://schemas.microsoft.com/office/2006/metadata/properties" ma:root="true" ma:fieldsID="7d561c2e6c79afcbe93b41d1b769ab63" ns2:_="" ns3:_="">
    <xsd:import namespace="4c9d9f85-2581-457a-b162-7e5491a2c746"/>
    <xsd:import namespace="d087bbdb-b2e0-427c-a591-44c35640026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087bbdb-b2e0-427c-a591-44c35640026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d087bbdb-b2e0-427c-a591-44c356400269">
      <UserInfo>
        <DisplayName>Angela Louise Dolphin (1905288)</DisplayName>
        <AccountId>12</AccountId>
        <AccountType/>
      </UserInfo>
    </SharedWithUsers>
  </documentManagement>
</p:properties>
</file>

<file path=customXml/itemProps1.xml><?xml version="1.0" encoding="utf-8"?>
<ds:datastoreItem xmlns:ds="http://schemas.openxmlformats.org/officeDocument/2006/customXml" ds:itemID="{0C2A93A9-C251-4324-B03A-D8D71D8FA7E9}"/>
</file>

<file path=customXml/itemProps2.xml><?xml version="1.0" encoding="utf-8"?>
<ds:datastoreItem xmlns:ds="http://schemas.openxmlformats.org/officeDocument/2006/customXml" ds:itemID="{CF550F3E-E648-4233-A28C-28676213C04B}"/>
</file>

<file path=customXml/itemProps3.xml><?xml version="1.0" encoding="utf-8"?>
<ds:datastoreItem xmlns:ds="http://schemas.openxmlformats.org/officeDocument/2006/customXml" ds:itemID="{556D2ED1-5F13-43F8-AE86-BABF7CD4D27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Louise Dolphin (1905288)</dc:creator>
  <keywords/>
  <dc:description/>
  <lastModifiedBy>Angela Louise Dolphin (1905288)</lastModifiedBy>
  <revision>3</revision>
  <dcterms:created xsi:type="dcterms:W3CDTF">2021-12-07T15:47:42.0000000Z</dcterms:created>
  <dcterms:modified xsi:type="dcterms:W3CDTF">2021-12-10T12:35:58.3271445Z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y fmtid="{D5CDD505-2E9C-101B-9397-08002B2CF9AE}" pid="3" name="_SourceUrl">
    <vt:lpwstr/>
  </property>
  <property fmtid="{D5CDD505-2E9C-101B-9397-08002B2CF9AE}" pid="4" name="_SharedFileIndex">
    <vt:lpwstr/>
  </property>
  <property fmtid="{D5CDD505-2E9C-101B-9397-08002B2CF9AE}" pid="5" name="ComplianceAssetId">
    <vt:lpwstr/>
  </property>
  <property fmtid="{D5CDD505-2E9C-101B-9397-08002B2CF9AE}" pid="6" name="_ExtendedDescription">
    <vt:lpwstr/>
  </property>
  <property fmtid="{D5CDD505-2E9C-101B-9397-08002B2CF9AE}" pid="7" name="TriggerFlowInfo">
    <vt:lpwstr/>
  </property>
</Properties>
</file>