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0313EF" w:rsidRDefault="00175B5D" w:rsidP="000313EF">
      <w:pPr>
        <w:pStyle w:val="BodyText"/>
        <w:spacing w:line="360" w:lineRule="auto"/>
        <w:mirrorIndents/>
        <w:jc w:val="center"/>
        <w:rPr>
          <w:rFonts w:ascii="Arial" w:hAnsi="Arial" w:cs="Arial"/>
          <w:sz w:val="20"/>
        </w:rPr>
      </w:pPr>
      <w:r w:rsidRPr="000313EF">
        <w:rPr>
          <w:rFonts w:ascii="Arial" w:hAnsi="Arial" w:cs="Arial"/>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Pr="000313EF" w:rsidRDefault="00C93C3A" w:rsidP="00E44C63">
      <w:pPr>
        <w:pStyle w:val="BodyText"/>
        <w:spacing w:line="360" w:lineRule="auto"/>
        <w:mirrorIndents/>
        <w:jc w:val="both"/>
        <w:rPr>
          <w:rFonts w:ascii="Arial" w:hAnsi="Arial" w:cs="Arial"/>
          <w:sz w:val="20"/>
        </w:rPr>
      </w:pPr>
    </w:p>
    <w:p w14:paraId="1D46ECAF" w14:textId="77777777" w:rsidR="00141A69" w:rsidRPr="000313EF" w:rsidRDefault="00141A69" w:rsidP="00E44C63">
      <w:pPr>
        <w:pStyle w:val="BodyText"/>
        <w:spacing w:line="360" w:lineRule="auto"/>
        <w:mirrorIndents/>
        <w:jc w:val="both"/>
        <w:rPr>
          <w:rFonts w:ascii="Arial" w:hAnsi="Arial" w:cs="Arial"/>
          <w:sz w:val="20"/>
        </w:rPr>
      </w:pPr>
    </w:p>
    <w:p w14:paraId="36B51F0B" w14:textId="117FF894" w:rsidR="00141A69" w:rsidRPr="000313EF" w:rsidRDefault="00095093" w:rsidP="000313EF">
      <w:pPr>
        <w:pStyle w:val="Heading1"/>
        <w:spacing w:line="276" w:lineRule="auto"/>
        <w:jc w:val="center"/>
        <w:rPr>
          <w:rFonts w:cs="Arial"/>
          <w:sz w:val="80"/>
          <w:szCs w:val="80"/>
        </w:rPr>
      </w:pPr>
      <w:bookmarkStart w:id="0" w:name="_Toc226057832"/>
      <w:bookmarkStart w:id="1" w:name="_Toc227144453"/>
      <w:r w:rsidRPr="000313EF">
        <w:rPr>
          <w:rFonts w:cs="Arial"/>
          <w:sz w:val="80"/>
          <w:szCs w:val="80"/>
        </w:rPr>
        <w:t xml:space="preserve">The Impact of Caring </w:t>
      </w:r>
      <w:r w:rsidR="009707B2" w:rsidRPr="000313EF">
        <w:rPr>
          <w:rFonts w:cs="Arial"/>
          <w:sz w:val="80"/>
          <w:szCs w:val="80"/>
        </w:rPr>
        <w:t>for</w:t>
      </w:r>
      <w:r w:rsidRPr="000313EF">
        <w:rPr>
          <w:rFonts w:cs="Arial"/>
          <w:sz w:val="80"/>
          <w:szCs w:val="80"/>
        </w:rPr>
        <w:t xml:space="preserve"> People Living with Dementia on Family Caregivers in the United Kingdom</w:t>
      </w:r>
      <w:bookmarkEnd w:id="0"/>
      <w:bookmarkEnd w:id="1"/>
    </w:p>
    <w:p w14:paraId="654DD2F6" w14:textId="77777777" w:rsidR="00165DE9" w:rsidRPr="000313EF" w:rsidRDefault="00165DE9"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color w:val="000000" w:themeColor="text1"/>
          <w:sz w:val="32"/>
          <w:szCs w:val="32"/>
        </w:rPr>
      </w:pPr>
    </w:p>
    <w:p w14:paraId="1711C0CD" w14:textId="1372FFF8" w:rsidR="008825E0" w:rsidRPr="000313EF" w:rsidRDefault="00165DE9" w:rsidP="000313E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0000" w:themeColor="text1"/>
          <w:sz w:val="32"/>
          <w:szCs w:val="32"/>
        </w:rPr>
      </w:pPr>
      <w:r w:rsidRPr="000313EF">
        <w:rPr>
          <w:rFonts w:ascii="Arial" w:eastAsia="Arial Unicode MS" w:hAnsi="Arial" w:cs="Arial"/>
          <w:b/>
          <w:color w:val="000000" w:themeColor="text1"/>
          <w:sz w:val="32"/>
          <w:szCs w:val="32"/>
        </w:rPr>
        <w:t>CONFIDENCE</w:t>
      </w:r>
      <w:r w:rsidR="006978FD">
        <w:rPr>
          <w:rFonts w:ascii="Arial" w:eastAsia="Arial Unicode MS" w:hAnsi="Arial" w:cs="Arial"/>
          <w:b/>
          <w:color w:val="000000" w:themeColor="text1"/>
          <w:sz w:val="32"/>
          <w:szCs w:val="32"/>
        </w:rPr>
        <w:t xml:space="preserve"> CHINONYEREM</w:t>
      </w:r>
      <w:r w:rsidRPr="000313EF">
        <w:rPr>
          <w:rFonts w:ascii="Arial" w:eastAsia="Arial Unicode MS" w:hAnsi="Arial" w:cs="Arial"/>
          <w:b/>
          <w:color w:val="000000" w:themeColor="text1"/>
          <w:sz w:val="32"/>
          <w:szCs w:val="32"/>
        </w:rPr>
        <w:t xml:space="preserve"> AGUOMO ONUOHA</w:t>
      </w:r>
    </w:p>
    <w:p w14:paraId="0DCD6DC0" w14:textId="77777777" w:rsidR="00165DE9" w:rsidRPr="000313EF" w:rsidRDefault="00165DE9"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36"/>
          <w:szCs w:val="36"/>
        </w:rPr>
      </w:pPr>
    </w:p>
    <w:p w14:paraId="70F09D8E" w14:textId="06C82B15" w:rsidR="00141A69" w:rsidRDefault="008825E0"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36"/>
          <w:szCs w:val="36"/>
        </w:rPr>
      </w:pPr>
      <w:r w:rsidRPr="000313EF">
        <w:rPr>
          <w:rFonts w:ascii="Arial" w:eastAsia="Arial Unicode MS" w:hAnsi="Arial" w:cs="Arial"/>
          <w:b/>
          <w:bCs/>
          <w:sz w:val="36"/>
          <w:szCs w:val="36"/>
        </w:rPr>
        <w:t>Supervisor’s name</w:t>
      </w:r>
      <w:r w:rsidRPr="000313EF">
        <w:rPr>
          <w:rFonts w:ascii="Arial" w:eastAsia="Arial Unicode MS" w:hAnsi="Arial" w:cs="Arial"/>
          <w:sz w:val="36"/>
          <w:szCs w:val="36"/>
        </w:rPr>
        <w:t>:</w:t>
      </w:r>
      <w:r w:rsidR="00612E0C">
        <w:rPr>
          <w:rFonts w:ascii="Arial" w:eastAsia="Arial Unicode MS" w:hAnsi="Arial" w:cs="Arial"/>
          <w:sz w:val="36"/>
          <w:szCs w:val="36"/>
        </w:rPr>
        <w:t xml:space="preserve"> </w:t>
      </w:r>
      <w:r w:rsidR="00AF2102">
        <w:rPr>
          <w:rFonts w:ascii="Arial" w:eastAsia="Arial Unicode MS" w:hAnsi="Arial" w:cs="Arial"/>
          <w:sz w:val="36"/>
          <w:szCs w:val="36"/>
        </w:rPr>
        <w:t xml:space="preserve">JOLLY </w:t>
      </w:r>
      <w:r w:rsidR="000D0700">
        <w:rPr>
          <w:rFonts w:ascii="Arial" w:eastAsia="Arial Unicode MS" w:hAnsi="Arial" w:cs="Arial"/>
          <w:sz w:val="36"/>
          <w:szCs w:val="36"/>
        </w:rPr>
        <w:t>N</w:t>
      </w:r>
      <w:r w:rsidR="00CE7EA8">
        <w:rPr>
          <w:rFonts w:ascii="Arial" w:eastAsia="Arial Unicode MS" w:hAnsi="Arial" w:cs="Arial"/>
          <w:sz w:val="36"/>
          <w:szCs w:val="36"/>
        </w:rPr>
        <w:t>WANKWO</w:t>
      </w:r>
    </w:p>
    <w:p w14:paraId="48300191" w14:textId="776D566B" w:rsidR="0093447E" w:rsidRPr="000313EF" w:rsidRDefault="0093447E"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36"/>
          <w:szCs w:val="36"/>
        </w:rPr>
      </w:pPr>
      <w:r>
        <w:rPr>
          <w:rFonts w:ascii="Arial" w:eastAsia="Arial Unicode MS" w:hAnsi="Arial" w:cs="Arial"/>
          <w:sz w:val="36"/>
          <w:szCs w:val="36"/>
        </w:rPr>
        <w:t>S</w:t>
      </w:r>
      <w:r w:rsidR="00D50B2E">
        <w:rPr>
          <w:rFonts w:ascii="Arial" w:eastAsia="Arial Unicode MS" w:hAnsi="Arial" w:cs="Arial"/>
          <w:sz w:val="36"/>
          <w:szCs w:val="36"/>
        </w:rPr>
        <w:t>TU</w:t>
      </w:r>
      <w:r w:rsidR="008A56B7">
        <w:rPr>
          <w:rFonts w:ascii="Arial" w:eastAsia="Arial Unicode MS" w:hAnsi="Arial" w:cs="Arial"/>
          <w:sz w:val="36"/>
          <w:szCs w:val="36"/>
        </w:rPr>
        <w:t>DENT</w:t>
      </w:r>
      <w:r w:rsidR="005D27B7">
        <w:rPr>
          <w:rFonts w:ascii="Arial" w:eastAsia="Arial Unicode MS" w:hAnsi="Arial" w:cs="Arial"/>
          <w:sz w:val="36"/>
          <w:szCs w:val="36"/>
        </w:rPr>
        <w:t xml:space="preserve"> ID</w:t>
      </w:r>
      <w:r w:rsidR="005D5E2A">
        <w:rPr>
          <w:rFonts w:ascii="Arial" w:eastAsia="Arial Unicode MS" w:hAnsi="Arial" w:cs="Arial"/>
          <w:sz w:val="36"/>
          <w:szCs w:val="36"/>
        </w:rPr>
        <w:t>: 2244624</w:t>
      </w:r>
    </w:p>
    <w:p w14:paraId="59D9433A" w14:textId="77777777" w:rsidR="00141A69" w:rsidRPr="000313EF" w:rsidRDefault="00141A69"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40"/>
          <w:szCs w:val="40"/>
        </w:rPr>
      </w:pPr>
    </w:p>
    <w:p w14:paraId="7EF4DE9C" w14:textId="77777777" w:rsidR="00141A69" w:rsidRPr="000313EF" w:rsidRDefault="00141A69"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32"/>
          <w:szCs w:val="32"/>
        </w:rPr>
      </w:pPr>
      <w:r w:rsidRPr="000313EF">
        <w:rPr>
          <w:rFonts w:ascii="Arial" w:eastAsia="Arial Unicode MS" w:hAnsi="Arial" w:cs="Arial"/>
          <w:sz w:val="32"/>
          <w:szCs w:val="32"/>
        </w:rPr>
        <w:t xml:space="preserve">Dissertation submitted as part of the requirements for the award BSc (Hons) Health and Social Care </w:t>
      </w:r>
    </w:p>
    <w:p w14:paraId="130CFF03" w14:textId="77777777" w:rsidR="00141A69" w:rsidRPr="000313EF" w:rsidRDefault="00141A69"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49FBEC6" w14:textId="77777777" w:rsidR="00141A69" w:rsidRPr="000313EF" w:rsidRDefault="00141A69"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F66A3F9" w14:textId="330B45D7" w:rsidR="00141A69" w:rsidRPr="000313EF" w:rsidRDefault="00A31E7B"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color w:val="0070C0"/>
        </w:rPr>
      </w:pPr>
      <w:proofErr w:type="gramStart"/>
      <w:r>
        <w:rPr>
          <w:rFonts w:ascii="Arial" w:eastAsia="Arial Unicode MS" w:hAnsi="Arial" w:cs="Arial"/>
          <w:b/>
          <w:bCs/>
          <w:color w:val="0070C0"/>
        </w:rPr>
        <w:t>MAY,</w:t>
      </w:r>
      <w:proofErr w:type="gramEnd"/>
      <w:r>
        <w:rPr>
          <w:rFonts w:ascii="Arial" w:eastAsia="Arial Unicode MS" w:hAnsi="Arial" w:cs="Arial"/>
          <w:b/>
          <w:bCs/>
          <w:color w:val="0070C0"/>
        </w:rPr>
        <w:t xml:space="preserve"> 2026</w:t>
      </w:r>
    </w:p>
    <w:p w14:paraId="209E5494" w14:textId="77777777" w:rsidR="00766D97" w:rsidRPr="000313EF" w:rsidRDefault="00766D97"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7FF94D8" w14:textId="77777777" w:rsidR="003F2B6D" w:rsidRPr="000313EF" w:rsidRDefault="003F2B6D" w:rsidP="00E44C63">
      <w:pPr>
        <w:spacing w:line="360" w:lineRule="auto"/>
        <w:jc w:val="both"/>
        <w:rPr>
          <w:rFonts w:ascii="Arial" w:eastAsia="Times New Roman" w:hAnsi="Arial" w:cs="Arial"/>
          <w:b/>
          <w:sz w:val="20"/>
          <w:szCs w:val="20"/>
        </w:rPr>
      </w:pPr>
      <w:r w:rsidRPr="000313EF">
        <w:rPr>
          <w:rFonts w:ascii="Arial" w:eastAsia="Times New Roman" w:hAnsi="Arial" w:cs="Arial"/>
          <w:b/>
          <w:sz w:val="20"/>
          <w:szCs w:val="20"/>
        </w:rPr>
        <w:lastRenderedPageBreak/>
        <w:br w:type="page"/>
      </w:r>
    </w:p>
    <w:p w14:paraId="497AB819" w14:textId="4AD27C83" w:rsidR="005C2C7A" w:rsidRPr="000313EF" w:rsidRDefault="005C2C7A" w:rsidP="00E44C63">
      <w:pPr>
        <w:pStyle w:val="Heading1"/>
        <w:spacing w:line="360" w:lineRule="auto"/>
        <w:jc w:val="both"/>
        <w:rPr>
          <w:rFonts w:cs="Arial"/>
        </w:rPr>
      </w:pPr>
      <w:bookmarkStart w:id="2" w:name="_Toc227144454"/>
      <w:r w:rsidRPr="000313EF">
        <w:rPr>
          <w:rFonts w:cs="Arial"/>
        </w:rPr>
        <w:lastRenderedPageBreak/>
        <w:t>DECLARATION</w:t>
      </w:r>
      <w:bookmarkEnd w:id="2"/>
    </w:p>
    <w:p w14:paraId="781F94BE" w14:textId="6D6E3504" w:rsidR="005C2C7A" w:rsidRPr="000313EF" w:rsidRDefault="005C2C7A" w:rsidP="00E44C63">
      <w:pPr>
        <w:spacing w:line="360" w:lineRule="auto"/>
        <w:mirrorIndents/>
        <w:jc w:val="both"/>
        <w:rPr>
          <w:rFonts w:ascii="Arial" w:eastAsia="Times New Roman" w:hAnsi="Arial" w:cs="Arial"/>
          <w:sz w:val="24"/>
          <w:szCs w:val="24"/>
        </w:rPr>
      </w:pPr>
      <w:r w:rsidRPr="000313EF">
        <w:rPr>
          <w:rFonts w:ascii="Arial" w:eastAsia="Times New Roman" w:hAnsi="Arial" w:cs="Arial"/>
          <w:sz w:val="24"/>
          <w:szCs w:val="24"/>
        </w:rPr>
        <w:t>This work has not previously been accepted in substance for any degree and is not being concurrently submitted in candidature for any degree</w:t>
      </w:r>
      <w:r w:rsidR="002B4534" w:rsidRPr="000313EF">
        <w:rPr>
          <w:rFonts w:ascii="Arial" w:eastAsia="Times New Roman" w:hAnsi="Arial" w:cs="Arial"/>
          <w:sz w:val="24"/>
          <w:szCs w:val="24"/>
        </w:rPr>
        <w:t>.</w:t>
      </w:r>
    </w:p>
    <w:p w14:paraId="6E9A3235" w14:textId="77777777" w:rsidR="005C2C7A" w:rsidRPr="000313EF" w:rsidRDefault="005C2C7A" w:rsidP="00E44C63">
      <w:pPr>
        <w:spacing w:line="360" w:lineRule="auto"/>
        <w:mirrorIndents/>
        <w:jc w:val="both"/>
        <w:rPr>
          <w:rFonts w:ascii="Arial" w:eastAsia="Times New Roman" w:hAnsi="Arial" w:cs="Arial"/>
          <w:sz w:val="24"/>
          <w:szCs w:val="24"/>
        </w:rPr>
      </w:pPr>
    </w:p>
    <w:p w14:paraId="2C851EC1" w14:textId="77777777" w:rsidR="005C2C7A" w:rsidRPr="000313EF" w:rsidRDefault="005C2C7A" w:rsidP="00E44C63">
      <w:pPr>
        <w:spacing w:line="360" w:lineRule="auto"/>
        <w:mirrorIndents/>
        <w:jc w:val="both"/>
        <w:rPr>
          <w:rFonts w:ascii="Arial" w:eastAsia="Times New Roman" w:hAnsi="Arial" w:cs="Arial"/>
          <w:sz w:val="24"/>
          <w:szCs w:val="24"/>
        </w:rPr>
      </w:pPr>
    </w:p>
    <w:p w14:paraId="09F9A390" w14:textId="7FE61395" w:rsidR="005C2C7A" w:rsidRPr="000313EF" w:rsidRDefault="005C2C7A" w:rsidP="00E44C63">
      <w:pPr>
        <w:spacing w:line="360" w:lineRule="auto"/>
        <w:mirrorIndents/>
        <w:jc w:val="both"/>
        <w:rPr>
          <w:rFonts w:ascii="Arial" w:eastAsia="Times New Roman" w:hAnsi="Arial" w:cs="Arial"/>
          <w:sz w:val="24"/>
          <w:szCs w:val="24"/>
        </w:rPr>
      </w:pPr>
      <w:r w:rsidRPr="000313EF">
        <w:rPr>
          <w:rFonts w:ascii="Arial" w:eastAsia="Times New Roman" w:hAnsi="Arial" w:cs="Arial"/>
          <w:sz w:val="24"/>
          <w:szCs w:val="24"/>
        </w:rPr>
        <w:t>Signed……</w:t>
      </w:r>
      <w:r w:rsidR="000B640D">
        <w:rPr>
          <w:rFonts w:ascii="Arial" w:eastAsia="Times New Roman" w:hAnsi="Arial" w:cs="Arial"/>
          <w:sz w:val="24"/>
          <w:szCs w:val="24"/>
        </w:rPr>
        <w:t>CONFI</w:t>
      </w:r>
      <w:r w:rsidR="00B47C18">
        <w:rPr>
          <w:rFonts w:ascii="Arial" w:eastAsia="Times New Roman" w:hAnsi="Arial" w:cs="Arial"/>
          <w:sz w:val="24"/>
          <w:szCs w:val="24"/>
        </w:rPr>
        <w:t>DENCE</w:t>
      </w:r>
      <w:r w:rsidRPr="000313EF">
        <w:rPr>
          <w:rFonts w:ascii="Arial" w:eastAsia="Times New Roman" w:hAnsi="Arial" w:cs="Arial"/>
          <w:sz w:val="24"/>
          <w:szCs w:val="24"/>
        </w:rPr>
        <w:t>…</w:t>
      </w:r>
      <w:r w:rsidR="002952EF">
        <w:rPr>
          <w:rFonts w:ascii="Arial" w:eastAsia="Times New Roman" w:hAnsi="Arial" w:cs="Arial"/>
          <w:sz w:val="24"/>
          <w:szCs w:val="24"/>
        </w:rPr>
        <w:t>AGOMUO</w:t>
      </w:r>
      <w:r w:rsidRPr="000313EF">
        <w:rPr>
          <w:rFonts w:ascii="Arial" w:eastAsia="Times New Roman" w:hAnsi="Arial" w:cs="Arial"/>
          <w:sz w:val="24"/>
          <w:szCs w:val="24"/>
        </w:rPr>
        <w:t>……………………………………</w:t>
      </w:r>
    </w:p>
    <w:p w14:paraId="49048FCC" w14:textId="77777777" w:rsidR="005C2C7A" w:rsidRPr="000313EF" w:rsidRDefault="005C2C7A" w:rsidP="00E44C63">
      <w:pPr>
        <w:spacing w:line="360" w:lineRule="auto"/>
        <w:mirrorIndents/>
        <w:jc w:val="both"/>
        <w:rPr>
          <w:rFonts w:ascii="Arial" w:eastAsia="Times New Roman" w:hAnsi="Arial" w:cs="Arial"/>
          <w:sz w:val="24"/>
          <w:szCs w:val="24"/>
        </w:rPr>
      </w:pPr>
    </w:p>
    <w:p w14:paraId="4F0D5FB2" w14:textId="77777777" w:rsidR="005C2C7A" w:rsidRPr="000313EF" w:rsidRDefault="005C2C7A" w:rsidP="00E44C63">
      <w:pPr>
        <w:spacing w:line="360" w:lineRule="auto"/>
        <w:mirrorIndents/>
        <w:jc w:val="both"/>
        <w:rPr>
          <w:rFonts w:ascii="Arial" w:eastAsia="Times New Roman" w:hAnsi="Arial" w:cs="Arial"/>
          <w:sz w:val="24"/>
          <w:szCs w:val="24"/>
        </w:rPr>
      </w:pPr>
    </w:p>
    <w:p w14:paraId="4F1D20A8" w14:textId="267576F7" w:rsidR="005C2C7A" w:rsidRPr="000313EF" w:rsidRDefault="005C2C7A" w:rsidP="00E44C63">
      <w:pPr>
        <w:spacing w:line="360" w:lineRule="auto"/>
        <w:mirrorIndents/>
        <w:jc w:val="both"/>
        <w:rPr>
          <w:rFonts w:ascii="Arial" w:eastAsia="Times New Roman" w:hAnsi="Arial" w:cs="Arial"/>
          <w:sz w:val="24"/>
          <w:szCs w:val="24"/>
        </w:rPr>
      </w:pPr>
      <w:r w:rsidRPr="000313EF">
        <w:rPr>
          <w:rFonts w:ascii="Arial" w:eastAsia="Times New Roman" w:hAnsi="Arial" w:cs="Arial"/>
          <w:sz w:val="24"/>
          <w:szCs w:val="24"/>
        </w:rPr>
        <w:t>Date……</w:t>
      </w:r>
      <w:r w:rsidR="00953FA9">
        <w:rPr>
          <w:rFonts w:ascii="Arial" w:eastAsia="Times New Roman" w:hAnsi="Arial" w:cs="Arial"/>
          <w:sz w:val="24"/>
          <w:szCs w:val="24"/>
        </w:rPr>
        <w:t>25/04/2026</w:t>
      </w:r>
      <w:r w:rsidRPr="000313EF">
        <w:rPr>
          <w:rFonts w:ascii="Arial" w:eastAsia="Times New Roman" w:hAnsi="Arial" w:cs="Arial"/>
          <w:sz w:val="24"/>
          <w:szCs w:val="24"/>
        </w:rPr>
        <w:t>…………………………………………</w:t>
      </w:r>
    </w:p>
    <w:p w14:paraId="2B7AA393" w14:textId="77777777" w:rsidR="005C2C7A" w:rsidRPr="000313EF" w:rsidRDefault="005C2C7A" w:rsidP="00E44C63">
      <w:pPr>
        <w:spacing w:line="360" w:lineRule="auto"/>
        <w:jc w:val="both"/>
        <w:rPr>
          <w:rFonts w:ascii="Arial" w:hAnsi="Arial" w:cs="Arial"/>
          <w:sz w:val="24"/>
          <w:szCs w:val="24"/>
        </w:rPr>
      </w:pPr>
    </w:p>
    <w:p w14:paraId="1AE21060" w14:textId="77777777" w:rsidR="005C2C7A" w:rsidRPr="000313EF" w:rsidRDefault="005C2C7A" w:rsidP="00E44C63">
      <w:pPr>
        <w:spacing w:line="360" w:lineRule="auto"/>
        <w:jc w:val="both"/>
        <w:rPr>
          <w:rFonts w:ascii="Arial" w:hAnsi="Arial" w:cs="Arial"/>
          <w:sz w:val="24"/>
          <w:szCs w:val="24"/>
        </w:rPr>
      </w:pPr>
    </w:p>
    <w:p w14:paraId="6D9B01C6" w14:textId="77777777" w:rsidR="005C2C7A" w:rsidRPr="000313EF" w:rsidRDefault="005C2C7A" w:rsidP="00E44C63">
      <w:pPr>
        <w:spacing w:line="360" w:lineRule="auto"/>
        <w:mirrorIndents/>
        <w:jc w:val="both"/>
        <w:rPr>
          <w:rFonts w:ascii="Arial" w:eastAsia="Times New Roman" w:hAnsi="Arial" w:cs="Arial"/>
          <w:bCs/>
          <w:kern w:val="32"/>
          <w:sz w:val="24"/>
          <w:szCs w:val="24"/>
        </w:rPr>
      </w:pPr>
      <w:r w:rsidRPr="000313EF">
        <w:rPr>
          <w:rFonts w:ascii="Arial" w:eastAsia="Times New Roman" w:hAnsi="Arial" w:cs="Arial"/>
          <w:b/>
          <w:sz w:val="24"/>
          <w:szCs w:val="24"/>
        </w:rPr>
        <w:t xml:space="preserve">STATEMENT 1 </w:t>
      </w:r>
    </w:p>
    <w:p w14:paraId="6E9FED08" w14:textId="3980B90F" w:rsidR="005C2C7A" w:rsidRPr="000313EF" w:rsidRDefault="005C2C7A" w:rsidP="00E44C63">
      <w:pPr>
        <w:spacing w:line="360" w:lineRule="auto"/>
        <w:mirrorIndents/>
        <w:jc w:val="both"/>
        <w:rPr>
          <w:rFonts w:ascii="Arial" w:eastAsia="Times New Roman" w:hAnsi="Arial" w:cs="Arial"/>
          <w:sz w:val="24"/>
          <w:szCs w:val="24"/>
        </w:rPr>
      </w:pPr>
      <w:r w:rsidRPr="000313EF">
        <w:rPr>
          <w:rFonts w:ascii="Arial" w:eastAsia="Times New Roman" w:hAnsi="Arial" w:cs="Arial"/>
          <w:sz w:val="24"/>
          <w:szCs w:val="24"/>
        </w:rPr>
        <w:t>This dissertation is being submitted in partial fulfilment of the requirements for the degree of B</w:t>
      </w:r>
      <w:r w:rsidR="00B80583" w:rsidRPr="000313EF">
        <w:rPr>
          <w:rFonts w:ascii="Arial" w:eastAsia="Times New Roman" w:hAnsi="Arial" w:cs="Arial"/>
          <w:sz w:val="24"/>
          <w:szCs w:val="24"/>
        </w:rPr>
        <w:t>Sc</w:t>
      </w:r>
      <w:r w:rsidRPr="000313EF">
        <w:rPr>
          <w:rFonts w:ascii="Arial" w:eastAsia="Times New Roman" w:hAnsi="Arial" w:cs="Arial"/>
          <w:sz w:val="24"/>
          <w:szCs w:val="24"/>
        </w:rPr>
        <w:t>.</w:t>
      </w:r>
    </w:p>
    <w:p w14:paraId="08553F86" w14:textId="77777777" w:rsidR="005C2C7A" w:rsidRPr="000313EF" w:rsidRDefault="005C2C7A" w:rsidP="00E44C63">
      <w:pPr>
        <w:spacing w:line="360" w:lineRule="auto"/>
        <w:jc w:val="both"/>
        <w:rPr>
          <w:rFonts w:ascii="Arial" w:hAnsi="Arial" w:cs="Arial"/>
          <w:sz w:val="24"/>
          <w:szCs w:val="24"/>
        </w:rPr>
      </w:pPr>
    </w:p>
    <w:p w14:paraId="4972B5A5" w14:textId="16BAB723" w:rsidR="005C2C7A" w:rsidRPr="000313EF" w:rsidRDefault="005C2C7A" w:rsidP="00E44C63">
      <w:pPr>
        <w:spacing w:line="360" w:lineRule="auto"/>
        <w:mirrorIndents/>
        <w:jc w:val="both"/>
        <w:rPr>
          <w:rFonts w:ascii="Arial" w:eastAsia="Times New Roman" w:hAnsi="Arial" w:cs="Arial"/>
          <w:sz w:val="24"/>
          <w:szCs w:val="24"/>
        </w:rPr>
      </w:pPr>
      <w:r w:rsidRPr="000313EF">
        <w:rPr>
          <w:rFonts w:ascii="Arial" w:eastAsia="Times New Roman" w:hAnsi="Arial" w:cs="Arial"/>
          <w:sz w:val="24"/>
          <w:szCs w:val="24"/>
        </w:rPr>
        <w:t>Signed……</w:t>
      </w:r>
      <w:r w:rsidR="00CA7733">
        <w:rPr>
          <w:rFonts w:ascii="Arial" w:eastAsia="Times New Roman" w:hAnsi="Arial" w:cs="Arial"/>
          <w:sz w:val="24"/>
          <w:szCs w:val="24"/>
        </w:rPr>
        <w:t>C</w:t>
      </w:r>
      <w:r w:rsidR="007B55A3">
        <w:rPr>
          <w:rFonts w:ascii="Arial" w:eastAsia="Times New Roman" w:hAnsi="Arial" w:cs="Arial"/>
          <w:sz w:val="24"/>
          <w:szCs w:val="24"/>
        </w:rPr>
        <w:t>ONFIDENCE</w:t>
      </w:r>
      <w:r w:rsidRPr="000313EF">
        <w:rPr>
          <w:rFonts w:ascii="Arial" w:eastAsia="Times New Roman" w:hAnsi="Arial" w:cs="Arial"/>
          <w:sz w:val="24"/>
          <w:szCs w:val="24"/>
        </w:rPr>
        <w:t>……</w:t>
      </w:r>
      <w:r w:rsidR="000C409F">
        <w:rPr>
          <w:rFonts w:ascii="Arial" w:eastAsia="Times New Roman" w:hAnsi="Arial" w:cs="Arial"/>
          <w:sz w:val="24"/>
          <w:szCs w:val="24"/>
        </w:rPr>
        <w:t>AGOMUO</w:t>
      </w:r>
      <w:r w:rsidRPr="000313EF">
        <w:rPr>
          <w:rFonts w:ascii="Arial" w:eastAsia="Times New Roman" w:hAnsi="Arial" w:cs="Arial"/>
          <w:sz w:val="24"/>
          <w:szCs w:val="24"/>
        </w:rPr>
        <w:t xml:space="preserve">…………………………………. </w:t>
      </w:r>
    </w:p>
    <w:p w14:paraId="50AF5D19" w14:textId="77777777" w:rsidR="005C2C7A" w:rsidRPr="000313EF" w:rsidRDefault="005C2C7A" w:rsidP="00E44C63">
      <w:pPr>
        <w:spacing w:line="360" w:lineRule="auto"/>
        <w:mirrorIndents/>
        <w:jc w:val="both"/>
        <w:rPr>
          <w:rFonts w:ascii="Arial" w:eastAsia="Times New Roman" w:hAnsi="Arial" w:cs="Arial"/>
          <w:sz w:val="24"/>
          <w:szCs w:val="24"/>
        </w:rPr>
      </w:pPr>
    </w:p>
    <w:p w14:paraId="72935FF8" w14:textId="77777777" w:rsidR="005C2C7A" w:rsidRPr="000313EF" w:rsidRDefault="005C2C7A" w:rsidP="00E44C63">
      <w:pPr>
        <w:spacing w:line="360" w:lineRule="auto"/>
        <w:mirrorIndents/>
        <w:jc w:val="both"/>
        <w:rPr>
          <w:rFonts w:ascii="Arial" w:eastAsia="Times New Roman" w:hAnsi="Arial" w:cs="Arial"/>
          <w:sz w:val="24"/>
          <w:szCs w:val="24"/>
        </w:rPr>
      </w:pPr>
    </w:p>
    <w:p w14:paraId="1AD5AFC5" w14:textId="0BC408DA" w:rsidR="005C2C7A" w:rsidRPr="000313EF" w:rsidRDefault="005C2C7A" w:rsidP="00E44C63">
      <w:pPr>
        <w:spacing w:line="360" w:lineRule="auto"/>
        <w:mirrorIndents/>
        <w:jc w:val="both"/>
        <w:rPr>
          <w:rFonts w:ascii="Arial" w:eastAsia="Times New Roman" w:hAnsi="Arial" w:cs="Arial"/>
          <w:sz w:val="24"/>
          <w:szCs w:val="24"/>
        </w:rPr>
      </w:pPr>
      <w:r w:rsidRPr="000313EF">
        <w:rPr>
          <w:rFonts w:ascii="Arial" w:eastAsia="Times New Roman" w:hAnsi="Arial" w:cs="Arial"/>
          <w:sz w:val="24"/>
          <w:szCs w:val="24"/>
        </w:rPr>
        <w:t>Date………</w:t>
      </w:r>
      <w:r w:rsidR="005239A7">
        <w:rPr>
          <w:rFonts w:ascii="Arial" w:eastAsia="Times New Roman" w:hAnsi="Arial" w:cs="Arial"/>
          <w:sz w:val="24"/>
          <w:szCs w:val="24"/>
        </w:rPr>
        <w:t>25/04/2026</w:t>
      </w:r>
      <w:r w:rsidRPr="000313EF">
        <w:rPr>
          <w:rFonts w:ascii="Arial" w:eastAsia="Times New Roman" w:hAnsi="Arial" w:cs="Arial"/>
          <w:sz w:val="24"/>
          <w:szCs w:val="24"/>
        </w:rPr>
        <w:t>………………………………………</w:t>
      </w:r>
    </w:p>
    <w:p w14:paraId="12C4EA04" w14:textId="77777777" w:rsidR="005C2C7A" w:rsidRPr="000313EF" w:rsidRDefault="005C2C7A" w:rsidP="00E44C63">
      <w:pPr>
        <w:spacing w:line="360" w:lineRule="auto"/>
        <w:mirrorIndents/>
        <w:jc w:val="both"/>
        <w:rPr>
          <w:rFonts w:ascii="Arial" w:eastAsia="Times New Roman" w:hAnsi="Arial" w:cs="Arial"/>
          <w:sz w:val="24"/>
          <w:szCs w:val="24"/>
        </w:rPr>
      </w:pPr>
    </w:p>
    <w:p w14:paraId="27525FF0" w14:textId="77777777" w:rsidR="005C2C7A" w:rsidRPr="000313EF" w:rsidRDefault="005C2C7A" w:rsidP="00E44C63">
      <w:pPr>
        <w:spacing w:line="360" w:lineRule="auto"/>
        <w:mirrorIndents/>
        <w:jc w:val="both"/>
        <w:rPr>
          <w:rFonts w:ascii="Arial" w:eastAsia="Times New Roman" w:hAnsi="Arial" w:cs="Arial"/>
          <w:sz w:val="24"/>
          <w:szCs w:val="24"/>
        </w:rPr>
      </w:pPr>
    </w:p>
    <w:p w14:paraId="1E3754C7" w14:textId="77777777" w:rsidR="005C2C7A" w:rsidRPr="000313EF" w:rsidRDefault="005C2C7A" w:rsidP="00E44C63">
      <w:pPr>
        <w:spacing w:line="360" w:lineRule="auto"/>
        <w:mirrorIndents/>
        <w:jc w:val="both"/>
        <w:rPr>
          <w:rFonts w:ascii="Arial" w:eastAsia="Times New Roman" w:hAnsi="Arial" w:cs="Arial"/>
          <w:sz w:val="24"/>
          <w:szCs w:val="24"/>
        </w:rPr>
      </w:pPr>
      <w:r w:rsidRPr="000313EF">
        <w:rPr>
          <w:rFonts w:ascii="Arial" w:eastAsia="Times New Roman" w:hAnsi="Arial" w:cs="Arial"/>
          <w:b/>
          <w:sz w:val="24"/>
          <w:szCs w:val="24"/>
        </w:rPr>
        <w:t>STATEMENT 2</w:t>
      </w:r>
    </w:p>
    <w:p w14:paraId="4BBC20EC" w14:textId="77777777" w:rsidR="005C2C7A" w:rsidRPr="000313EF" w:rsidRDefault="005C2C7A" w:rsidP="00E44C63">
      <w:pPr>
        <w:spacing w:line="360" w:lineRule="auto"/>
        <w:mirrorIndents/>
        <w:jc w:val="both"/>
        <w:rPr>
          <w:rFonts w:ascii="Arial" w:eastAsia="Times New Roman" w:hAnsi="Arial" w:cs="Arial"/>
          <w:sz w:val="24"/>
          <w:szCs w:val="24"/>
        </w:rPr>
      </w:pPr>
      <w:r w:rsidRPr="000313EF">
        <w:rPr>
          <w:rFonts w:ascii="Arial" w:eastAsia="Times New Roman" w:hAnsi="Arial" w:cs="Arial"/>
          <w:sz w:val="24"/>
          <w:szCs w:val="24"/>
        </w:rPr>
        <w:t>This dissertation is the result of my own independent work/investigation, except where otherwise stated.</w:t>
      </w:r>
    </w:p>
    <w:p w14:paraId="0B47D448" w14:textId="77777777" w:rsidR="005C2C7A" w:rsidRPr="000313EF" w:rsidRDefault="005C2C7A" w:rsidP="00E44C63">
      <w:pPr>
        <w:spacing w:line="360" w:lineRule="auto"/>
        <w:mirrorIndents/>
        <w:jc w:val="both"/>
        <w:rPr>
          <w:rFonts w:ascii="Arial" w:eastAsia="Times New Roman" w:hAnsi="Arial" w:cs="Arial"/>
          <w:sz w:val="24"/>
          <w:szCs w:val="24"/>
        </w:rPr>
      </w:pPr>
    </w:p>
    <w:p w14:paraId="5DA779C3" w14:textId="3EF2F597" w:rsidR="005C2C7A" w:rsidRPr="000313EF" w:rsidRDefault="005C2C7A" w:rsidP="00E44C63">
      <w:pPr>
        <w:spacing w:line="360" w:lineRule="auto"/>
        <w:mirrorIndents/>
        <w:jc w:val="both"/>
        <w:rPr>
          <w:rFonts w:ascii="Arial" w:eastAsia="Times New Roman" w:hAnsi="Arial" w:cs="Arial"/>
          <w:sz w:val="24"/>
          <w:szCs w:val="24"/>
        </w:rPr>
      </w:pPr>
      <w:r w:rsidRPr="000313EF">
        <w:rPr>
          <w:rFonts w:ascii="Arial" w:eastAsia="Times New Roman" w:hAnsi="Arial" w:cs="Arial"/>
          <w:sz w:val="24"/>
          <w:szCs w:val="24"/>
        </w:rPr>
        <w:t xml:space="preserve">Other sources are acknowledged </w:t>
      </w:r>
      <w:r w:rsidR="006978FD">
        <w:rPr>
          <w:rFonts w:ascii="Arial" w:eastAsia="Times New Roman" w:hAnsi="Arial" w:cs="Arial"/>
          <w:sz w:val="24"/>
          <w:szCs w:val="24"/>
        </w:rPr>
        <w:t>with footnotes that provide</w:t>
      </w:r>
      <w:r w:rsidRPr="000313EF">
        <w:rPr>
          <w:rFonts w:ascii="Arial" w:eastAsia="Times New Roman" w:hAnsi="Arial" w:cs="Arial"/>
          <w:sz w:val="24"/>
          <w:szCs w:val="24"/>
        </w:rPr>
        <w:t xml:space="preserve"> explicit references.  A bibliography is appended.</w:t>
      </w:r>
    </w:p>
    <w:p w14:paraId="7CF72319" w14:textId="77777777" w:rsidR="005C2C7A" w:rsidRPr="000313EF" w:rsidRDefault="005C2C7A" w:rsidP="00E44C63">
      <w:pPr>
        <w:spacing w:line="360" w:lineRule="auto"/>
        <w:mirrorIndents/>
        <w:jc w:val="both"/>
        <w:rPr>
          <w:rFonts w:ascii="Arial" w:eastAsia="Times New Roman" w:hAnsi="Arial" w:cs="Arial"/>
          <w:sz w:val="24"/>
          <w:szCs w:val="24"/>
        </w:rPr>
      </w:pPr>
    </w:p>
    <w:p w14:paraId="300A808D" w14:textId="25680628" w:rsidR="005C2C7A" w:rsidRPr="000313EF" w:rsidRDefault="005C2C7A" w:rsidP="00E44C63">
      <w:pPr>
        <w:spacing w:line="360" w:lineRule="auto"/>
        <w:mirrorIndents/>
        <w:jc w:val="both"/>
        <w:rPr>
          <w:rFonts w:ascii="Arial" w:eastAsia="Times New Roman" w:hAnsi="Arial" w:cs="Arial"/>
          <w:sz w:val="24"/>
          <w:szCs w:val="24"/>
        </w:rPr>
      </w:pPr>
    </w:p>
    <w:p w14:paraId="1DF26E7A" w14:textId="23C29F85" w:rsidR="005C2C7A" w:rsidRPr="000313EF" w:rsidRDefault="005C2C7A" w:rsidP="00E44C63">
      <w:pPr>
        <w:spacing w:line="360" w:lineRule="auto"/>
        <w:mirrorIndents/>
        <w:jc w:val="both"/>
        <w:rPr>
          <w:rFonts w:ascii="Arial" w:eastAsia="Times New Roman" w:hAnsi="Arial" w:cs="Arial"/>
          <w:sz w:val="24"/>
          <w:szCs w:val="24"/>
        </w:rPr>
      </w:pPr>
      <w:r w:rsidRPr="000313EF">
        <w:rPr>
          <w:rFonts w:ascii="Arial" w:eastAsia="Times New Roman" w:hAnsi="Arial" w:cs="Arial"/>
          <w:sz w:val="24"/>
          <w:szCs w:val="24"/>
        </w:rPr>
        <w:t>Signed……</w:t>
      </w:r>
      <w:r w:rsidR="005239A7">
        <w:rPr>
          <w:rFonts w:ascii="Arial" w:eastAsia="Times New Roman" w:hAnsi="Arial" w:cs="Arial"/>
          <w:sz w:val="24"/>
          <w:szCs w:val="24"/>
        </w:rPr>
        <w:t>CONFIDENCE</w:t>
      </w:r>
      <w:r w:rsidRPr="000313EF">
        <w:rPr>
          <w:rFonts w:ascii="Arial" w:eastAsia="Times New Roman" w:hAnsi="Arial" w:cs="Arial"/>
          <w:sz w:val="24"/>
          <w:szCs w:val="24"/>
        </w:rPr>
        <w:t>…</w:t>
      </w:r>
      <w:r w:rsidR="007668E8">
        <w:rPr>
          <w:rFonts w:ascii="Arial" w:eastAsia="Times New Roman" w:hAnsi="Arial" w:cs="Arial"/>
          <w:sz w:val="24"/>
          <w:szCs w:val="24"/>
        </w:rPr>
        <w:t>AGOMUO</w:t>
      </w:r>
      <w:r w:rsidRPr="000313EF">
        <w:rPr>
          <w:rFonts w:ascii="Arial" w:eastAsia="Times New Roman" w:hAnsi="Arial" w:cs="Arial"/>
          <w:sz w:val="24"/>
          <w:szCs w:val="24"/>
        </w:rPr>
        <w:t>……………………………………</w:t>
      </w:r>
    </w:p>
    <w:p w14:paraId="7884FC35" w14:textId="77777777" w:rsidR="005C2C7A" w:rsidRPr="000313EF" w:rsidRDefault="005C2C7A" w:rsidP="00E44C63">
      <w:pPr>
        <w:spacing w:line="360" w:lineRule="auto"/>
        <w:mirrorIndents/>
        <w:jc w:val="both"/>
        <w:rPr>
          <w:rFonts w:ascii="Arial" w:eastAsia="Times New Roman" w:hAnsi="Arial" w:cs="Arial"/>
          <w:sz w:val="24"/>
          <w:szCs w:val="24"/>
        </w:rPr>
      </w:pPr>
    </w:p>
    <w:p w14:paraId="20CC7ECF" w14:textId="77777777" w:rsidR="005C2C7A" w:rsidRPr="000313EF" w:rsidRDefault="005C2C7A" w:rsidP="00E44C63">
      <w:pPr>
        <w:spacing w:line="360" w:lineRule="auto"/>
        <w:mirrorIndents/>
        <w:jc w:val="both"/>
        <w:rPr>
          <w:rFonts w:ascii="Arial" w:eastAsia="Times New Roman" w:hAnsi="Arial" w:cs="Arial"/>
          <w:sz w:val="24"/>
          <w:szCs w:val="24"/>
        </w:rPr>
      </w:pPr>
    </w:p>
    <w:p w14:paraId="4A0AB198" w14:textId="3A8D6554" w:rsidR="00DC1687" w:rsidRPr="000313EF" w:rsidRDefault="005C2C7A" w:rsidP="00E44C63">
      <w:pPr>
        <w:spacing w:line="360" w:lineRule="auto"/>
        <w:mirrorIndents/>
        <w:jc w:val="both"/>
        <w:rPr>
          <w:rFonts w:ascii="Arial" w:eastAsia="Times New Roman" w:hAnsi="Arial" w:cs="Arial"/>
          <w:sz w:val="24"/>
          <w:szCs w:val="24"/>
        </w:rPr>
      </w:pPr>
      <w:r w:rsidRPr="000313EF">
        <w:rPr>
          <w:rFonts w:ascii="Arial" w:eastAsia="Times New Roman" w:hAnsi="Arial" w:cs="Arial"/>
          <w:sz w:val="24"/>
          <w:szCs w:val="24"/>
        </w:rPr>
        <w:t>Date………</w:t>
      </w:r>
      <w:r w:rsidR="005239A7">
        <w:rPr>
          <w:rFonts w:ascii="Arial" w:eastAsia="Times New Roman" w:hAnsi="Arial" w:cs="Arial"/>
          <w:sz w:val="24"/>
          <w:szCs w:val="24"/>
        </w:rPr>
        <w:t>2</w:t>
      </w:r>
      <w:r w:rsidR="001C0430">
        <w:rPr>
          <w:rFonts w:ascii="Arial" w:eastAsia="Times New Roman" w:hAnsi="Arial" w:cs="Arial"/>
          <w:sz w:val="24"/>
          <w:szCs w:val="24"/>
        </w:rPr>
        <w:t>5/04/2026</w:t>
      </w:r>
      <w:r w:rsidRPr="000313EF">
        <w:rPr>
          <w:rFonts w:ascii="Arial" w:eastAsia="Times New Roman" w:hAnsi="Arial" w:cs="Arial"/>
          <w:sz w:val="24"/>
          <w:szCs w:val="24"/>
        </w:rPr>
        <w:t xml:space="preserve">……………………………………… </w:t>
      </w:r>
      <w:r w:rsidR="00FD4CE3">
        <w:rPr>
          <w:rFonts w:ascii="Arial" w:eastAsia="Times New Roman" w:hAnsi="Arial" w:cs="Arial"/>
          <w:sz w:val="24"/>
          <w:szCs w:val="24"/>
        </w:rPr>
        <w:t>r</w:t>
      </w:r>
      <w:r w:rsidR="00DC1687" w:rsidRPr="000313EF">
        <w:rPr>
          <w:rFonts w:ascii="Arial" w:eastAsia="Arial Unicode MS" w:hAnsi="Arial" w:cs="Arial"/>
          <w:b/>
          <w:sz w:val="28"/>
          <w:szCs w:val="28"/>
        </w:rPr>
        <w:br w:type="page"/>
      </w:r>
    </w:p>
    <w:p w14:paraId="149D27DB" w14:textId="2A75EF83" w:rsidR="005C2C7A" w:rsidRPr="00A108E9" w:rsidRDefault="005C2C7A" w:rsidP="00AC4905">
      <w:pPr>
        <w:pStyle w:val="Heading1"/>
        <w:spacing w:line="360" w:lineRule="auto"/>
        <w:ind w:left="0"/>
        <w:jc w:val="both"/>
        <w:rPr>
          <w:rFonts w:cs="Arial"/>
        </w:rPr>
      </w:pPr>
      <w:bookmarkStart w:id="3" w:name="_Toc227144455"/>
      <w:r w:rsidRPr="000313EF">
        <w:rPr>
          <w:rFonts w:cs="Arial"/>
        </w:rPr>
        <w:lastRenderedPageBreak/>
        <w:t>ACKNOWLEDGEMENTS</w:t>
      </w:r>
      <w:bookmarkEnd w:id="3"/>
    </w:p>
    <w:p w14:paraId="4610ACC1" w14:textId="7945717C" w:rsidR="00AC4905" w:rsidRDefault="00AC4905" w:rsidP="00AC4905">
      <w:pPr>
        <w:pStyle w:val="Heading1"/>
        <w:spacing w:line="360" w:lineRule="auto"/>
        <w:ind w:left="0"/>
        <w:jc w:val="both"/>
        <w:rPr>
          <w:rFonts w:eastAsia="Arial Unicode MS" w:cs="Arial"/>
          <w:b w:val="0"/>
          <w:i/>
          <w:sz w:val="22"/>
          <w:szCs w:val="22"/>
        </w:rPr>
      </w:pPr>
      <w:r w:rsidRPr="005D6463">
        <w:rPr>
          <w:rFonts w:eastAsia="Arial Unicode MS" w:cs="Arial"/>
          <w:b w:val="0"/>
          <w:i/>
          <w:sz w:val="22"/>
          <w:szCs w:val="22"/>
        </w:rPr>
        <w:t>I would like to express my sincere gratitude to my supervisor</w:t>
      </w:r>
      <w:r w:rsidR="000B2FB0">
        <w:rPr>
          <w:rFonts w:eastAsia="Arial Unicode MS" w:cs="Arial"/>
          <w:b w:val="0"/>
          <w:i/>
          <w:sz w:val="22"/>
          <w:szCs w:val="22"/>
        </w:rPr>
        <w:t>, JOLLY and BIANCA, for their</w:t>
      </w:r>
      <w:r w:rsidR="009735C7" w:rsidRPr="005D6463">
        <w:rPr>
          <w:rFonts w:eastAsia="Arial Unicode MS" w:cs="Arial"/>
          <w:b w:val="0"/>
          <w:i/>
          <w:sz w:val="22"/>
          <w:szCs w:val="22"/>
        </w:rPr>
        <w:t xml:space="preserve"> invaluable guidance, support, and encouragement throughout this research. Their insightful feedback and continuous motivation were instrumental in shaping this dissertation.</w:t>
      </w:r>
    </w:p>
    <w:p w14:paraId="481C65BE" w14:textId="77777777" w:rsidR="00D964B4" w:rsidRPr="005D6463" w:rsidRDefault="00D964B4" w:rsidP="00AC4905">
      <w:pPr>
        <w:pStyle w:val="Heading1"/>
        <w:spacing w:line="360" w:lineRule="auto"/>
        <w:ind w:left="0"/>
        <w:jc w:val="both"/>
        <w:rPr>
          <w:rFonts w:eastAsia="Arial Unicode MS" w:cs="Arial"/>
          <w:b w:val="0"/>
          <w:i/>
          <w:sz w:val="22"/>
          <w:szCs w:val="22"/>
        </w:rPr>
      </w:pPr>
    </w:p>
    <w:p w14:paraId="517CFD17" w14:textId="62C9D910" w:rsidR="009735C7" w:rsidRDefault="009735C7" w:rsidP="00AC4905">
      <w:pPr>
        <w:pStyle w:val="Heading1"/>
        <w:spacing w:line="360" w:lineRule="auto"/>
        <w:ind w:left="0"/>
        <w:jc w:val="both"/>
        <w:rPr>
          <w:rFonts w:eastAsia="Arial Unicode MS" w:cs="Arial"/>
          <w:b w:val="0"/>
          <w:i/>
          <w:sz w:val="22"/>
          <w:szCs w:val="22"/>
        </w:rPr>
      </w:pPr>
      <w:r w:rsidRPr="005D6463">
        <w:rPr>
          <w:rFonts w:eastAsia="Arial Unicode MS" w:cs="Arial"/>
          <w:b w:val="0"/>
          <w:i/>
          <w:sz w:val="22"/>
          <w:szCs w:val="22"/>
        </w:rPr>
        <w:t xml:space="preserve">I am also grateful to the faculty and staff of the health </w:t>
      </w:r>
      <w:r w:rsidR="004F23C1" w:rsidRPr="005D6463">
        <w:rPr>
          <w:rFonts w:eastAsia="Arial Unicode MS" w:cs="Arial"/>
          <w:b w:val="0"/>
          <w:i/>
          <w:sz w:val="22"/>
          <w:szCs w:val="22"/>
        </w:rPr>
        <w:t>and</w:t>
      </w:r>
      <w:r w:rsidRPr="005D6463">
        <w:rPr>
          <w:rFonts w:eastAsia="Arial Unicode MS" w:cs="Arial"/>
          <w:b w:val="0"/>
          <w:i/>
          <w:sz w:val="22"/>
          <w:szCs w:val="22"/>
        </w:rPr>
        <w:t xml:space="preserve"> social </w:t>
      </w:r>
      <w:r w:rsidR="004F23C1" w:rsidRPr="005D6463">
        <w:rPr>
          <w:rFonts w:eastAsia="Arial Unicode MS" w:cs="Arial"/>
          <w:b w:val="0"/>
          <w:i/>
          <w:sz w:val="22"/>
          <w:szCs w:val="22"/>
        </w:rPr>
        <w:t>care department</w:t>
      </w:r>
      <w:r w:rsidR="002B0E07" w:rsidRPr="005D6463">
        <w:rPr>
          <w:rFonts w:eastAsia="Arial Unicode MS" w:cs="Arial"/>
          <w:b w:val="0"/>
          <w:i/>
          <w:sz w:val="22"/>
          <w:szCs w:val="22"/>
        </w:rPr>
        <w:t xml:space="preserve"> at</w:t>
      </w:r>
      <w:r w:rsidR="00AA34A4" w:rsidRPr="005D6463">
        <w:rPr>
          <w:rFonts w:eastAsia="Arial Unicode MS" w:cs="Arial"/>
          <w:b w:val="0"/>
          <w:i/>
          <w:sz w:val="22"/>
          <w:szCs w:val="22"/>
        </w:rPr>
        <w:t xml:space="preserve"> the University of Wales </w:t>
      </w:r>
      <w:r w:rsidR="00EA053A" w:rsidRPr="005D6463">
        <w:rPr>
          <w:rFonts w:eastAsia="Arial Unicode MS" w:cs="Arial"/>
          <w:b w:val="0"/>
          <w:i/>
          <w:sz w:val="22"/>
          <w:szCs w:val="22"/>
        </w:rPr>
        <w:t>Trinity Saint David</w:t>
      </w:r>
      <w:r w:rsidR="003E3CBE" w:rsidRPr="005D6463">
        <w:rPr>
          <w:rFonts w:eastAsia="Arial Unicode MS" w:cs="Arial"/>
          <w:b w:val="0"/>
          <w:i/>
          <w:sz w:val="22"/>
          <w:szCs w:val="22"/>
        </w:rPr>
        <w:t xml:space="preserve"> </w:t>
      </w:r>
      <w:r w:rsidR="009A3172" w:rsidRPr="005D6463">
        <w:rPr>
          <w:rFonts w:eastAsia="Arial Unicode MS" w:cs="Arial"/>
          <w:b w:val="0"/>
          <w:i/>
          <w:sz w:val="22"/>
          <w:szCs w:val="22"/>
        </w:rPr>
        <w:t>for</w:t>
      </w:r>
      <w:r w:rsidR="00BD2621" w:rsidRPr="005D6463">
        <w:rPr>
          <w:rFonts w:eastAsia="Arial Unicode MS" w:cs="Arial"/>
          <w:b w:val="0"/>
          <w:i/>
          <w:sz w:val="22"/>
          <w:szCs w:val="22"/>
        </w:rPr>
        <w:t xml:space="preserve"> providing a suppor</w:t>
      </w:r>
      <w:r w:rsidR="007402C4" w:rsidRPr="005D6463">
        <w:rPr>
          <w:rFonts w:eastAsia="Arial Unicode MS" w:cs="Arial"/>
          <w:b w:val="0"/>
          <w:i/>
          <w:sz w:val="22"/>
          <w:szCs w:val="22"/>
        </w:rPr>
        <w:t xml:space="preserve">tive academic </w:t>
      </w:r>
      <w:r w:rsidR="005C5A89" w:rsidRPr="005D6463">
        <w:rPr>
          <w:rFonts w:eastAsia="Arial Unicode MS" w:cs="Arial"/>
          <w:b w:val="0"/>
          <w:i/>
          <w:sz w:val="22"/>
          <w:szCs w:val="22"/>
        </w:rPr>
        <w:t>environment. Special thanks</w:t>
      </w:r>
      <w:r w:rsidR="009A3172" w:rsidRPr="005D6463">
        <w:rPr>
          <w:rFonts w:eastAsia="Arial Unicode MS" w:cs="Arial"/>
          <w:b w:val="0"/>
          <w:i/>
          <w:sz w:val="22"/>
          <w:szCs w:val="22"/>
        </w:rPr>
        <w:t xml:space="preserve"> to my </w:t>
      </w:r>
      <w:r w:rsidR="00DF3C16" w:rsidRPr="005D6463">
        <w:rPr>
          <w:rFonts w:eastAsia="Arial Unicode MS" w:cs="Arial"/>
          <w:b w:val="0"/>
          <w:i/>
          <w:sz w:val="22"/>
          <w:szCs w:val="22"/>
        </w:rPr>
        <w:t>colleagues and</w:t>
      </w:r>
      <w:r w:rsidR="00FC16AA" w:rsidRPr="005D6463">
        <w:rPr>
          <w:rFonts w:eastAsia="Arial Unicode MS" w:cs="Arial"/>
          <w:b w:val="0"/>
          <w:i/>
          <w:sz w:val="22"/>
          <w:szCs w:val="22"/>
        </w:rPr>
        <w:t xml:space="preserve"> peers for their</w:t>
      </w:r>
      <w:r w:rsidR="00482D36" w:rsidRPr="005D6463">
        <w:rPr>
          <w:rFonts w:eastAsia="Arial Unicode MS" w:cs="Arial"/>
          <w:b w:val="0"/>
          <w:i/>
          <w:sz w:val="22"/>
          <w:szCs w:val="22"/>
        </w:rPr>
        <w:t xml:space="preserve"> constructive dis</w:t>
      </w:r>
      <w:r w:rsidR="007B26F4" w:rsidRPr="005D6463">
        <w:rPr>
          <w:rFonts w:eastAsia="Arial Unicode MS" w:cs="Arial"/>
          <w:b w:val="0"/>
          <w:i/>
          <w:sz w:val="22"/>
          <w:szCs w:val="22"/>
        </w:rPr>
        <w:t>cussion and assistance during</w:t>
      </w:r>
      <w:r w:rsidR="00E35243" w:rsidRPr="005D6463">
        <w:rPr>
          <w:rFonts w:eastAsia="Arial Unicode MS" w:cs="Arial"/>
          <w:b w:val="0"/>
          <w:i/>
          <w:sz w:val="22"/>
          <w:szCs w:val="22"/>
        </w:rPr>
        <w:t xml:space="preserve"> this study.</w:t>
      </w:r>
    </w:p>
    <w:p w14:paraId="2E1F7B0F" w14:textId="77777777" w:rsidR="003478ED" w:rsidRPr="005D6463" w:rsidRDefault="003478ED" w:rsidP="00AC4905">
      <w:pPr>
        <w:pStyle w:val="Heading1"/>
        <w:spacing w:line="360" w:lineRule="auto"/>
        <w:ind w:left="0"/>
        <w:jc w:val="both"/>
        <w:rPr>
          <w:rFonts w:eastAsia="Arial Unicode MS" w:cs="Arial"/>
          <w:b w:val="0"/>
          <w:i/>
          <w:sz w:val="22"/>
          <w:szCs w:val="22"/>
        </w:rPr>
      </w:pPr>
    </w:p>
    <w:p w14:paraId="6F22942A" w14:textId="7B8EA0B8" w:rsidR="00C17CA8" w:rsidRPr="005D6463" w:rsidRDefault="00D269C6" w:rsidP="00AC4905">
      <w:pPr>
        <w:pStyle w:val="Heading1"/>
        <w:spacing w:line="360" w:lineRule="auto"/>
        <w:ind w:left="0"/>
        <w:jc w:val="both"/>
        <w:rPr>
          <w:rFonts w:eastAsia="Arial Unicode MS" w:cs="Arial"/>
          <w:b w:val="0"/>
          <w:i/>
          <w:sz w:val="22"/>
          <w:szCs w:val="22"/>
        </w:rPr>
      </w:pPr>
      <w:r w:rsidRPr="005D6463">
        <w:rPr>
          <w:rFonts w:eastAsia="Arial Unicode MS" w:cs="Arial"/>
          <w:b w:val="0"/>
          <w:i/>
          <w:sz w:val="22"/>
          <w:szCs w:val="22"/>
        </w:rPr>
        <w:t>I would like to acknowledge</w:t>
      </w:r>
      <w:r w:rsidR="00E77B60" w:rsidRPr="005D6463">
        <w:rPr>
          <w:rFonts w:eastAsia="Arial Unicode MS" w:cs="Arial"/>
          <w:b w:val="0"/>
          <w:i/>
          <w:sz w:val="22"/>
          <w:szCs w:val="22"/>
        </w:rPr>
        <w:t xml:space="preserve"> </w:t>
      </w:r>
      <w:r w:rsidR="00177633" w:rsidRPr="005D6463">
        <w:rPr>
          <w:rFonts w:eastAsia="Arial Unicode MS" w:cs="Arial"/>
          <w:b w:val="0"/>
          <w:i/>
          <w:sz w:val="22"/>
          <w:szCs w:val="22"/>
        </w:rPr>
        <w:t xml:space="preserve">the </w:t>
      </w:r>
      <w:r w:rsidR="00E77B60" w:rsidRPr="005D6463">
        <w:rPr>
          <w:rFonts w:eastAsia="Arial Unicode MS" w:cs="Arial"/>
          <w:b w:val="0"/>
          <w:i/>
          <w:sz w:val="22"/>
          <w:szCs w:val="22"/>
        </w:rPr>
        <w:t xml:space="preserve">student financial </w:t>
      </w:r>
      <w:r w:rsidR="00177633" w:rsidRPr="005D6463">
        <w:rPr>
          <w:rFonts w:eastAsia="Arial Unicode MS" w:cs="Arial"/>
          <w:b w:val="0"/>
          <w:i/>
          <w:sz w:val="22"/>
          <w:szCs w:val="22"/>
        </w:rPr>
        <w:t xml:space="preserve">aid </w:t>
      </w:r>
      <w:r w:rsidR="00E77B60" w:rsidRPr="005D6463">
        <w:rPr>
          <w:rFonts w:eastAsia="Arial Unicode MS" w:cs="Arial"/>
          <w:b w:val="0"/>
          <w:i/>
          <w:sz w:val="22"/>
          <w:szCs w:val="22"/>
        </w:rPr>
        <w:t xml:space="preserve">for </w:t>
      </w:r>
      <w:r w:rsidR="00177633" w:rsidRPr="005D6463">
        <w:rPr>
          <w:rFonts w:eastAsia="Arial Unicode MS" w:cs="Arial"/>
          <w:b w:val="0"/>
          <w:i/>
          <w:sz w:val="22"/>
          <w:szCs w:val="22"/>
        </w:rPr>
        <w:t>their</w:t>
      </w:r>
      <w:r w:rsidR="00D03551" w:rsidRPr="005D6463">
        <w:rPr>
          <w:rFonts w:eastAsia="Arial Unicode MS" w:cs="Arial"/>
          <w:b w:val="0"/>
          <w:i/>
          <w:sz w:val="22"/>
          <w:szCs w:val="22"/>
        </w:rPr>
        <w:t xml:space="preserve"> suppo</w:t>
      </w:r>
      <w:r w:rsidR="00032F33" w:rsidRPr="005D6463">
        <w:rPr>
          <w:rFonts w:eastAsia="Arial Unicode MS" w:cs="Arial"/>
          <w:b w:val="0"/>
          <w:i/>
          <w:sz w:val="22"/>
          <w:szCs w:val="22"/>
        </w:rPr>
        <w:t>rt.</w:t>
      </w:r>
    </w:p>
    <w:p w14:paraId="2A472CBC" w14:textId="4884B693" w:rsidR="00032F33" w:rsidRPr="005D6463" w:rsidRDefault="00A27C86" w:rsidP="00AC4905">
      <w:pPr>
        <w:pStyle w:val="Heading1"/>
        <w:spacing w:line="360" w:lineRule="auto"/>
        <w:ind w:left="0"/>
        <w:jc w:val="both"/>
        <w:rPr>
          <w:rFonts w:cs="Arial"/>
          <w:sz w:val="22"/>
          <w:szCs w:val="22"/>
        </w:rPr>
      </w:pPr>
      <w:r w:rsidRPr="005D6463">
        <w:rPr>
          <w:rFonts w:eastAsia="Arial Unicode MS" w:cs="Arial"/>
          <w:b w:val="0"/>
          <w:i/>
          <w:sz w:val="22"/>
          <w:szCs w:val="22"/>
        </w:rPr>
        <w:t>Finally, I am dee</w:t>
      </w:r>
      <w:r w:rsidR="00C1500D" w:rsidRPr="005D6463">
        <w:rPr>
          <w:rFonts w:eastAsia="Arial Unicode MS" w:cs="Arial"/>
          <w:b w:val="0"/>
          <w:i/>
          <w:sz w:val="22"/>
          <w:szCs w:val="22"/>
        </w:rPr>
        <w:t>ply thankful to my family and</w:t>
      </w:r>
      <w:r w:rsidR="00661857" w:rsidRPr="005D6463">
        <w:rPr>
          <w:rFonts w:eastAsia="Arial Unicode MS" w:cs="Arial"/>
          <w:b w:val="0"/>
          <w:i/>
          <w:sz w:val="22"/>
          <w:szCs w:val="22"/>
        </w:rPr>
        <w:t xml:space="preserve"> friends for their </w:t>
      </w:r>
      <w:r w:rsidR="004D70BA" w:rsidRPr="005D6463">
        <w:rPr>
          <w:rFonts w:eastAsia="Arial Unicode MS" w:cs="Arial"/>
          <w:b w:val="0"/>
          <w:i/>
          <w:sz w:val="22"/>
          <w:szCs w:val="22"/>
        </w:rPr>
        <w:t>unwavering support,</w:t>
      </w:r>
      <w:r w:rsidR="00387F64" w:rsidRPr="005D6463">
        <w:rPr>
          <w:rFonts w:eastAsia="Arial Unicode MS" w:cs="Arial"/>
          <w:b w:val="0"/>
          <w:i/>
          <w:sz w:val="22"/>
          <w:szCs w:val="22"/>
        </w:rPr>
        <w:t xml:space="preserve"> patience and enco</w:t>
      </w:r>
      <w:r w:rsidR="00A83BA9" w:rsidRPr="005D6463">
        <w:rPr>
          <w:rFonts w:eastAsia="Arial Unicode MS" w:cs="Arial"/>
          <w:b w:val="0"/>
          <w:i/>
          <w:sz w:val="22"/>
          <w:szCs w:val="22"/>
        </w:rPr>
        <w:t xml:space="preserve">uragement throughout </w:t>
      </w:r>
      <w:r w:rsidR="00582C23" w:rsidRPr="005D6463">
        <w:rPr>
          <w:rFonts w:eastAsia="Arial Unicode MS" w:cs="Arial"/>
          <w:b w:val="0"/>
          <w:i/>
          <w:sz w:val="22"/>
          <w:szCs w:val="22"/>
        </w:rPr>
        <w:t>this journey. This achievement</w:t>
      </w:r>
      <w:r w:rsidR="00D466C7" w:rsidRPr="005D6463">
        <w:rPr>
          <w:rFonts w:eastAsia="Arial Unicode MS" w:cs="Arial"/>
          <w:b w:val="0"/>
          <w:i/>
          <w:sz w:val="22"/>
          <w:szCs w:val="22"/>
        </w:rPr>
        <w:t xml:space="preserve"> would not have been possible</w:t>
      </w:r>
      <w:r w:rsidR="00087293" w:rsidRPr="005D6463">
        <w:rPr>
          <w:rFonts w:eastAsia="Arial Unicode MS" w:cs="Arial"/>
          <w:b w:val="0"/>
          <w:i/>
          <w:sz w:val="22"/>
          <w:szCs w:val="22"/>
        </w:rPr>
        <w:t xml:space="preserve"> without them.</w:t>
      </w:r>
    </w:p>
    <w:p w14:paraId="6C0EB0C8" w14:textId="77777777" w:rsidR="005C2C7A" w:rsidRPr="005D6463" w:rsidRDefault="005C2C7A" w:rsidP="00E44C6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rPr>
      </w:pPr>
    </w:p>
    <w:p w14:paraId="1063D5CF" w14:textId="7C752F2D" w:rsidR="005C2C7A" w:rsidRPr="005D6463" w:rsidRDefault="005C2C7A" w:rsidP="00E44C63">
      <w:pPr>
        <w:pStyle w:val="NormalWeb"/>
        <w:shd w:val="clear" w:color="auto" w:fill="FFFFFF"/>
        <w:spacing w:before="0" w:beforeAutospacing="0" w:after="150" w:afterAutospacing="0" w:line="360" w:lineRule="auto"/>
        <w:mirrorIndents/>
        <w:jc w:val="both"/>
        <w:rPr>
          <w:rFonts w:ascii="Arial" w:hAnsi="Arial" w:cs="Arial"/>
          <w:color w:val="0070C0"/>
          <w:sz w:val="22"/>
          <w:szCs w:val="22"/>
        </w:rPr>
      </w:pPr>
    </w:p>
    <w:p w14:paraId="610E0EBC" w14:textId="77777777" w:rsidR="005C2C7A" w:rsidRPr="005D6463" w:rsidRDefault="005C2C7A" w:rsidP="00E44C6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73582666" w14:textId="77777777" w:rsidR="005C2C7A" w:rsidRPr="000313EF" w:rsidRDefault="005C2C7A" w:rsidP="00E44C6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6A75E709" w14:textId="77777777" w:rsidR="005C2C7A" w:rsidRPr="000313EF" w:rsidRDefault="005C2C7A"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iCs/>
        </w:rPr>
      </w:pPr>
    </w:p>
    <w:p w14:paraId="3A251DBF" w14:textId="77777777" w:rsidR="00B80583" w:rsidRPr="000313EF" w:rsidRDefault="00B80583" w:rsidP="00E44C63">
      <w:pPr>
        <w:spacing w:line="360" w:lineRule="auto"/>
        <w:mirrorIndents/>
        <w:jc w:val="both"/>
        <w:rPr>
          <w:rFonts w:ascii="Arial" w:eastAsia="Arial Unicode MS" w:hAnsi="Arial" w:cs="Arial"/>
          <w:b/>
          <w:sz w:val="28"/>
          <w:szCs w:val="28"/>
        </w:rPr>
      </w:pPr>
      <w:r w:rsidRPr="000313EF">
        <w:rPr>
          <w:rFonts w:ascii="Arial" w:eastAsia="Arial Unicode MS" w:hAnsi="Arial" w:cs="Arial"/>
          <w:b/>
          <w:sz w:val="28"/>
          <w:szCs w:val="28"/>
        </w:rPr>
        <w:br w:type="page"/>
      </w:r>
    </w:p>
    <w:p w14:paraId="15B7D30D" w14:textId="1F622CCA" w:rsidR="005C2C7A" w:rsidRPr="000313EF" w:rsidRDefault="005C2C7A" w:rsidP="00E44C63">
      <w:pPr>
        <w:pStyle w:val="Heading1"/>
        <w:spacing w:line="360" w:lineRule="auto"/>
        <w:ind w:left="0"/>
        <w:jc w:val="both"/>
        <w:rPr>
          <w:rFonts w:cs="Arial"/>
        </w:rPr>
      </w:pPr>
      <w:bookmarkStart w:id="4" w:name="_Toc227144456"/>
      <w:r w:rsidRPr="000313EF">
        <w:rPr>
          <w:rFonts w:cs="Arial"/>
        </w:rPr>
        <w:lastRenderedPageBreak/>
        <w:t>ABSTRACT</w:t>
      </w:r>
      <w:bookmarkEnd w:id="4"/>
    </w:p>
    <w:p w14:paraId="183F755F" w14:textId="698AE19D" w:rsidR="00CE0596" w:rsidRPr="000313EF" w:rsidRDefault="000E221C" w:rsidP="00E44C63">
      <w:pPr>
        <w:spacing w:line="360" w:lineRule="auto"/>
        <w:jc w:val="both"/>
        <w:rPr>
          <w:rFonts w:ascii="Arial" w:eastAsia="Arial" w:hAnsi="Arial" w:cs="Arial"/>
        </w:rPr>
      </w:pPr>
      <w:r w:rsidRPr="000313EF">
        <w:rPr>
          <w:rFonts w:ascii="Arial" w:eastAsia="Arial Unicode MS" w:hAnsi="Arial" w:cs="Arial"/>
          <w:bCs/>
        </w:rPr>
        <w:t xml:space="preserve">This systematic literature review examines the impact of caring for people living with dementia on family caregivers in the United Kingdom. </w:t>
      </w:r>
      <w:r w:rsidR="00CE0596" w:rsidRPr="000313EF">
        <w:rPr>
          <w:rFonts w:ascii="Arial" w:eastAsia="Arial Unicode MS" w:hAnsi="Arial" w:cs="Arial"/>
          <w:bCs/>
        </w:rPr>
        <w:t xml:space="preserve">Dementia is a long-term condition of the brain that affects mainly older people. </w:t>
      </w:r>
      <w:r w:rsidR="00CE0596" w:rsidRPr="000313EF">
        <w:rPr>
          <w:rFonts w:ascii="Arial" w:eastAsia="Arial" w:hAnsi="Arial" w:cs="Arial"/>
        </w:rPr>
        <w:t xml:space="preserve">In the United Kingdom, dementia is a very common </w:t>
      </w:r>
      <w:r w:rsidR="00AC27C9">
        <w:rPr>
          <w:rFonts w:ascii="Arial" w:eastAsia="Arial" w:hAnsi="Arial" w:cs="Arial"/>
        </w:rPr>
        <w:t>phenomenon</w:t>
      </w:r>
      <w:r w:rsidR="00CE0596" w:rsidRPr="000313EF">
        <w:rPr>
          <w:rFonts w:ascii="Arial" w:eastAsia="Arial" w:hAnsi="Arial" w:cs="Arial"/>
        </w:rPr>
        <w:t xml:space="preserve"> which continues to increase as the population </w:t>
      </w:r>
      <w:r w:rsidR="006978FD">
        <w:rPr>
          <w:rFonts w:ascii="Arial" w:eastAsia="Arial" w:hAnsi="Arial" w:cs="Arial"/>
        </w:rPr>
        <w:t>ages</w:t>
      </w:r>
      <w:r w:rsidR="00CE0596" w:rsidRPr="000313EF">
        <w:rPr>
          <w:rFonts w:ascii="Arial" w:eastAsia="Arial" w:hAnsi="Arial" w:cs="Arial"/>
        </w:rPr>
        <w:t xml:space="preserve">. Statistics show that around 1 million people live with dementia in the United Kingdom. a figure expected to reach 1.4 million by 2040. </w:t>
      </w:r>
    </w:p>
    <w:p w14:paraId="25E23AF5" w14:textId="77777777" w:rsidR="00CE0596" w:rsidRPr="000313EF" w:rsidRDefault="00CE0596" w:rsidP="00E44C63">
      <w:pPr>
        <w:spacing w:line="360" w:lineRule="auto"/>
        <w:jc w:val="both"/>
        <w:rPr>
          <w:rFonts w:ascii="Arial" w:eastAsia="Arial" w:hAnsi="Arial" w:cs="Arial"/>
        </w:rPr>
      </w:pPr>
    </w:p>
    <w:p w14:paraId="6279AA14" w14:textId="57ACDB07" w:rsidR="00CE0596" w:rsidRPr="000313EF" w:rsidRDefault="00CE0596" w:rsidP="00E44C63">
      <w:pPr>
        <w:spacing w:line="360" w:lineRule="auto"/>
        <w:jc w:val="both"/>
        <w:rPr>
          <w:rFonts w:ascii="Arial" w:eastAsia="Arial" w:hAnsi="Arial" w:cs="Arial"/>
        </w:rPr>
      </w:pPr>
      <w:r w:rsidRPr="000313EF">
        <w:rPr>
          <w:rFonts w:ascii="Arial" w:eastAsia="Arial" w:hAnsi="Arial" w:cs="Arial"/>
        </w:rPr>
        <w:t>The aim of this study was to systematically review and critically examine UK-based literature on the impact of caring for people living with dementia on family caregivers in order to better understand how caring for dementia patients impacts family caregivers emotionally, socially, financially and psychologically, to identify major challenges in dementia care and highlight key factors that influences care process for both care givers and dementia patients and to investigate the impact of those living with dementia on family caregivers in the United Kingdom using systematic literature search and thematic analysis.</w:t>
      </w:r>
    </w:p>
    <w:p w14:paraId="38A6538A" w14:textId="77777777" w:rsidR="00CE0596" w:rsidRPr="000313EF" w:rsidRDefault="00CE0596"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p>
    <w:p w14:paraId="108FC701" w14:textId="6AAA88BD" w:rsidR="000E221C" w:rsidRPr="000313EF" w:rsidRDefault="000E221C"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0313EF">
        <w:rPr>
          <w:rFonts w:ascii="Arial" w:eastAsia="Arial Unicode MS" w:hAnsi="Arial" w:cs="Arial"/>
          <w:bCs/>
        </w:rPr>
        <w:t xml:space="preserve">26 </w:t>
      </w:r>
      <w:r w:rsidR="006978FD">
        <w:rPr>
          <w:rFonts w:ascii="Arial" w:eastAsia="Arial Unicode MS" w:hAnsi="Arial" w:cs="Arial"/>
          <w:bCs/>
        </w:rPr>
        <w:t xml:space="preserve">peer-reviewed UK studies were used, </w:t>
      </w:r>
      <w:r w:rsidRPr="000313EF">
        <w:rPr>
          <w:rFonts w:ascii="Arial" w:eastAsia="Arial Unicode MS" w:hAnsi="Arial" w:cs="Arial"/>
          <w:bCs/>
        </w:rPr>
        <w:t>published between 2015 and 2025. The review explored the emotional, psychological, social, physical and financial impacts of dementia caregiving.</w:t>
      </w:r>
    </w:p>
    <w:p w14:paraId="76D22596" w14:textId="77777777" w:rsidR="000E221C" w:rsidRPr="000313EF" w:rsidRDefault="000E221C"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p>
    <w:p w14:paraId="76F8DC7B" w14:textId="424D5F0B" w:rsidR="000E221C" w:rsidRPr="000313EF" w:rsidRDefault="000E221C"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0313EF">
        <w:rPr>
          <w:rFonts w:ascii="Arial" w:eastAsia="Arial Unicode MS" w:hAnsi="Arial" w:cs="Arial"/>
          <w:bCs/>
        </w:rPr>
        <w:t xml:space="preserve">From the review, it was observed that family caregivers often experience stress, anxiety, emotional exhaustion, grief and social isolation. Many caregivers faced severe difficulties such as decision making, limited support, fragmented or broken healthcare services and balancing caregiving with work and family life. The findings </w:t>
      </w:r>
      <w:r w:rsidR="00CE0596" w:rsidRPr="000313EF">
        <w:rPr>
          <w:rFonts w:ascii="Arial" w:eastAsia="Arial Unicode MS" w:hAnsi="Arial" w:cs="Arial"/>
          <w:bCs/>
        </w:rPr>
        <w:t xml:space="preserve">also </w:t>
      </w:r>
      <w:r w:rsidRPr="000313EF">
        <w:rPr>
          <w:rFonts w:ascii="Arial" w:eastAsia="Arial Unicode MS" w:hAnsi="Arial" w:cs="Arial"/>
          <w:bCs/>
        </w:rPr>
        <w:t>showed limited physical and financial impacts</w:t>
      </w:r>
      <w:r w:rsidR="00AC27C9">
        <w:rPr>
          <w:rFonts w:ascii="Arial" w:eastAsia="Arial Unicode MS" w:hAnsi="Arial" w:cs="Arial"/>
          <w:bCs/>
        </w:rPr>
        <w:t>; however, fatigue, strain, income loss and extra care-related</w:t>
      </w:r>
      <w:r w:rsidRPr="000313EF">
        <w:rPr>
          <w:rFonts w:ascii="Arial" w:eastAsia="Arial Unicode MS" w:hAnsi="Arial" w:cs="Arial"/>
          <w:bCs/>
        </w:rPr>
        <w:t xml:space="preserve"> costs were mentioned. </w:t>
      </w:r>
    </w:p>
    <w:p w14:paraId="442F5797" w14:textId="77777777" w:rsidR="000E221C" w:rsidRPr="000313EF" w:rsidRDefault="000E221C"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p>
    <w:p w14:paraId="314126B6" w14:textId="09C5AA19" w:rsidR="005C2C7A" w:rsidRPr="000313EF" w:rsidRDefault="000E221C"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u w:val="single"/>
        </w:rPr>
      </w:pPr>
      <w:r w:rsidRPr="000313EF">
        <w:rPr>
          <w:rFonts w:ascii="Arial" w:eastAsia="Arial Unicode MS" w:hAnsi="Arial" w:cs="Arial"/>
          <w:bCs/>
        </w:rPr>
        <w:t xml:space="preserve">The review then concludes that dementia caregiving has a significant negative impact </w:t>
      </w:r>
      <w:r w:rsidR="006978FD">
        <w:rPr>
          <w:rFonts w:ascii="Arial" w:eastAsia="Arial Unicode MS" w:hAnsi="Arial" w:cs="Arial"/>
          <w:bCs/>
        </w:rPr>
        <w:t xml:space="preserve">on family caregivers in the United Kingdom and highlights the need for better support, improved services, and more research, especially on the </w:t>
      </w:r>
      <w:r w:rsidRPr="000313EF">
        <w:rPr>
          <w:rFonts w:ascii="Arial" w:eastAsia="Arial Unicode MS" w:hAnsi="Arial" w:cs="Arial"/>
          <w:bCs/>
        </w:rPr>
        <w:t>physical and financial impacts.</w:t>
      </w:r>
    </w:p>
    <w:p w14:paraId="2B76D442" w14:textId="21654B71" w:rsidR="005C2C7A" w:rsidRPr="000313EF" w:rsidRDefault="005C2C7A"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p>
    <w:p w14:paraId="460BF648" w14:textId="53F405E4" w:rsidR="003F3EB9" w:rsidRPr="000313EF" w:rsidRDefault="003F3EB9"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p>
    <w:p w14:paraId="047930D6" w14:textId="2131F338" w:rsidR="006E6FE4" w:rsidRPr="000313EF" w:rsidRDefault="003F3EB9" w:rsidP="00E44C63">
      <w:pPr>
        <w:spacing w:line="360" w:lineRule="auto"/>
        <w:mirrorIndents/>
        <w:jc w:val="both"/>
        <w:rPr>
          <w:rFonts w:ascii="Arial" w:eastAsia="Arial Unicode MS" w:hAnsi="Arial" w:cs="Arial"/>
          <w:bCs/>
        </w:rPr>
      </w:pPr>
      <w:r w:rsidRPr="000313EF">
        <w:rPr>
          <w:rFonts w:ascii="Arial" w:eastAsia="Arial Unicode MS" w:hAnsi="Arial" w:cs="Arial"/>
          <w:bCs/>
        </w:rPr>
        <w:br w:type="page"/>
      </w:r>
    </w:p>
    <w:sdt>
      <w:sdtPr>
        <w:rPr>
          <w:rFonts w:ascii="Arial" w:eastAsia="Calibri Light" w:hAnsi="Arial" w:cs="Arial"/>
          <w:color w:val="auto"/>
          <w:sz w:val="22"/>
          <w:szCs w:val="22"/>
          <w:lang w:val="en-GB" w:eastAsia="en-GB" w:bidi="en-GB"/>
        </w:rPr>
        <w:id w:val="-147140677"/>
        <w:docPartObj>
          <w:docPartGallery w:val="Table of Contents"/>
          <w:docPartUnique/>
        </w:docPartObj>
      </w:sdtPr>
      <w:sdtEndPr>
        <w:rPr>
          <w:b/>
          <w:bCs/>
          <w:noProof/>
        </w:rPr>
      </w:sdtEndPr>
      <w:sdtContent>
        <w:p w14:paraId="059E111D" w14:textId="12010734" w:rsidR="00CC5080" w:rsidRPr="000313EF" w:rsidRDefault="00A307CD" w:rsidP="00E44C63">
          <w:pPr>
            <w:pStyle w:val="TOCHeading"/>
            <w:spacing w:before="0" w:line="360" w:lineRule="auto"/>
            <w:jc w:val="both"/>
            <w:rPr>
              <w:rFonts w:ascii="Arial" w:hAnsi="Arial" w:cs="Arial"/>
              <w:b/>
              <w:bCs/>
              <w:color w:val="000000" w:themeColor="text1"/>
            </w:rPr>
          </w:pPr>
          <w:r w:rsidRPr="000313EF">
            <w:rPr>
              <w:rFonts w:ascii="Arial" w:hAnsi="Arial" w:cs="Arial"/>
              <w:b/>
              <w:bCs/>
              <w:color w:val="000000" w:themeColor="text1"/>
            </w:rPr>
            <w:t>TABLE OF CONTENTS</w:t>
          </w:r>
        </w:p>
        <w:p w14:paraId="2C46275F" w14:textId="64C7BF7B" w:rsidR="00E44C63" w:rsidRPr="000313EF" w:rsidRDefault="00CC5080" w:rsidP="00E44C63">
          <w:pPr>
            <w:pStyle w:val="TOC1"/>
            <w:spacing w:after="0"/>
            <w:jc w:val="both"/>
            <w:rPr>
              <w:rFonts w:eastAsiaTheme="minorEastAsia"/>
              <w:kern w:val="2"/>
              <w:lang w:val="en-US" w:eastAsia="en-US" w:bidi="ar-SA"/>
              <w14:ligatures w14:val="standardContextual"/>
            </w:rPr>
          </w:pPr>
          <w:r w:rsidRPr="000313EF">
            <w:rPr>
              <w:noProof w:val="0"/>
            </w:rPr>
            <w:fldChar w:fldCharType="begin"/>
          </w:r>
          <w:r w:rsidRPr="000313EF">
            <w:instrText xml:space="preserve"> TOC \o "1-3" \h \z \u </w:instrText>
          </w:r>
          <w:r w:rsidRPr="000313EF">
            <w:rPr>
              <w:noProof w:val="0"/>
            </w:rPr>
            <w:fldChar w:fldCharType="separate"/>
          </w:r>
          <w:hyperlink w:anchor="_Toc227144453" w:history="1">
            <w:r w:rsidR="00E44C63" w:rsidRPr="000313EF">
              <w:rPr>
                <w:rStyle w:val="Hyperlink"/>
              </w:rPr>
              <w:t>The Impact of Caring for People Living with Dementia on Family Caregivers in the United Kingdom</w:t>
            </w:r>
            <w:r w:rsidR="00E44C63" w:rsidRPr="000313EF">
              <w:rPr>
                <w:webHidden/>
              </w:rPr>
              <w:tab/>
            </w:r>
            <w:r w:rsidR="00E44C63" w:rsidRPr="000313EF">
              <w:rPr>
                <w:webHidden/>
              </w:rPr>
              <w:fldChar w:fldCharType="begin"/>
            </w:r>
            <w:r w:rsidR="00E44C63" w:rsidRPr="000313EF">
              <w:rPr>
                <w:webHidden/>
              </w:rPr>
              <w:instrText xml:space="preserve"> PAGEREF _Toc227144453 \h </w:instrText>
            </w:r>
            <w:r w:rsidR="00E44C63" w:rsidRPr="000313EF">
              <w:rPr>
                <w:webHidden/>
              </w:rPr>
            </w:r>
            <w:r w:rsidR="00E44C63" w:rsidRPr="000313EF">
              <w:rPr>
                <w:webHidden/>
              </w:rPr>
              <w:fldChar w:fldCharType="separate"/>
            </w:r>
            <w:r w:rsidR="00E44C63" w:rsidRPr="000313EF">
              <w:rPr>
                <w:webHidden/>
              </w:rPr>
              <w:t>1</w:t>
            </w:r>
            <w:r w:rsidR="00E44C63" w:rsidRPr="000313EF">
              <w:rPr>
                <w:webHidden/>
              </w:rPr>
              <w:fldChar w:fldCharType="end"/>
            </w:r>
          </w:hyperlink>
        </w:p>
        <w:p w14:paraId="1A61373D" w14:textId="36534AD7" w:rsidR="00E44C63" w:rsidRPr="000313EF" w:rsidRDefault="00E44C63" w:rsidP="00E44C63">
          <w:pPr>
            <w:pStyle w:val="TOC1"/>
            <w:spacing w:after="0"/>
            <w:jc w:val="both"/>
            <w:rPr>
              <w:rFonts w:eastAsiaTheme="minorEastAsia"/>
              <w:kern w:val="2"/>
              <w:lang w:val="en-US" w:eastAsia="en-US" w:bidi="ar-SA"/>
              <w14:ligatures w14:val="standardContextual"/>
            </w:rPr>
          </w:pPr>
          <w:hyperlink w:anchor="_Toc227144454" w:history="1">
            <w:r w:rsidRPr="000313EF">
              <w:rPr>
                <w:rStyle w:val="Hyperlink"/>
              </w:rPr>
              <w:t>DECLARATION</w:t>
            </w:r>
            <w:r w:rsidRPr="000313EF">
              <w:rPr>
                <w:webHidden/>
              </w:rPr>
              <w:tab/>
            </w:r>
            <w:r w:rsidRPr="000313EF">
              <w:rPr>
                <w:webHidden/>
              </w:rPr>
              <w:fldChar w:fldCharType="begin"/>
            </w:r>
            <w:r w:rsidRPr="000313EF">
              <w:rPr>
                <w:webHidden/>
              </w:rPr>
              <w:instrText xml:space="preserve"> PAGEREF _Toc227144454 \h </w:instrText>
            </w:r>
            <w:r w:rsidRPr="000313EF">
              <w:rPr>
                <w:webHidden/>
              </w:rPr>
            </w:r>
            <w:r w:rsidRPr="000313EF">
              <w:rPr>
                <w:webHidden/>
              </w:rPr>
              <w:fldChar w:fldCharType="separate"/>
            </w:r>
            <w:r w:rsidRPr="000313EF">
              <w:rPr>
                <w:webHidden/>
              </w:rPr>
              <w:t>2</w:t>
            </w:r>
            <w:r w:rsidRPr="000313EF">
              <w:rPr>
                <w:webHidden/>
              </w:rPr>
              <w:fldChar w:fldCharType="end"/>
            </w:r>
          </w:hyperlink>
        </w:p>
        <w:p w14:paraId="1E90DCD4" w14:textId="05EC7ECA" w:rsidR="00E44C63" w:rsidRPr="000313EF" w:rsidRDefault="00E44C63" w:rsidP="00E44C63">
          <w:pPr>
            <w:pStyle w:val="TOC1"/>
            <w:spacing w:after="0"/>
            <w:jc w:val="both"/>
            <w:rPr>
              <w:rFonts w:eastAsiaTheme="minorEastAsia"/>
              <w:kern w:val="2"/>
              <w:lang w:val="en-US" w:eastAsia="en-US" w:bidi="ar-SA"/>
              <w14:ligatures w14:val="standardContextual"/>
            </w:rPr>
          </w:pPr>
          <w:hyperlink w:anchor="_Toc227144455" w:history="1">
            <w:r w:rsidRPr="000313EF">
              <w:rPr>
                <w:rStyle w:val="Hyperlink"/>
              </w:rPr>
              <w:t>ACKNOWLEDGEMENTS</w:t>
            </w:r>
            <w:r w:rsidRPr="000313EF">
              <w:rPr>
                <w:webHidden/>
              </w:rPr>
              <w:tab/>
            </w:r>
            <w:r w:rsidRPr="000313EF">
              <w:rPr>
                <w:webHidden/>
              </w:rPr>
              <w:fldChar w:fldCharType="begin"/>
            </w:r>
            <w:r w:rsidRPr="000313EF">
              <w:rPr>
                <w:webHidden/>
              </w:rPr>
              <w:instrText xml:space="preserve"> PAGEREF _Toc227144455 \h </w:instrText>
            </w:r>
            <w:r w:rsidRPr="000313EF">
              <w:rPr>
                <w:webHidden/>
              </w:rPr>
            </w:r>
            <w:r w:rsidRPr="000313EF">
              <w:rPr>
                <w:webHidden/>
              </w:rPr>
              <w:fldChar w:fldCharType="separate"/>
            </w:r>
            <w:r w:rsidRPr="000313EF">
              <w:rPr>
                <w:webHidden/>
              </w:rPr>
              <w:t>3</w:t>
            </w:r>
            <w:r w:rsidRPr="000313EF">
              <w:rPr>
                <w:webHidden/>
              </w:rPr>
              <w:fldChar w:fldCharType="end"/>
            </w:r>
          </w:hyperlink>
        </w:p>
        <w:p w14:paraId="3674774D" w14:textId="1B3DBBE2" w:rsidR="00E44C63" w:rsidRPr="000313EF" w:rsidRDefault="00E44C63" w:rsidP="00E44C63">
          <w:pPr>
            <w:pStyle w:val="TOC1"/>
            <w:spacing w:after="0"/>
            <w:jc w:val="both"/>
            <w:rPr>
              <w:rFonts w:eastAsiaTheme="minorEastAsia"/>
              <w:kern w:val="2"/>
              <w:lang w:val="en-US" w:eastAsia="en-US" w:bidi="ar-SA"/>
              <w14:ligatures w14:val="standardContextual"/>
            </w:rPr>
          </w:pPr>
          <w:hyperlink w:anchor="_Toc227144456" w:history="1">
            <w:r w:rsidRPr="000313EF">
              <w:rPr>
                <w:rStyle w:val="Hyperlink"/>
              </w:rPr>
              <w:t>ABSTRACT</w:t>
            </w:r>
            <w:r w:rsidRPr="000313EF">
              <w:rPr>
                <w:webHidden/>
              </w:rPr>
              <w:tab/>
            </w:r>
            <w:r w:rsidRPr="000313EF">
              <w:rPr>
                <w:webHidden/>
              </w:rPr>
              <w:fldChar w:fldCharType="begin"/>
            </w:r>
            <w:r w:rsidRPr="000313EF">
              <w:rPr>
                <w:webHidden/>
              </w:rPr>
              <w:instrText xml:space="preserve"> PAGEREF _Toc227144456 \h </w:instrText>
            </w:r>
            <w:r w:rsidRPr="000313EF">
              <w:rPr>
                <w:webHidden/>
              </w:rPr>
            </w:r>
            <w:r w:rsidRPr="000313EF">
              <w:rPr>
                <w:webHidden/>
              </w:rPr>
              <w:fldChar w:fldCharType="separate"/>
            </w:r>
            <w:r w:rsidRPr="000313EF">
              <w:rPr>
                <w:webHidden/>
              </w:rPr>
              <w:t>4</w:t>
            </w:r>
            <w:r w:rsidRPr="000313EF">
              <w:rPr>
                <w:webHidden/>
              </w:rPr>
              <w:fldChar w:fldCharType="end"/>
            </w:r>
          </w:hyperlink>
        </w:p>
        <w:p w14:paraId="2D1186FC" w14:textId="613712A2" w:rsidR="00E44C63" w:rsidRPr="000313EF" w:rsidRDefault="00E44C63" w:rsidP="00E44C63">
          <w:pPr>
            <w:pStyle w:val="TOC1"/>
            <w:spacing w:after="0"/>
            <w:jc w:val="both"/>
            <w:rPr>
              <w:rFonts w:eastAsiaTheme="minorEastAsia"/>
              <w:kern w:val="2"/>
              <w:lang w:val="en-US" w:eastAsia="en-US" w:bidi="ar-SA"/>
              <w14:ligatures w14:val="standardContextual"/>
            </w:rPr>
          </w:pPr>
          <w:hyperlink w:anchor="_Toc227144457" w:history="1">
            <w:r w:rsidRPr="000313EF">
              <w:rPr>
                <w:rStyle w:val="Hyperlink"/>
              </w:rPr>
              <w:t>CHAPTER 1</w:t>
            </w:r>
            <w:r w:rsidRPr="000313EF">
              <w:rPr>
                <w:webHidden/>
              </w:rPr>
              <w:tab/>
            </w:r>
            <w:r w:rsidRPr="000313EF">
              <w:rPr>
                <w:webHidden/>
              </w:rPr>
              <w:fldChar w:fldCharType="begin"/>
            </w:r>
            <w:r w:rsidRPr="000313EF">
              <w:rPr>
                <w:webHidden/>
              </w:rPr>
              <w:instrText xml:space="preserve"> PAGEREF _Toc227144457 \h </w:instrText>
            </w:r>
            <w:r w:rsidRPr="000313EF">
              <w:rPr>
                <w:webHidden/>
              </w:rPr>
            </w:r>
            <w:r w:rsidRPr="000313EF">
              <w:rPr>
                <w:webHidden/>
              </w:rPr>
              <w:fldChar w:fldCharType="separate"/>
            </w:r>
            <w:r w:rsidRPr="000313EF">
              <w:rPr>
                <w:webHidden/>
              </w:rPr>
              <w:t>7</w:t>
            </w:r>
            <w:r w:rsidRPr="000313EF">
              <w:rPr>
                <w:webHidden/>
              </w:rPr>
              <w:fldChar w:fldCharType="end"/>
            </w:r>
          </w:hyperlink>
        </w:p>
        <w:p w14:paraId="14744C5D" w14:textId="66F36290" w:rsidR="00E44C63" w:rsidRPr="000313EF" w:rsidRDefault="00E44C63" w:rsidP="00E44C63">
          <w:pPr>
            <w:pStyle w:val="TOC2"/>
            <w:tabs>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58" w:history="1">
            <w:r w:rsidRPr="000313EF">
              <w:rPr>
                <w:rStyle w:val="Hyperlink"/>
                <w:rFonts w:ascii="Arial" w:hAnsi="Arial" w:cs="Arial"/>
                <w:noProof/>
              </w:rPr>
              <w:t>Introduction</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_Toc227144458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7</w:t>
            </w:r>
            <w:r w:rsidRPr="000313EF">
              <w:rPr>
                <w:rFonts w:ascii="Arial" w:hAnsi="Arial" w:cs="Arial"/>
                <w:noProof/>
                <w:webHidden/>
              </w:rPr>
              <w:fldChar w:fldCharType="end"/>
            </w:r>
          </w:hyperlink>
        </w:p>
        <w:p w14:paraId="4CA244F4" w14:textId="387C8DC2"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59" w:history="1">
            <w:r w:rsidRPr="000313EF">
              <w:rPr>
                <w:rStyle w:val="Hyperlink"/>
                <w:rFonts w:ascii="Arial" w:hAnsi="Arial" w:cs="Arial"/>
                <w:noProof/>
              </w:rPr>
              <w:t xml:space="preserve">1.1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Background of study</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_Toc227144459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7</w:t>
            </w:r>
            <w:r w:rsidRPr="000313EF">
              <w:rPr>
                <w:rFonts w:ascii="Arial" w:hAnsi="Arial" w:cs="Arial"/>
                <w:noProof/>
                <w:webHidden/>
              </w:rPr>
              <w:fldChar w:fldCharType="end"/>
            </w:r>
          </w:hyperlink>
        </w:p>
        <w:p w14:paraId="083C3530" w14:textId="335944EF"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60" w:history="1">
            <w:r w:rsidRPr="000313EF">
              <w:rPr>
                <w:rStyle w:val="Hyperlink"/>
                <w:rFonts w:ascii="Arial" w:hAnsi="Arial" w:cs="Arial"/>
                <w:noProof/>
              </w:rPr>
              <w:t xml:space="preserve">1.3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Aim of the Study</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_Toc227144460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9</w:t>
            </w:r>
            <w:r w:rsidRPr="000313EF">
              <w:rPr>
                <w:rFonts w:ascii="Arial" w:hAnsi="Arial" w:cs="Arial"/>
                <w:noProof/>
                <w:webHidden/>
              </w:rPr>
              <w:fldChar w:fldCharType="end"/>
            </w:r>
          </w:hyperlink>
        </w:p>
        <w:p w14:paraId="08D11F2C" w14:textId="297A1002"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61" w:history="1">
            <w:r w:rsidRPr="000313EF">
              <w:rPr>
                <w:rStyle w:val="Hyperlink"/>
                <w:rFonts w:ascii="Arial" w:hAnsi="Arial" w:cs="Arial"/>
                <w:noProof/>
              </w:rPr>
              <w:t xml:space="preserve">1.4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Research Objectives</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_Toc227144461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9</w:t>
            </w:r>
            <w:r w:rsidRPr="000313EF">
              <w:rPr>
                <w:rFonts w:ascii="Arial" w:hAnsi="Arial" w:cs="Arial"/>
                <w:noProof/>
                <w:webHidden/>
              </w:rPr>
              <w:fldChar w:fldCharType="end"/>
            </w:r>
          </w:hyperlink>
        </w:p>
        <w:p w14:paraId="59A59F51" w14:textId="00176E28"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62" w:history="1">
            <w:r w:rsidRPr="000313EF">
              <w:rPr>
                <w:rStyle w:val="Hyperlink"/>
                <w:rFonts w:ascii="Arial" w:hAnsi="Arial" w:cs="Arial"/>
                <w:noProof/>
              </w:rPr>
              <w:t xml:space="preserve">1.5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Research Question</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_Toc227144462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10</w:t>
            </w:r>
            <w:r w:rsidRPr="000313EF">
              <w:rPr>
                <w:rFonts w:ascii="Arial" w:hAnsi="Arial" w:cs="Arial"/>
                <w:noProof/>
                <w:webHidden/>
              </w:rPr>
              <w:fldChar w:fldCharType="end"/>
            </w:r>
          </w:hyperlink>
        </w:p>
        <w:p w14:paraId="41DDD971" w14:textId="2A184CCC"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63" w:history="1">
            <w:r w:rsidRPr="000313EF">
              <w:rPr>
                <w:rStyle w:val="Hyperlink"/>
                <w:rFonts w:ascii="Arial" w:hAnsi="Arial" w:cs="Arial"/>
                <w:noProof/>
              </w:rPr>
              <w:t xml:space="preserve">1.6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Significance of the Study</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_Toc227144463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10</w:t>
            </w:r>
            <w:r w:rsidRPr="000313EF">
              <w:rPr>
                <w:rFonts w:ascii="Arial" w:hAnsi="Arial" w:cs="Arial"/>
                <w:noProof/>
                <w:webHidden/>
              </w:rPr>
              <w:fldChar w:fldCharType="end"/>
            </w:r>
          </w:hyperlink>
        </w:p>
        <w:p w14:paraId="76EB96EB" w14:textId="17B64441"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64" w:history="1">
            <w:r w:rsidRPr="000313EF">
              <w:rPr>
                <w:rStyle w:val="Hyperlink"/>
                <w:rFonts w:ascii="Arial" w:hAnsi="Arial" w:cs="Arial"/>
                <w:noProof/>
              </w:rPr>
              <w:t xml:space="preserve">1.7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Structure of the Dissertation</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_Toc227144464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10</w:t>
            </w:r>
            <w:r w:rsidRPr="000313EF">
              <w:rPr>
                <w:rFonts w:ascii="Arial" w:hAnsi="Arial" w:cs="Arial"/>
                <w:noProof/>
                <w:webHidden/>
              </w:rPr>
              <w:fldChar w:fldCharType="end"/>
            </w:r>
          </w:hyperlink>
        </w:p>
        <w:p w14:paraId="4709B187" w14:textId="30C2C6BD" w:rsidR="00E44C63" w:rsidRPr="000313EF" w:rsidRDefault="00E44C63" w:rsidP="00E44C63">
          <w:pPr>
            <w:pStyle w:val="TOC2"/>
            <w:tabs>
              <w:tab w:val="left" w:pos="96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65" w:history="1">
            <w:r w:rsidRPr="000313EF">
              <w:rPr>
                <w:rStyle w:val="Hyperlink"/>
                <w:rFonts w:ascii="Arial" w:hAnsi="Arial" w:cs="Arial"/>
                <w:noProof/>
              </w:rPr>
              <w:t xml:space="preserve">1.8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Summary of Chapter</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_Toc227144465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10</w:t>
            </w:r>
            <w:r w:rsidRPr="000313EF">
              <w:rPr>
                <w:rFonts w:ascii="Arial" w:hAnsi="Arial" w:cs="Arial"/>
                <w:noProof/>
                <w:webHidden/>
              </w:rPr>
              <w:fldChar w:fldCharType="end"/>
            </w:r>
          </w:hyperlink>
        </w:p>
        <w:p w14:paraId="59EC6122" w14:textId="61FDF199" w:rsidR="00E44C63" w:rsidRPr="000313EF" w:rsidRDefault="00E44C63" w:rsidP="00E44C63">
          <w:pPr>
            <w:pStyle w:val="TOC1"/>
            <w:spacing w:after="0"/>
            <w:jc w:val="both"/>
            <w:rPr>
              <w:rFonts w:eastAsiaTheme="minorEastAsia"/>
              <w:kern w:val="2"/>
              <w:lang w:val="en-US" w:eastAsia="en-US" w:bidi="ar-SA"/>
              <w14:ligatures w14:val="standardContextual"/>
            </w:rPr>
          </w:pPr>
          <w:hyperlink w:anchor="_Toc227144466" w:history="1">
            <w:r w:rsidRPr="000313EF">
              <w:rPr>
                <w:rStyle w:val="Hyperlink"/>
              </w:rPr>
              <w:t>CHAPTER 2</w:t>
            </w:r>
            <w:r w:rsidRPr="000313EF">
              <w:rPr>
                <w:webHidden/>
              </w:rPr>
              <w:tab/>
            </w:r>
            <w:r w:rsidRPr="000313EF">
              <w:rPr>
                <w:webHidden/>
              </w:rPr>
              <w:fldChar w:fldCharType="begin"/>
            </w:r>
            <w:r w:rsidRPr="000313EF">
              <w:rPr>
                <w:webHidden/>
              </w:rPr>
              <w:instrText xml:space="preserve"> PAGEREF _Toc227144466 \h </w:instrText>
            </w:r>
            <w:r w:rsidRPr="000313EF">
              <w:rPr>
                <w:webHidden/>
              </w:rPr>
            </w:r>
            <w:r w:rsidRPr="000313EF">
              <w:rPr>
                <w:webHidden/>
              </w:rPr>
              <w:fldChar w:fldCharType="separate"/>
            </w:r>
            <w:r w:rsidRPr="000313EF">
              <w:rPr>
                <w:webHidden/>
              </w:rPr>
              <w:t>12</w:t>
            </w:r>
            <w:r w:rsidRPr="000313EF">
              <w:rPr>
                <w:webHidden/>
              </w:rPr>
              <w:fldChar w:fldCharType="end"/>
            </w:r>
          </w:hyperlink>
        </w:p>
        <w:p w14:paraId="5C572E11" w14:textId="017C9ED5" w:rsidR="00E44C63" w:rsidRPr="000313EF" w:rsidRDefault="00E44C63" w:rsidP="00E44C63">
          <w:pPr>
            <w:pStyle w:val="TOC2"/>
            <w:tabs>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67" w:history="1">
            <w:r w:rsidRPr="000313EF">
              <w:rPr>
                <w:rStyle w:val="Hyperlink"/>
                <w:rFonts w:ascii="Arial" w:hAnsi="Arial" w:cs="Arial"/>
                <w:noProof/>
              </w:rPr>
              <w:t>Background</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_Toc227144467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12</w:t>
            </w:r>
            <w:r w:rsidRPr="000313EF">
              <w:rPr>
                <w:rFonts w:ascii="Arial" w:hAnsi="Arial" w:cs="Arial"/>
                <w:noProof/>
                <w:webHidden/>
              </w:rPr>
              <w:fldChar w:fldCharType="end"/>
            </w:r>
          </w:hyperlink>
        </w:p>
        <w:p w14:paraId="178F1E6A" w14:textId="26FBFB3E" w:rsidR="00E44C63" w:rsidRPr="000313EF" w:rsidRDefault="00E44C63" w:rsidP="00E44C63">
          <w:pPr>
            <w:pStyle w:val="TOC2"/>
            <w:tabs>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68" w:history="1">
            <w:r w:rsidRPr="000313EF">
              <w:rPr>
                <w:rStyle w:val="Hyperlink"/>
                <w:rFonts w:ascii="Arial" w:hAnsi="Arial" w:cs="Arial"/>
                <w:noProof/>
              </w:rPr>
              <w:t>2.1 Introduction to the Literature Review</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_Toc227144468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12</w:t>
            </w:r>
            <w:r w:rsidRPr="000313EF">
              <w:rPr>
                <w:rFonts w:ascii="Arial" w:hAnsi="Arial" w:cs="Arial"/>
                <w:noProof/>
                <w:webHidden/>
              </w:rPr>
              <w:fldChar w:fldCharType="end"/>
            </w:r>
          </w:hyperlink>
        </w:p>
        <w:p w14:paraId="688E92FC" w14:textId="2272F1BE" w:rsidR="00E44C63" w:rsidRPr="000313EF" w:rsidRDefault="00E44C63" w:rsidP="00E44C63">
          <w:pPr>
            <w:pStyle w:val="TOC2"/>
            <w:tabs>
              <w:tab w:val="left" w:pos="96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69" w:history="1">
            <w:r w:rsidRPr="000313EF">
              <w:rPr>
                <w:rStyle w:val="Hyperlink"/>
                <w:rFonts w:ascii="Arial" w:hAnsi="Arial" w:cs="Arial"/>
                <w:noProof/>
              </w:rPr>
              <w:t>2.2</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Historical background</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_Toc227144469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12</w:t>
            </w:r>
            <w:r w:rsidRPr="000313EF">
              <w:rPr>
                <w:rFonts w:ascii="Arial" w:hAnsi="Arial" w:cs="Arial"/>
                <w:noProof/>
                <w:webHidden/>
              </w:rPr>
              <w:fldChar w:fldCharType="end"/>
            </w:r>
          </w:hyperlink>
        </w:p>
        <w:p w14:paraId="40A9BC84" w14:textId="4F9944C6" w:rsidR="00E44C63" w:rsidRPr="000313EF" w:rsidRDefault="00E44C63" w:rsidP="00E44C63">
          <w:pPr>
            <w:pStyle w:val="TOC2"/>
            <w:tabs>
              <w:tab w:val="left" w:pos="96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70" w:history="1">
            <w:r w:rsidRPr="000313EF">
              <w:rPr>
                <w:rStyle w:val="Hyperlink"/>
                <w:rFonts w:ascii="Arial" w:hAnsi="Arial" w:cs="Arial"/>
                <w:noProof/>
              </w:rPr>
              <w:t>2.3</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Review of previous studies on the impact of those living with dementia on family caregivers</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_Toc227144470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13</w:t>
            </w:r>
            <w:r w:rsidRPr="000313EF">
              <w:rPr>
                <w:rFonts w:ascii="Arial" w:hAnsi="Arial" w:cs="Arial"/>
                <w:noProof/>
                <w:webHidden/>
              </w:rPr>
              <w:fldChar w:fldCharType="end"/>
            </w:r>
          </w:hyperlink>
        </w:p>
        <w:p w14:paraId="4AB1EE2B" w14:textId="2F3955DB"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71" w:history="1">
            <w:r w:rsidRPr="000313EF">
              <w:rPr>
                <w:rStyle w:val="Hyperlink"/>
                <w:rFonts w:ascii="Arial" w:hAnsi="Arial" w:cs="Arial"/>
                <w:noProof/>
              </w:rPr>
              <w:t>2.3.1</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International context</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_Toc227144471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13</w:t>
            </w:r>
            <w:r w:rsidRPr="000313EF">
              <w:rPr>
                <w:rFonts w:ascii="Arial" w:hAnsi="Arial" w:cs="Arial"/>
                <w:noProof/>
                <w:webHidden/>
              </w:rPr>
              <w:fldChar w:fldCharType="end"/>
            </w:r>
          </w:hyperlink>
        </w:p>
        <w:p w14:paraId="270AB5C6" w14:textId="151EF3A0"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72" w:history="1">
            <w:r w:rsidRPr="000313EF">
              <w:rPr>
                <w:rStyle w:val="Hyperlink"/>
                <w:rFonts w:ascii="Arial" w:hAnsi="Arial" w:cs="Arial"/>
                <w:noProof/>
              </w:rPr>
              <w:t>2.3.2</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National/Local context</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_Toc227144472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15</w:t>
            </w:r>
            <w:r w:rsidRPr="000313EF">
              <w:rPr>
                <w:rFonts w:ascii="Arial" w:hAnsi="Arial" w:cs="Arial"/>
                <w:noProof/>
                <w:webHidden/>
              </w:rPr>
              <w:fldChar w:fldCharType="end"/>
            </w:r>
          </w:hyperlink>
        </w:p>
        <w:p w14:paraId="60EC31B6" w14:textId="27342E76" w:rsidR="00E44C63" w:rsidRPr="000313EF" w:rsidRDefault="00E44C63" w:rsidP="00E44C63">
          <w:pPr>
            <w:pStyle w:val="TOC2"/>
            <w:tabs>
              <w:tab w:val="left" w:pos="96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73" w:history="1">
            <w:r w:rsidRPr="000313EF">
              <w:rPr>
                <w:rStyle w:val="Hyperlink"/>
                <w:rFonts w:ascii="Arial" w:hAnsi="Arial" w:cs="Arial"/>
                <w:noProof/>
              </w:rPr>
              <w:t>2.4</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Theoretical Framework</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_Toc227144473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15</w:t>
            </w:r>
            <w:r w:rsidRPr="000313EF">
              <w:rPr>
                <w:rFonts w:ascii="Arial" w:hAnsi="Arial" w:cs="Arial"/>
                <w:noProof/>
                <w:webHidden/>
              </w:rPr>
              <w:fldChar w:fldCharType="end"/>
            </w:r>
          </w:hyperlink>
        </w:p>
        <w:p w14:paraId="603C0994" w14:textId="1A161D31" w:rsidR="00E44C63" w:rsidRPr="000313EF" w:rsidRDefault="00E44C63" w:rsidP="00E44C63">
          <w:pPr>
            <w:pStyle w:val="TOC2"/>
            <w:tabs>
              <w:tab w:val="left" w:pos="96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74" w:history="1">
            <w:r w:rsidRPr="000313EF">
              <w:rPr>
                <w:rStyle w:val="Hyperlink"/>
                <w:rFonts w:ascii="Arial" w:hAnsi="Arial" w:cs="Arial"/>
                <w:noProof/>
              </w:rPr>
              <w:t>2.5</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Conceptual framework</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_Toc227144474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17</w:t>
            </w:r>
            <w:r w:rsidRPr="000313EF">
              <w:rPr>
                <w:rFonts w:ascii="Arial" w:hAnsi="Arial" w:cs="Arial"/>
                <w:noProof/>
                <w:webHidden/>
              </w:rPr>
              <w:fldChar w:fldCharType="end"/>
            </w:r>
          </w:hyperlink>
        </w:p>
        <w:p w14:paraId="7A485345" w14:textId="5ED261ED" w:rsidR="00E44C63" w:rsidRPr="000313EF" w:rsidRDefault="00E44C63" w:rsidP="00E44C63">
          <w:pPr>
            <w:pStyle w:val="TOC2"/>
            <w:tabs>
              <w:tab w:val="left" w:pos="96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75" w:history="1">
            <w:r w:rsidRPr="000313EF">
              <w:rPr>
                <w:rStyle w:val="Hyperlink"/>
                <w:rFonts w:ascii="Arial" w:hAnsi="Arial" w:cs="Arial"/>
                <w:noProof/>
              </w:rPr>
              <w:t>2.6</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Gaps in the literature</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_Toc227144475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17</w:t>
            </w:r>
            <w:r w:rsidRPr="000313EF">
              <w:rPr>
                <w:rFonts w:ascii="Arial" w:hAnsi="Arial" w:cs="Arial"/>
                <w:noProof/>
                <w:webHidden/>
              </w:rPr>
              <w:fldChar w:fldCharType="end"/>
            </w:r>
          </w:hyperlink>
        </w:p>
        <w:p w14:paraId="43AF7C78" w14:textId="4FDF9DE4" w:rsidR="00E44C63" w:rsidRPr="000313EF" w:rsidRDefault="00E44C63" w:rsidP="00E44C63">
          <w:pPr>
            <w:pStyle w:val="TOC2"/>
            <w:tabs>
              <w:tab w:val="left" w:pos="96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76" w:history="1">
            <w:r w:rsidRPr="000313EF">
              <w:rPr>
                <w:rStyle w:val="Hyperlink"/>
                <w:rFonts w:ascii="Arial" w:hAnsi="Arial" w:cs="Arial"/>
                <w:noProof/>
              </w:rPr>
              <w:t xml:space="preserve">2.7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Summary of Chapter</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_Toc227144476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17</w:t>
            </w:r>
            <w:r w:rsidRPr="000313EF">
              <w:rPr>
                <w:rFonts w:ascii="Arial" w:hAnsi="Arial" w:cs="Arial"/>
                <w:noProof/>
                <w:webHidden/>
              </w:rPr>
              <w:fldChar w:fldCharType="end"/>
            </w:r>
          </w:hyperlink>
        </w:p>
        <w:p w14:paraId="3E46F1EB" w14:textId="65E0EFB5" w:rsidR="00E44C63" w:rsidRPr="000313EF" w:rsidRDefault="00E44C63" w:rsidP="00E44C63">
          <w:pPr>
            <w:pStyle w:val="TOC1"/>
            <w:spacing w:after="0"/>
            <w:jc w:val="both"/>
            <w:rPr>
              <w:rFonts w:eastAsiaTheme="minorEastAsia"/>
              <w:kern w:val="2"/>
              <w:lang w:val="en-US" w:eastAsia="en-US" w:bidi="ar-SA"/>
              <w14:ligatures w14:val="standardContextual"/>
            </w:rPr>
          </w:pPr>
          <w:hyperlink w:anchor="_Toc227144477" w:history="1">
            <w:r w:rsidRPr="000313EF">
              <w:rPr>
                <w:rStyle w:val="Hyperlink"/>
              </w:rPr>
              <w:t>CHAPTER 3</w:t>
            </w:r>
            <w:r w:rsidRPr="000313EF">
              <w:rPr>
                <w:webHidden/>
              </w:rPr>
              <w:tab/>
            </w:r>
            <w:r w:rsidRPr="000313EF">
              <w:rPr>
                <w:webHidden/>
              </w:rPr>
              <w:fldChar w:fldCharType="begin"/>
            </w:r>
            <w:r w:rsidRPr="000313EF">
              <w:rPr>
                <w:webHidden/>
              </w:rPr>
              <w:instrText xml:space="preserve"> PAGEREF _Toc227144477 \h </w:instrText>
            </w:r>
            <w:r w:rsidRPr="000313EF">
              <w:rPr>
                <w:webHidden/>
              </w:rPr>
            </w:r>
            <w:r w:rsidRPr="000313EF">
              <w:rPr>
                <w:webHidden/>
              </w:rPr>
              <w:fldChar w:fldCharType="separate"/>
            </w:r>
            <w:r w:rsidRPr="000313EF">
              <w:rPr>
                <w:webHidden/>
              </w:rPr>
              <w:t>18</w:t>
            </w:r>
            <w:r w:rsidRPr="000313EF">
              <w:rPr>
                <w:webHidden/>
              </w:rPr>
              <w:fldChar w:fldCharType="end"/>
            </w:r>
          </w:hyperlink>
        </w:p>
        <w:p w14:paraId="42BB948B" w14:textId="4715303C" w:rsidR="00E44C63" w:rsidRPr="000313EF" w:rsidRDefault="00E44C63" w:rsidP="00E44C63">
          <w:pPr>
            <w:pStyle w:val="TOC2"/>
            <w:tabs>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78" w:history="1">
            <w:r w:rsidRPr="000313EF">
              <w:rPr>
                <w:rStyle w:val="Hyperlink"/>
                <w:rFonts w:ascii="Arial" w:hAnsi="Arial" w:cs="Arial"/>
                <w:noProof/>
              </w:rPr>
              <w:t>Research Methodology</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_Toc227144478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18</w:t>
            </w:r>
            <w:r w:rsidRPr="000313EF">
              <w:rPr>
                <w:rFonts w:ascii="Arial" w:hAnsi="Arial" w:cs="Arial"/>
                <w:noProof/>
                <w:webHidden/>
              </w:rPr>
              <w:fldChar w:fldCharType="end"/>
            </w:r>
          </w:hyperlink>
        </w:p>
        <w:p w14:paraId="313E7FF9" w14:textId="74C34D54"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79" w:history="1">
            <w:r w:rsidRPr="000313EF">
              <w:rPr>
                <w:rStyle w:val="Hyperlink"/>
                <w:rFonts w:ascii="Arial" w:hAnsi="Arial" w:cs="Arial"/>
                <w:noProof/>
              </w:rPr>
              <w:t xml:space="preserve">3.1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Introduction</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_Toc227144479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18</w:t>
            </w:r>
            <w:r w:rsidRPr="000313EF">
              <w:rPr>
                <w:rFonts w:ascii="Arial" w:hAnsi="Arial" w:cs="Arial"/>
                <w:noProof/>
                <w:webHidden/>
              </w:rPr>
              <w:fldChar w:fldCharType="end"/>
            </w:r>
          </w:hyperlink>
        </w:p>
        <w:p w14:paraId="45C04760" w14:textId="1097AFA1" w:rsidR="00E44C63" w:rsidRPr="000313EF" w:rsidRDefault="00E44C63" w:rsidP="00E44C63">
          <w:pPr>
            <w:pStyle w:val="TOC3"/>
            <w:tabs>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80" w:history="1">
            <w:r w:rsidRPr="000313EF">
              <w:rPr>
                <w:rStyle w:val="Hyperlink"/>
                <w:rFonts w:ascii="Arial" w:hAnsi="Arial" w:cs="Arial"/>
                <w:noProof/>
              </w:rPr>
              <w:t>3.2 Research Design</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_Toc227144480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18</w:t>
            </w:r>
            <w:r w:rsidRPr="000313EF">
              <w:rPr>
                <w:rFonts w:ascii="Arial" w:hAnsi="Arial" w:cs="Arial"/>
                <w:noProof/>
                <w:webHidden/>
              </w:rPr>
              <w:fldChar w:fldCharType="end"/>
            </w:r>
          </w:hyperlink>
        </w:p>
        <w:p w14:paraId="7C7F187F" w14:textId="05B0E691"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81" w:history="1">
            <w:r w:rsidRPr="000313EF">
              <w:rPr>
                <w:rStyle w:val="Hyperlink"/>
                <w:rFonts w:ascii="Arial" w:hAnsi="Arial" w:cs="Arial"/>
                <w:noProof/>
              </w:rPr>
              <w:t xml:space="preserve">3.3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Research Approach</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_Toc227144481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18</w:t>
            </w:r>
            <w:r w:rsidRPr="000313EF">
              <w:rPr>
                <w:rFonts w:ascii="Arial" w:hAnsi="Arial" w:cs="Arial"/>
                <w:noProof/>
                <w:webHidden/>
              </w:rPr>
              <w:fldChar w:fldCharType="end"/>
            </w:r>
          </w:hyperlink>
        </w:p>
        <w:p w14:paraId="32DBAC2F" w14:textId="3ECC13A4"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82" w:history="1">
            <w:r w:rsidRPr="000313EF">
              <w:rPr>
                <w:rStyle w:val="Hyperlink"/>
                <w:rFonts w:ascii="Arial" w:hAnsi="Arial" w:cs="Arial"/>
                <w:noProof/>
              </w:rPr>
              <w:t xml:space="preserve">3.4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Data Sources</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_Toc227144482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18</w:t>
            </w:r>
            <w:r w:rsidRPr="000313EF">
              <w:rPr>
                <w:rFonts w:ascii="Arial" w:hAnsi="Arial" w:cs="Arial"/>
                <w:noProof/>
                <w:webHidden/>
              </w:rPr>
              <w:fldChar w:fldCharType="end"/>
            </w:r>
          </w:hyperlink>
        </w:p>
        <w:p w14:paraId="30695E38" w14:textId="2C16D3AE"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83" w:history="1">
            <w:r w:rsidRPr="000313EF">
              <w:rPr>
                <w:rStyle w:val="Hyperlink"/>
                <w:rFonts w:ascii="Arial" w:hAnsi="Arial" w:cs="Arial"/>
                <w:noProof/>
              </w:rPr>
              <w:t xml:space="preserve">3.5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Search Strategy</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_Toc227144483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18</w:t>
            </w:r>
            <w:r w:rsidRPr="000313EF">
              <w:rPr>
                <w:rFonts w:ascii="Arial" w:hAnsi="Arial" w:cs="Arial"/>
                <w:noProof/>
                <w:webHidden/>
              </w:rPr>
              <w:fldChar w:fldCharType="end"/>
            </w:r>
          </w:hyperlink>
        </w:p>
        <w:p w14:paraId="55504756" w14:textId="23DFCAB9" w:rsidR="00E44C63" w:rsidRPr="000313EF" w:rsidRDefault="00E44C63" w:rsidP="00E44C63">
          <w:pPr>
            <w:pStyle w:val="TOC3"/>
            <w:tabs>
              <w:tab w:val="left" w:pos="144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84" w:history="1">
            <w:r w:rsidRPr="000313EF">
              <w:rPr>
                <w:rStyle w:val="Hyperlink"/>
                <w:rFonts w:ascii="Arial" w:hAnsi="Arial" w:cs="Arial"/>
                <w:noProof/>
              </w:rPr>
              <w:t xml:space="preserve">3.5.1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Search Strings</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_Toc227144484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19</w:t>
            </w:r>
            <w:r w:rsidRPr="000313EF">
              <w:rPr>
                <w:rFonts w:ascii="Arial" w:hAnsi="Arial" w:cs="Arial"/>
                <w:noProof/>
                <w:webHidden/>
              </w:rPr>
              <w:fldChar w:fldCharType="end"/>
            </w:r>
          </w:hyperlink>
        </w:p>
        <w:p w14:paraId="03CD828A" w14:textId="1702BB36"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85" w:history="1">
            <w:r w:rsidRPr="000313EF">
              <w:rPr>
                <w:rStyle w:val="Hyperlink"/>
                <w:rFonts w:ascii="Arial" w:hAnsi="Arial" w:cs="Arial"/>
                <w:noProof/>
              </w:rPr>
              <w:t xml:space="preserve">3.6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Inclusion and Exclusion Criteria</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_Toc227144485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19</w:t>
            </w:r>
            <w:r w:rsidRPr="000313EF">
              <w:rPr>
                <w:rFonts w:ascii="Arial" w:hAnsi="Arial" w:cs="Arial"/>
                <w:noProof/>
                <w:webHidden/>
              </w:rPr>
              <w:fldChar w:fldCharType="end"/>
            </w:r>
          </w:hyperlink>
        </w:p>
        <w:p w14:paraId="7E15A8DE" w14:textId="223BD929"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86" w:history="1">
            <w:r w:rsidRPr="000313EF">
              <w:rPr>
                <w:rStyle w:val="Hyperlink"/>
                <w:rFonts w:ascii="Arial" w:hAnsi="Arial" w:cs="Arial"/>
                <w:noProof/>
              </w:rPr>
              <w:t xml:space="preserve">3.7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Study Selection Process</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_Toc227144486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19</w:t>
            </w:r>
            <w:r w:rsidRPr="000313EF">
              <w:rPr>
                <w:rFonts w:ascii="Arial" w:hAnsi="Arial" w:cs="Arial"/>
                <w:noProof/>
                <w:webHidden/>
              </w:rPr>
              <w:fldChar w:fldCharType="end"/>
            </w:r>
          </w:hyperlink>
        </w:p>
        <w:p w14:paraId="1FFC4A75" w14:textId="35F37324"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87" w:history="1">
            <w:r w:rsidRPr="000313EF">
              <w:rPr>
                <w:rStyle w:val="Hyperlink"/>
                <w:rFonts w:ascii="Arial" w:hAnsi="Arial" w:cs="Arial"/>
                <w:noProof/>
              </w:rPr>
              <w:t xml:space="preserve">3.8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Data Analysis</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_Toc227144487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19</w:t>
            </w:r>
            <w:r w:rsidRPr="000313EF">
              <w:rPr>
                <w:rFonts w:ascii="Arial" w:hAnsi="Arial" w:cs="Arial"/>
                <w:noProof/>
                <w:webHidden/>
              </w:rPr>
              <w:fldChar w:fldCharType="end"/>
            </w:r>
          </w:hyperlink>
        </w:p>
        <w:p w14:paraId="2CC11D15" w14:textId="074545C2"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88" w:history="1">
            <w:r w:rsidRPr="000313EF">
              <w:rPr>
                <w:rStyle w:val="Hyperlink"/>
                <w:rFonts w:ascii="Arial" w:hAnsi="Arial" w:cs="Arial"/>
                <w:noProof/>
              </w:rPr>
              <w:t xml:space="preserve">3.9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Quality Appraisal</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_Toc227144488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20</w:t>
            </w:r>
            <w:r w:rsidRPr="000313EF">
              <w:rPr>
                <w:rFonts w:ascii="Arial" w:hAnsi="Arial" w:cs="Arial"/>
                <w:noProof/>
                <w:webHidden/>
              </w:rPr>
              <w:fldChar w:fldCharType="end"/>
            </w:r>
          </w:hyperlink>
        </w:p>
        <w:p w14:paraId="07857969" w14:textId="02A50CA9"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89" w:history="1">
            <w:r w:rsidRPr="000313EF">
              <w:rPr>
                <w:rStyle w:val="Hyperlink"/>
                <w:rFonts w:ascii="Arial" w:hAnsi="Arial" w:cs="Arial"/>
                <w:noProof/>
              </w:rPr>
              <w:t xml:space="preserve">3.10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Ethical Considerations</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_Toc227144489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20</w:t>
            </w:r>
            <w:r w:rsidRPr="000313EF">
              <w:rPr>
                <w:rFonts w:ascii="Arial" w:hAnsi="Arial" w:cs="Arial"/>
                <w:noProof/>
                <w:webHidden/>
              </w:rPr>
              <w:fldChar w:fldCharType="end"/>
            </w:r>
          </w:hyperlink>
        </w:p>
        <w:p w14:paraId="268F6F43" w14:textId="7C60AD2F" w:rsidR="00E44C63" w:rsidRPr="000313EF" w:rsidRDefault="00E44C63" w:rsidP="00E44C63">
          <w:pPr>
            <w:pStyle w:val="TOC2"/>
            <w:tabs>
              <w:tab w:val="left" w:pos="96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90" w:history="1">
            <w:r w:rsidRPr="000313EF">
              <w:rPr>
                <w:rStyle w:val="Hyperlink"/>
                <w:rFonts w:ascii="Arial" w:hAnsi="Arial" w:cs="Arial"/>
                <w:noProof/>
              </w:rPr>
              <w:t xml:space="preserve">3.11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Summary of Chapter</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_Toc227144490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20</w:t>
            </w:r>
            <w:r w:rsidRPr="000313EF">
              <w:rPr>
                <w:rFonts w:ascii="Arial" w:hAnsi="Arial" w:cs="Arial"/>
                <w:noProof/>
                <w:webHidden/>
              </w:rPr>
              <w:fldChar w:fldCharType="end"/>
            </w:r>
          </w:hyperlink>
        </w:p>
        <w:p w14:paraId="67AC2711" w14:textId="073D5720" w:rsidR="00E44C63" w:rsidRPr="000313EF" w:rsidRDefault="00E44C63" w:rsidP="00E44C63">
          <w:pPr>
            <w:pStyle w:val="TOC1"/>
            <w:spacing w:after="0"/>
            <w:jc w:val="both"/>
            <w:rPr>
              <w:rFonts w:eastAsiaTheme="minorEastAsia"/>
              <w:kern w:val="2"/>
              <w:lang w:val="en-US" w:eastAsia="en-US" w:bidi="ar-SA"/>
              <w14:ligatures w14:val="standardContextual"/>
            </w:rPr>
          </w:pPr>
          <w:hyperlink w:anchor="_Toc227144491" w:history="1">
            <w:r w:rsidRPr="000313EF">
              <w:rPr>
                <w:rStyle w:val="Hyperlink"/>
              </w:rPr>
              <w:t>CHAPTER 4</w:t>
            </w:r>
            <w:r w:rsidRPr="000313EF">
              <w:rPr>
                <w:webHidden/>
              </w:rPr>
              <w:tab/>
            </w:r>
            <w:r w:rsidRPr="000313EF">
              <w:rPr>
                <w:webHidden/>
              </w:rPr>
              <w:fldChar w:fldCharType="begin"/>
            </w:r>
            <w:r w:rsidRPr="000313EF">
              <w:rPr>
                <w:webHidden/>
              </w:rPr>
              <w:instrText xml:space="preserve"> PAGEREF _Toc227144491 \h </w:instrText>
            </w:r>
            <w:r w:rsidRPr="000313EF">
              <w:rPr>
                <w:webHidden/>
              </w:rPr>
            </w:r>
            <w:r w:rsidRPr="000313EF">
              <w:rPr>
                <w:webHidden/>
              </w:rPr>
              <w:fldChar w:fldCharType="separate"/>
            </w:r>
            <w:r w:rsidRPr="000313EF">
              <w:rPr>
                <w:webHidden/>
              </w:rPr>
              <w:t>21</w:t>
            </w:r>
            <w:r w:rsidRPr="000313EF">
              <w:rPr>
                <w:webHidden/>
              </w:rPr>
              <w:fldChar w:fldCharType="end"/>
            </w:r>
          </w:hyperlink>
        </w:p>
        <w:p w14:paraId="5263AD30" w14:textId="6A9BC9C3" w:rsidR="00E44C63" w:rsidRPr="000313EF" w:rsidRDefault="00E44C63" w:rsidP="00E44C63">
          <w:pPr>
            <w:pStyle w:val="TOC2"/>
            <w:tabs>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92" w:history="1">
            <w:r w:rsidRPr="000313EF">
              <w:rPr>
                <w:rStyle w:val="Hyperlink"/>
                <w:rFonts w:ascii="Arial" w:hAnsi="Arial" w:cs="Arial"/>
                <w:noProof/>
              </w:rPr>
              <w:t>Results and Discussion</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_Toc227144492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21</w:t>
            </w:r>
            <w:r w:rsidRPr="000313EF">
              <w:rPr>
                <w:rFonts w:ascii="Arial" w:hAnsi="Arial" w:cs="Arial"/>
                <w:noProof/>
                <w:webHidden/>
              </w:rPr>
              <w:fldChar w:fldCharType="end"/>
            </w:r>
          </w:hyperlink>
        </w:p>
        <w:p w14:paraId="54F7E77F" w14:textId="69D67D18"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93" w:history="1">
            <w:r w:rsidRPr="000313EF">
              <w:rPr>
                <w:rStyle w:val="Hyperlink"/>
                <w:rFonts w:ascii="Arial" w:hAnsi="Arial" w:cs="Arial"/>
                <w:noProof/>
              </w:rPr>
              <w:t>4.1</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Introduction</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_Toc227144493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21</w:t>
            </w:r>
            <w:r w:rsidRPr="000313EF">
              <w:rPr>
                <w:rFonts w:ascii="Arial" w:hAnsi="Arial" w:cs="Arial"/>
                <w:noProof/>
                <w:webHidden/>
              </w:rPr>
              <w:fldChar w:fldCharType="end"/>
            </w:r>
          </w:hyperlink>
        </w:p>
        <w:p w14:paraId="4578E3E7" w14:textId="1842C86B"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94" w:history="1">
            <w:r w:rsidRPr="000313EF">
              <w:rPr>
                <w:rStyle w:val="Hyperlink"/>
                <w:rFonts w:ascii="Arial" w:hAnsi="Arial" w:cs="Arial"/>
                <w:noProof/>
              </w:rPr>
              <w:t>4.2</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Overview of Included Studies</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_Toc227144494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26</w:t>
            </w:r>
            <w:r w:rsidRPr="000313EF">
              <w:rPr>
                <w:rFonts w:ascii="Arial" w:hAnsi="Arial" w:cs="Arial"/>
                <w:noProof/>
                <w:webHidden/>
              </w:rPr>
              <w:fldChar w:fldCharType="end"/>
            </w:r>
          </w:hyperlink>
        </w:p>
        <w:p w14:paraId="49CBFCEB" w14:textId="49924720"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95" w:history="1">
            <w:r w:rsidRPr="000313EF">
              <w:rPr>
                <w:rStyle w:val="Hyperlink"/>
                <w:rFonts w:ascii="Arial" w:hAnsi="Arial" w:cs="Arial"/>
                <w:noProof/>
              </w:rPr>
              <w:t>4.2.1</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Emotional Impact on Family Caregivers</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_Toc227144495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26</w:t>
            </w:r>
            <w:r w:rsidRPr="000313EF">
              <w:rPr>
                <w:rFonts w:ascii="Arial" w:hAnsi="Arial" w:cs="Arial"/>
                <w:noProof/>
                <w:webHidden/>
              </w:rPr>
              <w:fldChar w:fldCharType="end"/>
            </w:r>
          </w:hyperlink>
        </w:p>
        <w:p w14:paraId="31B2A1B5" w14:textId="4B97C7E6"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96" w:history="1">
            <w:r w:rsidRPr="000313EF">
              <w:rPr>
                <w:rStyle w:val="Hyperlink"/>
                <w:rFonts w:ascii="Arial" w:hAnsi="Arial" w:cs="Arial"/>
                <w:noProof/>
              </w:rPr>
              <w:t>4.2.2</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Psychological Impact on Family Caregivers</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_Toc227144496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28</w:t>
            </w:r>
            <w:r w:rsidRPr="000313EF">
              <w:rPr>
                <w:rFonts w:ascii="Arial" w:hAnsi="Arial" w:cs="Arial"/>
                <w:noProof/>
                <w:webHidden/>
              </w:rPr>
              <w:fldChar w:fldCharType="end"/>
            </w:r>
          </w:hyperlink>
        </w:p>
        <w:p w14:paraId="2CF26A88" w14:textId="6570BD71"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97" w:history="1">
            <w:r w:rsidRPr="000313EF">
              <w:rPr>
                <w:rStyle w:val="Hyperlink"/>
                <w:rFonts w:ascii="Arial" w:hAnsi="Arial" w:cs="Arial"/>
                <w:noProof/>
              </w:rPr>
              <w:t>4.2.3</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Social Impact on Family Caregivers</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_Toc227144497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29</w:t>
            </w:r>
            <w:r w:rsidRPr="000313EF">
              <w:rPr>
                <w:rFonts w:ascii="Arial" w:hAnsi="Arial" w:cs="Arial"/>
                <w:noProof/>
                <w:webHidden/>
              </w:rPr>
              <w:fldChar w:fldCharType="end"/>
            </w:r>
          </w:hyperlink>
        </w:p>
        <w:p w14:paraId="6AEDABB6" w14:textId="4A66C852"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98" w:history="1">
            <w:r w:rsidRPr="000313EF">
              <w:rPr>
                <w:rStyle w:val="Hyperlink"/>
                <w:rFonts w:ascii="Arial" w:hAnsi="Arial" w:cs="Arial"/>
                <w:noProof/>
              </w:rPr>
              <w:t>4.2.4</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Physical Impact on Family Caregivers</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_Toc227144498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30</w:t>
            </w:r>
            <w:r w:rsidRPr="000313EF">
              <w:rPr>
                <w:rFonts w:ascii="Arial" w:hAnsi="Arial" w:cs="Arial"/>
                <w:noProof/>
                <w:webHidden/>
              </w:rPr>
              <w:fldChar w:fldCharType="end"/>
            </w:r>
          </w:hyperlink>
        </w:p>
        <w:p w14:paraId="3AE149D2" w14:textId="31F37B40"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499" w:history="1">
            <w:r w:rsidRPr="000313EF">
              <w:rPr>
                <w:rStyle w:val="Hyperlink"/>
                <w:rFonts w:ascii="Arial" w:hAnsi="Arial" w:cs="Arial"/>
                <w:noProof/>
              </w:rPr>
              <w:t>4.2.5</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Financial Impact on Family Caregivers</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_Toc227144499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31</w:t>
            </w:r>
            <w:r w:rsidRPr="000313EF">
              <w:rPr>
                <w:rFonts w:ascii="Arial" w:hAnsi="Arial" w:cs="Arial"/>
                <w:noProof/>
                <w:webHidden/>
              </w:rPr>
              <w:fldChar w:fldCharType="end"/>
            </w:r>
          </w:hyperlink>
        </w:p>
        <w:p w14:paraId="6FD9DBEC" w14:textId="02548DEF"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500" w:history="1">
            <w:r w:rsidRPr="000313EF">
              <w:rPr>
                <w:rStyle w:val="Hyperlink"/>
                <w:rFonts w:ascii="Arial" w:hAnsi="Arial" w:cs="Arial"/>
                <w:noProof/>
              </w:rPr>
              <w:t>4.3</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Major Challenges Faced by Family Caregivers</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_Toc227144500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32</w:t>
            </w:r>
            <w:r w:rsidRPr="000313EF">
              <w:rPr>
                <w:rFonts w:ascii="Arial" w:hAnsi="Arial" w:cs="Arial"/>
                <w:noProof/>
                <w:webHidden/>
              </w:rPr>
              <w:fldChar w:fldCharType="end"/>
            </w:r>
          </w:hyperlink>
        </w:p>
        <w:p w14:paraId="13D6D663" w14:textId="219B525C"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501" w:history="1">
            <w:r w:rsidRPr="000313EF">
              <w:rPr>
                <w:rStyle w:val="Hyperlink"/>
                <w:rFonts w:ascii="Arial" w:hAnsi="Arial" w:cs="Arial"/>
                <w:noProof/>
              </w:rPr>
              <w:t>4.4</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Factors Influencing the Caregiving Experience</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_Toc227144501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34</w:t>
            </w:r>
            <w:r w:rsidRPr="000313EF">
              <w:rPr>
                <w:rFonts w:ascii="Arial" w:hAnsi="Arial" w:cs="Arial"/>
                <w:noProof/>
                <w:webHidden/>
              </w:rPr>
              <w:fldChar w:fldCharType="end"/>
            </w:r>
          </w:hyperlink>
        </w:p>
        <w:p w14:paraId="33EB4BF0" w14:textId="1E8E1F67"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502" w:history="1">
            <w:r w:rsidRPr="000313EF">
              <w:rPr>
                <w:rStyle w:val="Hyperlink"/>
                <w:rFonts w:ascii="Arial" w:hAnsi="Arial" w:cs="Arial"/>
                <w:noProof/>
              </w:rPr>
              <w:t>4.5</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Limitations of the research</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_Toc227144502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36</w:t>
            </w:r>
            <w:r w:rsidRPr="000313EF">
              <w:rPr>
                <w:rFonts w:ascii="Arial" w:hAnsi="Arial" w:cs="Arial"/>
                <w:noProof/>
                <w:webHidden/>
              </w:rPr>
              <w:fldChar w:fldCharType="end"/>
            </w:r>
          </w:hyperlink>
        </w:p>
        <w:p w14:paraId="64CD03F6" w14:textId="2FA75470"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503" w:history="1">
            <w:r w:rsidRPr="000313EF">
              <w:rPr>
                <w:rStyle w:val="Hyperlink"/>
                <w:rFonts w:ascii="Arial" w:hAnsi="Arial" w:cs="Arial"/>
                <w:noProof/>
              </w:rPr>
              <w:t>4.6</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Strength of the research</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_Toc227144503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36</w:t>
            </w:r>
            <w:r w:rsidRPr="000313EF">
              <w:rPr>
                <w:rFonts w:ascii="Arial" w:hAnsi="Arial" w:cs="Arial"/>
                <w:noProof/>
                <w:webHidden/>
              </w:rPr>
              <w:fldChar w:fldCharType="end"/>
            </w:r>
          </w:hyperlink>
        </w:p>
        <w:p w14:paraId="281DE30A" w14:textId="79AC4258"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504" w:history="1">
            <w:r w:rsidRPr="000313EF">
              <w:rPr>
                <w:rStyle w:val="Hyperlink"/>
                <w:rFonts w:ascii="Arial" w:hAnsi="Arial" w:cs="Arial"/>
                <w:noProof/>
              </w:rPr>
              <w:t xml:space="preserve">4.6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Summary of Chapter Findings</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_Toc227144504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37</w:t>
            </w:r>
            <w:r w:rsidRPr="000313EF">
              <w:rPr>
                <w:rFonts w:ascii="Arial" w:hAnsi="Arial" w:cs="Arial"/>
                <w:noProof/>
                <w:webHidden/>
              </w:rPr>
              <w:fldChar w:fldCharType="end"/>
            </w:r>
          </w:hyperlink>
        </w:p>
        <w:p w14:paraId="1D9BB4FA" w14:textId="45D0F86C" w:rsidR="00E44C63" w:rsidRPr="000313EF" w:rsidRDefault="00E44C63" w:rsidP="00E44C63">
          <w:pPr>
            <w:pStyle w:val="TOC1"/>
            <w:spacing w:after="0"/>
            <w:jc w:val="both"/>
            <w:rPr>
              <w:rFonts w:eastAsiaTheme="minorEastAsia"/>
              <w:kern w:val="2"/>
              <w:lang w:val="en-US" w:eastAsia="en-US" w:bidi="ar-SA"/>
              <w14:ligatures w14:val="standardContextual"/>
            </w:rPr>
          </w:pPr>
          <w:hyperlink w:anchor="_Toc227144505" w:history="1">
            <w:r w:rsidRPr="000313EF">
              <w:rPr>
                <w:rStyle w:val="Hyperlink"/>
              </w:rPr>
              <w:t>CHAPTER 5</w:t>
            </w:r>
            <w:r w:rsidRPr="000313EF">
              <w:rPr>
                <w:webHidden/>
              </w:rPr>
              <w:tab/>
            </w:r>
            <w:r w:rsidRPr="000313EF">
              <w:rPr>
                <w:webHidden/>
              </w:rPr>
              <w:fldChar w:fldCharType="begin"/>
            </w:r>
            <w:r w:rsidRPr="000313EF">
              <w:rPr>
                <w:webHidden/>
              </w:rPr>
              <w:instrText xml:space="preserve"> PAGEREF _Toc227144505 \h </w:instrText>
            </w:r>
            <w:r w:rsidRPr="000313EF">
              <w:rPr>
                <w:webHidden/>
              </w:rPr>
            </w:r>
            <w:r w:rsidRPr="000313EF">
              <w:rPr>
                <w:webHidden/>
              </w:rPr>
              <w:fldChar w:fldCharType="separate"/>
            </w:r>
            <w:r w:rsidRPr="000313EF">
              <w:rPr>
                <w:webHidden/>
              </w:rPr>
              <w:t>39</w:t>
            </w:r>
            <w:r w:rsidRPr="000313EF">
              <w:rPr>
                <w:webHidden/>
              </w:rPr>
              <w:fldChar w:fldCharType="end"/>
            </w:r>
          </w:hyperlink>
        </w:p>
        <w:p w14:paraId="797A9317" w14:textId="667B2C49" w:rsidR="00E44C63" w:rsidRPr="000313EF" w:rsidRDefault="00E44C63" w:rsidP="00E44C63">
          <w:pPr>
            <w:pStyle w:val="TOC2"/>
            <w:tabs>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506" w:history="1">
            <w:r w:rsidRPr="000313EF">
              <w:rPr>
                <w:rStyle w:val="Hyperlink"/>
                <w:rFonts w:ascii="Arial" w:hAnsi="Arial" w:cs="Arial"/>
                <w:noProof/>
              </w:rPr>
              <w:t>Recommendations and Conclusion</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_Toc227144506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39</w:t>
            </w:r>
            <w:r w:rsidRPr="000313EF">
              <w:rPr>
                <w:rFonts w:ascii="Arial" w:hAnsi="Arial" w:cs="Arial"/>
                <w:noProof/>
                <w:webHidden/>
              </w:rPr>
              <w:fldChar w:fldCharType="end"/>
            </w:r>
          </w:hyperlink>
        </w:p>
        <w:p w14:paraId="6E69C300" w14:textId="36C9B3A0"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507" w:history="1">
            <w:r w:rsidRPr="000313EF">
              <w:rPr>
                <w:rStyle w:val="Hyperlink"/>
                <w:rFonts w:ascii="Arial" w:hAnsi="Arial" w:cs="Arial"/>
                <w:noProof/>
              </w:rPr>
              <w:t xml:space="preserve">5.1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Recommendations for Research</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_Toc227144507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39</w:t>
            </w:r>
            <w:r w:rsidRPr="000313EF">
              <w:rPr>
                <w:rFonts w:ascii="Arial" w:hAnsi="Arial" w:cs="Arial"/>
                <w:noProof/>
                <w:webHidden/>
              </w:rPr>
              <w:fldChar w:fldCharType="end"/>
            </w:r>
          </w:hyperlink>
        </w:p>
        <w:p w14:paraId="6A6ADBB2" w14:textId="6A4EFD0E"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508" w:history="1">
            <w:r w:rsidRPr="000313EF">
              <w:rPr>
                <w:rStyle w:val="Hyperlink"/>
                <w:rFonts w:ascii="Arial" w:hAnsi="Arial" w:cs="Arial"/>
                <w:noProof/>
              </w:rPr>
              <w:t xml:space="preserve">5.2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Recommendations for Policy and Practice</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_Toc227144508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40</w:t>
            </w:r>
            <w:r w:rsidRPr="000313EF">
              <w:rPr>
                <w:rFonts w:ascii="Arial" w:hAnsi="Arial" w:cs="Arial"/>
                <w:noProof/>
                <w:webHidden/>
              </w:rPr>
              <w:fldChar w:fldCharType="end"/>
            </w:r>
          </w:hyperlink>
        </w:p>
        <w:p w14:paraId="207B2FE1" w14:textId="35A24A63" w:rsidR="00E44C63" w:rsidRPr="000313EF" w:rsidRDefault="00E44C63" w:rsidP="00E44C63">
          <w:pPr>
            <w:pStyle w:val="TOC3"/>
            <w:tabs>
              <w:tab w:val="left" w:pos="1200"/>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509" w:history="1">
            <w:r w:rsidRPr="000313EF">
              <w:rPr>
                <w:rStyle w:val="Hyperlink"/>
                <w:rFonts w:ascii="Arial" w:hAnsi="Arial" w:cs="Arial"/>
                <w:noProof/>
              </w:rPr>
              <w:t xml:space="preserve">5.3 </w:t>
            </w:r>
            <w:r w:rsidRPr="000313EF">
              <w:rPr>
                <w:rFonts w:ascii="Arial" w:eastAsiaTheme="minorEastAsia" w:hAnsi="Arial" w:cs="Arial"/>
                <w:noProof/>
                <w:kern w:val="2"/>
                <w:lang w:val="en-US" w:eastAsia="en-US" w:bidi="ar-SA"/>
                <w14:ligatures w14:val="standardContextual"/>
              </w:rPr>
              <w:tab/>
            </w:r>
            <w:r w:rsidRPr="000313EF">
              <w:rPr>
                <w:rStyle w:val="Hyperlink"/>
                <w:rFonts w:ascii="Arial" w:hAnsi="Arial" w:cs="Arial"/>
                <w:noProof/>
              </w:rPr>
              <w:t>Conclusion</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_Toc227144509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41</w:t>
            </w:r>
            <w:r w:rsidRPr="000313EF">
              <w:rPr>
                <w:rFonts w:ascii="Arial" w:hAnsi="Arial" w:cs="Arial"/>
                <w:noProof/>
                <w:webHidden/>
              </w:rPr>
              <w:fldChar w:fldCharType="end"/>
            </w:r>
          </w:hyperlink>
        </w:p>
        <w:p w14:paraId="30E89A03" w14:textId="33B55856" w:rsidR="00E44C63" w:rsidRPr="000313EF" w:rsidRDefault="00E44C63" w:rsidP="00E44C63">
          <w:pPr>
            <w:pStyle w:val="TOC1"/>
            <w:spacing w:after="0"/>
            <w:jc w:val="both"/>
            <w:rPr>
              <w:rFonts w:eastAsiaTheme="minorEastAsia"/>
              <w:kern w:val="2"/>
              <w:lang w:val="en-US" w:eastAsia="en-US" w:bidi="ar-SA"/>
              <w14:ligatures w14:val="standardContextual"/>
            </w:rPr>
          </w:pPr>
          <w:hyperlink w:anchor="_Toc227144510" w:history="1">
            <w:r w:rsidRPr="000313EF">
              <w:rPr>
                <w:rStyle w:val="Hyperlink"/>
              </w:rPr>
              <w:t>REFERENCES</w:t>
            </w:r>
            <w:r w:rsidRPr="000313EF">
              <w:rPr>
                <w:webHidden/>
              </w:rPr>
              <w:tab/>
            </w:r>
            <w:r w:rsidRPr="000313EF">
              <w:rPr>
                <w:webHidden/>
              </w:rPr>
              <w:fldChar w:fldCharType="begin"/>
            </w:r>
            <w:r w:rsidRPr="000313EF">
              <w:rPr>
                <w:webHidden/>
              </w:rPr>
              <w:instrText xml:space="preserve"> PAGEREF _Toc227144510 \h </w:instrText>
            </w:r>
            <w:r w:rsidRPr="000313EF">
              <w:rPr>
                <w:webHidden/>
              </w:rPr>
            </w:r>
            <w:r w:rsidRPr="000313EF">
              <w:rPr>
                <w:webHidden/>
              </w:rPr>
              <w:fldChar w:fldCharType="separate"/>
            </w:r>
            <w:r w:rsidRPr="000313EF">
              <w:rPr>
                <w:webHidden/>
              </w:rPr>
              <w:t>43</w:t>
            </w:r>
            <w:r w:rsidRPr="000313EF">
              <w:rPr>
                <w:webHidden/>
              </w:rPr>
              <w:fldChar w:fldCharType="end"/>
            </w:r>
          </w:hyperlink>
        </w:p>
        <w:p w14:paraId="666945AC" w14:textId="670B8CBB" w:rsidR="00E44C63" w:rsidRPr="000313EF" w:rsidRDefault="00E44C63" w:rsidP="00E44C63">
          <w:pPr>
            <w:pStyle w:val="TOC1"/>
            <w:spacing w:after="0"/>
            <w:jc w:val="both"/>
            <w:rPr>
              <w:rFonts w:eastAsiaTheme="minorEastAsia"/>
              <w:kern w:val="2"/>
              <w:lang w:val="en-US" w:eastAsia="en-US" w:bidi="ar-SA"/>
              <w14:ligatures w14:val="standardContextual"/>
            </w:rPr>
          </w:pPr>
          <w:hyperlink w:anchor="_Toc227144511" w:history="1">
            <w:r w:rsidRPr="000313EF">
              <w:rPr>
                <w:rStyle w:val="Hyperlink"/>
              </w:rPr>
              <w:t>APPENDIX A</w:t>
            </w:r>
            <w:r w:rsidRPr="000313EF">
              <w:rPr>
                <w:webHidden/>
              </w:rPr>
              <w:tab/>
            </w:r>
            <w:r w:rsidRPr="000313EF">
              <w:rPr>
                <w:webHidden/>
              </w:rPr>
              <w:fldChar w:fldCharType="begin"/>
            </w:r>
            <w:r w:rsidRPr="000313EF">
              <w:rPr>
                <w:webHidden/>
              </w:rPr>
              <w:instrText xml:space="preserve"> PAGEREF _Toc227144511 \h </w:instrText>
            </w:r>
            <w:r w:rsidRPr="000313EF">
              <w:rPr>
                <w:webHidden/>
              </w:rPr>
            </w:r>
            <w:r w:rsidRPr="000313EF">
              <w:rPr>
                <w:webHidden/>
              </w:rPr>
              <w:fldChar w:fldCharType="separate"/>
            </w:r>
            <w:r w:rsidRPr="000313EF">
              <w:rPr>
                <w:webHidden/>
              </w:rPr>
              <w:t>47</w:t>
            </w:r>
            <w:r w:rsidRPr="000313EF">
              <w:rPr>
                <w:webHidden/>
              </w:rPr>
              <w:fldChar w:fldCharType="end"/>
            </w:r>
          </w:hyperlink>
        </w:p>
        <w:p w14:paraId="6FA2B67E" w14:textId="7210ACF8" w:rsidR="00E44C63" w:rsidRPr="000313EF" w:rsidRDefault="00E44C63" w:rsidP="00E44C63">
          <w:pPr>
            <w:pStyle w:val="TOC2"/>
            <w:tabs>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512" w:history="1">
            <w:r w:rsidRPr="000313EF">
              <w:rPr>
                <w:rStyle w:val="Hyperlink"/>
                <w:rFonts w:ascii="Arial" w:hAnsi="Arial" w:cs="Arial"/>
                <w:noProof/>
              </w:rPr>
              <w:t>DATA EXTRACTION TABLE</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_Toc227144512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47</w:t>
            </w:r>
            <w:r w:rsidRPr="000313EF">
              <w:rPr>
                <w:rFonts w:ascii="Arial" w:hAnsi="Arial" w:cs="Arial"/>
                <w:noProof/>
                <w:webHidden/>
              </w:rPr>
              <w:fldChar w:fldCharType="end"/>
            </w:r>
          </w:hyperlink>
        </w:p>
        <w:p w14:paraId="503FE5E6" w14:textId="2169BA4E" w:rsidR="00E44C63" w:rsidRPr="000313EF" w:rsidRDefault="00E44C63" w:rsidP="00E44C63">
          <w:pPr>
            <w:pStyle w:val="TOC1"/>
            <w:spacing w:after="0"/>
            <w:jc w:val="both"/>
            <w:rPr>
              <w:rFonts w:eastAsiaTheme="minorEastAsia"/>
              <w:kern w:val="2"/>
              <w:lang w:val="en-US" w:eastAsia="en-US" w:bidi="ar-SA"/>
              <w14:ligatures w14:val="standardContextual"/>
            </w:rPr>
          </w:pPr>
          <w:hyperlink w:anchor="_Toc227144513" w:history="1">
            <w:r w:rsidRPr="000313EF">
              <w:rPr>
                <w:rStyle w:val="Hyperlink"/>
              </w:rPr>
              <w:t>APPENDIX B</w:t>
            </w:r>
            <w:r w:rsidRPr="000313EF">
              <w:rPr>
                <w:webHidden/>
              </w:rPr>
              <w:tab/>
            </w:r>
            <w:r w:rsidRPr="000313EF">
              <w:rPr>
                <w:webHidden/>
              </w:rPr>
              <w:fldChar w:fldCharType="begin"/>
            </w:r>
            <w:r w:rsidRPr="000313EF">
              <w:rPr>
                <w:webHidden/>
              </w:rPr>
              <w:instrText xml:space="preserve"> PAGEREF _Toc227144513 \h </w:instrText>
            </w:r>
            <w:r w:rsidRPr="000313EF">
              <w:rPr>
                <w:webHidden/>
              </w:rPr>
            </w:r>
            <w:r w:rsidRPr="000313EF">
              <w:rPr>
                <w:webHidden/>
              </w:rPr>
              <w:fldChar w:fldCharType="separate"/>
            </w:r>
            <w:r w:rsidRPr="000313EF">
              <w:rPr>
                <w:webHidden/>
              </w:rPr>
              <w:t>56</w:t>
            </w:r>
            <w:r w:rsidRPr="000313EF">
              <w:rPr>
                <w:webHidden/>
              </w:rPr>
              <w:fldChar w:fldCharType="end"/>
            </w:r>
          </w:hyperlink>
        </w:p>
        <w:p w14:paraId="3E639893" w14:textId="25CC332C" w:rsidR="00E44C63" w:rsidRPr="000313EF" w:rsidRDefault="00E44C63" w:rsidP="00E44C63">
          <w:pPr>
            <w:pStyle w:val="TOC2"/>
            <w:tabs>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514" w:history="1">
            <w:r w:rsidRPr="000313EF">
              <w:rPr>
                <w:rStyle w:val="Hyperlink"/>
                <w:rFonts w:ascii="Arial" w:hAnsi="Arial" w:cs="Arial"/>
                <w:noProof/>
              </w:rPr>
              <w:t>SEARCH STRATEGY</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_Toc227144514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56</w:t>
            </w:r>
            <w:r w:rsidRPr="000313EF">
              <w:rPr>
                <w:rFonts w:ascii="Arial" w:hAnsi="Arial" w:cs="Arial"/>
                <w:noProof/>
                <w:webHidden/>
              </w:rPr>
              <w:fldChar w:fldCharType="end"/>
            </w:r>
          </w:hyperlink>
        </w:p>
        <w:p w14:paraId="0DE10816" w14:textId="4B7FBC0E" w:rsidR="00E44C63" w:rsidRPr="000313EF" w:rsidRDefault="00E44C63" w:rsidP="00E44C63">
          <w:pPr>
            <w:pStyle w:val="TOC1"/>
            <w:spacing w:after="0"/>
            <w:jc w:val="both"/>
            <w:rPr>
              <w:rFonts w:eastAsiaTheme="minorEastAsia"/>
              <w:kern w:val="2"/>
              <w:lang w:val="en-US" w:eastAsia="en-US" w:bidi="ar-SA"/>
              <w14:ligatures w14:val="standardContextual"/>
            </w:rPr>
          </w:pPr>
          <w:hyperlink w:anchor="_Toc227144515" w:history="1">
            <w:r w:rsidRPr="000313EF">
              <w:rPr>
                <w:rStyle w:val="Hyperlink"/>
              </w:rPr>
              <w:t>APPENDIX C</w:t>
            </w:r>
            <w:r w:rsidRPr="000313EF">
              <w:rPr>
                <w:webHidden/>
              </w:rPr>
              <w:tab/>
            </w:r>
            <w:r w:rsidRPr="000313EF">
              <w:rPr>
                <w:webHidden/>
              </w:rPr>
              <w:fldChar w:fldCharType="begin"/>
            </w:r>
            <w:r w:rsidRPr="000313EF">
              <w:rPr>
                <w:webHidden/>
              </w:rPr>
              <w:instrText xml:space="preserve"> PAGEREF _Toc227144515 \h </w:instrText>
            </w:r>
            <w:r w:rsidRPr="000313EF">
              <w:rPr>
                <w:webHidden/>
              </w:rPr>
            </w:r>
            <w:r w:rsidRPr="000313EF">
              <w:rPr>
                <w:webHidden/>
              </w:rPr>
              <w:fldChar w:fldCharType="separate"/>
            </w:r>
            <w:r w:rsidRPr="000313EF">
              <w:rPr>
                <w:webHidden/>
              </w:rPr>
              <w:t>58</w:t>
            </w:r>
            <w:r w:rsidRPr="000313EF">
              <w:rPr>
                <w:webHidden/>
              </w:rPr>
              <w:fldChar w:fldCharType="end"/>
            </w:r>
          </w:hyperlink>
        </w:p>
        <w:p w14:paraId="0CFFEED0" w14:textId="00619E9E" w:rsidR="00E44C63" w:rsidRPr="000313EF" w:rsidRDefault="00E44C63" w:rsidP="00E44C63">
          <w:pPr>
            <w:pStyle w:val="TOC2"/>
            <w:tabs>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516" w:history="1">
            <w:r w:rsidRPr="000313EF">
              <w:rPr>
                <w:rStyle w:val="Hyperlink"/>
                <w:rFonts w:ascii="Arial" w:hAnsi="Arial" w:cs="Arial"/>
                <w:noProof/>
              </w:rPr>
              <w:t>INCLUSION AND EXCLUSION CRITERIA</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_Toc227144516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58</w:t>
            </w:r>
            <w:r w:rsidRPr="000313EF">
              <w:rPr>
                <w:rFonts w:ascii="Arial" w:hAnsi="Arial" w:cs="Arial"/>
                <w:noProof/>
                <w:webHidden/>
              </w:rPr>
              <w:fldChar w:fldCharType="end"/>
            </w:r>
          </w:hyperlink>
        </w:p>
        <w:p w14:paraId="51796B97" w14:textId="1FF5B9C6" w:rsidR="00E44C63" w:rsidRPr="000313EF" w:rsidRDefault="00E44C63" w:rsidP="00E44C63">
          <w:pPr>
            <w:pStyle w:val="TOC1"/>
            <w:spacing w:after="0"/>
            <w:jc w:val="both"/>
            <w:rPr>
              <w:rFonts w:eastAsiaTheme="minorEastAsia"/>
              <w:kern w:val="2"/>
              <w:lang w:val="en-US" w:eastAsia="en-US" w:bidi="ar-SA"/>
              <w14:ligatures w14:val="standardContextual"/>
            </w:rPr>
          </w:pPr>
          <w:hyperlink w:anchor="_Toc227144517" w:history="1">
            <w:r w:rsidRPr="000313EF">
              <w:rPr>
                <w:rStyle w:val="Hyperlink"/>
              </w:rPr>
              <w:t>APPENDIX D</w:t>
            </w:r>
            <w:r w:rsidRPr="000313EF">
              <w:rPr>
                <w:webHidden/>
              </w:rPr>
              <w:tab/>
            </w:r>
            <w:r w:rsidRPr="000313EF">
              <w:rPr>
                <w:webHidden/>
              </w:rPr>
              <w:fldChar w:fldCharType="begin"/>
            </w:r>
            <w:r w:rsidRPr="000313EF">
              <w:rPr>
                <w:webHidden/>
              </w:rPr>
              <w:instrText xml:space="preserve"> PAGEREF _Toc227144517 \h </w:instrText>
            </w:r>
            <w:r w:rsidRPr="000313EF">
              <w:rPr>
                <w:webHidden/>
              </w:rPr>
            </w:r>
            <w:r w:rsidRPr="000313EF">
              <w:rPr>
                <w:webHidden/>
              </w:rPr>
              <w:fldChar w:fldCharType="separate"/>
            </w:r>
            <w:r w:rsidRPr="000313EF">
              <w:rPr>
                <w:webHidden/>
              </w:rPr>
              <w:t>59</w:t>
            </w:r>
            <w:r w:rsidRPr="000313EF">
              <w:rPr>
                <w:webHidden/>
              </w:rPr>
              <w:fldChar w:fldCharType="end"/>
            </w:r>
          </w:hyperlink>
        </w:p>
        <w:p w14:paraId="3A216B61" w14:textId="4C4669A4" w:rsidR="00E44C63" w:rsidRPr="000313EF" w:rsidRDefault="00E44C63" w:rsidP="00E44C63">
          <w:pPr>
            <w:pStyle w:val="TOC2"/>
            <w:tabs>
              <w:tab w:val="right" w:leader="dot" w:pos="9016"/>
            </w:tabs>
            <w:spacing w:after="0" w:line="360" w:lineRule="auto"/>
            <w:jc w:val="both"/>
            <w:rPr>
              <w:rFonts w:ascii="Arial" w:eastAsiaTheme="minorEastAsia" w:hAnsi="Arial" w:cs="Arial"/>
              <w:noProof/>
              <w:kern w:val="2"/>
              <w:lang w:val="en-US" w:eastAsia="en-US" w:bidi="ar-SA"/>
              <w14:ligatures w14:val="standardContextual"/>
            </w:rPr>
          </w:pPr>
          <w:hyperlink w:anchor="_Toc227144518" w:history="1">
            <w:r w:rsidRPr="000313EF">
              <w:rPr>
                <w:rStyle w:val="Hyperlink"/>
                <w:rFonts w:ascii="Arial" w:hAnsi="Arial" w:cs="Arial"/>
                <w:noProof/>
              </w:rPr>
              <w:t>QUALITY APPRAISAL (CASP)</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_Toc227144518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59</w:t>
            </w:r>
            <w:r w:rsidRPr="000313EF">
              <w:rPr>
                <w:rFonts w:ascii="Arial" w:hAnsi="Arial" w:cs="Arial"/>
                <w:noProof/>
                <w:webHidden/>
              </w:rPr>
              <w:fldChar w:fldCharType="end"/>
            </w:r>
          </w:hyperlink>
        </w:p>
        <w:p w14:paraId="2F2134D1" w14:textId="3E79C478" w:rsidR="00E44C63" w:rsidRPr="000313EF" w:rsidRDefault="00E44C63" w:rsidP="00E44C63">
          <w:pPr>
            <w:pStyle w:val="TOC1"/>
            <w:spacing w:after="0"/>
            <w:jc w:val="both"/>
            <w:rPr>
              <w:rFonts w:eastAsiaTheme="minorEastAsia"/>
              <w:kern w:val="2"/>
              <w:lang w:val="en-US" w:eastAsia="en-US" w:bidi="ar-SA"/>
              <w14:ligatures w14:val="standardContextual"/>
            </w:rPr>
          </w:pPr>
          <w:hyperlink w:anchor="_Toc227144519" w:history="1">
            <w:r w:rsidRPr="000313EF">
              <w:rPr>
                <w:rStyle w:val="Hyperlink"/>
              </w:rPr>
              <w:t>APPENDIX E</w:t>
            </w:r>
            <w:r w:rsidRPr="000313EF">
              <w:rPr>
                <w:webHidden/>
              </w:rPr>
              <w:tab/>
            </w:r>
            <w:r w:rsidRPr="000313EF">
              <w:rPr>
                <w:webHidden/>
              </w:rPr>
              <w:fldChar w:fldCharType="begin"/>
            </w:r>
            <w:r w:rsidRPr="000313EF">
              <w:rPr>
                <w:webHidden/>
              </w:rPr>
              <w:instrText xml:space="preserve"> PAGEREF _Toc227144519 \h </w:instrText>
            </w:r>
            <w:r w:rsidRPr="000313EF">
              <w:rPr>
                <w:webHidden/>
              </w:rPr>
            </w:r>
            <w:r w:rsidRPr="000313EF">
              <w:rPr>
                <w:webHidden/>
              </w:rPr>
              <w:fldChar w:fldCharType="separate"/>
            </w:r>
            <w:r w:rsidRPr="000313EF">
              <w:rPr>
                <w:webHidden/>
              </w:rPr>
              <w:t>61</w:t>
            </w:r>
            <w:r w:rsidRPr="000313EF">
              <w:rPr>
                <w:webHidden/>
              </w:rPr>
              <w:fldChar w:fldCharType="end"/>
            </w:r>
          </w:hyperlink>
        </w:p>
        <w:p w14:paraId="27F401D4" w14:textId="3A3D61FA" w:rsidR="00E44C63" w:rsidRPr="000313EF" w:rsidRDefault="00E44C63" w:rsidP="00E44C63">
          <w:pPr>
            <w:pStyle w:val="TOC2"/>
            <w:tabs>
              <w:tab w:val="right" w:leader="dot" w:pos="9016"/>
            </w:tabs>
            <w:spacing w:after="0" w:line="360" w:lineRule="auto"/>
            <w:jc w:val="both"/>
            <w:rPr>
              <w:rFonts w:ascii="Arial" w:eastAsiaTheme="minorEastAsia" w:hAnsi="Arial" w:cs="Arial"/>
              <w:noProof/>
              <w:kern w:val="2"/>
              <w:sz w:val="24"/>
              <w:szCs w:val="24"/>
              <w:lang w:val="en-US" w:eastAsia="en-US" w:bidi="ar-SA"/>
              <w14:ligatures w14:val="standardContextual"/>
            </w:rPr>
          </w:pPr>
          <w:hyperlink w:anchor="_Toc227144520" w:history="1">
            <w:r w:rsidRPr="000313EF">
              <w:rPr>
                <w:rStyle w:val="Hyperlink"/>
                <w:rFonts w:ascii="Arial" w:hAnsi="Arial" w:cs="Arial"/>
                <w:noProof/>
              </w:rPr>
              <w:t>PRISM</w:t>
            </w:r>
            <w:r w:rsidRPr="000313EF">
              <w:rPr>
                <w:rStyle w:val="Hyperlink"/>
                <w:rFonts w:ascii="Arial" w:eastAsia="Times New Roman" w:hAnsi="Arial" w:cs="Arial"/>
                <w:noProof/>
                <w:kern w:val="36"/>
                <w:lang w:val="en-US" w:eastAsia="en-US"/>
              </w:rPr>
              <w:t xml:space="preserve"> </w:t>
            </w:r>
            <w:r w:rsidRPr="000313EF">
              <w:rPr>
                <w:rStyle w:val="Hyperlink"/>
                <w:rFonts w:ascii="Arial" w:hAnsi="Arial" w:cs="Arial"/>
                <w:noProof/>
              </w:rPr>
              <w:t>2020 CHECKLIST</w:t>
            </w:r>
            <w:r w:rsidRPr="000313EF">
              <w:rPr>
                <w:rFonts w:ascii="Arial" w:hAnsi="Arial" w:cs="Arial"/>
                <w:noProof/>
                <w:webHidden/>
              </w:rPr>
              <w:tab/>
            </w:r>
            <w:r w:rsidRPr="000313EF">
              <w:rPr>
                <w:rFonts w:ascii="Arial" w:hAnsi="Arial" w:cs="Arial"/>
                <w:noProof/>
                <w:webHidden/>
              </w:rPr>
              <w:fldChar w:fldCharType="begin"/>
            </w:r>
            <w:r w:rsidRPr="000313EF">
              <w:rPr>
                <w:rFonts w:ascii="Arial" w:hAnsi="Arial" w:cs="Arial"/>
                <w:noProof/>
                <w:webHidden/>
              </w:rPr>
              <w:instrText xml:space="preserve"> PAGEREF _Toc227144520 \h </w:instrText>
            </w:r>
            <w:r w:rsidRPr="000313EF">
              <w:rPr>
                <w:rFonts w:ascii="Arial" w:hAnsi="Arial" w:cs="Arial"/>
                <w:noProof/>
                <w:webHidden/>
              </w:rPr>
            </w:r>
            <w:r w:rsidRPr="000313EF">
              <w:rPr>
                <w:rFonts w:ascii="Arial" w:hAnsi="Arial" w:cs="Arial"/>
                <w:noProof/>
                <w:webHidden/>
              </w:rPr>
              <w:fldChar w:fldCharType="separate"/>
            </w:r>
            <w:r w:rsidRPr="000313EF">
              <w:rPr>
                <w:rFonts w:ascii="Arial" w:hAnsi="Arial" w:cs="Arial"/>
                <w:noProof/>
                <w:webHidden/>
              </w:rPr>
              <w:t>61</w:t>
            </w:r>
            <w:r w:rsidRPr="000313EF">
              <w:rPr>
                <w:rFonts w:ascii="Arial" w:hAnsi="Arial" w:cs="Arial"/>
                <w:noProof/>
                <w:webHidden/>
              </w:rPr>
              <w:fldChar w:fldCharType="end"/>
            </w:r>
          </w:hyperlink>
        </w:p>
        <w:p w14:paraId="3D7F24AC" w14:textId="56F6FBEE" w:rsidR="003D1AB8" w:rsidRPr="000313EF" w:rsidRDefault="00CC5080" w:rsidP="00E44C63">
          <w:pPr>
            <w:spacing w:line="360" w:lineRule="auto"/>
            <w:jc w:val="both"/>
            <w:rPr>
              <w:rFonts w:ascii="Arial" w:hAnsi="Arial" w:cs="Arial"/>
              <w:b/>
              <w:bCs/>
              <w:noProof/>
            </w:rPr>
          </w:pPr>
          <w:r w:rsidRPr="000313EF">
            <w:rPr>
              <w:rFonts w:ascii="Arial" w:hAnsi="Arial" w:cs="Arial"/>
              <w:noProof/>
            </w:rPr>
            <w:fldChar w:fldCharType="end"/>
          </w:r>
        </w:p>
      </w:sdtContent>
    </w:sdt>
    <w:p w14:paraId="412D5026" w14:textId="6A2ABD48" w:rsidR="00766D97" w:rsidRPr="000313EF" w:rsidRDefault="005C2C7A" w:rsidP="00E44C63">
      <w:pPr>
        <w:pStyle w:val="Heading1"/>
        <w:spacing w:line="360" w:lineRule="auto"/>
        <w:ind w:left="0"/>
        <w:jc w:val="both"/>
        <w:rPr>
          <w:rFonts w:cs="Arial"/>
        </w:rPr>
      </w:pPr>
      <w:bookmarkStart w:id="5" w:name="_Toc227144457"/>
      <w:r w:rsidRPr="000313EF">
        <w:rPr>
          <w:rFonts w:cs="Arial"/>
        </w:rPr>
        <w:lastRenderedPageBreak/>
        <w:t>CHAPTE</w:t>
      </w:r>
      <w:r w:rsidR="00C764A3" w:rsidRPr="000313EF">
        <w:rPr>
          <w:rFonts w:cs="Arial"/>
        </w:rPr>
        <w:t>R 1</w:t>
      </w:r>
      <w:bookmarkEnd w:id="5"/>
    </w:p>
    <w:p w14:paraId="782A3189" w14:textId="7EAF10F3" w:rsidR="00122E69" w:rsidRPr="000313EF" w:rsidRDefault="00122E69" w:rsidP="00E44C63">
      <w:pPr>
        <w:pStyle w:val="Heading2"/>
        <w:spacing w:line="360" w:lineRule="auto"/>
        <w:ind w:left="0"/>
        <w:jc w:val="both"/>
        <w:rPr>
          <w:rFonts w:ascii="Arial" w:hAnsi="Arial" w:cs="Arial"/>
          <w:b/>
        </w:rPr>
      </w:pPr>
      <w:bookmarkStart w:id="6" w:name="_Toc227144458"/>
      <w:r w:rsidRPr="000313EF">
        <w:rPr>
          <w:rFonts w:ascii="Arial" w:hAnsi="Arial" w:cs="Arial"/>
          <w:b/>
        </w:rPr>
        <w:t>Introduction</w:t>
      </w:r>
      <w:bookmarkEnd w:id="6"/>
    </w:p>
    <w:p w14:paraId="05BB5041" w14:textId="1BFD641B" w:rsidR="00122E69" w:rsidRPr="000313EF" w:rsidRDefault="00122E69" w:rsidP="00E44C63">
      <w:pPr>
        <w:pStyle w:val="Heading3"/>
        <w:spacing w:line="360" w:lineRule="auto"/>
        <w:ind w:left="0"/>
        <w:jc w:val="both"/>
        <w:rPr>
          <w:rFonts w:ascii="Arial" w:hAnsi="Arial" w:cs="Arial"/>
          <w:b/>
          <w:bCs/>
          <w:sz w:val="22"/>
          <w:szCs w:val="22"/>
        </w:rPr>
      </w:pPr>
      <w:bookmarkStart w:id="7" w:name="_Toc227144459"/>
      <w:r w:rsidRPr="000313EF">
        <w:rPr>
          <w:rFonts w:ascii="Arial" w:hAnsi="Arial" w:cs="Arial"/>
          <w:b/>
          <w:bCs/>
          <w:sz w:val="22"/>
          <w:szCs w:val="22"/>
        </w:rPr>
        <w:t xml:space="preserve">1.1 </w:t>
      </w:r>
      <w:r w:rsidRPr="000313EF">
        <w:rPr>
          <w:rFonts w:ascii="Arial" w:hAnsi="Arial" w:cs="Arial"/>
          <w:b/>
          <w:bCs/>
          <w:sz w:val="22"/>
          <w:szCs w:val="22"/>
        </w:rPr>
        <w:tab/>
        <w:t xml:space="preserve">Background of </w:t>
      </w:r>
      <w:r w:rsidR="00361E57">
        <w:rPr>
          <w:rFonts w:ascii="Arial" w:hAnsi="Arial" w:cs="Arial"/>
          <w:b/>
          <w:bCs/>
          <w:sz w:val="22"/>
          <w:szCs w:val="22"/>
        </w:rPr>
        <w:t xml:space="preserve">the </w:t>
      </w:r>
      <w:r w:rsidRPr="000313EF">
        <w:rPr>
          <w:rFonts w:ascii="Arial" w:hAnsi="Arial" w:cs="Arial"/>
          <w:b/>
          <w:bCs/>
          <w:sz w:val="22"/>
          <w:szCs w:val="22"/>
        </w:rPr>
        <w:t>study</w:t>
      </w:r>
      <w:bookmarkEnd w:id="7"/>
      <w:r w:rsidRPr="000313EF">
        <w:rPr>
          <w:rFonts w:ascii="Arial" w:hAnsi="Arial" w:cs="Arial"/>
          <w:b/>
          <w:bCs/>
          <w:sz w:val="22"/>
          <w:szCs w:val="22"/>
        </w:rPr>
        <w:tab/>
      </w:r>
    </w:p>
    <w:p w14:paraId="7E028E46" w14:textId="7B2D5CA5" w:rsidR="00122E69" w:rsidRPr="000313EF" w:rsidRDefault="00122E69" w:rsidP="00E44C63">
      <w:pPr>
        <w:spacing w:line="360" w:lineRule="auto"/>
        <w:jc w:val="both"/>
        <w:rPr>
          <w:rFonts w:ascii="Arial" w:eastAsia="Arial" w:hAnsi="Arial" w:cs="Arial"/>
        </w:rPr>
      </w:pPr>
      <w:r w:rsidRPr="000313EF">
        <w:rPr>
          <w:rFonts w:ascii="Arial" w:eastAsia="Arial" w:hAnsi="Arial" w:cs="Arial"/>
        </w:rPr>
        <w:t>Dementia is a long-term condition of the brain that affects mainly older people. According to Cantley</w:t>
      </w:r>
      <w:r w:rsidR="00361E57">
        <w:rPr>
          <w:rFonts w:ascii="Arial" w:eastAsia="Arial" w:hAnsi="Arial" w:cs="Arial"/>
        </w:rPr>
        <w:t xml:space="preserve"> (2001, the word dementia stems from the Latin word "demens",</w:t>
      </w:r>
      <w:r w:rsidRPr="000313EF">
        <w:rPr>
          <w:rFonts w:ascii="Arial" w:eastAsia="Arial" w:hAnsi="Arial" w:cs="Arial"/>
          <w:i/>
        </w:rPr>
        <w:t xml:space="preserve"> </w:t>
      </w:r>
      <w:r w:rsidRPr="000313EF">
        <w:rPr>
          <w:rFonts w:ascii="Arial" w:eastAsia="Arial" w:hAnsi="Arial" w:cs="Arial"/>
        </w:rPr>
        <w:t xml:space="preserve">which literally means </w:t>
      </w:r>
      <w:r w:rsidRPr="000313EF">
        <w:rPr>
          <w:rFonts w:ascii="Arial" w:eastAsia="Arial" w:hAnsi="Arial" w:cs="Arial"/>
          <w:i/>
        </w:rPr>
        <w:t>"without mind”.</w:t>
      </w:r>
      <w:r w:rsidRPr="000313EF">
        <w:rPr>
          <w:rFonts w:ascii="Arial" w:eastAsia="Arial" w:hAnsi="Arial" w:cs="Arial"/>
        </w:rPr>
        <w:t xml:space="preserve"> In ancient times, memory loss and confusion</w:t>
      </w:r>
      <w:r w:rsidR="00786639">
        <w:rPr>
          <w:rFonts w:ascii="Arial" w:eastAsia="Arial" w:hAnsi="Arial" w:cs="Arial"/>
        </w:rPr>
        <w:t>, especially among older people, were closely observed, and thinkers such as Aristotle and Hippocrates believed that these changes were a natural part of ageing</w:t>
      </w:r>
      <w:r w:rsidRPr="000313EF">
        <w:rPr>
          <w:rFonts w:ascii="Arial" w:eastAsia="Arial" w:hAnsi="Arial" w:cs="Arial"/>
        </w:rPr>
        <w:t xml:space="preserve"> rather than a disease (Papavramidou</w:t>
      </w:r>
      <w:r w:rsidR="00786639">
        <w:rPr>
          <w:rFonts w:ascii="Arial" w:eastAsia="Arial" w:hAnsi="Arial" w:cs="Arial"/>
        </w:rPr>
        <w:t>,</w:t>
      </w:r>
      <w:r w:rsidRPr="000313EF">
        <w:rPr>
          <w:rFonts w:ascii="Arial" w:eastAsia="Arial" w:hAnsi="Arial" w:cs="Arial"/>
        </w:rPr>
        <w:t xml:space="preserve"> 2018). </w:t>
      </w:r>
    </w:p>
    <w:p w14:paraId="43190A44" w14:textId="77777777" w:rsidR="00122E69" w:rsidRPr="000313EF" w:rsidRDefault="00122E69" w:rsidP="00E44C63">
      <w:pPr>
        <w:spacing w:line="360" w:lineRule="auto"/>
        <w:jc w:val="both"/>
        <w:rPr>
          <w:rFonts w:ascii="Arial" w:eastAsia="Arial" w:hAnsi="Arial" w:cs="Arial"/>
        </w:rPr>
      </w:pPr>
    </w:p>
    <w:p w14:paraId="32ABAFD7" w14:textId="274A2CEB" w:rsidR="00122E69" w:rsidRPr="000313EF" w:rsidRDefault="00122E69" w:rsidP="00E44C63">
      <w:pPr>
        <w:spacing w:line="360" w:lineRule="auto"/>
        <w:jc w:val="both"/>
        <w:rPr>
          <w:rFonts w:ascii="Arial" w:eastAsia="Arial" w:hAnsi="Arial" w:cs="Arial"/>
        </w:rPr>
      </w:pPr>
      <w:r w:rsidRPr="000313EF">
        <w:rPr>
          <w:rFonts w:ascii="Arial" w:eastAsia="Arial" w:hAnsi="Arial" w:cs="Arial"/>
        </w:rPr>
        <w:t>During the Middle Ages, dementia was poorly understood</w:t>
      </w:r>
      <w:r w:rsidR="00786639">
        <w:rPr>
          <w:rFonts w:ascii="Arial" w:eastAsia="Arial" w:hAnsi="Arial" w:cs="Arial"/>
        </w:rPr>
        <w:t>, and people suffering from dementia were seen as demonically possessed or cursed and were either burnt alive or thrown in madhouses</w:t>
      </w:r>
      <w:r w:rsidRPr="000313EF">
        <w:rPr>
          <w:rFonts w:ascii="Arial" w:eastAsia="Arial" w:hAnsi="Arial" w:cs="Arial"/>
        </w:rPr>
        <w:t xml:space="preserve"> to die (Rössler, 2016). By the eighteenth century, dementia was </w:t>
      </w:r>
      <w:r w:rsidR="00786639">
        <w:rPr>
          <w:rFonts w:ascii="Arial" w:eastAsia="Arial" w:hAnsi="Arial" w:cs="Arial"/>
        </w:rPr>
        <w:t>recognised as a mental illness rather than a spiritual condition, and doctors used the term to describe individuals who were unable to effectively take good care of their daily personal activities,</w:t>
      </w:r>
      <w:r w:rsidRPr="000313EF">
        <w:rPr>
          <w:rFonts w:ascii="Arial" w:eastAsia="Arial" w:hAnsi="Arial" w:cs="Arial"/>
        </w:rPr>
        <w:t xml:space="preserve"> such as eating, dressing and so on. </w:t>
      </w:r>
      <w:r w:rsidR="009707B2" w:rsidRPr="000313EF">
        <w:rPr>
          <w:rFonts w:ascii="Arial" w:eastAsia="Arial" w:hAnsi="Arial" w:cs="Arial"/>
        </w:rPr>
        <w:t>In fact</w:t>
      </w:r>
      <w:r w:rsidRPr="000313EF">
        <w:rPr>
          <w:rFonts w:ascii="Arial" w:eastAsia="Arial" w:hAnsi="Arial" w:cs="Arial"/>
        </w:rPr>
        <w:t xml:space="preserve">, during the French </w:t>
      </w:r>
      <w:r w:rsidR="00786639">
        <w:rPr>
          <w:rFonts w:ascii="Arial" w:eastAsia="Arial" w:hAnsi="Arial" w:cs="Arial"/>
        </w:rPr>
        <w:t>Revolution, dementia was officially recognised by law, and according to the Napoleonic Code,</w:t>
      </w:r>
      <w:r w:rsidRPr="000313EF">
        <w:rPr>
          <w:rFonts w:ascii="Arial" w:eastAsia="Arial" w:hAnsi="Arial" w:cs="Arial"/>
        </w:rPr>
        <w:t xml:space="preserve"> a person suffering from dementia could not be held accountable for a committed crime (Fovet et al., 2020). </w:t>
      </w:r>
    </w:p>
    <w:p w14:paraId="7F859C79" w14:textId="77777777" w:rsidR="00122E69" w:rsidRPr="000313EF" w:rsidRDefault="00122E69" w:rsidP="00E44C63">
      <w:pPr>
        <w:spacing w:line="360" w:lineRule="auto"/>
        <w:jc w:val="both"/>
        <w:rPr>
          <w:rFonts w:ascii="Arial" w:eastAsia="Arial" w:hAnsi="Arial" w:cs="Arial"/>
        </w:rPr>
      </w:pPr>
    </w:p>
    <w:p w14:paraId="43D0D833" w14:textId="1F809184" w:rsidR="00122E69" w:rsidRPr="000313EF" w:rsidRDefault="00122E69" w:rsidP="00E44C63">
      <w:pPr>
        <w:spacing w:line="360" w:lineRule="auto"/>
        <w:jc w:val="both"/>
        <w:rPr>
          <w:rFonts w:ascii="Arial" w:eastAsia="Arial" w:hAnsi="Arial" w:cs="Arial"/>
        </w:rPr>
      </w:pPr>
      <w:r w:rsidRPr="000313EF">
        <w:rPr>
          <w:rFonts w:ascii="Arial" w:eastAsia="Arial" w:hAnsi="Arial" w:cs="Arial"/>
        </w:rPr>
        <w:t xml:space="preserve">By the nineteenth century, doctors began to see dementia as a medical condition rather than a normal part of </w:t>
      </w:r>
      <w:r w:rsidR="00786639">
        <w:rPr>
          <w:rFonts w:ascii="Arial" w:eastAsia="Arial" w:hAnsi="Arial" w:cs="Arial"/>
        </w:rPr>
        <w:t>ageing</w:t>
      </w:r>
      <w:r w:rsidRPr="000313EF">
        <w:rPr>
          <w:rFonts w:ascii="Arial" w:eastAsia="Arial" w:hAnsi="Arial" w:cs="Arial"/>
        </w:rPr>
        <w:t xml:space="preserve"> as they studied it more carefully. In the early twentieth century, Alois Alzheimer discovered that memory loss was due to significant changes and </w:t>
      </w:r>
      <w:r w:rsidR="00786639">
        <w:rPr>
          <w:rFonts w:ascii="Arial" w:eastAsia="Arial" w:hAnsi="Arial" w:cs="Arial"/>
        </w:rPr>
        <w:t>damage in the brain,</w:t>
      </w:r>
      <w:r w:rsidRPr="000313EF">
        <w:rPr>
          <w:rFonts w:ascii="Arial" w:eastAsia="Arial" w:hAnsi="Arial" w:cs="Arial"/>
        </w:rPr>
        <w:t xml:space="preserve"> thus leading to the identification of Alzheimer’s disease (Hippius and Neundörfer, 2003). By the late twentieth century, dementia became an umbrella name used to describe several different conditions</w:t>
      </w:r>
      <w:r w:rsidR="00786639">
        <w:rPr>
          <w:rFonts w:ascii="Arial" w:eastAsia="Arial" w:hAnsi="Arial" w:cs="Arial"/>
        </w:rPr>
        <w:t>,</w:t>
      </w:r>
      <w:r w:rsidRPr="000313EF">
        <w:rPr>
          <w:rFonts w:ascii="Arial" w:eastAsia="Arial" w:hAnsi="Arial" w:cs="Arial"/>
        </w:rPr>
        <w:t xml:space="preserve"> including Alzheimer’s disease and vascular dementia. Today, dementia is </w:t>
      </w:r>
      <w:r w:rsidR="00786639">
        <w:rPr>
          <w:rFonts w:ascii="Arial" w:eastAsia="Arial" w:hAnsi="Arial" w:cs="Arial"/>
        </w:rPr>
        <w:t>recognised</w:t>
      </w:r>
      <w:r w:rsidRPr="000313EF">
        <w:rPr>
          <w:rFonts w:ascii="Arial" w:eastAsia="Arial" w:hAnsi="Arial" w:cs="Arial"/>
        </w:rPr>
        <w:t xml:space="preserve"> as a progressive brain disorder that causes memory loss, poor thinking and reasoning, and changes in behaviour. </w:t>
      </w:r>
    </w:p>
    <w:p w14:paraId="3E02FB50" w14:textId="77777777" w:rsidR="00122E69" w:rsidRPr="000313EF" w:rsidRDefault="00122E69" w:rsidP="00E44C63">
      <w:pPr>
        <w:spacing w:line="360" w:lineRule="auto"/>
        <w:jc w:val="both"/>
        <w:rPr>
          <w:rFonts w:ascii="Arial" w:eastAsia="Arial" w:hAnsi="Arial" w:cs="Arial"/>
        </w:rPr>
      </w:pPr>
    </w:p>
    <w:p w14:paraId="136FFD4A" w14:textId="44607546" w:rsidR="00122E69" w:rsidRPr="000313EF" w:rsidRDefault="00122E69" w:rsidP="00E44C63">
      <w:pPr>
        <w:spacing w:line="360" w:lineRule="auto"/>
        <w:jc w:val="both"/>
        <w:rPr>
          <w:rFonts w:ascii="Arial" w:eastAsia="Arial" w:hAnsi="Arial" w:cs="Arial"/>
        </w:rPr>
      </w:pPr>
      <w:r w:rsidRPr="000313EF">
        <w:rPr>
          <w:rFonts w:ascii="Arial" w:eastAsia="Arial" w:hAnsi="Arial" w:cs="Arial"/>
        </w:rPr>
        <w:t xml:space="preserve">These problems make it difficult for people to carry out daily activities and live independently. Research has shown that dementia has become a major concern in the health and social care sector as it is one of the leading causes of disability among older adults worldwide (World Health </w:t>
      </w:r>
      <w:r w:rsidR="00786639">
        <w:rPr>
          <w:rFonts w:ascii="Arial" w:eastAsia="Arial" w:hAnsi="Arial" w:cs="Arial"/>
        </w:rPr>
        <w:t>Organisation</w:t>
      </w:r>
      <w:r w:rsidRPr="000313EF">
        <w:rPr>
          <w:rFonts w:ascii="Arial" w:eastAsia="Arial" w:hAnsi="Arial" w:cs="Arial"/>
        </w:rPr>
        <w:t xml:space="preserve">, 2025). </w:t>
      </w:r>
    </w:p>
    <w:p w14:paraId="4A54AF76" w14:textId="77777777" w:rsidR="00122E69" w:rsidRPr="000313EF" w:rsidRDefault="00122E69" w:rsidP="00E44C63">
      <w:pPr>
        <w:spacing w:line="360" w:lineRule="auto"/>
        <w:jc w:val="both"/>
        <w:rPr>
          <w:rFonts w:ascii="Arial" w:eastAsia="Arial" w:hAnsi="Arial" w:cs="Arial"/>
        </w:rPr>
      </w:pPr>
    </w:p>
    <w:p w14:paraId="2DDC28D2" w14:textId="6B20C27F" w:rsidR="00122E69" w:rsidRPr="000313EF" w:rsidRDefault="00122E69" w:rsidP="00E44C63">
      <w:pPr>
        <w:spacing w:line="360" w:lineRule="auto"/>
        <w:jc w:val="both"/>
        <w:rPr>
          <w:rFonts w:ascii="Arial" w:eastAsia="Arial" w:hAnsi="Arial" w:cs="Arial"/>
        </w:rPr>
      </w:pPr>
      <w:r w:rsidRPr="000313EF">
        <w:rPr>
          <w:rFonts w:ascii="Arial" w:eastAsia="Arial" w:hAnsi="Arial" w:cs="Arial"/>
        </w:rPr>
        <w:t xml:space="preserve">In the United Kingdom, dementia is a very common </w:t>
      </w:r>
      <w:r w:rsidR="00786639">
        <w:rPr>
          <w:rFonts w:ascii="Arial" w:eastAsia="Arial" w:hAnsi="Arial" w:cs="Arial"/>
        </w:rPr>
        <w:t>phenomenon</w:t>
      </w:r>
      <w:r w:rsidRPr="000313EF">
        <w:rPr>
          <w:rFonts w:ascii="Arial" w:eastAsia="Arial" w:hAnsi="Arial" w:cs="Arial"/>
        </w:rPr>
        <w:t xml:space="preserve"> which continues to increase as the population </w:t>
      </w:r>
      <w:r w:rsidR="00786639">
        <w:rPr>
          <w:rFonts w:ascii="Arial" w:eastAsia="Arial" w:hAnsi="Arial" w:cs="Arial"/>
        </w:rPr>
        <w:t>ages</w:t>
      </w:r>
      <w:r w:rsidRPr="000313EF">
        <w:rPr>
          <w:rFonts w:ascii="Arial" w:eastAsia="Arial" w:hAnsi="Arial" w:cs="Arial"/>
        </w:rPr>
        <w:t>. Statistics show that around 1 million people live with dementia in the United Kingdom. a figure expected to reach 1.4 million by 2040 (Alzheimer’s Society, 2025).  Although</w:t>
      </w:r>
      <w:r w:rsidR="00786639">
        <w:rPr>
          <w:rFonts w:ascii="Arial" w:eastAsia="Arial" w:hAnsi="Arial" w:cs="Arial"/>
        </w:rPr>
        <w:t xml:space="preserve"> the health and social care sector plays a crucial role in providing support to people </w:t>
      </w:r>
      <w:r w:rsidR="00786639">
        <w:rPr>
          <w:rFonts w:ascii="Arial" w:eastAsia="Arial" w:hAnsi="Arial" w:cs="Arial"/>
        </w:rPr>
        <w:lastRenderedPageBreak/>
        <w:t>living with dementia, most daily care is provided by family members, often referred to as informal or unpaid caregivers</w:t>
      </w:r>
      <w:r w:rsidRPr="000313EF">
        <w:rPr>
          <w:rFonts w:ascii="Arial" w:eastAsia="Arial" w:hAnsi="Arial" w:cs="Arial"/>
        </w:rPr>
        <w:t>. These caregivers</w:t>
      </w:r>
      <w:r w:rsidR="00786639">
        <w:rPr>
          <w:rFonts w:ascii="Arial" w:eastAsia="Arial" w:hAnsi="Arial" w:cs="Arial"/>
        </w:rPr>
        <w:t>, who are mainly spouses, adult children or even close relatives,</w:t>
      </w:r>
      <w:r w:rsidRPr="000313EF">
        <w:rPr>
          <w:rFonts w:ascii="Arial" w:eastAsia="Arial" w:hAnsi="Arial" w:cs="Arial"/>
        </w:rPr>
        <w:t xml:space="preserve"> provide physical, mental and emotional support over long periods of time. </w:t>
      </w:r>
    </w:p>
    <w:p w14:paraId="7216C9CA" w14:textId="77777777" w:rsidR="00122E69" w:rsidRPr="000313EF" w:rsidRDefault="00122E69" w:rsidP="00E44C63">
      <w:pPr>
        <w:spacing w:line="360" w:lineRule="auto"/>
        <w:jc w:val="both"/>
        <w:rPr>
          <w:rFonts w:ascii="Arial" w:eastAsia="Arial" w:hAnsi="Arial" w:cs="Arial"/>
        </w:rPr>
      </w:pPr>
    </w:p>
    <w:p w14:paraId="6F4851DA" w14:textId="6890FD16" w:rsidR="00122E69" w:rsidRPr="000313EF" w:rsidRDefault="00122E69" w:rsidP="00E44C63">
      <w:pPr>
        <w:spacing w:line="360" w:lineRule="auto"/>
        <w:jc w:val="both"/>
        <w:rPr>
          <w:rFonts w:ascii="Arial" w:eastAsia="Arial" w:hAnsi="Arial" w:cs="Arial"/>
        </w:rPr>
      </w:pPr>
      <w:r w:rsidRPr="000313EF">
        <w:rPr>
          <w:rFonts w:ascii="Arial" w:eastAsia="Arial" w:hAnsi="Arial" w:cs="Arial"/>
        </w:rPr>
        <w:t>Family caregivers frequently provide personal care, medication</w:t>
      </w:r>
      <w:r w:rsidR="00786639">
        <w:rPr>
          <w:rFonts w:ascii="Arial" w:eastAsia="Arial" w:hAnsi="Arial" w:cs="Arial"/>
        </w:rPr>
        <w:t xml:space="preserve"> management, mobility assistance</w:t>
      </w:r>
      <w:r w:rsidRPr="000313EF">
        <w:rPr>
          <w:rFonts w:ascii="Arial" w:eastAsia="Arial" w:hAnsi="Arial" w:cs="Arial"/>
        </w:rPr>
        <w:t>, supervision, and emotional support. Caring for people who are suffering from dementia is generally seen as a difficult and highly demanding task</w:t>
      </w:r>
      <w:r w:rsidR="00786639">
        <w:rPr>
          <w:rFonts w:ascii="Arial" w:eastAsia="Arial" w:hAnsi="Arial" w:cs="Arial"/>
        </w:rPr>
        <w:t>,</w:t>
      </w:r>
      <w:r w:rsidRPr="000313EF">
        <w:rPr>
          <w:rFonts w:ascii="Arial" w:eastAsia="Arial" w:hAnsi="Arial" w:cs="Arial"/>
        </w:rPr>
        <w:t xml:space="preserve"> especially when the condition gets worse (Committee on Family Caregiving for Older Adults et al., 2016). Unlike other chronic illnesses, dementia often lasts for long periods of time and </w:t>
      </w:r>
      <w:r w:rsidR="00786639">
        <w:rPr>
          <w:rFonts w:ascii="Arial" w:eastAsia="Arial" w:hAnsi="Arial" w:cs="Arial"/>
        </w:rPr>
        <w:t>has a great impact on the individuals' thinking and behaviour</w:t>
      </w:r>
      <w:r w:rsidRPr="000313EF">
        <w:rPr>
          <w:rFonts w:ascii="Arial" w:eastAsia="Arial" w:hAnsi="Arial" w:cs="Arial"/>
        </w:rPr>
        <w:t xml:space="preserve">. As a result, family caregivers often experience severe emotional and physical stress coupled with social isolation and financial pressure. </w:t>
      </w:r>
    </w:p>
    <w:p w14:paraId="4479019F" w14:textId="77777777" w:rsidR="00122E69" w:rsidRPr="000313EF" w:rsidRDefault="00122E69" w:rsidP="00E44C63">
      <w:pPr>
        <w:spacing w:line="360" w:lineRule="auto"/>
        <w:jc w:val="both"/>
        <w:rPr>
          <w:rFonts w:ascii="Arial" w:eastAsia="Arial" w:hAnsi="Arial" w:cs="Arial"/>
        </w:rPr>
      </w:pPr>
    </w:p>
    <w:p w14:paraId="713FFA1D" w14:textId="7357EC27" w:rsidR="00122E69" w:rsidRPr="000313EF" w:rsidRDefault="00122E69" w:rsidP="00E44C63">
      <w:pPr>
        <w:spacing w:line="360" w:lineRule="auto"/>
        <w:jc w:val="both"/>
        <w:rPr>
          <w:rFonts w:ascii="Arial" w:eastAsia="Arial" w:hAnsi="Arial" w:cs="Arial"/>
        </w:rPr>
      </w:pPr>
      <w:r w:rsidRPr="000313EF">
        <w:rPr>
          <w:rFonts w:ascii="Arial" w:eastAsia="Arial" w:hAnsi="Arial" w:cs="Arial"/>
        </w:rPr>
        <w:t xml:space="preserve">These challenges can negatively affect caregivers’ quality of life and </w:t>
      </w:r>
      <w:r w:rsidR="00786639">
        <w:rPr>
          <w:rFonts w:ascii="Arial" w:eastAsia="Arial" w:hAnsi="Arial" w:cs="Arial"/>
        </w:rPr>
        <w:t>overall well-being, making it difficult to continue providing high-quality</w:t>
      </w:r>
      <w:r w:rsidRPr="000313EF">
        <w:rPr>
          <w:rFonts w:ascii="Arial" w:eastAsia="Arial" w:hAnsi="Arial" w:cs="Arial"/>
        </w:rPr>
        <w:t xml:space="preserve"> care (Schulz and Sherwood, 2008). In the United Kingdom, policies encourage community-based care and </w:t>
      </w:r>
      <w:r w:rsidR="00786639">
        <w:rPr>
          <w:rFonts w:ascii="Arial" w:eastAsia="Arial" w:hAnsi="Arial" w:cs="Arial"/>
        </w:rPr>
        <w:t xml:space="preserve">help </w:t>
      </w:r>
      <w:r w:rsidR="00D02081">
        <w:rPr>
          <w:rFonts w:ascii="Arial" w:eastAsia="Arial" w:hAnsi="Arial" w:cs="Arial"/>
        </w:rPr>
        <w:t>people stay</w:t>
      </w:r>
      <w:r w:rsidRPr="000313EF">
        <w:rPr>
          <w:rFonts w:ascii="Arial" w:eastAsia="Arial" w:hAnsi="Arial" w:cs="Arial"/>
        </w:rPr>
        <w:t xml:space="preserve"> in their own homes. While this approach is commendable because it </w:t>
      </w:r>
      <w:r w:rsidR="00786639">
        <w:rPr>
          <w:rFonts w:ascii="Arial" w:eastAsia="Arial" w:hAnsi="Arial" w:cs="Arial"/>
        </w:rPr>
        <w:t xml:space="preserve">promotes independence and person-centred care, it is also very demanding, as carers and individuals need </w:t>
      </w:r>
      <w:r w:rsidR="00361E57">
        <w:rPr>
          <w:rFonts w:ascii="Arial" w:eastAsia="Arial" w:hAnsi="Arial" w:cs="Arial"/>
        </w:rPr>
        <w:t>significantly more resources to remain safely in</w:t>
      </w:r>
      <w:r w:rsidR="00786639">
        <w:rPr>
          <w:rFonts w:ascii="Arial" w:eastAsia="Arial" w:hAnsi="Arial" w:cs="Arial"/>
        </w:rPr>
        <w:t xml:space="preserve"> their homes</w:t>
      </w:r>
      <w:r w:rsidRPr="000313EF">
        <w:rPr>
          <w:rFonts w:ascii="Arial" w:eastAsia="Arial" w:hAnsi="Arial" w:cs="Arial"/>
        </w:rPr>
        <w:t>.</w:t>
      </w:r>
    </w:p>
    <w:p w14:paraId="3E6B2412" w14:textId="77777777" w:rsidR="00122E69" w:rsidRPr="000313EF" w:rsidRDefault="00122E69" w:rsidP="00E44C63">
      <w:pPr>
        <w:spacing w:line="360" w:lineRule="auto"/>
        <w:jc w:val="both"/>
        <w:rPr>
          <w:rFonts w:ascii="Arial" w:eastAsia="Arial" w:hAnsi="Arial" w:cs="Arial"/>
        </w:rPr>
      </w:pPr>
    </w:p>
    <w:p w14:paraId="6E5039AD" w14:textId="1EAF4ECA" w:rsidR="009707B2" w:rsidRPr="000313EF" w:rsidRDefault="00122E69" w:rsidP="00E44C63">
      <w:pPr>
        <w:spacing w:line="360" w:lineRule="auto"/>
        <w:jc w:val="both"/>
        <w:rPr>
          <w:rFonts w:ascii="Arial" w:eastAsia="Arial" w:hAnsi="Arial" w:cs="Arial"/>
        </w:rPr>
      </w:pPr>
      <w:r w:rsidRPr="000313EF">
        <w:rPr>
          <w:rFonts w:ascii="Arial" w:eastAsia="Arial" w:hAnsi="Arial" w:cs="Arial"/>
        </w:rPr>
        <w:t xml:space="preserve">It is therefore important to fully understand the negative consequences of dementia </w:t>
      </w:r>
      <w:r w:rsidR="00786639">
        <w:rPr>
          <w:rFonts w:ascii="Arial" w:eastAsia="Arial" w:hAnsi="Arial" w:cs="Arial"/>
        </w:rPr>
        <w:t xml:space="preserve">on </w:t>
      </w:r>
      <w:r w:rsidRPr="000313EF">
        <w:rPr>
          <w:rFonts w:ascii="Arial" w:eastAsia="Arial" w:hAnsi="Arial" w:cs="Arial"/>
        </w:rPr>
        <w:t xml:space="preserve">family caregivers. This will help </w:t>
      </w:r>
      <w:r w:rsidR="00786639">
        <w:rPr>
          <w:rFonts w:ascii="Arial" w:eastAsia="Arial" w:hAnsi="Arial" w:cs="Arial"/>
        </w:rPr>
        <w:t>improve support services and protect</w:t>
      </w:r>
      <w:r w:rsidRPr="000313EF">
        <w:rPr>
          <w:rFonts w:ascii="Arial" w:eastAsia="Arial" w:hAnsi="Arial" w:cs="Arial"/>
        </w:rPr>
        <w:t xml:space="preserve"> </w:t>
      </w:r>
      <w:r w:rsidR="00AC4905">
        <w:rPr>
          <w:rFonts w:ascii="Arial" w:eastAsia="Arial" w:hAnsi="Arial" w:cs="Arial"/>
        </w:rPr>
        <w:t>caregivers' overall well-being</w:t>
      </w:r>
      <w:r w:rsidRPr="000313EF">
        <w:rPr>
          <w:rFonts w:ascii="Arial" w:eastAsia="Arial" w:hAnsi="Arial" w:cs="Arial"/>
        </w:rPr>
        <w:t>.</w:t>
      </w:r>
    </w:p>
    <w:p w14:paraId="1474AB08" w14:textId="3507262C" w:rsidR="00122E69" w:rsidRPr="000313EF" w:rsidRDefault="00122E69" w:rsidP="00E44C63">
      <w:pPr>
        <w:spacing w:line="360" w:lineRule="auto"/>
        <w:jc w:val="both"/>
        <w:rPr>
          <w:rFonts w:ascii="Arial" w:eastAsia="Arial" w:hAnsi="Arial" w:cs="Arial"/>
          <w:b/>
          <w:bCs/>
        </w:rPr>
      </w:pPr>
      <w:r w:rsidRPr="000313EF">
        <w:rPr>
          <w:rFonts w:ascii="Arial" w:hAnsi="Arial" w:cs="Arial"/>
          <w:b/>
          <w:bCs/>
        </w:rPr>
        <w:t xml:space="preserve">1.2 </w:t>
      </w:r>
      <w:r w:rsidRPr="000313EF">
        <w:rPr>
          <w:rFonts w:ascii="Arial" w:hAnsi="Arial" w:cs="Arial"/>
          <w:b/>
          <w:bCs/>
        </w:rPr>
        <w:tab/>
        <w:t>Rationale for the Study</w:t>
      </w:r>
    </w:p>
    <w:p w14:paraId="5AD1FE90" w14:textId="1F98551C" w:rsidR="00122E69" w:rsidRPr="000313EF" w:rsidRDefault="00852001" w:rsidP="00E44C63">
      <w:pPr>
        <w:spacing w:line="360" w:lineRule="auto"/>
        <w:jc w:val="both"/>
        <w:rPr>
          <w:rFonts w:ascii="Arial" w:eastAsia="Arial" w:hAnsi="Arial" w:cs="Arial"/>
        </w:rPr>
      </w:pPr>
      <w:r w:rsidRPr="000313EF">
        <w:rPr>
          <w:rFonts w:ascii="Arial" w:eastAsia="Arial" w:hAnsi="Arial" w:cs="Arial"/>
        </w:rPr>
        <w:t xml:space="preserve">There is </w:t>
      </w:r>
      <w:r w:rsidR="009707B2" w:rsidRPr="000313EF">
        <w:rPr>
          <w:rFonts w:ascii="Arial" w:eastAsia="Arial" w:hAnsi="Arial" w:cs="Arial"/>
        </w:rPr>
        <w:t>strong evidence</w:t>
      </w:r>
      <w:r w:rsidR="00122E69" w:rsidRPr="000313EF">
        <w:rPr>
          <w:rFonts w:ascii="Arial" w:eastAsia="Arial" w:hAnsi="Arial" w:cs="Arial"/>
        </w:rPr>
        <w:t xml:space="preserve"> that family caregivers play an important role in caring for those suffering from dementia in the United Kingdom</w:t>
      </w:r>
      <w:r w:rsidR="00786639">
        <w:rPr>
          <w:rFonts w:ascii="Arial" w:eastAsia="Arial" w:hAnsi="Arial" w:cs="Arial"/>
        </w:rPr>
        <w:t>, yet their needs and experiences are often undervalued and underrecognized</w:t>
      </w:r>
      <w:r w:rsidR="00122E69" w:rsidRPr="000313EF">
        <w:rPr>
          <w:rFonts w:ascii="Arial" w:eastAsia="Arial" w:hAnsi="Arial" w:cs="Arial"/>
        </w:rPr>
        <w:t xml:space="preserve">.  </w:t>
      </w:r>
      <w:r w:rsidR="00786639">
        <w:rPr>
          <w:rFonts w:ascii="Arial" w:eastAsia="Arial" w:hAnsi="Arial" w:cs="Arial"/>
        </w:rPr>
        <w:t>Evidence suggests that caregivers of dementia patients are often at higher risk of psychological distress, including stress, anxiety and depression,</w:t>
      </w:r>
      <w:r w:rsidR="00122E69" w:rsidRPr="000313EF">
        <w:rPr>
          <w:rFonts w:ascii="Arial" w:eastAsia="Arial" w:hAnsi="Arial" w:cs="Arial"/>
        </w:rPr>
        <w:t xml:space="preserve"> as compared to caregivers of other long-term conditions (Ameri et al., 2024). </w:t>
      </w:r>
    </w:p>
    <w:p w14:paraId="451FBE0B" w14:textId="77777777" w:rsidR="00122E69" w:rsidRPr="000313EF" w:rsidRDefault="00122E69" w:rsidP="00E44C63">
      <w:pPr>
        <w:spacing w:line="360" w:lineRule="auto"/>
        <w:jc w:val="both"/>
        <w:rPr>
          <w:rFonts w:ascii="Arial" w:eastAsia="Arial" w:hAnsi="Arial" w:cs="Arial"/>
        </w:rPr>
      </w:pPr>
    </w:p>
    <w:p w14:paraId="6DCA7CC4" w14:textId="65D0BDB3" w:rsidR="00122E69" w:rsidRPr="000313EF" w:rsidRDefault="00122E69" w:rsidP="00E44C63">
      <w:pPr>
        <w:spacing w:line="360" w:lineRule="auto"/>
        <w:jc w:val="both"/>
        <w:rPr>
          <w:rFonts w:ascii="Arial" w:eastAsia="Arial" w:hAnsi="Arial" w:cs="Arial"/>
        </w:rPr>
      </w:pPr>
      <w:r w:rsidRPr="000313EF">
        <w:rPr>
          <w:rFonts w:ascii="Arial" w:eastAsia="Arial" w:hAnsi="Arial" w:cs="Arial"/>
        </w:rPr>
        <w:t xml:space="preserve">Studies have also shown that many caregivers experience physical health challenges such as sleeping </w:t>
      </w:r>
      <w:r w:rsidR="00786639">
        <w:rPr>
          <w:rFonts w:ascii="Arial" w:eastAsia="Arial" w:hAnsi="Arial" w:cs="Arial"/>
        </w:rPr>
        <w:t>disorders, stress and fatigue, which not only affect their ability to work but also reduce</w:t>
      </w:r>
      <w:r w:rsidRPr="000313EF">
        <w:rPr>
          <w:rFonts w:ascii="Arial" w:eastAsia="Arial" w:hAnsi="Arial" w:cs="Arial"/>
        </w:rPr>
        <w:t xml:space="preserve"> their income and their social activities. (Gowda and Guruprasad, 2025). </w:t>
      </w:r>
    </w:p>
    <w:p w14:paraId="0C216411" w14:textId="77777777" w:rsidR="00122E69" w:rsidRPr="000313EF" w:rsidRDefault="00122E69" w:rsidP="00E44C63">
      <w:pPr>
        <w:spacing w:line="360" w:lineRule="auto"/>
        <w:jc w:val="both"/>
        <w:rPr>
          <w:rFonts w:ascii="Arial" w:eastAsia="Arial" w:hAnsi="Arial" w:cs="Arial"/>
        </w:rPr>
      </w:pPr>
    </w:p>
    <w:p w14:paraId="78089333" w14:textId="1B77E76C" w:rsidR="00122E69" w:rsidRPr="000313EF" w:rsidRDefault="00122E69" w:rsidP="00E44C63">
      <w:pPr>
        <w:spacing w:line="360" w:lineRule="auto"/>
        <w:jc w:val="both"/>
        <w:rPr>
          <w:rFonts w:ascii="Arial" w:eastAsia="Arial" w:hAnsi="Arial" w:cs="Arial"/>
        </w:rPr>
      </w:pPr>
      <w:r w:rsidRPr="000313EF">
        <w:rPr>
          <w:rFonts w:ascii="Arial" w:eastAsia="Arial" w:hAnsi="Arial" w:cs="Arial"/>
        </w:rPr>
        <w:t xml:space="preserve">Many studies have </w:t>
      </w:r>
      <w:r w:rsidR="00786639">
        <w:rPr>
          <w:rFonts w:ascii="Arial" w:eastAsia="Arial" w:hAnsi="Arial" w:cs="Arial"/>
        </w:rPr>
        <w:t>examined</w:t>
      </w:r>
      <w:r w:rsidRPr="000313EF">
        <w:rPr>
          <w:rFonts w:ascii="Arial" w:eastAsia="Arial" w:hAnsi="Arial" w:cs="Arial"/>
        </w:rPr>
        <w:t xml:space="preserve"> dementia and its impact on caregivers. These studies differed in </w:t>
      </w:r>
      <w:r w:rsidR="00786639">
        <w:rPr>
          <w:rFonts w:ascii="Arial" w:eastAsia="Arial" w:hAnsi="Arial" w:cs="Arial"/>
        </w:rPr>
        <w:t>their areas of focus, methods used,</w:t>
      </w:r>
      <w:r w:rsidRPr="000313EF">
        <w:rPr>
          <w:rFonts w:ascii="Arial" w:eastAsia="Arial" w:hAnsi="Arial" w:cs="Arial"/>
        </w:rPr>
        <w:t xml:space="preserve"> and results. Some of the studies focused on the psychological effects of dementia </w:t>
      </w:r>
      <w:r w:rsidR="00786639">
        <w:rPr>
          <w:rFonts w:ascii="Arial" w:eastAsia="Arial" w:hAnsi="Arial" w:cs="Arial"/>
        </w:rPr>
        <w:t>on family caregivers, while others focused on its financial implications, which may lead to mixed and scattered evidence</w:t>
      </w:r>
      <w:r w:rsidRPr="000313EF">
        <w:rPr>
          <w:rFonts w:ascii="Arial" w:eastAsia="Arial" w:hAnsi="Arial" w:cs="Arial"/>
        </w:rPr>
        <w:t xml:space="preserve">. Also, findings from international studies may not fully apply to the United Kingdom because culture, policy framework and the </w:t>
      </w:r>
      <w:r w:rsidRPr="000313EF">
        <w:rPr>
          <w:rFonts w:ascii="Arial" w:eastAsia="Arial" w:hAnsi="Arial" w:cs="Arial"/>
        </w:rPr>
        <w:lastRenderedPageBreak/>
        <w:t xml:space="preserve">health and social care systems are quite different. </w:t>
      </w:r>
    </w:p>
    <w:p w14:paraId="7C04001D" w14:textId="77777777" w:rsidR="00122E69" w:rsidRPr="000313EF" w:rsidRDefault="00122E69" w:rsidP="00E44C63">
      <w:pPr>
        <w:spacing w:line="360" w:lineRule="auto"/>
        <w:jc w:val="both"/>
        <w:rPr>
          <w:rFonts w:ascii="Arial" w:eastAsia="Arial" w:hAnsi="Arial" w:cs="Arial"/>
        </w:rPr>
      </w:pPr>
    </w:p>
    <w:p w14:paraId="40854AA7" w14:textId="2F656864" w:rsidR="00122E69" w:rsidRPr="000313EF" w:rsidRDefault="00122E69" w:rsidP="00E44C63">
      <w:pPr>
        <w:spacing w:line="360" w:lineRule="auto"/>
        <w:jc w:val="both"/>
        <w:rPr>
          <w:rFonts w:ascii="Arial" w:eastAsia="Arial" w:hAnsi="Arial" w:cs="Arial"/>
        </w:rPr>
      </w:pPr>
      <w:r w:rsidRPr="000313EF">
        <w:rPr>
          <w:rFonts w:ascii="Arial" w:eastAsia="Arial" w:hAnsi="Arial" w:cs="Arial"/>
        </w:rPr>
        <w:t xml:space="preserve">Therefore, a clear systematic review of UK-based research is needed to better understand how caring for someone with dementia affects family members. Conducting a systematic literature review </w:t>
      </w:r>
      <w:r w:rsidR="00786639">
        <w:rPr>
          <w:rFonts w:ascii="Arial" w:eastAsia="Arial" w:hAnsi="Arial" w:cs="Arial"/>
        </w:rPr>
        <w:t>enables careful examination of the existing literature and helps identify key themes, common findings, and gaps</w:t>
      </w:r>
      <w:r w:rsidRPr="000313EF">
        <w:rPr>
          <w:rFonts w:ascii="Arial" w:eastAsia="Arial" w:hAnsi="Arial" w:cs="Arial"/>
        </w:rPr>
        <w:t xml:space="preserve">. </w:t>
      </w:r>
    </w:p>
    <w:p w14:paraId="548DB4B8" w14:textId="77777777" w:rsidR="00122E69" w:rsidRPr="000313EF" w:rsidRDefault="00122E69" w:rsidP="00E44C63">
      <w:pPr>
        <w:spacing w:line="360" w:lineRule="auto"/>
        <w:jc w:val="both"/>
        <w:rPr>
          <w:rFonts w:ascii="Arial" w:eastAsia="Arial" w:hAnsi="Arial" w:cs="Arial"/>
        </w:rPr>
      </w:pPr>
    </w:p>
    <w:p w14:paraId="481E2310" w14:textId="063F435E" w:rsidR="00122E69" w:rsidRDefault="00122E69" w:rsidP="00E44C63">
      <w:pPr>
        <w:spacing w:line="360" w:lineRule="auto"/>
        <w:jc w:val="both"/>
        <w:rPr>
          <w:rFonts w:ascii="Arial" w:eastAsia="Arial" w:hAnsi="Arial" w:cs="Arial"/>
        </w:rPr>
      </w:pPr>
      <w:r w:rsidRPr="000313EF">
        <w:rPr>
          <w:rFonts w:ascii="Arial" w:eastAsia="Arial" w:hAnsi="Arial" w:cs="Arial"/>
        </w:rPr>
        <w:t xml:space="preserve">The review aims to produce </w:t>
      </w:r>
      <w:r w:rsidR="00786639">
        <w:rPr>
          <w:rFonts w:ascii="Arial" w:eastAsia="Arial" w:hAnsi="Arial" w:cs="Arial"/>
        </w:rPr>
        <w:t>evidence</w:t>
      </w:r>
      <w:r w:rsidRPr="000313EF">
        <w:rPr>
          <w:rFonts w:ascii="Arial" w:eastAsia="Arial" w:hAnsi="Arial" w:cs="Arial"/>
        </w:rPr>
        <w:t xml:space="preserve"> </w:t>
      </w:r>
      <w:r w:rsidR="00786639">
        <w:rPr>
          <w:rFonts w:ascii="Arial" w:eastAsia="Arial" w:hAnsi="Arial" w:cs="Arial"/>
        </w:rPr>
        <w:t>relevant to health and social care practices, national policies,</w:t>
      </w:r>
      <w:r w:rsidRPr="000313EF">
        <w:rPr>
          <w:rFonts w:ascii="Arial" w:eastAsia="Arial" w:hAnsi="Arial" w:cs="Arial"/>
        </w:rPr>
        <w:t xml:space="preserve"> and service improvement. Furthermore, the </w:t>
      </w:r>
      <w:r w:rsidR="00786639">
        <w:rPr>
          <w:rFonts w:ascii="Arial" w:eastAsia="Arial" w:hAnsi="Arial" w:cs="Arial"/>
        </w:rPr>
        <w:t>review seeks to highlight areas where additional support or future research may be needed in order to improve the outcome of family caregivers</w:t>
      </w:r>
      <w:r w:rsidRPr="000313EF">
        <w:rPr>
          <w:rFonts w:ascii="Arial" w:eastAsia="Arial" w:hAnsi="Arial" w:cs="Arial"/>
        </w:rPr>
        <w:t xml:space="preserve"> and those who suffer from dementia. </w:t>
      </w:r>
    </w:p>
    <w:p w14:paraId="1580A154" w14:textId="77777777" w:rsidR="00786639" w:rsidRPr="000313EF" w:rsidRDefault="00786639" w:rsidP="00E44C63">
      <w:pPr>
        <w:spacing w:line="360" w:lineRule="auto"/>
        <w:jc w:val="both"/>
        <w:rPr>
          <w:rFonts w:ascii="Arial" w:eastAsia="Arial" w:hAnsi="Arial" w:cs="Arial"/>
        </w:rPr>
      </w:pPr>
    </w:p>
    <w:p w14:paraId="4733F2D4" w14:textId="1FADB5FE" w:rsidR="00122E69" w:rsidRPr="000313EF" w:rsidRDefault="00122E69" w:rsidP="00E44C63">
      <w:pPr>
        <w:pStyle w:val="Heading3"/>
        <w:spacing w:line="360" w:lineRule="auto"/>
        <w:ind w:left="0"/>
        <w:jc w:val="both"/>
        <w:rPr>
          <w:rFonts w:ascii="Arial" w:hAnsi="Arial" w:cs="Arial"/>
          <w:b/>
          <w:bCs/>
          <w:sz w:val="22"/>
          <w:szCs w:val="22"/>
        </w:rPr>
      </w:pPr>
      <w:bookmarkStart w:id="8" w:name="_Toc227144460"/>
      <w:r w:rsidRPr="000313EF">
        <w:rPr>
          <w:rFonts w:ascii="Arial" w:hAnsi="Arial" w:cs="Arial"/>
          <w:b/>
          <w:bCs/>
          <w:sz w:val="22"/>
          <w:szCs w:val="22"/>
        </w:rPr>
        <w:t xml:space="preserve">1.3 </w:t>
      </w:r>
      <w:r w:rsidRPr="000313EF">
        <w:rPr>
          <w:rFonts w:ascii="Arial" w:hAnsi="Arial" w:cs="Arial"/>
          <w:b/>
          <w:bCs/>
          <w:sz w:val="22"/>
          <w:szCs w:val="22"/>
        </w:rPr>
        <w:tab/>
        <w:t>Aim of the Study</w:t>
      </w:r>
      <w:bookmarkEnd w:id="8"/>
    </w:p>
    <w:p w14:paraId="6C4C6892" w14:textId="3561305C" w:rsidR="00122E69" w:rsidRPr="000313EF" w:rsidRDefault="00122E69" w:rsidP="00E44C63">
      <w:pPr>
        <w:spacing w:line="360" w:lineRule="auto"/>
        <w:jc w:val="both"/>
        <w:rPr>
          <w:rFonts w:ascii="Arial" w:eastAsia="Arial" w:hAnsi="Arial" w:cs="Arial"/>
        </w:rPr>
      </w:pPr>
      <w:r w:rsidRPr="000313EF">
        <w:rPr>
          <w:rFonts w:ascii="Arial" w:eastAsia="Arial" w:hAnsi="Arial" w:cs="Arial"/>
        </w:rPr>
        <w:t>The aim of this study is to systematically review and critically examine UK-based literature on the impact of caring for people living with dementia on family caregivers.</w:t>
      </w:r>
    </w:p>
    <w:p w14:paraId="4A548A85" w14:textId="77777777" w:rsidR="00122E69" w:rsidRPr="000313EF" w:rsidRDefault="00122E69" w:rsidP="00E44C63">
      <w:pPr>
        <w:pStyle w:val="Heading3"/>
        <w:spacing w:line="360" w:lineRule="auto"/>
        <w:ind w:left="0"/>
        <w:jc w:val="both"/>
        <w:rPr>
          <w:rFonts w:ascii="Arial" w:hAnsi="Arial" w:cs="Arial"/>
          <w:b/>
          <w:bCs/>
          <w:sz w:val="22"/>
          <w:szCs w:val="22"/>
        </w:rPr>
      </w:pPr>
      <w:bookmarkStart w:id="9" w:name="_Toc227144461"/>
      <w:r w:rsidRPr="000313EF">
        <w:rPr>
          <w:rFonts w:ascii="Arial" w:hAnsi="Arial" w:cs="Arial"/>
          <w:b/>
          <w:bCs/>
          <w:sz w:val="22"/>
          <w:szCs w:val="22"/>
        </w:rPr>
        <w:t xml:space="preserve">1.4 </w:t>
      </w:r>
      <w:r w:rsidRPr="000313EF">
        <w:rPr>
          <w:rFonts w:ascii="Arial" w:hAnsi="Arial" w:cs="Arial"/>
          <w:b/>
          <w:bCs/>
          <w:sz w:val="22"/>
          <w:szCs w:val="22"/>
        </w:rPr>
        <w:tab/>
        <w:t>Research Objectives</w:t>
      </w:r>
      <w:bookmarkEnd w:id="9"/>
    </w:p>
    <w:p w14:paraId="2852F64C" w14:textId="77777777" w:rsidR="00122E69" w:rsidRPr="000313EF" w:rsidRDefault="00122E69" w:rsidP="00E44C63">
      <w:pPr>
        <w:widowControl/>
        <w:numPr>
          <w:ilvl w:val="0"/>
          <w:numId w:val="12"/>
        </w:numPr>
        <w:autoSpaceDE/>
        <w:autoSpaceDN/>
        <w:spacing w:after="160" w:line="360" w:lineRule="auto"/>
        <w:ind w:left="1080" w:hanging="360"/>
        <w:jc w:val="both"/>
        <w:rPr>
          <w:rFonts w:ascii="Arial" w:eastAsia="Arial" w:hAnsi="Arial" w:cs="Arial"/>
        </w:rPr>
      </w:pPr>
      <w:r w:rsidRPr="000313EF">
        <w:rPr>
          <w:rFonts w:ascii="Arial" w:eastAsia="Arial" w:hAnsi="Arial" w:cs="Arial"/>
        </w:rPr>
        <w:t xml:space="preserve">To better understand how caring for dementia patients impacts family caregivers emotionally, socially, financially and psychologically.  </w:t>
      </w:r>
    </w:p>
    <w:p w14:paraId="11BF7D41" w14:textId="30411FD6" w:rsidR="00122E69" w:rsidRPr="000313EF" w:rsidRDefault="00122E69" w:rsidP="00E44C63">
      <w:pPr>
        <w:widowControl/>
        <w:numPr>
          <w:ilvl w:val="0"/>
          <w:numId w:val="12"/>
        </w:numPr>
        <w:autoSpaceDE/>
        <w:autoSpaceDN/>
        <w:spacing w:after="160" w:line="360" w:lineRule="auto"/>
        <w:ind w:left="1080" w:hanging="360"/>
        <w:jc w:val="both"/>
        <w:rPr>
          <w:rFonts w:ascii="Arial" w:eastAsia="Arial" w:hAnsi="Arial" w:cs="Arial"/>
        </w:rPr>
      </w:pPr>
      <w:r w:rsidRPr="000313EF">
        <w:rPr>
          <w:rFonts w:ascii="Arial" w:eastAsia="Arial" w:hAnsi="Arial" w:cs="Arial"/>
        </w:rPr>
        <w:t xml:space="preserve">To identify major challenges in dementia care and highlight key factors that </w:t>
      </w:r>
      <w:r w:rsidR="00786639">
        <w:rPr>
          <w:rFonts w:ascii="Arial" w:eastAsia="Arial" w:hAnsi="Arial" w:cs="Arial"/>
        </w:rPr>
        <w:t>influence the care process for both caregivers</w:t>
      </w:r>
      <w:r w:rsidRPr="000313EF">
        <w:rPr>
          <w:rFonts w:ascii="Arial" w:eastAsia="Arial" w:hAnsi="Arial" w:cs="Arial"/>
        </w:rPr>
        <w:t xml:space="preserve"> and dementia patients.</w:t>
      </w:r>
    </w:p>
    <w:p w14:paraId="7A34F090" w14:textId="08835A1B" w:rsidR="00122E69" w:rsidRPr="000313EF" w:rsidRDefault="00122E69" w:rsidP="00E44C63">
      <w:pPr>
        <w:widowControl/>
        <w:numPr>
          <w:ilvl w:val="0"/>
          <w:numId w:val="12"/>
        </w:numPr>
        <w:autoSpaceDE/>
        <w:autoSpaceDN/>
        <w:spacing w:after="160" w:line="360" w:lineRule="auto"/>
        <w:ind w:left="1080" w:hanging="360"/>
        <w:jc w:val="both"/>
        <w:rPr>
          <w:rFonts w:ascii="Arial" w:eastAsia="Arial" w:hAnsi="Arial" w:cs="Arial"/>
        </w:rPr>
      </w:pPr>
      <w:r w:rsidRPr="000313EF">
        <w:rPr>
          <w:rFonts w:ascii="Arial" w:eastAsia="Arial" w:hAnsi="Arial" w:cs="Arial"/>
        </w:rPr>
        <w:t xml:space="preserve">To investigate the impact of those living with dementia on family caregivers in the United Kingdom using </w:t>
      </w:r>
      <w:r w:rsidR="00786639">
        <w:rPr>
          <w:rFonts w:ascii="Arial" w:eastAsia="Arial" w:hAnsi="Arial" w:cs="Arial"/>
        </w:rPr>
        <w:t xml:space="preserve">a </w:t>
      </w:r>
      <w:r w:rsidRPr="000313EF">
        <w:rPr>
          <w:rFonts w:ascii="Arial" w:eastAsia="Arial" w:hAnsi="Arial" w:cs="Arial"/>
        </w:rPr>
        <w:t>systematic literature search and thematic analysis.</w:t>
      </w:r>
    </w:p>
    <w:p w14:paraId="3303DB48" w14:textId="0B2C27E4" w:rsidR="00122E69" w:rsidRPr="000313EF" w:rsidRDefault="00122E69" w:rsidP="00E44C63">
      <w:pPr>
        <w:widowControl/>
        <w:numPr>
          <w:ilvl w:val="0"/>
          <w:numId w:val="12"/>
        </w:numPr>
        <w:autoSpaceDE/>
        <w:autoSpaceDN/>
        <w:spacing w:line="360" w:lineRule="auto"/>
        <w:ind w:left="1080" w:hanging="360"/>
        <w:jc w:val="both"/>
        <w:rPr>
          <w:rFonts w:ascii="Arial" w:eastAsia="Arial" w:hAnsi="Arial" w:cs="Arial"/>
          <w:b/>
        </w:rPr>
      </w:pPr>
      <w:r w:rsidRPr="000313EF">
        <w:rPr>
          <w:rFonts w:ascii="Arial" w:eastAsia="Arial" w:hAnsi="Arial" w:cs="Arial"/>
        </w:rPr>
        <w:t xml:space="preserve">To provide recommendations on how </w:t>
      </w:r>
      <w:r w:rsidR="00786639">
        <w:rPr>
          <w:rFonts w:ascii="Arial" w:eastAsia="Arial" w:hAnsi="Arial" w:cs="Arial"/>
        </w:rPr>
        <w:t>the government and organisations can improve the quality of well-being of family caregivers</w:t>
      </w:r>
      <w:r w:rsidRPr="000313EF">
        <w:rPr>
          <w:rFonts w:ascii="Arial" w:eastAsia="Arial" w:hAnsi="Arial" w:cs="Arial"/>
        </w:rPr>
        <w:t>.</w:t>
      </w:r>
    </w:p>
    <w:p w14:paraId="3600329F" w14:textId="77777777" w:rsidR="00122E69" w:rsidRPr="000313EF" w:rsidRDefault="00122E69" w:rsidP="00E44C63">
      <w:pPr>
        <w:pStyle w:val="Heading3"/>
        <w:spacing w:line="360" w:lineRule="auto"/>
        <w:ind w:left="0"/>
        <w:jc w:val="both"/>
        <w:rPr>
          <w:rFonts w:ascii="Arial" w:hAnsi="Arial" w:cs="Arial"/>
          <w:b/>
          <w:bCs/>
          <w:sz w:val="22"/>
          <w:szCs w:val="22"/>
        </w:rPr>
      </w:pPr>
      <w:bookmarkStart w:id="10" w:name="_Toc227144462"/>
      <w:r w:rsidRPr="000313EF">
        <w:rPr>
          <w:rFonts w:ascii="Arial" w:hAnsi="Arial" w:cs="Arial"/>
          <w:b/>
          <w:bCs/>
          <w:sz w:val="22"/>
          <w:szCs w:val="22"/>
        </w:rPr>
        <w:t xml:space="preserve">1.5 </w:t>
      </w:r>
      <w:r w:rsidRPr="000313EF">
        <w:rPr>
          <w:rFonts w:ascii="Arial" w:hAnsi="Arial" w:cs="Arial"/>
          <w:b/>
          <w:bCs/>
          <w:sz w:val="22"/>
          <w:szCs w:val="22"/>
        </w:rPr>
        <w:tab/>
        <w:t>Research Question</w:t>
      </w:r>
      <w:bookmarkEnd w:id="10"/>
    </w:p>
    <w:p w14:paraId="4183C8A3" w14:textId="7618B702" w:rsidR="00122E69" w:rsidRPr="000313EF" w:rsidRDefault="00122E69" w:rsidP="00E44C63">
      <w:pPr>
        <w:spacing w:line="360" w:lineRule="auto"/>
        <w:jc w:val="both"/>
        <w:rPr>
          <w:rFonts w:ascii="Arial" w:eastAsia="Arial" w:hAnsi="Arial" w:cs="Arial"/>
        </w:rPr>
      </w:pPr>
      <w:r w:rsidRPr="000313EF">
        <w:rPr>
          <w:rFonts w:ascii="Arial" w:eastAsia="Arial" w:hAnsi="Arial" w:cs="Arial"/>
        </w:rPr>
        <w:t>This systematic literature review is guided by the following research question: What are the psychological, physical, social, and economic impacts of caring for people living with dementia on family caregivers in the United Kingdom?</w:t>
      </w:r>
    </w:p>
    <w:p w14:paraId="77B4E190" w14:textId="7618B702" w:rsidR="00122E69" w:rsidRPr="000313EF" w:rsidRDefault="00122E69" w:rsidP="00E44C63">
      <w:pPr>
        <w:pStyle w:val="Heading3"/>
        <w:spacing w:line="360" w:lineRule="auto"/>
        <w:ind w:left="0"/>
        <w:jc w:val="both"/>
        <w:rPr>
          <w:rFonts w:ascii="Arial" w:hAnsi="Arial" w:cs="Arial"/>
          <w:b/>
          <w:bCs/>
          <w:sz w:val="22"/>
          <w:szCs w:val="22"/>
        </w:rPr>
      </w:pPr>
      <w:bookmarkStart w:id="11" w:name="_Toc227144463"/>
      <w:r w:rsidRPr="000313EF">
        <w:rPr>
          <w:rFonts w:ascii="Arial" w:hAnsi="Arial" w:cs="Arial"/>
          <w:b/>
          <w:bCs/>
          <w:sz w:val="22"/>
          <w:szCs w:val="22"/>
        </w:rPr>
        <w:t xml:space="preserve">1.6 </w:t>
      </w:r>
      <w:r w:rsidRPr="000313EF">
        <w:rPr>
          <w:rFonts w:ascii="Arial" w:hAnsi="Arial" w:cs="Arial"/>
          <w:b/>
          <w:bCs/>
          <w:sz w:val="22"/>
          <w:szCs w:val="22"/>
        </w:rPr>
        <w:tab/>
        <w:t>Significance of the Study</w:t>
      </w:r>
      <w:bookmarkEnd w:id="11"/>
    </w:p>
    <w:p w14:paraId="7F5120B1" w14:textId="4C5E8754" w:rsidR="00122E69" w:rsidRDefault="00122E69" w:rsidP="00E44C63">
      <w:pPr>
        <w:spacing w:line="360" w:lineRule="auto"/>
        <w:jc w:val="both"/>
        <w:rPr>
          <w:rFonts w:ascii="Arial" w:eastAsia="Arial" w:hAnsi="Arial" w:cs="Arial"/>
        </w:rPr>
      </w:pPr>
      <w:r w:rsidRPr="000313EF">
        <w:rPr>
          <w:rFonts w:ascii="Arial" w:eastAsia="Arial" w:hAnsi="Arial" w:cs="Arial"/>
        </w:rPr>
        <w:t xml:space="preserve">This study is significant for several reasons. </w:t>
      </w:r>
      <w:r w:rsidR="00786639">
        <w:rPr>
          <w:rFonts w:ascii="Arial" w:eastAsia="Arial" w:hAnsi="Arial" w:cs="Arial"/>
        </w:rPr>
        <w:t>Firstly</w:t>
      </w:r>
      <w:r w:rsidRPr="000313EF">
        <w:rPr>
          <w:rFonts w:ascii="Arial" w:eastAsia="Arial" w:hAnsi="Arial" w:cs="Arial"/>
        </w:rPr>
        <w:t xml:space="preserve">, the study contributes to the existing body of knowledge by providing a critically examined UK-based literature on dementia caregiving. </w:t>
      </w:r>
      <w:r w:rsidR="00786639">
        <w:rPr>
          <w:rFonts w:ascii="Arial" w:eastAsia="Arial" w:hAnsi="Arial" w:cs="Arial"/>
        </w:rPr>
        <w:t>By combining findings from various sources, a clearer, more complete picture emerges of caregivers’</w:t>
      </w:r>
      <w:r w:rsidRPr="000313EF">
        <w:rPr>
          <w:rFonts w:ascii="Arial" w:eastAsia="Arial" w:hAnsi="Arial" w:cs="Arial"/>
        </w:rPr>
        <w:t xml:space="preserve"> experiences and challenges. Secondly, the findings are beneficial for health and social care professionals, policy makers and service providers. A better understanding of </w:t>
      </w:r>
      <w:r w:rsidR="00786639">
        <w:rPr>
          <w:rFonts w:ascii="Arial" w:eastAsia="Arial" w:hAnsi="Arial" w:cs="Arial"/>
        </w:rPr>
        <w:t>caregivers’</w:t>
      </w:r>
      <w:r w:rsidRPr="000313EF">
        <w:rPr>
          <w:rFonts w:ascii="Arial" w:eastAsia="Arial" w:hAnsi="Arial" w:cs="Arial"/>
        </w:rPr>
        <w:t xml:space="preserve"> burdens and needs can help to improve support systems and care programs. This </w:t>
      </w:r>
      <w:r w:rsidRPr="000313EF">
        <w:rPr>
          <w:rFonts w:ascii="Arial" w:eastAsia="Arial" w:hAnsi="Arial" w:cs="Arial"/>
        </w:rPr>
        <w:lastRenderedPageBreak/>
        <w:t xml:space="preserve">is </w:t>
      </w:r>
      <w:r w:rsidR="00786639">
        <w:rPr>
          <w:rFonts w:ascii="Arial" w:eastAsia="Arial" w:hAnsi="Arial" w:cs="Arial"/>
        </w:rPr>
        <w:t>particularly important in the United Kingdom, where</w:t>
      </w:r>
      <w:r w:rsidRPr="000313EF">
        <w:rPr>
          <w:rFonts w:ascii="Arial" w:eastAsia="Arial" w:hAnsi="Arial" w:cs="Arial"/>
        </w:rPr>
        <w:t xml:space="preserve"> family </w:t>
      </w:r>
      <w:r w:rsidR="00786639">
        <w:rPr>
          <w:rFonts w:ascii="Arial" w:eastAsia="Arial" w:hAnsi="Arial" w:cs="Arial"/>
        </w:rPr>
        <w:t>caregivers</w:t>
      </w:r>
      <w:r w:rsidRPr="000313EF">
        <w:rPr>
          <w:rFonts w:ascii="Arial" w:eastAsia="Arial" w:hAnsi="Arial" w:cs="Arial"/>
        </w:rPr>
        <w:t xml:space="preserve"> play a crucial role in community-based dementia care. </w:t>
      </w:r>
      <w:r w:rsidR="00786639">
        <w:rPr>
          <w:rFonts w:ascii="Arial" w:eastAsia="Arial" w:hAnsi="Arial" w:cs="Arial"/>
        </w:rPr>
        <w:t>Finally, the study will highlight areas where the current literature is limited or inconsistent, thereby guiding</w:t>
      </w:r>
      <w:r w:rsidRPr="000313EF">
        <w:rPr>
          <w:rFonts w:ascii="Arial" w:eastAsia="Arial" w:hAnsi="Arial" w:cs="Arial"/>
        </w:rPr>
        <w:t xml:space="preserve"> future research. Filling these gaps is important for improving support for caregivers, raising the quality of care for people living with dementia, and supporting sustainable health and social care systems.</w:t>
      </w:r>
    </w:p>
    <w:p w14:paraId="32CA2765" w14:textId="77777777" w:rsidR="00786639" w:rsidRPr="000313EF" w:rsidRDefault="00786639" w:rsidP="00E44C63">
      <w:pPr>
        <w:spacing w:line="360" w:lineRule="auto"/>
        <w:jc w:val="both"/>
        <w:rPr>
          <w:rFonts w:ascii="Arial" w:eastAsia="Arial" w:hAnsi="Arial" w:cs="Arial"/>
          <w:b/>
        </w:rPr>
      </w:pPr>
    </w:p>
    <w:p w14:paraId="66603231" w14:textId="03061E52" w:rsidR="00122E69" w:rsidRPr="000313EF" w:rsidRDefault="00122E69" w:rsidP="00E44C63">
      <w:pPr>
        <w:pStyle w:val="Heading3"/>
        <w:spacing w:line="360" w:lineRule="auto"/>
        <w:ind w:left="0"/>
        <w:jc w:val="both"/>
        <w:rPr>
          <w:rFonts w:ascii="Arial" w:hAnsi="Arial" w:cs="Arial"/>
          <w:b/>
          <w:bCs/>
          <w:sz w:val="22"/>
          <w:szCs w:val="22"/>
        </w:rPr>
      </w:pPr>
      <w:bookmarkStart w:id="12" w:name="_Toc227144464"/>
      <w:r w:rsidRPr="000313EF">
        <w:rPr>
          <w:rFonts w:ascii="Arial" w:hAnsi="Arial" w:cs="Arial"/>
          <w:b/>
          <w:bCs/>
          <w:sz w:val="22"/>
          <w:szCs w:val="22"/>
        </w:rPr>
        <w:t xml:space="preserve">1.7 </w:t>
      </w:r>
      <w:r w:rsidRPr="000313EF">
        <w:rPr>
          <w:rFonts w:ascii="Arial" w:hAnsi="Arial" w:cs="Arial"/>
          <w:b/>
          <w:bCs/>
          <w:sz w:val="22"/>
          <w:szCs w:val="22"/>
        </w:rPr>
        <w:tab/>
        <w:t>Structure of the Dissertation</w:t>
      </w:r>
      <w:bookmarkEnd w:id="12"/>
    </w:p>
    <w:p w14:paraId="7B19F9AF" w14:textId="7FF9DFAC" w:rsidR="00257D5C" w:rsidRDefault="00122E69" w:rsidP="00E44C63">
      <w:pPr>
        <w:spacing w:line="360" w:lineRule="auto"/>
        <w:jc w:val="both"/>
        <w:rPr>
          <w:rFonts w:ascii="Arial" w:eastAsia="Arial" w:hAnsi="Arial" w:cs="Arial"/>
        </w:rPr>
      </w:pPr>
      <w:r w:rsidRPr="000313EF">
        <w:rPr>
          <w:rFonts w:ascii="Arial" w:eastAsia="Arial" w:hAnsi="Arial" w:cs="Arial"/>
        </w:rPr>
        <w:t xml:space="preserve">This dissertation will be divided into five chapters. Chapter one will introduce the study and explain the background, </w:t>
      </w:r>
      <w:r w:rsidR="00786639">
        <w:rPr>
          <w:rFonts w:ascii="Arial" w:eastAsia="Arial" w:hAnsi="Arial" w:cs="Arial"/>
        </w:rPr>
        <w:t xml:space="preserve">the rationale for the research, the aim, the objectives, and the </w:t>
      </w:r>
      <w:r w:rsidRPr="000313EF">
        <w:rPr>
          <w:rFonts w:ascii="Arial" w:eastAsia="Arial" w:hAnsi="Arial" w:cs="Arial"/>
        </w:rPr>
        <w:t xml:space="preserve">research question. Chapter two will review existing literature on the impact of dementia family caregiving and will focus on some key themes. Chapter three will describe the methods </w:t>
      </w:r>
      <w:r w:rsidR="00786639">
        <w:rPr>
          <w:rFonts w:ascii="Arial" w:eastAsia="Arial" w:hAnsi="Arial" w:cs="Arial"/>
        </w:rPr>
        <w:t>used for the systematic literature review and explain</w:t>
      </w:r>
      <w:r w:rsidRPr="000313EF">
        <w:rPr>
          <w:rFonts w:ascii="Arial" w:eastAsia="Arial" w:hAnsi="Arial" w:cs="Arial"/>
        </w:rPr>
        <w:t xml:space="preserve"> how studies were searched for, selected, and </w:t>
      </w:r>
      <w:r w:rsidR="00786639">
        <w:rPr>
          <w:rFonts w:ascii="Arial" w:eastAsia="Arial" w:hAnsi="Arial" w:cs="Arial"/>
        </w:rPr>
        <w:t>analysed</w:t>
      </w:r>
      <w:r w:rsidRPr="000313EF">
        <w:rPr>
          <w:rFonts w:ascii="Arial" w:eastAsia="Arial" w:hAnsi="Arial" w:cs="Arial"/>
        </w:rPr>
        <w:t xml:space="preserve">. Chapter four will present the findings, discuss the findings and relate them to existing </w:t>
      </w:r>
      <w:r w:rsidR="00786639">
        <w:rPr>
          <w:rFonts w:ascii="Arial" w:eastAsia="Arial" w:hAnsi="Arial" w:cs="Arial"/>
        </w:rPr>
        <w:t>literature</w:t>
      </w:r>
      <w:r w:rsidRPr="000313EF">
        <w:rPr>
          <w:rFonts w:ascii="Arial" w:eastAsia="Arial" w:hAnsi="Arial" w:cs="Arial"/>
        </w:rPr>
        <w:t xml:space="preserve">. Finally, Chapter </w:t>
      </w:r>
      <w:r w:rsidR="00786639">
        <w:rPr>
          <w:rFonts w:ascii="Arial" w:eastAsia="Arial" w:hAnsi="Arial" w:cs="Arial"/>
        </w:rPr>
        <w:t>Five</w:t>
      </w:r>
      <w:r w:rsidRPr="000313EF">
        <w:rPr>
          <w:rFonts w:ascii="Arial" w:eastAsia="Arial" w:hAnsi="Arial" w:cs="Arial"/>
        </w:rPr>
        <w:t xml:space="preserve"> will </w:t>
      </w:r>
      <w:r w:rsidR="00786639">
        <w:rPr>
          <w:rFonts w:ascii="Arial" w:eastAsia="Arial" w:hAnsi="Arial" w:cs="Arial"/>
        </w:rPr>
        <w:t>present recommendations, highlight areas for future research, and conclude the study</w:t>
      </w:r>
      <w:r w:rsidRPr="000313EF">
        <w:rPr>
          <w:rFonts w:ascii="Arial" w:eastAsia="Arial" w:hAnsi="Arial" w:cs="Arial"/>
        </w:rPr>
        <w:t>.</w:t>
      </w:r>
    </w:p>
    <w:p w14:paraId="02C30C67" w14:textId="77777777" w:rsidR="00786639" w:rsidRPr="000313EF" w:rsidRDefault="00786639" w:rsidP="00E44C63">
      <w:pPr>
        <w:spacing w:line="360" w:lineRule="auto"/>
        <w:jc w:val="both"/>
        <w:rPr>
          <w:rFonts w:ascii="Arial" w:eastAsia="Arial" w:hAnsi="Arial" w:cs="Arial"/>
        </w:rPr>
      </w:pPr>
    </w:p>
    <w:p w14:paraId="76BCDEAD" w14:textId="6D8D064F" w:rsidR="00E3579F" w:rsidRPr="000313EF" w:rsidRDefault="00E3579F" w:rsidP="00E44C63">
      <w:pPr>
        <w:pStyle w:val="Heading2"/>
        <w:spacing w:line="360" w:lineRule="auto"/>
        <w:ind w:left="0"/>
        <w:jc w:val="both"/>
        <w:rPr>
          <w:rFonts w:ascii="Arial" w:hAnsi="Arial" w:cs="Arial"/>
          <w:b/>
          <w:bCs/>
          <w:sz w:val="22"/>
          <w:szCs w:val="22"/>
        </w:rPr>
      </w:pPr>
      <w:bookmarkStart w:id="13" w:name="_Toc227144465"/>
      <w:r w:rsidRPr="000313EF">
        <w:rPr>
          <w:rFonts w:ascii="Arial" w:hAnsi="Arial" w:cs="Arial"/>
          <w:b/>
          <w:bCs/>
          <w:sz w:val="22"/>
          <w:szCs w:val="22"/>
        </w:rPr>
        <w:t>1.</w:t>
      </w:r>
      <w:r w:rsidR="00257D5C" w:rsidRPr="000313EF">
        <w:rPr>
          <w:rFonts w:ascii="Arial" w:hAnsi="Arial" w:cs="Arial"/>
          <w:b/>
          <w:bCs/>
          <w:sz w:val="22"/>
          <w:szCs w:val="22"/>
        </w:rPr>
        <w:t>8</w:t>
      </w:r>
      <w:r w:rsidRPr="000313EF">
        <w:rPr>
          <w:rFonts w:ascii="Arial" w:hAnsi="Arial" w:cs="Arial"/>
          <w:b/>
          <w:bCs/>
          <w:sz w:val="22"/>
          <w:szCs w:val="22"/>
        </w:rPr>
        <w:t xml:space="preserve"> </w:t>
      </w:r>
      <w:r w:rsidRPr="000313EF">
        <w:rPr>
          <w:rFonts w:ascii="Arial" w:hAnsi="Arial" w:cs="Arial"/>
          <w:b/>
          <w:bCs/>
          <w:sz w:val="22"/>
          <w:szCs w:val="22"/>
        </w:rPr>
        <w:tab/>
        <w:t>Summary of Chapter</w:t>
      </w:r>
      <w:bookmarkEnd w:id="13"/>
    </w:p>
    <w:p w14:paraId="4B38765A" w14:textId="345B37EC" w:rsidR="00E3579F" w:rsidRPr="000313EF" w:rsidRDefault="00E3579F" w:rsidP="00E44C63">
      <w:pPr>
        <w:spacing w:line="360" w:lineRule="auto"/>
        <w:jc w:val="both"/>
        <w:rPr>
          <w:rFonts w:ascii="Arial" w:hAnsi="Arial" w:cs="Arial"/>
        </w:rPr>
      </w:pPr>
      <w:r w:rsidRPr="000313EF">
        <w:rPr>
          <w:rFonts w:ascii="Arial" w:hAnsi="Arial" w:cs="Arial"/>
        </w:rPr>
        <w:t xml:space="preserve">Chapter 1 introduces the concept of dementia as a condition that affects the memory and daily functioning </w:t>
      </w:r>
      <w:r w:rsidR="00786639">
        <w:rPr>
          <w:rFonts w:ascii="Arial" w:hAnsi="Arial" w:cs="Arial"/>
        </w:rPr>
        <w:t>of</w:t>
      </w:r>
      <w:r w:rsidRPr="000313EF">
        <w:rPr>
          <w:rFonts w:ascii="Arial" w:hAnsi="Arial" w:cs="Arial"/>
        </w:rPr>
        <w:t xml:space="preserve"> older people and highlights its increasing prevalence in the United Kingdom. It outlines the aim, objectives, research questions and the significance of the study and </w:t>
      </w:r>
      <w:r w:rsidR="00786639">
        <w:rPr>
          <w:rFonts w:ascii="Arial" w:hAnsi="Arial" w:cs="Arial"/>
        </w:rPr>
        <w:t>emphasises the need to better understand the impact of caring for people with dementia, especially on family members</w:t>
      </w:r>
      <w:r w:rsidRPr="000313EF">
        <w:rPr>
          <w:rFonts w:ascii="Arial" w:hAnsi="Arial" w:cs="Arial"/>
        </w:rPr>
        <w:t xml:space="preserve">. </w:t>
      </w:r>
    </w:p>
    <w:p w14:paraId="0F6A78E4" w14:textId="77777777" w:rsidR="005C2C7A" w:rsidRPr="000313EF" w:rsidRDefault="005C2C7A"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8"/>
          <w:szCs w:val="28"/>
        </w:rPr>
      </w:pPr>
    </w:p>
    <w:p w14:paraId="02AC73C3" w14:textId="77777777" w:rsidR="005C2C7A" w:rsidRPr="000313EF" w:rsidRDefault="005C2C7A"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i/>
        </w:rPr>
      </w:pPr>
    </w:p>
    <w:p w14:paraId="49BCB2A1" w14:textId="77777777" w:rsidR="00585286" w:rsidRPr="000313EF" w:rsidRDefault="00585286" w:rsidP="00E44C63">
      <w:pPr>
        <w:spacing w:line="360" w:lineRule="auto"/>
        <w:mirrorIndents/>
        <w:jc w:val="both"/>
        <w:rPr>
          <w:rFonts w:ascii="Arial" w:eastAsia="Arial Unicode MS" w:hAnsi="Arial" w:cs="Arial"/>
          <w:b/>
          <w:u w:val="single"/>
        </w:rPr>
      </w:pPr>
    </w:p>
    <w:p w14:paraId="0B4C91FF" w14:textId="770D5993" w:rsidR="003F2B6D" w:rsidRPr="000313EF" w:rsidRDefault="003F2B6D" w:rsidP="00E44C63">
      <w:pPr>
        <w:spacing w:line="360" w:lineRule="auto"/>
        <w:mirrorIndents/>
        <w:jc w:val="both"/>
        <w:rPr>
          <w:rFonts w:ascii="Arial" w:hAnsi="Arial" w:cs="Arial"/>
          <w:b/>
          <w:sz w:val="32"/>
          <w:szCs w:val="32"/>
        </w:rPr>
      </w:pPr>
      <w:r w:rsidRPr="000313EF">
        <w:rPr>
          <w:rFonts w:ascii="Arial" w:hAnsi="Arial" w:cs="Arial"/>
        </w:rPr>
        <w:br w:type="page"/>
      </w:r>
    </w:p>
    <w:p w14:paraId="16490E64" w14:textId="770D5993" w:rsidR="00E241E7" w:rsidRPr="000313EF" w:rsidRDefault="003F2B6D" w:rsidP="00E44C63">
      <w:pPr>
        <w:pStyle w:val="Heading1"/>
        <w:spacing w:line="360" w:lineRule="auto"/>
        <w:ind w:left="0"/>
        <w:jc w:val="both"/>
        <w:rPr>
          <w:rFonts w:cs="Arial"/>
        </w:rPr>
      </w:pPr>
      <w:bookmarkStart w:id="14" w:name="_Toc227144466"/>
      <w:r w:rsidRPr="000313EF">
        <w:rPr>
          <w:rFonts w:cs="Arial"/>
        </w:rPr>
        <w:lastRenderedPageBreak/>
        <w:t>CHAPTER 2</w:t>
      </w:r>
      <w:bookmarkEnd w:id="14"/>
    </w:p>
    <w:p w14:paraId="0BF133C6" w14:textId="44FA6D75" w:rsidR="00DA6DBB" w:rsidRPr="000313EF" w:rsidRDefault="00E241E7" w:rsidP="00E44C63">
      <w:pPr>
        <w:pStyle w:val="Heading2"/>
        <w:spacing w:line="360" w:lineRule="auto"/>
        <w:ind w:left="0"/>
        <w:jc w:val="both"/>
        <w:rPr>
          <w:rFonts w:ascii="Arial" w:hAnsi="Arial" w:cs="Arial"/>
          <w:b/>
          <w:bCs/>
        </w:rPr>
      </w:pPr>
      <w:bookmarkStart w:id="15" w:name="_Toc227144467"/>
      <w:r w:rsidRPr="000313EF">
        <w:rPr>
          <w:rFonts w:ascii="Arial" w:hAnsi="Arial" w:cs="Arial"/>
          <w:b/>
          <w:bCs/>
        </w:rPr>
        <w:t>Background</w:t>
      </w:r>
      <w:bookmarkEnd w:id="15"/>
    </w:p>
    <w:p w14:paraId="027E6345" w14:textId="01E366F3" w:rsidR="00F86C7A" w:rsidRPr="000313EF" w:rsidRDefault="00F86C7A" w:rsidP="00E44C63">
      <w:pPr>
        <w:pStyle w:val="Heading2"/>
        <w:spacing w:line="360" w:lineRule="auto"/>
        <w:ind w:left="0"/>
        <w:jc w:val="both"/>
        <w:rPr>
          <w:rFonts w:ascii="Arial" w:hAnsi="Arial" w:cs="Arial"/>
          <w:b/>
          <w:sz w:val="22"/>
          <w:szCs w:val="22"/>
        </w:rPr>
      </w:pPr>
      <w:bookmarkStart w:id="16" w:name="_Toc227144468"/>
      <w:r w:rsidRPr="000313EF">
        <w:rPr>
          <w:rFonts w:ascii="Arial" w:hAnsi="Arial" w:cs="Arial"/>
          <w:b/>
          <w:sz w:val="22"/>
          <w:szCs w:val="22"/>
        </w:rPr>
        <w:t>2.1 Introduction to the Literature Review</w:t>
      </w:r>
      <w:bookmarkEnd w:id="16"/>
    </w:p>
    <w:p w14:paraId="3B4AA7B2" w14:textId="77777777" w:rsidR="00786639" w:rsidRDefault="00F86C7A" w:rsidP="00E44C63">
      <w:pPr>
        <w:spacing w:line="360" w:lineRule="auto"/>
        <w:jc w:val="both"/>
        <w:rPr>
          <w:rFonts w:ascii="Arial" w:eastAsia="Arial" w:hAnsi="Arial" w:cs="Arial"/>
          <w:bCs/>
        </w:rPr>
      </w:pPr>
      <w:r w:rsidRPr="000313EF">
        <w:rPr>
          <w:rFonts w:ascii="Arial" w:eastAsia="Arial" w:hAnsi="Arial" w:cs="Arial"/>
          <w:bCs/>
        </w:rPr>
        <w:t xml:space="preserve">This chapter reviews existing studies on the </w:t>
      </w:r>
      <w:bookmarkStart w:id="17" w:name="_Hlk218973749"/>
      <w:r w:rsidRPr="000313EF">
        <w:rPr>
          <w:rFonts w:ascii="Arial" w:eastAsia="Arial" w:hAnsi="Arial" w:cs="Arial"/>
          <w:bCs/>
        </w:rPr>
        <w:t>impact of caring for people living with dementia on family caregivers</w:t>
      </w:r>
      <w:bookmarkEnd w:id="17"/>
      <w:r w:rsidRPr="000313EF">
        <w:rPr>
          <w:rFonts w:ascii="Arial" w:eastAsia="Arial" w:hAnsi="Arial" w:cs="Arial"/>
          <w:bCs/>
        </w:rPr>
        <w:t>. It focuses on research that highlights the psychological, physical, social, and financial effects of dementia caregiving on family members who provide informal care</w:t>
      </w:r>
    </w:p>
    <w:p w14:paraId="7D8317DC" w14:textId="00E70F82" w:rsidR="00F86C7A" w:rsidRPr="000313EF" w:rsidRDefault="00F86C7A" w:rsidP="00E44C63">
      <w:pPr>
        <w:spacing w:line="360" w:lineRule="auto"/>
        <w:jc w:val="both"/>
        <w:rPr>
          <w:rFonts w:ascii="Arial" w:eastAsia="Arial" w:hAnsi="Arial" w:cs="Arial"/>
          <w:bCs/>
        </w:rPr>
      </w:pPr>
      <w:r w:rsidRPr="000313EF">
        <w:rPr>
          <w:rFonts w:ascii="Arial" w:eastAsia="Arial" w:hAnsi="Arial" w:cs="Arial"/>
          <w:bCs/>
        </w:rPr>
        <w:t>.</w:t>
      </w:r>
    </w:p>
    <w:p w14:paraId="29374A82" w14:textId="77777777" w:rsidR="00F86C7A" w:rsidRPr="000313EF" w:rsidRDefault="00F86C7A" w:rsidP="00E44C63">
      <w:pPr>
        <w:pStyle w:val="Heading2"/>
        <w:spacing w:line="360" w:lineRule="auto"/>
        <w:ind w:left="0"/>
        <w:jc w:val="both"/>
        <w:rPr>
          <w:rFonts w:ascii="Arial" w:hAnsi="Arial" w:cs="Arial"/>
          <w:b/>
          <w:bCs/>
        </w:rPr>
      </w:pPr>
      <w:bookmarkStart w:id="18" w:name="_Toc227144469"/>
      <w:r w:rsidRPr="000313EF">
        <w:rPr>
          <w:rFonts w:ascii="Arial" w:hAnsi="Arial" w:cs="Arial"/>
          <w:b/>
          <w:bCs/>
          <w:sz w:val="24"/>
          <w:szCs w:val="24"/>
        </w:rPr>
        <w:t>2.2</w:t>
      </w:r>
      <w:r w:rsidRPr="000313EF">
        <w:rPr>
          <w:rFonts w:ascii="Arial" w:hAnsi="Arial" w:cs="Arial"/>
          <w:b/>
          <w:bCs/>
          <w:sz w:val="24"/>
          <w:szCs w:val="24"/>
        </w:rPr>
        <w:tab/>
        <w:t>Historical background</w:t>
      </w:r>
      <w:bookmarkEnd w:id="18"/>
    </w:p>
    <w:p w14:paraId="4932332B" w14:textId="5B781C22" w:rsidR="00F86C7A" w:rsidRPr="000313EF" w:rsidRDefault="00F86C7A" w:rsidP="00E44C63">
      <w:pPr>
        <w:spacing w:line="360" w:lineRule="auto"/>
        <w:jc w:val="both"/>
        <w:rPr>
          <w:rFonts w:ascii="Arial" w:eastAsia="Arial" w:hAnsi="Arial" w:cs="Arial"/>
          <w:bCs/>
        </w:rPr>
      </w:pPr>
      <w:r w:rsidRPr="000313EF">
        <w:rPr>
          <w:rFonts w:ascii="Arial" w:eastAsia="Arial" w:hAnsi="Arial" w:cs="Arial"/>
          <w:bCs/>
        </w:rPr>
        <w:t xml:space="preserve">Dementia is a general term </w:t>
      </w:r>
      <w:r w:rsidR="00786639">
        <w:rPr>
          <w:rFonts w:ascii="Arial" w:eastAsia="Arial" w:hAnsi="Arial" w:cs="Arial"/>
          <w:bCs/>
        </w:rPr>
        <w:t>for</w:t>
      </w:r>
      <w:r w:rsidRPr="000313EF">
        <w:rPr>
          <w:rFonts w:ascii="Arial" w:eastAsia="Arial" w:hAnsi="Arial" w:cs="Arial"/>
          <w:bCs/>
        </w:rPr>
        <w:t xml:space="preserve"> a set of conditions that </w:t>
      </w:r>
      <w:r w:rsidR="00786639">
        <w:rPr>
          <w:rFonts w:ascii="Arial" w:eastAsia="Arial" w:hAnsi="Arial" w:cs="Arial"/>
          <w:bCs/>
        </w:rPr>
        <w:t>affect</w:t>
      </w:r>
      <w:r w:rsidRPr="000313EF">
        <w:rPr>
          <w:rFonts w:ascii="Arial" w:eastAsia="Arial" w:hAnsi="Arial" w:cs="Arial"/>
          <w:bCs/>
        </w:rPr>
        <w:t xml:space="preserve"> the brain. These conditions are known to cause problems such as memory loss, cognitive and </w:t>
      </w:r>
      <w:r w:rsidR="00786639">
        <w:rPr>
          <w:rFonts w:ascii="Arial" w:eastAsia="Arial" w:hAnsi="Arial" w:cs="Arial"/>
          <w:bCs/>
        </w:rPr>
        <w:t xml:space="preserve">behavioural disorders, and immobility, which can affect a person’s quality of </w:t>
      </w:r>
      <w:r w:rsidRPr="000313EF">
        <w:rPr>
          <w:rFonts w:ascii="Arial" w:eastAsia="Arial" w:hAnsi="Arial" w:cs="Arial"/>
          <w:bCs/>
        </w:rPr>
        <w:t xml:space="preserve">life. Contrary to popular belief, dementia is not a normal part of </w:t>
      </w:r>
      <w:r w:rsidR="00786639">
        <w:rPr>
          <w:rFonts w:ascii="Arial" w:eastAsia="Arial" w:hAnsi="Arial" w:cs="Arial"/>
          <w:bCs/>
        </w:rPr>
        <w:t>ageing, even though it affects mostly older people (World Health Organisation</w:t>
      </w:r>
      <w:r w:rsidRPr="000313EF">
        <w:rPr>
          <w:rFonts w:ascii="Arial" w:eastAsia="Arial" w:hAnsi="Arial" w:cs="Arial"/>
          <w:bCs/>
        </w:rPr>
        <w:t xml:space="preserve">, 2025). Dementia usually develops slowly and gradually begins to worsen over a period of time. As </w:t>
      </w:r>
      <w:r w:rsidR="00786639">
        <w:rPr>
          <w:rFonts w:ascii="Arial" w:eastAsia="Arial" w:hAnsi="Arial" w:cs="Arial"/>
          <w:bCs/>
        </w:rPr>
        <w:t xml:space="preserve">conditions worsen, people tend to need more help and support from others </w:t>
      </w:r>
      <w:r w:rsidRPr="000313EF">
        <w:rPr>
          <w:rFonts w:ascii="Arial" w:eastAsia="Arial" w:hAnsi="Arial" w:cs="Arial"/>
          <w:bCs/>
        </w:rPr>
        <w:t xml:space="preserve">to live their everyday lives. Studies have shown that confusion, poor </w:t>
      </w:r>
      <w:r w:rsidR="00786639">
        <w:rPr>
          <w:rFonts w:ascii="Arial" w:eastAsia="Arial" w:hAnsi="Arial" w:cs="Arial"/>
          <w:bCs/>
        </w:rPr>
        <w:t>judgment</w:t>
      </w:r>
      <w:r w:rsidRPr="000313EF">
        <w:rPr>
          <w:rFonts w:ascii="Arial" w:eastAsia="Arial" w:hAnsi="Arial" w:cs="Arial"/>
          <w:bCs/>
        </w:rPr>
        <w:t>, and difficulty in communication are also common signs of dementia (Alzheimer’s Association, 2025).</w:t>
      </w:r>
    </w:p>
    <w:p w14:paraId="25E1DF93" w14:textId="77777777" w:rsidR="00F86C7A" w:rsidRPr="000313EF" w:rsidRDefault="00F86C7A" w:rsidP="00E44C63">
      <w:pPr>
        <w:spacing w:line="360" w:lineRule="auto"/>
        <w:jc w:val="both"/>
        <w:rPr>
          <w:rFonts w:ascii="Arial" w:eastAsia="Arial" w:hAnsi="Arial" w:cs="Arial"/>
          <w:bCs/>
        </w:rPr>
      </w:pPr>
    </w:p>
    <w:p w14:paraId="654AD3E8" w14:textId="4E8A62C7" w:rsidR="00F86C7A" w:rsidRPr="000313EF" w:rsidRDefault="00F86C7A" w:rsidP="00E44C63">
      <w:pPr>
        <w:spacing w:line="360" w:lineRule="auto"/>
        <w:jc w:val="both"/>
        <w:rPr>
          <w:rFonts w:ascii="Arial" w:eastAsia="Arial" w:hAnsi="Arial" w:cs="Arial"/>
          <w:bCs/>
        </w:rPr>
      </w:pPr>
      <w:r w:rsidRPr="000313EF">
        <w:rPr>
          <w:rFonts w:ascii="Arial" w:eastAsia="Arial" w:hAnsi="Arial" w:cs="Arial"/>
          <w:bCs/>
        </w:rPr>
        <w:t xml:space="preserve">There are different types of dementia. The most common type of dementia is </w:t>
      </w:r>
      <w:r w:rsidR="00786639">
        <w:rPr>
          <w:rFonts w:ascii="Arial" w:eastAsia="Arial" w:hAnsi="Arial" w:cs="Arial"/>
          <w:bCs/>
        </w:rPr>
        <w:t>Alzheimer's disease, which accounts for 60 to 80 per cent</w:t>
      </w:r>
      <w:r w:rsidRPr="000313EF">
        <w:rPr>
          <w:rFonts w:ascii="Arial" w:eastAsia="Arial" w:hAnsi="Arial" w:cs="Arial"/>
          <w:bCs/>
        </w:rPr>
        <w:t xml:space="preserve"> of all dementia cases. Other types of dementia include vascular dementia, Lewy body dementia and frontotemporal dementia. (World Health </w:t>
      </w:r>
      <w:r w:rsidR="00786639">
        <w:rPr>
          <w:rFonts w:ascii="Arial" w:eastAsia="Arial" w:hAnsi="Arial" w:cs="Arial"/>
          <w:bCs/>
        </w:rPr>
        <w:t>Organisation</w:t>
      </w:r>
      <w:r w:rsidRPr="000313EF">
        <w:rPr>
          <w:rFonts w:ascii="Arial" w:eastAsia="Arial" w:hAnsi="Arial" w:cs="Arial"/>
          <w:bCs/>
        </w:rPr>
        <w:t xml:space="preserve">, 2025). The symptoms and causes of these types of dementia may </w:t>
      </w:r>
      <w:r w:rsidR="00786639">
        <w:rPr>
          <w:rFonts w:ascii="Arial" w:eastAsia="Arial" w:hAnsi="Arial" w:cs="Arial"/>
          <w:bCs/>
        </w:rPr>
        <w:t>differ slightly; however,</w:t>
      </w:r>
      <w:r w:rsidRPr="000313EF">
        <w:rPr>
          <w:rFonts w:ascii="Arial" w:eastAsia="Arial" w:hAnsi="Arial" w:cs="Arial"/>
          <w:bCs/>
        </w:rPr>
        <w:t xml:space="preserve"> they cause serious problems with thinking and memory that affect a person's daily life. People often need more help, support (physically and emotionally)</w:t>
      </w:r>
      <w:r w:rsidR="00786639">
        <w:rPr>
          <w:rFonts w:ascii="Arial" w:eastAsia="Arial" w:hAnsi="Arial" w:cs="Arial"/>
          <w:bCs/>
        </w:rPr>
        <w:t>, and person-centred care as dementia deteriorates, which makes caregiving very demanding and taxing</w:t>
      </w:r>
      <w:r w:rsidRPr="000313EF">
        <w:rPr>
          <w:rFonts w:ascii="Arial" w:eastAsia="Arial" w:hAnsi="Arial" w:cs="Arial"/>
          <w:bCs/>
        </w:rPr>
        <w:t xml:space="preserve">. (Culberson </w:t>
      </w:r>
      <w:r w:rsidRPr="000313EF">
        <w:rPr>
          <w:rFonts w:ascii="Arial" w:eastAsia="Arial" w:hAnsi="Arial" w:cs="Arial"/>
          <w:bCs/>
          <w:i/>
          <w:iCs/>
        </w:rPr>
        <w:t>et al.</w:t>
      </w:r>
      <w:r w:rsidRPr="000313EF">
        <w:rPr>
          <w:rFonts w:ascii="Arial" w:eastAsia="Arial" w:hAnsi="Arial" w:cs="Arial"/>
          <w:bCs/>
        </w:rPr>
        <w:t>, 2023).</w:t>
      </w:r>
    </w:p>
    <w:p w14:paraId="02B04C64" w14:textId="77777777" w:rsidR="00F86C7A" w:rsidRPr="000313EF" w:rsidRDefault="00F86C7A" w:rsidP="00E44C63">
      <w:pPr>
        <w:spacing w:line="360" w:lineRule="auto"/>
        <w:jc w:val="both"/>
        <w:rPr>
          <w:rFonts w:ascii="Arial" w:eastAsia="Arial" w:hAnsi="Arial" w:cs="Arial"/>
          <w:bCs/>
        </w:rPr>
      </w:pPr>
    </w:p>
    <w:p w14:paraId="406F5B64" w14:textId="72A669DA" w:rsidR="00F86C7A" w:rsidRPr="000313EF" w:rsidRDefault="00F86C7A" w:rsidP="00E44C63">
      <w:pPr>
        <w:spacing w:line="360" w:lineRule="auto"/>
        <w:jc w:val="both"/>
        <w:rPr>
          <w:rFonts w:ascii="Arial" w:eastAsia="Arial" w:hAnsi="Arial" w:cs="Arial"/>
          <w:bCs/>
        </w:rPr>
      </w:pPr>
      <w:r w:rsidRPr="000313EF">
        <w:rPr>
          <w:rFonts w:ascii="Arial" w:eastAsia="Arial" w:hAnsi="Arial" w:cs="Arial"/>
          <w:bCs/>
        </w:rPr>
        <w:t>Dementia is generally seen as a major health and social care issue</w:t>
      </w:r>
      <w:r w:rsidR="004648E4">
        <w:rPr>
          <w:rFonts w:ascii="Arial" w:eastAsia="Arial" w:hAnsi="Arial" w:cs="Arial"/>
          <w:bCs/>
        </w:rPr>
        <w:t>, and that is because the number of people who are being affected by dementia is</w:t>
      </w:r>
      <w:r w:rsidRPr="000313EF">
        <w:rPr>
          <w:rFonts w:ascii="Arial" w:eastAsia="Arial" w:hAnsi="Arial" w:cs="Arial"/>
          <w:bCs/>
        </w:rPr>
        <w:t xml:space="preserve"> increasing daily. People living with dementia often live in their own homes instead of a care home</w:t>
      </w:r>
      <w:r w:rsidR="004648E4">
        <w:rPr>
          <w:rFonts w:ascii="Arial" w:eastAsia="Arial" w:hAnsi="Arial" w:cs="Arial"/>
          <w:bCs/>
        </w:rPr>
        <w:t>, and so they tend to require a lot of care and support, especially from family members (Leverton and Pui Kin Kor, 2023 This then means that family members often become the main caregiver,</w:t>
      </w:r>
      <w:r w:rsidRPr="000313EF">
        <w:rPr>
          <w:rFonts w:ascii="Arial" w:eastAsia="Arial" w:hAnsi="Arial" w:cs="Arial"/>
          <w:bCs/>
        </w:rPr>
        <w:t xml:space="preserve"> providing quality but unpaid care over a long period.  Family caregivers often report physical, emotional, social and financial presence due to loss of independence and </w:t>
      </w:r>
      <w:r w:rsidR="00786639" w:rsidRPr="000313EF">
        <w:rPr>
          <w:rFonts w:ascii="Arial" w:eastAsia="Arial" w:hAnsi="Arial" w:cs="Arial"/>
          <w:bCs/>
        </w:rPr>
        <w:t>behavioural</w:t>
      </w:r>
      <w:r w:rsidRPr="000313EF">
        <w:rPr>
          <w:rFonts w:ascii="Arial" w:eastAsia="Arial" w:hAnsi="Arial" w:cs="Arial"/>
          <w:bCs/>
        </w:rPr>
        <w:t xml:space="preserve"> changes (Brodaty and Donkin, 2009).</w:t>
      </w:r>
    </w:p>
    <w:p w14:paraId="0B11D49D" w14:textId="77777777" w:rsidR="00F86C7A" w:rsidRPr="000313EF" w:rsidRDefault="00F86C7A" w:rsidP="00E44C63">
      <w:pPr>
        <w:spacing w:line="360" w:lineRule="auto"/>
        <w:jc w:val="both"/>
        <w:rPr>
          <w:rFonts w:ascii="Arial" w:eastAsia="Arial" w:hAnsi="Arial" w:cs="Arial"/>
          <w:bCs/>
        </w:rPr>
      </w:pPr>
    </w:p>
    <w:p w14:paraId="5FD04918" w14:textId="49E386E6" w:rsidR="00F86C7A" w:rsidRDefault="00F86C7A" w:rsidP="00E44C63">
      <w:pPr>
        <w:spacing w:line="360" w:lineRule="auto"/>
        <w:jc w:val="both"/>
        <w:rPr>
          <w:rFonts w:ascii="Arial" w:eastAsia="Arial" w:hAnsi="Arial" w:cs="Arial"/>
          <w:bCs/>
        </w:rPr>
      </w:pPr>
      <w:r w:rsidRPr="000313EF">
        <w:rPr>
          <w:rFonts w:ascii="Arial" w:eastAsia="Arial" w:hAnsi="Arial" w:cs="Arial"/>
          <w:bCs/>
        </w:rPr>
        <w:t xml:space="preserve">It is therefore important to fully understand the concept of dementia when </w:t>
      </w:r>
      <w:r w:rsidR="003C2BCB">
        <w:rPr>
          <w:rFonts w:ascii="Arial" w:eastAsia="Arial" w:hAnsi="Arial" w:cs="Arial"/>
          <w:bCs/>
        </w:rPr>
        <w:t>examining</w:t>
      </w:r>
      <w:r w:rsidRPr="000313EF">
        <w:rPr>
          <w:rFonts w:ascii="Arial" w:eastAsia="Arial" w:hAnsi="Arial" w:cs="Arial"/>
          <w:bCs/>
        </w:rPr>
        <w:t xml:space="preserve"> its </w:t>
      </w:r>
      <w:r w:rsidRPr="000313EF">
        <w:rPr>
          <w:rFonts w:ascii="Arial" w:eastAsia="Arial" w:hAnsi="Arial" w:cs="Arial"/>
          <w:bCs/>
        </w:rPr>
        <w:lastRenderedPageBreak/>
        <w:t xml:space="preserve">impacts on family caregivers. The reason is </w:t>
      </w:r>
      <w:r w:rsidR="004648E4">
        <w:rPr>
          <w:rFonts w:ascii="Arial" w:eastAsia="Arial" w:hAnsi="Arial" w:cs="Arial"/>
          <w:bCs/>
        </w:rPr>
        <w:t>that</w:t>
      </w:r>
      <w:r w:rsidRPr="000313EF">
        <w:rPr>
          <w:rFonts w:ascii="Arial" w:eastAsia="Arial" w:hAnsi="Arial" w:cs="Arial"/>
          <w:bCs/>
        </w:rPr>
        <w:t xml:space="preserve"> the </w:t>
      </w:r>
      <w:r w:rsidR="00EA68A9">
        <w:rPr>
          <w:rFonts w:ascii="Arial" w:eastAsia="Arial" w:hAnsi="Arial" w:cs="Arial"/>
          <w:bCs/>
        </w:rPr>
        <w:t>progression of dementia is directly proportional to the level of</w:t>
      </w:r>
      <w:r w:rsidRPr="000313EF">
        <w:rPr>
          <w:rFonts w:ascii="Arial" w:eastAsia="Arial" w:hAnsi="Arial" w:cs="Arial"/>
          <w:bCs/>
        </w:rPr>
        <w:t xml:space="preserve"> care a person will need. This provides a foundation for exploring how caregiving responsibilities affect family members, which is discussed </w:t>
      </w:r>
      <w:r w:rsidR="00EA68A9">
        <w:rPr>
          <w:rFonts w:ascii="Arial" w:eastAsia="Arial" w:hAnsi="Arial" w:cs="Arial"/>
          <w:bCs/>
        </w:rPr>
        <w:t xml:space="preserve">in </w:t>
      </w:r>
      <w:r w:rsidRPr="000313EF">
        <w:rPr>
          <w:rFonts w:ascii="Arial" w:eastAsia="Arial" w:hAnsi="Arial" w:cs="Arial"/>
          <w:bCs/>
        </w:rPr>
        <w:t>this literature review.</w:t>
      </w:r>
    </w:p>
    <w:p w14:paraId="341EB4B4" w14:textId="77777777" w:rsidR="00786639" w:rsidRPr="000313EF" w:rsidRDefault="00786639" w:rsidP="00E44C63">
      <w:pPr>
        <w:spacing w:line="360" w:lineRule="auto"/>
        <w:jc w:val="both"/>
        <w:rPr>
          <w:rFonts w:ascii="Arial" w:eastAsia="Arial" w:hAnsi="Arial" w:cs="Arial"/>
          <w:bCs/>
        </w:rPr>
      </w:pPr>
    </w:p>
    <w:p w14:paraId="54910D10" w14:textId="37122B46" w:rsidR="00F86C7A" w:rsidRPr="000313EF" w:rsidRDefault="00F86C7A" w:rsidP="00E44C63">
      <w:pPr>
        <w:pStyle w:val="Heading2"/>
        <w:spacing w:line="360" w:lineRule="auto"/>
        <w:ind w:left="0"/>
        <w:jc w:val="both"/>
        <w:rPr>
          <w:rFonts w:ascii="Arial" w:hAnsi="Arial" w:cs="Arial"/>
          <w:b/>
          <w:bCs/>
        </w:rPr>
      </w:pPr>
      <w:bookmarkStart w:id="19" w:name="_Toc227144470"/>
      <w:r w:rsidRPr="000313EF">
        <w:rPr>
          <w:rFonts w:ascii="Arial" w:hAnsi="Arial" w:cs="Arial"/>
          <w:b/>
          <w:bCs/>
        </w:rPr>
        <w:t>2.3</w:t>
      </w:r>
      <w:r w:rsidRPr="000313EF">
        <w:rPr>
          <w:rFonts w:ascii="Arial" w:hAnsi="Arial" w:cs="Arial"/>
          <w:b/>
          <w:bCs/>
        </w:rPr>
        <w:tab/>
        <w:t>Review of previous studies on the impact of those living with dementia on family caregivers</w:t>
      </w:r>
      <w:bookmarkEnd w:id="19"/>
    </w:p>
    <w:p w14:paraId="620D35C5" w14:textId="37122B46" w:rsidR="00F86C7A" w:rsidRPr="000313EF" w:rsidRDefault="00F86C7A" w:rsidP="00E44C63">
      <w:pPr>
        <w:pStyle w:val="Heading3"/>
        <w:spacing w:line="360" w:lineRule="auto"/>
        <w:ind w:left="0"/>
        <w:jc w:val="both"/>
        <w:rPr>
          <w:rFonts w:ascii="Arial" w:hAnsi="Arial" w:cs="Arial"/>
          <w:b/>
          <w:bCs/>
        </w:rPr>
      </w:pPr>
      <w:bookmarkStart w:id="20" w:name="_Toc227144471"/>
      <w:r w:rsidRPr="000313EF">
        <w:rPr>
          <w:rFonts w:ascii="Arial" w:hAnsi="Arial" w:cs="Arial"/>
          <w:b/>
          <w:bCs/>
        </w:rPr>
        <w:t>2.3.1</w:t>
      </w:r>
      <w:r w:rsidRPr="000313EF">
        <w:rPr>
          <w:rFonts w:ascii="Arial" w:hAnsi="Arial" w:cs="Arial"/>
          <w:b/>
          <w:bCs/>
        </w:rPr>
        <w:tab/>
        <w:t>International context</w:t>
      </w:r>
      <w:bookmarkEnd w:id="20"/>
      <w:r w:rsidRPr="000313EF">
        <w:rPr>
          <w:rFonts w:ascii="Arial" w:hAnsi="Arial" w:cs="Arial"/>
          <w:b/>
          <w:bCs/>
        </w:rPr>
        <w:t xml:space="preserve"> </w:t>
      </w:r>
    </w:p>
    <w:p w14:paraId="2FD4B397" w14:textId="17FC097B" w:rsidR="00F86C7A" w:rsidRPr="000313EF" w:rsidRDefault="00F86C7A" w:rsidP="00E44C63">
      <w:pPr>
        <w:spacing w:line="360" w:lineRule="auto"/>
        <w:jc w:val="both"/>
        <w:rPr>
          <w:rFonts w:ascii="Arial" w:eastAsia="Arial" w:hAnsi="Arial" w:cs="Arial"/>
          <w:bCs/>
        </w:rPr>
      </w:pPr>
      <w:r w:rsidRPr="000313EF">
        <w:rPr>
          <w:rFonts w:ascii="Arial" w:eastAsia="Arial" w:hAnsi="Arial" w:cs="Arial"/>
          <w:bCs/>
        </w:rPr>
        <w:t xml:space="preserve">The study by Zhang et </w:t>
      </w:r>
      <w:r w:rsidR="004648E4">
        <w:rPr>
          <w:rFonts w:ascii="Arial" w:eastAsia="Arial" w:hAnsi="Arial" w:cs="Arial"/>
          <w:bCs/>
        </w:rPr>
        <w:t>al. (2025) examined how family caregivers of people diagnosed with Alzheimer's disease experience role captivity, a state in which a caregiver’s life is entirely dominated by caregiving duties, limiting other aspects</w:t>
      </w:r>
      <w:r w:rsidRPr="000313EF">
        <w:rPr>
          <w:rFonts w:ascii="Arial" w:eastAsia="Arial" w:hAnsi="Arial" w:cs="Arial"/>
          <w:bCs/>
        </w:rPr>
        <w:t xml:space="preserve"> of their lives. The data </w:t>
      </w:r>
      <w:r w:rsidR="003C2BCB">
        <w:rPr>
          <w:rFonts w:ascii="Arial" w:eastAsia="Arial" w:hAnsi="Arial" w:cs="Arial"/>
          <w:bCs/>
        </w:rPr>
        <w:t>were</w:t>
      </w:r>
      <w:r w:rsidRPr="000313EF">
        <w:rPr>
          <w:rFonts w:ascii="Arial" w:eastAsia="Arial" w:hAnsi="Arial" w:cs="Arial"/>
          <w:bCs/>
        </w:rPr>
        <w:t xml:space="preserve"> </w:t>
      </w:r>
      <w:r w:rsidR="00EA68A9">
        <w:rPr>
          <w:rFonts w:ascii="Arial" w:eastAsia="Arial" w:hAnsi="Arial" w:cs="Arial"/>
          <w:bCs/>
        </w:rPr>
        <w:t>collected through</w:t>
      </w:r>
      <w:r w:rsidRPr="000313EF">
        <w:rPr>
          <w:rFonts w:ascii="Arial" w:eastAsia="Arial" w:hAnsi="Arial" w:cs="Arial"/>
          <w:bCs/>
        </w:rPr>
        <w:t xml:space="preserve"> interviews with 15 family caregivers in the neurology and geriatrics department in Hunan Province, China. The interviews were then </w:t>
      </w:r>
      <w:r w:rsidR="00786639" w:rsidRPr="000313EF">
        <w:rPr>
          <w:rFonts w:ascii="Arial" w:eastAsia="Arial" w:hAnsi="Arial" w:cs="Arial"/>
          <w:bCs/>
        </w:rPr>
        <w:t>analysed</w:t>
      </w:r>
      <w:r w:rsidRPr="000313EF">
        <w:rPr>
          <w:rFonts w:ascii="Arial" w:eastAsia="Arial" w:hAnsi="Arial" w:cs="Arial"/>
          <w:bCs/>
        </w:rPr>
        <w:t xml:space="preserve"> using thematic analysis </w:t>
      </w:r>
      <w:r w:rsidR="004648E4" w:rsidRPr="000313EF">
        <w:rPr>
          <w:rFonts w:ascii="Arial" w:eastAsia="Arial" w:hAnsi="Arial" w:cs="Arial"/>
          <w:bCs/>
        </w:rPr>
        <w:t>to</w:t>
      </w:r>
      <w:r w:rsidRPr="000313EF">
        <w:rPr>
          <w:rFonts w:ascii="Arial" w:eastAsia="Arial" w:hAnsi="Arial" w:cs="Arial"/>
          <w:bCs/>
        </w:rPr>
        <w:t xml:space="preserve"> find common experiences among the caregivers. From the result, three main findings were observed. First, family caregivers experienced complex and changing emotions. Second, caregiving had a significant impact on their work, social life and daily activities. Third, role captivity was due to increased </w:t>
      </w:r>
      <w:r w:rsidR="004648E4">
        <w:rPr>
          <w:rFonts w:ascii="Arial" w:eastAsia="Arial" w:hAnsi="Arial" w:cs="Arial"/>
          <w:bCs/>
        </w:rPr>
        <w:t>caregiving</w:t>
      </w:r>
      <w:r w:rsidRPr="000313EF">
        <w:rPr>
          <w:rFonts w:ascii="Arial" w:eastAsia="Arial" w:hAnsi="Arial" w:cs="Arial"/>
          <w:bCs/>
        </w:rPr>
        <w:t xml:space="preserve"> duties and financial stress. The study then concluded that role captivity is a major problem for family caregivers</w:t>
      </w:r>
      <w:r w:rsidR="004648E4">
        <w:rPr>
          <w:rFonts w:ascii="Arial" w:eastAsia="Arial" w:hAnsi="Arial" w:cs="Arial"/>
          <w:bCs/>
        </w:rPr>
        <w:t>,</w:t>
      </w:r>
      <w:r w:rsidRPr="000313EF">
        <w:rPr>
          <w:rFonts w:ascii="Arial" w:eastAsia="Arial" w:hAnsi="Arial" w:cs="Arial"/>
          <w:bCs/>
        </w:rPr>
        <w:t xml:space="preserve"> and it is often caused by financial pressure, lack of resources and support and increased responsibility. The study also suggested that </w:t>
      </w:r>
      <w:r w:rsidR="004648E4">
        <w:rPr>
          <w:rFonts w:ascii="Arial" w:eastAsia="Arial" w:hAnsi="Arial" w:cs="Arial"/>
          <w:bCs/>
        </w:rPr>
        <w:t>caregivers'</w:t>
      </w:r>
      <w:r w:rsidRPr="000313EF">
        <w:rPr>
          <w:rFonts w:ascii="Arial" w:eastAsia="Arial" w:hAnsi="Arial" w:cs="Arial"/>
          <w:bCs/>
        </w:rPr>
        <w:t xml:space="preserve"> burdens can be reduced by primary health care.</w:t>
      </w:r>
    </w:p>
    <w:p w14:paraId="0DFA6659" w14:textId="77777777" w:rsidR="00F86C7A" w:rsidRPr="000313EF" w:rsidRDefault="00F86C7A" w:rsidP="00E44C63">
      <w:pPr>
        <w:spacing w:line="360" w:lineRule="auto"/>
        <w:jc w:val="both"/>
        <w:rPr>
          <w:rFonts w:ascii="Arial" w:eastAsia="Arial" w:hAnsi="Arial" w:cs="Arial"/>
          <w:bCs/>
        </w:rPr>
      </w:pPr>
    </w:p>
    <w:p w14:paraId="5A352A8A" w14:textId="23607C5D" w:rsidR="00F86C7A" w:rsidRPr="000313EF" w:rsidRDefault="00F86C7A" w:rsidP="00E44C63">
      <w:pPr>
        <w:spacing w:line="360" w:lineRule="auto"/>
        <w:jc w:val="both"/>
        <w:rPr>
          <w:rFonts w:ascii="Arial" w:eastAsia="Arial" w:hAnsi="Arial" w:cs="Arial"/>
          <w:bCs/>
        </w:rPr>
      </w:pPr>
      <w:r w:rsidRPr="000313EF">
        <w:rPr>
          <w:rFonts w:ascii="Arial" w:eastAsia="Arial" w:hAnsi="Arial" w:cs="Arial"/>
          <w:bCs/>
        </w:rPr>
        <w:t xml:space="preserve">The study by Mahomed and Pretorius (2022) aimed </w:t>
      </w:r>
      <w:r w:rsidR="004648E4">
        <w:rPr>
          <w:rFonts w:ascii="Arial" w:eastAsia="Arial" w:hAnsi="Arial" w:cs="Arial"/>
          <w:bCs/>
        </w:rPr>
        <w:t xml:space="preserve">to understand family caregivers’ experiences of </w:t>
      </w:r>
      <w:r w:rsidRPr="000313EF">
        <w:rPr>
          <w:rFonts w:ascii="Arial" w:eastAsia="Arial" w:hAnsi="Arial" w:cs="Arial"/>
          <w:bCs/>
        </w:rPr>
        <w:t xml:space="preserve">living with people with dementia in Soweto, South Africa. The researcher conducted </w:t>
      </w:r>
      <w:r w:rsidR="004648E4">
        <w:rPr>
          <w:rFonts w:ascii="Arial" w:eastAsia="Arial" w:hAnsi="Arial" w:cs="Arial"/>
          <w:bCs/>
        </w:rPr>
        <w:t>semi-structured interviews with 30 family caregivers</w:t>
      </w:r>
      <w:r w:rsidRPr="000313EF">
        <w:rPr>
          <w:rFonts w:ascii="Arial" w:eastAsia="Arial" w:hAnsi="Arial" w:cs="Arial"/>
          <w:bCs/>
        </w:rPr>
        <w:t xml:space="preserve">. The interviews were </w:t>
      </w:r>
      <w:r w:rsidR="00786639" w:rsidRPr="000313EF">
        <w:rPr>
          <w:rFonts w:ascii="Arial" w:eastAsia="Arial" w:hAnsi="Arial" w:cs="Arial"/>
          <w:bCs/>
        </w:rPr>
        <w:t>analysed</w:t>
      </w:r>
      <w:r w:rsidRPr="000313EF">
        <w:rPr>
          <w:rFonts w:ascii="Arial" w:eastAsia="Arial" w:hAnsi="Arial" w:cs="Arial"/>
          <w:bCs/>
        </w:rPr>
        <w:t xml:space="preserve"> using Reflective Thematic Analysis </w:t>
      </w:r>
      <w:r w:rsidR="004648E4" w:rsidRPr="000313EF">
        <w:rPr>
          <w:rFonts w:ascii="Arial" w:eastAsia="Arial" w:hAnsi="Arial" w:cs="Arial"/>
          <w:bCs/>
        </w:rPr>
        <w:t>to</w:t>
      </w:r>
      <w:r w:rsidRPr="000313EF">
        <w:rPr>
          <w:rFonts w:ascii="Arial" w:eastAsia="Arial" w:hAnsi="Arial" w:cs="Arial"/>
          <w:bCs/>
        </w:rPr>
        <w:t xml:space="preserve"> identify common themes. The result obtained highlighted four main findings. First, how well caregivers understand dementia. Second, the struggles and sacrifices caregivers make. Third, the impact of caregiving on mental health</w:t>
      </w:r>
      <w:r w:rsidR="004648E4">
        <w:rPr>
          <w:rFonts w:ascii="Arial" w:eastAsia="Arial" w:hAnsi="Arial" w:cs="Arial"/>
          <w:bCs/>
        </w:rPr>
        <w:t>, and lastly, the factors that can assist caregivers in coping</w:t>
      </w:r>
      <w:r w:rsidRPr="000313EF">
        <w:rPr>
          <w:rFonts w:ascii="Arial" w:eastAsia="Arial" w:hAnsi="Arial" w:cs="Arial"/>
          <w:bCs/>
        </w:rPr>
        <w:t>. Many caregivers reported stress, anxiety and grief. They also felt they did not receive adequate emotional and practical support as they should.  Some were wrongly accused of abusing the person with dementia. The study concluded that caregiving has tremendous negative consequences on family caregivers. It also suggested that better education and support is needed to reduce stigma and improve awareness.</w:t>
      </w:r>
    </w:p>
    <w:p w14:paraId="44ADD18A" w14:textId="77777777" w:rsidR="00F86C7A" w:rsidRPr="000313EF" w:rsidRDefault="00F86C7A" w:rsidP="00E44C63">
      <w:pPr>
        <w:spacing w:line="360" w:lineRule="auto"/>
        <w:jc w:val="both"/>
        <w:rPr>
          <w:rFonts w:ascii="Arial" w:eastAsia="Arial" w:hAnsi="Arial" w:cs="Arial"/>
          <w:bCs/>
        </w:rPr>
      </w:pPr>
    </w:p>
    <w:p w14:paraId="5B4C7A11" w14:textId="04E4733B" w:rsidR="00F86C7A" w:rsidRPr="000313EF" w:rsidRDefault="00F86C7A" w:rsidP="00E44C63">
      <w:pPr>
        <w:spacing w:line="360" w:lineRule="auto"/>
        <w:jc w:val="both"/>
        <w:rPr>
          <w:rFonts w:ascii="Arial" w:eastAsia="Arial" w:hAnsi="Arial" w:cs="Arial"/>
          <w:bCs/>
        </w:rPr>
      </w:pPr>
      <w:r w:rsidRPr="000313EF">
        <w:rPr>
          <w:rFonts w:ascii="Arial" w:eastAsia="Arial" w:hAnsi="Arial" w:cs="Arial"/>
          <w:bCs/>
        </w:rPr>
        <w:t xml:space="preserve">Connell, Janevic, and Gallant (2001) studied the impact of dementia on family caregivers and its effect on their emotional, physical, financial and social well-being. The researchers </w:t>
      </w:r>
      <w:r w:rsidRPr="000313EF">
        <w:rPr>
          <w:rFonts w:ascii="Arial" w:eastAsia="Arial" w:hAnsi="Arial" w:cs="Arial"/>
          <w:bCs/>
        </w:rPr>
        <w:lastRenderedPageBreak/>
        <w:t xml:space="preserve">reviewed existing </w:t>
      </w:r>
      <w:r w:rsidR="00786639">
        <w:rPr>
          <w:rFonts w:ascii="Arial" w:eastAsia="Arial" w:hAnsi="Arial" w:cs="Arial"/>
          <w:bCs/>
        </w:rPr>
        <w:t xml:space="preserve">literature on dementia caregiving and found </w:t>
      </w:r>
      <w:r w:rsidRPr="000313EF">
        <w:rPr>
          <w:rFonts w:ascii="Arial" w:eastAsia="Arial" w:hAnsi="Arial" w:cs="Arial"/>
          <w:bCs/>
        </w:rPr>
        <w:t xml:space="preserve">that caregiving is often associated with stress, physical health issues, emotional strain, social isolation and financial difficulties. They also found out that gender, relationship with the person with dementia, coping skills, social support, culture and personal health </w:t>
      </w:r>
      <w:r w:rsidR="00786639" w:rsidRPr="000313EF">
        <w:rPr>
          <w:rFonts w:ascii="Arial" w:eastAsia="Arial" w:hAnsi="Arial" w:cs="Arial"/>
          <w:bCs/>
        </w:rPr>
        <w:t>behaviours</w:t>
      </w:r>
      <w:r w:rsidRPr="000313EF">
        <w:rPr>
          <w:rFonts w:ascii="Arial" w:eastAsia="Arial" w:hAnsi="Arial" w:cs="Arial"/>
          <w:bCs/>
        </w:rPr>
        <w:t xml:space="preserve"> were major factors that shaped caregivers’ experiences. The study then concluded that caregiving has serious negative consequences </w:t>
      </w:r>
      <w:r w:rsidR="00786639">
        <w:rPr>
          <w:rFonts w:ascii="Arial" w:eastAsia="Arial" w:hAnsi="Arial" w:cs="Arial"/>
          <w:bCs/>
        </w:rPr>
        <w:t>for family caregivers; however, support and intervention programs can help minimise</w:t>
      </w:r>
      <w:r w:rsidRPr="000313EF">
        <w:rPr>
          <w:rFonts w:ascii="Arial" w:eastAsia="Arial" w:hAnsi="Arial" w:cs="Arial"/>
          <w:bCs/>
        </w:rPr>
        <w:t xml:space="preserve"> the burden and improve overall well-being.</w:t>
      </w:r>
    </w:p>
    <w:p w14:paraId="1FF3BD56" w14:textId="77777777" w:rsidR="00F86C7A" w:rsidRPr="000313EF" w:rsidRDefault="00F86C7A" w:rsidP="00E44C63">
      <w:pPr>
        <w:spacing w:line="360" w:lineRule="auto"/>
        <w:jc w:val="both"/>
        <w:rPr>
          <w:rFonts w:ascii="Arial" w:hAnsi="Arial" w:cs="Arial"/>
        </w:rPr>
      </w:pPr>
    </w:p>
    <w:p w14:paraId="4F8E5A40" w14:textId="1F3AE249" w:rsidR="00F86C7A" w:rsidRDefault="00F86C7A" w:rsidP="00E44C63">
      <w:pPr>
        <w:spacing w:line="360" w:lineRule="auto"/>
        <w:jc w:val="both"/>
        <w:rPr>
          <w:rFonts w:ascii="Arial" w:hAnsi="Arial" w:cs="Arial"/>
        </w:rPr>
      </w:pPr>
      <w:r w:rsidRPr="000313EF">
        <w:rPr>
          <w:rFonts w:ascii="Arial" w:hAnsi="Arial" w:cs="Arial"/>
        </w:rPr>
        <w:t xml:space="preserve">The study by Wang et al. (2022) aimed </w:t>
      </w:r>
      <w:r w:rsidR="00786639">
        <w:rPr>
          <w:rFonts w:ascii="Arial" w:hAnsi="Arial" w:cs="Arial"/>
        </w:rPr>
        <w:t>to highlight the factors contributing to the increasing burden on</w:t>
      </w:r>
      <w:r w:rsidRPr="000313EF">
        <w:rPr>
          <w:rFonts w:ascii="Arial" w:hAnsi="Arial" w:cs="Arial"/>
        </w:rPr>
        <w:t xml:space="preserve"> family caregivers of people with dementia in China. The research examined existing </w:t>
      </w:r>
      <w:r w:rsidR="00786639">
        <w:rPr>
          <w:rFonts w:ascii="Arial" w:hAnsi="Arial" w:cs="Arial"/>
        </w:rPr>
        <w:t>literature</w:t>
      </w:r>
      <w:r w:rsidRPr="000313EF">
        <w:rPr>
          <w:rFonts w:ascii="Arial" w:hAnsi="Arial" w:cs="Arial"/>
        </w:rPr>
        <w:t xml:space="preserve"> published between 2010 and 2022. They searched eight electronic databases and included 23 cross-sectional studies in their review. </w:t>
      </w:r>
      <w:r w:rsidR="00786639">
        <w:rPr>
          <w:rFonts w:ascii="Arial" w:hAnsi="Arial" w:cs="Arial"/>
        </w:rPr>
        <w:t>The results showed that 32 factors were associated with caregivers’ burden</w:t>
      </w:r>
      <w:r w:rsidRPr="000313EF">
        <w:rPr>
          <w:rFonts w:ascii="Arial" w:hAnsi="Arial" w:cs="Arial"/>
        </w:rPr>
        <w:t xml:space="preserve">. These factors include the severity of dementia, poor self-care by the patient, long hours of care, limited help from others, </w:t>
      </w:r>
      <w:r w:rsidR="00786639">
        <w:rPr>
          <w:rFonts w:ascii="Arial" w:hAnsi="Arial" w:cs="Arial"/>
        </w:rPr>
        <w:t>behavioural</w:t>
      </w:r>
      <w:r w:rsidRPr="000313EF">
        <w:rPr>
          <w:rFonts w:ascii="Arial" w:hAnsi="Arial" w:cs="Arial"/>
        </w:rPr>
        <w:t xml:space="preserve"> challenges, financial stress, poor mental health, poor caregiver health, low social support and the age of the caregiver. The study concluded that </w:t>
      </w:r>
      <w:r w:rsidR="00786639">
        <w:rPr>
          <w:rFonts w:ascii="Arial" w:hAnsi="Arial" w:cs="Arial"/>
        </w:rPr>
        <w:t>a firm understanding of these factors is crucial, as it helps hospitals and communities provide better support and interventions</w:t>
      </w:r>
      <w:r w:rsidRPr="000313EF">
        <w:rPr>
          <w:rFonts w:ascii="Arial" w:hAnsi="Arial" w:cs="Arial"/>
        </w:rPr>
        <w:t xml:space="preserve"> for caregivers. It also helps </w:t>
      </w:r>
      <w:r w:rsidR="00786639">
        <w:rPr>
          <w:rFonts w:ascii="Arial" w:hAnsi="Arial" w:cs="Arial"/>
        </w:rPr>
        <w:t>policymakers</w:t>
      </w:r>
      <w:r w:rsidRPr="000313EF">
        <w:rPr>
          <w:rFonts w:ascii="Arial" w:hAnsi="Arial" w:cs="Arial"/>
        </w:rPr>
        <w:t xml:space="preserve"> develop programs that reduce caregiver stress and improve care for people with dementia.</w:t>
      </w:r>
    </w:p>
    <w:p w14:paraId="68F7CBF5" w14:textId="77777777" w:rsidR="0071153A" w:rsidRPr="000313EF" w:rsidRDefault="0071153A" w:rsidP="00E44C63">
      <w:pPr>
        <w:spacing w:line="360" w:lineRule="auto"/>
        <w:jc w:val="both"/>
        <w:rPr>
          <w:rFonts w:ascii="Arial" w:hAnsi="Arial" w:cs="Arial"/>
        </w:rPr>
      </w:pPr>
    </w:p>
    <w:p w14:paraId="23293214" w14:textId="6F74E537" w:rsidR="00F86C7A" w:rsidRPr="000313EF" w:rsidRDefault="008B20FA" w:rsidP="00E44C63">
      <w:pPr>
        <w:spacing w:line="360" w:lineRule="auto"/>
        <w:jc w:val="both"/>
        <w:rPr>
          <w:rFonts w:ascii="Arial" w:hAnsi="Arial" w:cs="Arial"/>
        </w:rPr>
      </w:pPr>
      <w:r w:rsidRPr="000313EF">
        <w:rPr>
          <w:rFonts w:ascii="Arial" w:hAnsi="Arial" w:cs="Arial"/>
        </w:rPr>
        <w:t>Broadly</w:t>
      </w:r>
      <w:r w:rsidR="00F86C7A" w:rsidRPr="000313EF">
        <w:rPr>
          <w:rFonts w:ascii="Arial" w:hAnsi="Arial" w:cs="Arial"/>
        </w:rPr>
        <w:t xml:space="preserve"> and Donkin (2009) examined the experiences of caregivers living with people who have dementia and how caregiving responsibilities affect their well-being. </w:t>
      </w:r>
      <w:r>
        <w:rPr>
          <w:rFonts w:ascii="Arial" w:hAnsi="Arial" w:cs="Arial"/>
        </w:rPr>
        <w:t>The authors reviewed the clinical evidence and literature on dementia caregiving</w:t>
      </w:r>
      <w:r w:rsidR="00F86C7A" w:rsidRPr="000313EF">
        <w:rPr>
          <w:rFonts w:ascii="Arial" w:hAnsi="Arial" w:cs="Arial"/>
        </w:rPr>
        <w:t xml:space="preserve">. The results obtained from the study revealed that family caregivers who play a crucial role in giving support to people who have dementia are often described as the invisible second patients. The study reiterated that caregiving experiences can sometimes be rewarding; however, </w:t>
      </w:r>
      <w:r>
        <w:rPr>
          <w:rFonts w:ascii="Arial" w:hAnsi="Arial" w:cs="Arial"/>
        </w:rPr>
        <w:t>they are often associated</w:t>
      </w:r>
      <w:r w:rsidR="00F86C7A" w:rsidRPr="000313EF">
        <w:rPr>
          <w:rFonts w:ascii="Arial" w:hAnsi="Arial" w:cs="Arial"/>
        </w:rPr>
        <w:t xml:space="preserve"> with high levels of stress and burden. Caregivers reported depression, social isolation, physical health problems, and financial difficulties. The study also discovered that psychosocial support programs can help to reduce caregiver stress and depression. The research then concluded </w:t>
      </w:r>
      <w:r>
        <w:rPr>
          <w:rFonts w:ascii="Arial" w:hAnsi="Arial" w:cs="Arial"/>
        </w:rPr>
        <w:t xml:space="preserve">that </w:t>
      </w:r>
      <w:r w:rsidR="00F86C7A" w:rsidRPr="000313EF">
        <w:rPr>
          <w:rFonts w:ascii="Arial" w:hAnsi="Arial" w:cs="Arial"/>
        </w:rPr>
        <w:t>supporting family caregivers is essential for providing effective dementia care.</w:t>
      </w:r>
    </w:p>
    <w:p w14:paraId="7E72E129" w14:textId="77777777" w:rsidR="00F86C7A" w:rsidRPr="000313EF" w:rsidRDefault="00F86C7A" w:rsidP="00E44C63">
      <w:pPr>
        <w:spacing w:line="360" w:lineRule="auto"/>
        <w:jc w:val="both"/>
        <w:rPr>
          <w:rFonts w:ascii="Arial" w:hAnsi="Arial" w:cs="Arial"/>
        </w:rPr>
      </w:pPr>
    </w:p>
    <w:p w14:paraId="1834CF11" w14:textId="04BF384F" w:rsidR="00F86C7A" w:rsidRPr="000313EF" w:rsidRDefault="00F86C7A" w:rsidP="00E44C63">
      <w:pPr>
        <w:spacing w:line="360" w:lineRule="auto"/>
        <w:jc w:val="both"/>
        <w:rPr>
          <w:rFonts w:ascii="Arial" w:hAnsi="Arial" w:cs="Arial"/>
        </w:rPr>
      </w:pPr>
      <w:r w:rsidRPr="000313EF">
        <w:rPr>
          <w:rFonts w:ascii="Arial" w:hAnsi="Arial" w:cs="Arial"/>
        </w:rPr>
        <w:t xml:space="preserve">The study by Flynn and Mulcahy (2013) explored the effects of </w:t>
      </w:r>
      <w:r w:rsidR="008B20FA">
        <w:rPr>
          <w:rFonts w:ascii="Arial" w:hAnsi="Arial" w:cs="Arial"/>
        </w:rPr>
        <w:t>early-onset</w:t>
      </w:r>
      <w:r w:rsidRPr="000313EF">
        <w:rPr>
          <w:rFonts w:ascii="Arial" w:hAnsi="Arial" w:cs="Arial"/>
        </w:rPr>
        <w:t xml:space="preserve"> dementia on caregivers. The study employed a qualitative approach in order to understand caregivers’ experiences. The </w:t>
      </w:r>
      <w:r w:rsidR="008B20FA">
        <w:rPr>
          <w:rFonts w:ascii="Arial" w:hAnsi="Arial" w:cs="Arial"/>
        </w:rPr>
        <w:t>study found</w:t>
      </w:r>
      <w:r w:rsidRPr="000313EF">
        <w:rPr>
          <w:rFonts w:ascii="Arial" w:hAnsi="Arial" w:cs="Arial"/>
        </w:rPr>
        <w:t xml:space="preserve"> that caregivers faced intense responsibilities, emotional stress, and limited support from healthcare services. It was reported that many family caregivers experienced delays in getting a proper diagnosis</w:t>
      </w:r>
      <w:r w:rsidR="008B20FA">
        <w:rPr>
          <w:rFonts w:ascii="Arial" w:hAnsi="Arial" w:cs="Arial"/>
        </w:rPr>
        <w:t>,</w:t>
      </w:r>
      <w:r w:rsidRPr="000313EF">
        <w:rPr>
          <w:rFonts w:ascii="Arial" w:hAnsi="Arial" w:cs="Arial"/>
        </w:rPr>
        <w:t xml:space="preserve"> which increased their stress levels. </w:t>
      </w:r>
      <w:r w:rsidRPr="000313EF">
        <w:rPr>
          <w:rFonts w:ascii="Arial" w:hAnsi="Arial" w:cs="Arial"/>
        </w:rPr>
        <w:lastRenderedPageBreak/>
        <w:t xml:space="preserve">Caregivers reported that caregiving duties changed </w:t>
      </w:r>
      <w:r w:rsidR="00C0563F">
        <w:rPr>
          <w:rFonts w:ascii="Arial" w:hAnsi="Arial" w:cs="Arial"/>
        </w:rPr>
        <w:t>their relationships with family members and that the community and specialist services needed were</w:t>
      </w:r>
      <w:r w:rsidRPr="000313EF">
        <w:rPr>
          <w:rFonts w:ascii="Arial" w:hAnsi="Arial" w:cs="Arial"/>
        </w:rPr>
        <w:t xml:space="preserve"> lacking. The study showed that caregivers of people with </w:t>
      </w:r>
      <w:r w:rsidR="00C0563F">
        <w:rPr>
          <w:rFonts w:ascii="Arial" w:hAnsi="Arial" w:cs="Arial"/>
        </w:rPr>
        <w:t>early-onset dementia experience high levels of stress and strain and need better community support and specialised</w:t>
      </w:r>
      <w:r w:rsidRPr="000313EF">
        <w:rPr>
          <w:rFonts w:ascii="Arial" w:hAnsi="Arial" w:cs="Arial"/>
        </w:rPr>
        <w:t xml:space="preserve"> services.</w:t>
      </w:r>
    </w:p>
    <w:p w14:paraId="3CF88BAE" w14:textId="77777777" w:rsidR="00F86C7A" w:rsidRPr="000313EF" w:rsidRDefault="00F86C7A" w:rsidP="00E44C63">
      <w:pPr>
        <w:spacing w:line="360" w:lineRule="auto"/>
        <w:jc w:val="both"/>
        <w:rPr>
          <w:rFonts w:ascii="Arial" w:hAnsi="Arial" w:cs="Arial"/>
        </w:rPr>
      </w:pPr>
    </w:p>
    <w:p w14:paraId="6A7EACF8" w14:textId="4F220489" w:rsidR="00F86C7A" w:rsidRDefault="00F86C7A" w:rsidP="00E44C63">
      <w:pPr>
        <w:spacing w:line="360" w:lineRule="auto"/>
        <w:jc w:val="both"/>
        <w:rPr>
          <w:rFonts w:ascii="Arial" w:hAnsi="Arial" w:cs="Arial"/>
        </w:rPr>
      </w:pPr>
      <w:r w:rsidRPr="000313EF">
        <w:rPr>
          <w:rFonts w:ascii="Arial" w:hAnsi="Arial" w:cs="Arial"/>
        </w:rPr>
        <w:t xml:space="preserve">The study by Lindeza et al. (2020) </w:t>
      </w:r>
      <w:r w:rsidR="00C0563F">
        <w:rPr>
          <w:rFonts w:ascii="Arial" w:hAnsi="Arial" w:cs="Arial"/>
        </w:rPr>
        <w:t>examined how caring for someone with dementia can affect family caregivers' lives</w:t>
      </w:r>
      <w:r w:rsidRPr="000313EF">
        <w:rPr>
          <w:rFonts w:ascii="Arial" w:hAnsi="Arial" w:cs="Arial"/>
        </w:rPr>
        <w:t xml:space="preserve">. The authors analysed 81 qualitative studies </w:t>
      </w:r>
      <w:r w:rsidR="00C0563F">
        <w:rPr>
          <w:rFonts w:ascii="Arial" w:hAnsi="Arial" w:cs="Arial"/>
        </w:rPr>
        <w:t xml:space="preserve">involving 3,347 caregivers, published between </w:t>
      </w:r>
      <w:r w:rsidRPr="000313EF">
        <w:rPr>
          <w:rFonts w:ascii="Arial" w:hAnsi="Arial" w:cs="Arial"/>
        </w:rPr>
        <w:t xml:space="preserve">1998 and 2020. </w:t>
      </w:r>
      <w:r w:rsidR="00C0563F">
        <w:rPr>
          <w:rFonts w:ascii="Arial" w:hAnsi="Arial" w:cs="Arial"/>
        </w:rPr>
        <w:t>The results showed</w:t>
      </w:r>
      <w:r w:rsidRPr="000313EF">
        <w:rPr>
          <w:rFonts w:ascii="Arial" w:hAnsi="Arial" w:cs="Arial"/>
        </w:rPr>
        <w:t xml:space="preserve"> that caregiving had both positive and negative outcomes. Some caregivers reported positive experiences such as stronger relationships and personal satisfaction</w:t>
      </w:r>
      <w:r w:rsidR="00C0563F">
        <w:rPr>
          <w:rFonts w:ascii="Arial" w:hAnsi="Arial" w:cs="Arial"/>
        </w:rPr>
        <w:t>,</w:t>
      </w:r>
      <w:r w:rsidRPr="000313EF">
        <w:rPr>
          <w:rFonts w:ascii="Arial" w:hAnsi="Arial" w:cs="Arial"/>
        </w:rPr>
        <w:t xml:space="preserve"> which were linked to good medical advice, support from friends and family and professional care services. However, many caregivers also experienced negative experiences such as emotional stress and social difficulties</w:t>
      </w:r>
      <w:r w:rsidR="00C0563F">
        <w:rPr>
          <w:rFonts w:ascii="Arial" w:hAnsi="Arial" w:cs="Arial"/>
        </w:rPr>
        <w:t>,</w:t>
      </w:r>
      <w:r w:rsidRPr="000313EF">
        <w:rPr>
          <w:rFonts w:ascii="Arial" w:hAnsi="Arial" w:cs="Arial"/>
        </w:rPr>
        <w:t xml:space="preserve"> which were linked to poor support services, financial implications and the deteriorating condition of dementia. The study concluded that a caregiver’s quality of life is strongly affected by dementia caregiving</w:t>
      </w:r>
      <w:r w:rsidR="00C0563F">
        <w:rPr>
          <w:rFonts w:ascii="Arial" w:hAnsi="Arial" w:cs="Arial"/>
        </w:rPr>
        <w:t>, and therefore,</w:t>
      </w:r>
      <w:r w:rsidRPr="000313EF">
        <w:rPr>
          <w:rFonts w:ascii="Arial" w:hAnsi="Arial" w:cs="Arial"/>
        </w:rPr>
        <w:t xml:space="preserve"> better support services are required to reduce negative experiences and increase positive outcomes.</w:t>
      </w:r>
    </w:p>
    <w:p w14:paraId="53F26BD1" w14:textId="77777777" w:rsidR="00C0563F" w:rsidRPr="000313EF" w:rsidRDefault="00C0563F" w:rsidP="00E44C63">
      <w:pPr>
        <w:spacing w:line="360" w:lineRule="auto"/>
        <w:jc w:val="both"/>
        <w:rPr>
          <w:rFonts w:ascii="Arial" w:hAnsi="Arial" w:cs="Arial"/>
        </w:rPr>
      </w:pPr>
    </w:p>
    <w:p w14:paraId="254B9613" w14:textId="64FA1EDB" w:rsidR="00F86C7A" w:rsidRPr="000313EF" w:rsidRDefault="00F86C7A" w:rsidP="00E44C63">
      <w:pPr>
        <w:pStyle w:val="Heading3"/>
        <w:spacing w:line="360" w:lineRule="auto"/>
        <w:ind w:left="0"/>
        <w:jc w:val="both"/>
        <w:rPr>
          <w:rFonts w:ascii="Arial" w:hAnsi="Arial" w:cs="Arial"/>
          <w:b/>
          <w:bCs/>
          <w:sz w:val="22"/>
          <w:szCs w:val="22"/>
        </w:rPr>
      </w:pPr>
      <w:bookmarkStart w:id="21" w:name="_Toc227144472"/>
      <w:r w:rsidRPr="000313EF">
        <w:rPr>
          <w:rFonts w:ascii="Arial" w:hAnsi="Arial" w:cs="Arial"/>
          <w:b/>
          <w:bCs/>
          <w:sz w:val="22"/>
          <w:szCs w:val="22"/>
        </w:rPr>
        <w:t>2.3.2</w:t>
      </w:r>
      <w:r w:rsidRPr="000313EF">
        <w:rPr>
          <w:rFonts w:ascii="Arial" w:hAnsi="Arial" w:cs="Arial"/>
          <w:b/>
          <w:bCs/>
          <w:sz w:val="22"/>
          <w:szCs w:val="22"/>
        </w:rPr>
        <w:tab/>
        <w:t>National/Local context</w:t>
      </w:r>
      <w:bookmarkEnd w:id="21"/>
    </w:p>
    <w:p w14:paraId="4F03047A" w14:textId="3EFD2175" w:rsidR="00F86C7A" w:rsidRDefault="00F86C7A" w:rsidP="00E44C63">
      <w:pPr>
        <w:spacing w:line="360" w:lineRule="auto"/>
        <w:jc w:val="both"/>
        <w:rPr>
          <w:rFonts w:ascii="Arial" w:hAnsi="Arial" w:cs="Arial"/>
        </w:rPr>
      </w:pPr>
      <w:r w:rsidRPr="000313EF">
        <w:rPr>
          <w:rFonts w:ascii="Arial" w:hAnsi="Arial" w:cs="Arial"/>
        </w:rPr>
        <w:t xml:space="preserve">The study by Shah et al (2024) examined how dementia affects the quality of life of family members and partners of those who are living with dementia in the United Kingdom. The research </w:t>
      </w:r>
      <w:r w:rsidR="00C0563F">
        <w:rPr>
          <w:rFonts w:ascii="Arial" w:hAnsi="Arial" w:cs="Arial"/>
        </w:rPr>
        <w:t>used data obtained from a large online survey in which family members completed the Family-Reported</w:t>
      </w:r>
      <w:r w:rsidRPr="000313EF">
        <w:rPr>
          <w:rFonts w:ascii="Arial" w:hAnsi="Arial" w:cs="Arial"/>
        </w:rPr>
        <w:t xml:space="preserve"> Outcome Measure (FROM-16). A total </w:t>
      </w:r>
      <w:r w:rsidR="00C0563F">
        <w:rPr>
          <w:rFonts w:ascii="Arial" w:hAnsi="Arial" w:cs="Arial"/>
        </w:rPr>
        <w:t xml:space="preserve">of 711 family members and partners participated in this study, and most </w:t>
      </w:r>
      <w:r w:rsidRPr="000313EF">
        <w:rPr>
          <w:rFonts w:ascii="Arial" w:hAnsi="Arial" w:cs="Arial"/>
        </w:rPr>
        <w:t xml:space="preserve">were women. The </w:t>
      </w:r>
      <w:r w:rsidR="00C0563F">
        <w:rPr>
          <w:rFonts w:ascii="Arial" w:hAnsi="Arial" w:cs="Arial"/>
        </w:rPr>
        <w:t>study found that dementia had significant</w:t>
      </w:r>
      <w:r w:rsidRPr="000313EF">
        <w:rPr>
          <w:rFonts w:ascii="Arial" w:hAnsi="Arial" w:cs="Arial"/>
        </w:rPr>
        <w:t xml:space="preserve"> negative implications </w:t>
      </w:r>
      <w:r w:rsidR="00C0563F">
        <w:rPr>
          <w:rFonts w:ascii="Arial" w:hAnsi="Arial" w:cs="Arial"/>
        </w:rPr>
        <w:t>for</w:t>
      </w:r>
      <w:r w:rsidRPr="000313EF">
        <w:rPr>
          <w:rFonts w:ascii="Arial" w:hAnsi="Arial" w:cs="Arial"/>
        </w:rPr>
        <w:t xml:space="preserve"> the quality of life of family caregivers. The average score showed a severe impact. The report also showed that female caregivers were more affected than male caregivers. The study also showed that dementia places a strong emotional and social burden on family members. The study then highlighted the </w:t>
      </w:r>
      <w:r w:rsidR="00C0563F">
        <w:rPr>
          <w:rFonts w:ascii="Arial" w:hAnsi="Arial" w:cs="Arial"/>
        </w:rPr>
        <w:t>urgent need to identify caregivers who require support to reduce burnout and improve their care plans</w:t>
      </w:r>
      <w:r w:rsidRPr="000313EF">
        <w:rPr>
          <w:rFonts w:ascii="Arial" w:hAnsi="Arial" w:cs="Arial"/>
        </w:rPr>
        <w:t xml:space="preserve">. </w:t>
      </w:r>
    </w:p>
    <w:p w14:paraId="03C991AA" w14:textId="77777777" w:rsidR="00C43605" w:rsidRPr="000313EF" w:rsidRDefault="00C43605" w:rsidP="00E44C63">
      <w:pPr>
        <w:spacing w:line="360" w:lineRule="auto"/>
        <w:jc w:val="both"/>
        <w:rPr>
          <w:rFonts w:ascii="Arial" w:hAnsi="Arial" w:cs="Arial"/>
        </w:rPr>
      </w:pPr>
    </w:p>
    <w:p w14:paraId="41CF9496" w14:textId="77777777" w:rsidR="00F86C7A" w:rsidRPr="000313EF" w:rsidRDefault="00F86C7A" w:rsidP="00E44C63">
      <w:pPr>
        <w:pStyle w:val="Heading2"/>
        <w:spacing w:line="360" w:lineRule="auto"/>
        <w:ind w:left="0"/>
        <w:jc w:val="both"/>
        <w:rPr>
          <w:rFonts w:ascii="Arial" w:hAnsi="Arial" w:cs="Arial"/>
          <w:b/>
          <w:bCs/>
          <w:sz w:val="22"/>
          <w:szCs w:val="22"/>
        </w:rPr>
      </w:pPr>
      <w:bookmarkStart w:id="22" w:name="_Toc227144473"/>
      <w:r w:rsidRPr="000313EF">
        <w:rPr>
          <w:rFonts w:ascii="Arial" w:hAnsi="Arial" w:cs="Arial"/>
          <w:b/>
          <w:bCs/>
          <w:sz w:val="22"/>
          <w:szCs w:val="22"/>
        </w:rPr>
        <w:t>2.4</w:t>
      </w:r>
      <w:r w:rsidRPr="000313EF">
        <w:rPr>
          <w:rFonts w:ascii="Arial" w:hAnsi="Arial" w:cs="Arial"/>
          <w:b/>
          <w:bCs/>
          <w:sz w:val="22"/>
          <w:szCs w:val="22"/>
        </w:rPr>
        <w:tab/>
        <w:t>Theoretical Framework</w:t>
      </w:r>
      <w:bookmarkEnd w:id="22"/>
    </w:p>
    <w:p w14:paraId="53841748" w14:textId="2E8F91D3" w:rsidR="00F86C7A" w:rsidRPr="000313EF" w:rsidRDefault="00F86C7A" w:rsidP="00E44C63">
      <w:pPr>
        <w:spacing w:line="360" w:lineRule="auto"/>
        <w:jc w:val="both"/>
        <w:rPr>
          <w:rFonts w:ascii="Arial" w:hAnsi="Arial" w:cs="Arial"/>
          <w:bCs/>
        </w:rPr>
      </w:pPr>
      <w:r w:rsidRPr="000313EF">
        <w:rPr>
          <w:rFonts w:ascii="Arial" w:hAnsi="Arial" w:cs="Arial"/>
          <w:bCs/>
        </w:rPr>
        <w:t xml:space="preserve">A theoretical framework explains the main theory used in a research study. It helps to show why the study is important and how the problem can be understood using existing ideas or models (Abend &amp; Swanson, 2008; 2013). It also shows that the researcher understands </w:t>
      </w:r>
      <w:r w:rsidR="00C43605">
        <w:rPr>
          <w:rFonts w:ascii="Arial" w:hAnsi="Arial" w:cs="Arial"/>
          <w:bCs/>
        </w:rPr>
        <w:t xml:space="preserve">the </w:t>
      </w:r>
      <w:r w:rsidR="00C90823">
        <w:rPr>
          <w:rFonts w:ascii="Arial" w:hAnsi="Arial" w:cs="Arial"/>
          <w:bCs/>
        </w:rPr>
        <w:t>relevant theories</w:t>
      </w:r>
      <w:r w:rsidRPr="000313EF">
        <w:rPr>
          <w:rFonts w:ascii="Arial" w:hAnsi="Arial" w:cs="Arial"/>
          <w:bCs/>
        </w:rPr>
        <w:t>.</w:t>
      </w:r>
    </w:p>
    <w:p w14:paraId="0D7E085D" w14:textId="77777777" w:rsidR="00F86C7A" w:rsidRPr="000313EF" w:rsidRDefault="00F86C7A" w:rsidP="00E44C63">
      <w:pPr>
        <w:spacing w:line="360" w:lineRule="auto"/>
        <w:jc w:val="both"/>
        <w:rPr>
          <w:rFonts w:ascii="Arial" w:hAnsi="Arial" w:cs="Arial"/>
          <w:bCs/>
        </w:rPr>
      </w:pPr>
    </w:p>
    <w:p w14:paraId="06A6BA6D" w14:textId="3A9D4BD5" w:rsidR="00F86C7A" w:rsidRDefault="00F86C7A" w:rsidP="00E44C63">
      <w:pPr>
        <w:spacing w:line="360" w:lineRule="auto"/>
        <w:jc w:val="both"/>
        <w:rPr>
          <w:rFonts w:ascii="Arial" w:hAnsi="Arial" w:cs="Arial"/>
          <w:bCs/>
        </w:rPr>
      </w:pPr>
      <w:r w:rsidRPr="000313EF">
        <w:rPr>
          <w:rFonts w:ascii="Arial" w:hAnsi="Arial" w:cs="Arial"/>
          <w:bCs/>
        </w:rPr>
        <w:t xml:space="preserve">For this study, Watson’s Theory of Human Caring is used to explain how caregivers of people living with dementia respond to caregiving situations. This theory was developed between </w:t>
      </w:r>
      <w:r w:rsidRPr="000313EF">
        <w:rPr>
          <w:rFonts w:ascii="Arial" w:hAnsi="Arial" w:cs="Arial"/>
          <w:bCs/>
        </w:rPr>
        <w:lastRenderedPageBreak/>
        <w:t xml:space="preserve">1975 and 1979. Fawcett (2006) explained that it is a theory that helps people understand difficult and confusing situations. Watson’s theory focuses on care, relationships, love, and respect in the caring process. Watson’s Theory of Human Caring has four main ideas: Transpersonal caring relationship, Caring moment (or caring occasion), Caring–healing consciousness, Caritas processes (also called </w:t>
      </w:r>
      <w:r w:rsidR="00C43605" w:rsidRPr="000313EF">
        <w:rPr>
          <w:rFonts w:ascii="Arial" w:hAnsi="Arial" w:cs="Arial"/>
          <w:bCs/>
        </w:rPr>
        <w:t>creative</w:t>
      </w:r>
      <w:r w:rsidRPr="000313EF">
        <w:rPr>
          <w:rFonts w:ascii="Arial" w:hAnsi="Arial" w:cs="Arial"/>
          <w:bCs/>
        </w:rPr>
        <w:t xml:space="preserve"> factors) (Senturk et al., 2017)</w:t>
      </w:r>
    </w:p>
    <w:p w14:paraId="4F344699" w14:textId="77777777" w:rsidR="00A763C3" w:rsidRPr="000313EF" w:rsidRDefault="00A763C3" w:rsidP="00E44C63">
      <w:pPr>
        <w:spacing w:line="360" w:lineRule="auto"/>
        <w:jc w:val="both"/>
        <w:rPr>
          <w:rFonts w:ascii="Arial" w:hAnsi="Arial" w:cs="Arial"/>
          <w:bCs/>
        </w:rPr>
      </w:pPr>
    </w:p>
    <w:p w14:paraId="4C84F662" w14:textId="5DEA1D94" w:rsidR="00F86C7A" w:rsidRPr="000313EF" w:rsidRDefault="00F86C7A" w:rsidP="00E44C63">
      <w:pPr>
        <w:spacing w:line="360" w:lineRule="auto"/>
        <w:jc w:val="both"/>
        <w:rPr>
          <w:rFonts w:ascii="Arial" w:eastAsia="Arial" w:hAnsi="Arial" w:cs="Arial"/>
          <w:bCs/>
        </w:rPr>
      </w:pPr>
      <w:r w:rsidRPr="000313EF">
        <w:rPr>
          <w:rFonts w:ascii="Arial" w:eastAsia="Arial" w:hAnsi="Arial" w:cs="Arial"/>
          <w:b/>
        </w:rPr>
        <w:t>Transpersonal caring relationship</w:t>
      </w:r>
      <w:r w:rsidR="0000358F" w:rsidRPr="000313EF">
        <w:rPr>
          <w:rFonts w:ascii="Arial" w:eastAsia="Arial" w:hAnsi="Arial" w:cs="Arial"/>
          <w:b/>
        </w:rPr>
        <w:t>:</w:t>
      </w:r>
      <w:r w:rsidR="0000358F" w:rsidRPr="000313EF">
        <w:rPr>
          <w:rFonts w:ascii="Arial" w:eastAsia="Arial" w:hAnsi="Arial" w:cs="Arial"/>
          <w:bCs/>
        </w:rPr>
        <w:t xml:space="preserve"> </w:t>
      </w:r>
      <w:r w:rsidR="00C43605">
        <w:rPr>
          <w:rFonts w:ascii="Arial" w:eastAsia="Arial" w:hAnsi="Arial" w:cs="Arial"/>
          <w:bCs/>
        </w:rPr>
        <w:t xml:space="preserve">the </w:t>
      </w:r>
      <w:r w:rsidRPr="000313EF">
        <w:rPr>
          <w:rFonts w:ascii="Arial" w:eastAsia="Arial" w:hAnsi="Arial" w:cs="Arial"/>
          <w:bCs/>
        </w:rPr>
        <w:t>relationship that develops between a caregiver and the person receiving care. It is a relationship built on respect, kindness, empathy, and understanding. Through this relationship, caregivers treat individuals with dignity, sensitivity, and compassion.</w:t>
      </w:r>
    </w:p>
    <w:p w14:paraId="541E38B6" w14:textId="0CDA313D" w:rsidR="00F86C7A" w:rsidRPr="000313EF" w:rsidRDefault="00F86C7A" w:rsidP="00E44C63">
      <w:pPr>
        <w:spacing w:line="360" w:lineRule="auto"/>
        <w:jc w:val="both"/>
        <w:rPr>
          <w:rFonts w:ascii="Arial" w:eastAsia="Arial" w:hAnsi="Arial" w:cs="Arial"/>
          <w:b/>
        </w:rPr>
      </w:pPr>
      <w:r w:rsidRPr="000313EF">
        <w:rPr>
          <w:rFonts w:ascii="Arial" w:eastAsia="Arial" w:hAnsi="Arial" w:cs="Arial"/>
          <w:b/>
        </w:rPr>
        <w:t>Caring moment (caring occasion)</w:t>
      </w:r>
      <w:r w:rsidR="0000358F" w:rsidRPr="000313EF">
        <w:rPr>
          <w:rFonts w:ascii="Arial" w:eastAsia="Arial" w:hAnsi="Arial" w:cs="Arial"/>
          <w:b/>
        </w:rPr>
        <w:t>:</w:t>
      </w:r>
      <w:r w:rsidRPr="000313EF">
        <w:rPr>
          <w:rFonts w:ascii="Arial" w:eastAsia="Arial" w:hAnsi="Arial" w:cs="Arial"/>
          <w:b/>
        </w:rPr>
        <w:t xml:space="preserve"> </w:t>
      </w:r>
      <w:r w:rsidRPr="000313EF">
        <w:rPr>
          <w:rFonts w:ascii="Arial" w:eastAsia="Arial" w:hAnsi="Arial" w:cs="Arial"/>
          <w:bCs/>
        </w:rPr>
        <w:t xml:space="preserve">the moment when caregivers and care </w:t>
      </w:r>
      <w:r w:rsidR="00C43605">
        <w:rPr>
          <w:rFonts w:ascii="Arial" w:eastAsia="Arial" w:hAnsi="Arial" w:cs="Arial"/>
          <w:bCs/>
        </w:rPr>
        <w:t>recipients interact</w:t>
      </w:r>
      <w:r w:rsidRPr="000313EF">
        <w:rPr>
          <w:rFonts w:ascii="Arial" w:eastAsia="Arial" w:hAnsi="Arial" w:cs="Arial"/>
          <w:bCs/>
        </w:rPr>
        <w:t>. During this moment, communication, connection, and understanding take place.</w:t>
      </w:r>
    </w:p>
    <w:p w14:paraId="1193169E" w14:textId="3817DFD4" w:rsidR="00F86C7A" w:rsidRDefault="00F86C7A" w:rsidP="00E44C63">
      <w:pPr>
        <w:spacing w:line="360" w:lineRule="auto"/>
        <w:jc w:val="both"/>
        <w:rPr>
          <w:rFonts w:ascii="Arial" w:eastAsia="Arial" w:hAnsi="Arial" w:cs="Arial"/>
          <w:bCs/>
        </w:rPr>
      </w:pPr>
      <w:r w:rsidRPr="000313EF">
        <w:rPr>
          <w:rFonts w:ascii="Arial" w:eastAsia="Arial" w:hAnsi="Arial" w:cs="Arial"/>
          <w:b/>
        </w:rPr>
        <w:t>Caring–healing consciousness</w:t>
      </w:r>
      <w:r w:rsidRPr="000313EF">
        <w:rPr>
          <w:rFonts w:ascii="Arial" w:eastAsia="Arial" w:hAnsi="Arial" w:cs="Arial"/>
          <w:bCs/>
        </w:rPr>
        <w:t>:</w:t>
      </w:r>
      <w:r w:rsidRPr="000313EF">
        <w:rPr>
          <w:rFonts w:ascii="Arial" w:eastAsia="Arial" w:hAnsi="Arial" w:cs="Arial"/>
          <w:b/>
        </w:rPr>
        <w:t xml:space="preserve"> </w:t>
      </w:r>
      <w:r w:rsidRPr="000313EF">
        <w:rPr>
          <w:rFonts w:ascii="Arial" w:eastAsia="Arial" w:hAnsi="Arial" w:cs="Arial"/>
          <w:bCs/>
        </w:rPr>
        <w:t>Watson explains that healing can happen through love and genuine care. Caregivers should therefore show love, kindness, and concern</w:t>
      </w:r>
      <w:r w:rsidR="00C43605">
        <w:rPr>
          <w:rFonts w:ascii="Arial" w:eastAsia="Arial" w:hAnsi="Arial" w:cs="Arial"/>
          <w:bCs/>
        </w:rPr>
        <w:t>, as this helps support healing and promote</w:t>
      </w:r>
      <w:r w:rsidRPr="000313EF">
        <w:rPr>
          <w:rFonts w:ascii="Arial" w:eastAsia="Arial" w:hAnsi="Arial" w:cs="Arial"/>
          <w:bCs/>
        </w:rPr>
        <w:t xml:space="preserve"> emotional </w:t>
      </w:r>
      <w:r w:rsidR="00C43605">
        <w:rPr>
          <w:rFonts w:ascii="Arial" w:eastAsia="Arial" w:hAnsi="Arial" w:cs="Arial"/>
          <w:bCs/>
        </w:rPr>
        <w:t>well-being</w:t>
      </w:r>
      <w:r w:rsidRPr="000313EF">
        <w:rPr>
          <w:rFonts w:ascii="Arial" w:eastAsia="Arial" w:hAnsi="Arial" w:cs="Arial"/>
          <w:bCs/>
        </w:rPr>
        <w:t>.</w:t>
      </w:r>
    </w:p>
    <w:p w14:paraId="1046220D" w14:textId="77777777" w:rsidR="00C43605" w:rsidRPr="000313EF" w:rsidRDefault="00C43605" w:rsidP="00E44C63">
      <w:pPr>
        <w:spacing w:line="360" w:lineRule="auto"/>
        <w:jc w:val="both"/>
        <w:rPr>
          <w:rFonts w:ascii="Arial" w:eastAsia="Arial" w:hAnsi="Arial" w:cs="Arial"/>
          <w:b/>
        </w:rPr>
      </w:pPr>
    </w:p>
    <w:p w14:paraId="2C2B9FDE" w14:textId="680CC68D" w:rsidR="00F86C7A" w:rsidRPr="000313EF" w:rsidRDefault="00F86C7A" w:rsidP="00E44C63">
      <w:pPr>
        <w:spacing w:line="360" w:lineRule="auto"/>
        <w:jc w:val="both"/>
        <w:rPr>
          <w:rFonts w:ascii="Arial" w:eastAsia="Arial" w:hAnsi="Arial" w:cs="Arial"/>
          <w:bCs/>
        </w:rPr>
      </w:pPr>
      <w:r w:rsidRPr="000313EF">
        <w:rPr>
          <w:rFonts w:ascii="Arial" w:eastAsia="Arial" w:hAnsi="Arial" w:cs="Arial"/>
          <w:b/>
        </w:rPr>
        <w:t>Caritas processes (</w:t>
      </w:r>
      <w:r w:rsidR="00F56026">
        <w:rPr>
          <w:rFonts w:ascii="Arial" w:eastAsia="Arial" w:hAnsi="Arial" w:cs="Arial"/>
          <w:b/>
        </w:rPr>
        <w:t>caritative</w:t>
      </w:r>
      <w:r w:rsidRPr="000313EF">
        <w:rPr>
          <w:rFonts w:ascii="Arial" w:eastAsia="Arial" w:hAnsi="Arial" w:cs="Arial"/>
          <w:b/>
        </w:rPr>
        <w:t xml:space="preserve"> factors): </w:t>
      </w:r>
      <w:r w:rsidR="00C43605">
        <w:rPr>
          <w:rFonts w:ascii="Arial" w:eastAsia="Arial" w:hAnsi="Arial" w:cs="Arial"/>
          <w:bCs/>
        </w:rPr>
        <w:t>guides that enable caregivers to provide high-quality,</w:t>
      </w:r>
      <w:r w:rsidRPr="000313EF">
        <w:rPr>
          <w:rFonts w:ascii="Arial" w:eastAsia="Arial" w:hAnsi="Arial" w:cs="Arial"/>
          <w:bCs/>
        </w:rPr>
        <w:t xml:space="preserve"> meaningful care. This process ensures that care provided by </w:t>
      </w:r>
      <w:r w:rsidR="00C43605">
        <w:rPr>
          <w:rFonts w:ascii="Arial" w:eastAsia="Arial" w:hAnsi="Arial" w:cs="Arial"/>
          <w:bCs/>
        </w:rPr>
        <w:t>the caregiver’s centre is centred on the whole person,</w:t>
      </w:r>
      <w:r w:rsidRPr="000313EF">
        <w:rPr>
          <w:rFonts w:ascii="Arial" w:eastAsia="Arial" w:hAnsi="Arial" w:cs="Arial"/>
          <w:bCs/>
        </w:rPr>
        <w:t xml:space="preserve"> including emotional. physical. spiritual and mental needs</w:t>
      </w:r>
      <w:r w:rsidR="00C43605">
        <w:rPr>
          <w:rFonts w:ascii="Arial" w:eastAsia="Arial" w:hAnsi="Arial" w:cs="Arial"/>
          <w:bCs/>
        </w:rPr>
        <w:t>,</w:t>
      </w:r>
      <w:r w:rsidRPr="000313EF">
        <w:rPr>
          <w:rFonts w:ascii="Arial" w:eastAsia="Arial" w:hAnsi="Arial" w:cs="Arial"/>
          <w:bCs/>
        </w:rPr>
        <w:t xml:space="preserve"> rather than only medical treatment</w:t>
      </w:r>
    </w:p>
    <w:p w14:paraId="20A0C8FD" w14:textId="77777777" w:rsidR="00F86C7A" w:rsidRPr="000313EF" w:rsidRDefault="00F86C7A" w:rsidP="00E44C63">
      <w:pPr>
        <w:spacing w:line="360" w:lineRule="auto"/>
        <w:jc w:val="both"/>
        <w:rPr>
          <w:rFonts w:ascii="Arial" w:eastAsia="Arial" w:hAnsi="Arial" w:cs="Arial"/>
          <w:b/>
        </w:rPr>
      </w:pPr>
      <w:r w:rsidRPr="000313EF">
        <w:rPr>
          <w:rFonts w:ascii="Arial" w:eastAsia="Arial" w:hAnsi="Arial" w:cs="Arial"/>
          <w:b/>
        </w:rPr>
        <w:t>Applying Watson’s Theory to Dementia Caregivers</w:t>
      </w:r>
    </w:p>
    <w:p w14:paraId="534B545F" w14:textId="1928107D" w:rsidR="00F86C7A" w:rsidRDefault="006D621D" w:rsidP="00E44C63">
      <w:pPr>
        <w:spacing w:line="360" w:lineRule="auto"/>
        <w:jc w:val="both"/>
        <w:rPr>
          <w:rFonts w:ascii="Arial" w:eastAsia="Arial" w:hAnsi="Arial" w:cs="Arial"/>
          <w:bCs/>
        </w:rPr>
      </w:pPr>
      <w:r w:rsidRPr="000313EF">
        <w:rPr>
          <w:rFonts w:ascii="Arial" w:eastAsia="Arial" w:hAnsi="Arial" w:cs="Arial"/>
          <w:bCs/>
        </w:rPr>
        <w:t xml:space="preserve">There is </w:t>
      </w:r>
      <w:r w:rsidR="0062212C" w:rsidRPr="000313EF">
        <w:rPr>
          <w:rFonts w:ascii="Arial" w:eastAsia="Arial" w:hAnsi="Arial" w:cs="Arial"/>
          <w:bCs/>
        </w:rPr>
        <w:t>strong evidence</w:t>
      </w:r>
      <w:r w:rsidR="00F86C7A" w:rsidRPr="000313EF">
        <w:rPr>
          <w:rFonts w:ascii="Arial" w:eastAsia="Arial" w:hAnsi="Arial" w:cs="Arial"/>
          <w:bCs/>
        </w:rPr>
        <w:t xml:space="preserve"> that caregivers of people who are living with dementia are </w:t>
      </w:r>
      <w:r w:rsidR="00C43605">
        <w:rPr>
          <w:rFonts w:ascii="Arial" w:eastAsia="Arial" w:hAnsi="Arial" w:cs="Arial"/>
          <w:bCs/>
        </w:rPr>
        <w:t xml:space="preserve">laden with an </w:t>
      </w:r>
      <w:r w:rsidR="00F86C7A" w:rsidRPr="000313EF">
        <w:rPr>
          <w:rFonts w:ascii="Arial" w:eastAsia="Arial" w:hAnsi="Arial" w:cs="Arial"/>
          <w:bCs/>
        </w:rPr>
        <w:t xml:space="preserve">immense burden and often face several challenges. These challenges </w:t>
      </w:r>
      <w:r w:rsidR="00C43605">
        <w:rPr>
          <w:rFonts w:ascii="Arial" w:eastAsia="Arial" w:hAnsi="Arial" w:cs="Arial"/>
          <w:bCs/>
        </w:rPr>
        <w:t>have a significant negative effect on their physical, emotional, and mental well-being,</w:t>
      </w:r>
      <w:r w:rsidR="00F86C7A" w:rsidRPr="000313EF">
        <w:rPr>
          <w:rFonts w:ascii="Arial" w:eastAsia="Arial" w:hAnsi="Arial" w:cs="Arial"/>
          <w:bCs/>
        </w:rPr>
        <w:t xml:space="preserve"> thereby reducing the quality of their life. </w:t>
      </w:r>
      <w:r w:rsidR="00C43605">
        <w:rPr>
          <w:rFonts w:ascii="Arial" w:eastAsia="Arial" w:hAnsi="Arial" w:cs="Arial"/>
          <w:bCs/>
        </w:rPr>
        <w:t xml:space="preserve">Watson’s theory provides a detailed explanation of how caregivers can be supported </w:t>
      </w:r>
      <w:r w:rsidR="00F86C7A" w:rsidRPr="000313EF">
        <w:rPr>
          <w:rFonts w:ascii="Arial" w:eastAsia="Arial" w:hAnsi="Arial" w:cs="Arial"/>
          <w:bCs/>
        </w:rPr>
        <w:t>to cope with these challenges.</w:t>
      </w:r>
    </w:p>
    <w:p w14:paraId="1778952A" w14:textId="77777777" w:rsidR="00C43605" w:rsidRPr="000313EF" w:rsidRDefault="00C43605" w:rsidP="00E44C63">
      <w:pPr>
        <w:spacing w:line="360" w:lineRule="auto"/>
        <w:jc w:val="both"/>
        <w:rPr>
          <w:rFonts w:ascii="Arial" w:eastAsia="Arial" w:hAnsi="Arial" w:cs="Arial"/>
          <w:bCs/>
        </w:rPr>
      </w:pPr>
    </w:p>
    <w:p w14:paraId="0BF09EC6" w14:textId="1A27E874" w:rsidR="00F86C7A" w:rsidRDefault="00F86C7A" w:rsidP="00E44C63">
      <w:pPr>
        <w:spacing w:line="360" w:lineRule="auto"/>
        <w:jc w:val="both"/>
        <w:rPr>
          <w:rFonts w:ascii="Arial" w:eastAsia="Arial" w:hAnsi="Arial" w:cs="Arial"/>
          <w:bCs/>
        </w:rPr>
      </w:pPr>
      <w:r w:rsidRPr="000313EF">
        <w:rPr>
          <w:rFonts w:ascii="Arial" w:eastAsia="Arial" w:hAnsi="Arial" w:cs="Arial"/>
          <w:bCs/>
        </w:rPr>
        <w:t xml:space="preserve">Caregivers are encouraged to see every caregiving experience as an opportunity to build trust and </w:t>
      </w:r>
      <w:r w:rsidR="00C43605">
        <w:rPr>
          <w:rFonts w:ascii="Arial" w:eastAsia="Arial" w:hAnsi="Arial" w:cs="Arial"/>
          <w:bCs/>
        </w:rPr>
        <w:t xml:space="preserve">foster a quality relationship with the person </w:t>
      </w:r>
      <w:r w:rsidRPr="000313EF">
        <w:rPr>
          <w:rFonts w:ascii="Arial" w:eastAsia="Arial" w:hAnsi="Arial" w:cs="Arial"/>
          <w:bCs/>
        </w:rPr>
        <w:t>receiving care. Nurses are also encouraged to listen carefully to caregivers, respect their feelings and support them with kindness and understanding. A good relationship between caregivers and people with dementia helps improve the caring and healing process.</w:t>
      </w:r>
    </w:p>
    <w:p w14:paraId="6CAF0FBC" w14:textId="77777777" w:rsidR="00C43605" w:rsidRPr="000313EF" w:rsidRDefault="00C43605" w:rsidP="00E44C63">
      <w:pPr>
        <w:spacing w:line="360" w:lineRule="auto"/>
        <w:jc w:val="both"/>
        <w:rPr>
          <w:rFonts w:ascii="Arial" w:eastAsia="Arial" w:hAnsi="Arial" w:cs="Arial"/>
          <w:bCs/>
        </w:rPr>
      </w:pPr>
    </w:p>
    <w:p w14:paraId="2907D8BD" w14:textId="6273F554" w:rsidR="00F86C7A" w:rsidRPr="000313EF" w:rsidRDefault="00F86C7A" w:rsidP="00E44C63">
      <w:pPr>
        <w:spacing w:line="360" w:lineRule="auto"/>
        <w:jc w:val="both"/>
        <w:rPr>
          <w:rFonts w:ascii="Arial" w:eastAsia="Arial" w:hAnsi="Arial" w:cs="Arial"/>
          <w:bCs/>
        </w:rPr>
      </w:pPr>
      <w:r w:rsidRPr="000313EF">
        <w:rPr>
          <w:rFonts w:ascii="Arial" w:eastAsia="Arial" w:hAnsi="Arial" w:cs="Arial"/>
          <w:bCs/>
        </w:rPr>
        <w:t xml:space="preserve">Watson also explains that showing love, respect, and empathy helps caregivers feel valued and supported. This improves their confidence and ability to provide care. Caregivers should be allowed to express their feelings freely without </w:t>
      </w:r>
      <w:r w:rsidR="00C43605">
        <w:rPr>
          <w:rFonts w:ascii="Arial" w:eastAsia="Arial" w:hAnsi="Arial" w:cs="Arial"/>
          <w:bCs/>
        </w:rPr>
        <w:t>fear of judgment</w:t>
      </w:r>
      <w:r w:rsidRPr="000313EF">
        <w:rPr>
          <w:rFonts w:ascii="Arial" w:eastAsia="Arial" w:hAnsi="Arial" w:cs="Arial"/>
          <w:bCs/>
        </w:rPr>
        <w:t>. Nurses should communicate calmly and respectfully and provide support based on caregivers’ needs.</w:t>
      </w:r>
    </w:p>
    <w:p w14:paraId="2D129717" w14:textId="77777777" w:rsidR="00F86C7A" w:rsidRPr="000313EF" w:rsidRDefault="00F86C7A" w:rsidP="00E44C63">
      <w:pPr>
        <w:spacing w:line="360" w:lineRule="auto"/>
        <w:jc w:val="both"/>
        <w:rPr>
          <w:rFonts w:ascii="Arial" w:eastAsia="Arial" w:hAnsi="Arial" w:cs="Arial"/>
          <w:bCs/>
        </w:rPr>
      </w:pPr>
    </w:p>
    <w:p w14:paraId="3D3B0B52" w14:textId="34BDE06D" w:rsidR="00F86C7A" w:rsidRDefault="00F86C7A" w:rsidP="00E44C63">
      <w:pPr>
        <w:spacing w:line="360" w:lineRule="auto"/>
        <w:jc w:val="both"/>
        <w:rPr>
          <w:rFonts w:ascii="Arial" w:eastAsia="Arial" w:hAnsi="Arial" w:cs="Arial"/>
          <w:bCs/>
        </w:rPr>
      </w:pPr>
      <w:r w:rsidRPr="000313EF">
        <w:rPr>
          <w:rFonts w:ascii="Arial" w:eastAsia="Arial" w:hAnsi="Arial" w:cs="Arial"/>
          <w:bCs/>
        </w:rPr>
        <w:t xml:space="preserve">Support can be provided through face-to-face meetings or telephone counselling when needed. Activities such as music, games, arts, exercise, and relaxation can help reduce stress and improve </w:t>
      </w:r>
      <w:r w:rsidR="00C43605">
        <w:rPr>
          <w:rFonts w:ascii="Arial" w:eastAsia="Arial" w:hAnsi="Arial" w:cs="Arial"/>
          <w:bCs/>
        </w:rPr>
        <w:t>well-being</w:t>
      </w:r>
      <w:r w:rsidRPr="000313EF">
        <w:rPr>
          <w:rFonts w:ascii="Arial" w:eastAsia="Arial" w:hAnsi="Arial" w:cs="Arial"/>
          <w:bCs/>
        </w:rPr>
        <w:t xml:space="preserve">. Caregivers should also be encouraged to take care of themselves by resting, </w:t>
      </w:r>
      <w:r w:rsidR="00C43605">
        <w:rPr>
          <w:rFonts w:ascii="Arial" w:eastAsia="Arial" w:hAnsi="Arial" w:cs="Arial"/>
          <w:bCs/>
        </w:rPr>
        <w:t>socialising</w:t>
      </w:r>
      <w:r w:rsidRPr="000313EF">
        <w:rPr>
          <w:rFonts w:ascii="Arial" w:eastAsia="Arial" w:hAnsi="Arial" w:cs="Arial"/>
          <w:bCs/>
        </w:rPr>
        <w:t xml:space="preserve">, exercising, and asking </w:t>
      </w:r>
      <w:r w:rsidR="00C43605">
        <w:rPr>
          <w:rFonts w:ascii="Arial" w:eastAsia="Arial" w:hAnsi="Arial" w:cs="Arial"/>
          <w:bCs/>
        </w:rPr>
        <w:t>family members for help</w:t>
      </w:r>
      <w:r w:rsidRPr="000313EF">
        <w:rPr>
          <w:rFonts w:ascii="Arial" w:eastAsia="Arial" w:hAnsi="Arial" w:cs="Arial"/>
          <w:bCs/>
        </w:rPr>
        <w:t>.</w:t>
      </w:r>
    </w:p>
    <w:p w14:paraId="4A3B036F" w14:textId="77777777" w:rsidR="00C43605" w:rsidRPr="000313EF" w:rsidRDefault="00C43605" w:rsidP="00E44C63">
      <w:pPr>
        <w:spacing w:line="360" w:lineRule="auto"/>
        <w:jc w:val="both"/>
        <w:rPr>
          <w:rFonts w:ascii="Arial" w:eastAsia="Arial" w:hAnsi="Arial" w:cs="Arial"/>
          <w:bCs/>
        </w:rPr>
      </w:pPr>
    </w:p>
    <w:p w14:paraId="1D2E2AF3" w14:textId="2851B83D" w:rsidR="00F86C7A" w:rsidRPr="000313EF" w:rsidRDefault="00F86C7A" w:rsidP="00E44C63">
      <w:pPr>
        <w:spacing w:line="360" w:lineRule="auto"/>
        <w:jc w:val="both"/>
        <w:rPr>
          <w:rFonts w:ascii="Arial" w:eastAsia="Arial" w:hAnsi="Arial" w:cs="Arial"/>
          <w:bCs/>
        </w:rPr>
      </w:pPr>
      <w:r w:rsidRPr="000313EF">
        <w:rPr>
          <w:rFonts w:ascii="Arial" w:eastAsia="Arial" w:hAnsi="Arial" w:cs="Arial"/>
          <w:bCs/>
        </w:rPr>
        <w:t xml:space="preserve">Overall, Watson’s Theory of Human Caring helps caregivers understand that caregiving can be meaningful and rewarding despite its challenges. The theory guides nurses in providing </w:t>
      </w:r>
      <w:r w:rsidR="00C43605">
        <w:rPr>
          <w:rFonts w:ascii="Arial" w:eastAsia="Arial" w:hAnsi="Arial" w:cs="Arial"/>
          <w:bCs/>
        </w:rPr>
        <w:t>person-centred</w:t>
      </w:r>
      <w:r w:rsidRPr="000313EF">
        <w:rPr>
          <w:rFonts w:ascii="Arial" w:eastAsia="Arial" w:hAnsi="Arial" w:cs="Arial"/>
          <w:bCs/>
        </w:rPr>
        <w:t>, respectful, supportive, and compassionate care to caregivers of people living with dementia.</w:t>
      </w:r>
    </w:p>
    <w:p w14:paraId="1A458426" w14:textId="77777777" w:rsidR="00F86C7A" w:rsidRPr="000313EF" w:rsidRDefault="00F86C7A" w:rsidP="00E44C63">
      <w:pPr>
        <w:pStyle w:val="Heading2"/>
        <w:spacing w:line="360" w:lineRule="auto"/>
        <w:ind w:left="0"/>
        <w:jc w:val="both"/>
        <w:rPr>
          <w:rFonts w:ascii="Arial" w:hAnsi="Arial" w:cs="Arial"/>
          <w:b/>
          <w:bCs/>
          <w:sz w:val="22"/>
          <w:szCs w:val="22"/>
        </w:rPr>
      </w:pPr>
      <w:bookmarkStart w:id="23" w:name="_Toc227144474"/>
      <w:r w:rsidRPr="000313EF">
        <w:rPr>
          <w:rFonts w:ascii="Arial" w:hAnsi="Arial" w:cs="Arial"/>
          <w:b/>
          <w:bCs/>
          <w:sz w:val="22"/>
          <w:szCs w:val="22"/>
        </w:rPr>
        <w:t>2.5</w:t>
      </w:r>
      <w:r w:rsidRPr="000313EF">
        <w:rPr>
          <w:rFonts w:ascii="Arial" w:hAnsi="Arial" w:cs="Arial"/>
          <w:b/>
          <w:bCs/>
          <w:sz w:val="22"/>
          <w:szCs w:val="22"/>
        </w:rPr>
        <w:tab/>
        <w:t>Conceptual framework</w:t>
      </w:r>
      <w:bookmarkEnd w:id="23"/>
    </w:p>
    <w:p w14:paraId="77EB7740" w14:textId="41B48C6C" w:rsidR="00F86C7A" w:rsidRPr="000313EF" w:rsidRDefault="00F86C7A" w:rsidP="00E44C63">
      <w:pPr>
        <w:spacing w:line="360" w:lineRule="auto"/>
        <w:jc w:val="both"/>
        <w:rPr>
          <w:rFonts w:ascii="Arial" w:eastAsia="Arial" w:hAnsi="Arial" w:cs="Arial"/>
          <w:bCs/>
        </w:rPr>
      </w:pPr>
      <w:r w:rsidRPr="000313EF">
        <w:rPr>
          <w:rFonts w:ascii="Arial" w:eastAsiaTheme="minorHAnsi" w:hAnsi="Arial" w:cs="Arial"/>
          <w:noProof/>
        </w:rPr>
        <mc:AlternateContent>
          <mc:Choice Requires="wpg">
            <w:drawing>
              <wp:anchor distT="0" distB="0" distL="114300" distR="114300" simplePos="0" relativeHeight="251658240" behindDoc="0" locked="0" layoutInCell="1" allowOverlap="1" wp14:anchorId="5E2684B5" wp14:editId="7AB8D772">
                <wp:simplePos x="0" y="0"/>
                <wp:positionH relativeFrom="column">
                  <wp:posOffset>-76200</wp:posOffset>
                </wp:positionH>
                <wp:positionV relativeFrom="paragraph">
                  <wp:posOffset>442595</wp:posOffset>
                </wp:positionV>
                <wp:extent cx="5842000" cy="1079500"/>
                <wp:effectExtent l="0" t="0" r="25400" b="25400"/>
                <wp:wrapNone/>
                <wp:docPr id="1358166294" name="Group 4"/>
                <wp:cNvGraphicFramePr/>
                <a:graphic xmlns:a="http://schemas.openxmlformats.org/drawingml/2006/main">
                  <a:graphicData uri="http://schemas.microsoft.com/office/word/2010/wordprocessingGroup">
                    <wpg:wgp>
                      <wpg:cNvGrpSpPr/>
                      <wpg:grpSpPr>
                        <a:xfrm>
                          <a:off x="0" y="0"/>
                          <a:ext cx="5842000" cy="1079500"/>
                          <a:chOff x="-76205" y="0"/>
                          <a:chExt cx="5842385" cy="1079634"/>
                        </a:xfrm>
                      </wpg:grpSpPr>
                      <wps:wsp>
                        <wps:cNvPr id="1177445549" name="Text Box 2"/>
                        <wps:cNvSpPr txBox="1"/>
                        <wps:spPr>
                          <a:xfrm>
                            <a:off x="-76205" y="242074"/>
                            <a:ext cx="1803400" cy="634335"/>
                          </a:xfrm>
                          <a:prstGeom prst="rect">
                            <a:avLst/>
                          </a:prstGeom>
                          <a:noFill/>
                          <a:ln w="6350">
                            <a:noFill/>
                          </a:ln>
                        </wps:spPr>
                        <wps:txbx>
                          <w:txbxContent>
                            <w:p w14:paraId="793ED58C" w14:textId="77777777" w:rsidR="00F86C7A" w:rsidRDefault="00F86C7A" w:rsidP="00F86C7A">
                              <w:r w:rsidRPr="00423A4C">
                                <w:rPr>
                                  <w:rFonts w:ascii="Arial" w:hAnsi="Arial" w:cs="Arial"/>
                                </w:rPr>
                                <w:t xml:space="preserve">Living with Dementia </w:t>
                              </w:r>
                              <w:r w:rsidRPr="00423A4C">
                                <w:rPr>
                                  <w:rFonts w:ascii="Arial" w:hAnsi="Arial" w:cs="Arial"/>
                                  <w:b/>
                                  <w:bCs/>
                                  <w:i/>
                                  <w:iCs/>
                                </w:rPr>
                                <w:t>(Independent variable</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96036832" name="Rectangle 1"/>
                        <wps:cNvSpPr/>
                        <wps:spPr>
                          <a:xfrm>
                            <a:off x="2000790" y="182856"/>
                            <a:ext cx="1701259" cy="852193"/>
                          </a:xfrm>
                          <a:prstGeom prst="rect">
                            <a:avLst/>
                          </a:prstGeom>
                          <a:no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3820475" name="Straight Arrow Connector 3"/>
                        <wps:cNvCnPr/>
                        <wps:spPr>
                          <a:xfrm>
                            <a:off x="1549502" y="581810"/>
                            <a:ext cx="453810" cy="0"/>
                          </a:xfrm>
                          <a:prstGeom prst="straightConnector1">
                            <a:avLst/>
                          </a:prstGeom>
                          <a:noFill/>
                          <a:ln w="19050" cap="flat" cmpd="sng" algn="ctr">
                            <a:solidFill>
                              <a:sysClr val="windowText" lastClr="000000"/>
                            </a:solidFill>
                            <a:prstDash val="solid"/>
                            <a:miter lim="800000"/>
                            <a:tailEnd type="triangle"/>
                          </a:ln>
                          <a:effectLst/>
                        </wps:spPr>
                        <wps:bodyPr/>
                      </wps:wsp>
                      <wps:wsp>
                        <wps:cNvPr id="1731532308" name="Straight Arrow Connector 3"/>
                        <wps:cNvCnPr/>
                        <wps:spPr>
                          <a:xfrm flipV="1">
                            <a:off x="3655219" y="581810"/>
                            <a:ext cx="461817" cy="3917"/>
                          </a:xfrm>
                          <a:prstGeom prst="straightConnector1">
                            <a:avLst/>
                          </a:prstGeom>
                          <a:noFill/>
                          <a:ln w="19050" cap="flat" cmpd="sng" algn="ctr">
                            <a:solidFill>
                              <a:sysClr val="windowText" lastClr="000000"/>
                            </a:solidFill>
                            <a:prstDash val="solid"/>
                            <a:miter lim="800000"/>
                            <a:tailEnd type="triangle"/>
                          </a:ln>
                          <a:effectLst/>
                        </wps:spPr>
                        <wps:bodyPr/>
                      </wps:wsp>
                      <wps:wsp>
                        <wps:cNvPr id="624334248" name="Rectangle 1"/>
                        <wps:cNvSpPr/>
                        <wps:spPr>
                          <a:xfrm>
                            <a:off x="4098664" y="0"/>
                            <a:ext cx="1667516" cy="1079634"/>
                          </a:xfrm>
                          <a:prstGeom prst="rect">
                            <a:avLst/>
                          </a:prstGeom>
                          <a:no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E2684B5" id="Group 4" o:spid="_x0000_s1026" style="position:absolute;left:0;text-align:left;margin-left:-6pt;margin-top:34.85pt;width:460pt;height:85pt;z-index:251658240;mso-width-relative:margin;mso-height-relative:margin" coordorigin="-762" coordsize="58423,107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">
                <v:shapetype id="_x0000_t202" coordsize="21600,21600" o:spt="202" path="m,l,21600r21600,l21600,xe">
                  <v:stroke joinstyle="miter"/>
                  <v:path gradientshapeok="t" o:connecttype="rect"/>
                </v:shapetype>
                <v:shape id="_x0000_s1027" type="#_x0000_t202" style="position:absolute;left:-762;top:2420;width:18033;height:63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" filled="f" stroked="f" strokeweight=".5pt">
                  <v:textbox>
                    <w:txbxContent>
                      <w:p w14:paraId="793ED58C" w14:textId="77777777" w:rsidR="00F86C7A" w:rsidRDefault="00F86C7A" w:rsidP="00F86C7A">
                        <w:r w:rsidRPr="00423A4C">
                          <w:rPr>
                            <w:rFonts w:ascii="Arial" w:hAnsi="Arial" w:cs="Arial"/>
                          </w:rPr>
                          <w:t xml:space="preserve">Living with Dementia </w:t>
                        </w:r>
                        <w:r w:rsidRPr="00423A4C">
                          <w:rPr>
                            <w:rFonts w:ascii="Arial" w:hAnsi="Arial" w:cs="Arial"/>
                            <w:b/>
                            <w:bCs/>
                            <w:i/>
                            <w:iCs/>
                          </w:rPr>
                          <w:t>(Independent variable</w:t>
                        </w:r>
                        <w:r>
                          <w:t>)</w:t>
                        </w:r>
                      </w:p>
                    </w:txbxContent>
                  </v:textbox>
                </v:shape>
                <v:rect id="_x0000_s1028" style="position:absolute;left:20007;top:1828;width:17013;height:85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" filled="f" strokecolor="#172c51" strokeweight="1pt"/>
                <v:shapetype id="_x0000_t32" coordsize="21600,21600" o:spt="32" o:oned="t" path="m,l21600,21600e" filled="f">
                  <v:path arrowok="t" fillok="f" o:connecttype="none"/>
                  <o:lock v:ext="edit" shapetype="t"/>
                </v:shapetype>
                <v:shape id="Straight Arrow Connector 3" o:spid="_x0000_s1029" type="#_x0000_t32" style="position:absolute;left:15495;top:5818;width:453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" strokecolor="windowText" strokeweight="1.5pt">
                  <v:stroke endarrow="block" joinstyle="miter"/>
                </v:shape>
                <v:shape id="Straight Arrow Connector 3" o:spid="_x0000_s1030" type="#_x0000_t32" style="position:absolute;left:36552;top:5818;width:4618;height:3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" strokecolor="windowText" strokeweight="1.5pt">
                  <v:stroke endarrow="block" joinstyle="miter"/>
                </v:shape>
                <v:rect id="_x0000_s1031" style="position:absolute;left:40986;width:16675;height:107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" filled="f" strokecolor="#172c51" strokeweight="1pt"/>
              </v:group>
            </w:pict>
          </mc:Fallback>
        </mc:AlternateContent>
      </w:r>
      <w:r w:rsidRPr="000313EF">
        <w:rPr>
          <w:rFonts w:ascii="Arial" w:eastAsia="Arial" w:hAnsi="Arial" w:cs="Arial"/>
          <w:bCs/>
        </w:rPr>
        <w:t xml:space="preserve">The conceptual framework highlights </w:t>
      </w:r>
      <w:r w:rsidR="00C43605">
        <w:rPr>
          <w:rFonts w:ascii="Arial" w:eastAsia="Arial" w:hAnsi="Arial" w:cs="Arial"/>
          <w:bCs/>
        </w:rPr>
        <w:t>a comprehensive analysis of</w:t>
      </w:r>
      <w:r w:rsidRPr="000313EF">
        <w:rPr>
          <w:rFonts w:ascii="Arial" w:eastAsia="Arial" w:hAnsi="Arial" w:cs="Arial"/>
          <w:bCs/>
        </w:rPr>
        <w:t xml:space="preserve"> the </w:t>
      </w:r>
      <w:bookmarkStart w:id="24" w:name="_Hlk218974468"/>
      <w:r w:rsidRPr="000313EF">
        <w:rPr>
          <w:rFonts w:ascii="Arial" w:eastAsia="Arial" w:hAnsi="Arial" w:cs="Arial"/>
          <w:bCs/>
        </w:rPr>
        <w:t>impact of caring for people living with dementia on family caregivers.</w:t>
      </w:r>
    </w:p>
    <w:bookmarkEnd w:id="24"/>
    <w:p w14:paraId="1F4ABD1A" w14:textId="4439B567" w:rsidR="00F86C7A" w:rsidRPr="000313EF" w:rsidRDefault="00F86C7A" w:rsidP="00E44C63">
      <w:pPr>
        <w:spacing w:line="360" w:lineRule="auto"/>
        <w:jc w:val="both"/>
        <w:rPr>
          <w:rFonts w:ascii="Arial" w:eastAsia="Arial" w:hAnsi="Arial" w:cs="Arial"/>
          <w:bCs/>
        </w:rPr>
      </w:pPr>
      <w:r w:rsidRPr="000313EF">
        <w:rPr>
          <w:rFonts w:ascii="Arial" w:hAnsi="Arial" w:cs="Arial"/>
          <w:noProof/>
        </w:rPr>
        <mc:AlternateContent>
          <mc:Choice Requires="wps">
            <w:drawing>
              <wp:anchor distT="0" distB="0" distL="114300" distR="114300" simplePos="0" relativeHeight="251658243" behindDoc="0" locked="0" layoutInCell="1" allowOverlap="1" wp14:anchorId="3F6A90BA" wp14:editId="763F0A3B">
                <wp:simplePos x="0" y="0"/>
                <wp:positionH relativeFrom="margin">
                  <wp:posOffset>4222750</wp:posOffset>
                </wp:positionH>
                <wp:positionV relativeFrom="paragraph">
                  <wp:posOffset>93980</wp:posOffset>
                </wp:positionV>
                <wp:extent cx="1444625" cy="895350"/>
                <wp:effectExtent l="0" t="0" r="0" b="0"/>
                <wp:wrapNone/>
                <wp:docPr id="1347068744" name="Text Box 2"/>
                <wp:cNvGraphicFramePr/>
                <a:graphic xmlns:a="http://schemas.openxmlformats.org/drawingml/2006/main">
                  <a:graphicData uri="http://schemas.microsoft.com/office/word/2010/wordprocessingShape">
                    <wps:wsp>
                      <wps:cNvSpPr txBox="1"/>
                      <wps:spPr>
                        <a:xfrm>
                          <a:off x="0" y="0"/>
                          <a:ext cx="1444625" cy="895350"/>
                        </a:xfrm>
                        <a:prstGeom prst="rect">
                          <a:avLst/>
                        </a:prstGeom>
                        <a:noFill/>
                        <a:ln w="6350">
                          <a:noFill/>
                        </a:ln>
                      </wps:spPr>
                      <wps:txbx>
                        <w:txbxContent>
                          <w:p w14:paraId="7A93438F" w14:textId="77777777" w:rsidR="00F86C7A" w:rsidRPr="00423A4C" w:rsidRDefault="00F86C7A" w:rsidP="00F86C7A">
                            <w:pPr>
                              <w:jc w:val="center"/>
                              <w:rPr>
                                <w:rFonts w:ascii="Arial" w:hAnsi="Arial" w:cs="Arial"/>
                                <w:b/>
                                <w:bCs/>
                                <w:i/>
                                <w:iCs/>
                              </w:rPr>
                            </w:pPr>
                            <w:bookmarkStart w:id="25" w:name="_Hlk218974552"/>
                            <w:r w:rsidRPr="00423A4C">
                              <w:rPr>
                                <w:rFonts w:ascii="Arial" w:hAnsi="Arial" w:cs="Arial"/>
                              </w:rPr>
                              <w:t xml:space="preserve">Caregiving Responsibilities </w:t>
                            </w:r>
                            <w:bookmarkEnd w:id="25"/>
                            <w:r w:rsidRPr="00423A4C">
                              <w:rPr>
                                <w:rFonts w:ascii="Arial" w:hAnsi="Arial" w:cs="Arial"/>
                                <w:b/>
                                <w:bCs/>
                                <w:i/>
                                <w:iCs/>
                              </w:rPr>
                              <w:t>(Intervening variable)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6A90BA" id="Text Box 2" o:spid="_x0000_s1032" type="#_x0000_t202" style="position:absolute;left:0;text-align:left;margin-left:332.5pt;margin-top:7.4pt;width:113.75pt;height:70.5pt;z-index:25165824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" filled="f" stroked="f" strokeweight=".5pt">
                <v:textbox>
                  <w:txbxContent>
                    <w:p w14:paraId="7A93438F" w14:textId="77777777" w:rsidR="00F86C7A" w:rsidRPr="00423A4C" w:rsidRDefault="00F86C7A" w:rsidP="00F86C7A">
                      <w:pPr>
                        <w:jc w:val="center"/>
                        <w:rPr>
                          <w:rFonts w:ascii="Arial" w:hAnsi="Arial" w:cs="Arial"/>
                          <w:b/>
                          <w:bCs/>
                          <w:i/>
                          <w:iCs/>
                        </w:rPr>
                      </w:pPr>
                      <w:bookmarkStart w:id="26" w:name="_Hlk218974552"/>
                      <w:r w:rsidRPr="00423A4C">
                        <w:rPr>
                          <w:rFonts w:ascii="Arial" w:hAnsi="Arial" w:cs="Arial"/>
                        </w:rPr>
                        <w:t xml:space="preserve">Caregiving Responsibilities </w:t>
                      </w:r>
                      <w:bookmarkEnd w:id="26"/>
                      <w:r w:rsidRPr="00423A4C">
                        <w:rPr>
                          <w:rFonts w:ascii="Arial" w:hAnsi="Arial" w:cs="Arial"/>
                          <w:b/>
                          <w:bCs/>
                          <w:i/>
                          <w:iCs/>
                        </w:rPr>
                        <w:t>(Intervening variable)</w:t>
                      </w:r>
                    </w:p>
                  </w:txbxContent>
                </v:textbox>
                <w10:wrap anchorx="margin"/>
              </v:shape>
            </w:pict>
          </mc:Fallback>
        </mc:AlternateContent>
      </w:r>
      <w:r w:rsidRPr="000313EF">
        <w:rPr>
          <w:rFonts w:ascii="Arial" w:hAnsi="Arial" w:cs="Arial"/>
          <w:noProof/>
        </w:rPr>
        <mc:AlternateContent>
          <mc:Choice Requires="wps">
            <w:drawing>
              <wp:anchor distT="0" distB="0" distL="114300" distR="114300" simplePos="0" relativeHeight="251658242" behindDoc="0" locked="0" layoutInCell="1" allowOverlap="1" wp14:anchorId="6B787164" wp14:editId="06A30231">
                <wp:simplePos x="0" y="0"/>
                <wp:positionH relativeFrom="margin">
                  <wp:posOffset>2165350</wp:posOffset>
                </wp:positionH>
                <wp:positionV relativeFrom="paragraph">
                  <wp:posOffset>195580</wp:posOffset>
                </wp:positionV>
                <wp:extent cx="1463675" cy="857250"/>
                <wp:effectExtent l="0" t="0" r="0" b="0"/>
                <wp:wrapNone/>
                <wp:docPr id="1235725091" name="Text Box 2"/>
                <wp:cNvGraphicFramePr/>
                <a:graphic xmlns:a="http://schemas.openxmlformats.org/drawingml/2006/main">
                  <a:graphicData uri="http://schemas.microsoft.com/office/word/2010/wordprocessingShape">
                    <wps:wsp>
                      <wps:cNvSpPr txBox="1"/>
                      <wps:spPr>
                        <a:xfrm>
                          <a:off x="0" y="0"/>
                          <a:ext cx="1463675" cy="857250"/>
                        </a:xfrm>
                        <a:prstGeom prst="rect">
                          <a:avLst/>
                        </a:prstGeom>
                        <a:noFill/>
                        <a:ln w="6350">
                          <a:noFill/>
                        </a:ln>
                      </wps:spPr>
                      <wps:txbx>
                        <w:txbxContent>
                          <w:p w14:paraId="7E93ADC5" w14:textId="77777777" w:rsidR="00F86C7A" w:rsidRPr="00A71931" w:rsidRDefault="00F86C7A" w:rsidP="00F86C7A">
                            <w:pPr>
                              <w:jc w:val="center"/>
                              <w:rPr>
                                <w:b/>
                                <w:bCs/>
                                <w:i/>
                                <w:iCs/>
                              </w:rPr>
                            </w:pPr>
                            <w:bookmarkStart w:id="27" w:name="_Hlk218974519"/>
                            <w:r w:rsidRPr="00423A4C">
                              <w:rPr>
                                <w:rFonts w:ascii="Arial" w:hAnsi="Arial" w:cs="Arial"/>
                              </w:rPr>
                              <w:t xml:space="preserve">Impact on Family Caregivers </w:t>
                            </w:r>
                            <w:bookmarkEnd w:id="27"/>
                            <w:r w:rsidRPr="00423A4C">
                              <w:rPr>
                                <w:rFonts w:ascii="Arial" w:hAnsi="Arial" w:cs="Arial"/>
                                <w:b/>
                                <w:bCs/>
                                <w:i/>
                                <w:iCs/>
                              </w:rPr>
                              <w:t>(Dependent</w:t>
                            </w:r>
                            <w:r w:rsidRPr="00423A4C">
                              <w:rPr>
                                <w:b/>
                                <w:bCs/>
                                <w:i/>
                                <w:iCs/>
                              </w:rPr>
                              <w:t xml:space="preserve"> </w:t>
                            </w:r>
                            <w:r w:rsidRPr="00A71931">
                              <w:rPr>
                                <w:b/>
                                <w:bCs/>
                                <w:i/>
                                <w:iCs/>
                              </w:rPr>
                              <w:t>variable)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787164" id="_x0000_s1033" type="#_x0000_t202" style="position:absolute;left:0;text-align:left;margin-left:170.5pt;margin-top:15.4pt;width:115.25pt;height:67.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" filled="f" stroked="f" strokeweight=".5pt">
                <v:textbox>
                  <w:txbxContent>
                    <w:p w14:paraId="7E93ADC5" w14:textId="77777777" w:rsidR="00F86C7A" w:rsidRPr="00A71931" w:rsidRDefault="00F86C7A" w:rsidP="00F86C7A">
                      <w:pPr>
                        <w:jc w:val="center"/>
                        <w:rPr>
                          <w:b/>
                          <w:bCs/>
                          <w:i/>
                          <w:iCs/>
                        </w:rPr>
                      </w:pPr>
                      <w:bookmarkStart w:id="28" w:name="_Hlk218974519"/>
                      <w:r w:rsidRPr="00423A4C">
                        <w:rPr>
                          <w:rFonts w:ascii="Arial" w:hAnsi="Arial" w:cs="Arial"/>
                        </w:rPr>
                        <w:t xml:space="preserve">Impact on Family Caregivers </w:t>
                      </w:r>
                      <w:bookmarkEnd w:id="28"/>
                      <w:r w:rsidRPr="00423A4C">
                        <w:rPr>
                          <w:rFonts w:ascii="Arial" w:hAnsi="Arial" w:cs="Arial"/>
                          <w:b/>
                          <w:bCs/>
                          <w:i/>
                          <w:iCs/>
                        </w:rPr>
                        <w:t>(Dependent</w:t>
                      </w:r>
                      <w:r w:rsidRPr="00423A4C">
                        <w:rPr>
                          <w:b/>
                          <w:bCs/>
                          <w:i/>
                          <w:iCs/>
                        </w:rPr>
                        <w:t xml:space="preserve"> </w:t>
                      </w:r>
                      <w:r w:rsidRPr="00A71931">
                        <w:rPr>
                          <w:b/>
                          <w:bCs/>
                          <w:i/>
                          <w:iCs/>
                        </w:rPr>
                        <w:t>variable)</w:t>
                      </w:r>
                    </w:p>
                  </w:txbxContent>
                </v:textbox>
                <w10:wrap anchorx="margin"/>
              </v:shape>
            </w:pict>
          </mc:Fallback>
        </mc:AlternateContent>
      </w:r>
      <w:r w:rsidRPr="000313EF">
        <w:rPr>
          <w:rFonts w:ascii="Arial" w:hAnsi="Arial" w:cs="Arial"/>
          <w:noProof/>
        </w:rPr>
        <mc:AlternateContent>
          <mc:Choice Requires="wps">
            <w:drawing>
              <wp:anchor distT="0" distB="0" distL="114300" distR="114300" simplePos="0" relativeHeight="251658241" behindDoc="0" locked="0" layoutInCell="1" allowOverlap="1" wp14:anchorId="3697C4D4" wp14:editId="7766C73D">
                <wp:simplePos x="0" y="0"/>
                <wp:positionH relativeFrom="margin">
                  <wp:posOffset>-88900</wp:posOffset>
                </wp:positionH>
                <wp:positionV relativeFrom="paragraph">
                  <wp:posOffset>227330</wp:posOffset>
                </wp:positionV>
                <wp:extent cx="1644650" cy="666750"/>
                <wp:effectExtent l="0" t="0" r="12700" b="19050"/>
                <wp:wrapNone/>
                <wp:docPr id="199670863" name="Rectangle 1"/>
                <wp:cNvGraphicFramePr/>
                <a:graphic xmlns:a="http://schemas.openxmlformats.org/drawingml/2006/main">
                  <a:graphicData uri="http://schemas.microsoft.com/office/word/2010/wordprocessingShape">
                    <wps:wsp>
                      <wps:cNvSpPr/>
                      <wps:spPr>
                        <a:xfrm>
                          <a:off x="0" y="0"/>
                          <a:ext cx="1644650" cy="6667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22EA4F" id="Rectangle 1" o:spid="_x0000_s1026" style="position:absolute;margin-left:-7pt;margin-top:17.9pt;width:129.5pt;height:52.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" filled="f" strokecolor="#0a121c [484]" strokeweight="2pt">
                <w10:wrap anchorx="margin"/>
              </v:rect>
            </w:pict>
          </mc:Fallback>
        </mc:AlternateContent>
      </w:r>
    </w:p>
    <w:p w14:paraId="114542D3" w14:textId="77777777" w:rsidR="00F86C7A" w:rsidRPr="000313EF" w:rsidRDefault="00F86C7A" w:rsidP="00E44C63">
      <w:pPr>
        <w:spacing w:line="360" w:lineRule="auto"/>
        <w:jc w:val="both"/>
        <w:rPr>
          <w:rFonts w:ascii="Arial" w:eastAsia="Arial" w:hAnsi="Arial" w:cs="Arial"/>
        </w:rPr>
      </w:pPr>
    </w:p>
    <w:p w14:paraId="29214ADB" w14:textId="77777777" w:rsidR="00F86C7A" w:rsidRPr="000313EF" w:rsidRDefault="00F86C7A" w:rsidP="00E44C63">
      <w:pPr>
        <w:spacing w:line="360" w:lineRule="auto"/>
        <w:jc w:val="both"/>
        <w:rPr>
          <w:rFonts w:ascii="Arial" w:eastAsia="Arial" w:hAnsi="Arial" w:cs="Arial"/>
          <w:bCs/>
        </w:rPr>
      </w:pPr>
    </w:p>
    <w:p w14:paraId="7D4181DB" w14:textId="7D745435" w:rsidR="00F86C7A" w:rsidRPr="000313EF" w:rsidRDefault="00F86C7A" w:rsidP="00E44C63">
      <w:pPr>
        <w:spacing w:line="360" w:lineRule="auto"/>
        <w:jc w:val="both"/>
        <w:rPr>
          <w:rFonts w:ascii="Arial" w:eastAsia="Arial" w:hAnsi="Arial" w:cs="Arial"/>
        </w:rPr>
      </w:pPr>
    </w:p>
    <w:p w14:paraId="3B37CD3A" w14:textId="77777777" w:rsidR="00E81E82" w:rsidRPr="000313EF" w:rsidRDefault="00E81E82" w:rsidP="00E44C63">
      <w:pPr>
        <w:spacing w:line="360" w:lineRule="auto"/>
        <w:jc w:val="both"/>
        <w:rPr>
          <w:rFonts w:ascii="Arial" w:hAnsi="Arial" w:cs="Arial"/>
        </w:rPr>
      </w:pPr>
      <w:bookmarkStart w:id="29" w:name="_Hlk191652117"/>
    </w:p>
    <w:p w14:paraId="07FD2733" w14:textId="15D5840E" w:rsidR="00E81E82" w:rsidRPr="000313EF" w:rsidRDefault="00F86C7A" w:rsidP="00E44C63">
      <w:pPr>
        <w:spacing w:line="360" w:lineRule="auto"/>
        <w:jc w:val="both"/>
        <w:rPr>
          <w:rFonts w:ascii="Arial" w:hAnsi="Arial" w:cs="Arial"/>
        </w:rPr>
      </w:pPr>
      <w:r w:rsidRPr="000313EF">
        <w:rPr>
          <w:rFonts w:ascii="Arial" w:hAnsi="Arial" w:cs="Arial"/>
        </w:rPr>
        <w:t>Figure 1.1</w:t>
      </w:r>
      <w:r w:rsidRPr="000313EF">
        <w:rPr>
          <w:rFonts w:ascii="Arial" w:hAnsi="Arial" w:cs="Arial"/>
        </w:rPr>
        <w:tab/>
        <w:t>Conceptual framework of this study.</w:t>
      </w:r>
      <w:bookmarkEnd w:id="29"/>
    </w:p>
    <w:p w14:paraId="56166F5E" w14:textId="1F2BBC19" w:rsidR="00F86C7A" w:rsidRDefault="00F86C7A" w:rsidP="00E44C63">
      <w:pPr>
        <w:spacing w:line="360" w:lineRule="auto"/>
        <w:jc w:val="both"/>
        <w:rPr>
          <w:rFonts w:ascii="Arial" w:eastAsia="Arial" w:hAnsi="Arial" w:cs="Arial"/>
        </w:rPr>
      </w:pPr>
      <w:r w:rsidRPr="000313EF">
        <w:rPr>
          <w:rFonts w:ascii="Arial" w:eastAsia="Arial" w:hAnsi="Arial" w:cs="Arial"/>
        </w:rPr>
        <w:t>Figure 1.1 shows the conceptual framework of this study</w:t>
      </w:r>
      <w:r w:rsidR="00C43605">
        <w:rPr>
          <w:rFonts w:ascii="Arial" w:eastAsia="Arial" w:hAnsi="Arial" w:cs="Arial"/>
        </w:rPr>
        <w:t xml:space="preserve">, which comprises </w:t>
      </w:r>
      <w:r w:rsidRPr="000313EF">
        <w:rPr>
          <w:rFonts w:ascii="Arial" w:eastAsia="Arial" w:hAnsi="Arial" w:cs="Arial"/>
        </w:rPr>
        <w:t xml:space="preserve">independent, dependent and intervening variables. The study aims </w:t>
      </w:r>
      <w:r w:rsidR="00C43605">
        <w:rPr>
          <w:rFonts w:ascii="Arial" w:eastAsia="Arial" w:hAnsi="Arial" w:cs="Arial"/>
        </w:rPr>
        <w:t xml:space="preserve">to investigate the impact of caring for people living with dementia on family caregivers, treating living with Dementia as the independent variable, impact on family caregivers as the dependent variable, and caregiving responsibilities as the </w:t>
      </w:r>
      <w:r w:rsidRPr="000313EF">
        <w:rPr>
          <w:rFonts w:ascii="Arial" w:eastAsia="Arial" w:hAnsi="Arial" w:cs="Arial"/>
        </w:rPr>
        <w:t>intervening variable.</w:t>
      </w:r>
    </w:p>
    <w:p w14:paraId="56C5D29C" w14:textId="77777777" w:rsidR="00C43605" w:rsidRPr="000313EF" w:rsidRDefault="00C43605" w:rsidP="00E44C63">
      <w:pPr>
        <w:spacing w:line="360" w:lineRule="auto"/>
        <w:jc w:val="both"/>
        <w:rPr>
          <w:rFonts w:ascii="Arial" w:hAnsi="Arial" w:cs="Arial"/>
        </w:rPr>
      </w:pPr>
    </w:p>
    <w:p w14:paraId="35BB3A26" w14:textId="152E5FA2" w:rsidR="00F86C7A" w:rsidRPr="000313EF" w:rsidRDefault="00F86C7A" w:rsidP="00E44C63">
      <w:pPr>
        <w:pStyle w:val="Heading2"/>
        <w:spacing w:line="360" w:lineRule="auto"/>
        <w:ind w:left="0"/>
        <w:jc w:val="both"/>
        <w:rPr>
          <w:rFonts w:ascii="Arial" w:hAnsi="Arial" w:cs="Arial"/>
          <w:b/>
          <w:bCs/>
          <w:sz w:val="22"/>
          <w:szCs w:val="22"/>
        </w:rPr>
      </w:pPr>
      <w:bookmarkStart w:id="30" w:name="_Toc227144475"/>
      <w:r w:rsidRPr="000313EF">
        <w:rPr>
          <w:rFonts w:ascii="Arial" w:hAnsi="Arial" w:cs="Arial"/>
          <w:b/>
          <w:bCs/>
          <w:sz w:val="22"/>
          <w:szCs w:val="22"/>
        </w:rPr>
        <w:t>2.</w:t>
      </w:r>
      <w:r w:rsidR="00DA6DBB" w:rsidRPr="000313EF">
        <w:rPr>
          <w:rFonts w:ascii="Arial" w:hAnsi="Arial" w:cs="Arial"/>
          <w:b/>
          <w:bCs/>
          <w:sz w:val="22"/>
          <w:szCs w:val="22"/>
        </w:rPr>
        <w:t>6</w:t>
      </w:r>
      <w:r w:rsidRPr="000313EF">
        <w:rPr>
          <w:rFonts w:ascii="Arial" w:hAnsi="Arial" w:cs="Arial"/>
          <w:b/>
          <w:bCs/>
          <w:sz w:val="22"/>
          <w:szCs w:val="22"/>
        </w:rPr>
        <w:tab/>
        <w:t>Gaps in the literature</w:t>
      </w:r>
      <w:bookmarkEnd w:id="30"/>
    </w:p>
    <w:p w14:paraId="6AB284D7" w14:textId="77777777" w:rsidR="00F86C7A" w:rsidRPr="000313EF" w:rsidRDefault="00F86C7A" w:rsidP="00E44C63">
      <w:pPr>
        <w:spacing w:line="360" w:lineRule="auto"/>
        <w:jc w:val="both"/>
        <w:rPr>
          <w:rFonts w:ascii="Arial" w:eastAsia="Arial" w:hAnsi="Arial" w:cs="Arial"/>
          <w:bCs/>
        </w:rPr>
      </w:pPr>
      <w:r w:rsidRPr="000313EF">
        <w:rPr>
          <w:rFonts w:ascii="Arial" w:eastAsia="Arial" w:hAnsi="Arial" w:cs="Arial"/>
          <w:bCs/>
        </w:rPr>
        <w:t xml:space="preserve">Many studies have shown that caring for a person living with dementia affects family caregivers emotionally, physically, socially, and financially. However, most of these studies either focus mainly on measuring caregiver burden or quality of life, or they are carried out outside the UK, such as in China and South Africa. Even the UK studies do not clearly explain how everyday caregiving responsibilities turn the challenges of dementia into real problems in caregivers’ daily lives. </w:t>
      </w:r>
    </w:p>
    <w:p w14:paraId="5D9F1F6B" w14:textId="77777777" w:rsidR="00F86C7A" w:rsidRPr="000313EF" w:rsidRDefault="00F86C7A" w:rsidP="00E44C63">
      <w:pPr>
        <w:spacing w:line="360" w:lineRule="auto"/>
        <w:jc w:val="both"/>
        <w:rPr>
          <w:rFonts w:ascii="Arial" w:eastAsia="Arial" w:hAnsi="Arial" w:cs="Arial"/>
          <w:bCs/>
        </w:rPr>
      </w:pPr>
    </w:p>
    <w:p w14:paraId="5737BA69" w14:textId="35974C5D" w:rsidR="00F7555F" w:rsidRDefault="00F86C7A" w:rsidP="00E44C63">
      <w:pPr>
        <w:spacing w:line="360" w:lineRule="auto"/>
        <w:jc w:val="both"/>
        <w:rPr>
          <w:rFonts w:ascii="Arial" w:eastAsia="Arial" w:hAnsi="Arial" w:cs="Arial"/>
          <w:bCs/>
        </w:rPr>
      </w:pPr>
      <w:r w:rsidRPr="000313EF">
        <w:rPr>
          <w:rFonts w:ascii="Arial" w:eastAsia="Arial" w:hAnsi="Arial" w:cs="Arial"/>
          <w:bCs/>
        </w:rPr>
        <w:t xml:space="preserve">Because of this, there is limited understanding of how caregiving duties </w:t>
      </w:r>
      <w:r w:rsidR="00C43605">
        <w:rPr>
          <w:rFonts w:ascii="Arial" w:eastAsia="Arial" w:hAnsi="Arial" w:cs="Arial"/>
          <w:bCs/>
        </w:rPr>
        <w:t>relate to dementia and its</w:t>
      </w:r>
      <w:r w:rsidRPr="000313EF">
        <w:rPr>
          <w:rFonts w:ascii="Arial" w:eastAsia="Arial" w:hAnsi="Arial" w:cs="Arial"/>
          <w:bCs/>
        </w:rPr>
        <w:t xml:space="preserve"> overall impact on family caregivers in the UK. This shows the need for a study that focuses on caregiving responsibilities as the link between dementia and its impact on family caregivers in the UK.</w:t>
      </w:r>
    </w:p>
    <w:p w14:paraId="0F1022B8" w14:textId="77777777" w:rsidR="00C43605" w:rsidRPr="000313EF" w:rsidRDefault="00C43605" w:rsidP="00E44C63">
      <w:pPr>
        <w:spacing w:line="360" w:lineRule="auto"/>
        <w:jc w:val="both"/>
        <w:rPr>
          <w:rFonts w:ascii="Arial" w:eastAsia="Arial" w:hAnsi="Arial" w:cs="Arial"/>
          <w:bCs/>
        </w:rPr>
      </w:pPr>
    </w:p>
    <w:p w14:paraId="70B6D644" w14:textId="4AE15AE8" w:rsidR="00F7555F" w:rsidRPr="000313EF" w:rsidRDefault="00F7555F" w:rsidP="00E44C63">
      <w:pPr>
        <w:pStyle w:val="Heading2"/>
        <w:spacing w:after="240" w:line="360" w:lineRule="auto"/>
        <w:ind w:left="0"/>
        <w:jc w:val="both"/>
        <w:rPr>
          <w:rFonts w:ascii="Arial" w:hAnsi="Arial" w:cs="Arial"/>
          <w:b/>
          <w:bCs/>
          <w:sz w:val="22"/>
          <w:szCs w:val="22"/>
        </w:rPr>
      </w:pPr>
      <w:bookmarkStart w:id="31" w:name="_Toc227144476"/>
      <w:r w:rsidRPr="000313EF">
        <w:rPr>
          <w:rFonts w:ascii="Arial" w:hAnsi="Arial" w:cs="Arial"/>
          <w:b/>
          <w:bCs/>
          <w:sz w:val="22"/>
          <w:szCs w:val="22"/>
        </w:rPr>
        <w:t xml:space="preserve">2.7 </w:t>
      </w:r>
      <w:r w:rsidRPr="000313EF">
        <w:rPr>
          <w:rFonts w:ascii="Arial" w:hAnsi="Arial" w:cs="Arial"/>
          <w:b/>
          <w:bCs/>
          <w:sz w:val="22"/>
          <w:szCs w:val="22"/>
        </w:rPr>
        <w:tab/>
        <w:t>Summary of Chapter</w:t>
      </w:r>
      <w:bookmarkEnd w:id="31"/>
    </w:p>
    <w:p w14:paraId="54A01744" w14:textId="0F674A01" w:rsidR="00DA52F0" w:rsidRPr="000313EF" w:rsidRDefault="00F7555F" w:rsidP="00E44C63">
      <w:pPr>
        <w:spacing w:after="240" w:line="360" w:lineRule="auto"/>
        <w:jc w:val="both"/>
        <w:rPr>
          <w:rFonts w:ascii="Arial" w:eastAsia="Arial" w:hAnsi="Arial" w:cs="Arial"/>
          <w:bCs/>
        </w:rPr>
      </w:pPr>
      <w:r w:rsidRPr="000313EF">
        <w:rPr>
          <w:rFonts w:ascii="Arial" w:eastAsia="Arial" w:hAnsi="Arial" w:cs="Arial"/>
          <w:bCs/>
        </w:rPr>
        <w:t xml:space="preserve">Chapter 2 reviews existing literature on dementia and its impact on family caregivers and explains the nature and types of dementia. The chapter examines both local and international studies and highlights the emotional, psychological, social, physical and financial impact of caregiving on family </w:t>
      </w:r>
      <w:r w:rsidR="00C43605">
        <w:rPr>
          <w:rFonts w:ascii="Arial" w:eastAsia="Arial" w:hAnsi="Arial" w:cs="Arial"/>
          <w:bCs/>
        </w:rPr>
        <w:t>members</w:t>
      </w:r>
    </w:p>
    <w:p w14:paraId="572C75E6" w14:textId="5634AE93" w:rsidR="005C2C7A" w:rsidRPr="000313EF" w:rsidRDefault="005C2C7A" w:rsidP="00E44C63">
      <w:pPr>
        <w:pStyle w:val="Heading1"/>
        <w:spacing w:line="360" w:lineRule="auto"/>
        <w:ind w:left="0"/>
        <w:jc w:val="both"/>
        <w:rPr>
          <w:rFonts w:cs="Arial"/>
        </w:rPr>
      </w:pPr>
      <w:bookmarkStart w:id="32" w:name="_Toc227144477"/>
      <w:r w:rsidRPr="000313EF">
        <w:rPr>
          <w:rFonts w:cs="Arial"/>
        </w:rPr>
        <w:t xml:space="preserve">CHAPTER </w:t>
      </w:r>
      <w:r w:rsidR="00114BFD" w:rsidRPr="000313EF">
        <w:rPr>
          <w:rFonts w:cs="Arial"/>
        </w:rPr>
        <w:t>3</w:t>
      </w:r>
      <w:bookmarkEnd w:id="32"/>
    </w:p>
    <w:p w14:paraId="2BB5B00C" w14:textId="5634AE93" w:rsidR="00F86C7A" w:rsidRPr="000313EF" w:rsidRDefault="00F86C7A" w:rsidP="00E44C63">
      <w:pPr>
        <w:pStyle w:val="Heading2"/>
        <w:spacing w:line="360" w:lineRule="auto"/>
        <w:ind w:left="0"/>
        <w:jc w:val="both"/>
        <w:rPr>
          <w:rFonts w:ascii="Arial" w:hAnsi="Arial" w:cs="Arial"/>
          <w:b/>
          <w:bCs/>
        </w:rPr>
      </w:pPr>
      <w:bookmarkStart w:id="33" w:name="_Toc227144478"/>
      <w:r w:rsidRPr="000313EF">
        <w:rPr>
          <w:rFonts w:ascii="Arial" w:hAnsi="Arial" w:cs="Arial"/>
          <w:b/>
          <w:bCs/>
        </w:rPr>
        <w:t>Research Methodology</w:t>
      </w:r>
      <w:bookmarkEnd w:id="33"/>
    </w:p>
    <w:p w14:paraId="742F75FA" w14:textId="1267CFEB" w:rsidR="00F86C7A" w:rsidRPr="000313EF" w:rsidRDefault="00F86C7A" w:rsidP="00E44C63">
      <w:pPr>
        <w:pStyle w:val="Heading3"/>
        <w:spacing w:line="360" w:lineRule="auto"/>
        <w:ind w:left="0"/>
        <w:jc w:val="both"/>
        <w:rPr>
          <w:rFonts w:ascii="Arial" w:hAnsi="Arial" w:cs="Arial"/>
          <w:b/>
          <w:bCs/>
          <w:sz w:val="22"/>
          <w:szCs w:val="22"/>
        </w:rPr>
      </w:pPr>
      <w:bookmarkStart w:id="34" w:name="_Toc227144479"/>
      <w:r w:rsidRPr="000313EF">
        <w:rPr>
          <w:rFonts w:ascii="Arial" w:hAnsi="Arial" w:cs="Arial"/>
          <w:b/>
          <w:bCs/>
          <w:sz w:val="22"/>
          <w:szCs w:val="22"/>
        </w:rPr>
        <w:t xml:space="preserve">3.1 </w:t>
      </w:r>
      <w:r w:rsidR="009F4A5A" w:rsidRPr="000313EF">
        <w:rPr>
          <w:rFonts w:ascii="Arial" w:hAnsi="Arial" w:cs="Arial"/>
          <w:b/>
          <w:bCs/>
          <w:sz w:val="22"/>
          <w:szCs w:val="22"/>
        </w:rPr>
        <w:tab/>
      </w:r>
      <w:r w:rsidRPr="000313EF">
        <w:rPr>
          <w:rFonts w:ascii="Arial" w:hAnsi="Arial" w:cs="Arial"/>
          <w:b/>
          <w:bCs/>
          <w:sz w:val="22"/>
          <w:szCs w:val="22"/>
        </w:rPr>
        <w:t>Introduction</w:t>
      </w:r>
      <w:bookmarkEnd w:id="34"/>
    </w:p>
    <w:p w14:paraId="5BCDEBCF" w14:textId="2AF9C8C0" w:rsidR="00F86C7A" w:rsidRPr="000313EF" w:rsidRDefault="00F86C7A" w:rsidP="00E44C63">
      <w:pPr>
        <w:spacing w:line="360" w:lineRule="auto"/>
        <w:jc w:val="both"/>
        <w:rPr>
          <w:rFonts w:ascii="Arial" w:hAnsi="Arial" w:cs="Arial"/>
        </w:rPr>
      </w:pPr>
      <w:r w:rsidRPr="000313EF">
        <w:rPr>
          <w:rFonts w:ascii="Arial" w:hAnsi="Arial" w:cs="Arial"/>
        </w:rPr>
        <w:t>According to Sileyew</w:t>
      </w:r>
      <w:r w:rsidR="00C43605">
        <w:rPr>
          <w:rFonts w:ascii="Arial" w:hAnsi="Arial" w:cs="Arial"/>
        </w:rPr>
        <w:t xml:space="preserve"> (2019), research methodology </w:t>
      </w:r>
      <w:r w:rsidR="00F56026">
        <w:rPr>
          <w:rFonts w:ascii="Arial" w:hAnsi="Arial" w:cs="Arial"/>
        </w:rPr>
        <w:t>is the systematic process by</w:t>
      </w:r>
      <w:r w:rsidR="00C43605">
        <w:rPr>
          <w:rFonts w:ascii="Arial" w:hAnsi="Arial" w:cs="Arial"/>
        </w:rPr>
        <w:t xml:space="preserve"> which one designs, conducts, and analyses a study </w:t>
      </w:r>
      <w:r w:rsidRPr="000313EF">
        <w:rPr>
          <w:rFonts w:ascii="Arial" w:hAnsi="Arial" w:cs="Arial"/>
        </w:rPr>
        <w:t xml:space="preserve">to obtain reliable and meaningful results. A clearly defined methodology helps </w:t>
      </w:r>
      <w:r w:rsidR="00C43605">
        <w:rPr>
          <w:rFonts w:ascii="Arial" w:hAnsi="Arial" w:cs="Arial"/>
        </w:rPr>
        <w:t>ensure that research methods align</w:t>
      </w:r>
      <w:r w:rsidRPr="000313EF">
        <w:rPr>
          <w:rFonts w:ascii="Arial" w:hAnsi="Arial" w:cs="Arial"/>
        </w:rPr>
        <w:t xml:space="preserve"> with the </w:t>
      </w:r>
      <w:r w:rsidR="00C43605">
        <w:rPr>
          <w:rFonts w:ascii="Arial" w:hAnsi="Arial" w:cs="Arial"/>
        </w:rPr>
        <w:t>study's</w:t>
      </w:r>
      <w:r w:rsidRPr="000313EF">
        <w:rPr>
          <w:rFonts w:ascii="Arial" w:hAnsi="Arial" w:cs="Arial"/>
        </w:rPr>
        <w:t xml:space="preserve"> aims and objectives. </w:t>
      </w:r>
    </w:p>
    <w:p w14:paraId="05DC44EF" w14:textId="77777777" w:rsidR="00F86C7A" w:rsidRPr="000313EF" w:rsidRDefault="00F86C7A" w:rsidP="00E44C63">
      <w:pPr>
        <w:spacing w:line="360" w:lineRule="auto"/>
        <w:jc w:val="both"/>
        <w:rPr>
          <w:rFonts w:ascii="Arial" w:hAnsi="Arial" w:cs="Arial"/>
        </w:rPr>
      </w:pPr>
    </w:p>
    <w:p w14:paraId="2652B2AB" w14:textId="2033215E" w:rsidR="00F86C7A" w:rsidRPr="000313EF" w:rsidRDefault="00F86C7A" w:rsidP="00E44C63">
      <w:pPr>
        <w:spacing w:line="360" w:lineRule="auto"/>
        <w:jc w:val="both"/>
        <w:rPr>
          <w:rFonts w:ascii="Arial" w:hAnsi="Arial" w:cs="Arial"/>
        </w:rPr>
      </w:pPr>
      <w:r w:rsidRPr="000313EF">
        <w:rPr>
          <w:rFonts w:ascii="Arial" w:hAnsi="Arial" w:cs="Arial"/>
        </w:rPr>
        <w:t xml:space="preserve">This chapter highlights the methodological </w:t>
      </w:r>
      <w:r w:rsidR="00C43605">
        <w:rPr>
          <w:rFonts w:ascii="Arial" w:hAnsi="Arial" w:cs="Arial"/>
        </w:rPr>
        <w:t xml:space="preserve">approach </w:t>
      </w:r>
      <w:r w:rsidRPr="000313EF">
        <w:rPr>
          <w:rFonts w:ascii="Arial" w:hAnsi="Arial" w:cs="Arial"/>
        </w:rPr>
        <w:t xml:space="preserve">used to conduct this systematic literature review. The chapter details the research design, research approach, data sources, search strategy, inclusion and exclusion criteria, study selection process, data extraction, data analysis, quality appraisal, ethical considerations, and methodological limitations. </w:t>
      </w:r>
    </w:p>
    <w:p w14:paraId="4D9D1486" w14:textId="042C48FD" w:rsidR="00F86C7A" w:rsidRPr="000313EF" w:rsidRDefault="00F86C7A" w:rsidP="00E44C63">
      <w:pPr>
        <w:pStyle w:val="Heading3"/>
        <w:spacing w:line="360" w:lineRule="auto"/>
        <w:ind w:left="0"/>
        <w:jc w:val="both"/>
        <w:rPr>
          <w:rFonts w:ascii="Arial" w:hAnsi="Arial" w:cs="Arial"/>
          <w:b/>
          <w:bCs/>
          <w:sz w:val="22"/>
          <w:szCs w:val="22"/>
        </w:rPr>
      </w:pPr>
      <w:bookmarkStart w:id="35" w:name="_Toc227144480"/>
      <w:r w:rsidRPr="000313EF">
        <w:rPr>
          <w:rFonts w:ascii="Arial" w:hAnsi="Arial" w:cs="Arial"/>
          <w:b/>
          <w:bCs/>
          <w:sz w:val="22"/>
          <w:szCs w:val="22"/>
        </w:rPr>
        <w:t>3.2 Research Design</w:t>
      </w:r>
      <w:bookmarkEnd w:id="35"/>
    </w:p>
    <w:p w14:paraId="1E2940AF" w14:textId="77777777" w:rsidR="00F86C7A" w:rsidRPr="000313EF" w:rsidRDefault="00F86C7A" w:rsidP="00E44C63">
      <w:pPr>
        <w:spacing w:line="360" w:lineRule="auto"/>
        <w:jc w:val="both"/>
        <w:rPr>
          <w:rFonts w:ascii="Arial" w:hAnsi="Arial" w:cs="Arial"/>
        </w:rPr>
      </w:pPr>
      <w:r w:rsidRPr="000313EF">
        <w:rPr>
          <w:rFonts w:ascii="Arial" w:hAnsi="Arial" w:cs="Arial"/>
        </w:rPr>
        <w:t>This study adopted a systematic literature review (SLR) design to examine the experiences and impacts of dementia caregiving on family caregivers in the UK. A systematic literature review involves the structured identification, selection, appraisal, and synthesis of existing research using predefined and transparent methods (Carrera-Rivera et al., 2022).</w:t>
      </w:r>
    </w:p>
    <w:p w14:paraId="2FA3318C" w14:textId="77777777" w:rsidR="00F86C7A" w:rsidRPr="000313EF" w:rsidRDefault="00F86C7A" w:rsidP="00E44C63">
      <w:pPr>
        <w:spacing w:line="360" w:lineRule="auto"/>
        <w:jc w:val="both"/>
        <w:rPr>
          <w:rFonts w:ascii="Arial" w:hAnsi="Arial" w:cs="Arial"/>
        </w:rPr>
      </w:pPr>
    </w:p>
    <w:p w14:paraId="6B695685" w14:textId="070217B6" w:rsidR="00F86C7A" w:rsidRPr="000313EF" w:rsidRDefault="00F86C7A" w:rsidP="00E44C63">
      <w:pPr>
        <w:spacing w:line="360" w:lineRule="auto"/>
        <w:jc w:val="both"/>
        <w:rPr>
          <w:rFonts w:ascii="Arial" w:hAnsi="Arial" w:cs="Arial"/>
          <w:b/>
          <w:bCs/>
        </w:rPr>
      </w:pPr>
      <w:r w:rsidRPr="000313EF">
        <w:rPr>
          <w:rFonts w:ascii="Arial" w:hAnsi="Arial" w:cs="Arial"/>
        </w:rPr>
        <w:t xml:space="preserve">This study design was chosen because it allows us to combine information from several studies and </w:t>
      </w:r>
      <w:r w:rsidR="00C43605">
        <w:rPr>
          <w:rFonts w:ascii="Arial" w:hAnsi="Arial" w:cs="Arial"/>
        </w:rPr>
        <w:t>provides</w:t>
      </w:r>
      <w:r w:rsidRPr="000313EF">
        <w:rPr>
          <w:rFonts w:ascii="Arial" w:hAnsi="Arial" w:cs="Arial"/>
        </w:rPr>
        <w:t xml:space="preserve"> a </w:t>
      </w:r>
      <w:r w:rsidR="00F56026">
        <w:rPr>
          <w:rFonts w:ascii="Arial" w:hAnsi="Arial" w:cs="Arial"/>
        </w:rPr>
        <w:t xml:space="preserve">comprehensive understanding of caregiving across its various </w:t>
      </w:r>
      <w:r w:rsidRPr="000313EF">
        <w:rPr>
          <w:rFonts w:ascii="Arial" w:hAnsi="Arial" w:cs="Arial"/>
        </w:rPr>
        <w:t>aspects.  The review used only secondary data and did not involve any direct participation from people.</w:t>
      </w:r>
    </w:p>
    <w:p w14:paraId="43291105" w14:textId="16994E91" w:rsidR="00F86C7A" w:rsidRPr="000313EF" w:rsidRDefault="00F86C7A" w:rsidP="00E44C63">
      <w:pPr>
        <w:pStyle w:val="Heading3"/>
        <w:spacing w:line="360" w:lineRule="auto"/>
        <w:ind w:left="0"/>
        <w:jc w:val="both"/>
        <w:rPr>
          <w:rFonts w:ascii="Arial" w:hAnsi="Arial" w:cs="Arial"/>
          <w:b/>
          <w:bCs/>
          <w:sz w:val="22"/>
          <w:szCs w:val="22"/>
        </w:rPr>
      </w:pPr>
      <w:bookmarkStart w:id="36" w:name="_Toc227144481"/>
      <w:r w:rsidRPr="000313EF">
        <w:rPr>
          <w:rFonts w:ascii="Arial" w:hAnsi="Arial" w:cs="Arial"/>
          <w:b/>
          <w:bCs/>
          <w:sz w:val="22"/>
          <w:szCs w:val="22"/>
        </w:rPr>
        <w:t xml:space="preserve">3.3 </w:t>
      </w:r>
      <w:r w:rsidR="009F4A5A" w:rsidRPr="000313EF">
        <w:rPr>
          <w:rFonts w:ascii="Arial" w:hAnsi="Arial" w:cs="Arial"/>
          <w:b/>
          <w:bCs/>
          <w:sz w:val="22"/>
          <w:szCs w:val="22"/>
        </w:rPr>
        <w:tab/>
      </w:r>
      <w:r w:rsidRPr="000313EF">
        <w:rPr>
          <w:rFonts w:ascii="Arial" w:hAnsi="Arial" w:cs="Arial"/>
          <w:b/>
          <w:bCs/>
          <w:sz w:val="22"/>
          <w:szCs w:val="22"/>
        </w:rPr>
        <w:t>Research Approach</w:t>
      </w:r>
      <w:bookmarkEnd w:id="36"/>
    </w:p>
    <w:p w14:paraId="197ECB74" w14:textId="0537D76E" w:rsidR="00F86C7A" w:rsidRPr="000313EF" w:rsidRDefault="00F86C7A" w:rsidP="00E44C63">
      <w:pPr>
        <w:spacing w:line="360" w:lineRule="auto"/>
        <w:jc w:val="both"/>
        <w:rPr>
          <w:rFonts w:ascii="Arial" w:hAnsi="Arial" w:cs="Arial"/>
        </w:rPr>
      </w:pPr>
      <w:r w:rsidRPr="000313EF">
        <w:rPr>
          <w:rFonts w:ascii="Arial" w:hAnsi="Arial" w:cs="Arial"/>
        </w:rPr>
        <w:t>A qualitative approach was used for this systematic review. Even though the included studies used qualitative, quantitative, and mixed methods, the findings were brought together by interpreting their meanings</w:t>
      </w:r>
      <w:r w:rsidR="00C43605">
        <w:rPr>
          <w:rFonts w:ascii="Arial" w:hAnsi="Arial" w:cs="Arial"/>
        </w:rPr>
        <w:t xml:space="preserve"> rather than</w:t>
      </w:r>
      <w:r w:rsidRPr="000313EF">
        <w:rPr>
          <w:rFonts w:ascii="Arial" w:hAnsi="Arial" w:cs="Arial"/>
        </w:rPr>
        <w:t xml:space="preserve"> combining numbers or statistics.</w:t>
      </w:r>
    </w:p>
    <w:p w14:paraId="304FE46D" w14:textId="77777777" w:rsidR="00F86C7A" w:rsidRPr="000313EF" w:rsidRDefault="00F86C7A" w:rsidP="00E44C63">
      <w:pPr>
        <w:spacing w:line="360" w:lineRule="auto"/>
        <w:jc w:val="both"/>
        <w:rPr>
          <w:rFonts w:ascii="Arial" w:hAnsi="Arial" w:cs="Arial"/>
        </w:rPr>
      </w:pPr>
    </w:p>
    <w:p w14:paraId="506669DC" w14:textId="699FB83C" w:rsidR="00F86C7A" w:rsidRPr="000313EF" w:rsidRDefault="00F86C7A" w:rsidP="00E44C63">
      <w:pPr>
        <w:spacing w:line="360" w:lineRule="auto"/>
        <w:jc w:val="both"/>
        <w:rPr>
          <w:rFonts w:ascii="Arial" w:hAnsi="Arial" w:cs="Arial"/>
        </w:rPr>
      </w:pPr>
      <w:r w:rsidRPr="000313EF">
        <w:rPr>
          <w:rFonts w:ascii="Arial" w:hAnsi="Arial" w:cs="Arial"/>
        </w:rPr>
        <w:t xml:space="preserve">This approach was very suitable because the aim of the review was to understand real experiences, effects, challenges, and factors linked to dementia caregiving. The qualitative approach helped to identify and combine common themes from different studies, which </w:t>
      </w:r>
      <w:r w:rsidRPr="000313EF">
        <w:rPr>
          <w:rFonts w:ascii="Arial" w:hAnsi="Arial" w:cs="Arial"/>
        </w:rPr>
        <w:lastRenderedPageBreak/>
        <w:t>supports the findings in Chapter 4.</w:t>
      </w:r>
    </w:p>
    <w:p w14:paraId="03F7ED79" w14:textId="195CC25E" w:rsidR="00F86C7A" w:rsidRPr="000313EF" w:rsidRDefault="00F86C7A" w:rsidP="00E44C63">
      <w:pPr>
        <w:pStyle w:val="Heading3"/>
        <w:spacing w:line="360" w:lineRule="auto"/>
        <w:ind w:left="0"/>
        <w:jc w:val="both"/>
        <w:rPr>
          <w:rFonts w:ascii="Arial" w:hAnsi="Arial" w:cs="Arial"/>
          <w:b/>
          <w:bCs/>
          <w:sz w:val="22"/>
          <w:szCs w:val="22"/>
        </w:rPr>
      </w:pPr>
      <w:bookmarkStart w:id="37" w:name="_Toc227144482"/>
      <w:r w:rsidRPr="000313EF">
        <w:rPr>
          <w:rFonts w:ascii="Arial" w:hAnsi="Arial" w:cs="Arial"/>
          <w:b/>
          <w:bCs/>
          <w:sz w:val="22"/>
          <w:szCs w:val="22"/>
        </w:rPr>
        <w:t xml:space="preserve">3.4 </w:t>
      </w:r>
      <w:r w:rsidR="009F4A5A" w:rsidRPr="000313EF">
        <w:rPr>
          <w:rFonts w:ascii="Arial" w:hAnsi="Arial" w:cs="Arial"/>
          <w:b/>
          <w:bCs/>
          <w:sz w:val="22"/>
          <w:szCs w:val="22"/>
        </w:rPr>
        <w:tab/>
      </w:r>
      <w:r w:rsidRPr="000313EF">
        <w:rPr>
          <w:rFonts w:ascii="Arial" w:hAnsi="Arial" w:cs="Arial"/>
          <w:b/>
          <w:bCs/>
          <w:sz w:val="22"/>
          <w:szCs w:val="22"/>
        </w:rPr>
        <w:t>Data Sources</w:t>
      </w:r>
      <w:bookmarkEnd w:id="37"/>
    </w:p>
    <w:p w14:paraId="595DF88C" w14:textId="77777777" w:rsidR="00F86C7A" w:rsidRPr="000313EF" w:rsidRDefault="00F86C7A" w:rsidP="00E44C63">
      <w:pPr>
        <w:spacing w:line="360" w:lineRule="auto"/>
        <w:jc w:val="both"/>
        <w:rPr>
          <w:rFonts w:ascii="Arial" w:hAnsi="Arial" w:cs="Arial"/>
        </w:rPr>
      </w:pPr>
      <w:r w:rsidRPr="000313EF">
        <w:rPr>
          <w:rFonts w:ascii="Arial" w:hAnsi="Arial" w:cs="Arial"/>
        </w:rPr>
        <w:t>Data were obtained from peer-reviewed academic databases, primarily PubMed and PsycINFO. The university library was also used to access full-text articles. Also, only peer-reviewed journal articles were used.</w:t>
      </w:r>
    </w:p>
    <w:p w14:paraId="108F8C45" w14:textId="34C2344A" w:rsidR="00F86C7A" w:rsidRPr="000313EF" w:rsidRDefault="00F86C7A" w:rsidP="00E44C63">
      <w:pPr>
        <w:pStyle w:val="Heading3"/>
        <w:spacing w:line="360" w:lineRule="auto"/>
        <w:ind w:left="0"/>
        <w:jc w:val="both"/>
        <w:rPr>
          <w:rFonts w:ascii="Arial" w:hAnsi="Arial" w:cs="Arial"/>
          <w:b/>
          <w:bCs/>
          <w:sz w:val="22"/>
          <w:szCs w:val="22"/>
        </w:rPr>
      </w:pPr>
      <w:bookmarkStart w:id="38" w:name="_Toc227144483"/>
      <w:r w:rsidRPr="000313EF">
        <w:rPr>
          <w:rFonts w:ascii="Arial" w:hAnsi="Arial" w:cs="Arial"/>
          <w:b/>
          <w:bCs/>
          <w:sz w:val="22"/>
          <w:szCs w:val="22"/>
        </w:rPr>
        <w:t xml:space="preserve">3.5 </w:t>
      </w:r>
      <w:r w:rsidR="009F4A5A" w:rsidRPr="000313EF">
        <w:rPr>
          <w:rFonts w:ascii="Arial" w:hAnsi="Arial" w:cs="Arial"/>
          <w:b/>
          <w:bCs/>
          <w:sz w:val="22"/>
          <w:szCs w:val="22"/>
        </w:rPr>
        <w:tab/>
      </w:r>
      <w:r w:rsidRPr="000313EF">
        <w:rPr>
          <w:rFonts w:ascii="Arial" w:hAnsi="Arial" w:cs="Arial"/>
          <w:b/>
          <w:bCs/>
          <w:sz w:val="22"/>
          <w:szCs w:val="22"/>
        </w:rPr>
        <w:t>Search Strategy</w:t>
      </w:r>
      <w:bookmarkEnd w:id="38"/>
    </w:p>
    <w:p w14:paraId="6E04E724" w14:textId="3BE0B6D4" w:rsidR="00F86C7A" w:rsidRPr="000313EF" w:rsidRDefault="00F86C7A" w:rsidP="00E44C63">
      <w:pPr>
        <w:spacing w:line="360" w:lineRule="auto"/>
        <w:jc w:val="both"/>
        <w:rPr>
          <w:rFonts w:ascii="Arial" w:hAnsi="Arial" w:cs="Arial"/>
        </w:rPr>
      </w:pPr>
      <w:r w:rsidRPr="000313EF">
        <w:rPr>
          <w:rFonts w:ascii="Arial" w:hAnsi="Arial" w:cs="Arial"/>
        </w:rPr>
        <w:t xml:space="preserve">Searches were </w:t>
      </w:r>
      <w:r w:rsidR="00C43605">
        <w:rPr>
          <w:rFonts w:ascii="Arial" w:hAnsi="Arial" w:cs="Arial"/>
        </w:rPr>
        <w:t>conducted using combinations of keywords and Boolean operators (AND, OR) to identify a wide range of studies on</w:t>
      </w:r>
      <w:r w:rsidRPr="000313EF">
        <w:rPr>
          <w:rFonts w:ascii="Arial" w:hAnsi="Arial" w:cs="Arial"/>
        </w:rPr>
        <w:t xml:space="preserve"> dementia caregiving in the UK.</w:t>
      </w:r>
    </w:p>
    <w:p w14:paraId="4D243322" w14:textId="77777777" w:rsidR="00F86C7A" w:rsidRPr="000313EF" w:rsidRDefault="00F86C7A" w:rsidP="00E44C63">
      <w:pPr>
        <w:spacing w:line="360" w:lineRule="auto"/>
        <w:jc w:val="both"/>
        <w:rPr>
          <w:rFonts w:ascii="Arial" w:hAnsi="Arial" w:cs="Arial"/>
        </w:rPr>
      </w:pPr>
      <w:r w:rsidRPr="000313EF">
        <w:rPr>
          <w:rFonts w:ascii="Arial" w:hAnsi="Arial" w:cs="Arial"/>
        </w:rPr>
        <w:t>Searches were limited to:</w:t>
      </w:r>
    </w:p>
    <w:p w14:paraId="00CA7E4A" w14:textId="77777777" w:rsidR="00F86C7A" w:rsidRPr="000313EF" w:rsidRDefault="00F86C7A" w:rsidP="00E44C63">
      <w:pPr>
        <w:widowControl/>
        <w:numPr>
          <w:ilvl w:val="0"/>
          <w:numId w:val="13"/>
        </w:numPr>
        <w:autoSpaceDE/>
        <w:autoSpaceDN/>
        <w:spacing w:line="360" w:lineRule="auto"/>
        <w:jc w:val="both"/>
        <w:rPr>
          <w:rFonts w:ascii="Arial" w:hAnsi="Arial" w:cs="Arial"/>
        </w:rPr>
      </w:pPr>
      <w:r w:rsidRPr="000313EF">
        <w:rPr>
          <w:rFonts w:ascii="Arial" w:hAnsi="Arial" w:cs="Arial"/>
        </w:rPr>
        <w:t>Studies published between 2015 and 2025</w:t>
      </w:r>
    </w:p>
    <w:p w14:paraId="735B95AD" w14:textId="77777777" w:rsidR="00F86C7A" w:rsidRPr="000313EF" w:rsidRDefault="00F86C7A" w:rsidP="00E44C63">
      <w:pPr>
        <w:widowControl/>
        <w:numPr>
          <w:ilvl w:val="0"/>
          <w:numId w:val="13"/>
        </w:numPr>
        <w:autoSpaceDE/>
        <w:autoSpaceDN/>
        <w:spacing w:line="360" w:lineRule="auto"/>
        <w:jc w:val="both"/>
        <w:rPr>
          <w:rFonts w:ascii="Arial" w:hAnsi="Arial" w:cs="Arial"/>
        </w:rPr>
      </w:pPr>
      <w:r w:rsidRPr="000313EF">
        <w:rPr>
          <w:rFonts w:ascii="Arial" w:hAnsi="Arial" w:cs="Arial"/>
        </w:rPr>
        <w:t>Articles written in English</w:t>
      </w:r>
    </w:p>
    <w:p w14:paraId="1B8A01EA" w14:textId="77777777" w:rsidR="00F86C7A" w:rsidRPr="000313EF" w:rsidRDefault="00F86C7A" w:rsidP="00E44C63">
      <w:pPr>
        <w:widowControl/>
        <w:numPr>
          <w:ilvl w:val="0"/>
          <w:numId w:val="13"/>
        </w:numPr>
        <w:autoSpaceDE/>
        <w:autoSpaceDN/>
        <w:spacing w:line="360" w:lineRule="auto"/>
        <w:jc w:val="both"/>
        <w:rPr>
          <w:rFonts w:ascii="Arial" w:hAnsi="Arial" w:cs="Arial"/>
        </w:rPr>
      </w:pPr>
      <w:r w:rsidRPr="000313EF">
        <w:rPr>
          <w:rFonts w:ascii="Arial" w:hAnsi="Arial" w:cs="Arial"/>
        </w:rPr>
        <w:t>Research conducted in the United Kingdom</w:t>
      </w:r>
    </w:p>
    <w:p w14:paraId="577AB7BF" w14:textId="49D6C759" w:rsidR="00F86C7A" w:rsidRPr="000313EF" w:rsidRDefault="00F86C7A" w:rsidP="00E44C63">
      <w:pPr>
        <w:spacing w:line="360" w:lineRule="auto"/>
        <w:jc w:val="both"/>
        <w:rPr>
          <w:rFonts w:ascii="Arial" w:hAnsi="Arial" w:cs="Arial"/>
        </w:rPr>
      </w:pPr>
      <w:r w:rsidRPr="000313EF">
        <w:rPr>
          <w:rFonts w:ascii="Arial" w:hAnsi="Arial" w:cs="Arial"/>
        </w:rPr>
        <w:t>This helped ensure that the findings reflected current UK policies, services, and caregiving situations.</w:t>
      </w:r>
    </w:p>
    <w:p w14:paraId="19E80610" w14:textId="436FD81A" w:rsidR="00F86C7A" w:rsidRPr="000313EF" w:rsidRDefault="00F86C7A" w:rsidP="00E44C63">
      <w:pPr>
        <w:pStyle w:val="Heading3"/>
        <w:spacing w:line="360" w:lineRule="auto"/>
        <w:ind w:left="0"/>
        <w:jc w:val="both"/>
        <w:rPr>
          <w:rFonts w:ascii="Arial" w:hAnsi="Arial" w:cs="Arial"/>
          <w:b/>
          <w:bCs/>
          <w:sz w:val="22"/>
          <w:szCs w:val="22"/>
        </w:rPr>
      </w:pPr>
      <w:bookmarkStart w:id="39" w:name="_Toc227144484"/>
      <w:r w:rsidRPr="000313EF">
        <w:rPr>
          <w:rFonts w:ascii="Arial" w:hAnsi="Arial" w:cs="Arial"/>
          <w:b/>
          <w:bCs/>
          <w:sz w:val="22"/>
          <w:szCs w:val="22"/>
        </w:rPr>
        <w:t xml:space="preserve">3.5.1 </w:t>
      </w:r>
      <w:r w:rsidR="009F4A5A" w:rsidRPr="000313EF">
        <w:rPr>
          <w:rFonts w:ascii="Arial" w:hAnsi="Arial" w:cs="Arial"/>
          <w:b/>
          <w:bCs/>
          <w:sz w:val="22"/>
          <w:szCs w:val="22"/>
        </w:rPr>
        <w:tab/>
      </w:r>
      <w:r w:rsidRPr="000313EF">
        <w:rPr>
          <w:rFonts w:ascii="Arial" w:hAnsi="Arial" w:cs="Arial"/>
          <w:b/>
          <w:bCs/>
          <w:sz w:val="22"/>
          <w:szCs w:val="22"/>
        </w:rPr>
        <w:t>Search Strings</w:t>
      </w:r>
      <w:bookmarkEnd w:id="39"/>
    </w:p>
    <w:p w14:paraId="753D47F6" w14:textId="11671A6E" w:rsidR="00F86C7A" w:rsidRPr="000313EF" w:rsidRDefault="00A15C95" w:rsidP="00E44C63">
      <w:pPr>
        <w:spacing w:line="360" w:lineRule="auto"/>
        <w:jc w:val="both"/>
        <w:rPr>
          <w:rFonts w:ascii="Arial" w:hAnsi="Arial" w:cs="Arial"/>
        </w:rPr>
      </w:pPr>
      <w:r w:rsidRPr="000313EF">
        <w:rPr>
          <w:rFonts w:ascii="Arial" w:hAnsi="Arial" w:cs="Arial"/>
        </w:rPr>
        <w:t>S</w:t>
      </w:r>
      <w:r w:rsidR="00F86C7A" w:rsidRPr="000313EF">
        <w:rPr>
          <w:rFonts w:ascii="Arial" w:hAnsi="Arial" w:cs="Arial"/>
        </w:rPr>
        <w:t>earch strings used across databases:</w:t>
      </w:r>
    </w:p>
    <w:p w14:paraId="36D0BF27" w14:textId="2FB15613" w:rsidR="00A15C95" w:rsidRPr="000313EF" w:rsidRDefault="00A15C95" w:rsidP="00E44C63">
      <w:pPr>
        <w:spacing w:line="360" w:lineRule="auto"/>
        <w:jc w:val="both"/>
        <w:rPr>
          <w:rFonts w:ascii="Arial" w:hAnsi="Arial" w:cs="Arial"/>
        </w:rPr>
      </w:pPr>
      <w:r w:rsidRPr="000313EF">
        <w:rPr>
          <w:rFonts w:ascii="Arial" w:hAnsi="Arial" w:cs="Arial"/>
        </w:rPr>
        <w:t>(“dementia” OR “Alzheimer’s disease”) AND (“family caregivers” OR “informal carers”) AND (“impact” OR “burden” OR “experience”) AND (“United Kingdom” OR “UK”)</w:t>
      </w:r>
    </w:p>
    <w:p w14:paraId="5ED5F102" w14:textId="486E1D88" w:rsidR="00F86C7A" w:rsidRPr="000313EF" w:rsidRDefault="00F86C7A" w:rsidP="00E44C63">
      <w:pPr>
        <w:pStyle w:val="Heading3"/>
        <w:spacing w:line="360" w:lineRule="auto"/>
        <w:ind w:left="0"/>
        <w:jc w:val="both"/>
        <w:rPr>
          <w:rFonts w:ascii="Arial" w:hAnsi="Arial" w:cs="Arial"/>
          <w:b/>
          <w:bCs/>
          <w:sz w:val="22"/>
          <w:szCs w:val="22"/>
        </w:rPr>
      </w:pPr>
      <w:bookmarkStart w:id="40" w:name="_Toc227144485"/>
      <w:r w:rsidRPr="000313EF">
        <w:rPr>
          <w:rFonts w:ascii="Arial" w:hAnsi="Arial" w:cs="Arial"/>
          <w:b/>
          <w:bCs/>
          <w:sz w:val="22"/>
          <w:szCs w:val="22"/>
        </w:rPr>
        <w:t xml:space="preserve">3.6 </w:t>
      </w:r>
      <w:r w:rsidR="009F4A5A" w:rsidRPr="000313EF">
        <w:rPr>
          <w:rFonts w:ascii="Arial" w:hAnsi="Arial" w:cs="Arial"/>
          <w:b/>
          <w:bCs/>
          <w:sz w:val="22"/>
          <w:szCs w:val="22"/>
        </w:rPr>
        <w:tab/>
      </w:r>
      <w:r w:rsidRPr="000313EF">
        <w:rPr>
          <w:rFonts w:ascii="Arial" w:hAnsi="Arial" w:cs="Arial"/>
          <w:b/>
          <w:bCs/>
          <w:sz w:val="22"/>
          <w:szCs w:val="22"/>
        </w:rPr>
        <w:t>Inclusion and Exclusion Criteria</w:t>
      </w:r>
      <w:bookmarkEnd w:id="40"/>
    </w:p>
    <w:p w14:paraId="508BCD0A" w14:textId="77777777" w:rsidR="00F86C7A" w:rsidRPr="000313EF" w:rsidRDefault="00F86C7A" w:rsidP="00E44C63">
      <w:pPr>
        <w:spacing w:line="360" w:lineRule="auto"/>
        <w:jc w:val="both"/>
        <w:rPr>
          <w:rFonts w:ascii="Arial" w:hAnsi="Arial" w:cs="Arial"/>
        </w:rPr>
      </w:pPr>
      <w:r w:rsidRPr="000313EF">
        <w:rPr>
          <w:rFonts w:ascii="Arial" w:hAnsi="Arial" w:cs="Arial"/>
        </w:rPr>
        <w:t>Inclusion criteria:</w:t>
      </w:r>
    </w:p>
    <w:p w14:paraId="1E45E761" w14:textId="77777777" w:rsidR="00F86C7A" w:rsidRPr="000313EF" w:rsidRDefault="00F86C7A" w:rsidP="00E44C63">
      <w:pPr>
        <w:widowControl/>
        <w:numPr>
          <w:ilvl w:val="0"/>
          <w:numId w:val="20"/>
        </w:numPr>
        <w:autoSpaceDE/>
        <w:autoSpaceDN/>
        <w:spacing w:line="360" w:lineRule="auto"/>
        <w:jc w:val="both"/>
        <w:rPr>
          <w:rFonts w:ascii="Arial" w:hAnsi="Arial" w:cs="Arial"/>
        </w:rPr>
      </w:pPr>
      <w:r w:rsidRPr="000313EF">
        <w:rPr>
          <w:rFonts w:ascii="Arial" w:hAnsi="Arial" w:cs="Arial"/>
        </w:rPr>
        <w:t>Studies focusing on family or informal caregivers of people living with dementia</w:t>
      </w:r>
    </w:p>
    <w:p w14:paraId="7ACA398B" w14:textId="77777777" w:rsidR="00F86C7A" w:rsidRPr="000313EF" w:rsidRDefault="00F86C7A" w:rsidP="00E44C63">
      <w:pPr>
        <w:widowControl/>
        <w:numPr>
          <w:ilvl w:val="0"/>
          <w:numId w:val="20"/>
        </w:numPr>
        <w:autoSpaceDE/>
        <w:autoSpaceDN/>
        <w:spacing w:line="360" w:lineRule="auto"/>
        <w:jc w:val="both"/>
        <w:rPr>
          <w:rFonts w:ascii="Arial" w:hAnsi="Arial" w:cs="Arial"/>
        </w:rPr>
      </w:pPr>
      <w:r w:rsidRPr="000313EF">
        <w:rPr>
          <w:rFonts w:ascii="Arial" w:hAnsi="Arial" w:cs="Arial"/>
        </w:rPr>
        <w:t>Studies conducted in the United Kingdom</w:t>
      </w:r>
    </w:p>
    <w:p w14:paraId="3B0E8A60" w14:textId="77777777" w:rsidR="00F86C7A" w:rsidRPr="000313EF" w:rsidRDefault="00F86C7A" w:rsidP="00E44C63">
      <w:pPr>
        <w:widowControl/>
        <w:numPr>
          <w:ilvl w:val="0"/>
          <w:numId w:val="20"/>
        </w:numPr>
        <w:autoSpaceDE/>
        <w:autoSpaceDN/>
        <w:spacing w:line="360" w:lineRule="auto"/>
        <w:jc w:val="both"/>
        <w:rPr>
          <w:rFonts w:ascii="Arial" w:hAnsi="Arial" w:cs="Arial"/>
        </w:rPr>
      </w:pPr>
      <w:r w:rsidRPr="000313EF">
        <w:rPr>
          <w:rFonts w:ascii="Arial" w:hAnsi="Arial" w:cs="Arial"/>
        </w:rPr>
        <w:t>Peer-reviewed journal articles</w:t>
      </w:r>
    </w:p>
    <w:p w14:paraId="37DF4889" w14:textId="77777777" w:rsidR="00F86C7A" w:rsidRPr="000313EF" w:rsidRDefault="00F86C7A" w:rsidP="00E44C63">
      <w:pPr>
        <w:widowControl/>
        <w:numPr>
          <w:ilvl w:val="0"/>
          <w:numId w:val="20"/>
        </w:numPr>
        <w:autoSpaceDE/>
        <w:autoSpaceDN/>
        <w:spacing w:line="360" w:lineRule="auto"/>
        <w:jc w:val="both"/>
        <w:rPr>
          <w:rFonts w:ascii="Arial" w:hAnsi="Arial" w:cs="Arial"/>
        </w:rPr>
      </w:pPr>
      <w:r w:rsidRPr="000313EF">
        <w:rPr>
          <w:rFonts w:ascii="Arial" w:hAnsi="Arial" w:cs="Arial"/>
        </w:rPr>
        <w:t>Articles published between 2015 and 2025</w:t>
      </w:r>
    </w:p>
    <w:p w14:paraId="0BEE8A70" w14:textId="77777777" w:rsidR="00F86C7A" w:rsidRPr="000313EF" w:rsidRDefault="00F86C7A" w:rsidP="00E44C63">
      <w:pPr>
        <w:widowControl/>
        <w:numPr>
          <w:ilvl w:val="0"/>
          <w:numId w:val="20"/>
        </w:numPr>
        <w:autoSpaceDE/>
        <w:autoSpaceDN/>
        <w:spacing w:line="360" w:lineRule="auto"/>
        <w:jc w:val="both"/>
        <w:rPr>
          <w:rFonts w:ascii="Arial" w:hAnsi="Arial" w:cs="Arial"/>
        </w:rPr>
      </w:pPr>
      <w:r w:rsidRPr="000313EF">
        <w:rPr>
          <w:rFonts w:ascii="Arial" w:hAnsi="Arial" w:cs="Arial"/>
        </w:rPr>
        <w:t>Articles written in English</w:t>
      </w:r>
    </w:p>
    <w:p w14:paraId="594195EB" w14:textId="77777777" w:rsidR="00F86C7A" w:rsidRPr="000313EF" w:rsidRDefault="00F86C7A" w:rsidP="00E44C63">
      <w:pPr>
        <w:spacing w:line="360" w:lineRule="auto"/>
        <w:jc w:val="both"/>
        <w:rPr>
          <w:rFonts w:ascii="Arial" w:hAnsi="Arial" w:cs="Arial"/>
        </w:rPr>
      </w:pPr>
      <w:r w:rsidRPr="000313EF">
        <w:rPr>
          <w:rFonts w:ascii="Arial" w:hAnsi="Arial" w:cs="Arial"/>
        </w:rPr>
        <w:t>Exclusion criteria:</w:t>
      </w:r>
    </w:p>
    <w:p w14:paraId="44215128" w14:textId="77777777" w:rsidR="00F86C7A" w:rsidRPr="000313EF" w:rsidRDefault="00F86C7A" w:rsidP="00E44C63">
      <w:pPr>
        <w:widowControl/>
        <w:numPr>
          <w:ilvl w:val="0"/>
          <w:numId w:val="21"/>
        </w:numPr>
        <w:autoSpaceDE/>
        <w:autoSpaceDN/>
        <w:spacing w:line="360" w:lineRule="auto"/>
        <w:jc w:val="both"/>
        <w:rPr>
          <w:rFonts w:ascii="Arial" w:hAnsi="Arial" w:cs="Arial"/>
        </w:rPr>
      </w:pPr>
      <w:r w:rsidRPr="000313EF">
        <w:rPr>
          <w:rFonts w:ascii="Arial" w:hAnsi="Arial" w:cs="Arial"/>
        </w:rPr>
        <w:t>Studies conducted outside the United Kingdom</w:t>
      </w:r>
    </w:p>
    <w:p w14:paraId="4D333DE1" w14:textId="77777777" w:rsidR="00F86C7A" w:rsidRPr="000313EF" w:rsidRDefault="00F86C7A" w:rsidP="00E44C63">
      <w:pPr>
        <w:widowControl/>
        <w:numPr>
          <w:ilvl w:val="0"/>
          <w:numId w:val="21"/>
        </w:numPr>
        <w:autoSpaceDE/>
        <w:autoSpaceDN/>
        <w:spacing w:line="360" w:lineRule="auto"/>
        <w:jc w:val="both"/>
        <w:rPr>
          <w:rFonts w:ascii="Arial" w:hAnsi="Arial" w:cs="Arial"/>
        </w:rPr>
      </w:pPr>
      <w:r w:rsidRPr="000313EF">
        <w:rPr>
          <w:rFonts w:ascii="Arial" w:hAnsi="Arial" w:cs="Arial"/>
        </w:rPr>
        <w:t>Studies focusing solely on professional or paid caregivers</w:t>
      </w:r>
    </w:p>
    <w:p w14:paraId="41D9AC1E" w14:textId="77777777" w:rsidR="00F86C7A" w:rsidRPr="000313EF" w:rsidRDefault="00F86C7A" w:rsidP="00E44C63">
      <w:pPr>
        <w:widowControl/>
        <w:numPr>
          <w:ilvl w:val="0"/>
          <w:numId w:val="21"/>
        </w:numPr>
        <w:autoSpaceDE/>
        <w:autoSpaceDN/>
        <w:spacing w:line="360" w:lineRule="auto"/>
        <w:jc w:val="both"/>
        <w:rPr>
          <w:rFonts w:ascii="Arial" w:hAnsi="Arial" w:cs="Arial"/>
        </w:rPr>
      </w:pPr>
      <w:r w:rsidRPr="000313EF">
        <w:rPr>
          <w:rFonts w:ascii="Arial" w:hAnsi="Arial" w:cs="Arial"/>
        </w:rPr>
        <w:t>Non-peer-reviewed sources (e.g. blogs, opinion pieces)</w:t>
      </w:r>
    </w:p>
    <w:p w14:paraId="3DDD7A2E" w14:textId="10DCBB6E" w:rsidR="00F86C7A" w:rsidRPr="000313EF" w:rsidRDefault="00F86C7A" w:rsidP="00E44C63">
      <w:pPr>
        <w:widowControl/>
        <w:numPr>
          <w:ilvl w:val="0"/>
          <w:numId w:val="21"/>
        </w:numPr>
        <w:autoSpaceDE/>
        <w:autoSpaceDN/>
        <w:spacing w:line="360" w:lineRule="auto"/>
        <w:jc w:val="both"/>
        <w:rPr>
          <w:rFonts w:ascii="Arial" w:hAnsi="Arial" w:cs="Arial"/>
        </w:rPr>
      </w:pPr>
      <w:r w:rsidRPr="000313EF">
        <w:rPr>
          <w:rFonts w:ascii="Arial" w:hAnsi="Arial" w:cs="Arial"/>
        </w:rPr>
        <w:t>Articles published before 2015</w:t>
      </w:r>
    </w:p>
    <w:p w14:paraId="74A5095B" w14:textId="265C9287" w:rsidR="00F86C7A" w:rsidRPr="000313EF" w:rsidRDefault="00F86C7A" w:rsidP="00E44C63">
      <w:pPr>
        <w:pStyle w:val="Heading3"/>
        <w:spacing w:line="360" w:lineRule="auto"/>
        <w:ind w:left="0"/>
        <w:jc w:val="both"/>
        <w:rPr>
          <w:rFonts w:ascii="Arial" w:hAnsi="Arial" w:cs="Arial"/>
          <w:b/>
          <w:bCs/>
          <w:sz w:val="22"/>
          <w:szCs w:val="22"/>
        </w:rPr>
      </w:pPr>
      <w:bookmarkStart w:id="41" w:name="_Toc227144486"/>
      <w:r w:rsidRPr="000313EF">
        <w:rPr>
          <w:rFonts w:ascii="Arial" w:hAnsi="Arial" w:cs="Arial"/>
          <w:b/>
          <w:bCs/>
          <w:sz w:val="22"/>
          <w:szCs w:val="22"/>
        </w:rPr>
        <w:t xml:space="preserve">3.7 </w:t>
      </w:r>
      <w:r w:rsidR="009F4A5A" w:rsidRPr="000313EF">
        <w:rPr>
          <w:rFonts w:ascii="Arial" w:hAnsi="Arial" w:cs="Arial"/>
          <w:b/>
          <w:bCs/>
          <w:sz w:val="22"/>
          <w:szCs w:val="22"/>
        </w:rPr>
        <w:tab/>
      </w:r>
      <w:r w:rsidRPr="000313EF">
        <w:rPr>
          <w:rFonts w:ascii="Arial" w:hAnsi="Arial" w:cs="Arial"/>
          <w:b/>
          <w:bCs/>
          <w:sz w:val="22"/>
          <w:szCs w:val="22"/>
        </w:rPr>
        <w:t>Study Selection Process</w:t>
      </w:r>
      <w:bookmarkEnd w:id="41"/>
    </w:p>
    <w:p w14:paraId="7A64CF4E" w14:textId="5043B6CA" w:rsidR="00F86C7A" w:rsidRDefault="00F86C7A" w:rsidP="00E44C63">
      <w:pPr>
        <w:spacing w:line="360" w:lineRule="auto"/>
        <w:jc w:val="both"/>
        <w:rPr>
          <w:rFonts w:ascii="Arial" w:hAnsi="Arial" w:cs="Arial"/>
        </w:rPr>
      </w:pPr>
      <w:r w:rsidRPr="000313EF">
        <w:rPr>
          <w:rFonts w:ascii="Arial" w:hAnsi="Arial" w:cs="Arial"/>
        </w:rPr>
        <w:t xml:space="preserve">A structured and systematic method </w:t>
      </w:r>
      <w:r w:rsidR="00C43605">
        <w:rPr>
          <w:rFonts w:ascii="Arial" w:hAnsi="Arial" w:cs="Arial"/>
        </w:rPr>
        <w:t>for study selection was followed to ensure research integrity, transparency,</w:t>
      </w:r>
      <w:r w:rsidRPr="000313EF">
        <w:rPr>
          <w:rFonts w:ascii="Arial" w:hAnsi="Arial" w:cs="Arial"/>
        </w:rPr>
        <w:t xml:space="preserve"> and reliability. From the database searches, 312 records were found</w:t>
      </w:r>
      <w:r w:rsidR="00C43605">
        <w:rPr>
          <w:rFonts w:ascii="Arial" w:hAnsi="Arial" w:cs="Arial"/>
        </w:rPr>
        <w:t>,</w:t>
      </w:r>
      <w:r w:rsidRPr="000313EF">
        <w:rPr>
          <w:rFonts w:ascii="Arial" w:hAnsi="Arial" w:cs="Arial"/>
        </w:rPr>
        <w:t xml:space="preserve"> and 65 duplicate studies were removed. 247 records remained for title and abstract screening. During the screening stage, 221 studies were removed because they did not meet the predefined inclusion criteria. The remaining 26 studies were then included in the final review.</w:t>
      </w:r>
    </w:p>
    <w:p w14:paraId="71924C22" w14:textId="77777777" w:rsidR="00C43605" w:rsidRPr="000313EF" w:rsidRDefault="00C43605" w:rsidP="00E44C63">
      <w:pPr>
        <w:spacing w:line="360" w:lineRule="auto"/>
        <w:jc w:val="both"/>
        <w:rPr>
          <w:rFonts w:ascii="Arial" w:hAnsi="Arial" w:cs="Arial"/>
        </w:rPr>
      </w:pPr>
    </w:p>
    <w:p w14:paraId="15F362B5" w14:textId="08545564" w:rsidR="00F86C7A" w:rsidRPr="000313EF" w:rsidRDefault="00F86C7A" w:rsidP="00E44C63">
      <w:pPr>
        <w:pStyle w:val="Heading3"/>
        <w:spacing w:line="360" w:lineRule="auto"/>
        <w:ind w:left="0"/>
        <w:jc w:val="both"/>
        <w:rPr>
          <w:rFonts w:ascii="Arial" w:hAnsi="Arial" w:cs="Arial"/>
          <w:b/>
          <w:bCs/>
          <w:sz w:val="22"/>
          <w:szCs w:val="22"/>
        </w:rPr>
      </w:pPr>
      <w:bookmarkStart w:id="42" w:name="_Toc227144487"/>
      <w:r w:rsidRPr="000313EF">
        <w:rPr>
          <w:rFonts w:ascii="Arial" w:hAnsi="Arial" w:cs="Arial"/>
          <w:b/>
          <w:bCs/>
          <w:sz w:val="22"/>
          <w:szCs w:val="22"/>
        </w:rPr>
        <w:t xml:space="preserve">3.8 </w:t>
      </w:r>
      <w:r w:rsidR="009F4A5A" w:rsidRPr="000313EF">
        <w:rPr>
          <w:rFonts w:ascii="Arial" w:hAnsi="Arial" w:cs="Arial"/>
          <w:b/>
          <w:bCs/>
          <w:sz w:val="22"/>
          <w:szCs w:val="22"/>
        </w:rPr>
        <w:tab/>
      </w:r>
      <w:r w:rsidRPr="000313EF">
        <w:rPr>
          <w:rFonts w:ascii="Arial" w:hAnsi="Arial" w:cs="Arial"/>
          <w:b/>
          <w:bCs/>
          <w:sz w:val="22"/>
          <w:szCs w:val="22"/>
        </w:rPr>
        <w:t>Data Analysis</w:t>
      </w:r>
      <w:bookmarkEnd w:id="42"/>
    </w:p>
    <w:p w14:paraId="351E7D0A" w14:textId="02F0B552" w:rsidR="00F86C7A" w:rsidRPr="000313EF" w:rsidRDefault="00F86C7A" w:rsidP="00E44C63">
      <w:pPr>
        <w:spacing w:line="360" w:lineRule="auto"/>
        <w:jc w:val="both"/>
        <w:rPr>
          <w:rFonts w:ascii="Arial" w:hAnsi="Arial" w:cs="Arial"/>
        </w:rPr>
      </w:pPr>
      <w:r w:rsidRPr="000313EF">
        <w:rPr>
          <w:rFonts w:ascii="Arial" w:hAnsi="Arial" w:cs="Arial"/>
        </w:rPr>
        <w:t xml:space="preserve">The data were analysed using thematic analysis. This involved reading the findings </w:t>
      </w:r>
      <w:r w:rsidR="00CE0596" w:rsidRPr="000313EF">
        <w:rPr>
          <w:rFonts w:ascii="Arial" w:hAnsi="Arial" w:cs="Arial"/>
        </w:rPr>
        <w:t xml:space="preserve">as </w:t>
      </w:r>
      <w:r w:rsidRPr="000313EF">
        <w:rPr>
          <w:rFonts w:ascii="Arial" w:hAnsi="Arial" w:cs="Arial"/>
        </w:rPr>
        <w:t xml:space="preserve">many times </w:t>
      </w:r>
      <w:r w:rsidR="00CE0596" w:rsidRPr="000313EF">
        <w:rPr>
          <w:rFonts w:ascii="Arial" w:hAnsi="Arial" w:cs="Arial"/>
        </w:rPr>
        <w:t xml:space="preserve">as possible </w:t>
      </w:r>
      <w:r w:rsidR="00C43605">
        <w:rPr>
          <w:rFonts w:ascii="Arial" w:hAnsi="Arial" w:cs="Arial"/>
        </w:rPr>
        <w:t>to identify</w:t>
      </w:r>
      <w:r w:rsidRPr="000313EF">
        <w:rPr>
          <w:rFonts w:ascii="Arial" w:hAnsi="Arial" w:cs="Arial"/>
        </w:rPr>
        <w:t xml:space="preserve"> common patterns and ideas. The findings were then grouped into themes that showed caregivers’ experiences and impacts. The final themes aligned with those presented in Chapter 4:</w:t>
      </w:r>
    </w:p>
    <w:p w14:paraId="6DAFC6D1" w14:textId="77777777" w:rsidR="00F86C7A" w:rsidRPr="000313EF" w:rsidRDefault="00F86C7A" w:rsidP="00E44C63">
      <w:pPr>
        <w:widowControl/>
        <w:numPr>
          <w:ilvl w:val="0"/>
          <w:numId w:val="22"/>
        </w:numPr>
        <w:autoSpaceDE/>
        <w:autoSpaceDN/>
        <w:spacing w:line="360" w:lineRule="auto"/>
        <w:jc w:val="both"/>
        <w:rPr>
          <w:rFonts w:ascii="Arial" w:hAnsi="Arial" w:cs="Arial"/>
        </w:rPr>
      </w:pPr>
      <w:r w:rsidRPr="000313EF">
        <w:rPr>
          <w:rFonts w:ascii="Arial" w:hAnsi="Arial" w:cs="Arial"/>
        </w:rPr>
        <w:t>Emotional impact</w:t>
      </w:r>
    </w:p>
    <w:p w14:paraId="0B6B2622" w14:textId="77777777" w:rsidR="00F86C7A" w:rsidRPr="000313EF" w:rsidRDefault="00F86C7A" w:rsidP="00E44C63">
      <w:pPr>
        <w:widowControl/>
        <w:numPr>
          <w:ilvl w:val="0"/>
          <w:numId w:val="22"/>
        </w:numPr>
        <w:autoSpaceDE/>
        <w:autoSpaceDN/>
        <w:spacing w:line="360" w:lineRule="auto"/>
        <w:jc w:val="both"/>
        <w:rPr>
          <w:rFonts w:ascii="Arial" w:hAnsi="Arial" w:cs="Arial"/>
        </w:rPr>
      </w:pPr>
      <w:r w:rsidRPr="000313EF">
        <w:rPr>
          <w:rFonts w:ascii="Arial" w:hAnsi="Arial" w:cs="Arial"/>
        </w:rPr>
        <w:t>Psychological impact</w:t>
      </w:r>
    </w:p>
    <w:p w14:paraId="28A2908A" w14:textId="77777777" w:rsidR="00F86C7A" w:rsidRPr="000313EF" w:rsidRDefault="00F86C7A" w:rsidP="00E44C63">
      <w:pPr>
        <w:widowControl/>
        <w:numPr>
          <w:ilvl w:val="0"/>
          <w:numId w:val="22"/>
        </w:numPr>
        <w:autoSpaceDE/>
        <w:autoSpaceDN/>
        <w:spacing w:line="360" w:lineRule="auto"/>
        <w:jc w:val="both"/>
        <w:rPr>
          <w:rFonts w:ascii="Arial" w:hAnsi="Arial" w:cs="Arial"/>
        </w:rPr>
      </w:pPr>
      <w:r w:rsidRPr="000313EF">
        <w:rPr>
          <w:rFonts w:ascii="Arial" w:hAnsi="Arial" w:cs="Arial"/>
        </w:rPr>
        <w:t>Social impact</w:t>
      </w:r>
    </w:p>
    <w:p w14:paraId="7F8FBBB8" w14:textId="77777777" w:rsidR="00F86C7A" w:rsidRPr="000313EF" w:rsidRDefault="00F86C7A" w:rsidP="00E44C63">
      <w:pPr>
        <w:widowControl/>
        <w:numPr>
          <w:ilvl w:val="0"/>
          <w:numId w:val="22"/>
        </w:numPr>
        <w:autoSpaceDE/>
        <w:autoSpaceDN/>
        <w:spacing w:line="360" w:lineRule="auto"/>
        <w:jc w:val="both"/>
        <w:rPr>
          <w:rFonts w:ascii="Arial" w:hAnsi="Arial" w:cs="Arial"/>
        </w:rPr>
      </w:pPr>
      <w:r w:rsidRPr="000313EF">
        <w:rPr>
          <w:rFonts w:ascii="Arial" w:hAnsi="Arial" w:cs="Arial"/>
        </w:rPr>
        <w:t>Physical impact</w:t>
      </w:r>
    </w:p>
    <w:p w14:paraId="48218DE2" w14:textId="77777777" w:rsidR="00F86C7A" w:rsidRPr="000313EF" w:rsidRDefault="00F86C7A" w:rsidP="00E44C63">
      <w:pPr>
        <w:widowControl/>
        <w:numPr>
          <w:ilvl w:val="0"/>
          <w:numId w:val="22"/>
        </w:numPr>
        <w:autoSpaceDE/>
        <w:autoSpaceDN/>
        <w:spacing w:line="360" w:lineRule="auto"/>
        <w:jc w:val="both"/>
        <w:rPr>
          <w:rFonts w:ascii="Arial" w:hAnsi="Arial" w:cs="Arial"/>
        </w:rPr>
      </w:pPr>
      <w:r w:rsidRPr="000313EF">
        <w:rPr>
          <w:rFonts w:ascii="Arial" w:hAnsi="Arial" w:cs="Arial"/>
        </w:rPr>
        <w:t>Financial impact</w:t>
      </w:r>
    </w:p>
    <w:p w14:paraId="4A4D03AC" w14:textId="77777777" w:rsidR="00F86C7A" w:rsidRPr="000313EF" w:rsidRDefault="00F86C7A" w:rsidP="00E44C63">
      <w:pPr>
        <w:widowControl/>
        <w:numPr>
          <w:ilvl w:val="0"/>
          <w:numId w:val="22"/>
        </w:numPr>
        <w:autoSpaceDE/>
        <w:autoSpaceDN/>
        <w:spacing w:line="360" w:lineRule="auto"/>
        <w:jc w:val="both"/>
        <w:rPr>
          <w:rFonts w:ascii="Arial" w:hAnsi="Arial" w:cs="Arial"/>
        </w:rPr>
      </w:pPr>
      <w:r w:rsidRPr="000313EF">
        <w:rPr>
          <w:rFonts w:ascii="Arial" w:hAnsi="Arial" w:cs="Arial"/>
        </w:rPr>
        <w:t>Major challenges faced by caregivers</w:t>
      </w:r>
    </w:p>
    <w:p w14:paraId="23B20FC4" w14:textId="4B0959CC" w:rsidR="00F86C7A" w:rsidRPr="000313EF" w:rsidRDefault="00F86C7A" w:rsidP="00E44C63">
      <w:pPr>
        <w:widowControl/>
        <w:numPr>
          <w:ilvl w:val="0"/>
          <w:numId w:val="22"/>
        </w:numPr>
        <w:autoSpaceDE/>
        <w:autoSpaceDN/>
        <w:spacing w:line="360" w:lineRule="auto"/>
        <w:jc w:val="both"/>
        <w:rPr>
          <w:rFonts w:ascii="Arial" w:hAnsi="Arial" w:cs="Arial"/>
        </w:rPr>
      </w:pPr>
      <w:r w:rsidRPr="000313EF">
        <w:rPr>
          <w:rFonts w:ascii="Arial" w:hAnsi="Arial" w:cs="Arial"/>
        </w:rPr>
        <w:t>Factors influencing the caregiving experience</w:t>
      </w:r>
    </w:p>
    <w:p w14:paraId="01138B01" w14:textId="5C971781" w:rsidR="00F86C7A" w:rsidRPr="000313EF" w:rsidRDefault="00F86C7A" w:rsidP="00E44C63">
      <w:pPr>
        <w:pStyle w:val="Heading3"/>
        <w:spacing w:line="360" w:lineRule="auto"/>
        <w:ind w:left="0"/>
        <w:jc w:val="both"/>
        <w:rPr>
          <w:rFonts w:ascii="Arial" w:hAnsi="Arial" w:cs="Arial"/>
          <w:b/>
          <w:bCs/>
          <w:sz w:val="22"/>
          <w:szCs w:val="22"/>
        </w:rPr>
      </w:pPr>
      <w:bookmarkStart w:id="43" w:name="_Toc227144488"/>
      <w:r w:rsidRPr="000313EF">
        <w:rPr>
          <w:rFonts w:ascii="Arial" w:hAnsi="Arial" w:cs="Arial"/>
          <w:b/>
          <w:bCs/>
          <w:sz w:val="22"/>
          <w:szCs w:val="22"/>
        </w:rPr>
        <w:t>3.</w:t>
      </w:r>
      <w:r w:rsidR="009F4A5A" w:rsidRPr="000313EF">
        <w:rPr>
          <w:rFonts w:ascii="Arial" w:hAnsi="Arial" w:cs="Arial"/>
          <w:b/>
          <w:bCs/>
          <w:sz w:val="22"/>
          <w:szCs w:val="22"/>
        </w:rPr>
        <w:t>9</w:t>
      </w:r>
      <w:r w:rsidRPr="000313EF">
        <w:rPr>
          <w:rFonts w:ascii="Arial" w:hAnsi="Arial" w:cs="Arial"/>
          <w:b/>
          <w:bCs/>
          <w:sz w:val="22"/>
          <w:szCs w:val="22"/>
        </w:rPr>
        <w:t xml:space="preserve"> </w:t>
      </w:r>
      <w:r w:rsidR="009F4A5A" w:rsidRPr="000313EF">
        <w:rPr>
          <w:rFonts w:ascii="Arial" w:hAnsi="Arial" w:cs="Arial"/>
          <w:b/>
          <w:bCs/>
          <w:sz w:val="22"/>
          <w:szCs w:val="22"/>
        </w:rPr>
        <w:tab/>
      </w:r>
      <w:r w:rsidRPr="000313EF">
        <w:rPr>
          <w:rFonts w:ascii="Arial" w:hAnsi="Arial" w:cs="Arial"/>
          <w:b/>
          <w:bCs/>
          <w:sz w:val="22"/>
          <w:szCs w:val="22"/>
        </w:rPr>
        <w:t>Quality Appraisal</w:t>
      </w:r>
      <w:bookmarkEnd w:id="43"/>
    </w:p>
    <w:p w14:paraId="503356BB" w14:textId="768D9D44" w:rsidR="00F86C7A" w:rsidRPr="000313EF" w:rsidRDefault="00F86C7A" w:rsidP="00E44C63">
      <w:pPr>
        <w:spacing w:line="360" w:lineRule="auto"/>
        <w:jc w:val="both"/>
        <w:rPr>
          <w:rFonts w:ascii="Arial" w:hAnsi="Arial" w:cs="Arial"/>
        </w:rPr>
      </w:pPr>
      <w:r w:rsidRPr="000313EF">
        <w:rPr>
          <w:rFonts w:ascii="Arial" w:hAnsi="Arial" w:cs="Arial"/>
        </w:rPr>
        <w:t xml:space="preserve">The methodological quality of included studies was assessed using the Critical Appraisal Skills Programme (CASP) checklist. This appraisal </w:t>
      </w:r>
      <w:r w:rsidR="00C43605">
        <w:rPr>
          <w:rFonts w:ascii="Arial" w:hAnsi="Arial" w:cs="Arial"/>
        </w:rPr>
        <w:t>assessed the credibility, relevance, and design of the studies, ensuring the findings were based on strong,</w:t>
      </w:r>
      <w:r w:rsidRPr="000313EF">
        <w:rPr>
          <w:rFonts w:ascii="Arial" w:hAnsi="Arial" w:cs="Arial"/>
        </w:rPr>
        <w:t xml:space="preserve"> reliable evidence.</w:t>
      </w:r>
    </w:p>
    <w:p w14:paraId="5C9311DC" w14:textId="4431B52C" w:rsidR="00F86C7A" w:rsidRPr="000313EF" w:rsidRDefault="00F86C7A" w:rsidP="00E44C63">
      <w:pPr>
        <w:pStyle w:val="Heading3"/>
        <w:spacing w:line="360" w:lineRule="auto"/>
        <w:ind w:left="0"/>
        <w:jc w:val="both"/>
        <w:rPr>
          <w:rFonts w:ascii="Arial" w:hAnsi="Arial" w:cs="Arial"/>
          <w:b/>
          <w:bCs/>
          <w:sz w:val="22"/>
          <w:szCs w:val="22"/>
        </w:rPr>
      </w:pPr>
      <w:bookmarkStart w:id="44" w:name="_Toc227144489"/>
      <w:r w:rsidRPr="000313EF">
        <w:rPr>
          <w:rFonts w:ascii="Arial" w:hAnsi="Arial" w:cs="Arial"/>
          <w:b/>
          <w:bCs/>
          <w:sz w:val="22"/>
          <w:szCs w:val="22"/>
        </w:rPr>
        <w:t>3.1</w:t>
      </w:r>
      <w:r w:rsidR="009F4A5A" w:rsidRPr="000313EF">
        <w:rPr>
          <w:rFonts w:ascii="Arial" w:hAnsi="Arial" w:cs="Arial"/>
          <w:b/>
          <w:bCs/>
          <w:sz w:val="22"/>
          <w:szCs w:val="22"/>
        </w:rPr>
        <w:t>0</w:t>
      </w:r>
      <w:r w:rsidRPr="000313EF">
        <w:rPr>
          <w:rFonts w:ascii="Arial" w:hAnsi="Arial" w:cs="Arial"/>
          <w:b/>
          <w:bCs/>
          <w:sz w:val="22"/>
          <w:szCs w:val="22"/>
        </w:rPr>
        <w:t xml:space="preserve"> </w:t>
      </w:r>
      <w:r w:rsidR="009F4A5A" w:rsidRPr="000313EF">
        <w:rPr>
          <w:rFonts w:ascii="Arial" w:hAnsi="Arial" w:cs="Arial"/>
          <w:b/>
          <w:bCs/>
          <w:sz w:val="22"/>
          <w:szCs w:val="22"/>
        </w:rPr>
        <w:tab/>
      </w:r>
      <w:r w:rsidRPr="000313EF">
        <w:rPr>
          <w:rFonts w:ascii="Arial" w:hAnsi="Arial" w:cs="Arial"/>
          <w:b/>
          <w:bCs/>
          <w:sz w:val="22"/>
          <w:szCs w:val="22"/>
        </w:rPr>
        <w:t>Ethical Considerations</w:t>
      </w:r>
      <w:bookmarkEnd w:id="44"/>
    </w:p>
    <w:p w14:paraId="17C308D1" w14:textId="253F1DB2" w:rsidR="00F7555F" w:rsidRPr="000313EF" w:rsidRDefault="00F86C7A" w:rsidP="00E44C63">
      <w:pPr>
        <w:spacing w:line="360" w:lineRule="auto"/>
        <w:jc w:val="both"/>
        <w:rPr>
          <w:rFonts w:ascii="Arial" w:hAnsi="Arial" w:cs="Arial"/>
        </w:rPr>
      </w:pPr>
      <w:r w:rsidRPr="000313EF">
        <w:rPr>
          <w:rFonts w:ascii="Arial" w:hAnsi="Arial" w:cs="Arial"/>
        </w:rPr>
        <w:t>This study used only secondary data</w:t>
      </w:r>
      <w:r w:rsidR="00C43605">
        <w:rPr>
          <w:rFonts w:ascii="Arial" w:hAnsi="Arial" w:cs="Arial"/>
        </w:rPr>
        <w:t>,</w:t>
      </w:r>
      <w:r w:rsidRPr="000313EF">
        <w:rPr>
          <w:rFonts w:ascii="Arial" w:hAnsi="Arial" w:cs="Arial"/>
        </w:rPr>
        <w:t xml:space="preserve"> and direct ethical approval was required. However, ethical standards were followed by properly citing all sources, respecting others’ work, and avoiding plagiarism. All references were listed using the Harvard style.</w:t>
      </w:r>
    </w:p>
    <w:p w14:paraId="31D81CD4" w14:textId="1F11BEA7" w:rsidR="00F7555F" w:rsidRPr="000313EF" w:rsidRDefault="00F7555F" w:rsidP="00E44C63">
      <w:pPr>
        <w:pStyle w:val="Heading2"/>
        <w:spacing w:after="240" w:line="360" w:lineRule="auto"/>
        <w:ind w:left="0"/>
        <w:jc w:val="both"/>
        <w:rPr>
          <w:rFonts w:ascii="Arial" w:hAnsi="Arial" w:cs="Arial"/>
          <w:b/>
          <w:bCs/>
          <w:sz w:val="22"/>
          <w:szCs w:val="22"/>
        </w:rPr>
      </w:pPr>
      <w:bookmarkStart w:id="45" w:name="_Toc227144490"/>
      <w:r w:rsidRPr="000313EF">
        <w:rPr>
          <w:rFonts w:ascii="Arial" w:hAnsi="Arial" w:cs="Arial"/>
          <w:b/>
          <w:bCs/>
          <w:sz w:val="22"/>
          <w:szCs w:val="22"/>
        </w:rPr>
        <w:t>3.1</w:t>
      </w:r>
      <w:r w:rsidR="009F4A5A" w:rsidRPr="000313EF">
        <w:rPr>
          <w:rFonts w:ascii="Arial" w:hAnsi="Arial" w:cs="Arial"/>
          <w:b/>
          <w:bCs/>
          <w:sz w:val="22"/>
          <w:szCs w:val="22"/>
        </w:rPr>
        <w:t>1</w:t>
      </w:r>
      <w:r w:rsidRPr="000313EF">
        <w:rPr>
          <w:rFonts w:ascii="Arial" w:hAnsi="Arial" w:cs="Arial"/>
          <w:b/>
          <w:bCs/>
          <w:sz w:val="22"/>
          <w:szCs w:val="22"/>
        </w:rPr>
        <w:t xml:space="preserve"> </w:t>
      </w:r>
      <w:r w:rsidR="009F4A5A" w:rsidRPr="000313EF">
        <w:rPr>
          <w:rFonts w:ascii="Arial" w:hAnsi="Arial" w:cs="Arial"/>
          <w:b/>
          <w:bCs/>
          <w:sz w:val="22"/>
          <w:szCs w:val="22"/>
        </w:rPr>
        <w:tab/>
      </w:r>
      <w:r w:rsidRPr="000313EF">
        <w:rPr>
          <w:rFonts w:ascii="Arial" w:hAnsi="Arial" w:cs="Arial"/>
          <w:b/>
          <w:bCs/>
          <w:sz w:val="22"/>
          <w:szCs w:val="22"/>
        </w:rPr>
        <w:t>Summary of Chapter</w:t>
      </w:r>
      <w:bookmarkEnd w:id="45"/>
      <w:r w:rsidRPr="000313EF">
        <w:rPr>
          <w:rFonts w:ascii="Arial" w:hAnsi="Arial" w:cs="Arial"/>
          <w:b/>
          <w:bCs/>
          <w:sz w:val="22"/>
          <w:szCs w:val="22"/>
        </w:rPr>
        <w:t xml:space="preserve"> </w:t>
      </w:r>
    </w:p>
    <w:p w14:paraId="72AFC495" w14:textId="52A85EA8" w:rsidR="00F7555F" w:rsidRPr="000313EF" w:rsidRDefault="00F7555F" w:rsidP="00E44C63">
      <w:pPr>
        <w:spacing w:after="240" w:line="360" w:lineRule="auto"/>
        <w:jc w:val="both"/>
        <w:rPr>
          <w:rFonts w:ascii="Arial" w:hAnsi="Arial" w:cs="Arial"/>
        </w:rPr>
      </w:pPr>
      <w:r w:rsidRPr="000313EF">
        <w:rPr>
          <w:rFonts w:ascii="Arial" w:hAnsi="Arial" w:cs="Arial"/>
        </w:rPr>
        <w:t>Chapter 3 explains the research methodology used in the study. It adopts a systematic literature review with a qualitative approach to examine the impact of dementia caregiving in the UK. The chapter outlines the data sources, search strategy, inclusion and exclusion criteria, and study selection process. It also describes the use of thematic analysis, quality appraisal, and ethical considerations to ensure reliable and credible findings.</w:t>
      </w:r>
    </w:p>
    <w:p w14:paraId="2E9D4ABC" w14:textId="77777777" w:rsidR="009565F3" w:rsidRPr="000313EF" w:rsidRDefault="009565F3" w:rsidP="00E44C63">
      <w:pPr>
        <w:spacing w:line="360" w:lineRule="auto"/>
        <w:mirrorIndents/>
        <w:jc w:val="both"/>
        <w:rPr>
          <w:rFonts w:ascii="Arial" w:eastAsia="Arial Unicode MS" w:hAnsi="Arial" w:cs="Arial"/>
        </w:rPr>
      </w:pPr>
    </w:p>
    <w:p w14:paraId="6348CB83" w14:textId="77777777" w:rsidR="009565F3" w:rsidRPr="000313EF" w:rsidRDefault="009565F3" w:rsidP="00E44C63">
      <w:pPr>
        <w:spacing w:line="360" w:lineRule="auto"/>
        <w:mirrorIndents/>
        <w:jc w:val="both"/>
        <w:rPr>
          <w:rFonts w:ascii="Arial" w:eastAsia="Arial Unicode MS" w:hAnsi="Arial" w:cs="Arial"/>
        </w:rPr>
      </w:pPr>
    </w:p>
    <w:p w14:paraId="7FD5CEAB" w14:textId="2B16A623" w:rsidR="00114BFD" w:rsidRPr="000313EF" w:rsidRDefault="00114BFD" w:rsidP="00E44C63">
      <w:pPr>
        <w:spacing w:line="360" w:lineRule="auto"/>
        <w:jc w:val="both"/>
        <w:rPr>
          <w:rFonts w:ascii="Arial" w:eastAsia="Arial Unicode MS" w:hAnsi="Arial" w:cs="Arial"/>
          <w:b/>
        </w:rPr>
      </w:pPr>
      <w:r w:rsidRPr="000313EF">
        <w:rPr>
          <w:rFonts w:ascii="Arial" w:eastAsia="Arial Unicode MS" w:hAnsi="Arial" w:cs="Arial"/>
          <w:b/>
        </w:rPr>
        <w:br w:type="page"/>
      </w:r>
    </w:p>
    <w:p w14:paraId="4BBE4161" w14:textId="2B16A623" w:rsidR="005C2C7A" w:rsidRPr="000313EF" w:rsidRDefault="005C2C7A" w:rsidP="00E44C63">
      <w:pPr>
        <w:pStyle w:val="Heading1"/>
        <w:spacing w:line="360" w:lineRule="auto"/>
        <w:ind w:left="0"/>
        <w:jc w:val="both"/>
        <w:rPr>
          <w:rFonts w:cs="Arial"/>
        </w:rPr>
      </w:pPr>
      <w:bookmarkStart w:id="46" w:name="_Toc227144491"/>
      <w:r w:rsidRPr="000313EF">
        <w:rPr>
          <w:rFonts w:cs="Arial"/>
        </w:rPr>
        <w:lastRenderedPageBreak/>
        <w:t xml:space="preserve">CHAPTER </w:t>
      </w:r>
      <w:r w:rsidR="00114BFD" w:rsidRPr="000313EF">
        <w:rPr>
          <w:rFonts w:cs="Arial"/>
        </w:rPr>
        <w:t>4</w:t>
      </w:r>
      <w:bookmarkEnd w:id="46"/>
      <w:r w:rsidRPr="000313EF">
        <w:rPr>
          <w:rFonts w:cs="Arial"/>
        </w:rPr>
        <w:t xml:space="preserve"> </w:t>
      </w:r>
    </w:p>
    <w:p w14:paraId="5BFAD054" w14:textId="2D44BAED" w:rsidR="002F0622" w:rsidRPr="000313EF" w:rsidRDefault="002F0622" w:rsidP="00E44C63">
      <w:pPr>
        <w:pStyle w:val="Heading2"/>
        <w:spacing w:line="360" w:lineRule="auto"/>
        <w:ind w:left="0"/>
        <w:jc w:val="both"/>
        <w:rPr>
          <w:rFonts w:ascii="Arial" w:hAnsi="Arial" w:cs="Arial"/>
          <w:b/>
        </w:rPr>
      </w:pPr>
      <w:bookmarkStart w:id="47" w:name="_Toc227144492"/>
      <w:r w:rsidRPr="000313EF">
        <w:rPr>
          <w:rFonts w:ascii="Arial" w:hAnsi="Arial" w:cs="Arial"/>
          <w:b/>
        </w:rPr>
        <w:t>Results and Discussion</w:t>
      </w:r>
      <w:bookmarkEnd w:id="47"/>
    </w:p>
    <w:p w14:paraId="4016FC4F" w14:textId="77777777" w:rsidR="002F0622" w:rsidRPr="000313EF" w:rsidRDefault="002F0622" w:rsidP="00E44C63">
      <w:pPr>
        <w:pStyle w:val="Heading3"/>
        <w:spacing w:line="360" w:lineRule="auto"/>
        <w:ind w:left="0"/>
        <w:jc w:val="both"/>
        <w:rPr>
          <w:rFonts w:ascii="Arial" w:hAnsi="Arial" w:cs="Arial"/>
          <w:b/>
          <w:sz w:val="22"/>
          <w:szCs w:val="22"/>
        </w:rPr>
      </w:pPr>
      <w:bookmarkStart w:id="48" w:name="_Toc227144493"/>
      <w:r w:rsidRPr="000313EF">
        <w:rPr>
          <w:rFonts w:ascii="Arial" w:hAnsi="Arial" w:cs="Arial"/>
          <w:b/>
          <w:sz w:val="22"/>
          <w:szCs w:val="22"/>
        </w:rPr>
        <w:t>4.1</w:t>
      </w:r>
      <w:r w:rsidRPr="000313EF">
        <w:rPr>
          <w:rFonts w:ascii="Arial" w:hAnsi="Arial" w:cs="Arial"/>
          <w:b/>
          <w:sz w:val="22"/>
          <w:szCs w:val="22"/>
        </w:rPr>
        <w:tab/>
        <w:t>Introduction</w:t>
      </w:r>
      <w:bookmarkEnd w:id="48"/>
    </w:p>
    <w:p w14:paraId="4CDA3BB7" w14:textId="77777777" w:rsidR="002F0622" w:rsidRPr="000313EF" w:rsidRDefault="002F0622" w:rsidP="00E44C63">
      <w:pPr>
        <w:spacing w:line="360" w:lineRule="auto"/>
        <w:jc w:val="both"/>
        <w:rPr>
          <w:rFonts w:ascii="Arial" w:hAnsi="Arial" w:cs="Arial"/>
        </w:rPr>
      </w:pPr>
      <w:r w:rsidRPr="000313EF">
        <w:rPr>
          <w:rFonts w:ascii="Arial" w:hAnsi="Arial" w:cs="Arial"/>
        </w:rPr>
        <w:t xml:space="preserve">This chapter presents the findings of a systematic literature review which examines the impact of dementia caregiving on family caregivers in the United Kingdom. It is based on 26 peer-reviewed studies found through careful searches of PubMed and PsycINFO. </w:t>
      </w:r>
    </w:p>
    <w:p w14:paraId="6B31AD3A" w14:textId="77777777" w:rsidR="002F0622" w:rsidRPr="000313EF" w:rsidRDefault="002F0622" w:rsidP="00E44C63">
      <w:pPr>
        <w:spacing w:line="360" w:lineRule="auto"/>
        <w:jc w:val="both"/>
        <w:rPr>
          <w:rFonts w:ascii="Arial" w:hAnsi="Arial" w:cs="Arial"/>
        </w:rPr>
      </w:pPr>
    </w:p>
    <w:p w14:paraId="6BCF6A6D" w14:textId="7AE76227" w:rsidR="002F0622" w:rsidRPr="000313EF" w:rsidRDefault="002F0622" w:rsidP="00E44C63">
      <w:pPr>
        <w:spacing w:line="360" w:lineRule="auto"/>
        <w:jc w:val="both"/>
        <w:rPr>
          <w:rFonts w:ascii="Arial" w:hAnsi="Arial" w:cs="Arial"/>
        </w:rPr>
      </w:pPr>
      <w:r w:rsidRPr="000313EF">
        <w:rPr>
          <w:rFonts w:ascii="Arial" w:hAnsi="Arial" w:cs="Arial"/>
        </w:rPr>
        <w:t xml:space="preserve">The findings were </w:t>
      </w:r>
      <w:r w:rsidR="00C43605">
        <w:rPr>
          <w:rFonts w:ascii="Arial" w:hAnsi="Arial" w:cs="Arial"/>
        </w:rPr>
        <w:t>organised</w:t>
      </w:r>
      <w:r w:rsidRPr="000313EF">
        <w:rPr>
          <w:rFonts w:ascii="Arial" w:hAnsi="Arial" w:cs="Arial"/>
        </w:rPr>
        <w:t xml:space="preserve"> using thematic analysis, which helped </w:t>
      </w:r>
      <w:r w:rsidR="00C43605">
        <w:rPr>
          <w:rFonts w:ascii="Arial" w:hAnsi="Arial" w:cs="Arial"/>
        </w:rPr>
        <w:t>identify common patterns and the main issues while also accounting for</w:t>
      </w:r>
      <w:r w:rsidRPr="000313EF">
        <w:rPr>
          <w:rFonts w:ascii="Arial" w:hAnsi="Arial" w:cs="Arial"/>
        </w:rPr>
        <w:t xml:space="preserve"> differences in how the studies reported information. The themes align with the objectives of the review and </w:t>
      </w:r>
      <w:r w:rsidR="00C43605">
        <w:rPr>
          <w:rFonts w:ascii="Arial" w:hAnsi="Arial" w:cs="Arial"/>
        </w:rPr>
        <w:t>focus</w:t>
      </w:r>
      <w:r w:rsidRPr="000313EF">
        <w:rPr>
          <w:rFonts w:ascii="Arial" w:hAnsi="Arial" w:cs="Arial"/>
        </w:rPr>
        <w:t xml:space="preserve"> on the emotional, psychological, social, physical and financial impacts of caregiving. It also highlights the main challenges and factors that influence caregivers’ experiences</w:t>
      </w:r>
    </w:p>
    <w:p w14:paraId="62E742F7" w14:textId="77777777" w:rsidR="00200361" w:rsidRPr="000313EF" w:rsidRDefault="00200361" w:rsidP="00E44C63">
      <w:pPr>
        <w:spacing w:line="360" w:lineRule="auto"/>
        <w:jc w:val="both"/>
        <w:rPr>
          <w:rFonts w:ascii="Arial" w:hAnsi="Arial" w:cs="Arial"/>
        </w:rPr>
      </w:pPr>
    </w:p>
    <w:p w14:paraId="184A8E75" w14:textId="51EBECC6" w:rsidR="00200361" w:rsidRPr="000313EF" w:rsidRDefault="00200361" w:rsidP="00E44C63">
      <w:pPr>
        <w:spacing w:line="360" w:lineRule="auto"/>
        <w:jc w:val="both"/>
        <w:rPr>
          <w:rFonts w:ascii="Arial" w:hAnsi="Arial" w:cs="Arial"/>
        </w:rPr>
      </w:pPr>
      <w:r w:rsidRPr="000313EF">
        <w:rPr>
          <w:rFonts w:ascii="Arial" w:hAnsi="Arial" w:cs="Arial"/>
        </w:rPr>
        <w:t>The study selection process is illustrated using the PRISMA 2020 flow diagram (Figure 4.1), which outlines the identification, screening, eligibility, and inclusion stages of the review.</w:t>
      </w:r>
    </w:p>
    <w:p w14:paraId="024C507B" w14:textId="77777777" w:rsidR="00200361" w:rsidRPr="000313EF" w:rsidRDefault="00200361" w:rsidP="00E44C63">
      <w:pPr>
        <w:spacing w:line="360" w:lineRule="auto"/>
        <w:jc w:val="both"/>
        <w:rPr>
          <w:rFonts w:ascii="Arial" w:hAnsi="Arial" w:cs="Arial"/>
          <w:b/>
          <w:bCs/>
        </w:rPr>
      </w:pPr>
    </w:p>
    <w:p w14:paraId="08573FCE" w14:textId="77777777" w:rsidR="00200361" w:rsidRPr="000313EF" w:rsidRDefault="00200361" w:rsidP="00E44C63">
      <w:pPr>
        <w:spacing w:line="360" w:lineRule="auto"/>
        <w:jc w:val="both"/>
        <w:rPr>
          <w:rFonts w:ascii="Arial" w:hAnsi="Arial" w:cs="Arial"/>
          <w:b/>
          <w:bCs/>
        </w:rPr>
      </w:pPr>
    </w:p>
    <w:p w14:paraId="6355A1D5" w14:textId="77777777" w:rsidR="00200361" w:rsidRPr="000313EF" w:rsidRDefault="00200361" w:rsidP="00E44C63">
      <w:pPr>
        <w:spacing w:line="360" w:lineRule="auto"/>
        <w:jc w:val="both"/>
        <w:rPr>
          <w:rFonts w:ascii="Arial" w:hAnsi="Arial" w:cs="Arial"/>
          <w:b/>
          <w:bCs/>
        </w:rPr>
      </w:pPr>
    </w:p>
    <w:p w14:paraId="25B6C21B" w14:textId="77777777" w:rsidR="00200361" w:rsidRPr="000313EF" w:rsidRDefault="00200361" w:rsidP="00E44C63">
      <w:pPr>
        <w:spacing w:line="360" w:lineRule="auto"/>
        <w:jc w:val="both"/>
        <w:rPr>
          <w:rFonts w:ascii="Arial" w:hAnsi="Arial" w:cs="Arial"/>
          <w:b/>
          <w:bCs/>
        </w:rPr>
      </w:pPr>
    </w:p>
    <w:p w14:paraId="19872D8D" w14:textId="77777777" w:rsidR="00200361" w:rsidRPr="000313EF" w:rsidRDefault="00200361" w:rsidP="00E44C63">
      <w:pPr>
        <w:spacing w:line="360" w:lineRule="auto"/>
        <w:jc w:val="both"/>
        <w:rPr>
          <w:rFonts w:ascii="Arial" w:hAnsi="Arial" w:cs="Arial"/>
          <w:b/>
          <w:bCs/>
        </w:rPr>
      </w:pPr>
    </w:p>
    <w:p w14:paraId="4C339D1B" w14:textId="77777777" w:rsidR="00200361" w:rsidRPr="000313EF" w:rsidRDefault="00200361" w:rsidP="00E44C63">
      <w:pPr>
        <w:spacing w:line="360" w:lineRule="auto"/>
        <w:jc w:val="both"/>
        <w:rPr>
          <w:rFonts w:ascii="Arial" w:hAnsi="Arial" w:cs="Arial"/>
          <w:b/>
          <w:bCs/>
        </w:rPr>
      </w:pPr>
    </w:p>
    <w:p w14:paraId="285DE12E" w14:textId="77777777" w:rsidR="00200361" w:rsidRPr="000313EF" w:rsidRDefault="00200361" w:rsidP="00E44C63">
      <w:pPr>
        <w:spacing w:line="360" w:lineRule="auto"/>
        <w:jc w:val="both"/>
        <w:rPr>
          <w:rFonts w:ascii="Arial" w:hAnsi="Arial" w:cs="Arial"/>
          <w:b/>
          <w:bCs/>
        </w:rPr>
      </w:pPr>
    </w:p>
    <w:p w14:paraId="173D4AC4" w14:textId="77777777" w:rsidR="00200361" w:rsidRPr="000313EF" w:rsidRDefault="00200361" w:rsidP="00E44C63">
      <w:pPr>
        <w:spacing w:line="360" w:lineRule="auto"/>
        <w:jc w:val="both"/>
        <w:rPr>
          <w:rFonts w:ascii="Arial" w:hAnsi="Arial" w:cs="Arial"/>
          <w:b/>
          <w:bCs/>
        </w:rPr>
      </w:pPr>
    </w:p>
    <w:p w14:paraId="633BFF33" w14:textId="77777777" w:rsidR="00200361" w:rsidRPr="000313EF" w:rsidRDefault="00200361" w:rsidP="00E44C63">
      <w:pPr>
        <w:spacing w:line="360" w:lineRule="auto"/>
        <w:jc w:val="both"/>
        <w:rPr>
          <w:rFonts w:ascii="Arial" w:hAnsi="Arial" w:cs="Arial"/>
          <w:b/>
          <w:bCs/>
        </w:rPr>
      </w:pPr>
    </w:p>
    <w:p w14:paraId="09FFE048" w14:textId="77777777" w:rsidR="00200361" w:rsidRPr="000313EF" w:rsidRDefault="00200361" w:rsidP="00E44C63">
      <w:pPr>
        <w:spacing w:line="360" w:lineRule="auto"/>
        <w:jc w:val="both"/>
        <w:rPr>
          <w:rFonts w:ascii="Arial" w:hAnsi="Arial" w:cs="Arial"/>
          <w:b/>
          <w:bCs/>
        </w:rPr>
      </w:pPr>
    </w:p>
    <w:p w14:paraId="624A9E6E" w14:textId="77777777" w:rsidR="00200361" w:rsidRPr="000313EF" w:rsidRDefault="00200361" w:rsidP="00E44C63">
      <w:pPr>
        <w:spacing w:line="360" w:lineRule="auto"/>
        <w:jc w:val="both"/>
        <w:rPr>
          <w:rFonts w:ascii="Arial" w:hAnsi="Arial" w:cs="Arial"/>
          <w:b/>
          <w:bCs/>
        </w:rPr>
      </w:pPr>
    </w:p>
    <w:p w14:paraId="767DDA03" w14:textId="77777777" w:rsidR="00200361" w:rsidRPr="000313EF" w:rsidRDefault="00200361" w:rsidP="00E44C63">
      <w:pPr>
        <w:spacing w:line="360" w:lineRule="auto"/>
        <w:jc w:val="both"/>
        <w:rPr>
          <w:rFonts w:ascii="Arial" w:hAnsi="Arial" w:cs="Arial"/>
          <w:b/>
          <w:bCs/>
        </w:rPr>
      </w:pPr>
    </w:p>
    <w:p w14:paraId="1539C718" w14:textId="77777777" w:rsidR="00200361" w:rsidRPr="000313EF" w:rsidRDefault="00200361" w:rsidP="00E44C63">
      <w:pPr>
        <w:spacing w:line="360" w:lineRule="auto"/>
        <w:jc w:val="both"/>
        <w:rPr>
          <w:rFonts w:ascii="Arial" w:hAnsi="Arial" w:cs="Arial"/>
          <w:b/>
          <w:bCs/>
        </w:rPr>
      </w:pPr>
    </w:p>
    <w:p w14:paraId="065F86F4" w14:textId="77777777" w:rsidR="00200361" w:rsidRPr="000313EF" w:rsidRDefault="00200361" w:rsidP="00E44C63">
      <w:pPr>
        <w:spacing w:line="360" w:lineRule="auto"/>
        <w:jc w:val="both"/>
        <w:rPr>
          <w:rFonts w:ascii="Arial" w:hAnsi="Arial" w:cs="Arial"/>
          <w:b/>
          <w:bCs/>
        </w:rPr>
      </w:pPr>
    </w:p>
    <w:p w14:paraId="3DD5048F" w14:textId="77777777" w:rsidR="00200361" w:rsidRPr="000313EF" w:rsidRDefault="00200361" w:rsidP="00E44C63">
      <w:pPr>
        <w:spacing w:line="360" w:lineRule="auto"/>
        <w:jc w:val="both"/>
        <w:rPr>
          <w:rFonts w:ascii="Arial" w:hAnsi="Arial" w:cs="Arial"/>
          <w:b/>
          <w:bCs/>
        </w:rPr>
      </w:pPr>
    </w:p>
    <w:p w14:paraId="215E2B98" w14:textId="77777777" w:rsidR="00200361" w:rsidRPr="000313EF" w:rsidRDefault="00200361" w:rsidP="00E44C63">
      <w:pPr>
        <w:spacing w:line="360" w:lineRule="auto"/>
        <w:jc w:val="both"/>
        <w:rPr>
          <w:rFonts w:ascii="Arial" w:hAnsi="Arial" w:cs="Arial"/>
          <w:b/>
          <w:bCs/>
        </w:rPr>
      </w:pPr>
    </w:p>
    <w:p w14:paraId="7BB4B79F" w14:textId="77777777" w:rsidR="00200361" w:rsidRPr="000313EF" w:rsidRDefault="00200361" w:rsidP="00E44C63">
      <w:pPr>
        <w:spacing w:line="360" w:lineRule="auto"/>
        <w:jc w:val="both"/>
        <w:rPr>
          <w:rFonts w:ascii="Arial" w:hAnsi="Arial" w:cs="Arial"/>
          <w:b/>
          <w:bCs/>
        </w:rPr>
      </w:pPr>
    </w:p>
    <w:p w14:paraId="41C5504D" w14:textId="77777777" w:rsidR="00200361" w:rsidRPr="000313EF" w:rsidRDefault="00200361" w:rsidP="00E44C63">
      <w:pPr>
        <w:spacing w:line="360" w:lineRule="auto"/>
        <w:jc w:val="both"/>
        <w:rPr>
          <w:rFonts w:ascii="Arial" w:hAnsi="Arial" w:cs="Arial"/>
          <w:b/>
          <w:bCs/>
        </w:rPr>
      </w:pPr>
    </w:p>
    <w:p w14:paraId="4039F5C3" w14:textId="77777777" w:rsidR="00200361" w:rsidRPr="000313EF" w:rsidRDefault="00200361" w:rsidP="00E44C63">
      <w:pPr>
        <w:spacing w:line="360" w:lineRule="auto"/>
        <w:jc w:val="both"/>
        <w:rPr>
          <w:rFonts w:ascii="Arial" w:hAnsi="Arial" w:cs="Arial"/>
          <w:b/>
          <w:bCs/>
        </w:rPr>
      </w:pPr>
    </w:p>
    <w:p w14:paraId="55DA2D4B" w14:textId="77777777" w:rsidR="00200361" w:rsidRPr="000313EF" w:rsidRDefault="00200361" w:rsidP="00E44C63">
      <w:pPr>
        <w:spacing w:line="360" w:lineRule="auto"/>
        <w:jc w:val="both"/>
        <w:rPr>
          <w:rFonts w:ascii="Arial" w:hAnsi="Arial" w:cs="Arial"/>
          <w:b/>
          <w:bCs/>
        </w:rPr>
      </w:pPr>
    </w:p>
    <w:p w14:paraId="6A428BAB" w14:textId="77777777" w:rsidR="00200361" w:rsidRPr="000313EF" w:rsidRDefault="00200361" w:rsidP="00E44C63">
      <w:pPr>
        <w:spacing w:line="360" w:lineRule="auto"/>
        <w:jc w:val="both"/>
        <w:rPr>
          <w:rFonts w:ascii="Arial" w:hAnsi="Arial" w:cs="Arial"/>
          <w:b/>
          <w:bCs/>
        </w:rPr>
      </w:pPr>
    </w:p>
    <w:p w14:paraId="7973C259" w14:textId="77777777" w:rsidR="00200361" w:rsidRPr="000313EF" w:rsidRDefault="00200361" w:rsidP="00E44C63">
      <w:pPr>
        <w:spacing w:line="360" w:lineRule="auto"/>
        <w:jc w:val="both"/>
        <w:rPr>
          <w:rFonts w:ascii="Arial" w:hAnsi="Arial" w:cs="Arial"/>
          <w:b/>
          <w:bCs/>
        </w:rPr>
      </w:pPr>
    </w:p>
    <w:p w14:paraId="1DCF752F" w14:textId="77777777" w:rsidR="00200361" w:rsidRPr="000313EF" w:rsidRDefault="00200361" w:rsidP="00E44C63">
      <w:pPr>
        <w:spacing w:line="360" w:lineRule="auto"/>
        <w:jc w:val="both"/>
        <w:rPr>
          <w:rFonts w:ascii="Arial" w:hAnsi="Arial" w:cs="Arial"/>
          <w:b/>
          <w:bCs/>
        </w:rPr>
      </w:pPr>
    </w:p>
    <w:p w14:paraId="0A048CE0" w14:textId="77777777" w:rsidR="00200361" w:rsidRPr="000313EF" w:rsidRDefault="00200361" w:rsidP="00E44C63">
      <w:pPr>
        <w:spacing w:line="360" w:lineRule="auto"/>
        <w:jc w:val="both"/>
        <w:rPr>
          <w:rFonts w:ascii="Arial" w:hAnsi="Arial" w:cs="Arial"/>
          <w:b/>
          <w:sz w:val="12"/>
          <w:szCs w:val="12"/>
        </w:rPr>
      </w:pPr>
    </w:p>
    <w:p w14:paraId="6B9D2066" w14:textId="77777777" w:rsidR="00200361" w:rsidRPr="000313EF" w:rsidRDefault="00200361" w:rsidP="00E44C63">
      <w:pPr>
        <w:spacing w:line="360" w:lineRule="auto"/>
        <w:jc w:val="both"/>
        <w:rPr>
          <w:rFonts w:ascii="Arial" w:hAnsi="Arial" w:cs="Arial"/>
        </w:rPr>
      </w:pPr>
    </w:p>
    <w:p w14:paraId="05F0DDA6" w14:textId="77777777" w:rsidR="00200361" w:rsidRPr="000313EF" w:rsidRDefault="00200361" w:rsidP="00E44C63">
      <w:pPr>
        <w:spacing w:line="360" w:lineRule="auto"/>
        <w:jc w:val="both"/>
        <w:rPr>
          <w:rFonts w:ascii="Arial" w:hAnsi="Arial" w:cs="Arial"/>
        </w:rPr>
      </w:pPr>
      <w:r w:rsidRPr="000313EF">
        <w:rPr>
          <w:rFonts w:ascii="Arial" w:hAnsi="Arial" w:cs="Arial"/>
          <w:noProof/>
        </w:rPr>
        <mc:AlternateContent>
          <mc:Choice Requires="wps">
            <w:drawing>
              <wp:anchor distT="0" distB="0" distL="114300" distR="114300" simplePos="0" relativeHeight="251658257" behindDoc="0" locked="0" layoutInCell="1" allowOverlap="1" wp14:anchorId="26C53503" wp14:editId="041CD301">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a:solidFill>
                          <a:srgbClr val="FFFF00"/>
                        </a:solidFill>
                      </wps:spPr>
                      <wps:style>
                        <a:lnRef idx="2">
                          <a:schemeClr val="accent4">
                            <a:shade val="50000"/>
                          </a:schemeClr>
                        </a:lnRef>
                        <a:fillRef idx="1">
                          <a:schemeClr val="accent4"/>
                        </a:fillRef>
                        <a:effectRef idx="0">
                          <a:schemeClr val="accent4"/>
                        </a:effectRef>
                        <a:fontRef idx="minor">
                          <a:schemeClr val="lt1"/>
                        </a:fontRef>
                      </wps:style>
                      <wps:txbx>
                        <w:txbxContent>
                          <w:p w14:paraId="5C06D5C0" w14:textId="77777777" w:rsidR="00200361" w:rsidRPr="001502CF" w:rsidRDefault="00200361" w:rsidP="00200361">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C53503"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34" type="#_x0000_t176" style="position:absolute;left:0;text-align:left;margin-left:44.65pt;margin-top:5.85pt;width:342.15pt;height:20.7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" fillcolor="yellow" strokecolor="#3f3151 [1607]" strokeweight="2pt">
                <v:textbox>
                  <w:txbxContent>
                    <w:p w14:paraId="5C06D5C0" w14:textId="77777777" w:rsidR="00200361" w:rsidRPr="001502CF" w:rsidRDefault="00200361" w:rsidP="00200361">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0473CEB3" w14:textId="77777777" w:rsidR="00200361" w:rsidRPr="000313EF" w:rsidRDefault="00200361" w:rsidP="00E44C63">
      <w:pPr>
        <w:spacing w:line="360" w:lineRule="auto"/>
        <w:jc w:val="both"/>
        <w:rPr>
          <w:rFonts w:ascii="Arial" w:hAnsi="Arial" w:cs="Arial"/>
        </w:rPr>
      </w:pPr>
    </w:p>
    <w:p w14:paraId="69CD4EA4" w14:textId="77777777" w:rsidR="00200361" w:rsidRPr="000313EF" w:rsidRDefault="00200361" w:rsidP="00E44C63">
      <w:pPr>
        <w:spacing w:line="360" w:lineRule="auto"/>
        <w:jc w:val="both"/>
        <w:rPr>
          <w:rFonts w:ascii="Arial" w:hAnsi="Arial" w:cs="Arial"/>
        </w:rPr>
      </w:pPr>
      <w:r w:rsidRPr="000313EF">
        <w:rPr>
          <w:rFonts w:ascii="Arial" w:hAnsi="Arial" w:cs="Arial"/>
          <w:noProof/>
        </w:rPr>
        <mc:AlternateContent>
          <mc:Choice Requires="wps">
            <w:drawing>
              <wp:anchor distT="0" distB="0" distL="114300" distR="114300" simplePos="0" relativeHeight="251658245" behindDoc="0" locked="0" layoutInCell="1" allowOverlap="1" wp14:anchorId="7B47C083" wp14:editId="0AB14C84">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D8CBBA" w14:textId="77777777" w:rsidR="00200361" w:rsidRDefault="00200361" w:rsidP="00200361">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550C95A1" w14:textId="77777777" w:rsidR="00200361" w:rsidRDefault="00200361" w:rsidP="00200361">
                            <w:pPr>
                              <w:ind w:left="284"/>
                              <w:rPr>
                                <w:rFonts w:ascii="Arial" w:hAnsi="Arial" w:cs="Arial"/>
                                <w:color w:val="000000" w:themeColor="text1"/>
                                <w:sz w:val="18"/>
                                <w:szCs w:val="20"/>
                              </w:rPr>
                            </w:pPr>
                            <w:r>
                              <w:rPr>
                                <w:rFonts w:ascii="Arial" w:hAnsi="Arial" w:cs="Arial"/>
                                <w:color w:val="000000" w:themeColor="text1"/>
                                <w:sz w:val="18"/>
                                <w:szCs w:val="20"/>
                              </w:rPr>
                              <w:t>Duplicate records removed (n = 65)</w:t>
                            </w:r>
                          </w:p>
                          <w:p w14:paraId="5ED53361" w14:textId="60D78DA6" w:rsidR="00200361" w:rsidRPr="00560609" w:rsidRDefault="00200361" w:rsidP="00200361">
                            <w:pPr>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47C083" id="Rectangle 2" o:spid="_x0000_s1035" style="position:absolute;left:0;text-align:left;margin-left:239.35pt;margin-top:6.05pt;width:148.6pt;height:97.8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" filled="f" strokecolor="black [3213]" strokeweight="2pt">
                <v:textbox>
                  <w:txbxContent>
                    <w:p w14:paraId="61D8CBBA" w14:textId="77777777" w:rsidR="00200361" w:rsidRDefault="00200361" w:rsidP="00200361">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550C95A1" w14:textId="77777777" w:rsidR="00200361" w:rsidRDefault="00200361" w:rsidP="00200361">
                      <w:pPr>
                        <w:ind w:left="284"/>
                        <w:rPr>
                          <w:rFonts w:ascii="Arial" w:hAnsi="Arial" w:cs="Arial"/>
                          <w:color w:val="000000" w:themeColor="text1"/>
                          <w:sz w:val="18"/>
                          <w:szCs w:val="20"/>
                        </w:rPr>
                      </w:pPr>
                      <w:r>
                        <w:rPr>
                          <w:rFonts w:ascii="Arial" w:hAnsi="Arial" w:cs="Arial"/>
                          <w:color w:val="000000" w:themeColor="text1"/>
                          <w:sz w:val="18"/>
                          <w:szCs w:val="20"/>
                        </w:rPr>
                        <w:t>Duplicate records removed (n = 65)</w:t>
                      </w:r>
                    </w:p>
                    <w:p w14:paraId="5ED53361" w14:textId="60D78DA6" w:rsidR="00200361" w:rsidRPr="00560609" w:rsidRDefault="00200361" w:rsidP="00200361">
                      <w:pPr>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=0)</w:t>
                      </w:r>
                    </w:p>
                  </w:txbxContent>
                </v:textbox>
              </v:rect>
            </w:pict>
          </mc:Fallback>
        </mc:AlternateContent>
      </w:r>
      <w:r w:rsidRPr="000313EF">
        <w:rPr>
          <w:rFonts w:ascii="Arial" w:hAnsi="Arial" w:cs="Arial"/>
          <w:noProof/>
        </w:rPr>
        <mc:AlternateContent>
          <mc:Choice Requires="wps">
            <w:drawing>
              <wp:anchor distT="0" distB="0" distL="114300" distR="114300" simplePos="0" relativeHeight="251658244" behindDoc="0" locked="0" layoutInCell="1" allowOverlap="1" wp14:anchorId="4ED11F39" wp14:editId="47A79B2F">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E4ACCBA" w14:textId="77777777" w:rsidR="00200361" w:rsidRDefault="00200361" w:rsidP="00200361">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469CF554" w14:textId="77777777" w:rsidR="00200361" w:rsidRDefault="00200361" w:rsidP="00200361">
                            <w:pPr>
                              <w:ind w:left="284"/>
                              <w:rPr>
                                <w:rFonts w:ascii="Arial" w:hAnsi="Arial" w:cs="Arial"/>
                                <w:color w:val="000000" w:themeColor="text1"/>
                                <w:sz w:val="18"/>
                                <w:szCs w:val="20"/>
                              </w:rPr>
                            </w:pPr>
                            <w:r>
                              <w:rPr>
                                <w:rFonts w:ascii="Arial" w:hAnsi="Arial" w:cs="Arial"/>
                                <w:color w:val="000000" w:themeColor="text1"/>
                                <w:sz w:val="18"/>
                                <w:szCs w:val="20"/>
                              </w:rPr>
                              <w:t>Databases (n =312)</w:t>
                            </w:r>
                          </w:p>
                          <w:p w14:paraId="0E7C77CD" w14:textId="77777777" w:rsidR="00200361" w:rsidRPr="00560609" w:rsidRDefault="00200361" w:rsidP="00200361">
                            <w:pPr>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D11F39" id="Rectangle 1" o:spid="_x0000_s1036" style="position:absolute;left:0;text-align:left;margin-left:44.05pt;margin-top:6.05pt;width:148.6pt;height:97.9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" filled="f" strokecolor="black [3213]" strokeweight="2pt">
                <v:textbox>
                  <w:txbxContent>
                    <w:p w14:paraId="6E4ACCBA" w14:textId="77777777" w:rsidR="00200361" w:rsidRDefault="00200361" w:rsidP="00200361">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469CF554" w14:textId="77777777" w:rsidR="00200361" w:rsidRDefault="00200361" w:rsidP="00200361">
                      <w:pPr>
                        <w:ind w:left="284"/>
                        <w:rPr>
                          <w:rFonts w:ascii="Arial" w:hAnsi="Arial" w:cs="Arial"/>
                          <w:color w:val="000000" w:themeColor="text1"/>
                          <w:sz w:val="18"/>
                          <w:szCs w:val="20"/>
                        </w:rPr>
                      </w:pPr>
                      <w:r>
                        <w:rPr>
                          <w:rFonts w:ascii="Arial" w:hAnsi="Arial" w:cs="Arial"/>
                          <w:color w:val="000000" w:themeColor="text1"/>
                          <w:sz w:val="18"/>
                          <w:szCs w:val="20"/>
                        </w:rPr>
                        <w:t>Databases (n =312)</w:t>
                      </w:r>
                    </w:p>
                    <w:p w14:paraId="0E7C77CD" w14:textId="77777777" w:rsidR="00200361" w:rsidRPr="00560609" w:rsidRDefault="00200361" w:rsidP="00200361">
                      <w:pPr>
                        <w:ind w:left="284"/>
                        <w:rPr>
                          <w:rFonts w:ascii="Arial" w:hAnsi="Arial" w:cs="Arial"/>
                          <w:color w:val="000000" w:themeColor="text1"/>
                          <w:sz w:val="18"/>
                          <w:szCs w:val="20"/>
                        </w:rPr>
                      </w:pPr>
                    </w:p>
                  </w:txbxContent>
                </v:textbox>
              </v:rect>
            </w:pict>
          </mc:Fallback>
        </mc:AlternateContent>
      </w:r>
    </w:p>
    <w:p w14:paraId="044ECA77" w14:textId="77777777" w:rsidR="00200361" w:rsidRPr="000313EF" w:rsidRDefault="00200361" w:rsidP="00E44C63">
      <w:pPr>
        <w:spacing w:line="360" w:lineRule="auto"/>
        <w:jc w:val="both"/>
        <w:rPr>
          <w:rFonts w:ascii="Arial" w:hAnsi="Arial" w:cs="Arial"/>
        </w:rPr>
      </w:pPr>
    </w:p>
    <w:p w14:paraId="5DB9E563" w14:textId="77777777" w:rsidR="00200361" w:rsidRPr="000313EF" w:rsidRDefault="00200361" w:rsidP="00E44C63">
      <w:pPr>
        <w:spacing w:line="360" w:lineRule="auto"/>
        <w:jc w:val="both"/>
        <w:rPr>
          <w:rFonts w:ascii="Arial" w:hAnsi="Arial" w:cs="Arial"/>
        </w:rPr>
      </w:pPr>
      <w:r w:rsidRPr="000313EF">
        <w:rPr>
          <w:rFonts w:ascii="Arial" w:hAnsi="Arial" w:cs="Arial"/>
          <w:noProof/>
        </w:rPr>
        <mc:AlternateContent>
          <mc:Choice Requires="wps">
            <w:drawing>
              <wp:anchor distT="0" distB="0" distL="114300" distR="114300" simplePos="0" relativeHeight="251658258" behindDoc="0" locked="0" layoutInCell="1" allowOverlap="1" wp14:anchorId="03F92CE0" wp14:editId="093B35D7">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AC64EEB" w14:textId="77777777" w:rsidR="00200361" w:rsidRPr="001502CF" w:rsidRDefault="00200361" w:rsidP="00200361">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F92CE0" id="Flowchart: Alternate Process 31" o:spid="_x0000_s1037" type="#_x0000_t176" style="position:absolute;left:0;text-align:left;margin-left:-31.8pt;margin-top:17.5pt;width:100.55pt;height:20.7pt;rotation:-90;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" fillcolor="#92cddc [1944]" strokecolor="black [3213]" strokeweight="2pt">
                <v:textbox>
                  <w:txbxContent>
                    <w:p w14:paraId="7AC64EEB" w14:textId="77777777" w:rsidR="00200361" w:rsidRPr="001502CF" w:rsidRDefault="00200361" w:rsidP="00200361">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3FA1DC9C" w14:textId="77777777" w:rsidR="00200361" w:rsidRPr="000313EF" w:rsidRDefault="00200361" w:rsidP="00E44C63">
      <w:pPr>
        <w:spacing w:line="360" w:lineRule="auto"/>
        <w:jc w:val="both"/>
        <w:rPr>
          <w:rFonts w:ascii="Arial" w:hAnsi="Arial" w:cs="Arial"/>
        </w:rPr>
      </w:pPr>
    </w:p>
    <w:p w14:paraId="3F9917C0" w14:textId="77777777" w:rsidR="00200361" w:rsidRPr="000313EF" w:rsidRDefault="00200361" w:rsidP="00E44C63">
      <w:pPr>
        <w:spacing w:line="360" w:lineRule="auto"/>
        <w:jc w:val="both"/>
        <w:rPr>
          <w:rFonts w:ascii="Arial" w:hAnsi="Arial" w:cs="Arial"/>
        </w:rPr>
      </w:pPr>
      <w:r w:rsidRPr="000313EF">
        <w:rPr>
          <w:rFonts w:ascii="Arial" w:hAnsi="Arial" w:cs="Arial"/>
          <w:noProof/>
        </w:rPr>
        <mc:AlternateContent>
          <mc:Choice Requires="wps">
            <w:drawing>
              <wp:anchor distT="0" distB="0" distL="114300" distR="114300" simplePos="0" relativeHeight="251658253" behindDoc="0" locked="0" layoutInCell="1" allowOverlap="1" wp14:anchorId="3F8D2FE1" wp14:editId="26729C1D">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B7A5DC" id="Straight Arrow Connector 14" o:spid="_x0000_s1026" type="#_x0000_t32" style="position:absolute;margin-left:193.25pt;margin-top:.75pt;width:44.35pt;height:0;z-index:25165825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" strokecolor="black [3213]">
                <v:stroke endarrow="block"/>
              </v:shape>
            </w:pict>
          </mc:Fallback>
        </mc:AlternateContent>
      </w:r>
    </w:p>
    <w:p w14:paraId="6F30FABC" w14:textId="77777777" w:rsidR="00200361" w:rsidRPr="000313EF" w:rsidRDefault="00200361" w:rsidP="00E44C63">
      <w:pPr>
        <w:spacing w:line="360" w:lineRule="auto"/>
        <w:jc w:val="both"/>
        <w:rPr>
          <w:rFonts w:ascii="Arial" w:hAnsi="Arial" w:cs="Arial"/>
        </w:rPr>
      </w:pPr>
    </w:p>
    <w:p w14:paraId="45100445" w14:textId="77777777" w:rsidR="00200361" w:rsidRPr="000313EF" w:rsidRDefault="00200361" w:rsidP="00E44C63">
      <w:pPr>
        <w:spacing w:line="360" w:lineRule="auto"/>
        <w:jc w:val="both"/>
        <w:rPr>
          <w:rFonts w:ascii="Arial" w:hAnsi="Arial" w:cs="Arial"/>
        </w:rPr>
      </w:pPr>
    </w:p>
    <w:p w14:paraId="12809C38" w14:textId="77777777" w:rsidR="00200361" w:rsidRPr="000313EF" w:rsidRDefault="00200361" w:rsidP="00E44C63">
      <w:pPr>
        <w:spacing w:line="360" w:lineRule="auto"/>
        <w:jc w:val="both"/>
        <w:rPr>
          <w:rFonts w:ascii="Arial" w:hAnsi="Arial" w:cs="Arial"/>
        </w:rPr>
      </w:pPr>
      <w:r w:rsidRPr="000313EF">
        <w:rPr>
          <w:rFonts w:ascii="Arial" w:hAnsi="Arial" w:cs="Arial"/>
          <w:noProof/>
        </w:rPr>
        <mc:AlternateContent>
          <mc:Choice Requires="wps">
            <w:drawing>
              <wp:anchor distT="0" distB="0" distL="114300" distR="114300" simplePos="0" relativeHeight="251658261" behindDoc="0" locked="0" layoutInCell="1" allowOverlap="1" wp14:anchorId="15DBC20E" wp14:editId="2AB04B6F">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6A986F" id="Straight Arrow Connector 27" o:spid="_x0000_s1026" type="#_x0000_t32" style="position:absolute;margin-left:110.25pt;margin-top:10.15pt;width:0;height:22.15pt;z-index:25165826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" strokecolor="black [3213]">
                <v:stroke endarrow="block"/>
              </v:shape>
            </w:pict>
          </mc:Fallback>
        </mc:AlternateContent>
      </w:r>
    </w:p>
    <w:p w14:paraId="6AF5B8F4" w14:textId="77777777" w:rsidR="00200361" w:rsidRPr="000313EF" w:rsidRDefault="00200361" w:rsidP="00E44C63">
      <w:pPr>
        <w:spacing w:line="360" w:lineRule="auto"/>
        <w:jc w:val="both"/>
        <w:rPr>
          <w:rFonts w:ascii="Arial" w:hAnsi="Arial" w:cs="Arial"/>
        </w:rPr>
      </w:pPr>
    </w:p>
    <w:p w14:paraId="6FC553B6" w14:textId="77777777" w:rsidR="00200361" w:rsidRPr="000313EF" w:rsidRDefault="00200361" w:rsidP="00E44C63">
      <w:pPr>
        <w:spacing w:line="360" w:lineRule="auto"/>
        <w:jc w:val="both"/>
        <w:rPr>
          <w:rFonts w:ascii="Arial" w:hAnsi="Arial" w:cs="Arial"/>
        </w:rPr>
      </w:pPr>
      <w:r w:rsidRPr="000313EF">
        <w:rPr>
          <w:rFonts w:ascii="Arial" w:hAnsi="Arial" w:cs="Arial"/>
          <w:noProof/>
        </w:rPr>
        <mc:AlternateContent>
          <mc:Choice Requires="wps">
            <w:drawing>
              <wp:anchor distT="0" distB="0" distL="114300" distR="114300" simplePos="0" relativeHeight="251658254" behindDoc="0" locked="0" layoutInCell="1" allowOverlap="1" wp14:anchorId="484AAB94" wp14:editId="73A526D4">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804251" id="Straight Arrow Connector 15" o:spid="_x0000_s1026" type="#_x0000_t32" style="position:absolute;margin-left:193.2pt;margin-top:25.85pt;width:44.35pt;height:0;z-index:25165825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" strokecolor="black [3213]">
                <v:stroke endarrow="block"/>
              </v:shape>
            </w:pict>
          </mc:Fallback>
        </mc:AlternateContent>
      </w:r>
      <w:r w:rsidRPr="000313EF">
        <w:rPr>
          <w:rFonts w:ascii="Arial" w:hAnsi="Arial" w:cs="Arial"/>
          <w:noProof/>
        </w:rPr>
        <mc:AlternateContent>
          <mc:Choice Requires="wps">
            <w:drawing>
              <wp:anchor distT="0" distB="0" distL="114300" distR="114300" simplePos="0" relativeHeight="251658246" behindDoc="0" locked="0" layoutInCell="1" allowOverlap="1" wp14:anchorId="21CF7998" wp14:editId="2F788952">
                <wp:simplePos x="0" y="0"/>
                <wp:positionH relativeFrom="column">
                  <wp:posOffset>559435</wp:posOffset>
                </wp:positionH>
                <wp:positionV relativeFrom="paragraph">
                  <wp:posOffset>74930</wp:posOffset>
                </wp:positionV>
                <wp:extent cx="1887220" cy="526415"/>
                <wp:effectExtent l="0" t="0" r="17780" b="26035"/>
                <wp:wrapNone/>
                <wp:docPr id="1973160294" name="Rectangle 197316029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070D0E0" w14:textId="77777777" w:rsidR="00200361" w:rsidRDefault="00200361" w:rsidP="00200361">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2309F3F3" w14:textId="77777777" w:rsidR="00200361" w:rsidRPr="00560609" w:rsidRDefault="00200361" w:rsidP="00200361">
                            <w:pPr>
                              <w:rPr>
                                <w:rFonts w:ascii="Arial" w:hAnsi="Arial" w:cs="Arial"/>
                                <w:color w:val="000000" w:themeColor="text1"/>
                                <w:sz w:val="18"/>
                                <w:szCs w:val="20"/>
                              </w:rPr>
                            </w:pPr>
                            <w:r>
                              <w:rPr>
                                <w:rFonts w:ascii="Arial" w:hAnsi="Arial" w:cs="Arial"/>
                                <w:color w:val="000000" w:themeColor="text1"/>
                                <w:sz w:val="18"/>
                                <w:szCs w:val="20"/>
                              </w:rPr>
                              <w:t>(n =247)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CF7998" id="Rectangle 1973160294" o:spid="_x0000_s1038" style="position:absolute;left:0;text-align:left;margin-left:44.05pt;margin-top:5.9pt;width:148.6pt;height:41.4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" filled="f" strokecolor="black [3213]" strokeweight="2pt">
                <v:textbox>
                  <w:txbxContent>
                    <w:p w14:paraId="2070D0E0" w14:textId="77777777" w:rsidR="00200361" w:rsidRDefault="00200361" w:rsidP="00200361">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2309F3F3" w14:textId="77777777" w:rsidR="00200361" w:rsidRPr="00560609" w:rsidRDefault="00200361" w:rsidP="00200361">
                      <w:pPr>
                        <w:rPr>
                          <w:rFonts w:ascii="Arial" w:hAnsi="Arial" w:cs="Arial"/>
                          <w:color w:val="000000" w:themeColor="text1"/>
                          <w:sz w:val="18"/>
                          <w:szCs w:val="20"/>
                        </w:rPr>
                      </w:pPr>
                      <w:r>
                        <w:rPr>
                          <w:rFonts w:ascii="Arial" w:hAnsi="Arial" w:cs="Arial"/>
                          <w:color w:val="000000" w:themeColor="text1"/>
                          <w:sz w:val="18"/>
                          <w:szCs w:val="20"/>
                        </w:rPr>
                        <w:t>(n =247)</w:t>
                      </w:r>
                    </w:p>
                  </w:txbxContent>
                </v:textbox>
              </v:rect>
            </w:pict>
          </mc:Fallback>
        </mc:AlternateContent>
      </w:r>
      <w:r w:rsidRPr="000313EF">
        <w:rPr>
          <w:rFonts w:ascii="Arial" w:hAnsi="Arial" w:cs="Arial"/>
          <w:noProof/>
        </w:rPr>
        <mc:AlternateContent>
          <mc:Choice Requires="wps">
            <w:drawing>
              <wp:anchor distT="0" distB="0" distL="114300" distR="114300" simplePos="0" relativeHeight="251658247" behindDoc="0" locked="0" layoutInCell="1" allowOverlap="1" wp14:anchorId="3E38E51B" wp14:editId="27BA203E">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F7D46A9" w14:textId="77777777" w:rsidR="00200361" w:rsidRDefault="00200361" w:rsidP="00200361">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340CB802" w14:textId="77777777" w:rsidR="00200361" w:rsidRPr="00560609" w:rsidRDefault="00200361" w:rsidP="00200361">
                            <w:pPr>
                              <w:rPr>
                                <w:rFonts w:ascii="Arial" w:hAnsi="Arial" w:cs="Arial"/>
                                <w:color w:val="000000" w:themeColor="text1"/>
                                <w:sz w:val="18"/>
                                <w:szCs w:val="20"/>
                              </w:rPr>
                            </w:pPr>
                            <w:r>
                              <w:rPr>
                                <w:rFonts w:ascii="Arial" w:hAnsi="Arial" w:cs="Arial"/>
                                <w:color w:val="000000" w:themeColor="text1"/>
                                <w:sz w:val="18"/>
                                <w:szCs w:val="20"/>
                              </w:rPr>
                              <w:t>(n =221)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38E51B" id="Rectangle 4" o:spid="_x0000_s1039" style="position:absolute;left:0;text-align:left;margin-left:240pt;margin-top:5.9pt;width:148.6pt;height:41.4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" filled="f" strokecolor="black [3213]" strokeweight="2pt">
                <v:textbox>
                  <w:txbxContent>
                    <w:p w14:paraId="6F7D46A9" w14:textId="77777777" w:rsidR="00200361" w:rsidRDefault="00200361" w:rsidP="00200361">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340CB802" w14:textId="77777777" w:rsidR="00200361" w:rsidRPr="00560609" w:rsidRDefault="00200361" w:rsidP="00200361">
                      <w:pPr>
                        <w:rPr>
                          <w:rFonts w:ascii="Arial" w:hAnsi="Arial" w:cs="Arial"/>
                          <w:color w:val="000000" w:themeColor="text1"/>
                          <w:sz w:val="18"/>
                          <w:szCs w:val="20"/>
                        </w:rPr>
                      </w:pPr>
                      <w:r>
                        <w:rPr>
                          <w:rFonts w:ascii="Arial" w:hAnsi="Arial" w:cs="Arial"/>
                          <w:color w:val="000000" w:themeColor="text1"/>
                          <w:sz w:val="18"/>
                          <w:szCs w:val="20"/>
                        </w:rPr>
                        <w:t>(n =221)</w:t>
                      </w:r>
                    </w:p>
                  </w:txbxContent>
                </v:textbox>
              </v:rect>
            </w:pict>
          </mc:Fallback>
        </mc:AlternateContent>
      </w:r>
    </w:p>
    <w:p w14:paraId="00295CB1" w14:textId="77777777" w:rsidR="00200361" w:rsidRPr="000313EF" w:rsidRDefault="00200361" w:rsidP="00E44C63">
      <w:pPr>
        <w:spacing w:line="360" w:lineRule="auto"/>
        <w:jc w:val="both"/>
        <w:rPr>
          <w:rFonts w:ascii="Arial" w:hAnsi="Arial" w:cs="Arial"/>
        </w:rPr>
      </w:pPr>
    </w:p>
    <w:p w14:paraId="4DD5913F" w14:textId="77777777" w:rsidR="00200361" w:rsidRPr="000313EF" w:rsidRDefault="00200361" w:rsidP="00E44C63">
      <w:pPr>
        <w:spacing w:line="360" w:lineRule="auto"/>
        <w:jc w:val="both"/>
        <w:rPr>
          <w:rFonts w:ascii="Arial" w:hAnsi="Arial" w:cs="Arial"/>
        </w:rPr>
      </w:pPr>
    </w:p>
    <w:p w14:paraId="1531F868" w14:textId="77777777" w:rsidR="00200361" w:rsidRPr="000313EF" w:rsidRDefault="00200361" w:rsidP="00E44C63">
      <w:pPr>
        <w:spacing w:line="360" w:lineRule="auto"/>
        <w:jc w:val="both"/>
        <w:rPr>
          <w:rFonts w:ascii="Arial" w:hAnsi="Arial" w:cs="Arial"/>
        </w:rPr>
      </w:pPr>
      <w:r w:rsidRPr="000313EF">
        <w:rPr>
          <w:rFonts w:ascii="Arial" w:hAnsi="Arial" w:cs="Arial"/>
          <w:noProof/>
        </w:rPr>
        <mc:AlternateContent>
          <mc:Choice Requires="wps">
            <w:drawing>
              <wp:anchor distT="0" distB="0" distL="114300" distR="114300" simplePos="0" relativeHeight="251658262" behindDoc="0" locked="0" layoutInCell="1" allowOverlap="1" wp14:anchorId="2A739F6D" wp14:editId="30B7D537">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E60832" id="Straight Arrow Connector 35" o:spid="_x0000_s1026" type="#_x0000_t32" style="position:absolute;margin-left:110.25pt;margin-top:7.85pt;width:0;height:22.15pt;z-index:25165826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" strokecolor="black [3213]">
                <v:stroke endarrow="block"/>
              </v:shape>
            </w:pict>
          </mc:Fallback>
        </mc:AlternateContent>
      </w:r>
    </w:p>
    <w:p w14:paraId="39135977" w14:textId="77777777" w:rsidR="00200361" w:rsidRPr="000313EF" w:rsidRDefault="00200361" w:rsidP="00E44C63">
      <w:pPr>
        <w:spacing w:line="360" w:lineRule="auto"/>
        <w:jc w:val="both"/>
        <w:rPr>
          <w:rFonts w:ascii="Arial" w:hAnsi="Arial" w:cs="Arial"/>
        </w:rPr>
      </w:pPr>
    </w:p>
    <w:p w14:paraId="365C0019" w14:textId="77777777" w:rsidR="00200361" w:rsidRPr="000313EF" w:rsidRDefault="00200361" w:rsidP="00E44C63">
      <w:pPr>
        <w:spacing w:line="360" w:lineRule="auto"/>
        <w:jc w:val="both"/>
        <w:rPr>
          <w:rFonts w:ascii="Arial" w:hAnsi="Arial" w:cs="Arial"/>
        </w:rPr>
      </w:pPr>
      <w:r w:rsidRPr="000313EF">
        <w:rPr>
          <w:rFonts w:ascii="Arial" w:hAnsi="Arial" w:cs="Arial"/>
          <w:noProof/>
        </w:rPr>
        <mc:AlternateContent>
          <mc:Choice Requires="wps">
            <w:drawing>
              <wp:anchor distT="0" distB="0" distL="114300" distR="114300" simplePos="0" relativeHeight="251658248" behindDoc="0" locked="0" layoutInCell="1" allowOverlap="1" wp14:anchorId="177B76CD" wp14:editId="76894573">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9BB70DE" w14:textId="77777777" w:rsidR="00200361" w:rsidRDefault="00200361" w:rsidP="00200361">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56E5DB86" w14:textId="77777777" w:rsidR="00200361" w:rsidRPr="00560609" w:rsidRDefault="00200361" w:rsidP="00200361">
                            <w:pPr>
                              <w:rPr>
                                <w:rFonts w:ascii="Arial" w:hAnsi="Arial" w:cs="Arial"/>
                                <w:color w:val="000000" w:themeColor="text1"/>
                                <w:sz w:val="18"/>
                                <w:szCs w:val="20"/>
                              </w:rPr>
                            </w:pPr>
                            <w:r>
                              <w:rPr>
                                <w:rFonts w:ascii="Arial" w:hAnsi="Arial" w:cs="Arial"/>
                                <w:color w:val="000000" w:themeColor="text1"/>
                                <w:sz w:val="18"/>
                                <w:szCs w:val="20"/>
                              </w:rPr>
                              <w:t>(n =26)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7B76CD" id="Rectangle 5" o:spid="_x0000_s1040" style="position:absolute;left:0;text-align:left;margin-left:44.15pt;margin-top:3.75pt;width:148.6pt;height:41.4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" filled="f" strokecolor="black [3213]" strokeweight="2pt">
                <v:textbox>
                  <w:txbxContent>
                    <w:p w14:paraId="69BB70DE" w14:textId="77777777" w:rsidR="00200361" w:rsidRDefault="00200361" w:rsidP="00200361">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56E5DB86" w14:textId="77777777" w:rsidR="00200361" w:rsidRPr="00560609" w:rsidRDefault="00200361" w:rsidP="00200361">
                      <w:pPr>
                        <w:rPr>
                          <w:rFonts w:ascii="Arial" w:hAnsi="Arial" w:cs="Arial"/>
                          <w:color w:val="000000" w:themeColor="text1"/>
                          <w:sz w:val="18"/>
                          <w:szCs w:val="20"/>
                        </w:rPr>
                      </w:pPr>
                      <w:r>
                        <w:rPr>
                          <w:rFonts w:ascii="Arial" w:hAnsi="Arial" w:cs="Arial"/>
                          <w:color w:val="000000" w:themeColor="text1"/>
                          <w:sz w:val="18"/>
                          <w:szCs w:val="20"/>
                        </w:rPr>
                        <w:t>(n =26)</w:t>
                      </w:r>
                    </w:p>
                  </w:txbxContent>
                </v:textbox>
              </v:rect>
            </w:pict>
          </mc:Fallback>
        </mc:AlternateContent>
      </w:r>
      <w:r w:rsidRPr="000313EF">
        <w:rPr>
          <w:rFonts w:ascii="Arial" w:hAnsi="Arial" w:cs="Arial"/>
          <w:noProof/>
        </w:rPr>
        <mc:AlternateContent>
          <mc:Choice Requires="wps">
            <w:drawing>
              <wp:anchor distT="0" distB="0" distL="114300" distR="114300" simplePos="0" relativeHeight="251658255" behindDoc="0" locked="0" layoutInCell="1" allowOverlap="1" wp14:anchorId="0B3A48B6" wp14:editId="56043260">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A3C6E4" id="Straight Arrow Connector 16" o:spid="_x0000_s1026" type="#_x0000_t32" style="position:absolute;margin-left:193.95pt;margin-top:25.25pt;width:44.35pt;height:0;z-index:25165825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" strokecolor="black [3213]">
                <v:stroke endarrow="block"/>
              </v:shape>
            </w:pict>
          </mc:Fallback>
        </mc:AlternateContent>
      </w:r>
      <w:r w:rsidRPr="000313EF">
        <w:rPr>
          <w:rFonts w:ascii="Arial" w:hAnsi="Arial" w:cs="Arial"/>
          <w:noProof/>
        </w:rPr>
        <mc:AlternateContent>
          <mc:Choice Requires="wps">
            <w:drawing>
              <wp:anchor distT="0" distB="0" distL="114300" distR="114300" simplePos="0" relativeHeight="251658249" behindDoc="0" locked="0" layoutInCell="1" allowOverlap="1" wp14:anchorId="7A0D78EB" wp14:editId="71E4CCB9">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DD4EEFF" w14:textId="77777777" w:rsidR="00200361" w:rsidRDefault="00200361" w:rsidP="00200361">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CE16F52" w14:textId="77777777" w:rsidR="00200361" w:rsidRPr="00560609" w:rsidRDefault="00200361" w:rsidP="00200361">
                            <w:pPr>
                              <w:rPr>
                                <w:rFonts w:ascii="Arial" w:hAnsi="Arial" w:cs="Arial"/>
                                <w:color w:val="000000" w:themeColor="text1"/>
                                <w:sz w:val="18"/>
                                <w:szCs w:val="20"/>
                              </w:rPr>
                            </w:pPr>
                            <w:r>
                              <w:rPr>
                                <w:rFonts w:ascii="Arial" w:hAnsi="Arial" w:cs="Arial"/>
                                <w:color w:val="000000" w:themeColor="text1"/>
                                <w:sz w:val="18"/>
                                <w:szCs w:val="20"/>
                              </w:rPr>
                              <w:t>(n =0)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0D78EB" id="Rectangle 6" o:spid="_x0000_s1041" style="position:absolute;left:0;text-align:left;margin-left:240.1pt;margin-top:5.25pt;width:148.6pt;height:41.4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" filled="f" strokecolor="black [3213]" strokeweight="2pt">
                <v:textbox>
                  <w:txbxContent>
                    <w:p w14:paraId="2DD4EEFF" w14:textId="77777777" w:rsidR="00200361" w:rsidRDefault="00200361" w:rsidP="00200361">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5CE16F52" w14:textId="77777777" w:rsidR="00200361" w:rsidRPr="00560609" w:rsidRDefault="00200361" w:rsidP="00200361">
                      <w:pPr>
                        <w:rPr>
                          <w:rFonts w:ascii="Arial" w:hAnsi="Arial" w:cs="Arial"/>
                          <w:color w:val="000000" w:themeColor="text1"/>
                          <w:sz w:val="18"/>
                          <w:szCs w:val="20"/>
                        </w:rPr>
                      </w:pPr>
                      <w:r>
                        <w:rPr>
                          <w:rFonts w:ascii="Arial" w:hAnsi="Arial" w:cs="Arial"/>
                          <w:color w:val="000000" w:themeColor="text1"/>
                          <w:sz w:val="18"/>
                          <w:szCs w:val="20"/>
                        </w:rPr>
                        <w:t>(n =0)</w:t>
                      </w:r>
                    </w:p>
                  </w:txbxContent>
                </v:textbox>
              </v:rect>
            </w:pict>
          </mc:Fallback>
        </mc:AlternateContent>
      </w:r>
    </w:p>
    <w:p w14:paraId="027C9F12" w14:textId="77777777" w:rsidR="00200361" w:rsidRPr="000313EF" w:rsidRDefault="00200361" w:rsidP="00E44C63">
      <w:pPr>
        <w:spacing w:line="360" w:lineRule="auto"/>
        <w:jc w:val="both"/>
        <w:rPr>
          <w:rFonts w:ascii="Arial" w:hAnsi="Arial" w:cs="Arial"/>
        </w:rPr>
      </w:pPr>
    </w:p>
    <w:p w14:paraId="01EF1CCE" w14:textId="77777777" w:rsidR="00200361" w:rsidRPr="000313EF" w:rsidRDefault="00200361" w:rsidP="00E44C63">
      <w:pPr>
        <w:spacing w:line="360" w:lineRule="auto"/>
        <w:jc w:val="both"/>
        <w:rPr>
          <w:rFonts w:ascii="Arial" w:hAnsi="Arial" w:cs="Arial"/>
        </w:rPr>
      </w:pPr>
      <w:r w:rsidRPr="000313EF">
        <w:rPr>
          <w:rFonts w:ascii="Arial" w:hAnsi="Arial" w:cs="Arial"/>
          <w:noProof/>
        </w:rPr>
        <mc:AlternateContent>
          <mc:Choice Requires="wps">
            <w:drawing>
              <wp:anchor distT="0" distB="0" distL="114300" distR="114300" simplePos="0" relativeHeight="251658259" behindDoc="0" locked="0" layoutInCell="1" allowOverlap="1" wp14:anchorId="718ED110" wp14:editId="0EF73665">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F376472" w14:textId="77777777" w:rsidR="00200361" w:rsidRDefault="00200361" w:rsidP="00200361">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6B155D53" w14:textId="77777777" w:rsidR="00200361" w:rsidRPr="001502CF" w:rsidRDefault="00200361" w:rsidP="00200361">
                            <w:pPr>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8ED110" id="Flowchart: Alternate Process 32" o:spid="_x0000_s1042" type="#_x0000_t176" style="position:absolute;left:0;text-align:left;margin-left:-91.4pt;margin-top:11.05pt;width:219.5pt;height:20.7pt;rotation:-90;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" fillcolor="#92cddc [1944]" strokecolor="black [3213]" strokeweight="2pt">
                <v:textbox>
                  <w:txbxContent>
                    <w:p w14:paraId="5F376472" w14:textId="77777777" w:rsidR="00200361" w:rsidRDefault="00200361" w:rsidP="00200361">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6B155D53" w14:textId="77777777" w:rsidR="00200361" w:rsidRPr="001502CF" w:rsidRDefault="00200361" w:rsidP="00200361">
                      <w:pPr>
                        <w:rPr>
                          <w:rFonts w:ascii="Arial" w:hAnsi="Arial" w:cs="Arial"/>
                          <w:b/>
                          <w:color w:val="000000" w:themeColor="text1"/>
                          <w:sz w:val="18"/>
                          <w:szCs w:val="18"/>
                        </w:rPr>
                      </w:pPr>
                    </w:p>
                  </w:txbxContent>
                </v:textbox>
              </v:shape>
            </w:pict>
          </mc:Fallback>
        </mc:AlternateContent>
      </w:r>
    </w:p>
    <w:p w14:paraId="4D30C535" w14:textId="77777777" w:rsidR="00200361" w:rsidRPr="000313EF" w:rsidRDefault="00200361" w:rsidP="00E44C63">
      <w:pPr>
        <w:spacing w:line="360" w:lineRule="auto"/>
        <w:jc w:val="both"/>
        <w:rPr>
          <w:rFonts w:ascii="Arial" w:hAnsi="Arial" w:cs="Arial"/>
        </w:rPr>
      </w:pPr>
      <w:r w:rsidRPr="000313EF">
        <w:rPr>
          <w:rFonts w:ascii="Arial" w:hAnsi="Arial" w:cs="Arial"/>
          <w:noProof/>
        </w:rPr>
        <mc:AlternateContent>
          <mc:Choice Requires="wps">
            <w:drawing>
              <wp:anchor distT="0" distB="0" distL="114300" distR="114300" simplePos="0" relativeHeight="251658263" behindDoc="0" locked="0" layoutInCell="1" allowOverlap="1" wp14:anchorId="3CEE839A" wp14:editId="253B8CA7">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4C4969" id="Straight Arrow Connector 36" o:spid="_x0000_s1026" type="#_x0000_t32" style="position:absolute;margin-left:111pt;margin-top:4.45pt;width:0;height:22.15pt;z-index:25165826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" strokecolor="black [3213]">
                <v:stroke endarrow="block"/>
              </v:shape>
            </w:pict>
          </mc:Fallback>
        </mc:AlternateContent>
      </w:r>
    </w:p>
    <w:p w14:paraId="630A5FD5" w14:textId="77777777" w:rsidR="00200361" w:rsidRPr="000313EF" w:rsidRDefault="00200361" w:rsidP="00E44C63">
      <w:pPr>
        <w:spacing w:line="360" w:lineRule="auto"/>
        <w:jc w:val="both"/>
        <w:rPr>
          <w:rFonts w:ascii="Arial" w:hAnsi="Arial" w:cs="Arial"/>
        </w:rPr>
      </w:pPr>
    </w:p>
    <w:p w14:paraId="200B61EC" w14:textId="77777777" w:rsidR="00200361" w:rsidRPr="000313EF" w:rsidRDefault="00200361" w:rsidP="00E44C63">
      <w:pPr>
        <w:spacing w:line="360" w:lineRule="auto"/>
        <w:jc w:val="both"/>
        <w:rPr>
          <w:rFonts w:ascii="Arial" w:hAnsi="Arial" w:cs="Arial"/>
        </w:rPr>
      </w:pPr>
      <w:r w:rsidRPr="000313EF">
        <w:rPr>
          <w:rFonts w:ascii="Arial" w:hAnsi="Arial" w:cs="Arial"/>
          <w:noProof/>
        </w:rPr>
        <mc:AlternateContent>
          <mc:Choice Requires="wps">
            <w:drawing>
              <wp:anchor distT="0" distB="0" distL="114300" distR="114300" simplePos="0" relativeHeight="251658256" behindDoc="0" locked="0" layoutInCell="1" allowOverlap="1" wp14:anchorId="788FB71C" wp14:editId="3C70A236">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C76263" id="Straight Arrow Connector 17" o:spid="_x0000_s1026" type="#_x0000_t32" style="position:absolute;margin-left:195pt;margin-top:23.2pt;width:44.35pt;height:0;z-index:251658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" strokecolor="black [3213]">
                <v:stroke endarrow="block"/>
              </v:shape>
            </w:pict>
          </mc:Fallback>
        </mc:AlternateContent>
      </w:r>
      <w:r w:rsidRPr="000313EF">
        <w:rPr>
          <w:rFonts w:ascii="Arial" w:hAnsi="Arial" w:cs="Arial"/>
          <w:noProof/>
        </w:rPr>
        <mc:AlternateContent>
          <mc:Choice Requires="wps">
            <w:drawing>
              <wp:anchor distT="0" distB="0" distL="114300" distR="114300" simplePos="0" relativeHeight="251658250" behindDoc="0" locked="0" layoutInCell="1" allowOverlap="1" wp14:anchorId="480BC0F7" wp14:editId="05F6AB49">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644A02" w14:textId="77777777" w:rsidR="00200361" w:rsidRDefault="00200361" w:rsidP="00200361">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00781A2E" w14:textId="77777777" w:rsidR="00200361" w:rsidRPr="00560609" w:rsidRDefault="00200361" w:rsidP="00200361">
                            <w:pPr>
                              <w:rPr>
                                <w:rFonts w:ascii="Arial" w:hAnsi="Arial" w:cs="Arial"/>
                                <w:color w:val="000000" w:themeColor="text1"/>
                                <w:sz w:val="18"/>
                                <w:szCs w:val="20"/>
                              </w:rPr>
                            </w:pPr>
                            <w:r>
                              <w:rPr>
                                <w:rFonts w:ascii="Arial" w:hAnsi="Arial" w:cs="Arial"/>
                                <w:color w:val="000000" w:themeColor="text1"/>
                                <w:sz w:val="18"/>
                                <w:szCs w:val="20"/>
                              </w:rPr>
                              <w:t>(n = 26)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0BC0F7" id="Rectangle 8" o:spid="_x0000_s1043" style="position:absolute;left:0;text-align:left;margin-left:44.25pt;margin-top:1.05pt;width:148.6pt;height:41.4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" filled="f" strokecolor="black [3213]" strokeweight="2pt">
                <v:textbox>
                  <w:txbxContent>
                    <w:p w14:paraId="76644A02" w14:textId="77777777" w:rsidR="00200361" w:rsidRDefault="00200361" w:rsidP="00200361">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00781A2E" w14:textId="77777777" w:rsidR="00200361" w:rsidRPr="00560609" w:rsidRDefault="00200361" w:rsidP="00200361">
                      <w:pPr>
                        <w:rPr>
                          <w:rFonts w:ascii="Arial" w:hAnsi="Arial" w:cs="Arial"/>
                          <w:color w:val="000000" w:themeColor="text1"/>
                          <w:sz w:val="18"/>
                          <w:szCs w:val="20"/>
                        </w:rPr>
                      </w:pPr>
                      <w:r>
                        <w:rPr>
                          <w:rFonts w:ascii="Arial" w:hAnsi="Arial" w:cs="Arial"/>
                          <w:color w:val="000000" w:themeColor="text1"/>
                          <w:sz w:val="18"/>
                          <w:szCs w:val="20"/>
                        </w:rPr>
                        <w:t>(n = 26)</w:t>
                      </w:r>
                    </w:p>
                  </w:txbxContent>
                </v:textbox>
              </v:rect>
            </w:pict>
          </mc:Fallback>
        </mc:AlternateContent>
      </w:r>
      <w:r w:rsidRPr="000313EF">
        <w:rPr>
          <w:rFonts w:ascii="Arial" w:hAnsi="Arial" w:cs="Arial"/>
          <w:noProof/>
        </w:rPr>
        <mc:AlternateContent>
          <mc:Choice Requires="wps">
            <w:drawing>
              <wp:anchor distT="0" distB="0" distL="114300" distR="114300" simplePos="0" relativeHeight="251658251" behindDoc="0" locked="0" layoutInCell="1" allowOverlap="1" wp14:anchorId="6315C40B" wp14:editId="550EC07F">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63E47C5" w14:textId="77777777" w:rsidR="00200361" w:rsidRDefault="00200361" w:rsidP="00200361">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5E542D5D" w14:textId="77777777" w:rsidR="00200361" w:rsidRDefault="00200361" w:rsidP="00200361">
                            <w:pPr>
                              <w:ind w:left="284"/>
                              <w:rPr>
                                <w:rFonts w:ascii="Arial" w:hAnsi="Arial" w:cs="Arial"/>
                                <w:color w:val="000000" w:themeColor="text1"/>
                                <w:sz w:val="18"/>
                                <w:szCs w:val="20"/>
                              </w:rPr>
                            </w:pPr>
                            <w:r>
                              <w:rPr>
                                <w:rFonts w:ascii="Arial" w:hAnsi="Arial" w:cs="Arial"/>
                                <w:color w:val="000000" w:themeColor="text1"/>
                                <w:sz w:val="18"/>
                                <w:szCs w:val="20"/>
                              </w:rPr>
                              <w:t>Reason 1 (n =” Not UK based”)</w:t>
                            </w:r>
                          </w:p>
                          <w:p w14:paraId="5E5D3461" w14:textId="77777777" w:rsidR="00200361" w:rsidRDefault="00200361" w:rsidP="00200361">
                            <w:pPr>
                              <w:ind w:left="284"/>
                              <w:rPr>
                                <w:rFonts w:ascii="Arial" w:hAnsi="Arial" w:cs="Arial"/>
                                <w:color w:val="000000" w:themeColor="text1"/>
                                <w:sz w:val="18"/>
                                <w:szCs w:val="20"/>
                              </w:rPr>
                            </w:pPr>
                            <w:r>
                              <w:rPr>
                                <w:rFonts w:ascii="Arial" w:hAnsi="Arial" w:cs="Arial"/>
                                <w:color w:val="000000" w:themeColor="text1"/>
                                <w:sz w:val="18"/>
                                <w:szCs w:val="20"/>
                              </w:rPr>
                              <w:t>Reason 2 (n =</w:t>
                            </w:r>
                            <w:r w:rsidRPr="000B6B0B">
                              <w:t xml:space="preserve"> </w:t>
                            </w:r>
                            <w:r w:rsidRPr="000B6B0B">
                              <w:rPr>
                                <w:rFonts w:ascii="Arial" w:hAnsi="Arial" w:cs="Arial"/>
                                <w:color w:val="000000" w:themeColor="text1"/>
                                <w:sz w:val="18"/>
                                <w:szCs w:val="20"/>
                              </w:rPr>
                              <w:t>“Not family caregivers”</w:t>
                            </w:r>
                            <w:r>
                              <w:rPr>
                                <w:rFonts w:ascii="Arial" w:hAnsi="Arial" w:cs="Arial"/>
                                <w:color w:val="000000" w:themeColor="text1"/>
                                <w:sz w:val="18"/>
                                <w:szCs w:val="20"/>
                              </w:rPr>
                              <w:t>)</w:t>
                            </w:r>
                          </w:p>
                          <w:p w14:paraId="38AF6726" w14:textId="77777777" w:rsidR="00200361" w:rsidRDefault="00200361" w:rsidP="00200361">
                            <w:pPr>
                              <w:ind w:left="284"/>
                              <w:rPr>
                                <w:rFonts w:ascii="Arial" w:hAnsi="Arial" w:cs="Arial"/>
                                <w:color w:val="000000" w:themeColor="text1"/>
                                <w:sz w:val="18"/>
                                <w:szCs w:val="20"/>
                              </w:rPr>
                            </w:pPr>
                            <w:r>
                              <w:rPr>
                                <w:rFonts w:ascii="Arial" w:hAnsi="Arial" w:cs="Arial"/>
                                <w:color w:val="000000" w:themeColor="text1"/>
                                <w:sz w:val="18"/>
                                <w:szCs w:val="20"/>
                              </w:rPr>
                              <w:t>Reason 3 (n =” Not between the year 2015 to 2025”)</w:t>
                            </w:r>
                          </w:p>
                          <w:p w14:paraId="3C14E496" w14:textId="77777777" w:rsidR="00200361" w:rsidRPr="00560609" w:rsidRDefault="00200361" w:rsidP="00200361">
                            <w:pPr>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15C40B" id="Rectangle 9" o:spid="_x0000_s1044" style="position:absolute;left:0;text-align:left;margin-left:240.75pt;margin-top:.85pt;width:148.6pt;height:89.2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" filled="f" strokecolor="black [3213]" strokeweight="2pt">
                <v:textbox>
                  <w:txbxContent>
                    <w:p w14:paraId="463E47C5" w14:textId="77777777" w:rsidR="00200361" w:rsidRDefault="00200361" w:rsidP="00200361">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5E542D5D" w14:textId="77777777" w:rsidR="00200361" w:rsidRDefault="00200361" w:rsidP="00200361">
                      <w:pPr>
                        <w:ind w:left="284"/>
                        <w:rPr>
                          <w:rFonts w:ascii="Arial" w:hAnsi="Arial" w:cs="Arial"/>
                          <w:color w:val="000000" w:themeColor="text1"/>
                          <w:sz w:val="18"/>
                          <w:szCs w:val="20"/>
                        </w:rPr>
                      </w:pPr>
                      <w:r>
                        <w:rPr>
                          <w:rFonts w:ascii="Arial" w:hAnsi="Arial" w:cs="Arial"/>
                          <w:color w:val="000000" w:themeColor="text1"/>
                          <w:sz w:val="18"/>
                          <w:szCs w:val="20"/>
                        </w:rPr>
                        <w:t>Reason 1 (n =” Not UK based”)</w:t>
                      </w:r>
                    </w:p>
                    <w:p w14:paraId="5E5D3461" w14:textId="77777777" w:rsidR="00200361" w:rsidRDefault="00200361" w:rsidP="00200361">
                      <w:pPr>
                        <w:ind w:left="284"/>
                        <w:rPr>
                          <w:rFonts w:ascii="Arial" w:hAnsi="Arial" w:cs="Arial"/>
                          <w:color w:val="000000" w:themeColor="text1"/>
                          <w:sz w:val="18"/>
                          <w:szCs w:val="20"/>
                        </w:rPr>
                      </w:pPr>
                      <w:r>
                        <w:rPr>
                          <w:rFonts w:ascii="Arial" w:hAnsi="Arial" w:cs="Arial"/>
                          <w:color w:val="000000" w:themeColor="text1"/>
                          <w:sz w:val="18"/>
                          <w:szCs w:val="20"/>
                        </w:rPr>
                        <w:t>Reason 2 (n =</w:t>
                      </w:r>
                      <w:r w:rsidRPr="000B6B0B">
                        <w:t xml:space="preserve"> </w:t>
                      </w:r>
                      <w:r w:rsidRPr="000B6B0B">
                        <w:rPr>
                          <w:rFonts w:ascii="Arial" w:hAnsi="Arial" w:cs="Arial"/>
                          <w:color w:val="000000" w:themeColor="text1"/>
                          <w:sz w:val="18"/>
                          <w:szCs w:val="20"/>
                        </w:rPr>
                        <w:t>“Not family caregivers”</w:t>
                      </w:r>
                      <w:r>
                        <w:rPr>
                          <w:rFonts w:ascii="Arial" w:hAnsi="Arial" w:cs="Arial"/>
                          <w:color w:val="000000" w:themeColor="text1"/>
                          <w:sz w:val="18"/>
                          <w:szCs w:val="20"/>
                        </w:rPr>
                        <w:t>)</w:t>
                      </w:r>
                    </w:p>
                    <w:p w14:paraId="38AF6726" w14:textId="77777777" w:rsidR="00200361" w:rsidRDefault="00200361" w:rsidP="00200361">
                      <w:pPr>
                        <w:ind w:left="284"/>
                        <w:rPr>
                          <w:rFonts w:ascii="Arial" w:hAnsi="Arial" w:cs="Arial"/>
                          <w:color w:val="000000" w:themeColor="text1"/>
                          <w:sz w:val="18"/>
                          <w:szCs w:val="20"/>
                        </w:rPr>
                      </w:pPr>
                      <w:r>
                        <w:rPr>
                          <w:rFonts w:ascii="Arial" w:hAnsi="Arial" w:cs="Arial"/>
                          <w:color w:val="000000" w:themeColor="text1"/>
                          <w:sz w:val="18"/>
                          <w:szCs w:val="20"/>
                        </w:rPr>
                        <w:t>Reason 3 (n =” Not between the year 2015 to 2025”)</w:t>
                      </w:r>
                    </w:p>
                    <w:p w14:paraId="3C14E496" w14:textId="77777777" w:rsidR="00200361" w:rsidRPr="00560609" w:rsidRDefault="00200361" w:rsidP="00200361">
                      <w:pPr>
                        <w:ind w:left="284"/>
                        <w:rPr>
                          <w:rFonts w:ascii="Arial" w:hAnsi="Arial" w:cs="Arial"/>
                          <w:color w:val="000000" w:themeColor="text1"/>
                          <w:sz w:val="18"/>
                          <w:szCs w:val="20"/>
                        </w:rPr>
                      </w:pPr>
                    </w:p>
                  </w:txbxContent>
                </v:textbox>
              </v:rect>
            </w:pict>
          </mc:Fallback>
        </mc:AlternateContent>
      </w:r>
    </w:p>
    <w:p w14:paraId="6FB851A7" w14:textId="77777777" w:rsidR="00200361" w:rsidRPr="000313EF" w:rsidRDefault="00200361" w:rsidP="00E44C63">
      <w:pPr>
        <w:spacing w:line="360" w:lineRule="auto"/>
        <w:jc w:val="both"/>
        <w:rPr>
          <w:rFonts w:ascii="Arial" w:hAnsi="Arial" w:cs="Arial"/>
        </w:rPr>
      </w:pPr>
    </w:p>
    <w:p w14:paraId="0D217958" w14:textId="77777777" w:rsidR="00200361" w:rsidRPr="000313EF" w:rsidRDefault="00200361" w:rsidP="00E44C63">
      <w:pPr>
        <w:spacing w:line="360" w:lineRule="auto"/>
        <w:jc w:val="both"/>
        <w:rPr>
          <w:rFonts w:ascii="Arial" w:hAnsi="Arial" w:cs="Arial"/>
        </w:rPr>
      </w:pPr>
    </w:p>
    <w:p w14:paraId="5838DA3E" w14:textId="77777777" w:rsidR="00200361" w:rsidRPr="000313EF" w:rsidRDefault="00200361" w:rsidP="00E44C63">
      <w:pPr>
        <w:spacing w:line="360" w:lineRule="auto"/>
        <w:jc w:val="both"/>
        <w:rPr>
          <w:rFonts w:ascii="Arial" w:hAnsi="Arial" w:cs="Arial"/>
        </w:rPr>
      </w:pPr>
      <w:r w:rsidRPr="000313EF">
        <w:rPr>
          <w:rFonts w:ascii="Arial" w:hAnsi="Arial" w:cs="Arial"/>
          <w:noProof/>
        </w:rPr>
        <mc:AlternateContent>
          <mc:Choice Requires="wps">
            <w:drawing>
              <wp:anchor distT="0" distB="0" distL="114300" distR="114300" simplePos="0" relativeHeight="251658264" behindDoc="0" locked="0" layoutInCell="1" allowOverlap="1" wp14:anchorId="31FBB48F" wp14:editId="204AA56C">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6AADF0" id="Straight Arrow Connector 19" o:spid="_x0000_s1026" type="#_x0000_t32" style="position:absolute;margin-left:110.3pt;margin-top:2.35pt;width:0;height:58.75pt;z-index:251658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" strokecolor="black [3213]">
                <v:stroke endarrow="block"/>
              </v:shape>
            </w:pict>
          </mc:Fallback>
        </mc:AlternateContent>
      </w:r>
    </w:p>
    <w:p w14:paraId="18195BFC" w14:textId="77777777" w:rsidR="00200361" w:rsidRPr="000313EF" w:rsidRDefault="00200361" w:rsidP="00E44C63">
      <w:pPr>
        <w:spacing w:line="360" w:lineRule="auto"/>
        <w:jc w:val="both"/>
        <w:rPr>
          <w:rFonts w:ascii="Arial" w:hAnsi="Arial" w:cs="Arial"/>
        </w:rPr>
      </w:pPr>
    </w:p>
    <w:p w14:paraId="1FEA95C3" w14:textId="77777777" w:rsidR="00200361" w:rsidRPr="000313EF" w:rsidRDefault="00200361" w:rsidP="00E44C63">
      <w:pPr>
        <w:spacing w:line="360" w:lineRule="auto"/>
        <w:jc w:val="both"/>
        <w:rPr>
          <w:rFonts w:ascii="Arial" w:hAnsi="Arial" w:cs="Arial"/>
        </w:rPr>
      </w:pPr>
    </w:p>
    <w:p w14:paraId="05800AB2" w14:textId="77777777" w:rsidR="00200361" w:rsidRPr="000313EF" w:rsidRDefault="00200361" w:rsidP="00E44C63">
      <w:pPr>
        <w:spacing w:line="360" w:lineRule="auto"/>
        <w:jc w:val="both"/>
        <w:rPr>
          <w:rFonts w:ascii="Arial" w:hAnsi="Arial" w:cs="Arial"/>
        </w:rPr>
      </w:pPr>
    </w:p>
    <w:p w14:paraId="1C2712A0" w14:textId="77777777" w:rsidR="00200361" w:rsidRPr="000313EF" w:rsidRDefault="00200361" w:rsidP="00E44C63">
      <w:pPr>
        <w:spacing w:line="360" w:lineRule="auto"/>
        <w:jc w:val="both"/>
        <w:rPr>
          <w:rFonts w:ascii="Arial" w:hAnsi="Arial" w:cs="Arial"/>
        </w:rPr>
      </w:pPr>
      <w:r w:rsidRPr="000313EF">
        <w:rPr>
          <w:rFonts w:ascii="Arial" w:hAnsi="Arial" w:cs="Arial"/>
          <w:noProof/>
        </w:rPr>
        <mc:AlternateContent>
          <mc:Choice Requires="wps">
            <w:drawing>
              <wp:anchor distT="0" distB="0" distL="114300" distR="114300" simplePos="0" relativeHeight="251658252" behindDoc="0" locked="0" layoutInCell="1" allowOverlap="1" wp14:anchorId="6AB8E10C" wp14:editId="519E67C5">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A3355C6" w14:textId="77777777" w:rsidR="00200361" w:rsidRDefault="00200361" w:rsidP="00200361">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4E6E73F5" w14:textId="77777777" w:rsidR="00200361" w:rsidRDefault="00200361" w:rsidP="00200361">
                            <w:pPr>
                              <w:rPr>
                                <w:rFonts w:ascii="Arial" w:hAnsi="Arial" w:cs="Arial"/>
                                <w:color w:val="000000" w:themeColor="text1"/>
                                <w:sz w:val="18"/>
                                <w:szCs w:val="20"/>
                              </w:rPr>
                            </w:pPr>
                            <w:r>
                              <w:rPr>
                                <w:rFonts w:ascii="Arial" w:hAnsi="Arial" w:cs="Arial"/>
                                <w:color w:val="000000" w:themeColor="text1"/>
                                <w:sz w:val="18"/>
                                <w:szCs w:val="20"/>
                              </w:rPr>
                              <w:t>(n =26)</w:t>
                            </w:r>
                          </w:p>
                          <w:p w14:paraId="7E634E79" w14:textId="77777777" w:rsidR="00200361" w:rsidRDefault="00200361" w:rsidP="00200361">
                            <w:pPr>
                              <w:rPr>
                                <w:rFonts w:ascii="Arial" w:hAnsi="Arial" w:cs="Arial"/>
                                <w:color w:val="000000" w:themeColor="text1"/>
                                <w:sz w:val="18"/>
                                <w:szCs w:val="20"/>
                              </w:rPr>
                            </w:pPr>
                            <w:r>
                              <w:rPr>
                                <w:rFonts w:ascii="Arial" w:hAnsi="Arial" w:cs="Arial"/>
                                <w:color w:val="000000" w:themeColor="text1"/>
                                <w:sz w:val="18"/>
                                <w:szCs w:val="20"/>
                              </w:rPr>
                              <w:t>Reports of included studies</w:t>
                            </w:r>
                          </w:p>
                          <w:p w14:paraId="42C67B4E" w14:textId="77777777" w:rsidR="00200361" w:rsidRPr="00560609" w:rsidRDefault="00200361" w:rsidP="00200361">
                            <w:pPr>
                              <w:rPr>
                                <w:rFonts w:ascii="Arial" w:hAnsi="Arial" w:cs="Arial"/>
                                <w:color w:val="000000" w:themeColor="text1"/>
                                <w:sz w:val="18"/>
                                <w:szCs w:val="20"/>
                              </w:rPr>
                            </w:pPr>
                            <w:r>
                              <w:rPr>
                                <w:rFonts w:ascii="Arial" w:hAnsi="Arial" w:cs="Arial"/>
                                <w:color w:val="000000" w:themeColor="text1"/>
                                <w:sz w:val="18"/>
                                <w:szCs w:val="20"/>
                              </w:rPr>
                              <w:t>(n = 26)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B8E10C" id="Rectangle 13" o:spid="_x0000_s1045" style="position:absolute;left:0;text-align:left;margin-left:42.55pt;margin-top:8.7pt;width:148.6pt;height:57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" filled="f" strokecolor="black [3213]" strokeweight="2pt">
                <v:textbox>
                  <w:txbxContent>
                    <w:p w14:paraId="6A3355C6" w14:textId="77777777" w:rsidR="00200361" w:rsidRDefault="00200361" w:rsidP="00200361">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4E6E73F5" w14:textId="77777777" w:rsidR="00200361" w:rsidRDefault="00200361" w:rsidP="00200361">
                      <w:pPr>
                        <w:rPr>
                          <w:rFonts w:ascii="Arial" w:hAnsi="Arial" w:cs="Arial"/>
                          <w:color w:val="000000" w:themeColor="text1"/>
                          <w:sz w:val="18"/>
                          <w:szCs w:val="20"/>
                        </w:rPr>
                      </w:pPr>
                      <w:r>
                        <w:rPr>
                          <w:rFonts w:ascii="Arial" w:hAnsi="Arial" w:cs="Arial"/>
                          <w:color w:val="000000" w:themeColor="text1"/>
                          <w:sz w:val="18"/>
                          <w:szCs w:val="20"/>
                        </w:rPr>
                        <w:t>(n =26)</w:t>
                      </w:r>
                    </w:p>
                    <w:p w14:paraId="7E634E79" w14:textId="77777777" w:rsidR="00200361" w:rsidRDefault="00200361" w:rsidP="00200361">
                      <w:pPr>
                        <w:rPr>
                          <w:rFonts w:ascii="Arial" w:hAnsi="Arial" w:cs="Arial"/>
                          <w:color w:val="000000" w:themeColor="text1"/>
                          <w:sz w:val="18"/>
                          <w:szCs w:val="20"/>
                        </w:rPr>
                      </w:pPr>
                      <w:r>
                        <w:rPr>
                          <w:rFonts w:ascii="Arial" w:hAnsi="Arial" w:cs="Arial"/>
                          <w:color w:val="000000" w:themeColor="text1"/>
                          <w:sz w:val="18"/>
                          <w:szCs w:val="20"/>
                        </w:rPr>
                        <w:t>Reports of included studies</w:t>
                      </w:r>
                    </w:p>
                    <w:p w14:paraId="42C67B4E" w14:textId="77777777" w:rsidR="00200361" w:rsidRPr="00560609" w:rsidRDefault="00200361" w:rsidP="00200361">
                      <w:pPr>
                        <w:rPr>
                          <w:rFonts w:ascii="Arial" w:hAnsi="Arial" w:cs="Arial"/>
                          <w:color w:val="000000" w:themeColor="text1"/>
                          <w:sz w:val="18"/>
                          <w:szCs w:val="20"/>
                        </w:rPr>
                      </w:pPr>
                      <w:r>
                        <w:rPr>
                          <w:rFonts w:ascii="Arial" w:hAnsi="Arial" w:cs="Arial"/>
                          <w:color w:val="000000" w:themeColor="text1"/>
                          <w:sz w:val="18"/>
                          <w:szCs w:val="20"/>
                        </w:rPr>
                        <w:t>(n = 26)</w:t>
                      </w:r>
                    </w:p>
                  </w:txbxContent>
                </v:textbox>
              </v:rect>
            </w:pict>
          </mc:Fallback>
        </mc:AlternateContent>
      </w:r>
    </w:p>
    <w:p w14:paraId="2202544D" w14:textId="77777777" w:rsidR="00200361" w:rsidRPr="000313EF" w:rsidRDefault="00200361" w:rsidP="00E44C63">
      <w:pPr>
        <w:spacing w:line="360" w:lineRule="auto"/>
        <w:jc w:val="both"/>
        <w:rPr>
          <w:rFonts w:ascii="Arial" w:hAnsi="Arial" w:cs="Arial"/>
        </w:rPr>
      </w:pPr>
      <w:r w:rsidRPr="000313EF">
        <w:rPr>
          <w:rFonts w:ascii="Arial" w:hAnsi="Arial" w:cs="Arial"/>
          <w:noProof/>
        </w:rPr>
        <mc:AlternateContent>
          <mc:Choice Requires="wps">
            <w:drawing>
              <wp:anchor distT="0" distB="0" distL="114300" distR="114300" simplePos="0" relativeHeight="251658260" behindDoc="0" locked="0" layoutInCell="1" allowOverlap="1" wp14:anchorId="44FFC54F" wp14:editId="23415240">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55866958" w14:textId="77777777" w:rsidR="00200361" w:rsidRPr="001502CF" w:rsidRDefault="00200361" w:rsidP="00200361">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FFC54F" id="Flowchart: Alternate Process 33" o:spid="_x0000_s1046" type="#_x0000_t176" style="position:absolute;left:0;text-align:left;margin-left:-10.5pt;margin-top:13.45pt;width:60.2pt;height:20.7pt;rotation:-90;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" fillcolor="#92cddc [1944]" strokecolor="black [3213]" strokeweight="2pt">
                <v:textbox>
                  <w:txbxContent>
                    <w:p w14:paraId="55866958" w14:textId="77777777" w:rsidR="00200361" w:rsidRPr="001502CF" w:rsidRDefault="00200361" w:rsidP="00200361">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4E68CF16" w14:textId="77777777" w:rsidR="00200361" w:rsidRPr="000313EF" w:rsidRDefault="00200361" w:rsidP="00E44C63">
      <w:pPr>
        <w:spacing w:line="360" w:lineRule="auto"/>
        <w:jc w:val="both"/>
        <w:rPr>
          <w:rFonts w:ascii="Arial" w:hAnsi="Arial" w:cs="Arial"/>
        </w:rPr>
      </w:pPr>
    </w:p>
    <w:p w14:paraId="25DD52EA" w14:textId="77777777" w:rsidR="00200361" w:rsidRPr="000313EF" w:rsidRDefault="00200361" w:rsidP="00E44C63">
      <w:pPr>
        <w:spacing w:line="360" w:lineRule="auto"/>
        <w:jc w:val="both"/>
        <w:rPr>
          <w:rFonts w:ascii="Arial" w:hAnsi="Arial" w:cs="Arial"/>
        </w:rPr>
      </w:pPr>
    </w:p>
    <w:p w14:paraId="36C29F45" w14:textId="77777777" w:rsidR="00200361" w:rsidRPr="000313EF" w:rsidRDefault="00200361" w:rsidP="00E44C63">
      <w:pPr>
        <w:spacing w:line="360" w:lineRule="auto"/>
        <w:jc w:val="both"/>
        <w:rPr>
          <w:rFonts w:ascii="Arial" w:hAnsi="Arial" w:cs="Arial"/>
        </w:rPr>
      </w:pPr>
    </w:p>
    <w:p w14:paraId="6364DFBF" w14:textId="77777777" w:rsidR="00200361" w:rsidRPr="000313EF" w:rsidRDefault="00200361" w:rsidP="00E44C63">
      <w:pPr>
        <w:spacing w:line="360" w:lineRule="auto"/>
        <w:jc w:val="both"/>
        <w:rPr>
          <w:rFonts w:ascii="Arial" w:hAnsi="Arial" w:cs="Arial"/>
        </w:rPr>
      </w:pPr>
    </w:p>
    <w:p w14:paraId="2FE89FBE" w14:textId="7D1233F5" w:rsidR="00200361" w:rsidRPr="000313EF" w:rsidRDefault="00751A8F" w:rsidP="00E44C63">
      <w:pPr>
        <w:pStyle w:val="CommentText"/>
        <w:spacing w:line="360" w:lineRule="auto"/>
        <w:jc w:val="both"/>
        <w:rPr>
          <w:rFonts w:ascii="Arial" w:hAnsi="Arial" w:cs="Arial"/>
          <w:i/>
          <w:iCs/>
          <w:sz w:val="22"/>
          <w:szCs w:val="22"/>
        </w:rPr>
      </w:pPr>
      <w:r w:rsidRPr="000313EF">
        <w:rPr>
          <w:rFonts w:ascii="Arial" w:hAnsi="Arial" w:cs="Arial"/>
          <w:i/>
          <w:iCs/>
          <w:sz w:val="22"/>
          <w:szCs w:val="22"/>
        </w:rPr>
        <w:t>Figure 4.1: PRISMA 2020 Flow Diagram of Study Selection Process</w:t>
      </w:r>
    </w:p>
    <w:p w14:paraId="0A451172" w14:textId="77777777" w:rsidR="00200361" w:rsidRPr="000313EF" w:rsidRDefault="00200361" w:rsidP="00E44C63">
      <w:pPr>
        <w:pStyle w:val="CommentText"/>
        <w:spacing w:line="360" w:lineRule="auto"/>
        <w:jc w:val="both"/>
        <w:rPr>
          <w:rFonts w:ascii="Arial" w:hAnsi="Arial" w:cs="Arial"/>
          <w:sz w:val="18"/>
          <w:szCs w:val="18"/>
        </w:rPr>
      </w:pPr>
    </w:p>
    <w:p w14:paraId="16BAF897" w14:textId="77777777" w:rsidR="00200361" w:rsidRPr="000313EF" w:rsidRDefault="00200361" w:rsidP="00E44C63">
      <w:pPr>
        <w:pStyle w:val="CommentText"/>
        <w:spacing w:line="360" w:lineRule="auto"/>
        <w:jc w:val="both"/>
        <w:rPr>
          <w:rFonts w:ascii="Arial" w:hAnsi="Arial" w:cs="Arial"/>
          <w:sz w:val="18"/>
          <w:szCs w:val="18"/>
        </w:rPr>
      </w:pPr>
    </w:p>
    <w:p w14:paraId="5185B714" w14:textId="77777777" w:rsidR="008041A5" w:rsidRPr="004966DC" w:rsidRDefault="008041A5" w:rsidP="00E44C63">
      <w:pPr>
        <w:pStyle w:val="CommentText"/>
        <w:spacing w:line="360" w:lineRule="auto"/>
        <w:jc w:val="both"/>
        <w:rPr>
          <w:rFonts w:ascii="Arial" w:hAnsi="Arial" w:cs="Arial"/>
          <w:sz w:val="22"/>
          <w:szCs w:val="22"/>
        </w:rPr>
      </w:pPr>
    </w:p>
    <w:p w14:paraId="0E6812BE" w14:textId="77777777" w:rsidR="008041A5" w:rsidRPr="000313EF" w:rsidRDefault="008041A5" w:rsidP="00E44C63">
      <w:pPr>
        <w:pStyle w:val="CommentText"/>
        <w:spacing w:line="360" w:lineRule="auto"/>
        <w:jc w:val="both"/>
        <w:rPr>
          <w:rFonts w:ascii="Arial" w:hAnsi="Arial" w:cs="Arial"/>
          <w:sz w:val="18"/>
          <w:szCs w:val="18"/>
        </w:rPr>
      </w:pPr>
    </w:p>
    <w:p w14:paraId="759A7C21" w14:textId="77777777" w:rsidR="008041A5" w:rsidRPr="000313EF" w:rsidRDefault="008041A5" w:rsidP="00E44C63">
      <w:pPr>
        <w:pStyle w:val="CommentText"/>
        <w:spacing w:line="360" w:lineRule="auto"/>
        <w:jc w:val="both"/>
        <w:rPr>
          <w:rFonts w:ascii="Arial" w:hAnsi="Arial" w:cs="Arial"/>
          <w:sz w:val="18"/>
          <w:szCs w:val="18"/>
        </w:rPr>
      </w:pPr>
    </w:p>
    <w:p w14:paraId="1DDF78D9" w14:textId="77777777" w:rsidR="00200361" w:rsidRPr="000313EF" w:rsidRDefault="00200361" w:rsidP="00E44C63">
      <w:pPr>
        <w:pStyle w:val="Default"/>
        <w:spacing w:line="360" w:lineRule="auto"/>
        <w:jc w:val="both"/>
        <w:rPr>
          <w:rFonts w:ascii="Arial" w:hAnsi="Arial" w:cs="Arial"/>
          <w:color w:val="000000" w:themeColor="text1"/>
          <w:sz w:val="18"/>
          <w:szCs w:val="20"/>
        </w:rPr>
      </w:pPr>
      <w:bookmarkStart w:id="49" w:name="_Hlk67299547"/>
    </w:p>
    <w:p w14:paraId="212BD4F5" w14:textId="77777777" w:rsidR="00200361" w:rsidRPr="000313EF" w:rsidRDefault="00200361" w:rsidP="00E44C63">
      <w:pPr>
        <w:pStyle w:val="Default"/>
        <w:spacing w:line="360" w:lineRule="auto"/>
        <w:jc w:val="both"/>
        <w:rPr>
          <w:rFonts w:ascii="Arial" w:hAnsi="Arial" w:cs="Arial"/>
          <w:color w:val="000000" w:themeColor="text1"/>
          <w:sz w:val="18"/>
          <w:szCs w:val="20"/>
        </w:rPr>
      </w:pPr>
    </w:p>
    <w:p w14:paraId="2995705B" w14:textId="77777777" w:rsidR="00200361" w:rsidRPr="000313EF" w:rsidRDefault="00200361" w:rsidP="00E44C63">
      <w:pPr>
        <w:pStyle w:val="Default"/>
        <w:spacing w:line="360" w:lineRule="auto"/>
        <w:jc w:val="both"/>
        <w:rPr>
          <w:rFonts w:ascii="Arial" w:hAnsi="Arial" w:cs="Arial"/>
          <w:color w:val="000000" w:themeColor="text1"/>
          <w:sz w:val="18"/>
          <w:szCs w:val="20"/>
        </w:rPr>
      </w:pPr>
    </w:p>
    <w:p w14:paraId="6504131F" w14:textId="77777777" w:rsidR="00200361" w:rsidRPr="000313EF" w:rsidRDefault="00200361" w:rsidP="00E44C63">
      <w:pPr>
        <w:pStyle w:val="Default"/>
        <w:spacing w:line="360" w:lineRule="auto"/>
        <w:jc w:val="both"/>
        <w:rPr>
          <w:rFonts w:ascii="Arial" w:hAnsi="Arial" w:cs="Arial"/>
          <w:color w:val="000000" w:themeColor="text1"/>
          <w:sz w:val="18"/>
          <w:szCs w:val="20"/>
        </w:rPr>
      </w:pPr>
    </w:p>
    <w:p w14:paraId="685E71B6" w14:textId="77777777" w:rsidR="00200361" w:rsidRPr="000313EF" w:rsidRDefault="00200361" w:rsidP="00E44C63">
      <w:pPr>
        <w:pStyle w:val="Default"/>
        <w:spacing w:line="360" w:lineRule="auto"/>
        <w:jc w:val="both"/>
        <w:rPr>
          <w:rFonts w:ascii="Arial" w:hAnsi="Arial" w:cs="Arial"/>
          <w:color w:val="000000" w:themeColor="text1"/>
          <w:sz w:val="18"/>
          <w:szCs w:val="20"/>
        </w:rPr>
      </w:pPr>
    </w:p>
    <w:p w14:paraId="2476D3B1" w14:textId="77777777" w:rsidR="008041A5" w:rsidRPr="000313EF" w:rsidRDefault="008041A5" w:rsidP="00E44C63">
      <w:pPr>
        <w:pStyle w:val="Default"/>
        <w:spacing w:line="360" w:lineRule="auto"/>
        <w:jc w:val="both"/>
        <w:rPr>
          <w:rFonts w:ascii="Arial" w:hAnsi="Arial" w:cs="Arial"/>
          <w:color w:val="000000" w:themeColor="text1"/>
          <w:sz w:val="18"/>
          <w:szCs w:val="20"/>
        </w:rPr>
      </w:pPr>
    </w:p>
    <w:p w14:paraId="2B4A7022" w14:textId="77777777" w:rsidR="00DD47F2" w:rsidRPr="000313EF" w:rsidRDefault="00DD47F2" w:rsidP="00E44C63">
      <w:pPr>
        <w:pStyle w:val="Default"/>
        <w:spacing w:line="360" w:lineRule="auto"/>
        <w:jc w:val="both"/>
        <w:rPr>
          <w:rFonts w:ascii="Arial" w:hAnsi="Arial" w:cs="Arial"/>
          <w:color w:val="000000" w:themeColor="text1"/>
          <w:sz w:val="22"/>
        </w:rPr>
      </w:pPr>
    </w:p>
    <w:p w14:paraId="0A80C526" w14:textId="77777777" w:rsidR="00F01FFC" w:rsidRPr="000313EF" w:rsidRDefault="00F01FFC" w:rsidP="00E44C63">
      <w:pPr>
        <w:pStyle w:val="Default"/>
        <w:spacing w:line="360" w:lineRule="auto"/>
        <w:jc w:val="both"/>
        <w:rPr>
          <w:rFonts w:ascii="Arial" w:hAnsi="Arial" w:cs="Arial"/>
          <w:color w:val="000000" w:themeColor="text1"/>
          <w:sz w:val="22"/>
        </w:rPr>
        <w:sectPr w:rsidR="00F01FFC" w:rsidRPr="000313EF" w:rsidSect="00911CFE">
          <w:headerReference w:type="default" r:id="rId12"/>
          <w:footerReference w:type="default" r:id="rId13"/>
          <w:pgSz w:w="11906" w:h="16838"/>
          <w:pgMar w:top="1440" w:right="1440" w:bottom="1440" w:left="1440" w:header="708" w:footer="708" w:gutter="0"/>
          <w:cols w:space="708"/>
          <w:titlePg/>
          <w:docGrid w:linePitch="360"/>
        </w:sectPr>
      </w:pPr>
    </w:p>
    <w:p w14:paraId="2554F585" w14:textId="40AF9741" w:rsidR="00200361" w:rsidRPr="000313EF" w:rsidRDefault="008041A5" w:rsidP="00E44C63">
      <w:pPr>
        <w:pStyle w:val="Default"/>
        <w:spacing w:line="360" w:lineRule="auto"/>
        <w:jc w:val="both"/>
        <w:rPr>
          <w:rFonts w:ascii="Arial" w:hAnsi="Arial" w:cs="Arial"/>
          <w:color w:val="000000" w:themeColor="text1"/>
          <w:sz w:val="22"/>
        </w:rPr>
      </w:pPr>
      <w:r w:rsidRPr="000313EF">
        <w:rPr>
          <w:rFonts w:ascii="Arial" w:hAnsi="Arial" w:cs="Arial"/>
          <w:color w:val="000000" w:themeColor="text1"/>
          <w:sz w:val="22"/>
        </w:rPr>
        <w:lastRenderedPageBreak/>
        <w:t>A summary of the characteristics of the included studies is presented in Table 4.1. The full data extraction table, including detailed information on study aims, methodologies, and key findings, is provided in Appendix A.</w:t>
      </w:r>
    </w:p>
    <w:tbl>
      <w:tblPr>
        <w:tblStyle w:val="TableGrid2"/>
        <w:tblW w:w="15115" w:type="dxa"/>
        <w:tblLook w:val="04A0" w:firstRow="1" w:lastRow="0" w:firstColumn="1" w:lastColumn="0" w:noHBand="0" w:noVBand="1"/>
      </w:tblPr>
      <w:tblGrid>
        <w:gridCol w:w="1470"/>
        <w:gridCol w:w="3115"/>
        <w:gridCol w:w="2700"/>
        <w:gridCol w:w="3150"/>
        <w:gridCol w:w="3150"/>
        <w:gridCol w:w="1530"/>
      </w:tblGrid>
      <w:tr w:rsidR="00DD47F2" w:rsidRPr="000313EF" w14:paraId="2DE9705A" w14:textId="77777777" w:rsidTr="00B131FB">
        <w:trPr>
          <w:trHeight w:val="1394"/>
        </w:trPr>
        <w:tc>
          <w:tcPr>
            <w:tcW w:w="1470" w:type="dxa"/>
          </w:tcPr>
          <w:p w14:paraId="12DCA76A"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Author/s and publication year</w:t>
            </w:r>
          </w:p>
        </w:tc>
        <w:tc>
          <w:tcPr>
            <w:tcW w:w="3115" w:type="dxa"/>
          </w:tcPr>
          <w:p w14:paraId="360F439B"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Aims</w:t>
            </w:r>
          </w:p>
        </w:tc>
        <w:tc>
          <w:tcPr>
            <w:tcW w:w="2700" w:type="dxa"/>
          </w:tcPr>
          <w:p w14:paraId="02A170B2"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Methodology and methods</w:t>
            </w:r>
          </w:p>
        </w:tc>
        <w:tc>
          <w:tcPr>
            <w:tcW w:w="3150" w:type="dxa"/>
          </w:tcPr>
          <w:p w14:paraId="066D18E9"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Summary and key findings</w:t>
            </w:r>
          </w:p>
        </w:tc>
        <w:tc>
          <w:tcPr>
            <w:tcW w:w="3150" w:type="dxa"/>
          </w:tcPr>
          <w:p w14:paraId="226157A0"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Main Focus</w:t>
            </w:r>
          </w:p>
        </w:tc>
        <w:tc>
          <w:tcPr>
            <w:tcW w:w="1530" w:type="dxa"/>
          </w:tcPr>
          <w:p w14:paraId="0B6B4958"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Location</w:t>
            </w:r>
          </w:p>
        </w:tc>
      </w:tr>
      <w:tr w:rsidR="00DD47F2" w:rsidRPr="000313EF" w14:paraId="5937F332" w14:textId="77777777" w:rsidTr="00B131FB">
        <w:trPr>
          <w:trHeight w:val="2474"/>
        </w:trPr>
        <w:tc>
          <w:tcPr>
            <w:tcW w:w="1470" w:type="dxa"/>
          </w:tcPr>
          <w:p w14:paraId="6F87F170"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Stevens-Neck et al. (2022)</w:t>
            </w:r>
          </w:p>
        </w:tc>
        <w:tc>
          <w:tcPr>
            <w:tcW w:w="3115" w:type="dxa"/>
          </w:tcPr>
          <w:p w14:paraId="4D465BD9"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To evaluate the feasibility, acceptability, and preliminary effectiveness of an online programme addressing pre-death grief and loss in carers of people with rarer dementias.</w:t>
            </w:r>
          </w:p>
        </w:tc>
        <w:tc>
          <w:tcPr>
            <w:tcW w:w="2700" w:type="dxa"/>
          </w:tcPr>
          <w:p w14:paraId="1F3E6355" w14:textId="281792EB"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 xml:space="preserve">Pre–post interventional mixed methods study. Nine family carers in the UK </w:t>
            </w:r>
            <w:r w:rsidR="00C43605">
              <w:rPr>
                <w:rFonts w:ascii="Arial" w:eastAsia="Calibri" w:hAnsi="Arial" w:cs="Arial"/>
                <w:lang w:val="en-US" w:eastAsia="en-US" w:bidi="ar-SA"/>
              </w:rPr>
              <w:t>participated in a six-session online,</w:t>
            </w:r>
            <w:r w:rsidRPr="000313EF">
              <w:rPr>
                <w:rFonts w:ascii="Arial" w:eastAsia="Calibri" w:hAnsi="Arial" w:cs="Arial"/>
                <w:lang w:val="en-US" w:eastAsia="en-US" w:bidi="ar-SA"/>
              </w:rPr>
              <w:t xml:space="preserve"> facilitated group programme; interviews and wellbeing measures were collected.</w:t>
            </w:r>
          </w:p>
        </w:tc>
        <w:tc>
          <w:tcPr>
            <w:tcW w:w="3150" w:type="dxa"/>
          </w:tcPr>
          <w:p w14:paraId="37758301"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The programme was feasible and acceptable, with very high attendance. Findings suggested improved quality of life, reduced depression, and greater acceptance of grief and loss among carers.</w:t>
            </w:r>
          </w:p>
        </w:tc>
        <w:tc>
          <w:tcPr>
            <w:tcW w:w="3150" w:type="dxa"/>
          </w:tcPr>
          <w:p w14:paraId="322F9003"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Online program helping carers process grief and loss in rare dementia caregiving</w:t>
            </w:r>
          </w:p>
        </w:tc>
        <w:tc>
          <w:tcPr>
            <w:tcW w:w="1530" w:type="dxa"/>
          </w:tcPr>
          <w:p w14:paraId="65B483FA"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UK</w:t>
            </w:r>
          </w:p>
        </w:tc>
      </w:tr>
      <w:tr w:rsidR="00DD47F2" w:rsidRPr="000313EF" w14:paraId="78F15B80" w14:textId="77777777" w:rsidTr="00B131FB">
        <w:tc>
          <w:tcPr>
            <w:tcW w:w="1470" w:type="dxa"/>
          </w:tcPr>
          <w:p w14:paraId="5279BC26"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Mogan et al. (2022)</w:t>
            </w:r>
          </w:p>
        </w:tc>
        <w:tc>
          <w:tcPr>
            <w:tcW w:w="3115" w:type="dxa"/>
          </w:tcPr>
          <w:p w14:paraId="2333E8BB"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 xml:space="preserve">To explore bereaved informal caregivers’ experiences of health and social care services when supporting a person with </w:t>
            </w:r>
            <w:r w:rsidRPr="000313EF">
              <w:rPr>
                <w:rFonts w:ascii="Arial" w:eastAsia="Calibri" w:hAnsi="Arial" w:cs="Arial"/>
                <w:lang w:val="en-US" w:eastAsia="en-US" w:bidi="ar-SA"/>
              </w:rPr>
              <w:lastRenderedPageBreak/>
              <w:t>dementia at home at the end of life.</w:t>
            </w:r>
          </w:p>
        </w:tc>
        <w:tc>
          <w:tcPr>
            <w:tcW w:w="2700" w:type="dxa"/>
          </w:tcPr>
          <w:p w14:paraId="19740921"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lastRenderedPageBreak/>
              <w:t xml:space="preserve">Qualitative interview study using in-depth semi-structured interviews with 29 bereaved informal </w:t>
            </w:r>
            <w:r w:rsidRPr="000313EF">
              <w:rPr>
                <w:rFonts w:ascii="Arial" w:eastAsia="Calibri" w:hAnsi="Arial" w:cs="Arial"/>
                <w:lang w:val="en-US" w:eastAsia="en-US" w:bidi="ar-SA"/>
              </w:rPr>
              <w:lastRenderedPageBreak/>
              <w:t>caregivers; thematic analysis was used.</w:t>
            </w:r>
          </w:p>
        </w:tc>
        <w:tc>
          <w:tcPr>
            <w:tcW w:w="3150" w:type="dxa"/>
          </w:tcPr>
          <w:p w14:paraId="138EFD80"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lastRenderedPageBreak/>
              <w:t xml:space="preserve">Four main themes were identified: poor continuity of care, lack of expertise, limited advance care planning, and loss of </w:t>
            </w:r>
            <w:r w:rsidRPr="000313EF">
              <w:rPr>
                <w:rFonts w:ascii="Arial" w:eastAsia="Calibri" w:hAnsi="Arial" w:cs="Arial"/>
                <w:lang w:val="en-US" w:eastAsia="en-US" w:bidi="ar-SA"/>
              </w:rPr>
              <w:lastRenderedPageBreak/>
              <w:t>autonomy. Caregivers reported dissatisfaction with fragmented and inflexible services.</w:t>
            </w:r>
          </w:p>
        </w:tc>
        <w:tc>
          <w:tcPr>
            <w:tcW w:w="3150" w:type="dxa"/>
          </w:tcPr>
          <w:p w14:paraId="6F9FC80D"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lastRenderedPageBreak/>
              <w:t>Experiences of end</w:t>
            </w:r>
            <w:r w:rsidRPr="000313EF">
              <w:rPr>
                <w:rFonts w:ascii="Cambria Math" w:eastAsia="Calibri" w:hAnsi="Cambria Math" w:cs="Cambria Math"/>
                <w:lang w:val="en-US" w:eastAsia="en-US" w:bidi="ar-SA"/>
              </w:rPr>
              <w:t>‑</w:t>
            </w:r>
            <w:r w:rsidRPr="000313EF">
              <w:rPr>
                <w:rFonts w:ascii="Arial" w:eastAsia="Calibri" w:hAnsi="Arial" w:cs="Arial"/>
                <w:lang w:val="en-US" w:eastAsia="en-US" w:bidi="ar-SA"/>
              </w:rPr>
              <w:t>of</w:t>
            </w:r>
            <w:r w:rsidRPr="000313EF">
              <w:rPr>
                <w:rFonts w:ascii="Cambria Math" w:eastAsia="Calibri" w:hAnsi="Cambria Math" w:cs="Cambria Math"/>
                <w:lang w:val="en-US" w:eastAsia="en-US" w:bidi="ar-SA"/>
              </w:rPr>
              <w:t>‑</w:t>
            </w:r>
            <w:r w:rsidRPr="000313EF">
              <w:rPr>
                <w:rFonts w:ascii="Arial" w:eastAsia="Calibri" w:hAnsi="Arial" w:cs="Arial"/>
                <w:lang w:val="en-US" w:eastAsia="en-US" w:bidi="ar-SA"/>
              </w:rPr>
              <w:t>life care at home for people with dementia</w:t>
            </w:r>
          </w:p>
        </w:tc>
        <w:tc>
          <w:tcPr>
            <w:tcW w:w="1530" w:type="dxa"/>
          </w:tcPr>
          <w:p w14:paraId="5FCA8F89"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UK</w:t>
            </w:r>
          </w:p>
        </w:tc>
      </w:tr>
      <w:tr w:rsidR="00DD47F2" w:rsidRPr="000313EF" w14:paraId="018D56D6" w14:textId="77777777" w:rsidTr="00B131FB">
        <w:tc>
          <w:tcPr>
            <w:tcW w:w="1470" w:type="dxa"/>
          </w:tcPr>
          <w:p w14:paraId="5E502A72"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Cherry et al. (2019)</w:t>
            </w:r>
          </w:p>
        </w:tc>
        <w:tc>
          <w:tcPr>
            <w:tcW w:w="3115" w:type="dxa"/>
          </w:tcPr>
          <w:p w14:paraId="44793573"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To explore the processes through which carers derive meaning from caring for a person with dementia.</w:t>
            </w:r>
          </w:p>
        </w:tc>
        <w:tc>
          <w:tcPr>
            <w:tcW w:w="2700" w:type="dxa"/>
          </w:tcPr>
          <w:p w14:paraId="7904550A" w14:textId="3C4BC434"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 xml:space="preserve">Qualitative study using in-depth semi-structured interviews with 20 carers; </w:t>
            </w:r>
            <w:r w:rsidR="007C7061">
              <w:rPr>
                <w:rFonts w:ascii="Arial" w:eastAsia="Calibri" w:hAnsi="Arial" w:cs="Arial"/>
                <w:lang w:val="en-US" w:eastAsia="en-US" w:bidi="ar-SA"/>
              </w:rPr>
              <w:t>analysed</w:t>
            </w:r>
            <w:r w:rsidRPr="000313EF">
              <w:rPr>
                <w:rFonts w:ascii="Arial" w:eastAsia="Calibri" w:hAnsi="Arial" w:cs="Arial"/>
                <w:lang w:val="en-US" w:eastAsia="en-US" w:bidi="ar-SA"/>
              </w:rPr>
              <w:t xml:space="preserve"> using pluralist qualitative methodology.</w:t>
            </w:r>
          </w:p>
        </w:tc>
        <w:tc>
          <w:tcPr>
            <w:tcW w:w="3150" w:type="dxa"/>
          </w:tcPr>
          <w:p w14:paraId="363F5FC9" w14:textId="4C08DA5B"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 xml:space="preserve">Carers derived meaning through relationship reciprocity, maintaining a protected sense of self, and social connectedness. </w:t>
            </w:r>
            <w:r w:rsidR="007C7061">
              <w:rPr>
                <w:rFonts w:ascii="Arial" w:eastAsia="Calibri" w:hAnsi="Arial" w:cs="Arial"/>
                <w:lang w:val="en-US" w:eastAsia="en-US" w:bidi="ar-SA"/>
              </w:rPr>
              <w:t>Meaning-making</w:t>
            </w:r>
            <w:r w:rsidRPr="000313EF">
              <w:rPr>
                <w:rFonts w:ascii="Arial" w:eastAsia="Calibri" w:hAnsi="Arial" w:cs="Arial"/>
                <w:lang w:val="en-US" w:eastAsia="en-US" w:bidi="ar-SA"/>
              </w:rPr>
              <w:t xml:space="preserve"> supported coping and </w:t>
            </w:r>
            <w:r w:rsidR="007C7061">
              <w:rPr>
                <w:rFonts w:ascii="Arial" w:eastAsia="Calibri" w:hAnsi="Arial" w:cs="Arial"/>
                <w:lang w:val="en-US" w:eastAsia="en-US" w:bidi="ar-SA"/>
              </w:rPr>
              <w:t>well-being</w:t>
            </w:r>
            <w:r w:rsidRPr="000313EF">
              <w:rPr>
                <w:rFonts w:ascii="Arial" w:eastAsia="Calibri" w:hAnsi="Arial" w:cs="Arial"/>
                <w:lang w:val="en-US" w:eastAsia="en-US" w:bidi="ar-SA"/>
              </w:rPr>
              <w:t xml:space="preserve"> despite caregiving strain.</w:t>
            </w:r>
          </w:p>
        </w:tc>
        <w:tc>
          <w:tcPr>
            <w:tcW w:w="3150" w:type="dxa"/>
          </w:tcPr>
          <w:p w14:paraId="384A854D"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How carers derive meaning from caring for people with dementia</w:t>
            </w:r>
          </w:p>
        </w:tc>
        <w:tc>
          <w:tcPr>
            <w:tcW w:w="1530" w:type="dxa"/>
          </w:tcPr>
          <w:p w14:paraId="1DE8A84D"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UK</w:t>
            </w:r>
          </w:p>
        </w:tc>
      </w:tr>
      <w:tr w:rsidR="00DD47F2" w:rsidRPr="000313EF" w14:paraId="7577EDE8" w14:textId="77777777" w:rsidTr="00B131FB">
        <w:tc>
          <w:tcPr>
            <w:tcW w:w="1470" w:type="dxa"/>
          </w:tcPr>
          <w:p w14:paraId="26490073"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Brazil et al. (2018)</w:t>
            </w:r>
          </w:p>
        </w:tc>
        <w:tc>
          <w:tcPr>
            <w:tcW w:w="3115" w:type="dxa"/>
          </w:tcPr>
          <w:p w14:paraId="59A2F1CD" w14:textId="79C87A5F"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 xml:space="preserve">To evaluate the effectiveness of </w:t>
            </w:r>
            <w:r w:rsidR="007C7061">
              <w:rPr>
                <w:rFonts w:ascii="Arial" w:eastAsia="Calibri" w:hAnsi="Arial" w:cs="Arial"/>
                <w:lang w:val="en-US" w:eastAsia="en-US" w:bidi="ar-SA"/>
              </w:rPr>
              <w:t>advanced</w:t>
            </w:r>
            <w:r w:rsidRPr="000313EF">
              <w:rPr>
                <w:rFonts w:ascii="Arial" w:eastAsia="Calibri" w:hAnsi="Arial" w:cs="Arial"/>
                <w:lang w:val="en-US" w:eastAsia="en-US" w:bidi="ar-SA"/>
              </w:rPr>
              <w:t xml:space="preserve"> care planning with family carers in dementia nursing homes.</w:t>
            </w:r>
          </w:p>
        </w:tc>
        <w:tc>
          <w:tcPr>
            <w:tcW w:w="2700" w:type="dxa"/>
          </w:tcPr>
          <w:p w14:paraId="5B232963"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 xml:space="preserve">Paired cluster randomised controlled trial involving 24 nursing homes in Northern Ireland, UK; intervention included facilitation, family meetings, education, </w:t>
            </w:r>
            <w:r w:rsidRPr="000313EF">
              <w:rPr>
                <w:rFonts w:ascii="Arial" w:eastAsia="Calibri" w:hAnsi="Arial" w:cs="Arial"/>
                <w:lang w:val="en-US" w:eastAsia="en-US" w:bidi="ar-SA"/>
              </w:rPr>
              <w:lastRenderedPageBreak/>
              <w:t>and documentation of care planning.</w:t>
            </w:r>
          </w:p>
        </w:tc>
        <w:tc>
          <w:tcPr>
            <w:tcW w:w="3150" w:type="dxa"/>
          </w:tcPr>
          <w:p w14:paraId="6EF7B04D"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lastRenderedPageBreak/>
              <w:t>Advance care planning reduced decisional conflict and improved carers’ perceptions of quality of care. The findings support structured communication and family education in dementia care planning.</w:t>
            </w:r>
          </w:p>
        </w:tc>
        <w:tc>
          <w:tcPr>
            <w:tcW w:w="3150" w:type="dxa"/>
          </w:tcPr>
          <w:p w14:paraId="2F33650C"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Effectiveness of advance care planning for dementia residents and carers</w:t>
            </w:r>
          </w:p>
        </w:tc>
        <w:tc>
          <w:tcPr>
            <w:tcW w:w="1530" w:type="dxa"/>
          </w:tcPr>
          <w:p w14:paraId="61B84690"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Northern Ireland, UK</w:t>
            </w:r>
          </w:p>
        </w:tc>
      </w:tr>
      <w:tr w:rsidR="00DD47F2" w:rsidRPr="000313EF" w14:paraId="121E9F4A" w14:textId="77777777" w:rsidTr="00B131FB">
        <w:tc>
          <w:tcPr>
            <w:tcW w:w="1470" w:type="dxa"/>
          </w:tcPr>
          <w:p w14:paraId="14EED731"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Price et al. (2025)</w:t>
            </w:r>
          </w:p>
        </w:tc>
        <w:tc>
          <w:tcPr>
            <w:tcW w:w="3115" w:type="dxa"/>
          </w:tcPr>
          <w:p w14:paraId="29C23AA9"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To explore the type and frequency of social support provided in an online forum for caregivers of people with comorbid dementia and cancer.</w:t>
            </w:r>
          </w:p>
        </w:tc>
        <w:tc>
          <w:tcPr>
            <w:tcW w:w="2700" w:type="dxa"/>
          </w:tcPr>
          <w:p w14:paraId="1B51204A"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Mixed methods study using descriptive statistics and qualitative content analysis of 893 posts from 258 forum users.</w:t>
            </w:r>
          </w:p>
        </w:tc>
        <w:tc>
          <w:tcPr>
            <w:tcW w:w="3150" w:type="dxa"/>
          </w:tcPr>
          <w:p w14:paraId="125087E2"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Informational and emotional support were the most common forms of support. The forum served as a useful and accessible source of peer support and caregiving advice.</w:t>
            </w:r>
          </w:p>
        </w:tc>
        <w:tc>
          <w:tcPr>
            <w:tcW w:w="3150" w:type="dxa"/>
          </w:tcPr>
          <w:p w14:paraId="3679AA24"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Social support provided in online forums for dementia carers</w:t>
            </w:r>
          </w:p>
        </w:tc>
        <w:tc>
          <w:tcPr>
            <w:tcW w:w="1530" w:type="dxa"/>
          </w:tcPr>
          <w:p w14:paraId="7480F407"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UK</w:t>
            </w:r>
          </w:p>
        </w:tc>
      </w:tr>
      <w:tr w:rsidR="00DD47F2" w:rsidRPr="000313EF" w14:paraId="6DB10B93" w14:textId="77777777" w:rsidTr="00B131FB">
        <w:tc>
          <w:tcPr>
            <w:tcW w:w="1470" w:type="dxa"/>
          </w:tcPr>
          <w:p w14:paraId="3BD19F58"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Jones et al. (2019)</w:t>
            </w:r>
          </w:p>
        </w:tc>
        <w:tc>
          <w:tcPr>
            <w:tcW w:w="3115" w:type="dxa"/>
          </w:tcPr>
          <w:p w14:paraId="73DAB50D"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To understand resilience in informal dementia care and how carers maintain coping without losing their own identity.</w:t>
            </w:r>
          </w:p>
        </w:tc>
        <w:tc>
          <w:tcPr>
            <w:tcW w:w="2700" w:type="dxa"/>
          </w:tcPr>
          <w:p w14:paraId="2860BBDE"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Qualitative study involving 13 carers, as listed in your appendix summary.</w:t>
            </w:r>
          </w:p>
        </w:tc>
        <w:tc>
          <w:tcPr>
            <w:tcW w:w="3150" w:type="dxa"/>
          </w:tcPr>
          <w:p w14:paraId="22140F23" w14:textId="6180734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 xml:space="preserve">The study showed that resilience does not mean </w:t>
            </w:r>
            <w:r w:rsidR="007C7061">
              <w:rPr>
                <w:rFonts w:ascii="Arial" w:eastAsia="Calibri" w:hAnsi="Arial" w:cs="Arial"/>
                <w:lang w:val="en-US" w:eastAsia="en-US" w:bidi="ar-SA"/>
              </w:rPr>
              <w:t xml:space="preserve">the </w:t>
            </w:r>
            <w:r w:rsidRPr="000313EF">
              <w:rPr>
                <w:rFonts w:ascii="Arial" w:eastAsia="Calibri" w:hAnsi="Arial" w:cs="Arial"/>
                <w:lang w:val="en-US" w:eastAsia="en-US" w:bidi="ar-SA"/>
              </w:rPr>
              <w:t>absence of distress. Carers continued to experience emotional strain, but meaning, optimism, and support helped them cope and adapt.</w:t>
            </w:r>
          </w:p>
        </w:tc>
        <w:tc>
          <w:tcPr>
            <w:tcW w:w="3150" w:type="dxa"/>
          </w:tcPr>
          <w:p w14:paraId="7695833C"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Understanding resilience in informal dementia care</w:t>
            </w:r>
          </w:p>
        </w:tc>
        <w:tc>
          <w:tcPr>
            <w:tcW w:w="1530" w:type="dxa"/>
          </w:tcPr>
          <w:p w14:paraId="60D8869C" w14:textId="77777777" w:rsidR="00DD47F2" w:rsidRPr="000313EF" w:rsidRDefault="00DD47F2" w:rsidP="00E44C63">
            <w:pPr>
              <w:spacing w:after="160" w:line="360" w:lineRule="auto"/>
              <w:jc w:val="both"/>
              <w:rPr>
                <w:rFonts w:ascii="Arial" w:eastAsia="Calibri" w:hAnsi="Arial" w:cs="Arial"/>
                <w:lang w:val="en-US" w:eastAsia="en-US" w:bidi="ar-SA"/>
              </w:rPr>
            </w:pPr>
            <w:r w:rsidRPr="000313EF">
              <w:rPr>
                <w:rFonts w:ascii="Arial" w:eastAsia="Calibri" w:hAnsi="Arial" w:cs="Arial"/>
                <w:lang w:val="en-US" w:eastAsia="en-US" w:bidi="ar-SA"/>
              </w:rPr>
              <w:t>UK</w:t>
            </w:r>
          </w:p>
        </w:tc>
      </w:tr>
    </w:tbl>
    <w:p w14:paraId="475BC27D" w14:textId="3ED579E3" w:rsidR="00200361" w:rsidRPr="000313EF" w:rsidRDefault="00200361" w:rsidP="00E44C63">
      <w:pPr>
        <w:pStyle w:val="Default"/>
        <w:spacing w:line="360" w:lineRule="auto"/>
        <w:jc w:val="both"/>
        <w:rPr>
          <w:rFonts w:ascii="Arial" w:hAnsi="Arial" w:cs="Arial"/>
          <w:color w:val="000000" w:themeColor="text1"/>
          <w:sz w:val="22"/>
        </w:rPr>
      </w:pPr>
    </w:p>
    <w:bookmarkEnd w:id="49"/>
    <w:p w14:paraId="0548AC92" w14:textId="07F26E98" w:rsidR="00F01FFC" w:rsidRPr="000313EF" w:rsidRDefault="008041A5" w:rsidP="00E44C63">
      <w:pPr>
        <w:pStyle w:val="CommentText"/>
        <w:spacing w:line="360" w:lineRule="auto"/>
        <w:jc w:val="both"/>
        <w:rPr>
          <w:rFonts w:ascii="Arial" w:hAnsi="Arial" w:cs="Arial"/>
          <w:i/>
          <w:iCs/>
          <w:sz w:val="22"/>
          <w:szCs w:val="22"/>
        </w:rPr>
      </w:pPr>
      <w:r w:rsidRPr="000313EF">
        <w:rPr>
          <w:rFonts w:ascii="Arial" w:hAnsi="Arial" w:cs="Arial"/>
          <w:i/>
          <w:iCs/>
          <w:sz w:val="22"/>
          <w:szCs w:val="22"/>
        </w:rPr>
        <w:t>Table 4.1: Summary of data extraction table</w:t>
      </w:r>
    </w:p>
    <w:p w14:paraId="4C1C9529" w14:textId="77777777" w:rsidR="00F01FFC" w:rsidRPr="000313EF" w:rsidRDefault="00F01FFC" w:rsidP="00E44C63">
      <w:pPr>
        <w:pStyle w:val="CommentText"/>
        <w:spacing w:line="360" w:lineRule="auto"/>
        <w:jc w:val="both"/>
        <w:rPr>
          <w:rFonts w:ascii="Arial" w:hAnsi="Arial" w:cs="Arial"/>
          <w:i/>
          <w:iCs/>
          <w:sz w:val="22"/>
          <w:szCs w:val="22"/>
        </w:rPr>
      </w:pPr>
    </w:p>
    <w:p w14:paraId="0917F23D" w14:textId="77777777" w:rsidR="00F01FFC" w:rsidRPr="000313EF" w:rsidRDefault="00F01FFC" w:rsidP="00E44C63">
      <w:pPr>
        <w:pStyle w:val="Heading3"/>
        <w:spacing w:line="360" w:lineRule="auto"/>
        <w:ind w:left="0"/>
        <w:jc w:val="both"/>
        <w:rPr>
          <w:rFonts w:ascii="Arial" w:hAnsi="Arial" w:cs="Arial"/>
        </w:rPr>
        <w:sectPr w:rsidR="00F01FFC" w:rsidRPr="000313EF" w:rsidSect="00F01FFC">
          <w:pgSz w:w="16838" w:h="11906" w:orient="landscape"/>
          <w:pgMar w:top="1440" w:right="1440" w:bottom="1440" w:left="1440" w:header="706" w:footer="706" w:gutter="0"/>
          <w:cols w:space="708"/>
          <w:titlePg/>
          <w:docGrid w:linePitch="360"/>
        </w:sectPr>
      </w:pPr>
    </w:p>
    <w:p w14:paraId="0F32C838" w14:textId="7A85F70D" w:rsidR="002F0622" w:rsidRPr="000313EF" w:rsidRDefault="002F0622" w:rsidP="00E44C63">
      <w:pPr>
        <w:pStyle w:val="Heading3"/>
        <w:spacing w:line="360" w:lineRule="auto"/>
        <w:ind w:left="0"/>
        <w:jc w:val="both"/>
        <w:rPr>
          <w:rFonts w:ascii="Arial" w:hAnsi="Arial" w:cs="Arial"/>
          <w:b/>
          <w:bCs/>
          <w:sz w:val="22"/>
          <w:szCs w:val="22"/>
        </w:rPr>
      </w:pPr>
      <w:bookmarkStart w:id="50" w:name="_Toc227144494"/>
      <w:r w:rsidRPr="000313EF">
        <w:rPr>
          <w:rFonts w:ascii="Arial" w:hAnsi="Arial" w:cs="Arial"/>
          <w:b/>
          <w:bCs/>
          <w:sz w:val="22"/>
          <w:szCs w:val="22"/>
        </w:rPr>
        <w:lastRenderedPageBreak/>
        <w:t>4.2</w:t>
      </w:r>
      <w:r w:rsidR="00B131FB" w:rsidRPr="000313EF">
        <w:rPr>
          <w:rFonts w:ascii="Arial" w:hAnsi="Arial" w:cs="Arial"/>
          <w:b/>
          <w:bCs/>
          <w:sz w:val="22"/>
          <w:szCs w:val="22"/>
        </w:rPr>
        <w:tab/>
      </w:r>
      <w:r w:rsidRPr="000313EF">
        <w:rPr>
          <w:rFonts w:ascii="Arial" w:hAnsi="Arial" w:cs="Arial"/>
          <w:b/>
          <w:bCs/>
          <w:sz w:val="22"/>
          <w:szCs w:val="22"/>
        </w:rPr>
        <w:t>Overview of Included Studies</w:t>
      </w:r>
      <w:bookmarkEnd w:id="50"/>
    </w:p>
    <w:p w14:paraId="2A37C01F" w14:textId="634890DF" w:rsidR="002F0622" w:rsidRPr="000313EF" w:rsidRDefault="002F0622" w:rsidP="00E44C63">
      <w:pPr>
        <w:spacing w:line="360" w:lineRule="auto"/>
        <w:jc w:val="both"/>
        <w:rPr>
          <w:rFonts w:ascii="Arial" w:hAnsi="Arial" w:cs="Arial"/>
        </w:rPr>
      </w:pPr>
      <w:r w:rsidRPr="000313EF">
        <w:rPr>
          <w:rFonts w:ascii="Arial" w:hAnsi="Arial" w:cs="Arial"/>
        </w:rPr>
        <w:t xml:space="preserve">26 </w:t>
      </w:r>
      <w:r w:rsidR="007C7061">
        <w:rPr>
          <w:rFonts w:ascii="Arial" w:hAnsi="Arial" w:cs="Arial"/>
        </w:rPr>
        <w:t>peer-reviewed</w:t>
      </w:r>
      <w:r w:rsidRPr="000313EF">
        <w:rPr>
          <w:rFonts w:ascii="Arial" w:hAnsi="Arial" w:cs="Arial"/>
        </w:rPr>
        <w:t xml:space="preserve"> studies were included in this systematic literature review. These studies meet the predefined inclusion and exclusion criteria. All </w:t>
      </w:r>
      <w:r w:rsidR="007C7061">
        <w:rPr>
          <w:rFonts w:ascii="Arial" w:hAnsi="Arial" w:cs="Arial"/>
        </w:rPr>
        <w:t>studies were conducted in the United Kingdom, published between 2015 and 2025, written in English,</w:t>
      </w:r>
      <w:r w:rsidRPr="000313EF">
        <w:rPr>
          <w:rFonts w:ascii="Arial" w:hAnsi="Arial" w:cs="Arial"/>
        </w:rPr>
        <w:t xml:space="preserve"> and focused on family or informal caregivers of individuals living with dementia. The review did not include studies </w:t>
      </w:r>
      <w:r w:rsidR="00E31A1D">
        <w:rPr>
          <w:rFonts w:ascii="Arial" w:hAnsi="Arial" w:cs="Arial"/>
        </w:rPr>
        <w:t>involving professional caregivers, conducted outside the UK, or not peer-reviewed</w:t>
      </w:r>
      <w:r w:rsidRPr="000313EF">
        <w:rPr>
          <w:rFonts w:ascii="Arial" w:hAnsi="Arial" w:cs="Arial"/>
        </w:rPr>
        <w:t>. The included studies used different methodological approaches</w:t>
      </w:r>
      <w:r w:rsidR="007C7061">
        <w:rPr>
          <w:rFonts w:ascii="Arial" w:hAnsi="Arial" w:cs="Arial"/>
        </w:rPr>
        <w:t>,</w:t>
      </w:r>
      <w:r w:rsidRPr="000313EF">
        <w:rPr>
          <w:rFonts w:ascii="Arial" w:hAnsi="Arial" w:cs="Arial"/>
        </w:rPr>
        <w:t xml:space="preserve"> some of which included qualitative designs such as interviews, focus groups and online forum analysis. The sample size of the included studies also varied tremendously, ranging from small qualitative samples to large longitudinal cohorts and analyses. </w:t>
      </w:r>
    </w:p>
    <w:p w14:paraId="37D22C72" w14:textId="77777777" w:rsidR="002F0622" w:rsidRPr="000313EF" w:rsidRDefault="002F0622" w:rsidP="00E44C63">
      <w:pPr>
        <w:spacing w:line="360" w:lineRule="auto"/>
        <w:jc w:val="both"/>
        <w:rPr>
          <w:rFonts w:ascii="Arial" w:hAnsi="Arial" w:cs="Arial"/>
        </w:rPr>
      </w:pPr>
    </w:p>
    <w:p w14:paraId="14FFDA52" w14:textId="61382C82" w:rsidR="002F0622" w:rsidRPr="000313EF" w:rsidRDefault="002F0622" w:rsidP="00E44C63">
      <w:pPr>
        <w:spacing w:line="360" w:lineRule="auto"/>
        <w:jc w:val="both"/>
        <w:rPr>
          <w:rFonts w:ascii="Arial" w:hAnsi="Arial" w:cs="Arial"/>
        </w:rPr>
      </w:pPr>
      <w:r w:rsidRPr="000313EF">
        <w:rPr>
          <w:rFonts w:ascii="Arial" w:hAnsi="Arial" w:cs="Arial"/>
        </w:rPr>
        <w:t xml:space="preserve">From the included studies, caregiving experiences were studied at different stages of dementia. The stages of dementia discussed were before diagnosis, at diagnosis, during long-term care, during crises, when moving to residential care and during end-of-life. Some of the studies focused on specific situations such as rare types of dementia, multiple health conditions, </w:t>
      </w:r>
      <w:r w:rsidR="007C7061">
        <w:rPr>
          <w:rFonts w:ascii="Arial" w:hAnsi="Arial" w:cs="Arial"/>
        </w:rPr>
        <w:t>young-onset</w:t>
      </w:r>
      <w:r w:rsidRPr="000313EF">
        <w:rPr>
          <w:rFonts w:ascii="Arial" w:hAnsi="Arial" w:cs="Arial"/>
        </w:rPr>
        <w:t xml:space="preserve"> dementia and caregiving experiences during COVID-19. Other studies reviewed how caregivers used support services and </w:t>
      </w:r>
      <w:r w:rsidR="007C7061">
        <w:rPr>
          <w:rFonts w:ascii="Arial" w:hAnsi="Arial" w:cs="Arial"/>
        </w:rPr>
        <w:t>various interventions, while some examined the relationship between factors such as age, gender, income, culture, and access to support,</w:t>
      </w:r>
      <w:r w:rsidRPr="000313EF">
        <w:rPr>
          <w:rFonts w:ascii="Arial" w:hAnsi="Arial" w:cs="Arial"/>
        </w:rPr>
        <w:t xml:space="preserve"> and caregivers’ experiences. </w:t>
      </w:r>
    </w:p>
    <w:p w14:paraId="36674B84" w14:textId="77777777" w:rsidR="002F0622" w:rsidRPr="000313EF" w:rsidRDefault="002F0622" w:rsidP="00E44C63">
      <w:pPr>
        <w:spacing w:line="360" w:lineRule="auto"/>
        <w:jc w:val="both"/>
        <w:rPr>
          <w:rFonts w:ascii="Arial" w:hAnsi="Arial" w:cs="Arial"/>
        </w:rPr>
      </w:pPr>
    </w:p>
    <w:p w14:paraId="33C8C49F" w14:textId="764E7879" w:rsidR="002F0622" w:rsidRPr="000313EF" w:rsidRDefault="00E31A1D" w:rsidP="00E44C63">
      <w:pPr>
        <w:spacing w:line="360" w:lineRule="auto"/>
        <w:jc w:val="both"/>
        <w:rPr>
          <w:rFonts w:ascii="Arial" w:hAnsi="Arial" w:cs="Arial"/>
        </w:rPr>
      </w:pPr>
      <w:r>
        <w:rPr>
          <w:rFonts w:ascii="Arial" w:hAnsi="Arial" w:cs="Arial"/>
        </w:rPr>
        <w:t xml:space="preserve">Among the included studies, </w:t>
      </w:r>
      <w:r w:rsidR="002F0622" w:rsidRPr="000313EF">
        <w:rPr>
          <w:rFonts w:ascii="Arial" w:hAnsi="Arial" w:cs="Arial"/>
        </w:rPr>
        <w:t>caregivers of people with dementia were mainly spouses, adult children</w:t>
      </w:r>
      <w:r w:rsidR="007C7061">
        <w:rPr>
          <w:rFonts w:ascii="Arial" w:hAnsi="Arial" w:cs="Arial"/>
        </w:rPr>
        <w:t>, and other family members, with varying living situations, work conditions,</w:t>
      </w:r>
      <w:r w:rsidR="002F0622" w:rsidRPr="000313EF">
        <w:rPr>
          <w:rFonts w:ascii="Arial" w:hAnsi="Arial" w:cs="Arial"/>
        </w:rPr>
        <w:t xml:space="preserve"> and levels of responsibility. The results from the studies also varied. Emotional, psychological and social impacts were mostly studied while physical and financial impacts were discussed less often.  Also, caregivers’ challenges were </w:t>
      </w:r>
      <w:r w:rsidR="007C7061">
        <w:rPr>
          <w:rFonts w:ascii="Arial" w:hAnsi="Arial" w:cs="Arial"/>
        </w:rPr>
        <w:t>identified either directly or indirectly through measures such as caregiver</w:t>
      </w:r>
      <w:r w:rsidR="002F0622" w:rsidRPr="000313EF">
        <w:rPr>
          <w:rFonts w:ascii="Arial" w:hAnsi="Arial" w:cs="Arial"/>
        </w:rPr>
        <w:t xml:space="preserve"> burden, residence, loneliness or quality of life. Overall, the evidence from the studies gives a wide but uneven picture of dementia caregiving in the UK.</w:t>
      </w:r>
    </w:p>
    <w:p w14:paraId="382BCE0C" w14:textId="77777777" w:rsidR="002F0622" w:rsidRPr="000313EF" w:rsidRDefault="002F0622" w:rsidP="00E44C63">
      <w:pPr>
        <w:spacing w:line="360" w:lineRule="auto"/>
        <w:jc w:val="both"/>
        <w:rPr>
          <w:rFonts w:ascii="Arial" w:hAnsi="Arial" w:cs="Arial"/>
        </w:rPr>
      </w:pPr>
    </w:p>
    <w:p w14:paraId="3BF36B53" w14:textId="643C9532" w:rsidR="002F0622" w:rsidRDefault="002F0622" w:rsidP="00E44C63">
      <w:pPr>
        <w:spacing w:line="360" w:lineRule="auto"/>
        <w:jc w:val="both"/>
        <w:rPr>
          <w:rFonts w:ascii="Arial" w:hAnsi="Arial" w:cs="Arial"/>
        </w:rPr>
      </w:pPr>
      <w:r w:rsidRPr="000313EF">
        <w:rPr>
          <w:rFonts w:ascii="Arial" w:hAnsi="Arial" w:cs="Arial"/>
        </w:rPr>
        <w:t xml:space="preserve">The thematic analysis used in this study brings </w:t>
      </w:r>
      <w:r w:rsidR="007C7061">
        <w:rPr>
          <w:rFonts w:ascii="Arial" w:hAnsi="Arial" w:cs="Arial"/>
        </w:rPr>
        <w:t>together all these findings to highlight common patterns, factors that influence caregiving,</w:t>
      </w:r>
      <w:r w:rsidRPr="000313EF">
        <w:rPr>
          <w:rFonts w:ascii="Arial" w:hAnsi="Arial" w:cs="Arial"/>
        </w:rPr>
        <w:t xml:space="preserve"> and gaps in the existing research.</w:t>
      </w:r>
    </w:p>
    <w:p w14:paraId="3FA8E399" w14:textId="77777777" w:rsidR="007C7061" w:rsidRPr="000313EF" w:rsidRDefault="007C7061" w:rsidP="00E44C63">
      <w:pPr>
        <w:spacing w:line="360" w:lineRule="auto"/>
        <w:jc w:val="both"/>
        <w:rPr>
          <w:rFonts w:ascii="Arial" w:hAnsi="Arial" w:cs="Arial"/>
        </w:rPr>
      </w:pPr>
    </w:p>
    <w:p w14:paraId="04692EB1" w14:textId="0995E020" w:rsidR="002F0622" w:rsidRPr="000313EF" w:rsidRDefault="002F0622" w:rsidP="00E44C63">
      <w:pPr>
        <w:pStyle w:val="Heading3"/>
        <w:spacing w:line="360" w:lineRule="auto"/>
        <w:ind w:left="0"/>
        <w:jc w:val="both"/>
        <w:rPr>
          <w:rFonts w:ascii="Arial" w:hAnsi="Arial" w:cs="Arial"/>
          <w:b/>
          <w:bCs/>
          <w:sz w:val="22"/>
          <w:szCs w:val="22"/>
        </w:rPr>
      </w:pPr>
      <w:bookmarkStart w:id="51" w:name="_Toc227144495"/>
      <w:r w:rsidRPr="000313EF">
        <w:rPr>
          <w:rFonts w:ascii="Arial" w:hAnsi="Arial" w:cs="Arial"/>
          <w:b/>
          <w:bCs/>
          <w:sz w:val="22"/>
          <w:szCs w:val="22"/>
        </w:rPr>
        <w:t>4.2.1</w:t>
      </w:r>
      <w:r w:rsidR="00B131FB" w:rsidRPr="000313EF">
        <w:rPr>
          <w:rFonts w:ascii="Arial" w:hAnsi="Arial" w:cs="Arial"/>
          <w:b/>
          <w:bCs/>
          <w:sz w:val="22"/>
          <w:szCs w:val="22"/>
        </w:rPr>
        <w:tab/>
      </w:r>
      <w:r w:rsidRPr="000313EF">
        <w:rPr>
          <w:rFonts w:ascii="Arial" w:hAnsi="Arial" w:cs="Arial"/>
          <w:b/>
          <w:bCs/>
          <w:sz w:val="22"/>
          <w:szCs w:val="22"/>
        </w:rPr>
        <w:t>Emotional Impact on Family Caregivers</w:t>
      </w:r>
      <w:bookmarkEnd w:id="51"/>
    </w:p>
    <w:p w14:paraId="5230E01E" w14:textId="057D8BAF" w:rsidR="002F0622" w:rsidRPr="000313EF" w:rsidRDefault="002F0622" w:rsidP="00E44C63">
      <w:pPr>
        <w:spacing w:line="360" w:lineRule="auto"/>
        <w:jc w:val="both"/>
        <w:rPr>
          <w:rFonts w:ascii="Arial" w:hAnsi="Arial" w:cs="Arial"/>
        </w:rPr>
      </w:pPr>
      <w:r w:rsidRPr="000313EF">
        <w:rPr>
          <w:rFonts w:ascii="Arial" w:hAnsi="Arial" w:cs="Arial"/>
        </w:rPr>
        <w:t>Across the studies, emotional impact emerged as the key aspect of dementia caregiving. Caregivers consistently described caregiving as emotionally demanding</w:t>
      </w:r>
      <w:r w:rsidR="007C7061">
        <w:rPr>
          <w:rFonts w:ascii="Arial" w:hAnsi="Arial" w:cs="Arial"/>
        </w:rPr>
        <w:t>,</w:t>
      </w:r>
      <w:r w:rsidRPr="000313EF">
        <w:rPr>
          <w:rFonts w:ascii="Arial" w:hAnsi="Arial" w:cs="Arial"/>
        </w:rPr>
        <w:t xml:space="preserve"> which caused sustained strain, distress, and emotional exhaustion. The emotions that were commonly reported included sadness, grief, frustration, anger, guilt, fear, anxiety, loneliness, and the feeling of being overwhelmed. </w:t>
      </w:r>
      <w:r w:rsidR="007C7061">
        <w:rPr>
          <w:rFonts w:ascii="Arial" w:hAnsi="Arial" w:cs="Arial"/>
        </w:rPr>
        <w:t xml:space="preserve">There is no doubt that these experiences were closely linked </w:t>
      </w:r>
      <w:r w:rsidR="007C7061">
        <w:rPr>
          <w:rFonts w:ascii="Arial" w:hAnsi="Arial" w:cs="Arial"/>
        </w:rPr>
        <w:lastRenderedPageBreak/>
        <w:t>to the patients' progressive cognitive and behavioural decline and the increasing demands on</w:t>
      </w:r>
      <w:r w:rsidRPr="000313EF">
        <w:rPr>
          <w:rFonts w:ascii="Arial" w:hAnsi="Arial" w:cs="Arial"/>
        </w:rPr>
        <w:t xml:space="preserve"> caregivers. </w:t>
      </w:r>
    </w:p>
    <w:p w14:paraId="3812B1FF" w14:textId="77777777" w:rsidR="002F0622" w:rsidRPr="000313EF" w:rsidRDefault="002F0622" w:rsidP="00E44C63">
      <w:pPr>
        <w:spacing w:line="360" w:lineRule="auto"/>
        <w:jc w:val="both"/>
        <w:rPr>
          <w:rFonts w:ascii="Arial" w:hAnsi="Arial" w:cs="Arial"/>
        </w:rPr>
      </w:pPr>
    </w:p>
    <w:p w14:paraId="404347F9" w14:textId="521E7D5C" w:rsidR="002F0622" w:rsidRPr="000313EF" w:rsidRDefault="002F0622" w:rsidP="00E44C63">
      <w:pPr>
        <w:spacing w:line="360" w:lineRule="auto"/>
        <w:jc w:val="both"/>
        <w:rPr>
          <w:rFonts w:ascii="Arial" w:hAnsi="Arial" w:cs="Arial"/>
        </w:rPr>
      </w:pPr>
      <w:r w:rsidRPr="000313EF">
        <w:rPr>
          <w:rFonts w:ascii="Arial" w:hAnsi="Arial" w:cs="Arial"/>
        </w:rPr>
        <w:t>Grief was commonly experienced and reported among caregivers</w:t>
      </w:r>
      <w:r w:rsidR="007C7061">
        <w:rPr>
          <w:rFonts w:ascii="Arial" w:hAnsi="Arial" w:cs="Arial"/>
        </w:rPr>
        <w:t xml:space="preserve">, and it was not limited to </w:t>
      </w:r>
      <w:r w:rsidRPr="000313EF">
        <w:rPr>
          <w:rFonts w:ascii="Arial" w:hAnsi="Arial" w:cs="Arial"/>
        </w:rPr>
        <w:t xml:space="preserve">end-of-life contexts. Caregivers often </w:t>
      </w:r>
      <w:r w:rsidR="007C7061">
        <w:rPr>
          <w:rFonts w:ascii="Arial" w:hAnsi="Arial" w:cs="Arial"/>
        </w:rPr>
        <w:t>feel anticipatory grief,</w:t>
      </w:r>
      <w:r w:rsidRPr="000313EF">
        <w:rPr>
          <w:rFonts w:ascii="Arial" w:hAnsi="Arial" w:cs="Arial"/>
        </w:rPr>
        <w:t xml:space="preserve"> which means having a sad feeling before the death of a person. This was due to repeated losses and </w:t>
      </w:r>
      <w:r w:rsidR="007C7061">
        <w:rPr>
          <w:rFonts w:ascii="Arial" w:hAnsi="Arial" w:cs="Arial"/>
        </w:rPr>
        <w:t>changes</w:t>
      </w:r>
      <w:r w:rsidRPr="000313EF">
        <w:rPr>
          <w:rFonts w:ascii="Arial" w:hAnsi="Arial" w:cs="Arial"/>
        </w:rPr>
        <w:t xml:space="preserve"> in their relationship with the person who had dementia. Reports showed that caregivers experienced elevated levels of emotional stress when </w:t>
      </w:r>
      <w:r w:rsidR="007C7061">
        <w:rPr>
          <w:rFonts w:ascii="Arial" w:hAnsi="Arial" w:cs="Arial"/>
        </w:rPr>
        <w:t>the diagnosis was delayed or unclear</w:t>
      </w:r>
      <w:r w:rsidRPr="000313EF">
        <w:rPr>
          <w:rFonts w:ascii="Arial" w:hAnsi="Arial" w:cs="Arial"/>
        </w:rPr>
        <w:t xml:space="preserve">. Poor communication from healthcare professionals made them feel frustrated and exhausted. Reports also showed that emotional stress worsened among caregivers due to fragmented or </w:t>
      </w:r>
      <w:r w:rsidR="007C7061">
        <w:rPr>
          <w:rFonts w:ascii="Arial" w:hAnsi="Arial" w:cs="Arial"/>
        </w:rPr>
        <w:t>unorganised</w:t>
      </w:r>
      <w:r w:rsidRPr="000313EF">
        <w:rPr>
          <w:rFonts w:ascii="Arial" w:hAnsi="Arial" w:cs="Arial"/>
        </w:rPr>
        <w:t xml:space="preserve"> healthcare services.</w:t>
      </w:r>
    </w:p>
    <w:p w14:paraId="702CE81B" w14:textId="77777777" w:rsidR="002F0622" w:rsidRPr="000313EF" w:rsidRDefault="002F0622" w:rsidP="00E44C63">
      <w:pPr>
        <w:spacing w:line="360" w:lineRule="auto"/>
        <w:jc w:val="both"/>
        <w:rPr>
          <w:rFonts w:ascii="Arial" w:hAnsi="Arial" w:cs="Arial"/>
        </w:rPr>
      </w:pPr>
    </w:p>
    <w:p w14:paraId="05D14D0C" w14:textId="1450DA7A" w:rsidR="002F0622" w:rsidRPr="000313EF" w:rsidRDefault="002F0622" w:rsidP="00E44C63">
      <w:pPr>
        <w:spacing w:line="360" w:lineRule="auto"/>
        <w:jc w:val="both"/>
        <w:rPr>
          <w:rFonts w:ascii="Arial" w:hAnsi="Arial" w:cs="Arial"/>
        </w:rPr>
      </w:pPr>
      <w:r w:rsidRPr="000313EF">
        <w:rPr>
          <w:rFonts w:ascii="Arial" w:hAnsi="Arial" w:cs="Arial"/>
        </w:rPr>
        <w:t xml:space="preserve">Caregivers described </w:t>
      </w:r>
      <w:r w:rsidR="007C7061">
        <w:rPr>
          <w:rFonts w:ascii="Arial" w:hAnsi="Arial" w:cs="Arial"/>
        </w:rPr>
        <w:t>crisis</w:t>
      </w:r>
      <w:r w:rsidRPr="000313EF">
        <w:rPr>
          <w:rFonts w:ascii="Arial" w:hAnsi="Arial" w:cs="Arial"/>
        </w:rPr>
        <w:t xml:space="preserve"> situations as emotionally difficult. They felt distressed and a strong sense of fear during emergency care, </w:t>
      </w:r>
      <w:r w:rsidR="007C7061">
        <w:rPr>
          <w:rFonts w:ascii="Arial" w:hAnsi="Arial" w:cs="Arial"/>
        </w:rPr>
        <w:t>behavioural</w:t>
      </w:r>
      <w:r w:rsidRPr="000313EF">
        <w:rPr>
          <w:rFonts w:ascii="Arial" w:hAnsi="Arial" w:cs="Arial"/>
        </w:rPr>
        <w:t xml:space="preserve"> crises or when care was not adequately and respectfully provided. The review also showed that unclear or sudden information increased caregivers’ anxiety, while clear communication helped them feel calmer and more supported.</w:t>
      </w:r>
    </w:p>
    <w:p w14:paraId="498574F0" w14:textId="77777777" w:rsidR="002F0622" w:rsidRPr="000313EF" w:rsidRDefault="002F0622" w:rsidP="00E44C63">
      <w:pPr>
        <w:spacing w:line="360" w:lineRule="auto"/>
        <w:jc w:val="both"/>
        <w:rPr>
          <w:rFonts w:ascii="Arial" w:hAnsi="Arial" w:cs="Arial"/>
        </w:rPr>
      </w:pPr>
    </w:p>
    <w:p w14:paraId="1FE40224" w14:textId="3C82C0AB" w:rsidR="002F0622" w:rsidRPr="000313EF" w:rsidRDefault="002F0622" w:rsidP="00E44C63">
      <w:pPr>
        <w:spacing w:line="360" w:lineRule="auto"/>
        <w:jc w:val="both"/>
        <w:rPr>
          <w:rFonts w:ascii="Arial" w:hAnsi="Arial" w:cs="Arial"/>
        </w:rPr>
      </w:pPr>
      <w:r w:rsidRPr="000313EF">
        <w:rPr>
          <w:rFonts w:ascii="Arial" w:hAnsi="Arial" w:cs="Arial"/>
        </w:rPr>
        <w:t xml:space="preserve">It was also reported that the COVID-19 pandemic significantly increased </w:t>
      </w:r>
      <w:r w:rsidR="007C7061">
        <w:rPr>
          <w:rFonts w:ascii="Arial" w:hAnsi="Arial" w:cs="Arial"/>
        </w:rPr>
        <w:t>caregivers' emotional impact</w:t>
      </w:r>
      <w:r w:rsidRPr="000313EF">
        <w:rPr>
          <w:rFonts w:ascii="Arial" w:hAnsi="Arial" w:cs="Arial"/>
        </w:rPr>
        <w:t xml:space="preserve">. Reports of fear, guilt, sadness, loneliness, and exhaustion were common due to isolation, less support, extra caregiving duties, and worries about </w:t>
      </w:r>
      <w:r w:rsidR="007C7061">
        <w:rPr>
          <w:rFonts w:ascii="Arial" w:hAnsi="Arial" w:cs="Arial"/>
        </w:rPr>
        <w:t>hospitalisation</w:t>
      </w:r>
      <w:r w:rsidRPr="000313EF">
        <w:rPr>
          <w:rFonts w:ascii="Arial" w:hAnsi="Arial" w:cs="Arial"/>
        </w:rPr>
        <w:t xml:space="preserve"> and end-of-life decisions. Also, financial pressures, especially for those caring for people with young-onset dementia</w:t>
      </w:r>
      <w:r w:rsidR="007C7061">
        <w:rPr>
          <w:rFonts w:ascii="Arial" w:hAnsi="Arial" w:cs="Arial"/>
        </w:rPr>
        <w:t>, were</w:t>
      </w:r>
      <w:r w:rsidRPr="000313EF">
        <w:rPr>
          <w:rFonts w:ascii="Arial" w:hAnsi="Arial" w:cs="Arial"/>
        </w:rPr>
        <w:t xml:space="preserve"> a major concern and contributed largely to caregivers’ emotional strain during the pandemic. </w:t>
      </w:r>
    </w:p>
    <w:p w14:paraId="0932E896" w14:textId="77777777" w:rsidR="002F0622" w:rsidRPr="000313EF" w:rsidRDefault="002F0622" w:rsidP="00E44C63">
      <w:pPr>
        <w:spacing w:line="360" w:lineRule="auto"/>
        <w:jc w:val="both"/>
        <w:rPr>
          <w:rFonts w:ascii="Arial" w:hAnsi="Arial" w:cs="Arial"/>
        </w:rPr>
      </w:pPr>
    </w:p>
    <w:p w14:paraId="01117D3D" w14:textId="2CB4DF2E" w:rsidR="002F0622" w:rsidRPr="000313EF" w:rsidRDefault="002F0622" w:rsidP="00E44C63">
      <w:pPr>
        <w:spacing w:line="360" w:lineRule="auto"/>
        <w:jc w:val="both"/>
        <w:rPr>
          <w:rFonts w:ascii="Arial" w:hAnsi="Arial" w:cs="Arial"/>
        </w:rPr>
      </w:pPr>
      <w:r w:rsidRPr="000313EF">
        <w:rPr>
          <w:rFonts w:ascii="Arial" w:hAnsi="Arial" w:cs="Arial"/>
        </w:rPr>
        <w:t xml:space="preserve">Alongside emotional distress, some studies noted positive emotional outcomes. Caregivers experienced the feeling of love, acceptance, </w:t>
      </w:r>
      <w:r w:rsidR="00B131FB" w:rsidRPr="000313EF">
        <w:rPr>
          <w:rFonts w:ascii="Arial" w:hAnsi="Arial" w:cs="Arial"/>
        </w:rPr>
        <w:t>fulfilment</w:t>
      </w:r>
      <w:r w:rsidRPr="000313EF">
        <w:rPr>
          <w:rFonts w:ascii="Arial" w:hAnsi="Arial" w:cs="Arial"/>
        </w:rPr>
        <w:t xml:space="preserve"> and reassurance</w:t>
      </w:r>
      <w:r w:rsidR="007C7061">
        <w:rPr>
          <w:rFonts w:ascii="Arial" w:hAnsi="Arial" w:cs="Arial"/>
        </w:rPr>
        <w:t>,</w:t>
      </w:r>
      <w:r w:rsidRPr="000313EF">
        <w:rPr>
          <w:rFonts w:ascii="Arial" w:hAnsi="Arial" w:cs="Arial"/>
        </w:rPr>
        <w:t xml:space="preserve"> especially when caregiving felt meaningful or when they received good support</w:t>
      </w:r>
    </w:p>
    <w:p w14:paraId="16FE5039" w14:textId="77777777" w:rsidR="002F0622" w:rsidRPr="000313EF" w:rsidRDefault="002F0622" w:rsidP="00E44C63">
      <w:pPr>
        <w:spacing w:line="360" w:lineRule="auto"/>
        <w:jc w:val="both"/>
        <w:rPr>
          <w:rFonts w:ascii="Arial" w:hAnsi="Arial" w:cs="Arial"/>
        </w:rPr>
      </w:pPr>
    </w:p>
    <w:p w14:paraId="1B00B89E" w14:textId="3C4A5994" w:rsidR="002F0622" w:rsidRPr="000313EF" w:rsidRDefault="007C7061" w:rsidP="00E44C63">
      <w:pPr>
        <w:spacing w:line="360" w:lineRule="auto"/>
        <w:jc w:val="both"/>
        <w:rPr>
          <w:rFonts w:ascii="Arial" w:hAnsi="Arial" w:cs="Arial"/>
        </w:rPr>
      </w:pPr>
      <w:r>
        <w:rPr>
          <w:rFonts w:ascii="Arial" w:hAnsi="Arial" w:cs="Arial"/>
        </w:rPr>
        <w:t>The review found</w:t>
      </w:r>
      <w:r w:rsidR="002F0622" w:rsidRPr="000313EF">
        <w:rPr>
          <w:rFonts w:ascii="Arial" w:hAnsi="Arial" w:cs="Arial"/>
        </w:rPr>
        <w:t xml:space="preserve"> that emotional experiences changed over time. Several studies showed that caregivers moved between distress, coping, relief, and acceptance. Relief to a caregiver often came from getting a diagnosis, better symptom management, and easier access to support. Not every study looked at emotional impact directly. In some studies, </w:t>
      </w:r>
      <w:r>
        <w:rPr>
          <w:rFonts w:ascii="Arial" w:hAnsi="Arial" w:cs="Arial"/>
        </w:rPr>
        <w:t>this was measured using measures such as well-being, depression, loneliness,</w:t>
      </w:r>
      <w:r w:rsidR="002F0622" w:rsidRPr="000313EF">
        <w:rPr>
          <w:rFonts w:ascii="Arial" w:hAnsi="Arial" w:cs="Arial"/>
        </w:rPr>
        <w:t xml:space="preserve"> or social support. Overall, the results showed that </w:t>
      </w:r>
      <w:r>
        <w:rPr>
          <w:rFonts w:ascii="Arial" w:hAnsi="Arial" w:cs="Arial"/>
        </w:rPr>
        <w:t>caregivers'</w:t>
      </w:r>
      <w:r w:rsidR="002F0622" w:rsidRPr="000313EF">
        <w:rPr>
          <w:rFonts w:ascii="Arial" w:hAnsi="Arial" w:cs="Arial"/>
        </w:rPr>
        <w:t xml:space="preserve"> emotions were greatly influenced by relationships, support systems and situations surrounding caregiving. This goes a long way to show that caregiving can bring both emotional stress and meaningful experiences. </w:t>
      </w:r>
    </w:p>
    <w:p w14:paraId="05B73D1D" w14:textId="77777777" w:rsidR="002F0622" w:rsidRPr="000313EF" w:rsidRDefault="002F0622" w:rsidP="00E44C63">
      <w:pPr>
        <w:spacing w:line="360" w:lineRule="auto"/>
        <w:jc w:val="both"/>
        <w:rPr>
          <w:rFonts w:ascii="Arial" w:hAnsi="Arial" w:cs="Arial"/>
        </w:rPr>
      </w:pPr>
      <w:r w:rsidRPr="000313EF">
        <w:rPr>
          <w:rFonts w:ascii="Arial" w:hAnsi="Arial" w:cs="Arial"/>
        </w:rPr>
        <w:lastRenderedPageBreak/>
        <w:t>Transparency statement</w:t>
      </w:r>
    </w:p>
    <w:p w14:paraId="3D57F392" w14:textId="18FC2C61" w:rsidR="002F0622" w:rsidRPr="000313EF" w:rsidRDefault="002F0622" w:rsidP="00E44C63">
      <w:pPr>
        <w:spacing w:line="360" w:lineRule="auto"/>
        <w:jc w:val="both"/>
        <w:rPr>
          <w:rFonts w:ascii="Arial" w:hAnsi="Arial" w:cs="Arial"/>
          <w:b/>
          <w:bCs/>
        </w:rPr>
      </w:pPr>
      <w:r w:rsidRPr="000313EF">
        <w:rPr>
          <w:rFonts w:ascii="Arial" w:hAnsi="Arial" w:cs="Arial"/>
        </w:rPr>
        <w:t xml:space="preserve">This synthesis brings together findings from the 26 studies </w:t>
      </w:r>
      <w:r w:rsidR="007C7061">
        <w:rPr>
          <w:rFonts w:ascii="Arial" w:hAnsi="Arial" w:cs="Arial"/>
        </w:rPr>
        <w:t>reviewed</w:t>
      </w:r>
      <w:r w:rsidRPr="000313EF">
        <w:rPr>
          <w:rFonts w:ascii="Arial" w:hAnsi="Arial" w:cs="Arial"/>
        </w:rPr>
        <w:t>. Emotional experiences were combined from directly reported findings and evidence from indirect psychological measures, while noting studies that did not examine emotional impact separately.</w:t>
      </w:r>
    </w:p>
    <w:p w14:paraId="72280B64" w14:textId="528DB64F" w:rsidR="002F0622" w:rsidRPr="000313EF" w:rsidRDefault="002F0622" w:rsidP="00E44C63">
      <w:pPr>
        <w:pStyle w:val="Heading3"/>
        <w:spacing w:line="360" w:lineRule="auto"/>
        <w:jc w:val="both"/>
        <w:rPr>
          <w:rFonts w:ascii="Arial" w:hAnsi="Arial" w:cs="Arial"/>
          <w:b/>
          <w:bCs/>
          <w:sz w:val="22"/>
          <w:szCs w:val="22"/>
        </w:rPr>
      </w:pPr>
      <w:bookmarkStart w:id="52" w:name="_Toc227144496"/>
      <w:r w:rsidRPr="000313EF">
        <w:rPr>
          <w:rFonts w:ascii="Arial" w:hAnsi="Arial" w:cs="Arial"/>
          <w:b/>
          <w:bCs/>
          <w:sz w:val="22"/>
          <w:szCs w:val="22"/>
        </w:rPr>
        <w:t>4.2.2</w:t>
      </w:r>
      <w:r w:rsidR="00B131FB" w:rsidRPr="000313EF">
        <w:rPr>
          <w:rFonts w:ascii="Arial" w:hAnsi="Arial" w:cs="Arial"/>
          <w:b/>
          <w:bCs/>
          <w:sz w:val="22"/>
          <w:szCs w:val="22"/>
        </w:rPr>
        <w:tab/>
      </w:r>
      <w:r w:rsidRPr="000313EF">
        <w:rPr>
          <w:rFonts w:ascii="Arial" w:hAnsi="Arial" w:cs="Arial"/>
          <w:b/>
          <w:bCs/>
          <w:sz w:val="22"/>
          <w:szCs w:val="22"/>
        </w:rPr>
        <w:t>Psychological Impact on Family Caregivers</w:t>
      </w:r>
      <w:bookmarkEnd w:id="52"/>
    </w:p>
    <w:p w14:paraId="0549F5FD" w14:textId="77777777" w:rsidR="002F0622" w:rsidRPr="000313EF" w:rsidRDefault="002F0622" w:rsidP="00E44C63">
      <w:pPr>
        <w:spacing w:line="360" w:lineRule="auto"/>
        <w:jc w:val="both"/>
        <w:rPr>
          <w:rFonts w:ascii="Arial" w:hAnsi="Arial" w:cs="Arial"/>
        </w:rPr>
      </w:pPr>
      <w:r w:rsidRPr="000313EF">
        <w:rPr>
          <w:rFonts w:ascii="Arial" w:hAnsi="Arial" w:cs="Arial"/>
        </w:rPr>
        <w:t>Across the studies, family caregivers of people with dementia faced significant psychological impact, with distress being a central and consistent feature associated with caregiving. Outcomes that were constantly reported included stress, anxiety, depression, psychological burden, uncertainty, and feelings of helplessness. These experiences were often connected to ongoing caregiving demands, decision-making, uncertainty about how the disease would progress, and how to deal with fragmented health and social care</w:t>
      </w:r>
    </w:p>
    <w:p w14:paraId="016EABBA" w14:textId="77777777" w:rsidR="002F0622" w:rsidRPr="000313EF" w:rsidRDefault="002F0622" w:rsidP="00E44C63">
      <w:pPr>
        <w:spacing w:line="360" w:lineRule="auto"/>
        <w:jc w:val="both"/>
        <w:rPr>
          <w:rFonts w:ascii="Arial" w:hAnsi="Arial" w:cs="Arial"/>
        </w:rPr>
      </w:pPr>
    </w:p>
    <w:p w14:paraId="0DBEB69F" w14:textId="462E81D3" w:rsidR="002F0622" w:rsidRPr="000313EF" w:rsidRDefault="002F0622" w:rsidP="00E44C63">
      <w:pPr>
        <w:spacing w:line="360" w:lineRule="auto"/>
        <w:jc w:val="both"/>
        <w:rPr>
          <w:rFonts w:ascii="Arial" w:hAnsi="Arial" w:cs="Arial"/>
        </w:rPr>
      </w:pPr>
      <w:r w:rsidRPr="000313EF">
        <w:rPr>
          <w:rFonts w:ascii="Arial" w:hAnsi="Arial" w:cs="Arial"/>
        </w:rPr>
        <w:t xml:space="preserve">The studies measured psychological outcomes using several approaches. Many of the studies used validated tools to measure depression, anxiety, and overall psychological distress. The reviewed studies revealed that several intervention programs were initiated to help caregivers cope with depression, anxiety and stress. Some studies showed reduced depression or emotional distress, while others found no significant changes. </w:t>
      </w:r>
      <w:r w:rsidR="007C7061">
        <w:rPr>
          <w:rFonts w:ascii="Arial" w:hAnsi="Arial" w:cs="Arial"/>
        </w:rPr>
        <w:t>Anxiety</w:t>
      </w:r>
      <w:r w:rsidRPr="000313EF">
        <w:rPr>
          <w:rFonts w:ascii="Arial" w:hAnsi="Arial" w:cs="Arial"/>
        </w:rPr>
        <w:t xml:space="preserve"> outcomes also varied, depending on the type of intervention, how it was delivered, and the caregiving situation.</w:t>
      </w:r>
    </w:p>
    <w:p w14:paraId="6870A024" w14:textId="77777777" w:rsidR="002F0622" w:rsidRPr="000313EF" w:rsidRDefault="002F0622" w:rsidP="00E44C63">
      <w:pPr>
        <w:spacing w:line="360" w:lineRule="auto"/>
        <w:jc w:val="both"/>
        <w:rPr>
          <w:rFonts w:ascii="Arial" w:hAnsi="Arial" w:cs="Arial"/>
        </w:rPr>
      </w:pPr>
    </w:p>
    <w:p w14:paraId="43BC7B21" w14:textId="3F00FF81" w:rsidR="002F0622" w:rsidRPr="000313EF" w:rsidRDefault="002F0622" w:rsidP="00E44C63">
      <w:pPr>
        <w:spacing w:line="360" w:lineRule="auto"/>
        <w:jc w:val="both"/>
        <w:rPr>
          <w:rFonts w:ascii="Arial" w:hAnsi="Arial" w:cs="Arial"/>
        </w:rPr>
      </w:pPr>
      <w:r w:rsidRPr="000313EF">
        <w:rPr>
          <w:rFonts w:ascii="Arial" w:hAnsi="Arial" w:cs="Arial"/>
        </w:rPr>
        <w:t xml:space="preserve">It was also observed that periods of uncertainty were consistently linked to higher psychological distress. Caregivers often felt more stressed when diagnoses were delayed and care plans were unclear. </w:t>
      </w:r>
      <w:r w:rsidR="007C7061">
        <w:rPr>
          <w:rFonts w:ascii="Arial" w:hAnsi="Arial" w:cs="Arial"/>
        </w:rPr>
        <w:t xml:space="preserve">The report also showed that the feeling of being unsupported and left out of decisions was strongly associated with a </w:t>
      </w:r>
      <w:r w:rsidRPr="000313EF">
        <w:rPr>
          <w:rFonts w:ascii="Arial" w:hAnsi="Arial" w:cs="Arial"/>
        </w:rPr>
        <w:t>greater psychological burden.</w:t>
      </w:r>
    </w:p>
    <w:p w14:paraId="30CC6E51" w14:textId="77777777" w:rsidR="002F0622" w:rsidRPr="000313EF" w:rsidRDefault="002F0622" w:rsidP="00E44C63">
      <w:pPr>
        <w:spacing w:line="360" w:lineRule="auto"/>
        <w:jc w:val="both"/>
        <w:rPr>
          <w:rFonts w:ascii="Arial" w:hAnsi="Arial" w:cs="Arial"/>
        </w:rPr>
      </w:pPr>
    </w:p>
    <w:p w14:paraId="2DB0DE49" w14:textId="77777777" w:rsidR="002F0622" w:rsidRPr="000313EF" w:rsidRDefault="002F0622" w:rsidP="00E44C63">
      <w:pPr>
        <w:spacing w:line="360" w:lineRule="auto"/>
        <w:jc w:val="both"/>
        <w:rPr>
          <w:rFonts w:ascii="Arial" w:hAnsi="Arial" w:cs="Arial"/>
        </w:rPr>
      </w:pPr>
      <w:r w:rsidRPr="000313EF">
        <w:rPr>
          <w:rFonts w:ascii="Arial" w:hAnsi="Arial" w:cs="Arial"/>
        </w:rPr>
        <w:t>From the review, decision-making emerged as a particularly challenging aspect of caregiving. Caregivers felt anxious, fearful, and unsure when handling ethical dilemmas, hospital admissions, and end-of-life decisions. Stress also heightened when critical decisions had to be made during crises or without professional guidance.</w:t>
      </w:r>
    </w:p>
    <w:p w14:paraId="754C6D95" w14:textId="77777777" w:rsidR="002F0622" w:rsidRPr="000313EF" w:rsidRDefault="002F0622" w:rsidP="00E44C63">
      <w:pPr>
        <w:spacing w:line="360" w:lineRule="auto"/>
        <w:jc w:val="both"/>
        <w:rPr>
          <w:rFonts w:ascii="Arial" w:hAnsi="Arial" w:cs="Arial"/>
        </w:rPr>
      </w:pPr>
    </w:p>
    <w:p w14:paraId="1014EFE2" w14:textId="77777777" w:rsidR="002F0622" w:rsidRPr="000313EF" w:rsidRDefault="002F0622" w:rsidP="00E44C63">
      <w:pPr>
        <w:spacing w:line="360" w:lineRule="auto"/>
        <w:jc w:val="both"/>
        <w:rPr>
          <w:rFonts w:ascii="Arial" w:hAnsi="Arial" w:cs="Arial"/>
        </w:rPr>
      </w:pPr>
      <w:r w:rsidRPr="000313EF">
        <w:rPr>
          <w:rFonts w:ascii="Arial" w:hAnsi="Arial" w:cs="Arial"/>
        </w:rPr>
        <w:t xml:space="preserve">It was also reported that caregivers experienced higher anxiety, stress, uncertainty, and mental fatigue due to heavier caregiving duties, fear of infection, reduced services and social isolation during the COVID-19 pandemic. This resulted in increased psychological distress among caregivers. </w:t>
      </w:r>
    </w:p>
    <w:p w14:paraId="0E43633B" w14:textId="77777777" w:rsidR="002F0622" w:rsidRPr="000313EF" w:rsidRDefault="002F0622" w:rsidP="00E44C63">
      <w:pPr>
        <w:spacing w:line="360" w:lineRule="auto"/>
        <w:jc w:val="both"/>
        <w:rPr>
          <w:rFonts w:ascii="Arial" w:hAnsi="Arial" w:cs="Arial"/>
        </w:rPr>
      </w:pPr>
    </w:p>
    <w:p w14:paraId="4A4295C4" w14:textId="7219E987" w:rsidR="002F0622" w:rsidRPr="000313EF" w:rsidRDefault="002F0622" w:rsidP="00E44C63">
      <w:pPr>
        <w:spacing w:line="360" w:lineRule="auto"/>
        <w:jc w:val="both"/>
        <w:rPr>
          <w:rFonts w:ascii="Arial" w:hAnsi="Arial" w:cs="Arial"/>
        </w:rPr>
      </w:pPr>
      <w:r w:rsidRPr="000313EF">
        <w:rPr>
          <w:rFonts w:ascii="Arial" w:hAnsi="Arial" w:cs="Arial"/>
        </w:rPr>
        <w:t xml:space="preserve">Several studies pointed out that psychological distress was connected to the vulnerability of caregivers. Greater anticipatory grief was significantly linked to higher burden and lower resilience. </w:t>
      </w:r>
      <w:r w:rsidR="007C7061">
        <w:rPr>
          <w:rFonts w:ascii="Arial" w:hAnsi="Arial" w:cs="Arial"/>
        </w:rPr>
        <w:t>The resilience reported</w:t>
      </w:r>
      <w:r w:rsidRPr="000313EF">
        <w:rPr>
          <w:rFonts w:ascii="Arial" w:hAnsi="Arial" w:cs="Arial"/>
        </w:rPr>
        <w:t xml:space="preserve"> in the reports did not mean caregivers did not feel stressed. </w:t>
      </w:r>
      <w:r w:rsidRPr="000313EF">
        <w:rPr>
          <w:rFonts w:ascii="Arial" w:hAnsi="Arial" w:cs="Arial"/>
        </w:rPr>
        <w:lastRenderedPageBreak/>
        <w:t xml:space="preserve">They often </w:t>
      </w:r>
      <w:r w:rsidR="007C7061">
        <w:rPr>
          <w:rFonts w:ascii="Arial" w:hAnsi="Arial" w:cs="Arial"/>
        </w:rPr>
        <w:t>endured significant emotional strain but still managed</w:t>
      </w:r>
      <w:r w:rsidRPr="000313EF">
        <w:rPr>
          <w:rFonts w:ascii="Arial" w:hAnsi="Arial" w:cs="Arial"/>
        </w:rPr>
        <w:t xml:space="preserve"> to cope and bounce back. Also, financial insecurity added to the psychological impact, contributing to caregivers’ anxiety, depression, and stress.</w:t>
      </w:r>
    </w:p>
    <w:p w14:paraId="7778570B" w14:textId="77777777" w:rsidR="002F0622" w:rsidRPr="000313EF" w:rsidRDefault="002F0622" w:rsidP="00E44C63">
      <w:pPr>
        <w:spacing w:line="360" w:lineRule="auto"/>
        <w:jc w:val="both"/>
        <w:rPr>
          <w:rFonts w:ascii="Arial" w:hAnsi="Arial" w:cs="Arial"/>
        </w:rPr>
      </w:pPr>
    </w:p>
    <w:p w14:paraId="5EB02ED7" w14:textId="5DD71F2E" w:rsidR="002F0622" w:rsidRPr="000313EF" w:rsidRDefault="002F0622" w:rsidP="00E44C63">
      <w:pPr>
        <w:spacing w:line="360" w:lineRule="auto"/>
        <w:jc w:val="both"/>
        <w:rPr>
          <w:rFonts w:ascii="Arial" w:hAnsi="Arial" w:cs="Arial"/>
        </w:rPr>
      </w:pPr>
      <w:r w:rsidRPr="000313EF">
        <w:rPr>
          <w:rFonts w:ascii="Arial" w:hAnsi="Arial" w:cs="Arial"/>
        </w:rPr>
        <w:t>Some studies</w:t>
      </w:r>
      <w:r w:rsidR="007C7061">
        <w:rPr>
          <w:rFonts w:ascii="Arial" w:hAnsi="Arial" w:cs="Arial"/>
        </w:rPr>
        <w:t>, however,</w:t>
      </w:r>
      <w:r w:rsidRPr="000313EF">
        <w:rPr>
          <w:rFonts w:ascii="Arial" w:hAnsi="Arial" w:cs="Arial"/>
        </w:rPr>
        <w:t xml:space="preserve"> revealed that several factors protected caregivers and led to positive psychological outcomes. These factors</w:t>
      </w:r>
      <w:r w:rsidR="007C7061">
        <w:rPr>
          <w:rFonts w:ascii="Arial" w:hAnsi="Arial" w:cs="Arial"/>
        </w:rPr>
        <w:t>, including finding meaning, being optimistic, having social support, and accessing practical or emotional support, were linked to improved</w:t>
      </w:r>
      <w:r w:rsidRPr="000313EF">
        <w:rPr>
          <w:rFonts w:ascii="Arial" w:hAnsi="Arial" w:cs="Arial"/>
        </w:rPr>
        <w:t xml:space="preserve"> caregivers’ coping and </w:t>
      </w:r>
      <w:r w:rsidR="007C7061">
        <w:rPr>
          <w:rFonts w:ascii="Arial" w:hAnsi="Arial" w:cs="Arial"/>
        </w:rPr>
        <w:t>well-being</w:t>
      </w:r>
      <w:r w:rsidRPr="000313EF">
        <w:rPr>
          <w:rFonts w:ascii="Arial" w:hAnsi="Arial" w:cs="Arial"/>
        </w:rPr>
        <w:t xml:space="preserve">. Other studies </w:t>
      </w:r>
      <w:r w:rsidR="007C7061">
        <w:rPr>
          <w:rFonts w:ascii="Arial" w:hAnsi="Arial" w:cs="Arial"/>
        </w:rPr>
        <w:t>found that interventions such as</w:t>
      </w:r>
      <w:r w:rsidRPr="000313EF">
        <w:rPr>
          <w:rFonts w:ascii="Arial" w:hAnsi="Arial" w:cs="Arial"/>
        </w:rPr>
        <w:t xml:space="preserve"> peer support sometimes reduced distress. Not all studies measured psychological impact directly</w:t>
      </w:r>
      <w:r w:rsidR="007C7061">
        <w:rPr>
          <w:rFonts w:ascii="Arial" w:hAnsi="Arial" w:cs="Arial"/>
        </w:rPr>
        <w:t>; in some cases, it was understood from well-being-related</w:t>
      </w:r>
      <w:r w:rsidRPr="000313EF">
        <w:rPr>
          <w:rFonts w:ascii="Arial" w:hAnsi="Arial" w:cs="Arial"/>
        </w:rPr>
        <w:t xml:space="preserve"> measures. Overall, it was observed that psychological impact was greatly influenced by caregiving demands, uncertainty, decision-making, healthcare services, crises and financial insecurity. </w:t>
      </w:r>
    </w:p>
    <w:p w14:paraId="2801D309" w14:textId="77777777" w:rsidR="002F0622" w:rsidRPr="000313EF" w:rsidRDefault="002F0622" w:rsidP="00E44C63">
      <w:pPr>
        <w:spacing w:line="360" w:lineRule="auto"/>
        <w:jc w:val="both"/>
        <w:rPr>
          <w:rFonts w:ascii="Arial" w:hAnsi="Arial" w:cs="Arial"/>
        </w:rPr>
      </w:pPr>
    </w:p>
    <w:p w14:paraId="6909CD72" w14:textId="77777777" w:rsidR="002F0622" w:rsidRPr="000313EF" w:rsidRDefault="002F0622" w:rsidP="00E44C63">
      <w:pPr>
        <w:spacing w:line="360" w:lineRule="auto"/>
        <w:jc w:val="both"/>
        <w:rPr>
          <w:rFonts w:ascii="Arial" w:hAnsi="Arial" w:cs="Arial"/>
        </w:rPr>
      </w:pPr>
      <w:r w:rsidRPr="000313EF">
        <w:rPr>
          <w:rFonts w:ascii="Arial" w:hAnsi="Arial" w:cs="Arial"/>
        </w:rPr>
        <w:t>Transparency statement</w:t>
      </w:r>
    </w:p>
    <w:p w14:paraId="0EFF9157" w14:textId="616AC910" w:rsidR="002F0622" w:rsidRDefault="002F0622" w:rsidP="00E44C63">
      <w:pPr>
        <w:spacing w:line="360" w:lineRule="auto"/>
        <w:jc w:val="both"/>
        <w:rPr>
          <w:rFonts w:ascii="Arial" w:hAnsi="Arial" w:cs="Arial"/>
        </w:rPr>
      </w:pPr>
      <w:r w:rsidRPr="000313EF">
        <w:rPr>
          <w:rFonts w:ascii="Arial" w:hAnsi="Arial" w:cs="Arial"/>
        </w:rPr>
        <w:t xml:space="preserve">This synthesis brings together findings from the 26 studies </w:t>
      </w:r>
      <w:r w:rsidR="007C7061">
        <w:rPr>
          <w:rFonts w:ascii="Arial" w:hAnsi="Arial" w:cs="Arial"/>
        </w:rPr>
        <w:t>reviewed</w:t>
      </w:r>
      <w:r w:rsidRPr="000313EF">
        <w:rPr>
          <w:rFonts w:ascii="Arial" w:hAnsi="Arial" w:cs="Arial"/>
        </w:rPr>
        <w:t xml:space="preserve">. Psychological impacts were combined from directly reported outcomes, findings inferred from quantitative measures, and studies that did not </w:t>
      </w:r>
      <w:r w:rsidR="007C7061">
        <w:rPr>
          <w:rFonts w:ascii="Arial" w:hAnsi="Arial" w:cs="Arial"/>
        </w:rPr>
        <w:t>directly measure psychological impact</w:t>
      </w:r>
      <w:r w:rsidRPr="000313EF">
        <w:rPr>
          <w:rFonts w:ascii="Arial" w:hAnsi="Arial" w:cs="Arial"/>
        </w:rPr>
        <w:t>.</w:t>
      </w:r>
    </w:p>
    <w:p w14:paraId="0D8108FD" w14:textId="77777777" w:rsidR="007C7061" w:rsidRPr="000313EF" w:rsidRDefault="007C7061" w:rsidP="00E44C63">
      <w:pPr>
        <w:spacing w:line="360" w:lineRule="auto"/>
        <w:jc w:val="both"/>
        <w:rPr>
          <w:rFonts w:ascii="Arial" w:hAnsi="Arial" w:cs="Arial"/>
        </w:rPr>
      </w:pPr>
    </w:p>
    <w:p w14:paraId="7D776BE0" w14:textId="77777777" w:rsidR="002F0622" w:rsidRPr="000313EF" w:rsidRDefault="002F0622" w:rsidP="00E44C63">
      <w:pPr>
        <w:pStyle w:val="Heading3"/>
        <w:spacing w:line="360" w:lineRule="auto"/>
        <w:ind w:left="0"/>
        <w:jc w:val="both"/>
        <w:rPr>
          <w:rFonts w:ascii="Arial" w:hAnsi="Arial" w:cs="Arial"/>
          <w:b/>
          <w:bCs/>
          <w:sz w:val="22"/>
          <w:szCs w:val="22"/>
        </w:rPr>
      </w:pPr>
      <w:bookmarkStart w:id="53" w:name="_Toc227144497"/>
      <w:r w:rsidRPr="000313EF">
        <w:rPr>
          <w:rFonts w:ascii="Arial" w:hAnsi="Arial" w:cs="Arial"/>
          <w:b/>
          <w:bCs/>
          <w:sz w:val="22"/>
          <w:szCs w:val="22"/>
        </w:rPr>
        <w:t>4.2.3</w:t>
      </w:r>
      <w:r w:rsidRPr="000313EF">
        <w:rPr>
          <w:rFonts w:ascii="Arial" w:hAnsi="Arial" w:cs="Arial"/>
          <w:b/>
          <w:bCs/>
          <w:sz w:val="22"/>
          <w:szCs w:val="22"/>
        </w:rPr>
        <w:tab/>
        <w:t>Social Impact on Family Caregivers</w:t>
      </w:r>
      <w:bookmarkEnd w:id="53"/>
    </w:p>
    <w:p w14:paraId="69727632" w14:textId="646057E2" w:rsidR="002F0622" w:rsidRPr="000313EF" w:rsidRDefault="002F0622" w:rsidP="00E44C63">
      <w:pPr>
        <w:spacing w:line="360" w:lineRule="auto"/>
        <w:jc w:val="both"/>
        <w:rPr>
          <w:rFonts w:ascii="Arial" w:hAnsi="Arial" w:cs="Arial"/>
        </w:rPr>
      </w:pPr>
      <w:r w:rsidRPr="000313EF">
        <w:rPr>
          <w:rFonts w:ascii="Arial" w:hAnsi="Arial" w:cs="Arial"/>
        </w:rPr>
        <w:t xml:space="preserve">Across the included studies, it was </w:t>
      </w:r>
      <w:r w:rsidR="007C7061">
        <w:rPr>
          <w:rFonts w:ascii="Arial" w:hAnsi="Arial" w:cs="Arial"/>
        </w:rPr>
        <w:t xml:space="preserve">found that caring for a family member with dementia </w:t>
      </w:r>
      <w:r w:rsidR="00E31A1D">
        <w:rPr>
          <w:rFonts w:ascii="Arial" w:hAnsi="Arial" w:cs="Arial"/>
        </w:rPr>
        <w:t>significantly impacted</w:t>
      </w:r>
      <w:r w:rsidR="007C7061">
        <w:rPr>
          <w:rFonts w:ascii="Arial" w:hAnsi="Arial" w:cs="Arial"/>
        </w:rPr>
        <w:t xml:space="preserve"> caregivers' social lives</w:t>
      </w:r>
      <w:r w:rsidRPr="000313EF">
        <w:rPr>
          <w:rFonts w:ascii="Arial" w:hAnsi="Arial" w:cs="Arial"/>
        </w:rPr>
        <w:t xml:space="preserve">. </w:t>
      </w:r>
      <w:r w:rsidR="00E31A1D">
        <w:rPr>
          <w:rFonts w:ascii="Arial" w:hAnsi="Arial" w:cs="Arial"/>
        </w:rPr>
        <w:t>Caregivers</w:t>
      </w:r>
      <w:r w:rsidRPr="000313EF">
        <w:rPr>
          <w:rFonts w:ascii="Arial" w:hAnsi="Arial" w:cs="Arial"/>
        </w:rPr>
        <w:t xml:space="preserve"> often felt socially isolated, </w:t>
      </w:r>
      <w:r w:rsidR="007C7061">
        <w:rPr>
          <w:rFonts w:ascii="Arial" w:hAnsi="Arial" w:cs="Arial"/>
        </w:rPr>
        <w:t>participated less in social activities, and experienced changes in</w:t>
      </w:r>
      <w:r w:rsidRPr="000313EF">
        <w:rPr>
          <w:rFonts w:ascii="Arial" w:hAnsi="Arial" w:cs="Arial"/>
        </w:rPr>
        <w:t xml:space="preserve"> relationships and roles. Caregiving responsibilities often reduced caregivers’ ability to keep friendships, enjoy leisure or community activities, and even live independently. </w:t>
      </w:r>
      <w:r w:rsidR="007C7061">
        <w:rPr>
          <w:rFonts w:ascii="Arial" w:hAnsi="Arial" w:cs="Arial"/>
        </w:rPr>
        <w:t>Evidence</w:t>
      </w:r>
      <w:r w:rsidRPr="000313EF">
        <w:rPr>
          <w:rFonts w:ascii="Arial" w:hAnsi="Arial" w:cs="Arial"/>
        </w:rPr>
        <w:t xml:space="preserve"> showed that social withdrawal among caregivers was often linked to lack of time, emotional tiredness, and the unpredictable demands of caregiving.</w:t>
      </w:r>
    </w:p>
    <w:p w14:paraId="672D45E3" w14:textId="77777777" w:rsidR="002F0622" w:rsidRPr="000313EF" w:rsidRDefault="002F0622" w:rsidP="00E44C63">
      <w:pPr>
        <w:spacing w:line="360" w:lineRule="auto"/>
        <w:jc w:val="both"/>
        <w:rPr>
          <w:rFonts w:ascii="Arial" w:hAnsi="Arial" w:cs="Arial"/>
        </w:rPr>
      </w:pPr>
    </w:p>
    <w:p w14:paraId="4EDEFA9E" w14:textId="42968760" w:rsidR="002F0622" w:rsidRPr="000313EF" w:rsidRDefault="002F0622" w:rsidP="00E44C63">
      <w:pPr>
        <w:spacing w:line="360" w:lineRule="auto"/>
        <w:jc w:val="both"/>
        <w:rPr>
          <w:rFonts w:ascii="Arial" w:hAnsi="Arial" w:cs="Arial"/>
        </w:rPr>
      </w:pPr>
      <w:r w:rsidRPr="000313EF">
        <w:rPr>
          <w:rFonts w:ascii="Arial" w:hAnsi="Arial" w:cs="Arial"/>
        </w:rPr>
        <w:t xml:space="preserve">Social isolation and loneliness were recurrent findings. Caregivers reported losing friendships, having less contact with extended family, </w:t>
      </w:r>
      <w:r w:rsidR="007C7061">
        <w:rPr>
          <w:rFonts w:ascii="Arial" w:hAnsi="Arial" w:cs="Arial"/>
        </w:rPr>
        <w:t>having smaller social networks, and feeling</w:t>
      </w:r>
      <w:r w:rsidRPr="000313EF">
        <w:rPr>
          <w:rFonts w:ascii="Arial" w:hAnsi="Arial" w:cs="Arial"/>
        </w:rPr>
        <w:t xml:space="preserve"> </w:t>
      </w:r>
      <w:r w:rsidR="007C7061">
        <w:rPr>
          <w:rFonts w:ascii="Arial" w:hAnsi="Arial" w:cs="Arial"/>
        </w:rPr>
        <w:t>like they did not belong</w:t>
      </w:r>
      <w:r w:rsidRPr="000313EF">
        <w:rPr>
          <w:rFonts w:ascii="Arial" w:hAnsi="Arial" w:cs="Arial"/>
        </w:rPr>
        <w:t>. Loneliness</w:t>
      </w:r>
      <w:r w:rsidR="007C7061">
        <w:rPr>
          <w:rFonts w:ascii="Arial" w:hAnsi="Arial" w:cs="Arial"/>
        </w:rPr>
        <w:t xml:space="preserve">, a common finding, was often measured using various parameters, and the results </w:t>
      </w:r>
      <w:r w:rsidRPr="000313EF">
        <w:rPr>
          <w:rFonts w:ascii="Arial" w:hAnsi="Arial" w:cs="Arial"/>
        </w:rPr>
        <w:t xml:space="preserve">varied by caregiving role and living situation. The </w:t>
      </w:r>
      <w:r w:rsidR="007C7061">
        <w:rPr>
          <w:rFonts w:ascii="Arial" w:hAnsi="Arial" w:cs="Arial"/>
        </w:rPr>
        <w:t>evidence also showed that non-spouse and co-resident caregivers were at higher risk of social isolation and loneliness and were</w:t>
      </w:r>
      <w:r w:rsidRPr="000313EF">
        <w:rPr>
          <w:rFonts w:ascii="Arial" w:hAnsi="Arial" w:cs="Arial"/>
        </w:rPr>
        <w:t xml:space="preserve"> also described as part of their anticipatory grief.</w:t>
      </w:r>
    </w:p>
    <w:p w14:paraId="5B41617A" w14:textId="77777777" w:rsidR="002F0622" w:rsidRPr="000313EF" w:rsidRDefault="002F0622" w:rsidP="00E44C63">
      <w:pPr>
        <w:spacing w:line="360" w:lineRule="auto"/>
        <w:jc w:val="both"/>
        <w:rPr>
          <w:rFonts w:ascii="Arial" w:hAnsi="Arial" w:cs="Arial"/>
        </w:rPr>
      </w:pPr>
    </w:p>
    <w:p w14:paraId="76457C9A" w14:textId="2268322D" w:rsidR="002F0622" w:rsidRPr="000313EF" w:rsidRDefault="002F0622" w:rsidP="00E44C63">
      <w:pPr>
        <w:spacing w:line="360" w:lineRule="auto"/>
        <w:jc w:val="both"/>
        <w:rPr>
          <w:rFonts w:ascii="Arial" w:hAnsi="Arial" w:cs="Arial"/>
        </w:rPr>
      </w:pPr>
      <w:r w:rsidRPr="000313EF">
        <w:rPr>
          <w:rFonts w:ascii="Arial" w:hAnsi="Arial" w:cs="Arial"/>
        </w:rPr>
        <w:t xml:space="preserve">The reports also </w:t>
      </w:r>
      <w:r w:rsidR="007C7061">
        <w:rPr>
          <w:rFonts w:ascii="Arial" w:hAnsi="Arial" w:cs="Arial"/>
        </w:rPr>
        <w:t>noted that interactions with health and social care services significantly</w:t>
      </w:r>
      <w:r w:rsidRPr="000313EF">
        <w:rPr>
          <w:rFonts w:ascii="Arial" w:hAnsi="Arial" w:cs="Arial"/>
        </w:rPr>
        <w:t xml:space="preserve"> affected caregivers’ social experiences. Caregivers reported strained relationships with professionals, feeling </w:t>
      </w:r>
      <w:r w:rsidR="009D3F8C">
        <w:rPr>
          <w:rFonts w:ascii="Arial" w:hAnsi="Arial" w:cs="Arial"/>
        </w:rPr>
        <w:t>marginalised</w:t>
      </w:r>
      <w:r w:rsidRPr="000313EF">
        <w:rPr>
          <w:rFonts w:ascii="Arial" w:hAnsi="Arial" w:cs="Arial"/>
        </w:rPr>
        <w:t xml:space="preserve">, and being left out of decisions. Poor communication and </w:t>
      </w:r>
      <w:r w:rsidRPr="000313EF">
        <w:rPr>
          <w:rFonts w:ascii="Arial" w:hAnsi="Arial" w:cs="Arial"/>
        </w:rPr>
        <w:lastRenderedPageBreak/>
        <w:t xml:space="preserve">fragmented services often led to feelings of social exclusion, especially during long diagnostic processes. </w:t>
      </w:r>
    </w:p>
    <w:p w14:paraId="62CA26BD" w14:textId="77777777" w:rsidR="002F0622" w:rsidRPr="000313EF" w:rsidRDefault="002F0622" w:rsidP="00E44C63">
      <w:pPr>
        <w:spacing w:line="360" w:lineRule="auto"/>
        <w:jc w:val="both"/>
        <w:rPr>
          <w:rFonts w:ascii="Arial" w:hAnsi="Arial" w:cs="Arial"/>
        </w:rPr>
      </w:pPr>
    </w:p>
    <w:p w14:paraId="003D182D" w14:textId="37427051" w:rsidR="002F0622" w:rsidRPr="000313EF" w:rsidRDefault="002F0622" w:rsidP="00E44C63">
      <w:pPr>
        <w:spacing w:line="360" w:lineRule="auto"/>
        <w:jc w:val="both"/>
        <w:rPr>
          <w:rFonts w:ascii="Arial" w:hAnsi="Arial" w:cs="Arial"/>
        </w:rPr>
      </w:pPr>
      <w:r w:rsidRPr="000313EF">
        <w:rPr>
          <w:rFonts w:ascii="Arial" w:hAnsi="Arial" w:cs="Arial"/>
        </w:rPr>
        <w:t>The caregiving role also changed family relationships and social roles. Caregivers reported role changes and family conflicts about who should provide care. Financial pressures also changed living arrangements and long-standing family roles.</w:t>
      </w:r>
    </w:p>
    <w:p w14:paraId="42D51EF5" w14:textId="77777777" w:rsidR="002F0622" w:rsidRPr="000313EF" w:rsidRDefault="002F0622" w:rsidP="00E44C63">
      <w:pPr>
        <w:spacing w:line="360" w:lineRule="auto"/>
        <w:jc w:val="both"/>
        <w:rPr>
          <w:rFonts w:ascii="Arial" w:hAnsi="Arial" w:cs="Arial"/>
        </w:rPr>
      </w:pPr>
    </w:p>
    <w:p w14:paraId="05118815" w14:textId="5498986C" w:rsidR="002F0622" w:rsidRPr="000313EF" w:rsidRDefault="002F0622" w:rsidP="00E44C63">
      <w:pPr>
        <w:spacing w:line="360" w:lineRule="auto"/>
        <w:jc w:val="both"/>
        <w:rPr>
          <w:rFonts w:ascii="Arial" w:hAnsi="Arial" w:cs="Arial"/>
        </w:rPr>
      </w:pPr>
      <w:r w:rsidRPr="000313EF">
        <w:rPr>
          <w:rFonts w:ascii="Arial" w:hAnsi="Arial" w:cs="Arial"/>
        </w:rPr>
        <w:t xml:space="preserve">The COVID-19 pandemic </w:t>
      </w:r>
      <w:r w:rsidR="009D3F8C">
        <w:rPr>
          <w:rFonts w:ascii="Arial" w:hAnsi="Arial" w:cs="Arial"/>
        </w:rPr>
        <w:t>worsened social impacts</w:t>
      </w:r>
      <w:r w:rsidRPr="000313EF">
        <w:rPr>
          <w:rFonts w:ascii="Arial" w:hAnsi="Arial" w:cs="Arial"/>
        </w:rPr>
        <w:t>. Caregivers experienced more isolation, separation from family, less contact with professionals, service closures, and limits on visits. Although digital technology helped people stay in touch, it could not fully replace face-to-face contact</w:t>
      </w:r>
      <w:r w:rsidR="00C0315E" w:rsidRPr="000313EF">
        <w:rPr>
          <w:rFonts w:ascii="Arial" w:hAnsi="Arial" w:cs="Arial"/>
        </w:rPr>
        <w:t>. S</w:t>
      </w:r>
      <w:r w:rsidRPr="000313EF">
        <w:rPr>
          <w:rFonts w:ascii="Arial" w:hAnsi="Arial" w:cs="Arial"/>
        </w:rPr>
        <w:t xml:space="preserve">ome caregivers continued to struggle socially even after </w:t>
      </w:r>
      <w:r w:rsidR="00C0315E" w:rsidRPr="000313EF">
        <w:rPr>
          <w:rFonts w:ascii="Arial" w:hAnsi="Arial" w:cs="Arial"/>
        </w:rPr>
        <w:t xml:space="preserve">the COVID-19 </w:t>
      </w:r>
      <w:r w:rsidRPr="000313EF">
        <w:rPr>
          <w:rFonts w:ascii="Arial" w:hAnsi="Arial" w:cs="Arial"/>
        </w:rPr>
        <w:t>restrictions were lifted.</w:t>
      </w:r>
    </w:p>
    <w:p w14:paraId="0C9E3EC9" w14:textId="77777777" w:rsidR="002F0622" w:rsidRPr="000313EF" w:rsidRDefault="002F0622" w:rsidP="00E44C63">
      <w:pPr>
        <w:spacing w:line="360" w:lineRule="auto"/>
        <w:jc w:val="both"/>
        <w:rPr>
          <w:rFonts w:ascii="Arial" w:hAnsi="Arial" w:cs="Arial"/>
        </w:rPr>
      </w:pPr>
    </w:p>
    <w:p w14:paraId="2DDB5E7E" w14:textId="07282DEC" w:rsidR="002F0622" w:rsidRPr="000313EF" w:rsidRDefault="002F0622" w:rsidP="00E44C63">
      <w:pPr>
        <w:spacing w:line="360" w:lineRule="auto"/>
        <w:jc w:val="both"/>
        <w:rPr>
          <w:rFonts w:ascii="Arial" w:hAnsi="Arial" w:cs="Arial"/>
        </w:rPr>
      </w:pPr>
      <w:r w:rsidRPr="000313EF">
        <w:rPr>
          <w:rFonts w:ascii="Arial" w:hAnsi="Arial" w:cs="Arial"/>
        </w:rPr>
        <w:t>Despite the negative impacts, several studies reported positive social outcomes</w:t>
      </w:r>
      <w:r w:rsidR="009D3F8C">
        <w:rPr>
          <w:rFonts w:ascii="Arial" w:hAnsi="Arial" w:cs="Arial"/>
        </w:rPr>
        <w:t>,</w:t>
      </w:r>
      <w:r w:rsidRPr="000313EF">
        <w:rPr>
          <w:rFonts w:ascii="Arial" w:hAnsi="Arial" w:cs="Arial"/>
        </w:rPr>
        <w:t xml:space="preserve"> especially when caregivers </w:t>
      </w:r>
      <w:r w:rsidR="009D3F8C">
        <w:rPr>
          <w:rFonts w:ascii="Arial" w:hAnsi="Arial" w:cs="Arial"/>
        </w:rPr>
        <w:t xml:space="preserve">had access to </w:t>
      </w:r>
      <w:r w:rsidRPr="000313EF">
        <w:rPr>
          <w:rFonts w:ascii="Arial" w:hAnsi="Arial" w:cs="Arial"/>
        </w:rPr>
        <w:t>supportive environments. Peer support groups, dementia cafés, online forums, social prescribing, and community activities helped reduce isolation, increase social interaction, and create a sense of belonging</w:t>
      </w:r>
      <w:r w:rsidR="009D3F8C">
        <w:rPr>
          <w:rFonts w:ascii="Arial" w:hAnsi="Arial" w:cs="Arial"/>
        </w:rPr>
        <w:t>.</w:t>
      </w:r>
      <w:r w:rsidRPr="000313EF">
        <w:rPr>
          <w:rFonts w:ascii="Arial" w:hAnsi="Arial" w:cs="Arial"/>
        </w:rPr>
        <w:t xml:space="preserve"> Sharing experiences with others was especially important. Caregivers felt more included when support programs </w:t>
      </w:r>
      <w:r w:rsidR="006F1135">
        <w:rPr>
          <w:rFonts w:ascii="Arial" w:hAnsi="Arial" w:cs="Arial"/>
        </w:rPr>
        <w:t>recognised</w:t>
      </w:r>
      <w:r w:rsidRPr="000313EF">
        <w:rPr>
          <w:rFonts w:ascii="Arial" w:hAnsi="Arial" w:cs="Arial"/>
        </w:rPr>
        <w:t xml:space="preserve"> different caregiving roles and cultural backgrounds. Not all studies examined social impact directly; in some cases, it was shown through measures of social support or resources. </w:t>
      </w:r>
    </w:p>
    <w:p w14:paraId="53C4C776" w14:textId="77777777" w:rsidR="002F0622" w:rsidRPr="000313EF" w:rsidRDefault="002F0622" w:rsidP="00E44C63">
      <w:pPr>
        <w:spacing w:line="360" w:lineRule="auto"/>
        <w:jc w:val="both"/>
        <w:rPr>
          <w:rFonts w:ascii="Arial" w:hAnsi="Arial" w:cs="Arial"/>
        </w:rPr>
      </w:pPr>
    </w:p>
    <w:p w14:paraId="3F24E2D8" w14:textId="77777777" w:rsidR="002F0622" w:rsidRPr="000313EF" w:rsidRDefault="002F0622" w:rsidP="00E44C63">
      <w:pPr>
        <w:spacing w:line="360" w:lineRule="auto"/>
        <w:jc w:val="both"/>
        <w:rPr>
          <w:rFonts w:ascii="Arial" w:hAnsi="Arial" w:cs="Arial"/>
        </w:rPr>
      </w:pPr>
      <w:r w:rsidRPr="000313EF">
        <w:rPr>
          <w:rFonts w:ascii="Arial" w:hAnsi="Arial" w:cs="Arial"/>
        </w:rPr>
        <w:t>Overall, social impact was a major part of dementia caregiving, and strong social connections and peer support improved wellbeing when suitable support was available.</w:t>
      </w:r>
    </w:p>
    <w:p w14:paraId="051F3E4E" w14:textId="77777777" w:rsidR="002F0622" w:rsidRPr="000313EF" w:rsidRDefault="002F0622" w:rsidP="00E44C63">
      <w:pPr>
        <w:spacing w:line="360" w:lineRule="auto"/>
        <w:jc w:val="both"/>
        <w:rPr>
          <w:rFonts w:ascii="Arial" w:hAnsi="Arial" w:cs="Arial"/>
        </w:rPr>
      </w:pPr>
    </w:p>
    <w:p w14:paraId="1AA5F4E7" w14:textId="77777777" w:rsidR="002F0622" w:rsidRPr="000313EF" w:rsidRDefault="002F0622" w:rsidP="00E44C63">
      <w:pPr>
        <w:spacing w:line="360" w:lineRule="auto"/>
        <w:jc w:val="both"/>
        <w:rPr>
          <w:rFonts w:ascii="Arial" w:hAnsi="Arial" w:cs="Arial"/>
        </w:rPr>
      </w:pPr>
      <w:r w:rsidRPr="000313EF">
        <w:rPr>
          <w:rFonts w:ascii="Arial" w:hAnsi="Arial" w:cs="Arial"/>
        </w:rPr>
        <w:t>Transparency statement</w:t>
      </w:r>
    </w:p>
    <w:p w14:paraId="19DA43FF" w14:textId="23A1E1EF" w:rsidR="002F0622" w:rsidRDefault="002F0622" w:rsidP="00E44C63">
      <w:pPr>
        <w:spacing w:line="360" w:lineRule="auto"/>
        <w:jc w:val="both"/>
        <w:rPr>
          <w:rFonts w:ascii="Arial" w:hAnsi="Arial" w:cs="Arial"/>
        </w:rPr>
      </w:pPr>
      <w:r w:rsidRPr="000313EF">
        <w:rPr>
          <w:rFonts w:ascii="Arial" w:hAnsi="Arial" w:cs="Arial"/>
        </w:rPr>
        <w:t xml:space="preserve">This synthesis brings together findings from the 26 studies </w:t>
      </w:r>
      <w:r w:rsidR="00E31A1D">
        <w:rPr>
          <w:rFonts w:ascii="Arial" w:hAnsi="Arial" w:cs="Arial"/>
        </w:rPr>
        <w:t>reviewed</w:t>
      </w:r>
      <w:r w:rsidRPr="000313EF">
        <w:rPr>
          <w:rFonts w:ascii="Arial" w:hAnsi="Arial" w:cs="Arial"/>
        </w:rPr>
        <w:t xml:space="preserve">. Social impacts were combined from directly reported results, findings based on indirect measures </w:t>
      </w:r>
      <w:r w:rsidR="00383B23">
        <w:rPr>
          <w:rFonts w:ascii="Arial" w:hAnsi="Arial" w:cs="Arial"/>
        </w:rPr>
        <w:t>such as social support or resources, and studies that did not treat</w:t>
      </w:r>
      <w:r w:rsidRPr="000313EF">
        <w:rPr>
          <w:rFonts w:ascii="Arial" w:hAnsi="Arial" w:cs="Arial"/>
        </w:rPr>
        <w:t xml:space="preserve"> social impact as a separate outcome.</w:t>
      </w:r>
    </w:p>
    <w:p w14:paraId="31F6FA00" w14:textId="77777777" w:rsidR="00383B23" w:rsidRPr="000313EF" w:rsidRDefault="00383B23" w:rsidP="00E44C63">
      <w:pPr>
        <w:spacing w:line="360" w:lineRule="auto"/>
        <w:jc w:val="both"/>
        <w:rPr>
          <w:rFonts w:ascii="Arial" w:hAnsi="Arial" w:cs="Arial"/>
          <w:b/>
          <w:bCs/>
        </w:rPr>
      </w:pPr>
    </w:p>
    <w:p w14:paraId="656F599D" w14:textId="77777777" w:rsidR="002F0622" w:rsidRPr="000313EF" w:rsidRDefault="002F0622" w:rsidP="00E44C63">
      <w:pPr>
        <w:pStyle w:val="Heading3"/>
        <w:spacing w:line="360" w:lineRule="auto"/>
        <w:ind w:left="0"/>
        <w:jc w:val="both"/>
        <w:rPr>
          <w:rFonts w:ascii="Arial" w:hAnsi="Arial" w:cs="Arial"/>
          <w:b/>
          <w:bCs/>
          <w:sz w:val="22"/>
          <w:szCs w:val="22"/>
        </w:rPr>
      </w:pPr>
      <w:bookmarkStart w:id="54" w:name="_Toc227144498"/>
      <w:r w:rsidRPr="000313EF">
        <w:rPr>
          <w:rFonts w:ascii="Arial" w:hAnsi="Arial" w:cs="Arial"/>
          <w:b/>
          <w:bCs/>
          <w:sz w:val="22"/>
          <w:szCs w:val="22"/>
        </w:rPr>
        <w:t>4.2.4</w:t>
      </w:r>
      <w:r w:rsidRPr="000313EF">
        <w:rPr>
          <w:rFonts w:ascii="Arial" w:hAnsi="Arial" w:cs="Arial"/>
          <w:b/>
          <w:bCs/>
          <w:sz w:val="22"/>
          <w:szCs w:val="22"/>
        </w:rPr>
        <w:tab/>
        <w:t>Physical Impact on Family Caregivers</w:t>
      </w:r>
      <w:bookmarkEnd w:id="54"/>
    </w:p>
    <w:p w14:paraId="7BCDBCEA" w14:textId="1F2AC8E2" w:rsidR="002F0622" w:rsidRPr="000313EF" w:rsidRDefault="002F0622" w:rsidP="00E44C63">
      <w:pPr>
        <w:spacing w:line="360" w:lineRule="auto"/>
        <w:jc w:val="both"/>
        <w:rPr>
          <w:rFonts w:ascii="Arial" w:hAnsi="Arial" w:cs="Arial"/>
        </w:rPr>
      </w:pPr>
      <w:r w:rsidRPr="000313EF">
        <w:rPr>
          <w:rFonts w:ascii="Arial" w:hAnsi="Arial" w:cs="Arial"/>
        </w:rPr>
        <w:t xml:space="preserve">Across the included studies, </w:t>
      </w:r>
      <w:r w:rsidR="00383B23">
        <w:rPr>
          <w:rFonts w:ascii="Arial" w:hAnsi="Arial" w:cs="Arial"/>
        </w:rPr>
        <w:t xml:space="preserve">the </w:t>
      </w:r>
      <w:r w:rsidRPr="000313EF">
        <w:rPr>
          <w:rFonts w:ascii="Arial" w:hAnsi="Arial" w:cs="Arial"/>
        </w:rPr>
        <w:t xml:space="preserve">physical impact on family caregivers was reported rarely and inconsistently. Most studies did not examine physical health as a separate part of caregiving. Physical impacts were often only briefly mentioned or treated as </w:t>
      </w:r>
      <w:r w:rsidR="00383B23">
        <w:rPr>
          <w:rFonts w:ascii="Arial" w:hAnsi="Arial" w:cs="Arial"/>
        </w:rPr>
        <w:t>secondary issues, without clear evidence of</w:t>
      </w:r>
      <w:r w:rsidRPr="000313EF">
        <w:rPr>
          <w:rFonts w:ascii="Arial" w:hAnsi="Arial" w:cs="Arial"/>
        </w:rPr>
        <w:t xml:space="preserve"> physical strain, tiredness, or health problems. Several studies explicitly stated that physical impact was not assessed.</w:t>
      </w:r>
    </w:p>
    <w:p w14:paraId="1ED557E4" w14:textId="77777777" w:rsidR="002F0622" w:rsidRPr="000313EF" w:rsidRDefault="002F0622" w:rsidP="00E44C63">
      <w:pPr>
        <w:spacing w:line="360" w:lineRule="auto"/>
        <w:jc w:val="both"/>
        <w:rPr>
          <w:rFonts w:ascii="Arial" w:hAnsi="Arial" w:cs="Arial"/>
        </w:rPr>
      </w:pPr>
    </w:p>
    <w:p w14:paraId="79999B78" w14:textId="1C2BE5C9" w:rsidR="002F0622" w:rsidRPr="000313EF" w:rsidRDefault="002F0622" w:rsidP="00E44C63">
      <w:pPr>
        <w:spacing w:line="360" w:lineRule="auto"/>
        <w:jc w:val="both"/>
        <w:rPr>
          <w:rFonts w:ascii="Arial" w:hAnsi="Arial" w:cs="Arial"/>
        </w:rPr>
      </w:pPr>
      <w:r w:rsidRPr="000313EF">
        <w:rPr>
          <w:rFonts w:ascii="Arial" w:hAnsi="Arial" w:cs="Arial"/>
        </w:rPr>
        <w:t xml:space="preserve">Although several studies discussed caregiving burden, stress, and exhaustion, these were </w:t>
      </w:r>
      <w:r w:rsidRPr="000313EF">
        <w:rPr>
          <w:rFonts w:ascii="Arial" w:hAnsi="Arial" w:cs="Arial"/>
        </w:rPr>
        <w:lastRenderedPageBreak/>
        <w:t xml:space="preserve">usually seen as emotional or psychological issues rather than physical health problems. In studies </w:t>
      </w:r>
      <w:r w:rsidR="00383B23">
        <w:rPr>
          <w:rFonts w:ascii="Arial" w:hAnsi="Arial" w:cs="Arial"/>
        </w:rPr>
        <w:t>that included physical health, it was often treated as background information or measured indirectly through general health or quality-of-life measures</w:t>
      </w:r>
      <w:r w:rsidRPr="000313EF">
        <w:rPr>
          <w:rFonts w:ascii="Arial" w:hAnsi="Arial" w:cs="Arial"/>
        </w:rPr>
        <w:t>. Very few studies focused directly on caregivers’ physical experiences.</w:t>
      </w:r>
    </w:p>
    <w:p w14:paraId="14EE3C0A" w14:textId="77777777" w:rsidR="002F0622" w:rsidRPr="000313EF" w:rsidRDefault="002F0622" w:rsidP="00E44C63">
      <w:pPr>
        <w:spacing w:line="360" w:lineRule="auto"/>
        <w:jc w:val="both"/>
        <w:rPr>
          <w:rFonts w:ascii="Arial" w:hAnsi="Arial" w:cs="Arial"/>
        </w:rPr>
      </w:pPr>
    </w:p>
    <w:p w14:paraId="1281FF69" w14:textId="22F914C0" w:rsidR="002F0622" w:rsidRPr="000313EF" w:rsidRDefault="002F0622" w:rsidP="00E44C63">
      <w:pPr>
        <w:spacing w:line="360" w:lineRule="auto"/>
        <w:jc w:val="both"/>
        <w:rPr>
          <w:rFonts w:ascii="Arial" w:hAnsi="Arial" w:cs="Arial"/>
        </w:rPr>
      </w:pPr>
      <w:r w:rsidRPr="000313EF">
        <w:rPr>
          <w:rFonts w:ascii="Arial" w:hAnsi="Arial" w:cs="Arial"/>
        </w:rPr>
        <w:t xml:space="preserve">Only a small number of studies reported physical impacts directly. In one study, caregivers </w:t>
      </w:r>
      <w:r w:rsidR="00383B23">
        <w:rPr>
          <w:rFonts w:ascii="Arial" w:hAnsi="Arial" w:cs="Arial"/>
        </w:rPr>
        <w:t>reported physical exhaustion, ongoing tiredness, strain, and poorer physical health as a result of heavy caregiving tasks, such as lifting, assisting with mobility,</w:t>
      </w:r>
      <w:r w:rsidRPr="000313EF">
        <w:rPr>
          <w:rFonts w:ascii="Arial" w:hAnsi="Arial" w:cs="Arial"/>
        </w:rPr>
        <w:t xml:space="preserve"> and dealing with falls. Some caregivers said they could no longer continue </w:t>
      </w:r>
      <w:r w:rsidR="00383B23">
        <w:rPr>
          <w:rFonts w:ascii="Arial" w:hAnsi="Arial" w:cs="Arial"/>
        </w:rPr>
        <w:t>their caregiving responsibilities due to factors such as reduced</w:t>
      </w:r>
      <w:r w:rsidR="00E47C4D" w:rsidRPr="000313EF">
        <w:rPr>
          <w:rFonts w:ascii="Arial" w:hAnsi="Arial" w:cs="Arial"/>
        </w:rPr>
        <w:t xml:space="preserve"> strength</w:t>
      </w:r>
      <w:r w:rsidRPr="000313EF">
        <w:rPr>
          <w:rFonts w:ascii="Arial" w:hAnsi="Arial" w:cs="Arial"/>
        </w:rPr>
        <w:t>, ageing, or long-term strain</w:t>
      </w:r>
      <w:r w:rsidR="00E47C4D" w:rsidRPr="000313EF">
        <w:rPr>
          <w:rFonts w:ascii="Arial" w:hAnsi="Arial" w:cs="Arial"/>
        </w:rPr>
        <w:t>.</w:t>
      </w:r>
    </w:p>
    <w:p w14:paraId="20302654" w14:textId="77777777" w:rsidR="002F0622" w:rsidRPr="000313EF" w:rsidRDefault="002F0622" w:rsidP="00E44C63">
      <w:pPr>
        <w:spacing w:line="360" w:lineRule="auto"/>
        <w:jc w:val="both"/>
        <w:rPr>
          <w:rFonts w:ascii="Arial" w:hAnsi="Arial" w:cs="Arial"/>
        </w:rPr>
      </w:pPr>
    </w:p>
    <w:p w14:paraId="723B2D6B" w14:textId="62FE1693" w:rsidR="002F0622" w:rsidRPr="000313EF" w:rsidRDefault="002F0622" w:rsidP="00E44C63">
      <w:pPr>
        <w:spacing w:line="360" w:lineRule="auto"/>
        <w:jc w:val="both"/>
        <w:rPr>
          <w:rFonts w:ascii="Arial" w:hAnsi="Arial" w:cs="Arial"/>
        </w:rPr>
      </w:pPr>
      <w:r w:rsidRPr="000313EF">
        <w:rPr>
          <w:rFonts w:ascii="Arial" w:hAnsi="Arial" w:cs="Arial"/>
        </w:rPr>
        <w:t xml:space="preserve">Another study reported that the COVID-19 pandemic worsened </w:t>
      </w:r>
      <w:r w:rsidR="00383B23">
        <w:rPr>
          <w:rFonts w:ascii="Arial" w:hAnsi="Arial" w:cs="Arial"/>
        </w:rPr>
        <w:t xml:space="preserve">the </w:t>
      </w:r>
      <w:r w:rsidRPr="000313EF">
        <w:rPr>
          <w:rFonts w:ascii="Arial" w:hAnsi="Arial" w:cs="Arial"/>
        </w:rPr>
        <w:t>physical impact. Caregivers often felt more exhausted due to higher care demands, less support, and long periods of intense caregiving during lockdowns. Overall, quantitative evidence on physical impact was limited. One study reported that poorer physical health, reduced fitness</w:t>
      </w:r>
      <w:r w:rsidR="00383B23">
        <w:rPr>
          <w:rFonts w:ascii="Arial" w:hAnsi="Arial" w:cs="Arial"/>
        </w:rPr>
        <w:t>, and lower well-being are closely linked</w:t>
      </w:r>
      <w:r w:rsidRPr="000313EF">
        <w:rPr>
          <w:rFonts w:ascii="Arial" w:hAnsi="Arial" w:cs="Arial"/>
        </w:rPr>
        <w:t>, while another found a small positive link between social support and the physical aspect of quality of life. Detailed descriptions of physical strain and fatigue were mostly missing. Overall, the synthesis shows that physical impact is rarely reported in the literature. When it was studied, caregiving was linked to exhaustion, strain, and declining health, especially during intense care with little support. This suggests that physical impact is a less explored aspect of family caregiving in dementia.</w:t>
      </w:r>
    </w:p>
    <w:p w14:paraId="19AEBD8E" w14:textId="77777777" w:rsidR="002F0622" w:rsidRPr="000313EF" w:rsidRDefault="002F0622" w:rsidP="00E44C63">
      <w:pPr>
        <w:spacing w:line="360" w:lineRule="auto"/>
        <w:jc w:val="both"/>
        <w:rPr>
          <w:rFonts w:ascii="Arial" w:hAnsi="Arial" w:cs="Arial"/>
        </w:rPr>
      </w:pPr>
    </w:p>
    <w:p w14:paraId="5FAAB299" w14:textId="77777777" w:rsidR="002F0622" w:rsidRPr="000313EF" w:rsidRDefault="002F0622" w:rsidP="00E44C63">
      <w:pPr>
        <w:spacing w:line="360" w:lineRule="auto"/>
        <w:jc w:val="both"/>
        <w:rPr>
          <w:rFonts w:ascii="Arial" w:hAnsi="Arial" w:cs="Arial"/>
        </w:rPr>
      </w:pPr>
      <w:r w:rsidRPr="000313EF">
        <w:rPr>
          <w:rFonts w:ascii="Arial" w:hAnsi="Arial" w:cs="Arial"/>
        </w:rPr>
        <w:t>Transparency statement</w:t>
      </w:r>
    </w:p>
    <w:p w14:paraId="373B6C3A" w14:textId="4C972776" w:rsidR="002F0622" w:rsidRDefault="002F0622" w:rsidP="00E44C63">
      <w:pPr>
        <w:spacing w:line="360" w:lineRule="auto"/>
        <w:jc w:val="both"/>
        <w:rPr>
          <w:rFonts w:ascii="Arial" w:hAnsi="Arial" w:cs="Arial"/>
        </w:rPr>
      </w:pPr>
      <w:r w:rsidRPr="000313EF">
        <w:rPr>
          <w:rFonts w:ascii="Arial" w:hAnsi="Arial" w:cs="Arial"/>
        </w:rPr>
        <w:t xml:space="preserve">This synthesis brings together findings from the 26 studies </w:t>
      </w:r>
      <w:r w:rsidR="00E31A1D">
        <w:rPr>
          <w:rFonts w:ascii="Arial" w:hAnsi="Arial" w:cs="Arial"/>
        </w:rPr>
        <w:t>reviewed</w:t>
      </w:r>
      <w:r w:rsidRPr="000313EF">
        <w:rPr>
          <w:rFonts w:ascii="Arial" w:hAnsi="Arial" w:cs="Arial"/>
        </w:rPr>
        <w:t>. Physical impacts were combined by identifying studies that directly reported physical health outcomes, separating these from indirect or background mentions, and noting studies that did not examine physical impact as a separate outcome.</w:t>
      </w:r>
    </w:p>
    <w:p w14:paraId="7563800C" w14:textId="77777777" w:rsidR="00383B23" w:rsidRPr="000313EF" w:rsidRDefault="00383B23" w:rsidP="00E44C63">
      <w:pPr>
        <w:spacing w:line="360" w:lineRule="auto"/>
        <w:jc w:val="both"/>
        <w:rPr>
          <w:rFonts w:ascii="Arial" w:hAnsi="Arial" w:cs="Arial"/>
        </w:rPr>
      </w:pPr>
    </w:p>
    <w:p w14:paraId="7DB3B73F" w14:textId="048D2F8D" w:rsidR="002F0622" w:rsidRPr="000313EF" w:rsidRDefault="002F0622" w:rsidP="00E44C63">
      <w:pPr>
        <w:pStyle w:val="Heading3"/>
        <w:spacing w:line="360" w:lineRule="auto"/>
        <w:ind w:left="0"/>
        <w:jc w:val="both"/>
        <w:rPr>
          <w:rFonts w:ascii="Arial" w:hAnsi="Arial" w:cs="Arial"/>
          <w:b/>
          <w:bCs/>
          <w:sz w:val="22"/>
          <w:szCs w:val="22"/>
        </w:rPr>
      </w:pPr>
      <w:bookmarkStart w:id="55" w:name="_Toc227144499"/>
      <w:r w:rsidRPr="000313EF">
        <w:rPr>
          <w:rFonts w:ascii="Arial" w:hAnsi="Arial" w:cs="Arial"/>
          <w:b/>
          <w:bCs/>
          <w:sz w:val="22"/>
          <w:szCs w:val="22"/>
        </w:rPr>
        <w:t>4.2.5</w:t>
      </w:r>
      <w:r w:rsidR="00B131FB" w:rsidRPr="000313EF">
        <w:rPr>
          <w:rFonts w:ascii="Arial" w:hAnsi="Arial" w:cs="Arial"/>
          <w:b/>
          <w:bCs/>
          <w:sz w:val="22"/>
          <w:szCs w:val="22"/>
        </w:rPr>
        <w:tab/>
      </w:r>
      <w:r w:rsidRPr="000313EF">
        <w:rPr>
          <w:rFonts w:ascii="Arial" w:hAnsi="Arial" w:cs="Arial"/>
          <w:b/>
          <w:bCs/>
          <w:sz w:val="22"/>
          <w:szCs w:val="22"/>
        </w:rPr>
        <w:t>Financial Impact on Family Caregivers</w:t>
      </w:r>
      <w:bookmarkEnd w:id="55"/>
    </w:p>
    <w:p w14:paraId="7289E558" w14:textId="7EF7540C" w:rsidR="002F0622" w:rsidRPr="000313EF" w:rsidRDefault="002F0622" w:rsidP="00E44C63">
      <w:pPr>
        <w:spacing w:line="360" w:lineRule="auto"/>
        <w:jc w:val="both"/>
        <w:rPr>
          <w:rFonts w:ascii="Arial" w:hAnsi="Arial" w:cs="Arial"/>
        </w:rPr>
      </w:pPr>
      <w:r w:rsidRPr="000313EF">
        <w:rPr>
          <w:rFonts w:ascii="Arial" w:hAnsi="Arial" w:cs="Arial"/>
        </w:rPr>
        <w:t xml:space="preserve">Across the studies, the financial impact of caregiving was </w:t>
      </w:r>
      <w:r w:rsidR="00383B23">
        <w:rPr>
          <w:rFonts w:ascii="Arial" w:hAnsi="Arial" w:cs="Arial"/>
        </w:rPr>
        <w:t>inconsistently reported</w:t>
      </w:r>
      <w:r w:rsidRPr="000313EF">
        <w:rPr>
          <w:rFonts w:ascii="Arial" w:hAnsi="Arial" w:cs="Arial"/>
        </w:rPr>
        <w:t xml:space="preserve">. Most of the studies did not examine financial outcomes as a separate issue. Financial matters were often mentioned only in the background or indirectly through employment or access to services, rather than measured as caregivers’ personal financial burden. Some studies clearly stated that </w:t>
      </w:r>
      <w:r w:rsidR="00383B23">
        <w:rPr>
          <w:rFonts w:ascii="Arial" w:hAnsi="Arial" w:cs="Arial"/>
        </w:rPr>
        <w:t xml:space="preserve">the </w:t>
      </w:r>
      <w:r w:rsidRPr="000313EF">
        <w:rPr>
          <w:rFonts w:ascii="Arial" w:hAnsi="Arial" w:cs="Arial"/>
        </w:rPr>
        <w:t>financial impact was not assessed.</w:t>
      </w:r>
    </w:p>
    <w:p w14:paraId="2F304BBE" w14:textId="77777777" w:rsidR="002F0622" w:rsidRPr="000313EF" w:rsidRDefault="002F0622" w:rsidP="00E44C63">
      <w:pPr>
        <w:spacing w:line="360" w:lineRule="auto"/>
        <w:jc w:val="both"/>
        <w:rPr>
          <w:rFonts w:ascii="Arial" w:hAnsi="Arial" w:cs="Arial"/>
        </w:rPr>
      </w:pPr>
    </w:p>
    <w:p w14:paraId="6AD68BB7" w14:textId="2D949B4A" w:rsidR="002F0622" w:rsidRPr="000313EF" w:rsidRDefault="002F0622" w:rsidP="00E44C63">
      <w:pPr>
        <w:spacing w:line="360" w:lineRule="auto"/>
        <w:jc w:val="both"/>
        <w:rPr>
          <w:rFonts w:ascii="Arial" w:hAnsi="Arial" w:cs="Arial"/>
        </w:rPr>
      </w:pPr>
      <w:r w:rsidRPr="000313EF">
        <w:rPr>
          <w:rFonts w:ascii="Arial" w:hAnsi="Arial" w:cs="Arial"/>
        </w:rPr>
        <w:t>Issues like employment disruption, lost income, unpaid caregiving, and costs were sometimes discussed</w:t>
      </w:r>
      <w:r w:rsidR="00383B23">
        <w:rPr>
          <w:rFonts w:ascii="Arial" w:hAnsi="Arial" w:cs="Arial"/>
        </w:rPr>
        <w:t>;</w:t>
      </w:r>
      <w:r w:rsidRPr="000313EF">
        <w:rPr>
          <w:rFonts w:ascii="Arial" w:hAnsi="Arial" w:cs="Arial"/>
        </w:rPr>
        <w:t xml:space="preserve"> however, the studies did not report the actual financial burden or strain on </w:t>
      </w:r>
      <w:r w:rsidRPr="000313EF">
        <w:rPr>
          <w:rFonts w:ascii="Arial" w:hAnsi="Arial" w:cs="Arial"/>
        </w:rPr>
        <w:lastRenderedPageBreak/>
        <w:t>caregivers. Some intervention studies looked at service costs but did not examine caregivers’ personal financial situations.</w:t>
      </w:r>
    </w:p>
    <w:p w14:paraId="43BAE790" w14:textId="77777777" w:rsidR="002F0622" w:rsidRPr="000313EF" w:rsidRDefault="002F0622" w:rsidP="00E44C63">
      <w:pPr>
        <w:spacing w:line="360" w:lineRule="auto"/>
        <w:jc w:val="both"/>
        <w:rPr>
          <w:rFonts w:ascii="Arial" w:hAnsi="Arial" w:cs="Arial"/>
        </w:rPr>
      </w:pPr>
    </w:p>
    <w:p w14:paraId="7452515B" w14:textId="156A27BB" w:rsidR="002F0622" w:rsidRPr="000313EF" w:rsidRDefault="002F0622" w:rsidP="00E44C63">
      <w:pPr>
        <w:spacing w:line="360" w:lineRule="auto"/>
        <w:jc w:val="both"/>
        <w:rPr>
          <w:rFonts w:ascii="Arial" w:hAnsi="Arial" w:cs="Arial"/>
        </w:rPr>
      </w:pPr>
      <w:r w:rsidRPr="000313EF">
        <w:rPr>
          <w:rFonts w:ascii="Arial" w:hAnsi="Arial" w:cs="Arial"/>
        </w:rPr>
        <w:t xml:space="preserve">A few studies highlighted financial burden as an important part of caregiving. Caregivers reported high personal expenses, especially when government services </w:t>
      </w:r>
      <w:r w:rsidR="00383B23">
        <w:rPr>
          <w:rFonts w:ascii="Arial" w:hAnsi="Arial" w:cs="Arial"/>
        </w:rPr>
        <w:t xml:space="preserve">were </w:t>
      </w:r>
      <w:r w:rsidRPr="000313EF">
        <w:rPr>
          <w:rFonts w:ascii="Arial" w:hAnsi="Arial" w:cs="Arial"/>
        </w:rPr>
        <w:t xml:space="preserve">delayed. Some of the </w:t>
      </w:r>
      <w:r w:rsidR="00383B23">
        <w:rPr>
          <w:rFonts w:ascii="Arial" w:hAnsi="Arial" w:cs="Arial"/>
        </w:rPr>
        <w:t xml:space="preserve">reported costs </w:t>
      </w:r>
      <w:r w:rsidRPr="000313EF">
        <w:rPr>
          <w:rFonts w:ascii="Arial" w:hAnsi="Arial" w:cs="Arial"/>
        </w:rPr>
        <w:t xml:space="preserve">included private care, respite services, equipment, transport, and specialist appointments. </w:t>
      </w:r>
    </w:p>
    <w:p w14:paraId="15080C4B" w14:textId="77777777" w:rsidR="002F0622" w:rsidRPr="000313EF" w:rsidRDefault="002F0622" w:rsidP="00E44C63">
      <w:pPr>
        <w:spacing w:line="360" w:lineRule="auto"/>
        <w:jc w:val="both"/>
        <w:rPr>
          <w:rFonts w:ascii="Arial" w:hAnsi="Arial" w:cs="Arial"/>
        </w:rPr>
      </w:pPr>
    </w:p>
    <w:p w14:paraId="70CC5303" w14:textId="26DCD192" w:rsidR="002F0622" w:rsidRPr="000313EF" w:rsidRDefault="00383B23" w:rsidP="00E44C63">
      <w:pPr>
        <w:spacing w:line="360" w:lineRule="auto"/>
        <w:jc w:val="both"/>
        <w:rPr>
          <w:rFonts w:ascii="Arial" w:hAnsi="Arial" w:cs="Arial"/>
        </w:rPr>
      </w:pPr>
      <w:r>
        <w:rPr>
          <w:rFonts w:ascii="Arial" w:hAnsi="Arial" w:cs="Arial"/>
        </w:rPr>
        <w:t>The financial impact was particularly evident in</w:t>
      </w:r>
      <w:r w:rsidR="002F0622" w:rsidRPr="000313EF">
        <w:rPr>
          <w:rFonts w:ascii="Arial" w:hAnsi="Arial" w:cs="Arial"/>
        </w:rPr>
        <w:t xml:space="preserve"> delayed diagnoses and fragmented care. It was reported that caregivers paid for private assessments, consultations, and travel, while also losing income due to long diagnostic processes. Work-related problems were very common. Many caregivers had to reduce their working hours</w:t>
      </w:r>
      <w:r w:rsidR="00E04DB9" w:rsidRPr="000313EF">
        <w:rPr>
          <w:rFonts w:ascii="Arial" w:hAnsi="Arial" w:cs="Arial"/>
        </w:rPr>
        <w:t xml:space="preserve"> or </w:t>
      </w:r>
      <w:r w:rsidR="002F0622" w:rsidRPr="000313EF">
        <w:rPr>
          <w:rFonts w:ascii="Arial" w:hAnsi="Arial" w:cs="Arial"/>
        </w:rPr>
        <w:t xml:space="preserve">leave their jobs </w:t>
      </w:r>
      <w:r>
        <w:rPr>
          <w:rFonts w:ascii="Arial" w:hAnsi="Arial" w:cs="Arial"/>
        </w:rPr>
        <w:t>to</w:t>
      </w:r>
      <w:r w:rsidR="002F0622" w:rsidRPr="000313EF">
        <w:rPr>
          <w:rFonts w:ascii="Arial" w:hAnsi="Arial" w:cs="Arial"/>
        </w:rPr>
        <w:t xml:space="preserve"> manage their caregiving responsibilities.</w:t>
      </w:r>
    </w:p>
    <w:p w14:paraId="69999C03" w14:textId="77777777" w:rsidR="002F0622" w:rsidRPr="000313EF" w:rsidRDefault="002F0622" w:rsidP="00E44C63">
      <w:pPr>
        <w:spacing w:line="360" w:lineRule="auto"/>
        <w:jc w:val="both"/>
        <w:rPr>
          <w:rFonts w:ascii="Arial" w:hAnsi="Arial" w:cs="Arial"/>
        </w:rPr>
      </w:pPr>
    </w:p>
    <w:p w14:paraId="45031E18" w14:textId="302D7222" w:rsidR="002F0622" w:rsidRPr="000313EF" w:rsidRDefault="002F0622" w:rsidP="00E44C63">
      <w:pPr>
        <w:spacing w:line="360" w:lineRule="auto"/>
        <w:jc w:val="both"/>
        <w:rPr>
          <w:rFonts w:ascii="Arial" w:hAnsi="Arial" w:cs="Arial"/>
        </w:rPr>
      </w:pPr>
      <w:r w:rsidRPr="000313EF">
        <w:rPr>
          <w:rFonts w:ascii="Arial" w:hAnsi="Arial" w:cs="Arial"/>
        </w:rPr>
        <w:t>Some caregivers also went through serious financial difficulties. This often happened because caregiving became more demanding, support was limited, and living arrangements had to change</w:t>
      </w:r>
      <w:r w:rsidR="00383B23">
        <w:rPr>
          <w:rFonts w:ascii="Arial" w:hAnsi="Arial" w:cs="Arial"/>
        </w:rPr>
        <w:t>,</w:t>
      </w:r>
      <w:r w:rsidRPr="000313EF">
        <w:rPr>
          <w:rFonts w:ascii="Arial" w:hAnsi="Arial" w:cs="Arial"/>
        </w:rPr>
        <w:t xml:space="preserve"> especially during the COVID-19 pandemic. One study reported several financial effects</w:t>
      </w:r>
      <w:r w:rsidR="00383B23">
        <w:rPr>
          <w:rFonts w:ascii="Arial" w:hAnsi="Arial" w:cs="Arial"/>
        </w:rPr>
        <w:t>,</w:t>
      </w:r>
      <w:r w:rsidRPr="000313EF">
        <w:rPr>
          <w:rFonts w:ascii="Arial" w:hAnsi="Arial" w:cs="Arial"/>
        </w:rPr>
        <w:t xml:space="preserve"> which included loss of income, reduced pension contributions, use of savings, higher care costs, and payments for private care services. </w:t>
      </w:r>
      <w:r w:rsidR="00383B23">
        <w:rPr>
          <w:rFonts w:ascii="Arial" w:hAnsi="Arial" w:cs="Arial"/>
        </w:rPr>
        <w:t>Difficult-to-access financial support systems worsened the financial burden, leading</w:t>
      </w:r>
      <w:r w:rsidRPr="000313EF">
        <w:rPr>
          <w:rFonts w:ascii="Arial" w:hAnsi="Arial" w:cs="Arial"/>
        </w:rPr>
        <w:t xml:space="preserve"> some caregivers to depend on savings, loans, or the sale of property.</w:t>
      </w:r>
    </w:p>
    <w:p w14:paraId="23A653FD" w14:textId="77777777" w:rsidR="002F0622" w:rsidRPr="000313EF" w:rsidRDefault="002F0622" w:rsidP="00E44C63">
      <w:pPr>
        <w:spacing w:line="360" w:lineRule="auto"/>
        <w:jc w:val="both"/>
        <w:rPr>
          <w:rFonts w:ascii="Arial" w:hAnsi="Arial" w:cs="Arial"/>
        </w:rPr>
      </w:pPr>
    </w:p>
    <w:p w14:paraId="3EF0DF83" w14:textId="64EC2694" w:rsidR="002F0622" w:rsidRPr="000313EF" w:rsidRDefault="002F0622" w:rsidP="00E44C63">
      <w:pPr>
        <w:spacing w:line="360" w:lineRule="auto"/>
        <w:jc w:val="both"/>
        <w:rPr>
          <w:rFonts w:ascii="Arial" w:hAnsi="Arial" w:cs="Arial"/>
        </w:rPr>
      </w:pPr>
      <w:r w:rsidRPr="000313EF">
        <w:rPr>
          <w:rFonts w:ascii="Arial" w:hAnsi="Arial" w:cs="Arial"/>
        </w:rPr>
        <w:t xml:space="preserve">Quantitative evidence on </w:t>
      </w:r>
      <w:r w:rsidR="00383B23">
        <w:rPr>
          <w:rFonts w:ascii="Arial" w:hAnsi="Arial" w:cs="Arial"/>
        </w:rPr>
        <w:t xml:space="preserve">the </w:t>
      </w:r>
      <w:r w:rsidRPr="000313EF">
        <w:rPr>
          <w:rFonts w:ascii="Arial" w:hAnsi="Arial" w:cs="Arial"/>
        </w:rPr>
        <w:t xml:space="preserve">financial impact was limited. One intervention study reported </w:t>
      </w:r>
      <w:r w:rsidR="00383B23">
        <w:rPr>
          <w:rFonts w:ascii="Arial" w:hAnsi="Arial" w:cs="Arial"/>
        </w:rPr>
        <w:t xml:space="preserve">no significant cost difference between caregivers whose </w:t>
      </w:r>
      <w:r w:rsidR="00E31A1D">
        <w:rPr>
          <w:rFonts w:ascii="Arial" w:hAnsi="Arial" w:cs="Arial"/>
        </w:rPr>
        <w:t>patients</w:t>
      </w:r>
      <w:r w:rsidR="00383B23">
        <w:rPr>
          <w:rFonts w:ascii="Arial" w:hAnsi="Arial" w:cs="Arial"/>
        </w:rPr>
        <w:t xml:space="preserve"> received intervention and those </w:t>
      </w:r>
      <w:r w:rsidRPr="000313EF">
        <w:rPr>
          <w:rFonts w:ascii="Arial" w:hAnsi="Arial" w:cs="Arial"/>
        </w:rPr>
        <w:t xml:space="preserve">in standard care groups.  However, the study did not examine personal financial burden. Overall, the synthesis shows that financial impact is underreported in the literature. </w:t>
      </w:r>
    </w:p>
    <w:p w14:paraId="39BB6CD2" w14:textId="77777777" w:rsidR="002F0622" w:rsidRPr="000313EF" w:rsidRDefault="002F0622" w:rsidP="00E44C63">
      <w:pPr>
        <w:spacing w:line="360" w:lineRule="auto"/>
        <w:jc w:val="both"/>
        <w:rPr>
          <w:rFonts w:ascii="Arial" w:hAnsi="Arial" w:cs="Arial"/>
          <w:b/>
          <w:bCs/>
        </w:rPr>
      </w:pPr>
    </w:p>
    <w:p w14:paraId="664A9206" w14:textId="77777777" w:rsidR="002F0622" w:rsidRPr="000313EF" w:rsidRDefault="002F0622" w:rsidP="00E44C63">
      <w:pPr>
        <w:spacing w:line="360" w:lineRule="auto"/>
        <w:jc w:val="both"/>
        <w:rPr>
          <w:rFonts w:ascii="Arial" w:hAnsi="Arial" w:cs="Arial"/>
        </w:rPr>
      </w:pPr>
      <w:r w:rsidRPr="000313EF">
        <w:rPr>
          <w:rFonts w:ascii="Arial" w:hAnsi="Arial" w:cs="Arial"/>
        </w:rPr>
        <w:t>Transparency statement</w:t>
      </w:r>
    </w:p>
    <w:p w14:paraId="47390419" w14:textId="09E3C0A2" w:rsidR="002F0622" w:rsidRDefault="002F0622" w:rsidP="00E44C63">
      <w:pPr>
        <w:spacing w:line="360" w:lineRule="auto"/>
        <w:jc w:val="both"/>
        <w:rPr>
          <w:rFonts w:ascii="Arial" w:hAnsi="Arial" w:cs="Arial"/>
        </w:rPr>
      </w:pPr>
      <w:r w:rsidRPr="000313EF">
        <w:rPr>
          <w:rFonts w:ascii="Arial" w:hAnsi="Arial" w:cs="Arial"/>
        </w:rPr>
        <w:t xml:space="preserve">This synthesis brings together findings from the 26 studies </w:t>
      </w:r>
      <w:r w:rsidR="00E31A1D">
        <w:rPr>
          <w:rFonts w:ascii="Arial" w:hAnsi="Arial" w:cs="Arial"/>
        </w:rPr>
        <w:t>reviewed</w:t>
      </w:r>
      <w:r w:rsidRPr="000313EF">
        <w:rPr>
          <w:rFonts w:ascii="Arial" w:hAnsi="Arial" w:cs="Arial"/>
        </w:rPr>
        <w:t>. Financial impacts were combined by identifying studies that directly reported caregivers’ personal financial burden, separating these from system-level economic analyses, and noting studies that did not examine financial impact as a separate outcome.</w:t>
      </w:r>
    </w:p>
    <w:p w14:paraId="07103A0C" w14:textId="77777777" w:rsidR="00F56026" w:rsidRPr="000313EF" w:rsidRDefault="00F56026" w:rsidP="00E44C63">
      <w:pPr>
        <w:spacing w:line="360" w:lineRule="auto"/>
        <w:jc w:val="both"/>
        <w:rPr>
          <w:rFonts w:ascii="Arial" w:hAnsi="Arial" w:cs="Arial"/>
          <w:b/>
          <w:bCs/>
        </w:rPr>
      </w:pPr>
    </w:p>
    <w:p w14:paraId="715F14C9" w14:textId="167DFF5E" w:rsidR="002F0622" w:rsidRPr="000313EF" w:rsidRDefault="002F0622" w:rsidP="00E44C63">
      <w:pPr>
        <w:pStyle w:val="Heading3"/>
        <w:spacing w:line="360" w:lineRule="auto"/>
        <w:ind w:left="0"/>
        <w:jc w:val="both"/>
        <w:rPr>
          <w:rFonts w:ascii="Arial" w:hAnsi="Arial" w:cs="Arial"/>
          <w:b/>
          <w:bCs/>
          <w:sz w:val="22"/>
          <w:szCs w:val="22"/>
        </w:rPr>
      </w:pPr>
      <w:bookmarkStart w:id="56" w:name="_Toc227144500"/>
      <w:r w:rsidRPr="000313EF">
        <w:rPr>
          <w:rFonts w:ascii="Arial" w:hAnsi="Arial" w:cs="Arial"/>
          <w:b/>
          <w:bCs/>
          <w:sz w:val="22"/>
          <w:szCs w:val="22"/>
        </w:rPr>
        <w:t>4.3</w:t>
      </w:r>
      <w:r w:rsidRPr="000313EF">
        <w:rPr>
          <w:rFonts w:ascii="Arial" w:hAnsi="Arial" w:cs="Arial"/>
          <w:b/>
          <w:bCs/>
          <w:sz w:val="22"/>
          <w:szCs w:val="22"/>
        </w:rPr>
        <w:tab/>
        <w:t>Major Challenges Faced by Family Caregivers</w:t>
      </w:r>
      <w:bookmarkEnd w:id="56"/>
    </w:p>
    <w:p w14:paraId="67AD5DD3" w14:textId="6E73F2D9" w:rsidR="002F0622" w:rsidRPr="000313EF" w:rsidRDefault="002F0622" w:rsidP="00E44C63">
      <w:pPr>
        <w:spacing w:line="360" w:lineRule="auto"/>
        <w:jc w:val="both"/>
        <w:rPr>
          <w:rFonts w:ascii="Arial" w:hAnsi="Arial" w:cs="Arial"/>
        </w:rPr>
      </w:pPr>
      <w:r w:rsidRPr="000313EF">
        <w:rPr>
          <w:rFonts w:ascii="Arial" w:hAnsi="Arial" w:cs="Arial"/>
        </w:rPr>
        <w:t>Across the studies, family caregivers of people with dementia faced many connected challenges in emotional, psychological</w:t>
      </w:r>
      <w:r w:rsidR="00383B23">
        <w:rPr>
          <w:rFonts w:ascii="Arial" w:hAnsi="Arial" w:cs="Arial"/>
        </w:rPr>
        <w:t>,</w:t>
      </w:r>
      <w:r w:rsidRPr="000313EF">
        <w:rPr>
          <w:rFonts w:ascii="Arial" w:hAnsi="Arial" w:cs="Arial"/>
        </w:rPr>
        <w:t xml:space="preserve"> social, physical and financial areas. These challenges often </w:t>
      </w:r>
      <w:r w:rsidR="00E31A1D">
        <w:rPr>
          <w:rFonts w:ascii="Arial" w:hAnsi="Arial" w:cs="Arial"/>
        </w:rPr>
        <w:t>accumulate over time and intensify</w:t>
      </w:r>
      <w:r w:rsidR="00383B23">
        <w:rPr>
          <w:rFonts w:ascii="Arial" w:hAnsi="Arial" w:cs="Arial"/>
        </w:rPr>
        <w:t xml:space="preserve"> at crucial moments, such as</w:t>
      </w:r>
      <w:r w:rsidRPr="000313EF">
        <w:rPr>
          <w:rFonts w:ascii="Arial" w:hAnsi="Arial" w:cs="Arial"/>
        </w:rPr>
        <w:t xml:space="preserve"> diagnosis, crises, care </w:t>
      </w:r>
      <w:r w:rsidRPr="000313EF">
        <w:rPr>
          <w:rFonts w:ascii="Arial" w:hAnsi="Arial" w:cs="Arial"/>
        </w:rPr>
        <w:lastRenderedPageBreak/>
        <w:t>transitions, and end-of-life decisions.</w:t>
      </w:r>
    </w:p>
    <w:p w14:paraId="00F55CC5" w14:textId="77777777" w:rsidR="002F0622" w:rsidRPr="000313EF" w:rsidRDefault="002F0622" w:rsidP="00E44C63">
      <w:pPr>
        <w:spacing w:line="360" w:lineRule="auto"/>
        <w:jc w:val="both"/>
        <w:rPr>
          <w:rFonts w:ascii="Arial" w:hAnsi="Arial" w:cs="Arial"/>
        </w:rPr>
      </w:pPr>
    </w:p>
    <w:p w14:paraId="5FF4A15E" w14:textId="11098DDF" w:rsidR="002F0622" w:rsidRPr="000313EF" w:rsidRDefault="002F0622" w:rsidP="00E44C63">
      <w:pPr>
        <w:spacing w:line="360" w:lineRule="auto"/>
        <w:jc w:val="both"/>
        <w:rPr>
          <w:rFonts w:ascii="Arial" w:hAnsi="Arial" w:cs="Arial"/>
        </w:rPr>
      </w:pPr>
      <w:r w:rsidRPr="000313EF">
        <w:rPr>
          <w:rFonts w:ascii="Arial" w:hAnsi="Arial" w:cs="Arial"/>
        </w:rPr>
        <w:t xml:space="preserve">It was common for caregivers to report emotional and psychological challenges, which included ongoing grief, guilt, anxiety, stress, and general emotional strain. Anticipatory grief, uncertainty about future decline, and end-of-life issues were especially difficult, particularly when advance care planning was lacking. Caregivers also experienced </w:t>
      </w:r>
      <w:r w:rsidR="00AD19C7" w:rsidRPr="000313EF">
        <w:rPr>
          <w:rFonts w:ascii="Arial" w:hAnsi="Arial" w:cs="Arial"/>
        </w:rPr>
        <w:t xml:space="preserve">emotional exhaustion, </w:t>
      </w:r>
      <w:r w:rsidRPr="000313EF">
        <w:rPr>
          <w:rFonts w:ascii="Arial" w:hAnsi="Arial" w:cs="Arial"/>
        </w:rPr>
        <w:t xml:space="preserve">changes in their </w:t>
      </w:r>
      <w:r w:rsidR="00AD19C7" w:rsidRPr="000313EF">
        <w:rPr>
          <w:rFonts w:ascii="Arial" w:hAnsi="Arial" w:cs="Arial"/>
        </w:rPr>
        <w:t xml:space="preserve">abilities to cope with caregiving responsibilities and difficulty balancing caregiving with their personal </w:t>
      </w:r>
      <w:r w:rsidR="00383B23">
        <w:rPr>
          <w:rFonts w:ascii="Arial" w:hAnsi="Arial" w:cs="Arial"/>
        </w:rPr>
        <w:t>well-being</w:t>
      </w:r>
      <w:r w:rsidRPr="000313EF">
        <w:rPr>
          <w:rFonts w:ascii="Arial" w:hAnsi="Arial" w:cs="Arial"/>
        </w:rPr>
        <w:t xml:space="preserve">. </w:t>
      </w:r>
      <w:r w:rsidR="00AD19C7" w:rsidRPr="000313EF">
        <w:rPr>
          <w:rFonts w:ascii="Arial" w:hAnsi="Arial" w:cs="Arial"/>
        </w:rPr>
        <w:t>In some cases, when caregivers appeared to be “coping well,” they received less support, even though they still needed help.</w:t>
      </w:r>
    </w:p>
    <w:p w14:paraId="46DF8F02" w14:textId="77777777" w:rsidR="002F0622" w:rsidRPr="000313EF" w:rsidRDefault="002F0622" w:rsidP="00E44C63">
      <w:pPr>
        <w:spacing w:line="360" w:lineRule="auto"/>
        <w:jc w:val="both"/>
        <w:rPr>
          <w:rFonts w:ascii="Arial" w:hAnsi="Arial" w:cs="Arial"/>
        </w:rPr>
      </w:pPr>
    </w:p>
    <w:p w14:paraId="097E0856" w14:textId="277F6A86" w:rsidR="002F0622" w:rsidRPr="000313EF" w:rsidRDefault="002F0622" w:rsidP="00E44C63">
      <w:pPr>
        <w:spacing w:line="360" w:lineRule="auto"/>
        <w:jc w:val="both"/>
        <w:rPr>
          <w:rFonts w:ascii="Arial" w:hAnsi="Arial" w:cs="Arial"/>
        </w:rPr>
      </w:pPr>
      <w:r w:rsidRPr="000313EF">
        <w:rPr>
          <w:rFonts w:ascii="Arial" w:hAnsi="Arial" w:cs="Arial"/>
        </w:rPr>
        <w:t xml:space="preserve">Decision-making was a major challenge for caregivers. They struggled to make choices for individuals who could not decide for themselves. These difficulties were </w:t>
      </w:r>
      <w:r w:rsidR="00AD19C7" w:rsidRPr="000313EF">
        <w:rPr>
          <w:rFonts w:ascii="Arial" w:hAnsi="Arial" w:cs="Arial"/>
        </w:rPr>
        <w:t xml:space="preserve">often </w:t>
      </w:r>
      <w:r w:rsidRPr="000313EF">
        <w:rPr>
          <w:rFonts w:ascii="Arial" w:hAnsi="Arial" w:cs="Arial"/>
        </w:rPr>
        <w:t xml:space="preserve">made worse </w:t>
      </w:r>
      <w:r w:rsidR="00AD19C7" w:rsidRPr="000313EF">
        <w:rPr>
          <w:rFonts w:ascii="Arial" w:hAnsi="Arial" w:cs="Arial"/>
        </w:rPr>
        <w:t>when caregivers were uncertain about their decisions</w:t>
      </w:r>
      <w:r w:rsidRPr="000313EF">
        <w:rPr>
          <w:rFonts w:ascii="Arial" w:hAnsi="Arial" w:cs="Arial"/>
        </w:rPr>
        <w:t xml:space="preserve">, </w:t>
      </w:r>
      <w:r w:rsidR="00383B23">
        <w:rPr>
          <w:rFonts w:ascii="Arial" w:hAnsi="Arial" w:cs="Arial"/>
        </w:rPr>
        <w:t>had limited professional guidance, or had poor communication</w:t>
      </w:r>
      <w:r w:rsidRPr="000313EF">
        <w:rPr>
          <w:rFonts w:ascii="Arial" w:hAnsi="Arial" w:cs="Arial"/>
        </w:rPr>
        <w:t>. Also, caregivers reported that making decisions during crises added even more stress, especially during the COVID-19 pandemic.</w:t>
      </w:r>
    </w:p>
    <w:p w14:paraId="43127F18" w14:textId="77777777" w:rsidR="002F0622" w:rsidRPr="000313EF" w:rsidRDefault="002F0622" w:rsidP="00E44C63">
      <w:pPr>
        <w:spacing w:line="360" w:lineRule="auto"/>
        <w:jc w:val="both"/>
        <w:rPr>
          <w:rFonts w:ascii="Arial" w:hAnsi="Arial" w:cs="Arial"/>
        </w:rPr>
      </w:pPr>
    </w:p>
    <w:p w14:paraId="37A289DF" w14:textId="77777777" w:rsidR="002F0622" w:rsidRPr="000313EF" w:rsidRDefault="002F0622" w:rsidP="00E44C63">
      <w:pPr>
        <w:spacing w:line="360" w:lineRule="auto"/>
        <w:jc w:val="both"/>
        <w:rPr>
          <w:rFonts w:ascii="Arial" w:hAnsi="Arial" w:cs="Arial"/>
        </w:rPr>
      </w:pPr>
      <w:r w:rsidRPr="000313EF">
        <w:rPr>
          <w:rFonts w:ascii="Arial" w:hAnsi="Arial" w:cs="Arial"/>
        </w:rPr>
        <w:t>The report highlighted that navigating health and social care services was often difficult. Caregivers reported broken systems, poor continuity, limited professional understanding of dementia, unclear information, and trouble getting support on time. Repeated referrals, long waiting times, disagreements with services, and being left out of discussions meant that caregivers had to keep pushing and asking for help. This made it harder for them to continue providing quality care.</w:t>
      </w:r>
    </w:p>
    <w:p w14:paraId="718FF4CB" w14:textId="77777777" w:rsidR="002F0622" w:rsidRPr="000313EF" w:rsidRDefault="002F0622" w:rsidP="00E44C63">
      <w:pPr>
        <w:spacing w:line="360" w:lineRule="auto"/>
        <w:jc w:val="both"/>
        <w:rPr>
          <w:rFonts w:ascii="Arial" w:hAnsi="Arial" w:cs="Arial"/>
        </w:rPr>
      </w:pPr>
    </w:p>
    <w:p w14:paraId="3AAF0635" w14:textId="433462D9" w:rsidR="002F0622" w:rsidRPr="000313EF" w:rsidRDefault="002F0622" w:rsidP="00E44C63">
      <w:pPr>
        <w:spacing w:line="360" w:lineRule="auto"/>
        <w:jc w:val="both"/>
        <w:rPr>
          <w:rFonts w:ascii="Arial" w:hAnsi="Arial" w:cs="Arial"/>
        </w:rPr>
      </w:pPr>
      <w:r w:rsidRPr="000313EF">
        <w:rPr>
          <w:rFonts w:ascii="Arial" w:hAnsi="Arial" w:cs="Arial"/>
        </w:rPr>
        <w:t xml:space="preserve">Problems with services were also reported in both home care and residential care. Caregivers often reported inflexible home care, frequent staff changes, poor training, and difficulty finding suitable care homes. Dealing with challenging </w:t>
      </w:r>
      <w:r w:rsidR="00383B23">
        <w:rPr>
          <w:rFonts w:ascii="Arial" w:hAnsi="Arial" w:cs="Arial"/>
        </w:rPr>
        <w:t>behaviours</w:t>
      </w:r>
      <w:r w:rsidRPr="000313EF">
        <w:rPr>
          <w:rFonts w:ascii="Arial" w:hAnsi="Arial" w:cs="Arial"/>
        </w:rPr>
        <w:t>, crisis situations, and the increasing frailty of the person with dementia placed extra pressure on caregivers, and some of them felt they had reached their limits.</w:t>
      </w:r>
    </w:p>
    <w:p w14:paraId="678DFFD6" w14:textId="77777777" w:rsidR="002F0622" w:rsidRPr="000313EF" w:rsidRDefault="002F0622" w:rsidP="00E44C63">
      <w:pPr>
        <w:spacing w:line="360" w:lineRule="auto"/>
        <w:jc w:val="both"/>
        <w:rPr>
          <w:rFonts w:ascii="Arial" w:hAnsi="Arial" w:cs="Arial"/>
        </w:rPr>
      </w:pPr>
    </w:p>
    <w:p w14:paraId="4D9C93C0" w14:textId="2D73AD18" w:rsidR="002F0622" w:rsidRPr="000313EF" w:rsidRDefault="002F0622" w:rsidP="00E44C63">
      <w:pPr>
        <w:spacing w:line="360" w:lineRule="auto"/>
        <w:jc w:val="both"/>
        <w:rPr>
          <w:rFonts w:ascii="Arial" w:hAnsi="Arial" w:cs="Arial"/>
        </w:rPr>
      </w:pPr>
      <w:r w:rsidRPr="000313EF">
        <w:rPr>
          <w:rFonts w:ascii="Arial" w:hAnsi="Arial" w:cs="Arial"/>
        </w:rPr>
        <w:t xml:space="preserve">Social challenges were also commonly reported. This included isolation, loss of personal identity, reduced social involvement, strained family relationships, and </w:t>
      </w:r>
      <w:r w:rsidR="00383B23">
        <w:rPr>
          <w:rFonts w:ascii="Arial" w:hAnsi="Arial" w:cs="Arial"/>
        </w:rPr>
        <w:t>sibling conflicts</w:t>
      </w:r>
      <w:r w:rsidRPr="000313EF">
        <w:rPr>
          <w:rFonts w:ascii="Arial" w:hAnsi="Arial" w:cs="Arial"/>
        </w:rPr>
        <w:t xml:space="preserve">. Limited peer support and feelings of being </w:t>
      </w:r>
      <w:r w:rsidR="00383B23">
        <w:rPr>
          <w:rFonts w:ascii="Arial" w:hAnsi="Arial" w:cs="Arial"/>
        </w:rPr>
        <w:t>marginalised</w:t>
      </w:r>
      <w:r w:rsidRPr="000313EF">
        <w:rPr>
          <w:rFonts w:ascii="Arial" w:hAnsi="Arial" w:cs="Arial"/>
        </w:rPr>
        <w:t xml:space="preserve"> increased isolation, which became worse during the COVID-19 pandemic because of reduced services, loss of respite care, and long periods of isolation.</w:t>
      </w:r>
    </w:p>
    <w:p w14:paraId="0ADD12E1" w14:textId="77777777" w:rsidR="002F0622" w:rsidRPr="000313EF" w:rsidRDefault="002F0622" w:rsidP="00E44C63">
      <w:pPr>
        <w:spacing w:line="360" w:lineRule="auto"/>
        <w:jc w:val="both"/>
        <w:rPr>
          <w:rFonts w:ascii="Arial" w:hAnsi="Arial" w:cs="Arial"/>
        </w:rPr>
      </w:pPr>
    </w:p>
    <w:p w14:paraId="5E2A0B51" w14:textId="77777777" w:rsidR="002F0622" w:rsidRPr="000313EF" w:rsidRDefault="002F0622" w:rsidP="00E44C63">
      <w:pPr>
        <w:spacing w:line="360" w:lineRule="auto"/>
        <w:jc w:val="both"/>
        <w:rPr>
          <w:rFonts w:ascii="Arial" w:hAnsi="Arial" w:cs="Arial"/>
        </w:rPr>
      </w:pPr>
      <w:r w:rsidRPr="000313EF">
        <w:rPr>
          <w:rFonts w:ascii="Arial" w:hAnsi="Arial" w:cs="Arial"/>
        </w:rPr>
        <w:t xml:space="preserve">Financial and physical challenges were reported in several studies. Caregivers found it difficult to fully understand financial benefits and experienced inconsistent assessments when </w:t>
      </w:r>
      <w:r w:rsidRPr="000313EF">
        <w:rPr>
          <w:rFonts w:ascii="Arial" w:hAnsi="Arial" w:cs="Arial"/>
        </w:rPr>
        <w:lastRenderedPageBreak/>
        <w:t xml:space="preserve">applying for support. They often had to make repeated appeals and experienced delays in receiving support. These difficulties increased financial uncertainty and stress. </w:t>
      </w:r>
    </w:p>
    <w:p w14:paraId="0E010A81" w14:textId="77777777" w:rsidR="002F0622" w:rsidRPr="000313EF" w:rsidRDefault="002F0622" w:rsidP="00E44C63">
      <w:pPr>
        <w:spacing w:line="360" w:lineRule="auto"/>
        <w:jc w:val="both"/>
        <w:rPr>
          <w:rFonts w:ascii="Arial" w:hAnsi="Arial" w:cs="Arial"/>
        </w:rPr>
      </w:pPr>
    </w:p>
    <w:p w14:paraId="58FCB5CD" w14:textId="77777777" w:rsidR="002F0622" w:rsidRPr="000313EF" w:rsidRDefault="002F0622" w:rsidP="00E44C63">
      <w:pPr>
        <w:spacing w:line="360" w:lineRule="auto"/>
        <w:jc w:val="both"/>
        <w:rPr>
          <w:rFonts w:ascii="Arial" w:hAnsi="Arial" w:cs="Arial"/>
        </w:rPr>
      </w:pPr>
      <w:r w:rsidRPr="000313EF">
        <w:rPr>
          <w:rFonts w:ascii="Arial" w:hAnsi="Arial" w:cs="Arial"/>
        </w:rPr>
        <w:t>Work-related issues, such as cutting back hours to continue caregiving, added to these pressures. Overall, the synthesis shows that caregiving challenges are complex and connected, influenced by systems, relationships, and context. These challenges often build up over time, highlighting the need for support that is accessible, well-coordinated, and inclusive.</w:t>
      </w:r>
    </w:p>
    <w:p w14:paraId="71D7697D" w14:textId="77777777" w:rsidR="002F0622" w:rsidRPr="000313EF" w:rsidRDefault="002F0622" w:rsidP="00E44C63">
      <w:pPr>
        <w:spacing w:line="360" w:lineRule="auto"/>
        <w:jc w:val="both"/>
        <w:rPr>
          <w:rFonts w:ascii="Arial" w:hAnsi="Arial" w:cs="Arial"/>
        </w:rPr>
      </w:pPr>
    </w:p>
    <w:p w14:paraId="6FF6CF74" w14:textId="77777777" w:rsidR="002F0622" w:rsidRPr="000313EF" w:rsidRDefault="002F0622" w:rsidP="00E44C63">
      <w:pPr>
        <w:spacing w:line="360" w:lineRule="auto"/>
        <w:jc w:val="both"/>
        <w:rPr>
          <w:rFonts w:ascii="Arial" w:hAnsi="Arial" w:cs="Arial"/>
        </w:rPr>
      </w:pPr>
      <w:r w:rsidRPr="000313EF">
        <w:rPr>
          <w:rFonts w:ascii="Arial" w:hAnsi="Arial" w:cs="Arial"/>
        </w:rPr>
        <w:t>Transparency statement</w:t>
      </w:r>
    </w:p>
    <w:p w14:paraId="03AAD800" w14:textId="366E41CD" w:rsidR="002F0622" w:rsidRDefault="002F0622" w:rsidP="00E44C63">
      <w:pPr>
        <w:spacing w:line="360" w:lineRule="auto"/>
        <w:jc w:val="both"/>
        <w:rPr>
          <w:rFonts w:ascii="Arial" w:hAnsi="Arial" w:cs="Arial"/>
        </w:rPr>
      </w:pPr>
      <w:r w:rsidRPr="000313EF">
        <w:rPr>
          <w:rFonts w:ascii="Arial" w:hAnsi="Arial" w:cs="Arial"/>
        </w:rPr>
        <w:t xml:space="preserve">This synthesis brings together findings from the 26 studies </w:t>
      </w:r>
      <w:r w:rsidR="00E31A1D">
        <w:rPr>
          <w:rFonts w:ascii="Arial" w:hAnsi="Arial" w:cs="Arial"/>
        </w:rPr>
        <w:t>reviewed</w:t>
      </w:r>
      <w:r w:rsidRPr="000313EF">
        <w:rPr>
          <w:rFonts w:ascii="Arial" w:hAnsi="Arial" w:cs="Arial"/>
        </w:rPr>
        <w:t>. Caregiving challenges were combined from directly reported experiences, challenges identified indirectly through measured outcomes, and studies that did not clearly list challenges as separate findings.</w:t>
      </w:r>
    </w:p>
    <w:p w14:paraId="61BDFD37" w14:textId="77777777" w:rsidR="00F56026" w:rsidRPr="000313EF" w:rsidRDefault="00F56026" w:rsidP="00E44C63">
      <w:pPr>
        <w:spacing w:line="360" w:lineRule="auto"/>
        <w:jc w:val="both"/>
        <w:rPr>
          <w:rFonts w:ascii="Arial" w:hAnsi="Arial" w:cs="Arial"/>
        </w:rPr>
      </w:pPr>
    </w:p>
    <w:p w14:paraId="4C2D3BE2" w14:textId="77777777" w:rsidR="002F0622" w:rsidRPr="000313EF" w:rsidRDefault="002F0622" w:rsidP="00E44C63">
      <w:pPr>
        <w:pStyle w:val="Heading3"/>
        <w:spacing w:line="360" w:lineRule="auto"/>
        <w:ind w:left="0"/>
        <w:jc w:val="both"/>
        <w:rPr>
          <w:rFonts w:ascii="Arial" w:hAnsi="Arial" w:cs="Arial"/>
          <w:b/>
          <w:bCs/>
          <w:sz w:val="22"/>
          <w:szCs w:val="22"/>
        </w:rPr>
      </w:pPr>
      <w:bookmarkStart w:id="57" w:name="_Toc227144501"/>
      <w:r w:rsidRPr="000313EF">
        <w:rPr>
          <w:rFonts w:ascii="Arial" w:hAnsi="Arial" w:cs="Arial"/>
          <w:b/>
          <w:bCs/>
          <w:sz w:val="22"/>
          <w:szCs w:val="22"/>
        </w:rPr>
        <w:t>4.4</w:t>
      </w:r>
      <w:r w:rsidRPr="000313EF">
        <w:rPr>
          <w:rFonts w:ascii="Arial" w:hAnsi="Arial" w:cs="Arial"/>
          <w:b/>
          <w:bCs/>
          <w:sz w:val="22"/>
          <w:szCs w:val="22"/>
        </w:rPr>
        <w:tab/>
        <w:t>Factors Influencing the Caregiving Experience</w:t>
      </w:r>
      <w:bookmarkEnd w:id="57"/>
    </w:p>
    <w:p w14:paraId="7E5F3CAB" w14:textId="77777777" w:rsidR="002F0622" w:rsidRPr="000313EF" w:rsidRDefault="002F0622" w:rsidP="00E44C63">
      <w:pPr>
        <w:spacing w:line="360" w:lineRule="auto"/>
        <w:jc w:val="both"/>
        <w:rPr>
          <w:rFonts w:ascii="Arial" w:hAnsi="Arial" w:cs="Arial"/>
        </w:rPr>
      </w:pPr>
      <w:r w:rsidRPr="000313EF">
        <w:rPr>
          <w:rFonts w:ascii="Arial" w:hAnsi="Arial" w:cs="Arial"/>
        </w:rPr>
        <w:t>Across the included studies, it was reported that caregiving experiences were influenced by a complex mix of personal, relationship, service, and system factors. These factors affected how caregivers understood, managed, and continued their roles, leading to differences across settings and stages of dementia.</w:t>
      </w:r>
    </w:p>
    <w:p w14:paraId="26A757B8" w14:textId="77777777" w:rsidR="002F0622" w:rsidRPr="000313EF" w:rsidRDefault="002F0622" w:rsidP="00E44C63">
      <w:pPr>
        <w:spacing w:line="360" w:lineRule="auto"/>
        <w:jc w:val="both"/>
        <w:rPr>
          <w:rFonts w:ascii="Arial" w:hAnsi="Arial" w:cs="Arial"/>
        </w:rPr>
      </w:pPr>
    </w:p>
    <w:p w14:paraId="7CDD0163" w14:textId="07006AC3" w:rsidR="002F0622" w:rsidRPr="000313EF" w:rsidRDefault="002F0622" w:rsidP="00E44C63">
      <w:pPr>
        <w:spacing w:line="360" w:lineRule="auto"/>
        <w:jc w:val="both"/>
        <w:rPr>
          <w:rFonts w:ascii="Arial" w:hAnsi="Arial" w:cs="Arial"/>
        </w:rPr>
      </w:pPr>
      <w:r w:rsidRPr="000313EF">
        <w:rPr>
          <w:rFonts w:ascii="Arial" w:hAnsi="Arial" w:cs="Arial"/>
        </w:rPr>
        <w:t xml:space="preserve">Individual and relationship factors played a very important role. The quality and history of relationships, the type of caregiving relationship, living arrangements, and the ability to maintain a sense of self and personal boundaries were factors that significantly influenced caregiving experiences. </w:t>
      </w:r>
      <w:r w:rsidR="0061398C" w:rsidRPr="000313EF">
        <w:rPr>
          <w:rFonts w:ascii="Arial" w:hAnsi="Arial" w:cs="Arial"/>
        </w:rPr>
        <w:t xml:space="preserve">Caregivers who found meaning in their role or </w:t>
      </w:r>
      <w:r w:rsidR="00026180">
        <w:rPr>
          <w:rFonts w:ascii="Arial" w:hAnsi="Arial" w:cs="Arial"/>
        </w:rPr>
        <w:t>felt their relationship with patients was</w:t>
      </w:r>
      <w:r w:rsidR="0061398C" w:rsidRPr="000313EF">
        <w:rPr>
          <w:rFonts w:ascii="Arial" w:hAnsi="Arial" w:cs="Arial"/>
        </w:rPr>
        <w:t xml:space="preserve"> mutual </w:t>
      </w:r>
      <w:r w:rsidRPr="000313EF">
        <w:rPr>
          <w:rFonts w:ascii="Arial" w:hAnsi="Arial" w:cs="Arial"/>
        </w:rPr>
        <w:t xml:space="preserve">often had more positive experiences. In contrast, role reversal and </w:t>
      </w:r>
      <w:r w:rsidR="00026180">
        <w:rPr>
          <w:rFonts w:ascii="Arial" w:hAnsi="Arial" w:cs="Arial"/>
        </w:rPr>
        <w:t>relationship imbalance</w:t>
      </w:r>
      <w:r w:rsidRPr="000313EF">
        <w:rPr>
          <w:rFonts w:ascii="Arial" w:hAnsi="Arial" w:cs="Arial"/>
        </w:rPr>
        <w:t xml:space="preserve"> caused more stress. </w:t>
      </w:r>
    </w:p>
    <w:p w14:paraId="458B211C" w14:textId="77777777" w:rsidR="002F0622" w:rsidRPr="000313EF" w:rsidRDefault="002F0622" w:rsidP="00E44C63">
      <w:pPr>
        <w:spacing w:line="360" w:lineRule="auto"/>
        <w:jc w:val="both"/>
        <w:rPr>
          <w:rFonts w:ascii="Arial" w:hAnsi="Arial" w:cs="Arial"/>
        </w:rPr>
      </w:pPr>
    </w:p>
    <w:p w14:paraId="0582099D" w14:textId="77777777" w:rsidR="002F0622" w:rsidRPr="000313EF" w:rsidRDefault="002F0622" w:rsidP="00E44C63">
      <w:pPr>
        <w:spacing w:line="360" w:lineRule="auto"/>
        <w:jc w:val="both"/>
        <w:rPr>
          <w:rFonts w:ascii="Arial" w:hAnsi="Arial" w:cs="Arial"/>
        </w:rPr>
      </w:pPr>
      <w:r w:rsidRPr="000313EF">
        <w:rPr>
          <w:rFonts w:ascii="Arial" w:hAnsi="Arial" w:cs="Arial"/>
        </w:rPr>
        <w:t>Personal qualities such as resilience, optimism, confidence, and acceptance also influenced how caregivers coped with their responsibilities. However, resilience did not always mean they were free from emotional distress. Age, physical strength, work situation, and gender expectations also affected caregiving, especially when caregivers had to balance care with jobs and family responsibilities.</w:t>
      </w:r>
    </w:p>
    <w:p w14:paraId="68B788BA" w14:textId="77777777" w:rsidR="002F0622" w:rsidRPr="000313EF" w:rsidRDefault="002F0622" w:rsidP="00E44C63">
      <w:pPr>
        <w:spacing w:line="360" w:lineRule="auto"/>
        <w:jc w:val="both"/>
        <w:rPr>
          <w:rFonts w:ascii="Arial" w:hAnsi="Arial" w:cs="Arial"/>
        </w:rPr>
      </w:pPr>
    </w:p>
    <w:p w14:paraId="6405265A" w14:textId="62B4C2AE" w:rsidR="002F0622" w:rsidRPr="000313EF" w:rsidRDefault="002F0622" w:rsidP="00E44C63">
      <w:pPr>
        <w:spacing w:line="360" w:lineRule="auto"/>
        <w:jc w:val="both"/>
        <w:rPr>
          <w:rFonts w:ascii="Arial" w:hAnsi="Arial" w:cs="Arial"/>
        </w:rPr>
      </w:pPr>
      <w:r w:rsidRPr="000313EF">
        <w:rPr>
          <w:rFonts w:ascii="Arial" w:hAnsi="Arial" w:cs="Arial"/>
        </w:rPr>
        <w:t xml:space="preserve">Social support was a key factor. The report showed that having enough support from family, friends, and peers was linked to better </w:t>
      </w:r>
      <w:r w:rsidR="00026180">
        <w:rPr>
          <w:rFonts w:ascii="Arial" w:hAnsi="Arial" w:cs="Arial"/>
        </w:rPr>
        <w:t>well-being</w:t>
      </w:r>
      <w:r w:rsidRPr="000313EF">
        <w:rPr>
          <w:rFonts w:ascii="Arial" w:hAnsi="Arial" w:cs="Arial"/>
        </w:rPr>
        <w:t xml:space="preserve"> and quality of life. Peer support helped caregivers feel understood and cope better, while poor social connections, stigma, and weak support networks made experiences worse. Differences in caregiving roles and living </w:t>
      </w:r>
      <w:r w:rsidRPr="000313EF">
        <w:rPr>
          <w:rFonts w:ascii="Arial" w:hAnsi="Arial" w:cs="Arial"/>
        </w:rPr>
        <w:lastRenderedPageBreak/>
        <w:t>arrangements also affected how vulnerable caregivers were to loneliness and isolation.</w:t>
      </w:r>
    </w:p>
    <w:p w14:paraId="349D4248" w14:textId="77777777" w:rsidR="002F0622" w:rsidRPr="000313EF" w:rsidRDefault="002F0622" w:rsidP="00E44C63">
      <w:pPr>
        <w:spacing w:line="360" w:lineRule="auto"/>
        <w:jc w:val="both"/>
        <w:rPr>
          <w:rFonts w:ascii="Arial" w:hAnsi="Arial" w:cs="Arial"/>
        </w:rPr>
      </w:pPr>
    </w:p>
    <w:p w14:paraId="10049A1A" w14:textId="07376E43" w:rsidR="002F0622" w:rsidRPr="000313EF" w:rsidRDefault="002F0622" w:rsidP="00E44C63">
      <w:pPr>
        <w:spacing w:line="360" w:lineRule="auto"/>
        <w:jc w:val="both"/>
        <w:rPr>
          <w:rFonts w:ascii="Arial" w:hAnsi="Arial" w:cs="Arial"/>
        </w:rPr>
      </w:pPr>
      <w:r w:rsidRPr="000313EF">
        <w:rPr>
          <w:rFonts w:ascii="Arial" w:hAnsi="Arial" w:cs="Arial"/>
        </w:rPr>
        <w:t xml:space="preserve">Service-related factors were consistently important. Caregivers’ experiences were </w:t>
      </w:r>
      <w:r w:rsidR="00E31A1D">
        <w:rPr>
          <w:rFonts w:ascii="Arial" w:hAnsi="Arial" w:cs="Arial"/>
        </w:rPr>
        <w:t>primarily influenced by the availability, accessibility, and coordination of health and social care services</w:t>
      </w:r>
      <w:r w:rsidRPr="000313EF">
        <w:rPr>
          <w:rFonts w:ascii="Arial" w:hAnsi="Arial" w:cs="Arial"/>
        </w:rPr>
        <w:t>. When healthcare services were fragmented systems or poorly organized, it often created additional stress for caregivers. Caregivers’ experiences strongly depended on professionals’ knowledge of dementia and clear communication.  Access to specialist support helped improve caregivers’ experiences. However, delayed diagnoses, unclear care pathways, long waiting times, and the lack of a single point of contact often made caregiving more difficult.</w:t>
      </w:r>
    </w:p>
    <w:p w14:paraId="1B989809" w14:textId="77777777" w:rsidR="002F0622" w:rsidRPr="000313EF" w:rsidRDefault="002F0622" w:rsidP="00E44C63">
      <w:pPr>
        <w:spacing w:line="360" w:lineRule="auto"/>
        <w:jc w:val="both"/>
        <w:rPr>
          <w:rFonts w:ascii="Arial" w:hAnsi="Arial" w:cs="Arial"/>
        </w:rPr>
      </w:pPr>
    </w:p>
    <w:p w14:paraId="480D5AC6" w14:textId="0A37E6DD" w:rsidR="002F0622" w:rsidRPr="000313EF" w:rsidRDefault="002F0622" w:rsidP="00E44C63">
      <w:pPr>
        <w:spacing w:line="360" w:lineRule="auto"/>
        <w:jc w:val="both"/>
        <w:rPr>
          <w:rFonts w:ascii="Arial" w:hAnsi="Arial" w:cs="Arial"/>
        </w:rPr>
      </w:pPr>
      <w:r w:rsidRPr="000313EF">
        <w:rPr>
          <w:rFonts w:ascii="Arial" w:hAnsi="Arial" w:cs="Arial"/>
        </w:rPr>
        <w:t xml:space="preserve">Access to information and communication also affected caregivers’ experiences. Caregivers’ experiences were significantly affected by how clear, timely, and accessible </w:t>
      </w:r>
      <w:r w:rsidR="00E31A1D">
        <w:rPr>
          <w:rFonts w:ascii="Arial" w:hAnsi="Arial" w:cs="Arial"/>
        </w:rPr>
        <w:t xml:space="preserve">the </w:t>
      </w:r>
      <w:r w:rsidRPr="000313EF">
        <w:rPr>
          <w:rFonts w:ascii="Arial" w:hAnsi="Arial" w:cs="Arial"/>
        </w:rPr>
        <w:t xml:space="preserve">information was. Poorly timed or unclear communication increased stress, especially during crises. The report also showed that when caregivers had the opportunity to receive formal education, </w:t>
      </w:r>
      <w:r w:rsidR="00E31A1D">
        <w:rPr>
          <w:rFonts w:ascii="Arial" w:hAnsi="Arial" w:cs="Arial"/>
        </w:rPr>
        <w:t>they took</w:t>
      </w:r>
      <w:r w:rsidRPr="000313EF">
        <w:rPr>
          <w:rFonts w:ascii="Arial" w:hAnsi="Arial" w:cs="Arial"/>
        </w:rPr>
        <w:t xml:space="preserve"> a more active role in the care process. givers take a more active role. However, factors such as digital access, language, and cultural representation influenced how fully they could participate.</w:t>
      </w:r>
    </w:p>
    <w:p w14:paraId="43603F09" w14:textId="77777777" w:rsidR="002F0622" w:rsidRPr="000313EF" w:rsidRDefault="002F0622" w:rsidP="00E44C63">
      <w:pPr>
        <w:spacing w:line="360" w:lineRule="auto"/>
        <w:jc w:val="both"/>
        <w:rPr>
          <w:rFonts w:ascii="Arial" w:hAnsi="Arial" w:cs="Arial"/>
        </w:rPr>
      </w:pPr>
    </w:p>
    <w:p w14:paraId="5E5F25B1" w14:textId="2AFF8CAC" w:rsidR="002F0622" w:rsidRPr="000313EF" w:rsidRDefault="002F0622" w:rsidP="00E44C63">
      <w:pPr>
        <w:spacing w:line="360" w:lineRule="auto"/>
        <w:jc w:val="both"/>
        <w:rPr>
          <w:rFonts w:ascii="Arial" w:hAnsi="Arial" w:cs="Arial"/>
        </w:rPr>
      </w:pPr>
      <w:r w:rsidRPr="000313EF">
        <w:rPr>
          <w:rFonts w:ascii="Arial" w:hAnsi="Arial" w:cs="Arial"/>
        </w:rPr>
        <w:t xml:space="preserve">Caregiving experiences were also shaped by structural and contextual factors, such as how services were </w:t>
      </w:r>
      <w:r w:rsidR="00E31A1D">
        <w:rPr>
          <w:rFonts w:ascii="Arial" w:hAnsi="Arial" w:cs="Arial"/>
        </w:rPr>
        <w:t>organised</w:t>
      </w:r>
      <w:r w:rsidRPr="000313EF">
        <w:rPr>
          <w:rFonts w:ascii="Arial" w:hAnsi="Arial" w:cs="Arial"/>
        </w:rPr>
        <w:t xml:space="preserve">, the availability of community and voluntary resources, geographic location, and financial resources. The ability to pay for care privately also affected caregivers’ independence, the choices they could make, and their access to timely support. Also, taking part in interventions such as psychosocial, psychological, or social programs provided coping strategies, emotional support, and connections with peers. </w:t>
      </w:r>
      <w:r w:rsidR="0099096E">
        <w:rPr>
          <w:rFonts w:ascii="Arial" w:hAnsi="Arial" w:cs="Arial"/>
        </w:rPr>
        <w:t>The extent to which</w:t>
      </w:r>
      <w:r w:rsidRPr="000313EF">
        <w:rPr>
          <w:rFonts w:ascii="Arial" w:hAnsi="Arial" w:cs="Arial"/>
        </w:rPr>
        <w:t xml:space="preserve"> caregivers engaged with these interventions depended on accessibility, how they were delivered, </w:t>
      </w:r>
      <w:r w:rsidR="0099096E">
        <w:rPr>
          <w:rFonts w:ascii="Arial" w:hAnsi="Arial" w:cs="Arial"/>
        </w:rPr>
        <w:t xml:space="preserve">the </w:t>
      </w:r>
      <w:r w:rsidRPr="000313EF">
        <w:rPr>
          <w:rFonts w:ascii="Arial" w:hAnsi="Arial" w:cs="Arial"/>
        </w:rPr>
        <w:t>quality of facilitation, cultural relevance, digital skills, and overall appropriateness.</w:t>
      </w:r>
    </w:p>
    <w:p w14:paraId="0335E6F3" w14:textId="77777777" w:rsidR="002F0622" w:rsidRPr="000313EF" w:rsidRDefault="002F0622" w:rsidP="00E44C63">
      <w:pPr>
        <w:spacing w:line="360" w:lineRule="auto"/>
        <w:jc w:val="both"/>
        <w:rPr>
          <w:rFonts w:ascii="Arial" w:hAnsi="Arial" w:cs="Arial"/>
        </w:rPr>
      </w:pPr>
    </w:p>
    <w:p w14:paraId="45E99E1E" w14:textId="65BF3DA6" w:rsidR="002F0622" w:rsidRPr="000313EF" w:rsidRDefault="002F0622" w:rsidP="00E44C63">
      <w:pPr>
        <w:spacing w:line="360" w:lineRule="auto"/>
        <w:jc w:val="both"/>
        <w:rPr>
          <w:rFonts w:ascii="Arial" w:hAnsi="Arial" w:cs="Arial"/>
        </w:rPr>
      </w:pPr>
      <w:r w:rsidRPr="000313EF">
        <w:rPr>
          <w:rFonts w:ascii="Arial" w:hAnsi="Arial" w:cs="Arial"/>
        </w:rPr>
        <w:t xml:space="preserve">The stage of dementia and how intense caregiving was </w:t>
      </w:r>
      <w:r w:rsidR="00E31A1D">
        <w:rPr>
          <w:rFonts w:ascii="Arial" w:hAnsi="Arial" w:cs="Arial"/>
        </w:rPr>
        <w:t>where</w:t>
      </w:r>
      <w:r w:rsidR="0099096E">
        <w:rPr>
          <w:rFonts w:ascii="Arial" w:hAnsi="Arial" w:cs="Arial"/>
        </w:rPr>
        <w:t xml:space="preserve"> crucial factors</w:t>
      </w:r>
      <w:r w:rsidRPr="000313EF">
        <w:rPr>
          <w:rFonts w:ascii="Arial" w:hAnsi="Arial" w:cs="Arial"/>
        </w:rPr>
        <w:t xml:space="preserve"> in shaping caregivers’ experiences. Caregivers’ needs changed throughout the journey depending on symptom severity, other health conditions, crisis events, and disease progression. The length of time spent caregiving and the availability of additional support influenced caregivers’ burden, grief, and coping ability. The COVID-19 pandemic brought </w:t>
      </w:r>
      <w:r w:rsidR="0099096E">
        <w:rPr>
          <w:rFonts w:ascii="Arial" w:hAnsi="Arial" w:cs="Arial"/>
        </w:rPr>
        <w:t>additional challenges, including fear of infection, reduced services, rapid policy changes, and increased reliance</w:t>
      </w:r>
      <w:r w:rsidRPr="000313EF">
        <w:rPr>
          <w:rFonts w:ascii="Arial" w:hAnsi="Arial" w:cs="Arial"/>
        </w:rPr>
        <w:t xml:space="preserve"> on voluntary sector support.</w:t>
      </w:r>
    </w:p>
    <w:p w14:paraId="2E63B453" w14:textId="77777777" w:rsidR="002F0622" w:rsidRPr="000313EF" w:rsidRDefault="002F0622" w:rsidP="00E44C63">
      <w:pPr>
        <w:spacing w:line="360" w:lineRule="auto"/>
        <w:jc w:val="both"/>
        <w:rPr>
          <w:rFonts w:ascii="Arial" w:hAnsi="Arial" w:cs="Arial"/>
        </w:rPr>
      </w:pPr>
    </w:p>
    <w:p w14:paraId="4209B350" w14:textId="77777777" w:rsidR="002F0622" w:rsidRPr="000313EF" w:rsidRDefault="002F0622" w:rsidP="00E44C63">
      <w:pPr>
        <w:spacing w:line="360" w:lineRule="auto"/>
        <w:jc w:val="both"/>
        <w:rPr>
          <w:rFonts w:ascii="Arial" w:hAnsi="Arial" w:cs="Arial"/>
        </w:rPr>
      </w:pPr>
      <w:r w:rsidRPr="000313EF">
        <w:rPr>
          <w:rFonts w:ascii="Arial" w:hAnsi="Arial" w:cs="Arial"/>
        </w:rPr>
        <w:t xml:space="preserve">Overall, caregiving experiences were influenced by a mix of personal, relationship, social, service, and system factors. These factors could either help or hinder caregivers, affecting </w:t>
      </w:r>
      <w:r w:rsidRPr="000313EF">
        <w:rPr>
          <w:rFonts w:ascii="Arial" w:hAnsi="Arial" w:cs="Arial"/>
        </w:rPr>
        <w:lastRenderedPageBreak/>
        <w:t>their ability to cope, adapt, and continue providing care over time.</w:t>
      </w:r>
    </w:p>
    <w:p w14:paraId="0930D1C4" w14:textId="77777777" w:rsidR="002F0622" w:rsidRPr="000313EF" w:rsidRDefault="002F0622" w:rsidP="00E44C63">
      <w:pPr>
        <w:spacing w:line="360" w:lineRule="auto"/>
        <w:jc w:val="both"/>
        <w:rPr>
          <w:rFonts w:ascii="Arial" w:hAnsi="Arial" w:cs="Arial"/>
        </w:rPr>
      </w:pPr>
    </w:p>
    <w:p w14:paraId="30EC0D8B" w14:textId="77777777" w:rsidR="002F0622" w:rsidRPr="000313EF" w:rsidRDefault="002F0622" w:rsidP="00E44C63">
      <w:pPr>
        <w:spacing w:line="360" w:lineRule="auto"/>
        <w:jc w:val="both"/>
        <w:rPr>
          <w:rFonts w:ascii="Arial" w:hAnsi="Arial" w:cs="Arial"/>
        </w:rPr>
      </w:pPr>
      <w:r w:rsidRPr="000313EF">
        <w:rPr>
          <w:rFonts w:ascii="Arial" w:hAnsi="Arial" w:cs="Arial"/>
        </w:rPr>
        <w:t>Transparency statement</w:t>
      </w:r>
    </w:p>
    <w:p w14:paraId="6AD04FF5" w14:textId="4CEF8F7F" w:rsidR="002F0622" w:rsidRDefault="002F0622" w:rsidP="00E44C63">
      <w:pPr>
        <w:spacing w:line="360" w:lineRule="auto"/>
        <w:jc w:val="both"/>
        <w:rPr>
          <w:rFonts w:ascii="Arial" w:hAnsi="Arial" w:cs="Arial"/>
        </w:rPr>
      </w:pPr>
      <w:r w:rsidRPr="000313EF">
        <w:rPr>
          <w:rFonts w:ascii="Arial" w:hAnsi="Arial" w:cs="Arial"/>
        </w:rPr>
        <w:t xml:space="preserve">This synthesis brings together findings from the 26 studies </w:t>
      </w:r>
      <w:r w:rsidR="0099096E">
        <w:rPr>
          <w:rFonts w:ascii="Arial" w:hAnsi="Arial" w:cs="Arial"/>
        </w:rPr>
        <w:t>reviewed</w:t>
      </w:r>
      <w:r w:rsidRPr="000313EF">
        <w:rPr>
          <w:rFonts w:ascii="Arial" w:hAnsi="Arial" w:cs="Arial"/>
        </w:rPr>
        <w:t>. Influencing factors were combined from directly reported personal, relationship, service-related, and systemic influences, while clearly showing differences across the studies</w:t>
      </w:r>
      <w:r w:rsidR="0099096E">
        <w:rPr>
          <w:rFonts w:ascii="Arial" w:hAnsi="Arial" w:cs="Arial"/>
        </w:rPr>
        <w:t>.</w:t>
      </w:r>
    </w:p>
    <w:p w14:paraId="254A9E57" w14:textId="77777777" w:rsidR="0099096E" w:rsidRPr="000313EF" w:rsidRDefault="0099096E" w:rsidP="00E44C63">
      <w:pPr>
        <w:spacing w:line="360" w:lineRule="auto"/>
        <w:jc w:val="both"/>
        <w:rPr>
          <w:rFonts w:ascii="Arial" w:hAnsi="Arial" w:cs="Arial"/>
        </w:rPr>
      </w:pPr>
    </w:p>
    <w:p w14:paraId="71191FA8" w14:textId="77777777" w:rsidR="002F0622" w:rsidRPr="000313EF" w:rsidRDefault="002F0622" w:rsidP="00E44C63">
      <w:pPr>
        <w:pStyle w:val="Heading3"/>
        <w:spacing w:line="360" w:lineRule="auto"/>
        <w:ind w:left="0"/>
        <w:jc w:val="both"/>
        <w:rPr>
          <w:rFonts w:ascii="Arial" w:hAnsi="Arial" w:cs="Arial"/>
          <w:b/>
          <w:bCs/>
          <w:sz w:val="22"/>
          <w:szCs w:val="22"/>
        </w:rPr>
      </w:pPr>
      <w:bookmarkStart w:id="58" w:name="_Toc227144502"/>
      <w:r w:rsidRPr="000313EF">
        <w:rPr>
          <w:rFonts w:ascii="Arial" w:hAnsi="Arial" w:cs="Arial"/>
          <w:b/>
          <w:bCs/>
          <w:sz w:val="22"/>
          <w:szCs w:val="22"/>
        </w:rPr>
        <w:t>4.5</w:t>
      </w:r>
      <w:r w:rsidRPr="000313EF">
        <w:rPr>
          <w:rFonts w:ascii="Arial" w:hAnsi="Arial" w:cs="Arial"/>
          <w:b/>
          <w:bCs/>
          <w:sz w:val="22"/>
          <w:szCs w:val="22"/>
        </w:rPr>
        <w:tab/>
        <w:t>Limitations of the research</w:t>
      </w:r>
      <w:bookmarkEnd w:id="58"/>
    </w:p>
    <w:p w14:paraId="1C529EB7" w14:textId="362B80D9" w:rsidR="002F0622" w:rsidRPr="000313EF" w:rsidRDefault="002F0622" w:rsidP="00E44C63">
      <w:pPr>
        <w:widowControl/>
        <w:numPr>
          <w:ilvl w:val="0"/>
          <w:numId w:val="23"/>
        </w:numPr>
        <w:autoSpaceDE/>
        <w:autoSpaceDN/>
        <w:spacing w:line="360" w:lineRule="auto"/>
        <w:contextualSpacing/>
        <w:jc w:val="both"/>
        <w:rPr>
          <w:rFonts w:ascii="Arial" w:hAnsi="Arial" w:cs="Arial"/>
        </w:rPr>
      </w:pPr>
      <w:r w:rsidRPr="000313EF">
        <w:rPr>
          <w:rFonts w:ascii="Arial" w:hAnsi="Arial" w:cs="Arial"/>
        </w:rPr>
        <w:t>Limited evidence on physical impacts: Physical impacts on family caregivers were rarely studied as main outcomes. Most studies did not report physical health effects or mentioned them only indirectly. When they were examined, the focus was mostly on fatigue, physical strain, or reduced capacity, showing a clear gap in evidence across different dementia stages and over time.</w:t>
      </w:r>
    </w:p>
    <w:p w14:paraId="0E5831D9" w14:textId="04AA1086" w:rsidR="002F0622" w:rsidRPr="000313EF" w:rsidRDefault="002F0622" w:rsidP="00E44C63">
      <w:pPr>
        <w:widowControl/>
        <w:numPr>
          <w:ilvl w:val="0"/>
          <w:numId w:val="23"/>
        </w:numPr>
        <w:autoSpaceDE/>
        <w:autoSpaceDN/>
        <w:spacing w:line="360" w:lineRule="auto"/>
        <w:contextualSpacing/>
        <w:jc w:val="both"/>
        <w:rPr>
          <w:rFonts w:ascii="Arial" w:hAnsi="Arial" w:cs="Arial"/>
        </w:rPr>
      </w:pPr>
      <w:r w:rsidRPr="000313EF">
        <w:rPr>
          <w:rFonts w:ascii="Arial" w:hAnsi="Arial" w:cs="Arial"/>
        </w:rPr>
        <w:t>Underrepresentation of financial impacts: While some studies noted significant financial impacts, such as income loss, private care expenses, and work disruption, most did not look at caregivers’ personal financial burden. Financial issues were usually considered at a system or service level, making it hard to understand the full scale and long-term effects of financial strain.</w:t>
      </w:r>
    </w:p>
    <w:p w14:paraId="1E9F2089" w14:textId="0843467B" w:rsidR="0023225A" w:rsidRPr="000313EF" w:rsidRDefault="002F0622" w:rsidP="00E44C63">
      <w:pPr>
        <w:widowControl/>
        <w:numPr>
          <w:ilvl w:val="0"/>
          <w:numId w:val="23"/>
        </w:numPr>
        <w:autoSpaceDE/>
        <w:autoSpaceDN/>
        <w:spacing w:line="360" w:lineRule="auto"/>
        <w:contextualSpacing/>
        <w:jc w:val="both"/>
        <w:rPr>
          <w:rFonts w:ascii="Arial" w:hAnsi="Arial" w:cs="Arial"/>
        </w:rPr>
      </w:pPr>
      <w:r w:rsidRPr="000313EF">
        <w:rPr>
          <w:rFonts w:ascii="Arial" w:hAnsi="Arial" w:cs="Arial"/>
        </w:rPr>
        <w:t xml:space="preserve">Inconsistent examination of caregiving roles: </w:t>
      </w:r>
      <w:r w:rsidR="0023225A" w:rsidRPr="000313EF">
        <w:rPr>
          <w:rFonts w:ascii="Arial" w:hAnsi="Arial" w:cs="Arial"/>
        </w:rPr>
        <w:t>Differences in caregiving roles, such as spouses and adult children, were not consistently examined</w:t>
      </w:r>
      <w:r w:rsidRPr="000313EF">
        <w:rPr>
          <w:rFonts w:ascii="Arial" w:hAnsi="Arial" w:cs="Arial"/>
        </w:rPr>
        <w:t xml:space="preserve">. </w:t>
      </w:r>
      <w:r w:rsidR="004A3013">
        <w:rPr>
          <w:rFonts w:ascii="Arial" w:hAnsi="Arial" w:cs="Arial"/>
        </w:rPr>
        <w:t>Evidence is</w:t>
      </w:r>
      <w:r w:rsidR="0023225A" w:rsidRPr="000313EF">
        <w:rPr>
          <w:rFonts w:ascii="Arial" w:hAnsi="Arial" w:cs="Arial"/>
        </w:rPr>
        <w:t xml:space="preserve"> also limited on how caregiving experiences vary by relationship type, gender, age, work status, or living arrangements.</w:t>
      </w:r>
    </w:p>
    <w:p w14:paraId="07CA6DFA" w14:textId="41585231" w:rsidR="004D120E" w:rsidRDefault="002F0622" w:rsidP="00E44C63">
      <w:pPr>
        <w:widowControl/>
        <w:numPr>
          <w:ilvl w:val="0"/>
          <w:numId w:val="23"/>
        </w:numPr>
        <w:autoSpaceDE/>
        <w:autoSpaceDN/>
        <w:spacing w:line="360" w:lineRule="auto"/>
        <w:contextualSpacing/>
        <w:jc w:val="both"/>
        <w:rPr>
          <w:rFonts w:ascii="Arial" w:hAnsi="Arial" w:cs="Arial"/>
        </w:rPr>
      </w:pPr>
      <w:r w:rsidRPr="000313EF">
        <w:rPr>
          <w:rFonts w:ascii="Arial" w:hAnsi="Arial" w:cs="Arial"/>
        </w:rPr>
        <w:t xml:space="preserve">Limited evaluation of intervention mechanisms: Although some interventions showed positive outcomes, few studies explored how or why they worked. There is limited evidence on how cultural relevance, </w:t>
      </w:r>
      <w:r w:rsidR="004A3013">
        <w:rPr>
          <w:rFonts w:ascii="Arial" w:hAnsi="Arial" w:cs="Arial"/>
        </w:rPr>
        <w:t xml:space="preserve">service delivery methods, inclusivity, digital access, and service context </w:t>
      </w:r>
      <w:r w:rsidRPr="000313EF">
        <w:rPr>
          <w:rFonts w:ascii="Arial" w:hAnsi="Arial" w:cs="Arial"/>
        </w:rPr>
        <w:t>affect caregiving experiences.</w:t>
      </w:r>
    </w:p>
    <w:p w14:paraId="63199A0F" w14:textId="77777777" w:rsidR="0099096E" w:rsidRPr="000313EF" w:rsidRDefault="0099096E" w:rsidP="0099096E">
      <w:pPr>
        <w:widowControl/>
        <w:autoSpaceDE/>
        <w:autoSpaceDN/>
        <w:spacing w:line="360" w:lineRule="auto"/>
        <w:ind w:left="360"/>
        <w:contextualSpacing/>
        <w:jc w:val="both"/>
        <w:rPr>
          <w:rFonts w:ascii="Arial" w:hAnsi="Arial" w:cs="Arial"/>
        </w:rPr>
      </w:pPr>
    </w:p>
    <w:p w14:paraId="4FC58580" w14:textId="0D8E6DC7" w:rsidR="004D120E" w:rsidRPr="000313EF" w:rsidRDefault="004D120E" w:rsidP="00E44C63">
      <w:pPr>
        <w:pStyle w:val="Heading3"/>
        <w:spacing w:line="360" w:lineRule="auto"/>
        <w:ind w:left="0"/>
        <w:jc w:val="both"/>
        <w:rPr>
          <w:rFonts w:ascii="Arial" w:hAnsi="Arial" w:cs="Arial"/>
          <w:b/>
          <w:bCs/>
          <w:sz w:val="22"/>
          <w:szCs w:val="22"/>
        </w:rPr>
      </w:pPr>
      <w:bookmarkStart w:id="59" w:name="_Toc227144503"/>
      <w:r w:rsidRPr="000313EF">
        <w:rPr>
          <w:rFonts w:ascii="Arial" w:hAnsi="Arial" w:cs="Arial"/>
          <w:b/>
          <w:bCs/>
          <w:sz w:val="22"/>
          <w:szCs w:val="22"/>
        </w:rPr>
        <w:t>4.6</w:t>
      </w:r>
      <w:r w:rsidRPr="000313EF">
        <w:rPr>
          <w:rFonts w:ascii="Arial" w:hAnsi="Arial" w:cs="Arial"/>
          <w:b/>
          <w:bCs/>
          <w:sz w:val="22"/>
          <w:szCs w:val="22"/>
        </w:rPr>
        <w:tab/>
        <w:t>Strength of the research</w:t>
      </w:r>
      <w:bookmarkEnd w:id="59"/>
    </w:p>
    <w:p w14:paraId="3AAD3B00" w14:textId="42F48122" w:rsidR="004D120E" w:rsidRPr="000313EF" w:rsidRDefault="004D120E" w:rsidP="00E44C63">
      <w:pPr>
        <w:pStyle w:val="ListParagraph"/>
        <w:widowControl/>
        <w:numPr>
          <w:ilvl w:val="0"/>
          <w:numId w:val="24"/>
        </w:numPr>
        <w:autoSpaceDE/>
        <w:autoSpaceDN/>
        <w:spacing w:line="360" w:lineRule="auto"/>
        <w:contextualSpacing/>
        <w:jc w:val="both"/>
        <w:rPr>
          <w:rFonts w:ascii="Arial" w:hAnsi="Arial" w:cs="Arial"/>
        </w:rPr>
      </w:pPr>
      <w:r w:rsidRPr="000313EF">
        <w:rPr>
          <w:rFonts w:ascii="Arial" w:hAnsi="Arial" w:cs="Arial"/>
        </w:rPr>
        <w:t>The study employed a systematic literature review process</w:t>
      </w:r>
      <w:r w:rsidR="004A3013">
        <w:rPr>
          <w:rFonts w:ascii="Arial" w:hAnsi="Arial" w:cs="Arial"/>
        </w:rPr>
        <w:t>,</w:t>
      </w:r>
      <w:r w:rsidRPr="000313EF">
        <w:rPr>
          <w:rFonts w:ascii="Arial" w:hAnsi="Arial" w:cs="Arial"/>
        </w:rPr>
        <w:t xml:space="preserve"> which provides a structured yet transparent approach to identifying, selecting and </w:t>
      </w:r>
      <w:r w:rsidR="005E09B6" w:rsidRPr="000313EF">
        <w:rPr>
          <w:rFonts w:ascii="Arial" w:hAnsi="Arial" w:cs="Arial"/>
        </w:rPr>
        <w:t>analysing</w:t>
      </w:r>
      <w:r w:rsidRPr="000313EF">
        <w:rPr>
          <w:rFonts w:ascii="Arial" w:hAnsi="Arial" w:cs="Arial"/>
        </w:rPr>
        <w:t xml:space="preserve"> relevant studies. </w:t>
      </w:r>
    </w:p>
    <w:p w14:paraId="524435EA" w14:textId="1B59ADA2" w:rsidR="004D120E" w:rsidRPr="000313EF" w:rsidRDefault="004D120E" w:rsidP="00E44C63">
      <w:pPr>
        <w:pStyle w:val="ListParagraph"/>
        <w:widowControl/>
        <w:numPr>
          <w:ilvl w:val="0"/>
          <w:numId w:val="24"/>
        </w:numPr>
        <w:autoSpaceDE/>
        <w:autoSpaceDN/>
        <w:spacing w:line="360" w:lineRule="auto"/>
        <w:contextualSpacing/>
        <w:jc w:val="both"/>
        <w:rPr>
          <w:rFonts w:ascii="Arial" w:hAnsi="Arial" w:cs="Arial"/>
        </w:rPr>
      </w:pPr>
      <w:r w:rsidRPr="000313EF">
        <w:rPr>
          <w:rFonts w:ascii="Arial" w:hAnsi="Arial" w:cs="Arial"/>
        </w:rPr>
        <w:t>The study focused specifically on UK-based research</w:t>
      </w:r>
      <w:r w:rsidR="004A3013">
        <w:rPr>
          <w:rFonts w:ascii="Arial" w:hAnsi="Arial" w:cs="Arial"/>
        </w:rPr>
        <w:t>,</w:t>
      </w:r>
      <w:r w:rsidRPr="000313EF">
        <w:rPr>
          <w:rFonts w:ascii="Arial" w:hAnsi="Arial" w:cs="Arial"/>
        </w:rPr>
        <w:t xml:space="preserve"> which makes the study highly relevant to UK health and social care practices </w:t>
      </w:r>
    </w:p>
    <w:p w14:paraId="18729950" w14:textId="29F03C64" w:rsidR="004D120E" w:rsidRPr="000313EF" w:rsidRDefault="004D120E" w:rsidP="00E44C63">
      <w:pPr>
        <w:pStyle w:val="ListParagraph"/>
        <w:widowControl/>
        <w:numPr>
          <w:ilvl w:val="0"/>
          <w:numId w:val="24"/>
        </w:numPr>
        <w:autoSpaceDE/>
        <w:autoSpaceDN/>
        <w:spacing w:line="360" w:lineRule="auto"/>
        <w:contextualSpacing/>
        <w:jc w:val="both"/>
        <w:rPr>
          <w:rFonts w:ascii="Arial" w:hAnsi="Arial" w:cs="Arial"/>
        </w:rPr>
      </w:pPr>
      <w:r w:rsidRPr="000313EF">
        <w:rPr>
          <w:rFonts w:ascii="Arial" w:hAnsi="Arial" w:cs="Arial"/>
        </w:rPr>
        <w:t xml:space="preserve">The research used 26 </w:t>
      </w:r>
      <w:r w:rsidR="004A3013">
        <w:rPr>
          <w:rFonts w:ascii="Arial" w:hAnsi="Arial" w:cs="Arial"/>
        </w:rPr>
        <w:t>peer-reviewed studies,</w:t>
      </w:r>
      <w:r w:rsidRPr="000313EF">
        <w:rPr>
          <w:rFonts w:ascii="Arial" w:hAnsi="Arial" w:cs="Arial"/>
        </w:rPr>
        <w:t xml:space="preserve"> which significantly strengthened the quality of the evidence base. </w:t>
      </w:r>
    </w:p>
    <w:p w14:paraId="146FEB0B" w14:textId="505469BE" w:rsidR="004D120E" w:rsidRPr="000313EF" w:rsidRDefault="004D120E" w:rsidP="00E44C63">
      <w:pPr>
        <w:pStyle w:val="ListParagraph"/>
        <w:widowControl/>
        <w:numPr>
          <w:ilvl w:val="0"/>
          <w:numId w:val="24"/>
        </w:numPr>
        <w:autoSpaceDE/>
        <w:autoSpaceDN/>
        <w:spacing w:line="360" w:lineRule="auto"/>
        <w:contextualSpacing/>
        <w:jc w:val="both"/>
        <w:rPr>
          <w:rFonts w:ascii="Arial" w:hAnsi="Arial" w:cs="Arial"/>
        </w:rPr>
      </w:pPr>
      <w:r w:rsidRPr="000313EF">
        <w:rPr>
          <w:rFonts w:ascii="Arial" w:hAnsi="Arial" w:cs="Arial"/>
        </w:rPr>
        <w:t>The research employed the use of thematic analysis</w:t>
      </w:r>
      <w:r w:rsidR="004A3013">
        <w:rPr>
          <w:rFonts w:ascii="Arial" w:hAnsi="Arial" w:cs="Arial"/>
        </w:rPr>
        <w:t xml:space="preserve">, which enabled </w:t>
      </w:r>
      <w:r w:rsidRPr="000313EF">
        <w:rPr>
          <w:rFonts w:ascii="Arial" w:hAnsi="Arial" w:cs="Arial"/>
        </w:rPr>
        <w:t xml:space="preserve">the identification of key patterns and themes. </w:t>
      </w:r>
    </w:p>
    <w:p w14:paraId="1581A23F" w14:textId="6F9B0D7E" w:rsidR="004D120E" w:rsidRPr="000313EF" w:rsidRDefault="004D120E" w:rsidP="00E44C63">
      <w:pPr>
        <w:pStyle w:val="ListParagraph"/>
        <w:widowControl/>
        <w:numPr>
          <w:ilvl w:val="0"/>
          <w:numId w:val="24"/>
        </w:numPr>
        <w:autoSpaceDE/>
        <w:autoSpaceDN/>
        <w:spacing w:line="360" w:lineRule="auto"/>
        <w:contextualSpacing/>
        <w:jc w:val="both"/>
        <w:rPr>
          <w:rFonts w:ascii="Arial" w:hAnsi="Arial" w:cs="Arial"/>
        </w:rPr>
      </w:pPr>
      <w:r w:rsidRPr="000313EF">
        <w:rPr>
          <w:rFonts w:ascii="Arial" w:hAnsi="Arial" w:cs="Arial"/>
        </w:rPr>
        <w:lastRenderedPageBreak/>
        <w:t>The study examined the emotional, psychological, social, physical and financial impacts on family caregivers</w:t>
      </w:r>
      <w:r w:rsidR="004A3013">
        <w:rPr>
          <w:rFonts w:ascii="Arial" w:hAnsi="Arial" w:cs="Arial"/>
        </w:rPr>
        <w:t>,</w:t>
      </w:r>
      <w:r w:rsidRPr="000313EF">
        <w:rPr>
          <w:rFonts w:ascii="Arial" w:hAnsi="Arial" w:cs="Arial"/>
        </w:rPr>
        <w:t xml:space="preserve"> which provided a comprehensive understanding of dementia caregiving. </w:t>
      </w:r>
    </w:p>
    <w:p w14:paraId="7BF96400" w14:textId="61E0F1BA" w:rsidR="002F0622" w:rsidRDefault="004D120E" w:rsidP="00E44C63">
      <w:pPr>
        <w:pStyle w:val="ListParagraph"/>
        <w:widowControl/>
        <w:numPr>
          <w:ilvl w:val="0"/>
          <w:numId w:val="24"/>
        </w:numPr>
        <w:autoSpaceDE/>
        <w:autoSpaceDN/>
        <w:spacing w:line="360" w:lineRule="auto"/>
        <w:contextualSpacing/>
        <w:jc w:val="both"/>
        <w:rPr>
          <w:rFonts w:ascii="Arial" w:hAnsi="Arial" w:cs="Arial"/>
        </w:rPr>
      </w:pPr>
      <w:r w:rsidRPr="000313EF">
        <w:rPr>
          <w:rFonts w:ascii="Arial" w:hAnsi="Arial" w:cs="Arial"/>
        </w:rPr>
        <w:t>The research identified the key gaps in the literature</w:t>
      </w:r>
      <w:r w:rsidR="004A3013">
        <w:rPr>
          <w:rFonts w:ascii="Arial" w:hAnsi="Arial" w:cs="Arial"/>
        </w:rPr>
        <w:t>, particularly in relation to physical and financial pacts, which help</w:t>
      </w:r>
      <w:r w:rsidRPr="000313EF">
        <w:rPr>
          <w:rFonts w:ascii="Arial" w:hAnsi="Arial" w:cs="Arial"/>
        </w:rPr>
        <w:t xml:space="preserve"> support the need for further research.</w:t>
      </w:r>
    </w:p>
    <w:p w14:paraId="27809C8F" w14:textId="77777777" w:rsidR="0099096E" w:rsidRPr="000313EF" w:rsidRDefault="0099096E" w:rsidP="0099096E">
      <w:pPr>
        <w:pStyle w:val="ListParagraph"/>
        <w:widowControl/>
        <w:autoSpaceDE/>
        <w:autoSpaceDN/>
        <w:spacing w:line="360" w:lineRule="auto"/>
        <w:ind w:left="720" w:firstLine="0"/>
        <w:contextualSpacing/>
        <w:jc w:val="both"/>
        <w:rPr>
          <w:rFonts w:ascii="Arial" w:hAnsi="Arial" w:cs="Arial"/>
        </w:rPr>
      </w:pPr>
    </w:p>
    <w:p w14:paraId="297E5CBF" w14:textId="77777777" w:rsidR="002F0622" w:rsidRPr="000313EF" w:rsidRDefault="002F0622" w:rsidP="00E44C63">
      <w:pPr>
        <w:pStyle w:val="Heading3"/>
        <w:spacing w:line="360" w:lineRule="auto"/>
        <w:jc w:val="both"/>
        <w:rPr>
          <w:rFonts w:ascii="Arial" w:hAnsi="Arial" w:cs="Arial"/>
          <w:b/>
          <w:bCs/>
          <w:sz w:val="22"/>
          <w:szCs w:val="22"/>
        </w:rPr>
      </w:pPr>
      <w:bookmarkStart w:id="60" w:name="_Toc227144504"/>
      <w:r w:rsidRPr="000313EF">
        <w:rPr>
          <w:rFonts w:ascii="Arial" w:hAnsi="Arial" w:cs="Arial"/>
          <w:b/>
          <w:bCs/>
          <w:sz w:val="22"/>
          <w:szCs w:val="22"/>
        </w:rPr>
        <w:t xml:space="preserve">4.6 </w:t>
      </w:r>
      <w:r w:rsidRPr="000313EF">
        <w:rPr>
          <w:rFonts w:ascii="Arial" w:hAnsi="Arial" w:cs="Arial"/>
          <w:b/>
          <w:bCs/>
          <w:sz w:val="22"/>
          <w:szCs w:val="22"/>
        </w:rPr>
        <w:tab/>
        <w:t>Summary of Chapter Findings</w:t>
      </w:r>
      <w:bookmarkEnd w:id="60"/>
    </w:p>
    <w:p w14:paraId="6FB8D1E4" w14:textId="080CAA0C" w:rsidR="002F0622" w:rsidRPr="000313EF" w:rsidRDefault="002F0622" w:rsidP="00E44C63">
      <w:pPr>
        <w:spacing w:line="360" w:lineRule="auto"/>
        <w:jc w:val="both"/>
        <w:rPr>
          <w:rFonts w:ascii="Arial" w:hAnsi="Arial" w:cs="Arial"/>
        </w:rPr>
      </w:pPr>
      <w:r w:rsidRPr="000313EF">
        <w:rPr>
          <w:rFonts w:ascii="Arial" w:hAnsi="Arial" w:cs="Arial"/>
        </w:rPr>
        <w:t xml:space="preserve">This chapter </w:t>
      </w:r>
      <w:r w:rsidR="004A3013">
        <w:rPr>
          <w:rFonts w:ascii="Arial" w:hAnsi="Arial" w:cs="Arial"/>
        </w:rPr>
        <w:t>synthesised</w:t>
      </w:r>
      <w:r w:rsidRPr="000313EF">
        <w:rPr>
          <w:rFonts w:ascii="Arial" w:hAnsi="Arial" w:cs="Arial"/>
        </w:rPr>
        <w:t xml:space="preserve"> findings from 26 studies on the experiences of family caregivers of people with dementia in the United Kingdom. Seven main themes were identified. These themes </w:t>
      </w:r>
      <w:r w:rsidR="004A3013">
        <w:rPr>
          <w:rFonts w:ascii="Arial" w:hAnsi="Arial" w:cs="Arial"/>
        </w:rPr>
        <w:t>highlight the varied impacts of caregiving, the key challenges caregivers face, and the factors that shape</w:t>
      </w:r>
      <w:r w:rsidRPr="000313EF">
        <w:rPr>
          <w:rFonts w:ascii="Arial" w:hAnsi="Arial" w:cs="Arial"/>
        </w:rPr>
        <w:t xml:space="preserve"> their experiences.</w:t>
      </w:r>
    </w:p>
    <w:p w14:paraId="2059151C" w14:textId="77777777" w:rsidR="002F0622" w:rsidRPr="000313EF" w:rsidRDefault="002F0622" w:rsidP="00E44C63">
      <w:pPr>
        <w:spacing w:line="360" w:lineRule="auto"/>
        <w:jc w:val="both"/>
        <w:rPr>
          <w:rFonts w:ascii="Arial" w:hAnsi="Arial" w:cs="Arial"/>
        </w:rPr>
      </w:pPr>
    </w:p>
    <w:p w14:paraId="148BA1A0" w14:textId="77777777" w:rsidR="002F0622" w:rsidRPr="000313EF" w:rsidRDefault="002F0622" w:rsidP="00E44C63">
      <w:pPr>
        <w:spacing w:line="360" w:lineRule="auto"/>
        <w:jc w:val="both"/>
        <w:rPr>
          <w:rFonts w:ascii="Arial" w:hAnsi="Arial" w:cs="Arial"/>
        </w:rPr>
      </w:pPr>
      <w:r w:rsidRPr="000313EF">
        <w:rPr>
          <w:rFonts w:ascii="Arial" w:hAnsi="Arial" w:cs="Arial"/>
        </w:rPr>
        <w:t>Caregiving was linked to several emotional and psychological effects, including grief, anxiety, stress, and emotional exhaustion. These feelings were often stronger during times of uncertainty, crisis situations, delayed diagnosis, and end-of-life decision-making. Despite these difficulties, some caregivers reported positive experiences when they found caregiving meaningful or received enough support and emotional understanding from others.</w:t>
      </w:r>
    </w:p>
    <w:p w14:paraId="4BC4316B" w14:textId="77777777" w:rsidR="002F0622" w:rsidRPr="000313EF" w:rsidRDefault="002F0622" w:rsidP="00E44C63">
      <w:pPr>
        <w:spacing w:line="360" w:lineRule="auto"/>
        <w:jc w:val="both"/>
        <w:rPr>
          <w:rFonts w:ascii="Arial" w:hAnsi="Arial" w:cs="Arial"/>
        </w:rPr>
      </w:pPr>
    </w:p>
    <w:p w14:paraId="40A8BBD9" w14:textId="45417215" w:rsidR="002F0622" w:rsidRPr="000313EF" w:rsidRDefault="002F0622" w:rsidP="00E44C63">
      <w:pPr>
        <w:spacing w:line="360" w:lineRule="auto"/>
        <w:jc w:val="both"/>
        <w:rPr>
          <w:rFonts w:ascii="Arial" w:hAnsi="Arial" w:cs="Arial"/>
        </w:rPr>
      </w:pPr>
      <w:r w:rsidRPr="000313EF">
        <w:rPr>
          <w:rFonts w:ascii="Arial" w:hAnsi="Arial" w:cs="Arial"/>
        </w:rPr>
        <w:t xml:space="preserve">Social impacts were significant, with caregiving associated with isolation, reduced social participation, and disruption to family and social roles. Fragmented services heightened feelings of </w:t>
      </w:r>
      <w:r w:rsidR="004A3013">
        <w:rPr>
          <w:rFonts w:ascii="Arial" w:hAnsi="Arial" w:cs="Arial"/>
        </w:rPr>
        <w:t>marginalisation</w:t>
      </w:r>
      <w:r w:rsidRPr="000313EF">
        <w:rPr>
          <w:rFonts w:ascii="Arial" w:hAnsi="Arial" w:cs="Arial"/>
        </w:rPr>
        <w:t>, whereas peer support and community resources helped reduce isolation and promote social connection. Physical and financial impacts were less consistently examined. Physical strain and fatigue were reported in only a few studies, showing limited evidence on physical consequences, while financial impacts were inconsistently addressed despite indications of stress from employment disruption, private care costs, and income loss.</w:t>
      </w:r>
    </w:p>
    <w:p w14:paraId="243B55D7" w14:textId="77777777" w:rsidR="002F0622" w:rsidRPr="000313EF" w:rsidRDefault="002F0622" w:rsidP="00E44C63">
      <w:pPr>
        <w:spacing w:line="360" w:lineRule="auto"/>
        <w:jc w:val="both"/>
        <w:rPr>
          <w:rFonts w:ascii="Arial" w:hAnsi="Arial" w:cs="Arial"/>
        </w:rPr>
      </w:pPr>
    </w:p>
    <w:p w14:paraId="1358E310" w14:textId="019510D9" w:rsidR="002F0622" w:rsidRPr="000313EF" w:rsidRDefault="002F0622" w:rsidP="00E44C63">
      <w:pPr>
        <w:spacing w:line="360" w:lineRule="auto"/>
        <w:jc w:val="both"/>
        <w:rPr>
          <w:rFonts w:ascii="Arial" w:hAnsi="Arial" w:cs="Arial"/>
        </w:rPr>
      </w:pPr>
      <w:r w:rsidRPr="000313EF">
        <w:rPr>
          <w:rFonts w:ascii="Arial" w:hAnsi="Arial" w:cs="Arial"/>
        </w:rPr>
        <w:t xml:space="preserve">Major challenges for caregivers included </w:t>
      </w:r>
      <w:r w:rsidR="004A3013">
        <w:rPr>
          <w:rFonts w:ascii="Arial" w:hAnsi="Arial" w:cs="Arial"/>
        </w:rPr>
        <w:t>navigating complex care systems, making difficult decisions, accessing timely and appropriate services, coping with social isolation, and balancing caregiving with their work and personal lives</w:t>
      </w:r>
      <w:r w:rsidR="004A3013" w:rsidRPr="000313EF">
        <w:rPr>
          <w:rFonts w:ascii="Arial" w:hAnsi="Arial" w:cs="Arial"/>
        </w:rPr>
        <w:t>.</w:t>
      </w:r>
      <w:r w:rsidRPr="000313EF">
        <w:rPr>
          <w:rFonts w:ascii="Arial" w:hAnsi="Arial" w:cs="Arial"/>
        </w:rPr>
        <w:t xml:space="preserve"> These challenges were often heightened during critical points, such as diagnosis, crises, care transitions, and the COVID-19 pandemic.</w:t>
      </w:r>
    </w:p>
    <w:p w14:paraId="540B9B01" w14:textId="77777777" w:rsidR="002F0622" w:rsidRPr="000313EF" w:rsidRDefault="002F0622" w:rsidP="00E44C63">
      <w:pPr>
        <w:spacing w:line="360" w:lineRule="auto"/>
        <w:jc w:val="both"/>
        <w:rPr>
          <w:rFonts w:ascii="Arial" w:hAnsi="Arial" w:cs="Arial"/>
        </w:rPr>
      </w:pPr>
    </w:p>
    <w:p w14:paraId="5C46460F" w14:textId="68F7EFAB" w:rsidR="002F0622" w:rsidRPr="000313EF" w:rsidRDefault="002F0622" w:rsidP="00E44C63">
      <w:pPr>
        <w:spacing w:line="360" w:lineRule="auto"/>
        <w:jc w:val="both"/>
        <w:rPr>
          <w:rFonts w:ascii="Arial" w:hAnsi="Arial" w:cs="Arial"/>
        </w:rPr>
      </w:pPr>
      <w:r w:rsidRPr="000313EF">
        <w:rPr>
          <w:rFonts w:ascii="Arial" w:hAnsi="Arial" w:cs="Arial"/>
        </w:rPr>
        <w:t xml:space="preserve">Overall, the findings show that family caregiving in dementia is a complex and ever-changing experience, influenced by emotional, psychological, social, physical, and financial factors. Caregiving experiences were influenced by personal characteristics, the nature of relationships, the level of social support, access to services, </w:t>
      </w:r>
      <w:r w:rsidR="004A3013">
        <w:rPr>
          <w:rFonts w:ascii="Arial" w:hAnsi="Arial" w:cs="Arial"/>
        </w:rPr>
        <w:t>professional knowledge</w:t>
      </w:r>
      <w:r w:rsidRPr="000313EF">
        <w:rPr>
          <w:rFonts w:ascii="Arial" w:hAnsi="Arial" w:cs="Arial"/>
        </w:rPr>
        <w:t>, the quality of communication, and wider system factors.</w:t>
      </w:r>
    </w:p>
    <w:p w14:paraId="0EFA9F58" w14:textId="77777777" w:rsidR="002F0622" w:rsidRPr="000313EF" w:rsidRDefault="002F0622" w:rsidP="00E44C63">
      <w:pPr>
        <w:spacing w:line="360" w:lineRule="auto"/>
        <w:jc w:val="both"/>
        <w:rPr>
          <w:rFonts w:ascii="Arial" w:hAnsi="Arial" w:cs="Arial"/>
        </w:rPr>
      </w:pPr>
    </w:p>
    <w:p w14:paraId="3FBFAA0B" w14:textId="77777777" w:rsidR="002F0622" w:rsidRPr="000313EF" w:rsidRDefault="002F0622" w:rsidP="00E44C63">
      <w:pPr>
        <w:spacing w:line="360" w:lineRule="auto"/>
        <w:jc w:val="both"/>
        <w:rPr>
          <w:rFonts w:ascii="Arial" w:hAnsi="Arial" w:cs="Arial"/>
        </w:rPr>
      </w:pPr>
      <w:r w:rsidRPr="000313EF">
        <w:rPr>
          <w:rFonts w:ascii="Arial" w:hAnsi="Arial" w:cs="Arial"/>
        </w:rPr>
        <w:t>The synthesis also highlights key gaps in the evidence, particularly regarding physical and financial impacts, which underpin the recommendations and conclusions presented in the next chapter</w:t>
      </w:r>
    </w:p>
    <w:p w14:paraId="4A6691F9" w14:textId="77777777" w:rsidR="002F0622" w:rsidRPr="000313EF" w:rsidRDefault="002F0622" w:rsidP="00E44C63">
      <w:pPr>
        <w:pStyle w:val="Heading1"/>
        <w:spacing w:line="360" w:lineRule="auto"/>
        <w:ind w:left="0"/>
        <w:jc w:val="both"/>
        <w:rPr>
          <w:rFonts w:cs="Arial"/>
        </w:rPr>
      </w:pPr>
    </w:p>
    <w:p w14:paraId="5CDF0D31" w14:textId="77777777" w:rsidR="005C2C7A" w:rsidRPr="000313EF" w:rsidRDefault="005C2C7A" w:rsidP="00E44C6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7409E5C4" w14:textId="77777777" w:rsidR="005C2C7A" w:rsidRPr="000313EF" w:rsidRDefault="005C2C7A" w:rsidP="00E44C6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3AC08FA8" w14:textId="77777777" w:rsidR="005C2C7A" w:rsidRPr="000313EF" w:rsidRDefault="005C2C7A" w:rsidP="00E44C6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853F8D3" w14:textId="77777777" w:rsidR="005C2C7A" w:rsidRPr="000313EF" w:rsidRDefault="005C2C7A" w:rsidP="00E44C6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87D737F" w14:textId="77777777" w:rsidR="005C2C7A" w:rsidRPr="000313EF" w:rsidRDefault="005C2C7A" w:rsidP="00E44C6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1FC4957F" w14:textId="77777777" w:rsidR="005C2C7A" w:rsidRPr="000313EF" w:rsidRDefault="005C2C7A" w:rsidP="00E44C6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C004309" w14:textId="50D56351" w:rsidR="00C17E2F" w:rsidRPr="000313EF" w:rsidRDefault="00C17E2F" w:rsidP="00E44C63">
      <w:pPr>
        <w:spacing w:line="360" w:lineRule="auto"/>
        <w:jc w:val="both"/>
        <w:rPr>
          <w:rFonts w:ascii="Arial" w:eastAsia="Arial Unicode MS" w:hAnsi="Arial" w:cs="Arial"/>
          <w:b/>
        </w:rPr>
      </w:pPr>
      <w:r w:rsidRPr="000313EF">
        <w:rPr>
          <w:rFonts w:ascii="Arial" w:eastAsia="Arial Unicode MS" w:hAnsi="Arial" w:cs="Arial"/>
          <w:b/>
        </w:rPr>
        <w:br w:type="page"/>
      </w:r>
    </w:p>
    <w:p w14:paraId="7A6C59BD" w14:textId="50D56351" w:rsidR="005C2C7A" w:rsidRPr="000313EF" w:rsidRDefault="005C2C7A" w:rsidP="00E44C63">
      <w:pPr>
        <w:pStyle w:val="Heading1"/>
        <w:spacing w:line="360" w:lineRule="auto"/>
        <w:ind w:left="0"/>
        <w:jc w:val="both"/>
        <w:rPr>
          <w:rFonts w:cs="Arial"/>
        </w:rPr>
      </w:pPr>
      <w:bookmarkStart w:id="61" w:name="_Toc227144505"/>
      <w:r w:rsidRPr="000313EF">
        <w:rPr>
          <w:rFonts w:cs="Arial"/>
        </w:rPr>
        <w:lastRenderedPageBreak/>
        <w:t xml:space="preserve">CHAPTER </w:t>
      </w:r>
      <w:r w:rsidR="002B4534" w:rsidRPr="000313EF">
        <w:rPr>
          <w:rFonts w:cs="Arial"/>
        </w:rPr>
        <w:t>5</w:t>
      </w:r>
      <w:bookmarkEnd w:id="61"/>
    </w:p>
    <w:p w14:paraId="7904BCD5" w14:textId="77777777" w:rsidR="002F0622" w:rsidRPr="000313EF" w:rsidRDefault="002F0622" w:rsidP="00E44C63">
      <w:pPr>
        <w:pStyle w:val="Heading2"/>
        <w:spacing w:line="360" w:lineRule="auto"/>
        <w:ind w:left="0"/>
        <w:jc w:val="both"/>
        <w:rPr>
          <w:rFonts w:ascii="Arial" w:hAnsi="Arial" w:cs="Arial"/>
          <w:b/>
        </w:rPr>
      </w:pPr>
      <w:bookmarkStart w:id="62" w:name="_Toc227144506"/>
      <w:r w:rsidRPr="000313EF">
        <w:rPr>
          <w:rFonts w:ascii="Arial" w:hAnsi="Arial" w:cs="Arial"/>
          <w:b/>
        </w:rPr>
        <w:t>Recommendations and Conclusion</w:t>
      </w:r>
      <w:bookmarkEnd w:id="62"/>
    </w:p>
    <w:p w14:paraId="45CD32B6" w14:textId="235F21BA" w:rsidR="002F0622" w:rsidRPr="000313EF" w:rsidRDefault="002F0622" w:rsidP="00E44C63">
      <w:pPr>
        <w:pStyle w:val="Heading3"/>
        <w:spacing w:line="360" w:lineRule="auto"/>
        <w:ind w:left="0"/>
        <w:jc w:val="both"/>
        <w:rPr>
          <w:rFonts w:ascii="Arial" w:hAnsi="Arial" w:cs="Arial"/>
          <w:b/>
          <w:sz w:val="22"/>
          <w:szCs w:val="22"/>
        </w:rPr>
      </w:pPr>
      <w:bookmarkStart w:id="63" w:name="_Toc227144507"/>
      <w:r w:rsidRPr="000313EF">
        <w:rPr>
          <w:rFonts w:ascii="Arial" w:hAnsi="Arial" w:cs="Arial"/>
          <w:b/>
          <w:sz w:val="22"/>
          <w:szCs w:val="22"/>
        </w:rPr>
        <w:t xml:space="preserve">5.1 </w:t>
      </w:r>
      <w:r w:rsidR="005E09B6" w:rsidRPr="000313EF">
        <w:rPr>
          <w:rFonts w:ascii="Arial" w:hAnsi="Arial" w:cs="Arial"/>
          <w:b/>
          <w:sz w:val="22"/>
          <w:szCs w:val="22"/>
        </w:rPr>
        <w:tab/>
      </w:r>
      <w:r w:rsidRPr="000313EF">
        <w:rPr>
          <w:rFonts w:ascii="Arial" w:hAnsi="Arial" w:cs="Arial"/>
          <w:b/>
          <w:sz w:val="22"/>
          <w:szCs w:val="22"/>
        </w:rPr>
        <w:t>Recommendations for Research</w:t>
      </w:r>
      <w:bookmarkEnd w:id="63"/>
    </w:p>
    <w:p w14:paraId="6C1F495B" w14:textId="77777777" w:rsidR="002F0622" w:rsidRPr="000313EF" w:rsidRDefault="002F0622" w:rsidP="00E44C63">
      <w:pPr>
        <w:spacing w:line="360" w:lineRule="auto"/>
        <w:jc w:val="both"/>
        <w:rPr>
          <w:rFonts w:ascii="Arial" w:eastAsiaTheme="minorHAnsi" w:hAnsi="Arial" w:cs="Arial"/>
        </w:rPr>
      </w:pPr>
      <w:r w:rsidRPr="000313EF">
        <w:rPr>
          <w:rFonts w:ascii="Arial" w:eastAsiaTheme="minorHAnsi" w:hAnsi="Arial" w:cs="Arial"/>
        </w:rPr>
        <w:t>The findings of this systematic literature review highlight several key areas for future research to strengthen the evidence on family caregiving in dementia in the UK context.</w:t>
      </w:r>
    </w:p>
    <w:p w14:paraId="074E0EB7" w14:textId="77777777" w:rsidR="002F0622" w:rsidRPr="000313EF" w:rsidRDefault="002F0622" w:rsidP="00E44C63">
      <w:pPr>
        <w:spacing w:line="360" w:lineRule="auto"/>
        <w:jc w:val="both"/>
        <w:rPr>
          <w:rFonts w:ascii="Arial" w:eastAsiaTheme="minorHAnsi" w:hAnsi="Arial" w:cs="Arial"/>
        </w:rPr>
      </w:pPr>
    </w:p>
    <w:p w14:paraId="58973043" w14:textId="6381871A" w:rsidR="002F0622" w:rsidRPr="000313EF" w:rsidRDefault="002F0622" w:rsidP="00E44C63">
      <w:pPr>
        <w:spacing w:line="360" w:lineRule="auto"/>
        <w:jc w:val="both"/>
        <w:rPr>
          <w:rFonts w:ascii="Arial" w:eastAsiaTheme="minorHAnsi" w:hAnsi="Arial" w:cs="Arial"/>
        </w:rPr>
      </w:pPr>
      <w:r w:rsidRPr="000313EF">
        <w:rPr>
          <w:rFonts w:ascii="Arial" w:eastAsiaTheme="minorHAnsi" w:hAnsi="Arial" w:cs="Arial"/>
        </w:rPr>
        <w:t xml:space="preserve">First, the review of the included studies shows </w:t>
      </w:r>
      <w:r w:rsidR="004A3013">
        <w:rPr>
          <w:rFonts w:ascii="Arial" w:eastAsiaTheme="minorHAnsi" w:hAnsi="Arial" w:cs="Arial"/>
        </w:rPr>
        <w:t>a clear need for further research,</w:t>
      </w:r>
      <w:r w:rsidRPr="000313EF">
        <w:rPr>
          <w:rFonts w:ascii="Arial" w:eastAsiaTheme="minorHAnsi" w:hAnsi="Arial" w:cs="Arial"/>
        </w:rPr>
        <w:t xml:space="preserve"> especially on the physical impacts of caregiving. From the review, it was observed that emotional, psychological, and social effects were critically examined</w:t>
      </w:r>
      <w:r w:rsidR="004A3013">
        <w:rPr>
          <w:rFonts w:ascii="Arial" w:eastAsiaTheme="minorHAnsi" w:hAnsi="Arial" w:cs="Arial"/>
        </w:rPr>
        <w:t>,</w:t>
      </w:r>
      <w:r w:rsidRPr="000313EF">
        <w:rPr>
          <w:rFonts w:ascii="Arial" w:eastAsiaTheme="minorHAnsi" w:hAnsi="Arial" w:cs="Arial"/>
        </w:rPr>
        <w:t xml:space="preserve"> </w:t>
      </w:r>
      <w:r w:rsidR="004A3013">
        <w:rPr>
          <w:rFonts w:ascii="Arial" w:eastAsiaTheme="minorHAnsi" w:hAnsi="Arial" w:cs="Arial"/>
        </w:rPr>
        <w:t>whereas physical health outcomes were examined only sparingly</w:t>
      </w:r>
      <w:r w:rsidRPr="000313EF">
        <w:rPr>
          <w:rFonts w:ascii="Arial" w:eastAsiaTheme="minorHAnsi" w:hAnsi="Arial" w:cs="Arial"/>
        </w:rPr>
        <w:t xml:space="preserve"> as </w:t>
      </w:r>
      <w:r w:rsidR="00F56026" w:rsidRPr="000313EF">
        <w:rPr>
          <w:rFonts w:ascii="Arial" w:eastAsiaTheme="minorHAnsi" w:hAnsi="Arial" w:cs="Arial"/>
        </w:rPr>
        <w:t>a focus</w:t>
      </w:r>
      <w:r w:rsidRPr="000313EF">
        <w:rPr>
          <w:rFonts w:ascii="Arial" w:eastAsiaTheme="minorHAnsi" w:hAnsi="Arial" w:cs="Arial"/>
        </w:rPr>
        <w:t>. When physical impacts were reported, they were usually limited to fatigue, physical strain, or reduced physical capacity and came from only a few studies. Future research should directly explore caregivers’ physical health, including muscle and joint strain, sleep problems, chronic conditions, and long-term physical decline. Longitudinal studies would be especially useful for understanding how physical impacts build up or change across different stages of dementia.</w:t>
      </w:r>
    </w:p>
    <w:p w14:paraId="3B235381" w14:textId="77777777" w:rsidR="002F0622" w:rsidRPr="000313EF" w:rsidRDefault="002F0622" w:rsidP="00E44C63">
      <w:pPr>
        <w:spacing w:line="360" w:lineRule="auto"/>
        <w:jc w:val="both"/>
        <w:rPr>
          <w:rFonts w:ascii="Arial" w:eastAsiaTheme="minorHAnsi" w:hAnsi="Arial" w:cs="Arial"/>
        </w:rPr>
      </w:pPr>
    </w:p>
    <w:p w14:paraId="55475B8C" w14:textId="6D5CAC8F" w:rsidR="002F0622" w:rsidRPr="000313EF" w:rsidRDefault="002F0622" w:rsidP="00E44C63">
      <w:pPr>
        <w:spacing w:line="360" w:lineRule="auto"/>
        <w:jc w:val="both"/>
        <w:rPr>
          <w:rFonts w:ascii="Arial" w:eastAsiaTheme="minorHAnsi" w:hAnsi="Arial" w:cs="Arial"/>
        </w:rPr>
      </w:pPr>
      <w:r w:rsidRPr="000313EF">
        <w:rPr>
          <w:rFonts w:ascii="Arial" w:eastAsiaTheme="minorHAnsi" w:hAnsi="Arial" w:cs="Arial"/>
        </w:rPr>
        <w:t xml:space="preserve">Second, it is important that the financial impacts on family caregivers </w:t>
      </w:r>
      <w:r w:rsidR="004A3013">
        <w:rPr>
          <w:rFonts w:ascii="Arial" w:eastAsiaTheme="minorHAnsi" w:hAnsi="Arial" w:cs="Arial"/>
        </w:rPr>
        <w:t>be studied more systematically</w:t>
      </w:r>
      <w:r w:rsidRPr="000313EF">
        <w:rPr>
          <w:rFonts w:ascii="Arial" w:eastAsiaTheme="minorHAnsi" w:hAnsi="Arial" w:cs="Arial"/>
        </w:rPr>
        <w:t xml:space="preserve">. A few studies reported serious financial strain, </w:t>
      </w:r>
      <w:r w:rsidR="004A3013">
        <w:rPr>
          <w:rFonts w:ascii="Arial" w:eastAsiaTheme="minorHAnsi" w:hAnsi="Arial" w:cs="Arial"/>
        </w:rPr>
        <w:t>including income loss, work disruption, private care costs, and the use of savings; however, most studies</w:t>
      </w:r>
      <w:r w:rsidRPr="000313EF">
        <w:rPr>
          <w:rFonts w:ascii="Arial" w:eastAsiaTheme="minorHAnsi" w:hAnsi="Arial" w:cs="Arial"/>
        </w:rPr>
        <w:t xml:space="preserve"> did not explore caregivers’ personal financial situations in detail. Future research should go beyond system-level cost analyses to examine household-level economic effects, including long-term financial insecurity, pension implications, and </w:t>
      </w:r>
      <w:r w:rsidR="004A3013">
        <w:rPr>
          <w:rFonts w:ascii="Arial" w:eastAsiaTheme="minorHAnsi" w:hAnsi="Arial" w:cs="Arial"/>
        </w:rPr>
        <w:t>intergenerational effects</w:t>
      </w:r>
      <w:r w:rsidRPr="000313EF">
        <w:rPr>
          <w:rFonts w:ascii="Arial" w:eastAsiaTheme="minorHAnsi" w:hAnsi="Arial" w:cs="Arial"/>
        </w:rPr>
        <w:t xml:space="preserve">. </w:t>
      </w:r>
    </w:p>
    <w:p w14:paraId="2D8FE1FA" w14:textId="77777777" w:rsidR="002F0622" w:rsidRPr="000313EF" w:rsidRDefault="002F0622" w:rsidP="00E44C63">
      <w:pPr>
        <w:spacing w:line="360" w:lineRule="auto"/>
        <w:jc w:val="both"/>
        <w:rPr>
          <w:rFonts w:ascii="Arial" w:eastAsiaTheme="minorHAnsi" w:hAnsi="Arial" w:cs="Arial"/>
        </w:rPr>
      </w:pPr>
      <w:r w:rsidRPr="000313EF">
        <w:rPr>
          <w:rFonts w:ascii="Arial" w:eastAsiaTheme="minorHAnsi" w:hAnsi="Arial" w:cs="Arial"/>
        </w:rPr>
        <w:t>.</w:t>
      </w:r>
    </w:p>
    <w:p w14:paraId="03DCFEAD" w14:textId="6D83D083" w:rsidR="002F0622" w:rsidRPr="000313EF" w:rsidRDefault="002F0622" w:rsidP="00E44C63">
      <w:pPr>
        <w:spacing w:line="360" w:lineRule="auto"/>
        <w:jc w:val="both"/>
        <w:rPr>
          <w:rFonts w:ascii="Arial" w:eastAsiaTheme="minorHAnsi" w:hAnsi="Arial" w:cs="Arial"/>
        </w:rPr>
      </w:pPr>
      <w:r w:rsidRPr="000313EF">
        <w:rPr>
          <w:rFonts w:ascii="Arial" w:eastAsiaTheme="minorHAnsi" w:hAnsi="Arial" w:cs="Arial"/>
        </w:rPr>
        <w:t xml:space="preserve">Third, the review highlights the need for more longitudinal research across the caregiving journey. </w:t>
      </w:r>
      <w:r w:rsidR="00B36BF4" w:rsidRPr="000313EF">
        <w:rPr>
          <w:rFonts w:ascii="Arial" w:eastAsiaTheme="minorHAnsi" w:hAnsi="Arial" w:cs="Arial"/>
        </w:rPr>
        <w:t>Most studies examined caregivers’ experiences at a single point in time or focused on specific events such as diagnosis, crises, interventions, or the COVID-19 pandemic.</w:t>
      </w:r>
    </w:p>
    <w:p w14:paraId="5022F7EE" w14:textId="77777777" w:rsidR="002F0622" w:rsidRPr="000313EF" w:rsidRDefault="002F0622" w:rsidP="00E44C63">
      <w:pPr>
        <w:spacing w:line="360" w:lineRule="auto"/>
        <w:jc w:val="both"/>
        <w:rPr>
          <w:rFonts w:ascii="Arial" w:eastAsiaTheme="minorHAnsi" w:hAnsi="Arial" w:cs="Arial"/>
        </w:rPr>
      </w:pPr>
    </w:p>
    <w:p w14:paraId="688E516E" w14:textId="4F267F73" w:rsidR="002F0622" w:rsidRPr="000313EF" w:rsidRDefault="002F0622" w:rsidP="00E44C63">
      <w:pPr>
        <w:spacing w:line="360" w:lineRule="auto"/>
        <w:jc w:val="both"/>
        <w:rPr>
          <w:rFonts w:ascii="Arial" w:eastAsiaTheme="minorHAnsi" w:hAnsi="Arial" w:cs="Arial"/>
        </w:rPr>
      </w:pPr>
      <w:r w:rsidRPr="000313EF">
        <w:rPr>
          <w:rFonts w:ascii="Arial" w:eastAsiaTheme="minorHAnsi" w:hAnsi="Arial" w:cs="Arial"/>
        </w:rPr>
        <w:t xml:space="preserve">Fourth, future research should </w:t>
      </w:r>
      <w:r w:rsidR="00B36BF4" w:rsidRPr="000313EF">
        <w:rPr>
          <w:rFonts w:ascii="Arial" w:eastAsiaTheme="minorHAnsi" w:hAnsi="Arial" w:cs="Arial"/>
        </w:rPr>
        <w:t>endeavour</w:t>
      </w:r>
      <w:r w:rsidRPr="000313EF">
        <w:rPr>
          <w:rFonts w:ascii="Arial" w:eastAsiaTheme="minorHAnsi" w:hAnsi="Arial" w:cs="Arial"/>
        </w:rPr>
        <w:t xml:space="preserve"> to employ integrated, multi-domain approaches to caregiving. The </w:t>
      </w:r>
      <w:r w:rsidR="004A3013">
        <w:rPr>
          <w:rFonts w:ascii="Arial" w:eastAsiaTheme="minorHAnsi" w:hAnsi="Arial" w:cs="Arial"/>
        </w:rPr>
        <w:t>report's findings show that emotional, psychological, social, physical, and financial impacts are closely linked, yet these areas are</w:t>
      </w:r>
      <w:r w:rsidRPr="000313EF">
        <w:rPr>
          <w:rFonts w:ascii="Arial" w:eastAsiaTheme="minorHAnsi" w:hAnsi="Arial" w:cs="Arial"/>
        </w:rPr>
        <w:t xml:space="preserve"> often studied separately. Research that directly examines how these impacts interact and build on one another is important</w:t>
      </w:r>
      <w:r w:rsidR="004A3013">
        <w:rPr>
          <w:rFonts w:ascii="Arial" w:eastAsiaTheme="minorHAnsi" w:hAnsi="Arial" w:cs="Arial"/>
        </w:rPr>
        <w:t>,</w:t>
      </w:r>
      <w:r w:rsidRPr="000313EF">
        <w:rPr>
          <w:rFonts w:ascii="Arial" w:eastAsiaTheme="minorHAnsi" w:hAnsi="Arial" w:cs="Arial"/>
        </w:rPr>
        <w:t xml:space="preserve"> as it would offer a more complete understanding of caregiving experiences.</w:t>
      </w:r>
    </w:p>
    <w:p w14:paraId="36D6DF59" w14:textId="77777777" w:rsidR="002F0622" w:rsidRPr="000313EF" w:rsidRDefault="002F0622" w:rsidP="00E44C63">
      <w:pPr>
        <w:spacing w:line="360" w:lineRule="auto"/>
        <w:jc w:val="both"/>
        <w:rPr>
          <w:rFonts w:ascii="Arial" w:eastAsiaTheme="minorHAnsi" w:hAnsi="Arial" w:cs="Arial"/>
        </w:rPr>
      </w:pPr>
    </w:p>
    <w:p w14:paraId="6C4332DE" w14:textId="50838EA7" w:rsidR="002F0622" w:rsidRPr="000313EF" w:rsidRDefault="002F0622" w:rsidP="00E44C63">
      <w:pPr>
        <w:spacing w:line="360" w:lineRule="auto"/>
        <w:jc w:val="both"/>
        <w:rPr>
          <w:rFonts w:ascii="Arial" w:eastAsiaTheme="minorHAnsi" w:hAnsi="Arial" w:cs="Arial"/>
        </w:rPr>
      </w:pPr>
      <w:r w:rsidRPr="000313EF">
        <w:rPr>
          <w:rFonts w:ascii="Arial" w:eastAsiaTheme="minorHAnsi" w:hAnsi="Arial" w:cs="Arial"/>
        </w:rPr>
        <w:t xml:space="preserve">Fifth, </w:t>
      </w:r>
      <w:r w:rsidR="004A3013">
        <w:rPr>
          <w:rFonts w:ascii="Arial" w:eastAsiaTheme="minorHAnsi" w:hAnsi="Arial" w:cs="Arial"/>
        </w:rPr>
        <w:t>evidence</w:t>
      </w:r>
      <w:r w:rsidRPr="000313EF">
        <w:rPr>
          <w:rFonts w:ascii="Arial" w:eastAsiaTheme="minorHAnsi" w:hAnsi="Arial" w:cs="Arial"/>
        </w:rPr>
        <w:t xml:space="preserve"> on diverse caregiving contexts and populations remains limited. Although a few studies examined differences between spouses and adult children, caregivers of people with rarer forms of dementia, or those caring for individuals with additional health conditions</w:t>
      </w:r>
      <w:r w:rsidR="0099096E">
        <w:rPr>
          <w:rFonts w:ascii="Arial" w:eastAsiaTheme="minorHAnsi" w:hAnsi="Arial" w:cs="Arial"/>
        </w:rPr>
        <w:t>,</w:t>
      </w:r>
      <w:r w:rsidRPr="000313EF">
        <w:rPr>
          <w:rFonts w:ascii="Arial" w:eastAsiaTheme="minorHAnsi" w:hAnsi="Arial" w:cs="Arial"/>
        </w:rPr>
        <w:t xml:space="preserve"> </w:t>
      </w:r>
      <w:r w:rsidRPr="000313EF">
        <w:rPr>
          <w:rFonts w:ascii="Arial" w:eastAsiaTheme="minorHAnsi" w:hAnsi="Arial" w:cs="Arial"/>
        </w:rPr>
        <w:lastRenderedPageBreak/>
        <w:t xml:space="preserve">were largely underrepresented. Further research should therefore </w:t>
      </w:r>
      <w:r w:rsidR="004A3013">
        <w:rPr>
          <w:rFonts w:ascii="Arial" w:eastAsiaTheme="minorHAnsi" w:hAnsi="Arial" w:cs="Arial"/>
        </w:rPr>
        <w:t xml:space="preserve">explore how caregiving experiences vary by relationship type, gender, age, work status, cultural background, and socioeconomic circumstances </w:t>
      </w:r>
      <w:r w:rsidRPr="000313EF">
        <w:rPr>
          <w:rFonts w:ascii="Arial" w:eastAsiaTheme="minorHAnsi" w:hAnsi="Arial" w:cs="Arial"/>
        </w:rPr>
        <w:t>to better address inequalities in burden and access to support.</w:t>
      </w:r>
    </w:p>
    <w:p w14:paraId="6903712C" w14:textId="77777777" w:rsidR="002F0622" w:rsidRPr="000313EF" w:rsidRDefault="002F0622" w:rsidP="00E44C63">
      <w:pPr>
        <w:spacing w:line="360" w:lineRule="auto"/>
        <w:jc w:val="both"/>
        <w:rPr>
          <w:rFonts w:ascii="Arial" w:eastAsiaTheme="minorHAnsi" w:hAnsi="Arial" w:cs="Arial"/>
        </w:rPr>
      </w:pPr>
    </w:p>
    <w:p w14:paraId="23901A64" w14:textId="69C672FB" w:rsidR="002F0622" w:rsidRDefault="002F0622" w:rsidP="00E44C63">
      <w:pPr>
        <w:spacing w:line="360" w:lineRule="auto"/>
        <w:jc w:val="both"/>
        <w:rPr>
          <w:rFonts w:ascii="Arial" w:eastAsiaTheme="minorHAnsi" w:hAnsi="Arial" w:cs="Arial"/>
        </w:rPr>
      </w:pPr>
      <w:r w:rsidRPr="000313EF">
        <w:rPr>
          <w:rFonts w:ascii="Arial" w:eastAsiaTheme="minorHAnsi" w:hAnsi="Arial" w:cs="Arial"/>
        </w:rPr>
        <w:t xml:space="preserve">Finally, future intervention research should focus more on understanding how interventions work, the settings in which they are delivered, and how they can be sustained over time. While some interventions showed positive emotional, psychological, or social outcomes, </w:t>
      </w:r>
      <w:r w:rsidR="004A3013">
        <w:rPr>
          <w:rFonts w:ascii="Arial" w:eastAsiaTheme="minorHAnsi" w:hAnsi="Arial" w:cs="Arial"/>
        </w:rPr>
        <w:t>the limited examination of why they were effective remained</w:t>
      </w:r>
      <w:r w:rsidRPr="000313EF">
        <w:rPr>
          <w:rFonts w:ascii="Arial" w:eastAsiaTheme="minorHAnsi" w:hAnsi="Arial" w:cs="Arial"/>
        </w:rPr>
        <w:t xml:space="preserve">. Future studies should therefore explore factors such as cultural relevance, inclusivity, accessibility, digital skills, integration with existing services, and long-term engagement </w:t>
      </w:r>
      <w:r w:rsidR="00F56026" w:rsidRPr="000313EF">
        <w:rPr>
          <w:rFonts w:ascii="Arial" w:eastAsiaTheme="minorHAnsi" w:hAnsi="Arial" w:cs="Arial"/>
        </w:rPr>
        <w:t>to</w:t>
      </w:r>
      <w:r w:rsidRPr="000313EF">
        <w:rPr>
          <w:rFonts w:ascii="Arial" w:eastAsiaTheme="minorHAnsi" w:hAnsi="Arial" w:cs="Arial"/>
        </w:rPr>
        <w:t xml:space="preserve"> help design interventions that are both effective and equitable.</w:t>
      </w:r>
    </w:p>
    <w:p w14:paraId="4D39BB01" w14:textId="77777777" w:rsidR="0099096E" w:rsidRDefault="0099096E" w:rsidP="00E44C63">
      <w:pPr>
        <w:spacing w:line="360" w:lineRule="auto"/>
        <w:jc w:val="both"/>
        <w:rPr>
          <w:rFonts w:ascii="Arial" w:eastAsiaTheme="minorHAnsi" w:hAnsi="Arial" w:cs="Arial"/>
        </w:rPr>
      </w:pPr>
    </w:p>
    <w:p w14:paraId="21F43DCA" w14:textId="77777777" w:rsidR="0099096E" w:rsidRDefault="0099096E" w:rsidP="00E44C63">
      <w:pPr>
        <w:spacing w:line="360" w:lineRule="auto"/>
        <w:jc w:val="both"/>
        <w:rPr>
          <w:rFonts w:ascii="Arial" w:eastAsiaTheme="minorHAnsi" w:hAnsi="Arial" w:cs="Arial"/>
        </w:rPr>
      </w:pPr>
    </w:p>
    <w:p w14:paraId="718F24C5" w14:textId="77777777" w:rsidR="0099096E" w:rsidRDefault="0099096E" w:rsidP="00E44C63">
      <w:pPr>
        <w:spacing w:line="360" w:lineRule="auto"/>
        <w:jc w:val="both"/>
        <w:rPr>
          <w:rFonts w:ascii="Arial" w:eastAsiaTheme="minorHAnsi" w:hAnsi="Arial" w:cs="Arial"/>
        </w:rPr>
      </w:pPr>
    </w:p>
    <w:p w14:paraId="1B8D2E4D" w14:textId="77777777" w:rsidR="0099096E" w:rsidRDefault="0099096E" w:rsidP="00E44C63">
      <w:pPr>
        <w:spacing w:line="360" w:lineRule="auto"/>
        <w:jc w:val="both"/>
        <w:rPr>
          <w:rFonts w:ascii="Arial" w:eastAsiaTheme="minorHAnsi" w:hAnsi="Arial" w:cs="Arial"/>
        </w:rPr>
      </w:pPr>
    </w:p>
    <w:p w14:paraId="10F12FF8" w14:textId="77777777" w:rsidR="0099096E" w:rsidRDefault="0099096E" w:rsidP="00E44C63">
      <w:pPr>
        <w:spacing w:line="360" w:lineRule="auto"/>
        <w:jc w:val="both"/>
        <w:rPr>
          <w:rFonts w:ascii="Arial" w:eastAsiaTheme="minorHAnsi" w:hAnsi="Arial" w:cs="Arial"/>
        </w:rPr>
      </w:pPr>
    </w:p>
    <w:p w14:paraId="751459E4" w14:textId="77777777" w:rsidR="0099096E" w:rsidRDefault="0099096E" w:rsidP="00E44C63">
      <w:pPr>
        <w:spacing w:line="360" w:lineRule="auto"/>
        <w:jc w:val="both"/>
        <w:rPr>
          <w:rFonts w:ascii="Arial" w:eastAsiaTheme="minorHAnsi" w:hAnsi="Arial" w:cs="Arial"/>
        </w:rPr>
      </w:pPr>
    </w:p>
    <w:p w14:paraId="06674949" w14:textId="77777777" w:rsidR="0099096E" w:rsidRDefault="0099096E" w:rsidP="00E44C63">
      <w:pPr>
        <w:spacing w:line="360" w:lineRule="auto"/>
        <w:jc w:val="both"/>
        <w:rPr>
          <w:rFonts w:ascii="Arial" w:eastAsiaTheme="minorHAnsi" w:hAnsi="Arial" w:cs="Arial"/>
        </w:rPr>
      </w:pPr>
    </w:p>
    <w:p w14:paraId="23B84218" w14:textId="77777777" w:rsidR="0099096E" w:rsidRDefault="0099096E" w:rsidP="00E44C63">
      <w:pPr>
        <w:spacing w:line="360" w:lineRule="auto"/>
        <w:jc w:val="both"/>
        <w:rPr>
          <w:rFonts w:ascii="Arial" w:eastAsiaTheme="minorHAnsi" w:hAnsi="Arial" w:cs="Arial"/>
        </w:rPr>
      </w:pPr>
    </w:p>
    <w:p w14:paraId="10E70E95" w14:textId="77777777" w:rsidR="0099096E" w:rsidRDefault="0099096E" w:rsidP="00E44C63">
      <w:pPr>
        <w:spacing w:line="360" w:lineRule="auto"/>
        <w:jc w:val="both"/>
        <w:rPr>
          <w:rFonts w:ascii="Arial" w:eastAsiaTheme="minorHAnsi" w:hAnsi="Arial" w:cs="Arial"/>
        </w:rPr>
      </w:pPr>
    </w:p>
    <w:p w14:paraId="5806B4F5" w14:textId="77777777" w:rsidR="0099096E" w:rsidRDefault="0099096E" w:rsidP="00E44C63">
      <w:pPr>
        <w:spacing w:line="360" w:lineRule="auto"/>
        <w:jc w:val="both"/>
        <w:rPr>
          <w:rFonts w:ascii="Arial" w:eastAsiaTheme="minorHAnsi" w:hAnsi="Arial" w:cs="Arial"/>
        </w:rPr>
      </w:pPr>
    </w:p>
    <w:p w14:paraId="0BB140AC" w14:textId="77777777" w:rsidR="0099096E" w:rsidRDefault="0099096E" w:rsidP="00E44C63">
      <w:pPr>
        <w:spacing w:line="360" w:lineRule="auto"/>
        <w:jc w:val="both"/>
        <w:rPr>
          <w:rFonts w:ascii="Arial" w:eastAsiaTheme="minorHAnsi" w:hAnsi="Arial" w:cs="Arial"/>
        </w:rPr>
      </w:pPr>
    </w:p>
    <w:p w14:paraId="7A1C720F" w14:textId="77777777" w:rsidR="0099096E" w:rsidRDefault="0099096E" w:rsidP="00E44C63">
      <w:pPr>
        <w:spacing w:line="360" w:lineRule="auto"/>
        <w:jc w:val="both"/>
        <w:rPr>
          <w:rFonts w:ascii="Arial" w:eastAsiaTheme="minorHAnsi" w:hAnsi="Arial" w:cs="Arial"/>
        </w:rPr>
      </w:pPr>
    </w:p>
    <w:p w14:paraId="21DC9997" w14:textId="77777777" w:rsidR="0099096E" w:rsidRDefault="0099096E" w:rsidP="00E44C63">
      <w:pPr>
        <w:spacing w:line="360" w:lineRule="auto"/>
        <w:jc w:val="both"/>
        <w:rPr>
          <w:rFonts w:ascii="Arial" w:eastAsiaTheme="minorHAnsi" w:hAnsi="Arial" w:cs="Arial"/>
        </w:rPr>
      </w:pPr>
    </w:p>
    <w:p w14:paraId="549519BE" w14:textId="77777777" w:rsidR="0099096E" w:rsidRDefault="0099096E" w:rsidP="00E44C63">
      <w:pPr>
        <w:spacing w:line="360" w:lineRule="auto"/>
        <w:jc w:val="both"/>
        <w:rPr>
          <w:rFonts w:ascii="Arial" w:eastAsiaTheme="minorHAnsi" w:hAnsi="Arial" w:cs="Arial"/>
        </w:rPr>
      </w:pPr>
    </w:p>
    <w:p w14:paraId="3EB73CE6" w14:textId="77777777" w:rsidR="0099096E" w:rsidRDefault="0099096E" w:rsidP="00E44C63">
      <w:pPr>
        <w:spacing w:line="360" w:lineRule="auto"/>
        <w:jc w:val="both"/>
        <w:rPr>
          <w:rFonts w:ascii="Arial" w:eastAsiaTheme="minorHAnsi" w:hAnsi="Arial" w:cs="Arial"/>
        </w:rPr>
      </w:pPr>
    </w:p>
    <w:p w14:paraId="483217BF" w14:textId="77777777" w:rsidR="0099096E" w:rsidRDefault="0099096E" w:rsidP="00E44C63">
      <w:pPr>
        <w:spacing w:line="360" w:lineRule="auto"/>
        <w:jc w:val="both"/>
        <w:rPr>
          <w:rFonts w:ascii="Arial" w:eastAsiaTheme="minorHAnsi" w:hAnsi="Arial" w:cs="Arial"/>
        </w:rPr>
      </w:pPr>
    </w:p>
    <w:p w14:paraId="73DBCD35" w14:textId="77777777" w:rsidR="0099096E" w:rsidRDefault="0099096E" w:rsidP="00E44C63">
      <w:pPr>
        <w:spacing w:line="360" w:lineRule="auto"/>
        <w:jc w:val="both"/>
        <w:rPr>
          <w:rFonts w:ascii="Arial" w:eastAsiaTheme="minorHAnsi" w:hAnsi="Arial" w:cs="Arial"/>
        </w:rPr>
      </w:pPr>
    </w:p>
    <w:p w14:paraId="3ABE06AC" w14:textId="77777777" w:rsidR="0099096E" w:rsidRDefault="0099096E" w:rsidP="00E44C63">
      <w:pPr>
        <w:spacing w:line="360" w:lineRule="auto"/>
        <w:jc w:val="both"/>
        <w:rPr>
          <w:rFonts w:ascii="Arial" w:eastAsiaTheme="minorHAnsi" w:hAnsi="Arial" w:cs="Arial"/>
        </w:rPr>
      </w:pPr>
    </w:p>
    <w:p w14:paraId="14155F46" w14:textId="77777777" w:rsidR="0099096E" w:rsidRDefault="0099096E" w:rsidP="00E44C63">
      <w:pPr>
        <w:spacing w:line="360" w:lineRule="auto"/>
        <w:jc w:val="both"/>
        <w:rPr>
          <w:rFonts w:ascii="Arial" w:eastAsiaTheme="minorHAnsi" w:hAnsi="Arial" w:cs="Arial"/>
        </w:rPr>
      </w:pPr>
    </w:p>
    <w:p w14:paraId="4F398D60" w14:textId="77777777" w:rsidR="0099096E" w:rsidRDefault="0099096E" w:rsidP="00E44C63">
      <w:pPr>
        <w:spacing w:line="360" w:lineRule="auto"/>
        <w:jc w:val="both"/>
        <w:rPr>
          <w:rFonts w:ascii="Arial" w:eastAsiaTheme="minorHAnsi" w:hAnsi="Arial" w:cs="Arial"/>
        </w:rPr>
      </w:pPr>
    </w:p>
    <w:p w14:paraId="66DE3561" w14:textId="77777777" w:rsidR="0099096E" w:rsidRDefault="0099096E" w:rsidP="00E44C63">
      <w:pPr>
        <w:spacing w:line="360" w:lineRule="auto"/>
        <w:jc w:val="both"/>
        <w:rPr>
          <w:rFonts w:ascii="Arial" w:eastAsiaTheme="minorHAnsi" w:hAnsi="Arial" w:cs="Arial"/>
        </w:rPr>
      </w:pPr>
    </w:p>
    <w:p w14:paraId="62FC9189" w14:textId="77777777" w:rsidR="0099096E" w:rsidRDefault="0099096E" w:rsidP="00E44C63">
      <w:pPr>
        <w:spacing w:line="360" w:lineRule="auto"/>
        <w:jc w:val="both"/>
        <w:rPr>
          <w:rFonts w:ascii="Arial" w:eastAsiaTheme="minorHAnsi" w:hAnsi="Arial" w:cs="Arial"/>
        </w:rPr>
      </w:pPr>
    </w:p>
    <w:p w14:paraId="4E0D0E68" w14:textId="77777777" w:rsidR="0099096E" w:rsidRDefault="0099096E" w:rsidP="00E44C63">
      <w:pPr>
        <w:spacing w:line="360" w:lineRule="auto"/>
        <w:jc w:val="both"/>
        <w:rPr>
          <w:rFonts w:ascii="Arial" w:eastAsiaTheme="minorHAnsi" w:hAnsi="Arial" w:cs="Arial"/>
        </w:rPr>
      </w:pPr>
    </w:p>
    <w:p w14:paraId="09BFBF7D" w14:textId="77777777" w:rsidR="0099096E" w:rsidRDefault="0099096E" w:rsidP="00E44C63">
      <w:pPr>
        <w:spacing w:line="360" w:lineRule="auto"/>
        <w:jc w:val="both"/>
        <w:rPr>
          <w:rFonts w:ascii="Arial" w:eastAsiaTheme="minorHAnsi" w:hAnsi="Arial" w:cs="Arial"/>
        </w:rPr>
      </w:pPr>
    </w:p>
    <w:p w14:paraId="28063B30" w14:textId="77777777" w:rsidR="0099096E" w:rsidRDefault="0099096E" w:rsidP="00E44C63">
      <w:pPr>
        <w:spacing w:line="360" w:lineRule="auto"/>
        <w:jc w:val="both"/>
        <w:rPr>
          <w:rFonts w:ascii="Arial" w:eastAsiaTheme="minorHAnsi" w:hAnsi="Arial" w:cs="Arial"/>
        </w:rPr>
      </w:pPr>
    </w:p>
    <w:p w14:paraId="11F3EBD6" w14:textId="77777777" w:rsidR="0099096E" w:rsidRDefault="0099096E" w:rsidP="00E44C63">
      <w:pPr>
        <w:spacing w:line="360" w:lineRule="auto"/>
        <w:jc w:val="both"/>
        <w:rPr>
          <w:rFonts w:ascii="Arial" w:eastAsiaTheme="minorHAnsi" w:hAnsi="Arial" w:cs="Arial"/>
        </w:rPr>
      </w:pPr>
    </w:p>
    <w:p w14:paraId="5F69FDB6" w14:textId="77777777" w:rsidR="004322F6" w:rsidRPr="000313EF" w:rsidRDefault="004322F6" w:rsidP="00E44C63">
      <w:pPr>
        <w:spacing w:line="360" w:lineRule="auto"/>
        <w:jc w:val="both"/>
        <w:rPr>
          <w:rFonts w:ascii="Arial" w:eastAsiaTheme="minorHAnsi" w:hAnsi="Arial" w:cs="Arial"/>
        </w:rPr>
      </w:pPr>
    </w:p>
    <w:p w14:paraId="6A513FEC" w14:textId="20FC1364" w:rsidR="002F0622" w:rsidRPr="000313EF" w:rsidRDefault="002F0622" w:rsidP="00E44C63">
      <w:pPr>
        <w:pStyle w:val="Heading3"/>
        <w:spacing w:line="360" w:lineRule="auto"/>
        <w:ind w:left="0"/>
        <w:jc w:val="both"/>
        <w:rPr>
          <w:rFonts w:ascii="Arial" w:hAnsi="Arial" w:cs="Arial"/>
          <w:b/>
          <w:bCs/>
          <w:sz w:val="22"/>
          <w:szCs w:val="22"/>
        </w:rPr>
      </w:pPr>
      <w:bookmarkStart w:id="64" w:name="_Toc227144508"/>
      <w:r w:rsidRPr="000313EF">
        <w:rPr>
          <w:rFonts w:ascii="Arial" w:hAnsi="Arial" w:cs="Arial"/>
          <w:b/>
          <w:bCs/>
          <w:sz w:val="22"/>
          <w:szCs w:val="22"/>
        </w:rPr>
        <w:t xml:space="preserve">5.2 </w:t>
      </w:r>
      <w:r w:rsidR="005E09B6" w:rsidRPr="000313EF">
        <w:rPr>
          <w:rFonts w:ascii="Arial" w:hAnsi="Arial" w:cs="Arial"/>
          <w:b/>
          <w:bCs/>
          <w:sz w:val="22"/>
          <w:szCs w:val="22"/>
        </w:rPr>
        <w:tab/>
      </w:r>
      <w:r w:rsidRPr="000313EF">
        <w:rPr>
          <w:rFonts w:ascii="Arial" w:hAnsi="Arial" w:cs="Arial"/>
          <w:b/>
          <w:bCs/>
          <w:sz w:val="22"/>
          <w:szCs w:val="22"/>
        </w:rPr>
        <w:t>Recommendations for Policy and Practice</w:t>
      </w:r>
      <w:bookmarkEnd w:id="64"/>
    </w:p>
    <w:p w14:paraId="4A0E3985" w14:textId="082360F5" w:rsidR="002F0622" w:rsidRPr="000313EF" w:rsidRDefault="002F0622" w:rsidP="00E44C63">
      <w:pPr>
        <w:spacing w:line="360" w:lineRule="auto"/>
        <w:jc w:val="both"/>
        <w:rPr>
          <w:rFonts w:ascii="Arial" w:eastAsiaTheme="minorHAnsi" w:hAnsi="Arial" w:cs="Arial"/>
        </w:rPr>
      </w:pPr>
      <w:r w:rsidRPr="000313EF">
        <w:rPr>
          <w:rFonts w:ascii="Arial" w:eastAsiaTheme="minorHAnsi" w:hAnsi="Arial" w:cs="Arial"/>
        </w:rPr>
        <w:t xml:space="preserve">The findings of this review have significant implications for dementia policy and practice in the United Kingdom, especially in highlighting the need to </w:t>
      </w:r>
      <w:r w:rsidR="004A3013">
        <w:rPr>
          <w:rFonts w:ascii="Arial" w:eastAsiaTheme="minorHAnsi" w:hAnsi="Arial" w:cs="Arial"/>
        </w:rPr>
        <w:t>recognise</w:t>
      </w:r>
      <w:r w:rsidRPr="000313EF">
        <w:rPr>
          <w:rFonts w:ascii="Arial" w:eastAsiaTheme="minorHAnsi" w:hAnsi="Arial" w:cs="Arial"/>
        </w:rPr>
        <w:t xml:space="preserve"> and support family caregivers as essential partners in care.</w:t>
      </w:r>
    </w:p>
    <w:p w14:paraId="1EC175AA" w14:textId="77777777" w:rsidR="002F0622" w:rsidRPr="000313EF" w:rsidRDefault="002F0622" w:rsidP="00E44C63">
      <w:pPr>
        <w:spacing w:line="360" w:lineRule="auto"/>
        <w:jc w:val="both"/>
        <w:rPr>
          <w:rFonts w:ascii="Arial" w:eastAsiaTheme="minorHAnsi" w:hAnsi="Arial" w:cs="Arial"/>
        </w:rPr>
      </w:pPr>
    </w:p>
    <w:p w14:paraId="7ECBC622" w14:textId="57E81C9D" w:rsidR="002F0622" w:rsidRPr="000313EF" w:rsidRDefault="002F0622" w:rsidP="00E44C63">
      <w:pPr>
        <w:spacing w:line="360" w:lineRule="auto"/>
        <w:jc w:val="both"/>
        <w:rPr>
          <w:rFonts w:ascii="Arial" w:eastAsiaTheme="minorHAnsi" w:hAnsi="Arial" w:cs="Arial"/>
        </w:rPr>
      </w:pPr>
      <w:r w:rsidRPr="000313EF">
        <w:rPr>
          <w:rFonts w:ascii="Arial" w:eastAsiaTheme="minorHAnsi" w:hAnsi="Arial" w:cs="Arial"/>
        </w:rPr>
        <w:t xml:space="preserve">First, the report shows </w:t>
      </w:r>
      <w:r w:rsidR="004A3013">
        <w:rPr>
          <w:rFonts w:ascii="Arial" w:eastAsiaTheme="minorHAnsi" w:hAnsi="Arial" w:cs="Arial"/>
        </w:rPr>
        <w:t>a clear need for better-coordinated,</w:t>
      </w:r>
      <w:r w:rsidRPr="000313EF">
        <w:rPr>
          <w:rFonts w:ascii="Arial" w:eastAsiaTheme="minorHAnsi" w:hAnsi="Arial" w:cs="Arial"/>
        </w:rPr>
        <w:t xml:space="preserve"> integrated health and social care systems. Fragmented services, poor communication, and lack of continuity were repeatedly identified as major challenges that increased the difficulty of caregiving. It is therefore important that </w:t>
      </w:r>
      <w:r w:rsidR="004A3013">
        <w:rPr>
          <w:rFonts w:ascii="Arial" w:eastAsiaTheme="minorHAnsi" w:hAnsi="Arial" w:cs="Arial"/>
        </w:rPr>
        <w:t>policymakers</w:t>
      </w:r>
      <w:r w:rsidRPr="000313EF">
        <w:rPr>
          <w:rFonts w:ascii="Arial" w:eastAsiaTheme="minorHAnsi" w:hAnsi="Arial" w:cs="Arial"/>
        </w:rPr>
        <w:t xml:space="preserve"> should </w:t>
      </w:r>
      <w:r w:rsidR="004A3013">
        <w:rPr>
          <w:rFonts w:ascii="Arial" w:eastAsiaTheme="minorHAnsi" w:hAnsi="Arial" w:cs="Arial"/>
        </w:rPr>
        <w:t>prioritise</w:t>
      </w:r>
      <w:r w:rsidRPr="000313EF">
        <w:rPr>
          <w:rFonts w:ascii="Arial" w:eastAsiaTheme="minorHAnsi" w:hAnsi="Arial" w:cs="Arial"/>
        </w:rPr>
        <w:t xml:space="preserve"> the development of integrated care pathways, stronger collaboration between healthcare services, and clear, consistent points of contact. These actions could help </w:t>
      </w:r>
      <w:r w:rsidR="004A3013">
        <w:rPr>
          <w:rFonts w:ascii="Arial" w:eastAsiaTheme="minorHAnsi" w:hAnsi="Arial" w:cs="Arial"/>
        </w:rPr>
        <w:t>reduce caregiver burden and limit</w:t>
      </w:r>
      <w:r w:rsidRPr="000313EF">
        <w:rPr>
          <w:rFonts w:ascii="Arial" w:eastAsiaTheme="minorHAnsi" w:hAnsi="Arial" w:cs="Arial"/>
        </w:rPr>
        <w:t xml:space="preserve"> dependence on emergency or crisis-based care.</w:t>
      </w:r>
    </w:p>
    <w:p w14:paraId="6A7CFC36" w14:textId="77777777" w:rsidR="002F0622" w:rsidRPr="000313EF" w:rsidRDefault="002F0622" w:rsidP="00E44C63">
      <w:pPr>
        <w:spacing w:line="360" w:lineRule="auto"/>
        <w:jc w:val="both"/>
        <w:rPr>
          <w:rFonts w:ascii="Arial" w:eastAsiaTheme="minorHAnsi" w:hAnsi="Arial" w:cs="Arial"/>
        </w:rPr>
      </w:pPr>
    </w:p>
    <w:p w14:paraId="57E4992E" w14:textId="23A91DE3" w:rsidR="002F0622" w:rsidRPr="000313EF" w:rsidRDefault="002F0622" w:rsidP="00E44C63">
      <w:pPr>
        <w:spacing w:line="360" w:lineRule="auto"/>
        <w:jc w:val="both"/>
        <w:rPr>
          <w:rFonts w:ascii="Arial" w:eastAsiaTheme="minorHAnsi" w:hAnsi="Arial" w:cs="Arial"/>
        </w:rPr>
      </w:pPr>
      <w:r w:rsidRPr="000313EF">
        <w:rPr>
          <w:rFonts w:ascii="Arial" w:eastAsiaTheme="minorHAnsi" w:hAnsi="Arial" w:cs="Arial"/>
        </w:rPr>
        <w:t xml:space="preserve">Second, ensuring timely and accurate diagnosis should be an important policy priority. Delays in diagnosis, unclear care pathways, and limited professional knowledge, especially about rare types of dementia, were often linked to increased emotional, psychological, and financial stress for caregivers. Policy measures should also focus on improving professional training, creating clearer diagnostic processes, and ensuring fair access to specialist support. These actions can help reduce </w:t>
      </w:r>
      <w:r w:rsidR="004A3013">
        <w:rPr>
          <w:rFonts w:ascii="Arial" w:eastAsiaTheme="minorHAnsi" w:hAnsi="Arial" w:cs="Arial"/>
        </w:rPr>
        <w:t xml:space="preserve">caregivers' stress and </w:t>
      </w:r>
      <w:r w:rsidRPr="000313EF">
        <w:rPr>
          <w:rFonts w:ascii="Arial" w:eastAsiaTheme="minorHAnsi" w:hAnsi="Arial" w:cs="Arial"/>
        </w:rPr>
        <w:t>the need to rely on private healthcare.</w:t>
      </w:r>
    </w:p>
    <w:p w14:paraId="77D55352" w14:textId="77777777" w:rsidR="002F0622" w:rsidRPr="000313EF" w:rsidRDefault="002F0622" w:rsidP="00E44C63">
      <w:pPr>
        <w:spacing w:line="360" w:lineRule="auto"/>
        <w:jc w:val="both"/>
        <w:rPr>
          <w:rFonts w:ascii="Arial" w:eastAsiaTheme="minorHAnsi" w:hAnsi="Arial" w:cs="Arial"/>
        </w:rPr>
      </w:pPr>
    </w:p>
    <w:p w14:paraId="4DEA7A48" w14:textId="67A6ADAB" w:rsidR="002F0622" w:rsidRPr="000313EF" w:rsidRDefault="002F0622" w:rsidP="00E44C63">
      <w:pPr>
        <w:spacing w:line="360" w:lineRule="auto"/>
        <w:jc w:val="both"/>
        <w:rPr>
          <w:rFonts w:ascii="Arial" w:eastAsiaTheme="minorHAnsi" w:hAnsi="Arial" w:cs="Arial"/>
        </w:rPr>
      </w:pPr>
      <w:r w:rsidRPr="000313EF">
        <w:rPr>
          <w:rFonts w:ascii="Arial" w:eastAsiaTheme="minorHAnsi" w:hAnsi="Arial" w:cs="Arial"/>
        </w:rPr>
        <w:t xml:space="preserve">Third, policies should directly address </w:t>
      </w:r>
      <w:r w:rsidR="004A3013">
        <w:rPr>
          <w:rFonts w:ascii="Arial" w:eastAsiaTheme="minorHAnsi" w:hAnsi="Arial" w:cs="Arial"/>
        </w:rPr>
        <w:t>family caregivers' financial vulnerability</w:t>
      </w:r>
      <w:r w:rsidRPr="000313EF">
        <w:rPr>
          <w:rFonts w:ascii="Arial" w:eastAsiaTheme="minorHAnsi" w:hAnsi="Arial" w:cs="Arial"/>
        </w:rPr>
        <w:t>. This may include providing clear and accessible information on financial entitlements, simplifying assessment and eligibility processes, and offering proactive support for financial planning. Assisting caregivers in managing complex financial systems and preparing for future care costs may help reduce long-term economic strain and promote more equitable access to services and support.</w:t>
      </w:r>
    </w:p>
    <w:p w14:paraId="376201FC" w14:textId="77777777" w:rsidR="002F0622" w:rsidRPr="000313EF" w:rsidRDefault="002F0622" w:rsidP="00E44C63">
      <w:pPr>
        <w:spacing w:line="360" w:lineRule="auto"/>
        <w:jc w:val="both"/>
        <w:rPr>
          <w:rFonts w:ascii="Arial" w:eastAsiaTheme="minorHAnsi" w:hAnsi="Arial" w:cs="Arial"/>
        </w:rPr>
      </w:pPr>
    </w:p>
    <w:p w14:paraId="45F2F49E" w14:textId="665E4161" w:rsidR="002F0622" w:rsidRPr="000313EF" w:rsidRDefault="002F0622" w:rsidP="00E44C63">
      <w:pPr>
        <w:spacing w:line="360" w:lineRule="auto"/>
        <w:jc w:val="both"/>
        <w:rPr>
          <w:rFonts w:ascii="Arial" w:eastAsiaTheme="minorHAnsi" w:hAnsi="Arial" w:cs="Arial"/>
        </w:rPr>
      </w:pPr>
      <w:r w:rsidRPr="000313EF">
        <w:rPr>
          <w:rFonts w:ascii="Arial" w:eastAsiaTheme="minorHAnsi" w:hAnsi="Arial" w:cs="Arial"/>
        </w:rPr>
        <w:t xml:space="preserve">Fourth, the review highlights the importance of social, peer, and community-based support interventions. Services such as dementia cafés, peer support groups, online forums, and social prescribing initiatives helped </w:t>
      </w:r>
      <w:r w:rsidR="004A3013">
        <w:rPr>
          <w:rFonts w:ascii="Arial" w:eastAsiaTheme="minorHAnsi" w:hAnsi="Arial" w:cs="Arial"/>
        </w:rPr>
        <w:t>reduce social isolation and improve</w:t>
      </w:r>
      <w:r w:rsidRPr="000313EF">
        <w:rPr>
          <w:rFonts w:ascii="Arial" w:eastAsiaTheme="minorHAnsi" w:hAnsi="Arial" w:cs="Arial"/>
        </w:rPr>
        <w:t xml:space="preserve"> </w:t>
      </w:r>
      <w:r w:rsidR="004A3013">
        <w:rPr>
          <w:rFonts w:ascii="Arial" w:eastAsiaTheme="minorHAnsi" w:hAnsi="Arial" w:cs="Arial"/>
        </w:rPr>
        <w:t>caregivers’</w:t>
      </w:r>
      <w:r w:rsidRPr="000313EF">
        <w:rPr>
          <w:rFonts w:ascii="Arial" w:eastAsiaTheme="minorHAnsi" w:hAnsi="Arial" w:cs="Arial"/>
        </w:rPr>
        <w:t xml:space="preserve"> wellbeing, particularly when they were accessible, inclusive, and culturally appropriate. Policymakers should therefore support sustainable funding, ongoing development, and better integration of these services within local dementia care systems.</w:t>
      </w:r>
    </w:p>
    <w:p w14:paraId="149F2399" w14:textId="77777777" w:rsidR="002F0622" w:rsidRPr="000313EF" w:rsidRDefault="002F0622" w:rsidP="00E44C63">
      <w:pPr>
        <w:spacing w:line="360" w:lineRule="auto"/>
        <w:jc w:val="both"/>
        <w:rPr>
          <w:rFonts w:ascii="Arial" w:eastAsiaTheme="minorHAnsi" w:hAnsi="Arial" w:cs="Arial"/>
        </w:rPr>
      </w:pPr>
    </w:p>
    <w:p w14:paraId="38256206" w14:textId="461737F3" w:rsidR="002F0622" w:rsidRPr="000313EF" w:rsidRDefault="002F0622" w:rsidP="00E44C63">
      <w:pPr>
        <w:spacing w:line="360" w:lineRule="auto"/>
        <w:jc w:val="both"/>
        <w:rPr>
          <w:rFonts w:ascii="Arial" w:eastAsiaTheme="minorHAnsi" w:hAnsi="Arial" w:cs="Arial"/>
        </w:rPr>
      </w:pPr>
      <w:r w:rsidRPr="000313EF">
        <w:rPr>
          <w:rFonts w:ascii="Arial" w:eastAsiaTheme="minorHAnsi" w:hAnsi="Arial" w:cs="Arial"/>
        </w:rPr>
        <w:t xml:space="preserve">Fifth, it is important that education and training methods for health and social care </w:t>
      </w:r>
      <w:r w:rsidR="004A3013">
        <w:rPr>
          <w:rFonts w:ascii="Arial" w:eastAsiaTheme="minorHAnsi" w:hAnsi="Arial" w:cs="Arial"/>
        </w:rPr>
        <w:t xml:space="preserve">professionals place greater emphasis on communication skills, relational care, and the </w:t>
      </w:r>
      <w:r w:rsidR="004A3013">
        <w:rPr>
          <w:rFonts w:ascii="Arial" w:eastAsiaTheme="minorHAnsi" w:hAnsi="Arial" w:cs="Arial"/>
        </w:rPr>
        <w:lastRenderedPageBreak/>
        <w:t xml:space="preserve">recognition of </w:t>
      </w:r>
      <w:r w:rsidR="0099096E">
        <w:rPr>
          <w:rFonts w:ascii="Arial" w:eastAsiaTheme="minorHAnsi" w:hAnsi="Arial" w:cs="Arial"/>
        </w:rPr>
        <w:t>caregivers</w:t>
      </w:r>
      <w:r w:rsidRPr="000313EF">
        <w:rPr>
          <w:rFonts w:ascii="Arial" w:eastAsiaTheme="minorHAnsi" w:hAnsi="Arial" w:cs="Arial"/>
        </w:rPr>
        <w:t xml:space="preserve"> lived experience. Caregiving experiences were heavily influenced by the feeling of being heard, respected and involved in </w:t>
      </w:r>
      <w:r w:rsidR="004A3013">
        <w:rPr>
          <w:rFonts w:ascii="Arial" w:eastAsiaTheme="minorHAnsi" w:hAnsi="Arial" w:cs="Arial"/>
        </w:rPr>
        <w:t>the decision-making</w:t>
      </w:r>
      <w:r w:rsidRPr="000313EF">
        <w:rPr>
          <w:rFonts w:ascii="Arial" w:eastAsiaTheme="minorHAnsi" w:hAnsi="Arial" w:cs="Arial"/>
        </w:rPr>
        <w:t xml:space="preserve"> process. Improving communication and using approaches that actively involve caregivers could greatly enhance their experiences without requiring significant additional resources.</w:t>
      </w:r>
    </w:p>
    <w:p w14:paraId="0D2E57ED" w14:textId="77777777" w:rsidR="002F0622" w:rsidRPr="000313EF" w:rsidRDefault="002F0622" w:rsidP="00E44C63">
      <w:pPr>
        <w:spacing w:line="360" w:lineRule="auto"/>
        <w:jc w:val="both"/>
        <w:rPr>
          <w:rFonts w:ascii="Arial" w:eastAsiaTheme="minorHAnsi" w:hAnsi="Arial" w:cs="Arial"/>
        </w:rPr>
      </w:pPr>
      <w:r w:rsidRPr="000313EF">
        <w:rPr>
          <w:rFonts w:ascii="Arial" w:eastAsiaTheme="minorHAnsi" w:hAnsi="Arial" w:cs="Arial"/>
        </w:rPr>
        <w:t xml:space="preserve"> </w:t>
      </w:r>
    </w:p>
    <w:p w14:paraId="1AB656DD" w14:textId="0180B7C7" w:rsidR="002F0622" w:rsidRDefault="002F0622" w:rsidP="00E44C63">
      <w:pPr>
        <w:spacing w:line="360" w:lineRule="auto"/>
        <w:jc w:val="both"/>
        <w:rPr>
          <w:rFonts w:ascii="Arial" w:eastAsiaTheme="minorHAnsi" w:hAnsi="Arial" w:cs="Arial"/>
        </w:rPr>
      </w:pPr>
      <w:r w:rsidRPr="000313EF">
        <w:rPr>
          <w:rFonts w:ascii="Arial" w:eastAsiaTheme="minorHAnsi" w:hAnsi="Arial" w:cs="Arial"/>
        </w:rPr>
        <w:t>Finally, policy and practice should therefore acknowledge that caregiving is a dynamic and evolving role. Support needs change as dementia progresses, caregiving demands increase, and caregivers’ personal circumstances change. Providing a flexible, anticipatory, and stage-specific support is crucial to prevent burnout, maintain caregivers’ capacity, and reduce dependence on emergency or crisis-driven care.</w:t>
      </w:r>
    </w:p>
    <w:p w14:paraId="65D5D9C3" w14:textId="77777777" w:rsidR="004A3013" w:rsidRDefault="004A3013" w:rsidP="00E44C63">
      <w:pPr>
        <w:spacing w:line="360" w:lineRule="auto"/>
        <w:jc w:val="both"/>
        <w:rPr>
          <w:rFonts w:ascii="Arial" w:eastAsiaTheme="minorHAnsi" w:hAnsi="Arial" w:cs="Arial"/>
        </w:rPr>
      </w:pPr>
    </w:p>
    <w:p w14:paraId="771ABA27" w14:textId="77777777" w:rsidR="004A3013" w:rsidRDefault="004A3013" w:rsidP="00E44C63">
      <w:pPr>
        <w:spacing w:line="360" w:lineRule="auto"/>
        <w:jc w:val="both"/>
        <w:rPr>
          <w:rFonts w:ascii="Arial" w:eastAsiaTheme="minorHAnsi" w:hAnsi="Arial" w:cs="Arial"/>
        </w:rPr>
      </w:pPr>
    </w:p>
    <w:p w14:paraId="17C1949C" w14:textId="77777777" w:rsidR="004A3013" w:rsidRDefault="004A3013" w:rsidP="00E44C63">
      <w:pPr>
        <w:spacing w:line="360" w:lineRule="auto"/>
        <w:jc w:val="both"/>
        <w:rPr>
          <w:rFonts w:ascii="Arial" w:eastAsiaTheme="minorHAnsi" w:hAnsi="Arial" w:cs="Arial"/>
        </w:rPr>
      </w:pPr>
    </w:p>
    <w:p w14:paraId="3A65E396" w14:textId="77777777" w:rsidR="004A3013" w:rsidRDefault="004A3013" w:rsidP="00E44C63">
      <w:pPr>
        <w:spacing w:line="360" w:lineRule="auto"/>
        <w:jc w:val="both"/>
        <w:rPr>
          <w:rFonts w:ascii="Arial" w:eastAsiaTheme="minorHAnsi" w:hAnsi="Arial" w:cs="Arial"/>
        </w:rPr>
      </w:pPr>
    </w:p>
    <w:p w14:paraId="739ED524" w14:textId="77777777" w:rsidR="004A3013" w:rsidRDefault="004A3013" w:rsidP="00E44C63">
      <w:pPr>
        <w:spacing w:line="360" w:lineRule="auto"/>
        <w:jc w:val="both"/>
        <w:rPr>
          <w:rFonts w:ascii="Arial" w:eastAsiaTheme="minorHAnsi" w:hAnsi="Arial" w:cs="Arial"/>
        </w:rPr>
      </w:pPr>
    </w:p>
    <w:p w14:paraId="29D4532D" w14:textId="77777777" w:rsidR="004A3013" w:rsidRDefault="004A3013" w:rsidP="00E44C63">
      <w:pPr>
        <w:spacing w:line="360" w:lineRule="auto"/>
        <w:jc w:val="both"/>
        <w:rPr>
          <w:rFonts w:ascii="Arial" w:eastAsiaTheme="minorHAnsi" w:hAnsi="Arial" w:cs="Arial"/>
        </w:rPr>
      </w:pPr>
    </w:p>
    <w:p w14:paraId="73CEF100" w14:textId="77777777" w:rsidR="004A3013" w:rsidRDefault="004A3013" w:rsidP="00E44C63">
      <w:pPr>
        <w:spacing w:line="360" w:lineRule="auto"/>
        <w:jc w:val="both"/>
        <w:rPr>
          <w:rFonts w:ascii="Arial" w:eastAsiaTheme="minorHAnsi" w:hAnsi="Arial" w:cs="Arial"/>
        </w:rPr>
      </w:pPr>
    </w:p>
    <w:p w14:paraId="356C928D" w14:textId="77777777" w:rsidR="004A3013" w:rsidRDefault="004A3013" w:rsidP="00E44C63">
      <w:pPr>
        <w:spacing w:line="360" w:lineRule="auto"/>
        <w:jc w:val="both"/>
        <w:rPr>
          <w:rFonts w:ascii="Arial" w:eastAsiaTheme="minorHAnsi" w:hAnsi="Arial" w:cs="Arial"/>
        </w:rPr>
      </w:pPr>
    </w:p>
    <w:p w14:paraId="539BDACB" w14:textId="77777777" w:rsidR="004A3013" w:rsidRDefault="004A3013" w:rsidP="00E44C63">
      <w:pPr>
        <w:spacing w:line="360" w:lineRule="auto"/>
        <w:jc w:val="both"/>
        <w:rPr>
          <w:rFonts w:ascii="Arial" w:eastAsiaTheme="minorHAnsi" w:hAnsi="Arial" w:cs="Arial"/>
        </w:rPr>
      </w:pPr>
    </w:p>
    <w:p w14:paraId="1DFD6AE6" w14:textId="77777777" w:rsidR="004A3013" w:rsidRDefault="004A3013" w:rsidP="00E44C63">
      <w:pPr>
        <w:spacing w:line="360" w:lineRule="auto"/>
        <w:jc w:val="both"/>
        <w:rPr>
          <w:rFonts w:ascii="Arial" w:eastAsiaTheme="minorHAnsi" w:hAnsi="Arial" w:cs="Arial"/>
        </w:rPr>
      </w:pPr>
    </w:p>
    <w:p w14:paraId="100AF989" w14:textId="77777777" w:rsidR="004A3013" w:rsidRDefault="004A3013" w:rsidP="00E44C63">
      <w:pPr>
        <w:spacing w:line="360" w:lineRule="auto"/>
        <w:jc w:val="both"/>
        <w:rPr>
          <w:rFonts w:ascii="Arial" w:eastAsiaTheme="minorHAnsi" w:hAnsi="Arial" w:cs="Arial"/>
        </w:rPr>
      </w:pPr>
    </w:p>
    <w:p w14:paraId="137B761D" w14:textId="77777777" w:rsidR="004A3013" w:rsidRDefault="004A3013" w:rsidP="00E44C63">
      <w:pPr>
        <w:spacing w:line="360" w:lineRule="auto"/>
        <w:jc w:val="both"/>
        <w:rPr>
          <w:rFonts w:ascii="Arial" w:eastAsiaTheme="minorHAnsi" w:hAnsi="Arial" w:cs="Arial"/>
        </w:rPr>
      </w:pPr>
    </w:p>
    <w:p w14:paraId="37DE1B32" w14:textId="77777777" w:rsidR="004A3013" w:rsidRDefault="004A3013" w:rsidP="00E44C63">
      <w:pPr>
        <w:spacing w:line="360" w:lineRule="auto"/>
        <w:jc w:val="both"/>
        <w:rPr>
          <w:rFonts w:ascii="Arial" w:eastAsiaTheme="minorHAnsi" w:hAnsi="Arial" w:cs="Arial"/>
        </w:rPr>
      </w:pPr>
    </w:p>
    <w:p w14:paraId="6ABE24CF" w14:textId="77777777" w:rsidR="004A3013" w:rsidRDefault="004A3013" w:rsidP="00E44C63">
      <w:pPr>
        <w:spacing w:line="360" w:lineRule="auto"/>
        <w:jc w:val="both"/>
        <w:rPr>
          <w:rFonts w:ascii="Arial" w:eastAsiaTheme="minorHAnsi" w:hAnsi="Arial" w:cs="Arial"/>
        </w:rPr>
      </w:pPr>
    </w:p>
    <w:p w14:paraId="601243BA" w14:textId="77777777" w:rsidR="004A3013" w:rsidRDefault="004A3013" w:rsidP="00E44C63">
      <w:pPr>
        <w:spacing w:line="360" w:lineRule="auto"/>
        <w:jc w:val="both"/>
        <w:rPr>
          <w:rFonts w:ascii="Arial" w:eastAsiaTheme="minorHAnsi" w:hAnsi="Arial" w:cs="Arial"/>
        </w:rPr>
      </w:pPr>
    </w:p>
    <w:p w14:paraId="5A1EDA69" w14:textId="77777777" w:rsidR="004A3013" w:rsidRDefault="004A3013" w:rsidP="00E44C63">
      <w:pPr>
        <w:spacing w:line="360" w:lineRule="auto"/>
        <w:jc w:val="both"/>
        <w:rPr>
          <w:rFonts w:ascii="Arial" w:eastAsiaTheme="minorHAnsi" w:hAnsi="Arial" w:cs="Arial"/>
        </w:rPr>
      </w:pPr>
    </w:p>
    <w:p w14:paraId="20E71209" w14:textId="77777777" w:rsidR="0099096E" w:rsidRDefault="0099096E" w:rsidP="00E44C63">
      <w:pPr>
        <w:spacing w:line="360" w:lineRule="auto"/>
        <w:jc w:val="both"/>
        <w:rPr>
          <w:rFonts w:ascii="Arial" w:eastAsiaTheme="minorHAnsi" w:hAnsi="Arial" w:cs="Arial"/>
        </w:rPr>
      </w:pPr>
    </w:p>
    <w:p w14:paraId="215CBE8C" w14:textId="77777777" w:rsidR="0099096E" w:rsidRDefault="0099096E" w:rsidP="00E44C63">
      <w:pPr>
        <w:spacing w:line="360" w:lineRule="auto"/>
        <w:jc w:val="both"/>
        <w:rPr>
          <w:rFonts w:ascii="Arial" w:eastAsiaTheme="minorHAnsi" w:hAnsi="Arial" w:cs="Arial"/>
        </w:rPr>
      </w:pPr>
    </w:p>
    <w:p w14:paraId="63EA85C6" w14:textId="77777777" w:rsidR="0099096E" w:rsidRDefault="0099096E" w:rsidP="00E44C63">
      <w:pPr>
        <w:spacing w:line="360" w:lineRule="auto"/>
        <w:jc w:val="both"/>
        <w:rPr>
          <w:rFonts w:ascii="Arial" w:eastAsiaTheme="minorHAnsi" w:hAnsi="Arial" w:cs="Arial"/>
        </w:rPr>
      </w:pPr>
    </w:p>
    <w:p w14:paraId="1C380F08" w14:textId="77777777" w:rsidR="0099096E" w:rsidRDefault="0099096E" w:rsidP="00E44C63">
      <w:pPr>
        <w:spacing w:line="360" w:lineRule="auto"/>
        <w:jc w:val="both"/>
        <w:rPr>
          <w:rFonts w:ascii="Arial" w:eastAsiaTheme="minorHAnsi" w:hAnsi="Arial" w:cs="Arial"/>
        </w:rPr>
      </w:pPr>
    </w:p>
    <w:p w14:paraId="402B5F2E" w14:textId="77777777" w:rsidR="0099096E" w:rsidRDefault="0099096E" w:rsidP="00E44C63">
      <w:pPr>
        <w:spacing w:line="360" w:lineRule="auto"/>
        <w:jc w:val="both"/>
        <w:rPr>
          <w:rFonts w:ascii="Arial" w:eastAsiaTheme="minorHAnsi" w:hAnsi="Arial" w:cs="Arial"/>
        </w:rPr>
      </w:pPr>
    </w:p>
    <w:p w14:paraId="290000E5" w14:textId="77777777" w:rsidR="0099096E" w:rsidRDefault="0099096E" w:rsidP="00E44C63">
      <w:pPr>
        <w:spacing w:line="360" w:lineRule="auto"/>
        <w:jc w:val="both"/>
        <w:rPr>
          <w:rFonts w:ascii="Arial" w:eastAsiaTheme="minorHAnsi" w:hAnsi="Arial" w:cs="Arial"/>
        </w:rPr>
      </w:pPr>
    </w:p>
    <w:p w14:paraId="29DB02E0" w14:textId="77777777" w:rsidR="0099096E" w:rsidRDefault="0099096E" w:rsidP="00E44C63">
      <w:pPr>
        <w:spacing w:line="360" w:lineRule="auto"/>
        <w:jc w:val="both"/>
        <w:rPr>
          <w:rFonts w:ascii="Arial" w:eastAsiaTheme="minorHAnsi" w:hAnsi="Arial" w:cs="Arial"/>
        </w:rPr>
      </w:pPr>
    </w:p>
    <w:p w14:paraId="6A2B9012" w14:textId="77777777" w:rsidR="0099096E" w:rsidRDefault="0099096E" w:rsidP="00E44C63">
      <w:pPr>
        <w:spacing w:line="360" w:lineRule="auto"/>
        <w:jc w:val="both"/>
        <w:rPr>
          <w:rFonts w:ascii="Arial" w:eastAsiaTheme="minorHAnsi" w:hAnsi="Arial" w:cs="Arial"/>
        </w:rPr>
      </w:pPr>
    </w:p>
    <w:p w14:paraId="3834D70F" w14:textId="77777777" w:rsidR="0099096E" w:rsidRDefault="0099096E" w:rsidP="00E44C63">
      <w:pPr>
        <w:spacing w:line="360" w:lineRule="auto"/>
        <w:jc w:val="both"/>
        <w:rPr>
          <w:rFonts w:ascii="Arial" w:eastAsiaTheme="minorHAnsi" w:hAnsi="Arial" w:cs="Arial"/>
        </w:rPr>
      </w:pPr>
    </w:p>
    <w:p w14:paraId="3BE63C85" w14:textId="77777777" w:rsidR="0099096E" w:rsidRDefault="0099096E" w:rsidP="00E44C63">
      <w:pPr>
        <w:spacing w:line="360" w:lineRule="auto"/>
        <w:jc w:val="both"/>
        <w:rPr>
          <w:rFonts w:ascii="Arial" w:eastAsiaTheme="minorHAnsi" w:hAnsi="Arial" w:cs="Arial"/>
        </w:rPr>
      </w:pPr>
    </w:p>
    <w:p w14:paraId="17D3EA31" w14:textId="77777777" w:rsidR="0099096E" w:rsidRDefault="0099096E" w:rsidP="00E44C63">
      <w:pPr>
        <w:spacing w:line="360" w:lineRule="auto"/>
        <w:jc w:val="both"/>
        <w:rPr>
          <w:rFonts w:ascii="Arial" w:eastAsiaTheme="minorHAnsi" w:hAnsi="Arial" w:cs="Arial"/>
        </w:rPr>
      </w:pPr>
    </w:p>
    <w:p w14:paraId="19005E18" w14:textId="77777777" w:rsidR="00F56026" w:rsidRDefault="00F56026" w:rsidP="00E44C63">
      <w:pPr>
        <w:spacing w:line="360" w:lineRule="auto"/>
        <w:jc w:val="both"/>
        <w:rPr>
          <w:rFonts w:ascii="Arial" w:eastAsiaTheme="minorHAnsi" w:hAnsi="Arial" w:cs="Arial"/>
        </w:rPr>
      </w:pPr>
    </w:p>
    <w:p w14:paraId="70B07797" w14:textId="77777777" w:rsidR="004A3013" w:rsidRPr="000313EF" w:rsidRDefault="004A3013" w:rsidP="00E44C63">
      <w:pPr>
        <w:spacing w:line="360" w:lineRule="auto"/>
        <w:jc w:val="both"/>
        <w:rPr>
          <w:rFonts w:ascii="Arial" w:eastAsiaTheme="minorHAnsi" w:hAnsi="Arial" w:cs="Arial"/>
        </w:rPr>
      </w:pPr>
    </w:p>
    <w:p w14:paraId="602F2005" w14:textId="4216F59B" w:rsidR="002F0622" w:rsidRPr="000313EF" w:rsidRDefault="002F0622" w:rsidP="00E44C63">
      <w:pPr>
        <w:pStyle w:val="Heading3"/>
        <w:spacing w:line="360" w:lineRule="auto"/>
        <w:ind w:left="0"/>
        <w:jc w:val="both"/>
        <w:rPr>
          <w:rFonts w:ascii="Arial" w:hAnsi="Arial" w:cs="Arial"/>
          <w:b/>
          <w:bCs/>
        </w:rPr>
      </w:pPr>
      <w:bookmarkStart w:id="65" w:name="_Toc227144509"/>
      <w:r w:rsidRPr="000313EF">
        <w:rPr>
          <w:rFonts w:ascii="Arial" w:hAnsi="Arial" w:cs="Arial"/>
          <w:b/>
          <w:bCs/>
        </w:rPr>
        <w:t xml:space="preserve">5.3 </w:t>
      </w:r>
      <w:r w:rsidR="005E09B6" w:rsidRPr="000313EF">
        <w:rPr>
          <w:rFonts w:ascii="Arial" w:hAnsi="Arial" w:cs="Arial"/>
          <w:b/>
          <w:bCs/>
        </w:rPr>
        <w:tab/>
      </w:r>
      <w:r w:rsidRPr="000313EF">
        <w:rPr>
          <w:rFonts w:ascii="Arial" w:hAnsi="Arial" w:cs="Arial"/>
          <w:b/>
          <w:bCs/>
        </w:rPr>
        <w:t>Conclusion</w:t>
      </w:r>
      <w:bookmarkEnd w:id="65"/>
    </w:p>
    <w:p w14:paraId="0AEC4174" w14:textId="77777777" w:rsidR="002F0622" w:rsidRPr="000313EF" w:rsidRDefault="002F0622" w:rsidP="00E44C63">
      <w:pPr>
        <w:spacing w:line="360" w:lineRule="auto"/>
        <w:jc w:val="both"/>
        <w:rPr>
          <w:rFonts w:ascii="Arial" w:eastAsiaTheme="minorHAnsi" w:hAnsi="Arial" w:cs="Arial"/>
        </w:rPr>
      </w:pPr>
      <w:r w:rsidRPr="000313EF">
        <w:rPr>
          <w:rFonts w:ascii="Arial" w:eastAsiaTheme="minorHAnsi" w:hAnsi="Arial" w:cs="Arial"/>
        </w:rPr>
        <w:t>This systematic literature review brought together findings from 26 studies on the experiences of family caregivers of people with dementia in the United Kingdom. Seven key themes were identified, reflecting the emotional, psychological, social, physical, and financial impacts of caregiving, as well as the main challenges caregivers face and the factors influencing their experiences.</w:t>
      </w:r>
    </w:p>
    <w:p w14:paraId="2497A641" w14:textId="77777777" w:rsidR="002F0622" w:rsidRPr="000313EF" w:rsidRDefault="002F0622" w:rsidP="00E44C63">
      <w:pPr>
        <w:spacing w:line="360" w:lineRule="auto"/>
        <w:jc w:val="both"/>
        <w:rPr>
          <w:rFonts w:ascii="Arial" w:eastAsiaTheme="minorHAnsi" w:hAnsi="Arial" w:cs="Arial"/>
        </w:rPr>
      </w:pPr>
    </w:p>
    <w:p w14:paraId="564E30F8" w14:textId="04704635" w:rsidR="002F0622" w:rsidRDefault="002F0622" w:rsidP="00E44C63">
      <w:pPr>
        <w:spacing w:line="360" w:lineRule="auto"/>
        <w:jc w:val="both"/>
        <w:rPr>
          <w:rFonts w:ascii="Arial" w:eastAsiaTheme="minorHAnsi" w:hAnsi="Arial" w:cs="Arial"/>
        </w:rPr>
      </w:pPr>
      <w:r w:rsidRPr="000313EF">
        <w:rPr>
          <w:rFonts w:ascii="Arial" w:eastAsiaTheme="minorHAnsi" w:hAnsi="Arial" w:cs="Arial"/>
        </w:rPr>
        <w:t>The findings showed that caregiving is linked to considerable emotional and psychological burden</w:t>
      </w:r>
      <w:r w:rsidR="004A3013">
        <w:rPr>
          <w:rFonts w:ascii="Arial" w:eastAsiaTheme="minorHAnsi" w:hAnsi="Arial" w:cs="Arial"/>
        </w:rPr>
        <w:t>,</w:t>
      </w:r>
      <w:r w:rsidRPr="000313EF">
        <w:rPr>
          <w:rFonts w:ascii="Arial" w:eastAsiaTheme="minorHAnsi" w:hAnsi="Arial" w:cs="Arial"/>
        </w:rPr>
        <w:t xml:space="preserve"> which </w:t>
      </w:r>
      <w:r w:rsidR="00FD3849">
        <w:rPr>
          <w:rFonts w:ascii="Arial" w:eastAsiaTheme="minorHAnsi" w:hAnsi="Arial" w:cs="Arial"/>
        </w:rPr>
        <w:t>becomes</w:t>
      </w:r>
      <w:r w:rsidRPr="000313EF">
        <w:rPr>
          <w:rFonts w:ascii="Arial" w:eastAsiaTheme="minorHAnsi" w:hAnsi="Arial" w:cs="Arial"/>
        </w:rPr>
        <w:t xml:space="preserve"> worse </w:t>
      </w:r>
      <w:r w:rsidR="00FD3849">
        <w:rPr>
          <w:rFonts w:ascii="Arial" w:eastAsiaTheme="minorHAnsi" w:hAnsi="Arial" w:cs="Arial"/>
        </w:rPr>
        <w:t>with</w:t>
      </w:r>
      <w:r w:rsidRPr="000313EF">
        <w:rPr>
          <w:rFonts w:ascii="Arial" w:eastAsiaTheme="minorHAnsi" w:hAnsi="Arial" w:cs="Arial"/>
        </w:rPr>
        <w:t xml:space="preserve"> uncertainty, fragmented services, and crisis situations. Social isolation and disruption of relationships were also common, especially when support was limited or services were withdrawn</w:t>
      </w:r>
      <w:r w:rsidR="002163B8" w:rsidRPr="000313EF">
        <w:rPr>
          <w:rFonts w:ascii="Arial" w:hAnsi="Arial" w:cs="Arial"/>
        </w:rPr>
        <w:t xml:space="preserve">. </w:t>
      </w:r>
      <w:r w:rsidR="002163B8" w:rsidRPr="000313EF">
        <w:rPr>
          <w:rFonts w:ascii="Arial" w:eastAsiaTheme="minorHAnsi" w:hAnsi="Arial" w:cs="Arial"/>
        </w:rPr>
        <w:t>In comparison, physical and financial impacts were examined less consistently. However, some studies still reported that caregivers experienced significant physical strain and financial difficulties.</w:t>
      </w:r>
    </w:p>
    <w:p w14:paraId="68ACF31D" w14:textId="77777777" w:rsidR="00FD3849" w:rsidRPr="000313EF" w:rsidRDefault="00FD3849" w:rsidP="00E44C63">
      <w:pPr>
        <w:spacing w:line="360" w:lineRule="auto"/>
        <w:jc w:val="both"/>
        <w:rPr>
          <w:rFonts w:ascii="Arial" w:eastAsiaTheme="minorHAnsi" w:hAnsi="Arial" w:cs="Arial"/>
        </w:rPr>
      </w:pPr>
    </w:p>
    <w:p w14:paraId="361FE3CF" w14:textId="2E5EF6DA" w:rsidR="002F0622" w:rsidRPr="000313EF" w:rsidRDefault="00FC7349" w:rsidP="00E44C63">
      <w:pPr>
        <w:spacing w:line="360" w:lineRule="auto"/>
        <w:jc w:val="both"/>
        <w:rPr>
          <w:rFonts w:ascii="Arial" w:eastAsiaTheme="minorHAnsi" w:hAnsi="Arial" w:cs="Arial"/>
        </w:rPr>
      </w:pPr>
      <w:r w:rsidRPr="000313EF">
        <w:rPr>
          <w:rFonts w:ascii="Arial" w:eastAsiaTheme="minorHAnsi" w:hAnsi="Arial" w:cs="Arial"/>
        </w:rPr>
        <w:t xml:space="preserve">Family caregivers often </w:t>
      </w:r>
      <w:r w:rsidR="00FD3849">
        <w:rPr>
          <w:rFonts w:ascii="Arial" w:eastAsiaTheme="minorHAnsi" w:hAnsi="Arial" w:cs="Arial"/>
        </w:rPr>
        <w:t>face</w:t>
      </w:r>
      <w:r w:rsidRPr="000313EF">
        <w:rPr>
          <w:rFonts w:ascii="Arial" w:eastAsiaTheme="minorHAnsi" w:hAnsi="Arial" w:cs="Arial"/>
        </w:rPr>
        <w:t xml:space="preserve"> complex and ongoing challenges. These included navigating health and social care systems, accessing timely and appropriate support, making ethical and care-related decisions, and balancing caregiving with their personal, family, and work responsibilities.</w:t>
      </w:r>
      <w:r w:rsidR="002F0622" w:rsidRPr="000313EF">
        <w:rPr>
          <w:rFonts w:ascii="Arial" w:eastAsiaTheme="minorHAnsi" w:hAnsi="Arial" w:cs="Arial"/>
        </w:rPr>
        <w:t xml:space="preserve"> </w:t>
      </w:r>
      <w:r w:rsidRPr="000313EF">
        <w:rPr>
          <w:rFonts w:ascii="Arial" w:eastAsiaTheme="minorHAnsi" w:hAnsi="Arial" w:cs="Arial"/>
        </w:rPr>
        <w:t>These challenges were influenced by different factors such as individual characteristics, relationship dynamics, access to social support and the quality of services</w:t>
      </w:r>
      <w:r w:rsidR="00FD3849">
        <w:rPr>
          <w:rFonts w:ascii="Arial" w:eastAsiaTheme="minorHAnsi" w:hAnsi="Arial" w:cs="Arial"/>
        </w:rPr>
        <w:t>.</w:t>
      </w:r>
      <w:r w:rsidRPr="000313EF">
        <w:rPr>
          <w:rFonts w:ascii="Arial" w:eastAsiaTheme="minorHAnsi" w:hAnsi="Arial" w:cs="Arial"/>
        </w:rPr>
        <w:t xml:space="preserve"> </w:t>
      </w:r>
    </w:p>
    <w:p w14:paraId="180FF64E" w14:textId="77777777" w:rsidR="00FC7349" w:rsidRPr="000313EF" w:rsidRDefault="00FC7349" w:rsidP="00E44C63">
      <w:pPr>
        <w:spacing w:line="360" w:lineRule="auto"/>
        <w:jc w:val="both"/>
        <w:rPr>
          <w:rFonts w:ascii="Arial" w:eastAsiaTheme="minorHAnsi" w:hAnsi="Arial" w:cs="Arial"/>
        </w:rPr>
      </w:pPr>
    </w:p>
    <w:p w14:paraId="5A717C8D" w14:textId="65B6FA8C" w:rsidR="005C2C7A" w:rsidRDefault="002F0622" w:rsidP="00E44C63">
      <w:pPr>
        <w:spacing w:line="360" w:lineRule="auto"/>
        <w:jc w:val="both"/>
        <w:rPr>
          <w:rFonts w:ascii="Arial" w:eastAsiaTheme="minorHAnsi" w:hAnsi="Arial" w:cs="Arial"/>
        </w:rPr>
      </w:pPr>
      <w:r w:rsidRPr="000313EF">
        <w:rPr>
          <w:rFonts w:ascii="Arial" w:eastAsiaTheme="minorHAnsi" w:hAnsi="Arial" w:cs="Arial"/>
        </w:rPr>
        <w:t xml:space="preserve">While the literature highlights caregivers’ resilience and ability to adapt, it also exposes significant gaps in the evidence. Addressing these gaps is crucial and vital </w:t>
      </w:r>
      <w:r w:rsidR="00FD3849">
        <w:rPr>
          <w:rFonts w:ascii="Arial" w:eastAsiaTheme="minorHAnsi" w:hAnsi="Arial" w:cs="Arial"/>
        </w:rPr>
        <w:t xml:space="preserve">to </w:t>
      </w:r>
      <w:r w:rsidRPr="000313EF">
        <w:rPr>
          <w:rFonts w:ascii="Arial" w:eastAsiaTheme="minorHAnsi" w:hAnsi="Arial" w:cs="Arial"/>
        </w:rPr>
        <w:t xml:space="preserve">developing more inclusive, coordinated, and sustainable support for family caregivers. Overall, this review highlights the important role family caregivers play in dementia care. It also shows the urgent need for research, policy, and practice to recognise, support, and value caregivers’ </w:t>
      </w:r>
      <w:r w:rsidR="00FD3849">
        <w:rPr>
          <w:rFonts w:ascii="Arial" w:eastAsiaTheme="minorHAnsi" w:hAnsi="Arial" w:cs="Arial"/>
        </w:rPr>
        <w:t>contributions</w:t>
      </w:r>
      <w:r w:rsidRPr="000313EF">
        <w:rPr>
          <w:rFonts w:ascii="Arial" w:eastAsiaTheme="minorHAnsi" w:hAnsi="Arial" w:cs="Arial"/>
        </w:rPr>
        <w:t>.</w:t>
      </w:r>
    </w:p>
    <w:p w14:paraId="64763425" w14:textId="77777777" w:rsidR="00F56026" w:rsidRPr="000313EF" w:rsidRDefault="00F56026" w:rsidP="00E44C63">
      <w:pPr>
        <w:spacing w:line="360" w:lineRule="auto"/>
        <w:jc w:val="both"/>
        <w:rPr>
          <w:rFonts w:ascii="Arial" w:eastAsia="Arial Unicode MS" w:hAnsi="Arial" w:cs="Arial"/>
        </w:rPr>
      </w:pPr>
    </w:p>
    <w:p w14:paraId="4EC4263B" w14:textId="77777777" w:rsidR="005C2C7A" w:rsidRPr="000313EF" w:rsidRDefault="005C2C7A" w:rsidP="00E44C63">
      <w:pPr>
        <w:spacing w:line="360" w:lineRule="auto"/>
        <w:mirrorIndents/>
        <w:jc w:val="both"/>
        <w:rPr>
          <w:rFonts w:ascii="Arial" w:eastAsia="Arial Unicode MS" w:hAnsi="Arial" w:cs="Arial"/>
        </w:rPr>
      </w:pPr>
    </w:p>
    <w:p w14:paraId="55FB8CAF" w14:textId="77777777" w:rsidR="005C2C7A" w:rsidRPr="000313EF" w:rsidRDefault="005C2C7A" w:rsidP="00E44C63">
      <w:pPr>
        <w:spacing w:line="360" w:lineRule="auto"/>
        <w:mirrorIndents/>
        <w:jc w:val="both"/>
        <w:rPr>
          <w:rFonts w:ascii="Arial" w:eastAsia="Arial Unicode MS" w:hAnsi="Arial" w:cs="Arial"/>
        </w:rPr>
      </w:pPr>
    </w:p>
    <w:p w14:paraId="4489A574" w14:textId="77777777" w:rsidR="00C17E2F" w:rsidRDefault="00C17E2F" w:rsidP="00E44C63">
      <w:pPr>
        <w:spacing w:line="360" w:lineRule="auto"/>
        <w:jc w:val="both"/>
        <w:rPr>
          <w:rFonts w:ascii="Arial" w:eastAsia="Arial Unicode MS" w:hAnsi="Arial" w:cs="Arial"/>
          <w:b/>
          <w:sz w:val="28"/>
          <w:szCs w:val="28"/>
        </w:rPr>
      </w:pPr>
      <w:r w:rsidRPr="000313EF">
        <w:rPr>
          <w:rFonts w:ascii="Arial" w:eastAsia="Arial Unicode MS" w:hAnsi="Arial" w:cs="Arial"/>
          <w:b/>
          <w:sz w:val="28"/>
          <w:szCs w:val="28"/>
        </w:rPr>
        <w:br w:type="page"/>
      </w:r>
    </w:p>
    <w:p w14:paraId="1E784F80" w14:textId="77777777" w:rsidR="00F56026" w:rsidRPr="000313EF" w:rsidRDefault="00F56026" w:rsidP="00E44C63">
      <w:pPr>
        <w:spacing w:line="360" w:lineRule="auto"/>
        <w:jc w:val="both"/>
        <w:rPr>
          <w:rFonts w:ascii="Arial" w:eastAsia="Arial Unicode MS" w:hAnsi="Arial" w:cs="Arial"/>
          <w:b/>
          <w:sz w:val="28"/>
          <w:szCs w:val="28"/>
        </w:rPr>
      </w:pPr>
    </w:p>
    <w:p w14:paraId="2E50FAF4" w14:textId="6F73E7AE" w:rsidR="005C2C7A" w:rsidRPr="000313EF" w:rsidRDefault="00585777" w:rsidP="00E44C63">
      <w:pPr>
        <w:pStyle w:val="Heading1"/>
        <w:spacing w:line="360" w:lineRule="auto"/>
        <w:ind w:left="0"/>
        <w:jc w:val="both"/>
        <w:rPr>
          <w:rFonts w:cs="Arial"/>
        </w:rPr>
      </w:pPr>
      <w:bookmarkStart w:id="66" w:name="_Toc227144510"/>
      <w:r w:rsidRPr="000313EF">
        <w:rPr>
          <w:rFonts w:cs="Arial"/>
        </w:rPr>
        <w:t>REFERENCES</w:t>
      </w:r>
      <w:bookmarkEnd w:id="66"/>
    </w:p>
    <w:p w14:paraId="6B5E269E"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Abend, G. and Swanson, M. (2008) ‘The theory–methods interface’, </w:t>
      </w:r>
      <w:r w:rsidRPr="000313EF">
        <w:rPr>
          <w:rFonts w:ascii="Arial" w:hAnsi="Arial" w:cs="Arial"/>
          <w:i/>
          <w:iCs/>
        </w:rPr>
        <w:t>Sociological Theory</w:t>
      </w:r>
      <w:r w:rsidRPr="000313EF">
        <w:rPr>
          <w:rFonts w:ascii="Arial" w:hAnsi="Arial" w:cs="Arial"/>
        </w:rPr>
        <w:t xml:space="preserve">, 26(2), pp. 173–197. </w:t>
      </w:r>
      <w:hyperlink r:id="rId14" w:tgtFrame="_new" w:history="1">
        <w:r w:rsidRPr="000313EF">
          <w:rPr>
            <w:rStyle w:val="Hyperlink"/>
            <w:rFonts w:ascii="Arial" w:hAnsi="Arial" w:cs="Arial"/>
          </w:rPr>
          <w:t>https://doi.org/10.1111/j.1467-9558.2008.00326.x</w:t>
        </w:r>
      </w:hyperlink>
    </w:p>
    <w:p w14:paraId="15FC5B16"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Abend, G. and Swanson, M. (2013) ‘Theory building in sociology’, </w:t>
      </w:r>
      <w:r w:rsidRPr="000313EF">
        <w:rPr>
          <w:rFonts w:ascii="Arial" w:hAnsi="Arial" w:cs="Arial"/>
          <w:i/>
          <w:iCs/>
        </w:rPr>
        <w:t>American Journal of Sociology</w:t>
      </w:r>
      <w:r w:rsidRPr="000313EF">
        <w:rPr>
          <w:rFonts w:ascii="Arial" w:hAnsi="Arial" w:cs="Arial"/>
        </w:rPr>
        <w:t xml:space="preserve">, 118(6), pp. 1516–1547. </w:t>
      </w:r>
      <w:hyperlink r:id="rId15" w:tgtFrame="_new" w:history="1">
        <w:r w:rsidRPr="000313EF">
          <w:rPr>
            <w:rStyle w:val="Hyperlink"/>
            <w:rFonts w:ascii="Arial" w:hAnsi="Arial" w:cs="Arial"/>
          </w:rPr>
          <w:t>https://doi.org/10.1086/670264</w:t>
        </w:r>
      </w:hyperlink>
    </w:p>
    <w:p w14:paraId="0D3F0CD3"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Adebayo, O., Greenwood, N., McKevitt, C., Farina, N. and Schneider, J. (2025) ‘Reimagining dementia care: a complex intervention systematic review on optimising social prescribing (SP) for carers of people living with dementia (PLWD) in the United Kingdom’, </w:t>
      </w:r>
      <w:r w:rsidRPr="000313EF">
        <w:rPr>
          <w:rFonts w:ascii="Arial" w:hAnsi="Arial" w:cs="Arial"/>
          <w:i/>
          <w:iCs/>
        </w:rPr>
        <w:t>Health Expectations</w:t>
      </w:r>
      <w:r w:rsidRPr="000313EF">
        <w:rPr>
          <w:rFonts w:ascii="Arial" w:hAnsi="Arial" w:cs="Arial"/>
        </w:rPr>
        <w:t xml:space="preserve">, 28(3), e70286. </w:t>
      </w:r>
      <w:hyperlink r:id="rId16" w:tgtFrame="_new" w:history="1">
        <w:r w:rsidRPr="000313EF">
          <w:rPr>
            <w:rStyle w:val="Hyperlink"/>
            <w:rFonts w:ascii="Arial" w:hAnsi="Arial" w:cs="Arial"/>
          </w:rPr>
          <w:t>https://doi.org/10.1111/hex.70286</w:t>
        </w:r>
      </w:hyperlink>
    </w:p>
    <w:p w14:paraId="46DBA61C"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Akhtar, F., Greenwood, N., Smith, R. and Richardson, A. (2017) ‘Dementia cafés: recommendations from interviews with informal carers’, </w:t>
      </w:r>
      <w:r w:rsidRPr="000313EF">
        <w:rPr>
          <w:rFonts w:ascii="Arial" w:hAnsi="Arial" w:cs="Arial"/>
          <w:i/>
          <w:iCs/>
        </w:rPr>
        <w:t>Working with Older People</w:t>
      </w:r>
      <w:r w:rsidRPr="000313EF">
        <w:rPr>
          <w:rFonts w:ascii="Arial" w:hAnsi="Arial" w:cs="Arial"/>
        </w:rPr>
        <w:t xml:space="preserve">, 21(4), pp. 236–242. </w:t>
      </w:r>
      <w:hyperlink r:id="rId17" w:tgtFrame="_new" w:history="1">
        <w:r w:rsidRPr="000313EF">
          <w:rPr>
            <w:rStyle w:val="Hyperlink"/>
            <w:rFonts w:ascii="Arial" w:hAnsi="Arial" w:cs="Arial"/>
          </w:rPr>
          <w:t>https://doi.org/10.1108/WWOP-07-2017-0018</w:t>
        </w:r>
      </w:hyperlink>
    </w:p>
    <w:p w14:paraId="7380677F"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Aker, N. et al. (2021) ‘Challenges faced during the COVID-19 pandemic by family carers of people living with dementia towards the end of life’, </w:t>
      </w:r>
      <w:r w:rsidRPr="000313EF">
        <w:rPr>
          <w:rFonts w:ascii="Arial" w:hAnsi="Arial" w:cs="Arial"/>
          <w:i/>
          <w:iCs/>
        </w:rPr>
        <w:t>BMC Health Services Research</w:t>
      </w:r>
      <w:r w:rsidRPr="000313EF">
        <w:rPr>
          <w:rFonts w:ascii="Arial" w:hAnsi="Arial" w:cs="Arial"/>
        </w:rPr>
        <w:t xml:space="preserve">, 21, 996. </w:t>
      </w:r>
      <w:hyperlink r:id="rId18" w:tgtFrame="_new" w:history="1">
        <w:r w:rsidRPr="000313EF">
          <w:rPr>
            <w:rStyle w:val="Hyperlink"/>
            <w:rFonts w:ascii="Arial" w:hAnsi="Arial" w:cs="Arial"/>
          </w:rPr>
          <w:t>https://doi.org/10.1186/s12913-021-07019-6</w:t>
        </w:r>
      </w:hyperlink>
    </w:p>
    <w:p w14:paraId="200F5F7C"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Alzheimer’s Association (2025) </w:t>
      </w:r>
      <w:r w:rsidRPr="000313EF">
        <w:rPr>
          <w:rFonts w:ascii="Arial" w:hAnsi="Arial" w:cs="Arial"/>
          <w:i/>
          <w:iCs/>
        </w:rPr>
        <w:t>What is dementia?</w:t>
      </w:r>
      <w:r w:rsidRPr="000313EF">
        <w:rPr>
          <w:rFonts w:ascii="Arial" w:hAnsi="Arial" w:cs="Arial"/>
        </w:rPr>
        <w:t xml:space="preserve"> Available at: </w:t>
      </w:r>
      <w:hyperlink r:id="rId19" w:tgtFrame="_new" w:history="1">
        <w:r w:rsidRPr="000313EF">
          <w:rPr>
            <w:rStyle w:val="Hyperlink"/>
            <w:rFonts w:ascii="Arial" w:hAnsi="Arial" w:cs="Arial"/>
          </w:rPr>
          <w:t>https://www.alz.org/alzheimers-dementia/what-is-dementia</w:t>
        </w:r>
      </w:hyperlink>
      <w:r w:rsidRPr="000313EF">
        <w:rPr>
          <w:rFonts w:ascii="Arial" w:hAnsi="Arial" w:cs="Arial"/>
        </w:rPr>
        <w:t xml:space="preserve"> (Accessed: 6 February 2026).</w:t>
      </w:r>
    </w:p>
    <w:p w14:paraId="08CEE4B4"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Alzheimer’s Society (2025) </w:t>
      </w:r>
      <w:r w:rsidRPr="000313EF">
        <w:rPr>
          <w:rFonts w:ascii="Arial" w:hAnsi="Arial" w:cs="Arial"/>
          <w:i/>
          <w:iCs/>
        </w:rPr>
        <w:t>Dementia statistics hub</w:t>
      </w:r>
      <w:r w:rsidRPr="000313EF">
        <w:rPr>
          <w:rFonts w:ascii="Arial" w:hAnsi="Arial" w:cs="Arial"/>
        </w:rPr>
        <w:t xml:space="preserve">. Available at: </w:t>
      </w:r>
      <w:hyperlink r:id="rId20" w:tgtFrame="_new" w:history="1">
        <w:r w:rsidRPr="000313EF">
          <w:rPr>
            <w:rStyle w:val="Hyperlink"/>
            <w:rFonts w:ascii="Arial" w:hAnsi="Arial" w:cs="Arial"/>
          </w:rPr>
          <w:t>https://www.alzheimers.org.uk/about-dementia/statistics</w:t>
        </w:r>
      </w:hyperlink>
      <w:r w:rsidRPr="000313EF">
        <w:rPr>
          <w:rFonts w:ascii="Arial" w:hAnsi="Arial" w:cs="Arial"/>
        </w:rPr>
        <w:t xml:space="preserve"> (Accessed: 25 December 2025).</w:t>
      </w:r>
    </w:p>
    <w:p w14:paraId="042879E7"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Ameri, H., Kazemi, A. and Safari, N. (2024) ‘Psychological distress among family caregivers of people with dementia: a comparative study’, </w:t>
      </w:r>
      <w:r w:rsidRPr="000313EF">
        <w:rPr>
          <w:rFonts w:ascii="Arial" w:hAnsi="Arial" w:cs="Arial"/>
          <w:i/>
          <w:iCs/>
        </w:rPr>
        <w:t>BMC Psychiatry</w:t>
      </w:r>
      <w:r w:rsidRPr="000313EF">
        <w:rPr>
          <w:rFonts w:ascii="Arial" w:hAnsi="Arial" w:cs="Arial"/>
        </w:rPr>
        <w:t xml:space="preserve">, 24(1), pp. 1–10. </w:t>
      </w:r>
      <w:hyperlink r:id="rId21" w:tgtFrame="_new" w:history="1">
        <w:r w:rsidRPr="000313EF">
          <w:rPr>
            <w:rStyle w:val="Hyperlink"/>
            <w:rFonts w:ascii="Arial" w:hAnsi="Arial" w:cs="Arial"/>
          </w:rPr>
          <w:t>https://doi.org/10.1186/s12888-024-05612-3</w:t>
        </w:r>
      </w:hyperlink>
    </w:p>
    <w:p w14:paraId="1FD9425A"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Brazil, K. et al. (2018) ‘Effectiveness of advance care planning with family carers in dementia nursing homes: a paired cluster randomized controlled trial’, </w:t>
      </w:r>
      <w:r w:rsidRPr="000313EF">
        <w:rPr>
          <w:rFonts w:ascii="Arial" w:hAnsi="Arial" w:cs="Arial"/>
          <w:i/>
          <w:iCs/>
        </w:rPr>
        <w:t>Palliative Medicine</w:t>
      </w:r>
      <w:r w:rsidRPr="000313EF">
        <w:rPr>
          <w:rFonts w:ascii="Arial" w:hAnsi="Arial" w:cs="Arial"/>
        </w:rPr>
        <w:t xml:space="preserve">, 32(3), pp. 603–612. </w:t>
      </w:r>
      <w:hyperlink r:id="rId22" w:tgtFrame="_new" w:history="1">
        <w:r w:rsidRPr="000313EF">
          <w:rPr>
            <w:rStyle w:val="Hyperlink"/>
            <w:rFonts w:ascii="Arial" w:hAnsi="Arial" w:cs="Arial"/>
          </w:rPr>
          <w:t>https://doi.org/10.1177/0269216317722413</w:t>
        </w:r>
      </w:hyperlink>
    </w:p>
    <w:p w14:paraId="6CD32958"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Brodaty, H. and Donkin, M. (2009) ‘Family caregivers of people with dementia’, </w:t>
      </w:r>
      <w:r w:rsidRPr="000313EF">
        <w:rPr>
          <w:rFonts w:ascii="Arial" w:hAnsi="Arial" w:cs="Arial"/>
          <w:i/>
          <w:iCs/>
        </w:rPr>
        <w:t>Dialogues in Clinical Neuroscience</w:t>
      </w:r>
      <w:r w:rsidRPr="000313EF">
        <w:rPr>
          <w:rFonts w:ascii="Arial" w:hAnsi="Arial" w:cs="Arial"/>
        </w:rPr>
        <w:t xml:space="preserve">, 11(2), pp. 217–228. </w:t>
      </w:r>
      <w:hyperlink r:id="rId23" w:tgtFrame="_new" w:history="1">
        <w:r w:rsidRPr="000313EF">
          <w:rPr>
            <w:rStyle w:val="Hyperlink"/>
            <w:rFonts w:ascii="Arial" w:hAnsi="Arial" w:cs="Arial"/>
          </w:rPr>
          <w:t>https://doi.org/10.31887/DCNS.2009.11.2/hbrodaty</w:t>
        </w:r>
      </w:hyperlink>
    </w:p>
    <w:p w14:paraId="7BE60D13"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Cantley, C. (2001) </w:t>
      </w:r>
      <w:r w:rsidRPr="000313EF">
        <w:rPr>
          <w:rFonts w:ascii="Arial" w:hAnsi="Arial" w:cs="Arial"/>
          <w:i/>
          <w:iCs/>
        </w:rPr>
        <w:t>A handbook of dementia care</w:t>
      </w:r>
      <w:r w:rsidRPr="000313EF">
        <w:rPr>
          <w:rFonts w:ascii="Arial" w:hAnsi="Arial" w:cs="Arial"/>
        </w:rPr>
        <w:t>. Buckingham: Open University Press.</w:t>
      </w:r>
    </w:p>
    <w:p w14:paraId="439098B3"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Carrera-Rivera, A. et al. (2022) ‘A systematic literature review of corporate social responsibility reporting: definitions, frameworks and methods’, </w:t>
      </w:r>
      <w:r w:rsidRPr="000313EF">
        <w:rPr>
          <w:rFonts w:ascii="Arial" w:hAnsi="Arial" w:cs="Arial"/>
          <w:i/>
          <w:iCs/>
        </w:rPr>
        <w:t>Journal of Cleaner Production</w:t>
      </w:r>
      <w:r w:rsidRPr="000313EF">
        <w:rPr>
          <w:rFonts w:ascii="Arial" w:hAnsi="Arial" w:cs="Arial"/>
        </w:rPr>
        <w:t xml:space="preserve">, 330, 129868. </w:t>
      </w:r>
      <w:hyperlink r:id="rId24" w:tgtFrame="_new" w:history="1">
        <w:r w:rsidRPr="000313EF">
          <w:rPr>
            <w:rStyle w:val="Hyperlink"/>
            <w:rFonts w:ascii="Arial" w:hAnsi="Arial" w:cs="Arial"/>
          </w:rPr>
          <w:t>https://doi.org/10.1016/j.jclepro.2021.129868</w:t>
        </w:r>
      </w:hyperlink>
    </w:p>
    <w:p w14:paraId="1D3EDC2D"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Cartwright, A.V. et al. (2022) ‘Validation of the multidimensional scale of perceived social support (MSPSS) for family caregivers of people with dementia’, </w:t>
      </w:r>
      <w:r w:rsidRPr="000313EF">
        <w:rPr>
          <w:rFonts w:ascii="Arial" w:hAnsi="Arial" w:cs="Arial"/>
          <w:i/>
          <w:iCs/>
        </w:rPr>
        <w:t>Aging &amp; Mental Health</w:t>
      </w:r>
      <w:r w:rsidRPr="000313EF">
        <w:rPr>
          <w:rFonts w:ascii="Arial" w:hAnsi="Arial" w:cs="Arial"/>
        </w:rPr>
        <w:t xml:space="preserve">, 26(2), pp. 286–293. </w:t>
      </w:r>
      <w:hyperlink r:id="rId25" w:tgtFrame="_new" w:history="1">
        <w:r w:rsidRPr="000313EF">
          <w:rPr>
            <w:rStyle w:val="Hyperlink"/>
            <w:rFonts w:ascii="Arial" w:hAnsi="Arial" w:cs="Arial"/>
          </w:rPr>
          <w:t>https://doi.org/10.1080/13607863.2020.1857699</w:t>
        </w:r>
      </w:hyperlink>
    </w:p>
    <w:p w14:paraId="0F917953" w14:textId="77777777" w:rsidR="00286782" w:rsidRPr="000313EF" w:rsidRDefault="00286782" w:rsidP="00E44C63">
      <w:pPr>
        <w:spacing w:line="360" w:lineRule="auto"/>
        <w:jc w:val="both"/>
        <w:rPr>
          <w:rFonts w:ascii="Arial" w:hAnsi="Arial" w:cs="Arial"/>
        </w:rPr>
      </w:pPr>
      <w:r w:rsidRPr="000313EF">
        <w:rPr>
          <w:rFonts w:ascii="Arial" w:hAnsi="Arial" w:cs="Arial"/>
        </w:rPr>
        <w:lastRenderedPageBreak/>
        <w:t xml:space="preserve">Cherry, M.G. et al. (2019) ‘A qualitative study of the processes by which carers of people with dementia derive meaning from caring’, </w:t>
      </w:r>
      <w:r w:rsidRPr="000313EF">
        <w:rPr>
          <w:rFonts w:ascii="Arial" w:hAnsi="Arial" w:cs="Arial"/>
          <w:i/>
          <w:iCs/>
        </w:rPr>
        <w:t>Aging &amp; Mental Health</w:t>
      </w:r>
      <w:r w:rsidRPr="000313EF">
        <w:rPr>
          <w:rFonts w:ascii="Arial" w:hAnsi="Arial" w:cs="Arial"/>
        </w:rPr>
        <w:t xml:space="preserve">, 23(1), pp. 69–76. </w:t>
      </w:r>
      <w:hyperlink r:id="rId26" w:tgtFrame="_new" w:history="1">
        <w:r w:rsidRPr="000313EF">
          <w:rPr>
            <w:rStyle w:val="Hyperlink"/>
            <w:rFonts w:ascii="Arial" w:hAnsi="Arial" w:cs="Arial"/>
          </w:rPr>
          <w:t>https://doi.org/10.1080/13607863.2017.1393792</w:t>
        </w:r>
      </w:hyperlink>
    </w:p>
    <w:p w14:paraId="5AE829DC"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Clare, L. et al. (2019) ‘A comprehensive model of factors associated with capability to “live well” for family caregivers of people living with mild-to-moderate dementia’, </w:t>
      </w:r>
      <w:r w:rsidRPr="000313EF">
        <w:rPr>
          <w:rFonts w:ascii="Arial" w:hAnsi="Arial" w:cs="Arial"/>
          <w:i/>
          <w:iCs/>
        </w:rPr>
        <w:t>Alzheimer’s Disease &amp; Associated Disorders</w:t>
      </w:r>
      <w:r w:rsidRPr="000313EF">
        <w:rPr>
          <w:rFonts w:ascii="Arial" w:hAnsi="Arial" w:cs="Arial"/>
        </w:rPr>
        <w:t xml:space="preserve">, 33(1), pp. 29–35. </w:t>
      </w:r>
      <w:hyperlink r:id="rId27" w:tgtFrame="_new" w:history="1">
        <w:r w:rsidRPr="000313EF">
          <w:rPr>
            <w:rStyle w:val="Hyperlink"/>
            <w:rFonts w:ascii="Arial" w:hAnsi="Arial" w:cs="Arial"/>
          </w:rPr>
          <w:t>https://doi.org/10.1097/WAD.0000000000000284</w:t>
        </w:r>
      </w:hyperlink>
    </w:p>
    <w:p w14:paraId="179ACC6B"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Committee on Family Caregiving for Older Adults et al. (2016) </w:t>
      </w:r>
      <w:r w:rsidRPr="000313EF">
        <w:rPr>
          <w:rFonts w:ascii="Arial" w:hAnsi="Arial" w:cs="Arial"/>
          <w:i/>
          <w:iCs/>
        </w:rPr>
        <w:t>Families caring for an aging America</w:t>
      </w:r>
      <w:r w:rsidRPr="000313EF">
        <w:rPr>
          <w:rFonts w:ascii="Arial" w:hAnsi="Arial" w:cs="Arial"/>
        </w:rPr>
        <w:t xml:space="preserve">. Washington, DC: National Academies Press. </w:t>
      </w:r>
      <w:hyperlink r:id="rId28" w:tgtFrame="_new" w:history="1">
        <w:r w:rsidRPr="000313EF">
          <w:rPr>
            <w:rStyle w:val="Hyperlink"/>
            <w:rFonts w:ascii="Arial" w:hAnsi="Arial" w:cs="Arial"/>
          </w:rPr>
          <w:t>https://doi.org/10.17226/23606</w:t>
        </w:r>
      </w:hyperlink>
    </w:p>
    <w:p w14:paraId="28A0E323"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Connell, C.M. et al. (2001) ‘The costs of caring: impact of dementia on family caregivers’, </w:t>
      </w:r>
      <w:r w:rsidRPr="000313EF">
        <w:rPr>
          <w:rFonts w:ascii="Arial" w:hAnsi="Arial" w:cs="Arial"/>
          <w:i/>
          <w:iCs/>
        </w:rPr>
        <w:t>Journal of Geriatric Psychiatry and Neurology</w:t>
      </w:r>
      <w:r w:rsidRPr="000313EF">
        <w:rPr>
          <w:rFonts w:ascii="Arial" w:hAnsi="Arial" w:cs="Arial"/>
        </w:rPr>
        <w:t xml:space="preserve">, 14(4), pp. 179–187. </w:t>
      </w:r>
      <w:hyperlink r:id="rId29" w:tgtFrame="_new" w:history="1">
        <w:r w:rsidRPr="000313EF">
          <w:rPr>
            <w:rStyle w:val="Hyperlink"/>
            <w:rFonts w:ascii="Arial" w:hAnsi="Arial" w:cs="Arial"/>
          </w:rPr>
          <w:t>https://doi.org/10.1177/089198870101400403</w:t>
        </w:r>
      </w:hyperlink>
    </w:p>
    <w:p w14:paraId="3F368D62"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Culberson, J.W. et al. (2023a) ‘Care demands and caregiver burden in dementia’, </w:t>
      </w:r>
      <w:r w:rsidRPr="000313EF">
        <w:rPr>
          <w:rFonts w:ascii="Arial" w:hAnsi="Arial" w:cs="Arial"/>
          <w:i/>
          <w:iCs/>
        </w:rPr>
        <w:t>Journal of Gerontological Nursing</w:t>
      </w:r>
      <w:r w:rsidRPr="000313EF">
        <w:rPr>
          <w:rFonts w:ascii="Arial" w:hAnsi="Arial" w:cs="Arial"/>
        </w:rPr>
        <w:t xml:space="preserve">, 49(6), pp. 15–23. </w:t>
      </w:r>
      <w:hyperlink r:id="rId30" w:tgtFrame="_new" w:history="1">
        <w:r w:rsidRPr="000313EF">
          <w:rPr>
            <w:rStyle w:val="Hyperlink"/>
            <w:rFonts w:ascii="Arial" w:hAnsi="Arial" w:cs="Arial"/>
          </w:rPr>
          <w:t>https://doi.org/10.3928/00989134-20230505-02</w:t>
        </w:r>
      </w:hyperlink>
    </w:p>
    <w:p w14:paraId="2ADAB003"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Culberson, J.W. et al. (2023b) ‘Urgent needs of caregiving in ageing populations with Alzheimer’s disease and other chronic conditions’, </w:t>
      </w:r>
      <w:r w:rsidRPr="000313EF">
        <w:rPr>
          <w:rFonts w:ascii="Arial" w:hAnsi="Arial" w:cs="Arial"/>
          <w:i/>
          <w:iCs/>
        </w:rPr>
        <w:t>Ageing Research Reviews</w:t>
      </w:r>
      <w:r w:rsidRPr="000313EF">
        <w:rPr>
          <w:rFonts w:ascii="Arial" w:hAnsi="Arial" w:cs="Arial"/>
        </w:rPr>
        <w:t xml:space="preserve">, 90, 102001. </w:t>
      </w:r>
      <w:hyperlink r:id="rId31" w:tgtFrame="_new" w:history="1">
        <w:r w:rsidRPr="000313EF">
          <w:rPr>
            <w:rStyle w:val="Hyperlink"/>
            <w:rFonts w:ascii="Arial" w:hAnsi="Arial" w:cs="Arial"/>
          </w:rPr>
          <w:t>https://doi.org/10.1016/j.arr.2023.102001</w:t>
        </w:r>
      </w:hyperlink>
    </w:p>
    <w:p w14:paraId="229F1A8A"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Danby, A. et al. (2024) ‘“Turbulence even in a bubble”: a reflexive thematic analysis with family caregivers’, </w:t>
      </w:r>
      <w:r w:rsidRPr="000313EF">
        <w:rPr>
          <w:rFonts w:ascii="Arial" w:hAnsi="Arial" w:cs="Arial"/>
          <w:i/>
          <w:iCs/>
        </w:rPr>
        <w:t>Psychology &amp; Health</w:t>
      </w:r>
      <w:r w:rsidRPr="000313EF">
        <w:rPr>
          <w:rFonts w:ascii="Arial" w:hAnsi="Arial" w:cs="Arial"/>
        </w:rPr>
        <w:t xml:space="preserve">, 39(13), pp. 1927–1952. </w:t>
      </w:r>
      <w:hyperlink r:id="rId32" w:tgtFrame="_new" w:history="1">
        <w:r w:rsidRPr="000313EF">
          <w:rPr>
            <w:rStyle w:val="Hyperlink"/>
            <w:rFonts w:ascii="Arial" w:hAnsi="Arial" w:cs="Arial"/>
          </w:rPr>
          <w:t>https://doi.org/10.1080/08870446.2023.2289460</w:t>
        </w:r>
      </w:hyperlink>
    </w:p>
    <w:p w14:paraId="4CC9E37E"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Davies-Abbott, I. et al. (2024) ‘The diagnostic pathway experiences of people living with rare dementia’, </w:t>
      </w:r>
      <w:r w:rsidRPr="000313EF">
        <w:rPr>
          <w:rFonts w:ascii="Arial" w:hAnsi="Arial" w:cs="Arial"/>
          <w:i/>
          <w:iCs/>
        </w:rPr>
        <w:t>International Journal of Environmental Research and Public Health</w:t>
      </w:r>
      <w:r w:rsidRPr="000313EF">
        <w:rPr>
          <w:rFonts w:ascii="Arial" w:hAnsi="Arial" w:cs="Arial"/>
        </w:rPr>
        <w:t xml:space="preserve">, 21(2), 231. </w:t>
      </w:r>
      <w:hyperlink r:id="rId33" w:tgtFrame="_new" w:history="1">
        <w:r w:rsidRPr="000313EF">
          <w:rPr>
            <w:rStyle w:val="Hyperlink"/>
            <w:rFonts w:ascii="Arial" w:hAnsi="Arial" w:cs="Arial"/>
          </w:rPr>
          <w:t>https://doi.org/10.3390/ijerph21020231</w:t>
        </w:r>
      </w:hyperlink>
    </w:p>
    <w:p w14:paraId="78293DEC" w14:textId="665F897D" w:rsidR="00286782" w:rsidRPr="000313EF" w:rsidRDefault="00286782" w:rsidP="00E44C63">
      <w:pPr>
        <w:spacing w:line="360" w:lineRule="auto"/>
        <w:jc w:val="both"/>
        <w:rPr>
          <w:rFonts w:ascii="Arial" w:hAnsi="Arial" w:cs="Arial"/>
        </w:rPr>
      </w:pPr>
      <w:r w:rsidRPr="000313EF">
        <w:rPr>
          <w:rFonts w:ascii="Arial" w:hAnsi="Arial" w:cs="Arial"/>
        </w:rPr>
        <w:t>Fawcett, J. (2006)</w:t>
      </w:r>
      <w:r w:rsidR="0099096E">
        <w:rPr>
          <w:rFonts w:ascii="Arial" w:hAnsi="Arial" w:cs="Arial"/>
        </w:rPr>
        <w:t>.</w:t>
      </w:r>
      <w:r w:rsidRPr="000313EF">
        <w:rPr>
          <w:rFonts w:ascii="Arial" w:hAnsi="Arial" w:cs="Arial"/>
        </w:rPr>
        <w:t xml:space="preserve"> </w:t>
      </w:r>
      <w:r w:rsidRPr="000313EF">
        <w:rPr>
          <w:rFonts w:ascii="Arial" w:hAnsi="Arial" w:cs="Arial"/>
          <w:i/>
          <w:iCs/>
        </w:rPr>
        <w:t>Contemporary nursing knowledge: analysis and evaluation of nursing models and theories</w:t>
      </w:r>
      <w:r w:rsidRPr="000313EF">
        <w:rPr>
          <w:rFonts w:ascii="Arial" w:hAnsi="Arial" w:cs="Arial"/>
        </w:rPr>
        <w:t xml:space="preserve">. 2nd </w:t>
      </w:r>
      <w:r w:rsidR="0099096E" w:rsidRPr="000313EF">
        <w:rPr>
          <w:rFonts w:ascii="Arial" w:hAnsi="Arial" w:cs="Arial"/>
        </w:rPr>
        <w:t>end</w:t>
      </w:r>
      <w:r w:rsidRPr="000313EF">
        <w:rPr>
          <w:rFonts w:ascii="Arial" w:hAnsi="Arial" w:cs="Arial"/>
        </w:rPr>
        <w:t>. Philadelphia: F.A. Davis Company.</w:t>
      </w:r>
    </w:p>
    <w:p w14:paraId="61398F2D"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Flynn, R. and Mulcahy, H. (2013) ‘Early-onset dementia: the impact on family caregivers’, </w:t>
      </w:r>
      <w:r w:rsidRPr="000313EF">
        <w:rPr>
          <w:rFonts w:ascii="Arial" w:hAnsi="Arial" w:cs="Arial"/>
          <w:i/>
          <w:iCs/>
        </w:rPr>
        <w:t>British Journal of Social Work</w:t>
      </w:r>
      <w:r w:rsidRPr="000313EF">
        <w:rPr>
          <w:rFonts w:ascii="Arial" w:hAnsi="Arial" w:cs="Arial"/>
        </w:rPr>
        <w:t xml:space="preserve">, 43(7), pp. 1390–1407. </w:t>
      </w:r>
      <w:hyperlink r:id="rId34" w:tgtFrame="_new" w:history="1">
        <w:r w:rsidRPr="000313EF">
          <w:rPr>
            <w:rStyle w:val="Hyperlink"/>
            <w:rFonts w:ascii="Arial" w:hAnsi="Arial" w:cs="Arial"/>
          </w:rPr>
          <w:t>https://doi.org/10.1093/bjsw/bcs065</w:t>
        </w:r>
      </w:hyperlink>
    </w:p>
    <w:p w14:paraId="7836A8B5"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Fovet, T. et al. (2020) ‘History of criminal responsibility of people with mental illness in France’, </w:t>
      </w:r>
      <w:r w:rsidRPr="000313EF">
        <w:rPr>
          <w:rFonts w:ascii="Arial" w:hAnsi="Arial" w:cs="Arial"/>
          <w:i/>
          <w:iCs/>
        </w:rPr>
        <w:t>L’Encéphale</w:t>
      </w:r>
      <w:r w:rsidRPr="000313EF">
        <w:rPr>
          <w:rFonts w:ascii="Arial" w:hAnsi="Arial" w:cs="Arial"/>
        </w:rPr>
        <w:t xml:space="preserve">, 46(1), pp. 52–59. </w:t>
      </w:r>
      <w:hyperlink r:id="rId35" w:tgtFrame="_new" w:history="1">
        <w:r w:rsidRPr="000313EF">
          <w:rPr>
            <w:rStyle w:val="Hyperlink"/>
            <w:rFonts w:ascii="Arial" w:hAnsi="Arial" w:cs="Arial"/>
          </w:rPr>
          <w:t>https://doi.org/10.1016/j.encep.2019.02.005</w:t>
        </w:r>
      </w:hyperlink>
    </w:p>
    <w:p w14:paraId="63F30F27"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Francis, N. and Hanna, P. (2021) ‘Informal carer experiences of UK dementia services’, </w:t>
      </w:r>
      <w:r w:rsidRPr="000313EF">
        <w:rPr>
          <w:rFonts w:ascii="Arial" w:hAnsi="Arial" w:cs="Arial"/>
          <w:i/>
          <w:iCs/>
        </w:rPr>
        <w:t>Journal of Psychiatric and Mental Health Nursing</w:t>
      </w:r>
      <w:r w:rsidRPr="000313EF">
        <w:rPr>
          <w:rFonts w:ascii="Arial" w:hAnsi="Arial" w:cs="Arial"/>
        </w:rPr>
        <w:t xml:space="preserve">, 28(1), pp. 116–129. </w:t>
      </w:r>
      <w:hyperlink r:id="rId36" w:tgtFrame="_new" w:history="1">
        <w:r w:rsidRPr="000313EF">
          <w:rPr>
            <w:rStyle w:val="Hyperlink"/>
            <w:rFonts w:ascii="Arial" w:hAnsi="Arial" w:cs="Arial"/>
          </w:rPr>
          <w:t>https://doi.org/10.1111/jpm.12698</w:t>
        </w:r>
      </w:hyperlink>
    </w:p>
    <w:p w14:paraId="7E993E7B"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Gilsenan, J. et al. (2022) ‘Exploratory factor analysis of the caregiver grief inventory’, </w:t>
      </w:r>
      <w:r w:rsidRPr="000313EF">
        <w:rPr>
          <w:rFonts w:ascii="Arial" w:hAnsi="Arial" w:cs="Arial"/>
          <w:i/>
          <w:iCs/>
        </w:rPr>
        <w:t>Aging &amp; Mental Health</w:t>
      </w:r>
      <w:r w:rsidRPr="000313EF">
        <w:rPr>
          <w:rFonts w:ascii="Arial" w:hAnsi="Arial" w:cs="Arial"/>
        </w:rPr>
        <w:t xml:space="preserve">, 26(2), pp. 320–327. </w:t>
      </w:r>
      <w:hyperlink r:id="rId37" w:tgtFrame="_new" w:history="1">
        <w:r w:rsidRPr="000313EF">
          <w:rPr>
            <w:rStyle w:val="Hyperlink"/>
            <w:rFonts w:ascii="Arial" w:hAnsi="Arial" w:cs="Arial"/>
          </w:rPr>
          <w:t>https://doi.org/10.1080/13607863.2020.1839856</w:t>
        </w:r>
      </w:hyperlink>
    </w:p>
    <w:p w14:paraId="57FEE36D"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Gowda, G.S. and Guruprasad, K.G. (2025) ‘Physical health consequences and occupational disruption among caregivers’, </w:t>
      </w:r>
      <w:r w:rsidRPr="000313EF">
        <w:rPr>
          <w:rFonts w:ascii="Arial" w:hAnsi="Arial" w:cs="Arial"/>
          <w:i/>
          <w:iCs/>
        </w:rPr>
        <w:t>International Journal of Geriatric Psychiatry</w:t>
      </w:r>
      <w:r w:rsidRPr="000313EF">
        <w:rPr>
          <w:rFonts w:ascii="Arial" w:hAnsi="Arial" w:cs="Arial"/>
        </w:rPr>
        <w:t xml:space="preserve">, 40(2), pp. 1–9. </w:t>
      </w:r>
      <w:hyperlink r:id="rId38" w:tgtFrame="_new" w:history="1">
        <w:r w:rsidRPr="000313EF">
          <w:rPr>
            <w:rStyle w:val="Hyperlink"/>
            <w:rFonts w:ascii="Arial" w:hAnsi="Arial" w:cs="Arial"/>
          </w:rPr>
          <w:t>https://doi.org/10.1002/gps.6102</w:t>
        </w:r>
      </w:hyperlink>
    </w:p>
    <w:p w14:paraId="6867B86B" w14:textId="77777777" w:rsidR="00286782" w:rsidRPr="000313EF" w:rsidRDefault="00286782" w:rsidP="00E44C63">
      <w:pPr>
        <w:spacing w:line="360" w:lineRule="auto"/>
        <w:jc w:val="both"/>
        <w:rPr>
          <w:rFonts w:ascii="Arial" w:hAnsi="Arial" w:cs="Arial"/>
        </w:rPr>
      </w:pPr>
      <w:r w:rsidRPr="000313EF">
        <w:rPr>
          <w:rFonts w:ascii="Arial" w:hAnsi="Arial" w:cs="Arial"/>
        </w:rPr>
        <w:lastRenderedPageBreak/>
        <w:t xml:space="preserve">Hippius, H. and Neundörfer, G. (2003) ‘The discovery of Alzheimer’s disease’, </w:t>
      </w:r>
      <w:r w:rsidRPr="000313EF">
        <w:rPr>
          <w:rFonts w:ascii="Arial" w:hAnsi="Arial" w:cs="Arial"/>
          <w:i/>
          <w:iCs/>
        </w:rPr>
        <w:t>Dialogues in Clinical Neuroscience</w:t>
      </w:r>
      <w:r w:rsidRPr="000313EF">
        <w:rPr>
          <w:rFonts w:ascii="Arial" w:hAnsi="Arial" w:cs="Arial"/>
        </w:rPr>
        <w:t>, 5(1), pp. 101–108.</w:t>
      </w:r>
    </w:p>
    <w:p w14:paraId="6E1AC952"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Jones, S.M. et al. (2019) ‘Resilience in informal dementia care’, </w:t>
      </w:r>
      <w:r w:rsidRPr="000313EF">
        <w:rPr>
          <w:rFonts w:ascii="Arial" w:hAnsi="Arial" w:cs="Arial"/>
          <w:i/>
          <w:iCs/>
        </w:rPr>
        <w:t>Health &amp; Social Care in the Community</w:t>
      </w:r>
      <w:r w:rsidRPr="000313EF">
        <w:rPr>
          <w:rFonts w:ascii="Arial" w:hAnsi="Arial" w:cs="Arial"/>
        </w:rPr>
        <w:t xml:space="preserve">, 27(4), pp. 289–297. </w:t>
      </w:r>
      <w:hyperlink r:id="rId39" w:tgtFrame="_new" w:history="1">
        <w:r w:rsidRPr="000313EF">
          <w:rPr>
            <w:rStyle w:val="Hyperlink"/>
            <w:rFonts w:ascii="Arial" w:hAnsi="Arial" w:cs="Arial"/>
          </w:rPr>
          <w:t>https://doi.org/10.1111/hsc.12732</w:t>
        </w:r>
      </w:hyperlink>
    </w:p>
    <w:p w14:paraId="14AA3093"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Laparidou, D. et al. (2019) ‘Caregivers’ interactions with health care services’, </w:t>
      </w:r>
      <w:r w:rsidRPr="000313EF">
        <w:rPr>
          <w:rFonts w:ascii="Arial" w:hAnsi="Arial" w:cs="Arial"/>
          <w:i/>
          <w:iCs/>
        </w:rPr>
        <w:t>Dementia</w:t>
      </w:r>
      <w:r w:rsidRPr="000313EF">
        <w:rPr>
          <w:rFonts w:ascii="Arial" w:hAnsi="Arial" w:cs="Arial"/>
        </w:rPr>
        <w:t xml:space="preserve">, 18(7–8), pp. 2526–2542. </w:t>
      </w:r>
      <w:hyperlink r:id="rId40" w:tgtFrame="_new" w:history="1">
        <w:r w:rsidRPr="000313EF">
          <w:rPr>
            <w:rStyle w:val="Hyperlink"/>
            <w:rFonts w:ascii="Arial" w:hAnsi="Arial" w:cs="Arial"/>
          </w:rPr>
          <w:t>https://doi.org/10.1177/1471301217751226</w:t>
        </w:r>
      </w:hyperlink>
    </w:p>
    <w:p w14:paraId="60162C86"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Leverton, M. and Pui Kin Kor, P. (2023) ‘Supporting people with dementia to live at home’, </w:t>
      </w:r>
      <w:r w:rsidRPr="000313EF">
        <w:rPr>
          <w:rFonts w:ascii="Arial" w:hAnsi="Arial" w:cs="Arial"/>
          <w:i/>
          <w:iCs/>
        </w:rPr>
        <w:t>BMC Geriatrics</w:t>
      </w:r>
      <w:r w:rsidRPr="000313EF">
        <w:rPr>
          <w:rFonts w:ascii="Arial" w:hAnsi="Arial" w:cs="Arial"/>
        </w:rPr>
        <w:t xml:space="preserve">, 23(1), 681. </w:t>
      </w:r>
      <w:hyperlink r:id="rId41" w:tgtFrame="_new" w:history="1">
        <w:r w:rsidRPr="000313EF">
          <w:rPr>
            <w:rStyle w:val="Hyperlink"/>
            <w:rFonts w:ascii="Arial" w:hAnsi="Arial" w:cs="Arial"/>
          </w:rPr>
          <w:t>https://doi.org/10.1186/s12877-023-04389-w</w:t>
        </w:r>
      </w:hyperlink>
    </w:p>
    <w:p w14:paraId="4DB70890"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Lindeza, P. et al. (2020) ‘Impact of dementia on informal care’, </w:t>
      </w:r>
      <w:r w:rsidRPr="000313EF">
        <w:rPr>
          <w:rFonts w:ascii="Arial" w:hAnsi="Arial" w:cs="Arial"/>
          <w:i/>
          <w:iCs/>
        </w:rPr>
        <w:t>BMJ Open</w:t>
      </w:r>
      <w:r w:rsidRPr="000313EF">
        <w:rPr>
          <w:rFonts w:ascii="Arial" w:hAnsi="Arial" w:cs="Arial"/>
        </w:rPr>
        <w:t xml:space="preserve">, 10(6), e034412. </w:t>
      </w:r>
      <w:hyperlink r:id="rId42" w:tgtFrame="_new" w:history="1">
        <w:r w:rsidRPr="000313EF">
          <w:rPr>
            <w:rStyle w:val="Hyperlink"/>
            <w:rFonts w:ascii="Arial" w:hAnsi="Arial" w:cs="Arial"/>
          </w:rPr>
          <w:t>https://doi.org/10.1136/bmjopen-2019-034412</w:t>
        </w:r>
      </w:hyperlink>
    </w:p>
    <w:p w14:paraId="01D06E22"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Livingston, G. et al. (2020) ‘Clinical effectiveness of the START intervention’, </w:t>
      </w:r>
      <w:r w:rsidRPr="000313EF">
        <w:rPr>
          <w:rFonts w:ascii="Arial" w:hAnsi="Arial" w:cs="Arial"/>
          <w:i/>
          <w:iCs/>
        </w:rPr>
        <w:t>The British Journal of Psychiatry</w:t>
      </w:r>
      <w:r w:rsidRPr="000313EF">
        <w:rPr>
          <w:rFonts w:ascii="Arial" w:hAnsi="Arial" w:cs="Arial"/>
        </w:rPr>
        <w:t xml:space="preserve">, 216(1), pp. 35–42. </w:t>
      </w:r>
      <w:hyperlink r:id="rId43" w:tgtFrame="_new" w:history="1">
        <w:r w:rsidRPr="000313EF">
          <w:rPr>
            <w:rStyle w:val="Hyperlink"/>
            <w:rFonts w:ascii="Arial" w:hAnsi="Arial" w:cs="Arial"/>
          </w:rPr>
          <w:t>https://doi.org/10.1192/bjp.2019.160</w:t>
        </w:r>
      </w:hyperlink>
    </w:p>
    <w:p w14:paraId="341DBE75"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Mahomed, A. and Pretorius, C. (2022) ‘Understanding the lived experiences of family caregivers’, </w:t>
      </w:r>
      <w:r w:rsidRPr="000313EF">
        <w:rPr>
          <w:rFonts w:ascii="Arial" w:hAnsi="Arial" w:cs="Arial"/>
          <w:i/>
          <w:iCs/>
        </w:rPr>
        <w:t>Dementia</w:t>
      </w:r>
      <w:r w:rsidRPr="000313EF">
        <w:rPr>
          <w:rFonts w:ascii="Arial" w:hAnsi="Arial" w:cs="Arial"/>
        </w:rPr>
        <w:t xml:space="preserve">, 21(7), pp. 2264–2287. </w:t>
      </w:r>
      <w:hyperlink r:id="rId44" w:tgtFrame="_new" w:history="1">
        <w:r w:rsidRPr="000313EF">
          <w:rPr>
            <w:rStyle w:val="Hyperlink"/>
            <w:rFonts w:ascii="Arial" w:hAnsi="Arial" w:cs="Arial"/>
          </w:rPr>
          <w:t>https://doi.org/10.1177/14713012221118441</w:t>
        </w:r>
      </w:hyperlink>
    </w:p>
    <w:p w14:paraId="74205982"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Mayrhofer, A.M. et al. (2021) ‘Understanding the financial impact of young onset dementia’, </w:t>
      </w:r>
      <w:r w:rsidRPr="000313EF">
        <w:rPr>
          <w:rFonts w:ascii="Arial" w:hAnsi="Arial" w:cs="Arial"/>
          <w:i/>
          <w:iCs/>
        </w:rPr>
        <w:t>Health &amp; Social Care in the Community</w:t>
      </w:r>
      <w:r w:rsidRPr="000313EF">
        <w:rPr>
          <w:rFonts w:ascii="Arial" w:hAnsi="Arial" w:cs="Arial"/>
        </w:rPr>
        <w:t xml:space="preserve">, 29(3), pp. 664–671. </w:t>
      </w:r>
      <w:hyperlink r:id="rId45" w:tgtFrame="_new" w:history="1">
        <w:r w:rsidRPr="000313EF">
          <w:rPr>
            <w:rStyle w:val="Hyperlink"/>
            <w:rFonts w:ascii="Arial" w:hAnsi="Arial" w:cs="Arial"/>
          </w:rPr>
          <w:t>https://doi.org/10.1111/hsc.13334</w:t>
        </w:r>
      </w:hyperlink>
    </w:p>
    <w:p w14:paraId="1816BA41"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Mogan, C. et al. (2022) ‘Health and social care services at the end of life’, </w:t>
      </w:r>
      <w:r w:rsidRPr="000313EF">
        <w:rPr>
          <w:rFonts w:ascii="Arial" w:hAnsi="Arial" w:cs="Arial"/>
          <w:i/>
          <w:iCs/>
        </w:rPr>
        <w:t>Palliative Medicine</w:t>
      </w:r>
      <w:r w:rsidRPr="000313EF">
        <w:rPr>
          <w:rFonts w:ascii="Arial" w:hAnsi="Arial" w:cs="Arial"/>
        </w:rPr>
        <w:t xml:space="preserve">, 36(6), pp. 976–985. </w:t>
      </w:r>
      <w:hyperlink r:id="rId46" w:tgtFrame="_new" w:history="1">
        <w:r w:rsidRPr="000313EF">
          <w:rPr>
            <w:rStyle w:val="Hyperlink"/>
            <w:rFonts w:ascii="Arial" w:hAnsi="Arial" w:cs="Arial"/>
          </w:rPr>
          <w:t>https://doi.org/10.1177/02692163221092624</w:t>
        </w:r>
      </w:hyperlink>
    </w:p>
    <w:p w14:paraId="3AF403FD"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Papavramidou, N. et al. (2018) ‘Dementia in ancient Greek medicine’, </w:t>
      </w:r>
      <w:r w:rsidRPr="000313EF">
        <w:rPr>
          <w:rFonts w:ascii="Arial" w:hAnsi="Arial" w:cs="Arial"/>
          <w:i/>
          <w:iCs/>
        </w:rPr>
        <w:t>Journal of Neurology</w:t>
      </w:r>
      <w:r w:rsidRPr="000313EF">
        <w:rPr>
          <w:rFonts w:ascii="Arial" w:hAnsi="Arial" w:cs="Arial"/>
        </w:rPr>
        <w:t xml:space="preserve">, 265(9), pp. 2248–2251. </w:t>
      </w:r>
      <w:hyperlink r:id="rId47" w:tgtFrame="_new" w:history="1">
        <w:r w:rsidRPr="000313EF">
          <w:rPr>
            <w:rStyle w:val="Hyperlink"/>
            <w:rFonts w:ascii="Arial" w:hAnsi="Arial" w:cs="Arial"/>
          </w:rPr>
          <w:t>https://doi.org/10.1007/s00415-018-8963-3</w:t>
        </w:r>
      </w:hyperlink>
    </w:p>
    <w:p w14:paraId="3E49D97A"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Parkinson, M. et al. (2020) ‘Facilitating social coping’, </w:t>
      </w:r>
      <w:r w:rsidRPr="000313EF">
        <w:rPr>
          <w:rFonts w:ascii="Arial" w:hAnsi="Arial" w:cs="Arial"/>
          <w:i/>
          <w:iCs/>
        </w:rPr>
        <w:t>Health &amp; Social Care in the Community</w:t>
      </w:r>
      <w:r w:rsidRPr="000313EF">
        <w:rPr>
          <w:rFonts w:ascii="Arial" w:hAnsi="Arial" w:cs="Arial"/>
        </w:rPr>
        <w:t xml:space="preserve">, 28(2), pp. 558–569. </w:t>
      </w:r>
      <w:hyperlink r:id="rId48" w:tgtFrame="_new" w:history="1">
        <w:r w:rsidRPr="000313EF">
          <w:rPr>
            <w:rStyle w:val="Hyperlink"/>
            <w:rFonts w:ascii="Arial" w:hAnsi="Arial" w:cs="Arial"/>
          </w:rPr>
          <w:t>https://doi.org/10.1111/hsc.13159</w:t>
        </w:r>
      </w:hyperlink>
    </w:p>
    <w:p w14:paraId="3228EB9F"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Perach, R. et al. (2023) ‘Predictors of loneliness during the Covid-19 pandemic’, </w:t>
      </w:r>
      <w:r w:rsidRPr="000313EF">
        <w:rPr>
          <w:rFonts w:ascii="Arial" w:hAnsi="Arial" w:cs="Arial"/>
          <w:i/>
          <w:iCs/>
        </w:rPr>
        <w:t>Aging &amp; Mental Health</w:t>
      </w:r>
      <w:r w:rsidRPr="000313EF">
        <w:rPr>
          <w:rFonts w:ascii="Arial" w:hAnsi="Arial" w:cs="Arial"/>
        </w:rPr>
        <w:t xml:space="preserve">, 27(3), pp. 521–532. </w:t>
      </w:r>
      <w:hyperlink r:id="rId49" w:tgtFrame="_new" w:history="1">
        <w:r w:rsidRPr="000313EF">
          <w:rPr>
            <w:rStyle w:val="Hyperlink"/>
            <w:rFonts w:ascii="Arial" w:hAnsi="Arial" w:cs="Arial"/>
          </w:rPr>
          <w:t>https://doi.org/10.1080/13607863.2022.2080179</w:t>
        </w:r>
      </w:hyperlink>
    </w:p>
    <w:p w14:paraId="66E4057B"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Price, M.L. et al. (2025) ‘Online support for caregivers’, </w:t>
      </w:r>
      <w:r w:rsidRPr="000313EF">
        <w:rPr>
          <w:rFonts w:ascii="Arial" w:hAnsi="Arial" w:cs="Arial"/>
          <w:i/>
          <w:iCs/>
        </w:rPr>
        <w:t>JMIR Cancer</w:t>
      </w:r>
      <w:r w:rsidRPr="000313EF">
        <w:rPr>
          <w:rFonts w:ascii="Arial" w:hAnsi="Arial" w:cs="Arial"/>
        </w:rPr>
        <w:t xml:space="preserve">, 11, e72217. </w:t>
      </w:r>
      <w:hyperlink r:id="rId50" w:tgtFrame="_new" w:history="1">
        <w:r w:rsidRPr="000313EF">
          <w:rPr>
            <w:rStyle w:val="Hyperlink"/>
            <w:rFonts w:ascii="Arial" w:hAnsi="Arial" w:cs="Arial"/>
          </w:rPr>
          <w:t>https://doi.org/10.2196/72217</w:t>
        </w:r>
      </w:hyperlink>
    </w:p>
    <w:p w14:paraId="54B32DE7"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Redley, M. et al. (2025) ‘Supporting a family member with dementia to live at home’, </w:t>
      </w:r>
      <w:r w:rsidRPr="000313EF">
        <w:rPr>
          <w:rFonts w:ascii="Arial" w:hAnsi="Arial" w:cs="Arial"/>
          <w:i/>
          <w:iCs/>
        </w:rPr>
        <w:t>Healthcare</w:t>
      </w:r>
      <w:r w:rsidRPr="000313EF">
        <w:rPr>
          <w:rFonts w:ascii="Arial" w:hAnsi="Arial" w:cs="Arial"/>
        </w:rPr>
        <w:t xml:space="preserve">, 13(2), 171. </w:t>
      </w:r>
      <w:hyperlink r:id="rId51" w:tgtFrame="_new" w:history="1">
        <w:r w:rsidRPr="000313EF">
          <w:rPr>
            <w:rStyle w:val="Hyperlink"/>
            <w:rFonts w:ascii="Arial" w:hAnsi="Arial" w:cs="Arial"/>
          </w:rPr>
          <w:t>https://doi.org/10.3390/healthcare13020171</w:t>
        </w:r>
      </w:hyperlink>
    </w:p>
    <w:p w14:paraId="78F4D82C"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Rössler, W. (2016) ‘The stigma of mental disorders’, </w:t>
      </w:r>
      <w:r w:rsidRPr="000313EF">
        <w:rPr>
          <w:rFonts w:ascii="Arial" w:hAnsi="Arial" w:cs="Arial"/>
          <w:i/>
          <w:iCs/>
        </w:rPr>
        <w:t>The Lancet Psychiatry</w:t>
      </w:r>
      <w:r w:rsidRPr="000313EF">
        <w:rPr>
          <w:rFonts w:ascii="Arial" w:hAnsi="Arial" w:cs="Arial"/>
        </w:rPr>
        <w:t xml:space="preserve">, 3(11), pp. 1025–1031. </w:t>
      </w:r>
      <w:hyperlink r:id="rId52" w:tgtFrame="_new" w:history="1">
        <w:r w:rsidRPr="000313EF">
          <w:rPr>
            <w:rStyle w:val="Hyperlink"/>
            <w:rFonts w:ascii="Arial" w:hAnsi="Arial" w:cs="Arial"/>
          </w:rPr>
          <w:t>https://doi.org/10.1016/S2215-0366(16)30298-4</w:t>
        </w:r>
      </w:hyperlink>
    </w:p>
    <w:p w14:paraId="64160758"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Scheibl, F. et al. (2024) ‘Adapting a web-based intervention’, </w:t>
      </w:r>
      <w:r w:rsidRPr="000313EF">
        <w:rPr>
          <w:rFonts w:ascii="Arial" w:hAnsi="Arial" w:cs="Arial"/>
          <w:i/>
          <w:iCs/>
        </w:rPr>
        <w:t>JMIR Formative Research</w:t>
      </w:r>
      <w:r w:rsidRPr="000313EF">
        <w:rPr>
          <w:rFonts w:ascii="Arial" w:hAnsi="Arial" w:cs="Arial"/>
        </w:rPr>
        <w:t xml:space="preserve">, 8, e52389. </w:t>
      </w:r>
      <w:hyperlink r:id="rId53" w:tgtFrame="_new" w:history="1">
        <w:r w:rsidRPr="000313EF">
          <w:rPr>
            <w:rStyle w:val="Hyperlink"/>
            <w:rFonts w:ascii="Arial" w:hAnsi="Arial" w:cs="Arial"/>
          </w:rPr>
          <w:t>https://doi.org/10.2196/52389</w:t>
        </w:r>
      </w:hyperlink>
    </w:p>
    <w:p w14:paraId="3C24A272"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Schulz, R. and Sherwood, P.R. (2008) ‘Physical and mental health effects of caregiving’, </w:t>
      </w:r>
      <w:r w:rsidRPr="000313EF">
        <w:rPr>
          <w:rFonts w:ascii="Arial" w:hAnsi="Arial" w:cs="Arial"/>
          <w:i/>
          <w:iCs/>
        </w:rPr>
        <w:t>American Journal of Nursing</w:t>
      </w:r>
      <w:r w:rsidRPr="000313EF">
        <w:rPr>
          <w:rFonts w:ascii="Arial" w:hAnsi="Arial" w:cs="Arial"/>
        </w:rPr>
        <w:t xml:space="preserve">, 108(9), pp. 23–27. </w:t>
      </w:r>
      <w:hyperlink r:id="rId54" w:tgtFrame="_new" w:history="1">
        <w:r w:rsidRPr="000313EF">
          <w:rPr>
            <w:rStyle w:val="Hyperlink"/>
            <w:rFonts w:ascii="Arial" w:hAnsi="Arial" w:cs="Arial"/>
          </w:rPr>
          <w:t>https://doi.org/10.1097/01.NAJ.0000336406.45248.4c</w:t>
        </w:r>
      </w:hyperlink>
    </w:p>
    <w:p w14:paraId="6478C355"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Senturk, S. et al. (2017) ‘Watson’s theory of human caring’, </w:t>
      </w:r>
      <w:r w:rsidRPr="000313EF">
        <w:rPr>
          <w:rFonts w:ascii="Arial" w:hAnsi="Arial" w:cs="Arial"/>
          <w:i/>
          <w:iCs/>
        </w:rPr>
        <w:t xml:space="preserve">International Journal of Caring </w:t>
      </w:r>
      <w:r w:rsidRPr="000313EF">
        <w:rPr>
          <w:rFonts w:ascii="Arial" w:hAnsi="Arial" w:cs="Arial"/>
          <w:i/>
          <w:iCs/>
        </w:rPr>
        <w:lastRenderedPageBreak/>
        <w:t>Sciences</w:t>
      </w:r>
      <w:r w:rsidRPr="000313EF">
        <w:rPr>
          <w:rFonts w:ascii="Arial" w:hAnsi="Arial" w:cs="Arial"/>
        </w:rPr>
        <w:t>, 10(3), pp. 1512–1518</w:t>
      </w:r>
    </w:p>
    <w:p w14:paraId="07EA7E81" w14:textId="6DE54560" w:rsidR="00286782" w:rsidRPr="000313EF" w:rsidRDefault="00286782" w:rsidP="00E44C63">
      <w:pPr>
        <w:spacing w:line="360" w:lineRule="auto"/>
        <w:jc w:val="both"/>
        <w:rPr>
          <w:rFonts w:ascii="Arial" w:hAnsi="Arial" w:cs="Arial"/>
        </w:rPr>
      </w:pPr>
      <w:r w:rsidRPr="000313EF">
        <w:rPr>
          <w:rFonts w:ascii="Arial" w:hAnsi="Arial" w:cs="Arial"/>
        </w:rPr>
        <w:t xml:space="preserve">Shah, R. et al. (2024) ‘Dementia and its impact on family members’, </w:t>
      </w:r>
      <w:r w:rsidR="00AF1C58">
        <w:rPr>
          <w:rFonts w:ascii="Arial" w:hAnsi="Arial" w:cs="Arial"/>
          <w:i/>
          <w:iCs/>
        </w:rPr>
        <w:t>Alzheimer's</w:t>
      </w:r>
      <w:r w:rsidRPr="000313EF">
        <w:rPr>
          <w:rFonts w:ascii="Arial" w:hAnsi="Arial" w:cs="Arial"/>
          <w:i/>
          <w:iCs/>
        </w:rPr>
        <w:t xml:space="preserve"> Disease &amp; Associated Disorders</w:t>
      </w:r>
      <w:r w:rsidRPr="000313EF">
        <w:rPr>
          <w:rFonts w:ascii="Arial" w:hAnsi="Arial" w:cs="Arial"/>
        </w:rPr>
        <w:t xml:space="preserve">, 38(4), pp. 338–343. </w:t>
      </w:r>
      <w:hyperlink r:id="rId55" w:tgtFrame="_new" w:history="1">
        <w:r w:rsidRPr="000313EF">
          <w:rPr>
            <w:rStyle w:val="Hyperlink"/>
            <w:rFonts w:ascii="Arial" w:hAnsi="Arial" w:cs="Arial"/>
          </w:rPr>
          <w:t>https://doi.org/10.1097/WAD.0000000000000647</w:t>
        </w:r>
      </w:hyperlink>
    </w:p>
    <w:p w14:paraId="4A03E08C"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Smith, G. and Rodham, K. (2021) ‘Supporting and sustaining care at home’, </w:t>
      </w:r>
      <w:r w:rsidRPr="000313EF">
        <w:rPr>
          <w:rFonts w:ascii="Arial" w:hAnsi="Arial" w:cs="Arial"/>
          <w:i/>
          <w:iCs/>
        </w:rPr>
        <w:t>Health &amp; Social Care in the Community</w:t>
      </w:r>
      <w:r w:rsidRPr="000313EF">
        <w:rPr>
          <w:rFonts w:ascii="Arial" w:hAnsi="Arial" w:cs="Arial"/>
        </w:rPr>
        <w:t xml:space="preserve">, 29(1), pp. 81–90. </w:t>
      </w:r>
      <w:hyperlink r:id="rId56" w:tgtFrame="_new" w:history="1">
        <w:r w:rsidRPr="000313EF">
          <w:rPr>
            <w:rStyle w:val="Hyperlink"/>
            <w:rFonts w:ascii="Arial" w:hAnsi="Arial" w:cs="Arial"/>
          </w:rPr>
          <w:t>https://doi.org/10.1111/hsc.13373</w:t>
        </w:r>
      </w:hyperlink>
    </w:p>
    <w:p w14:paraId="11CA31DB" w14:textId="298689A4" w:rsidR="00286782" w:rsidRPr="000313EF" w:rsidRDefault="00286782" w:rsidP="00E44C63">
      <w:pPr>
        <w:spacing w:line="360" w:lineRule="auto"/>
        <w:jc w:val="both"/>
        <w:rPr>
          <w:rFonts w:ascii="Arial" w:hAnsi="Arial" w:cs="Arial"/>
        </w:rPr>
      </w:pPr>
      <w:r w:rsidRPr="000313EF">
        <w:rPr>
          <w:rFonts w:ascii="Arial" w:hAnsi="Arial" w:cs="Arial"/>
        </w:rPr>
        <w:t xml:space="preserve">Sileyew, K.J. (2019) ‘Research design and methodology’, in IntechOpen (ed.) </w:t>
      </w:r>
      <w:r w:rsidRPr="000313EF">
        <w:rPr>
          <w:rFonts w:ascii="Arial" w:hAnsi="Arial" w:cs="Arial"/>
          <w:i/>
          <w:iCs/>
        </w:rPr>
        <w:t>Research design and methodology</w:t>
      </w:r>
      <w:r w:rsidRPr="000313EF">
        <w:rPr>
          <w:rFonts w:ascii="Arial" w:hAnsi="Arial" w:cs="Arial"/>
        </w:rPr>
        <w:t xml:space="preserve">. London: </w:t>
      </w:r>
      <w:r w:rsidR="00811CEF" w:rsidRPr="000313EF">
        <w:rPr>
          <w:rFonts w:ascii="Arial" w:hAnsi="Arial" w:cs="Arial"/>
        </w:rPr>
        <w:t>Intech Open</w:t>
      </w:r>
      <w:r w:rsidRPr="000313EF">
        <w:rPr>
          <w:rFonts w:ascii="Arial" w:hAnsi="Arial" w:cs="Arial"/>
        </w:rPr>
        <w:t xml:space="preserve">. </w:t>
      </w:r>
      <w:hyperlink r:id="rId57" w:tgtFrame="_new" w:history="1">
        <w:r w:rsidRPr="000313EF">
          <w:rPr>
            <w:rStyle w:val="Hyperlink"/>
            <w:rFonts w:ascii="Arial" w:hAnsi="Arial" w:cs="Arial"/>
          </w:rPr>
          <w:t>https://doi.org/10.5772/intechopen.85731</w:t>
        </w:r>
      </w:hyperlink>
    </w:p>
    <w:p w14:paraId="14E74D9E"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Stevens-Neck, R. et al. (2024) ‘Evaluation of a grief program for carers’, </w:t>
      </w:r>
      <w:r w:rsidRPr="000313EF">
        <w:rPr>
          <w:rFonts w:ascii="Arial" w:hAnsi="Arial" w:cs="Arial"/>
          <w:i/>
          <w:iCs/>
        </w:rPr>
        <w:t>International Psychogeriatrics</w:t>
      </w:r>
      <w:r w:rsidRPr="000313EF">
        <w:rPr>
          <w:rFonts w:ascii="Arial" w:hAnsi="Arial" w:cs="Arial"/>
        </w:rPr>
        <w:t xml:space="preserve">, 36(6), pp. 502–513. </w:t>
      </w:r>
      <w:hyperlink r:id="rId58" w:tgtFrame="_new" w:history="1">
        <w:r w:rsidRPr="000313EF">
          <w:rPr>
            <w:rStyle w:val="Hyperlink"/>
            <w:rFonts w:ascii="Arial" w:hAnsi="Arial" w:cs="Arial"/>
          </w:rPr>
          <w:t>https://doi.org/10.1017/S1041610223000236</w:t>
        </w:r>
      </w:hyperlink>
    </w:p>
    <w:p w14:paraId="08995C93"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Sutcliffe, C.L. et al. (2015) ‘Experiences of dementia care services’, </w:t>
      </w:r>
      <w:r w:rsidRPr="000313EF">
        <w:rPr>
          <w:rFonts w:ascii="Arial" w:hAnsi="Arial" w:cs="Arial"/>
          <w:i/>
          <w:iCs/>
        </w:rPr>
        <w:t>Dementia</w:t>
      </w:r>
      <w:r w:rsidRPr="000313EF">
        <w:rPr>
          <w:rFonts w:ascii="Arial" w:hAnsi="Arial" w:cs="Arial"/>
        </w:rPr>
        <w:t xml:space="preserve">, 14(6), pp. 769–787. </w:t>
      </w:r>
      <w:hyperlink r:id="rId59" w:tgtFrame="_new" w:history="1">
        <w:r w:rsidRPr="000313EF">
          <w:rPr>
            <w:rStyle w:val="Hyperlink"/>
            <w:rFonts w:ascii="Arial" w:hAnsi="Arial" w:cs="Arial"/>
          </w:rPr>
          <w:t>https://doi.org/10.1177/1471301213511957</w:t>
        </w:r>
      </w:hyperlink>
    </w:p>
    <w:p w14:paraId="7E813363" w14:textId="03BF2B64" w:rsidR="00286782" w:rsidRPr="000313EF" w:rsidRDefault="00811CEF" w:rsidP="00E44C63">
      <w:pPr>
        <w:spacing w:line="360" w:lineRule="auto"/>
        <w:jc w:val="both"/>
        <w:rPr>
          <w:rFonts w:ascii="Arial" w:hAnsi="Arial" w:cs="Arial"/>
        </w:rPr>
      </w:pPr>
      <w:r w:rsidRPr="000313EF">
        <w:rPr>
          <w:rFonts w:ascii="Arial" w:hAnsi="Arial" w:cs="Arial"/>
        </w:rPr>
        <w:t>Tuitt</w:t>
      </w:r>
      <w:r w:rsidR="00286782" w:rsidRPr="000313EF">
        <w:rPr>
          <w:rFonts w:ascii="Arial" w:hAnsi="Arial" w:cs="Arial"/>
        </w:rPr>
        <w:t xml:space="preserve">, R. et al. (2021) ‘Life under lockdown’, </w:t>
      </w:r>
      <w:r w:rsidR="00286782" w:rsidRPr="000313EF">
        <w:rPr>
          <w:rFonts w:ascii="Arial" w:hAnsi="Arial" w:cs="Arial"/>
          <w:i/>
          <w:iCs/>
        </w:rPr>
        <w:t>BMC Geriatrics</w:t>
      </w:r>
      <w:r w:rsidR="00286782" w:rsidRPr="000313EF">
        <w:rPr>
          <w:rFonts w:ascii="Arial" w:hAnsi="Arial" w:cs="Arial"/>
        </w:rPr>
        <w:t xml:space="preserve">, 21, 301. </w:t>
      </w:r>
      <w:hyperlink r:id="rId60" w:tgtFrame="_new" w:history="1">
        <w:r w:rsidR="00286782" w:rsidRPr="000313EF">
          <w:rPr>
            <w:rStyle w:val="Hyperlink"/>
            <w:rFonts w:ascii="Arial" w:hAnsi="Arial" w:cs="Arial"/>
          </w:rPr>
          <w:t>https://doi.org/10.1186/s12877-021-02257-z</w:t>
        </w:r>
      </w:hyperlink>
    </w:p>
    <w:p w14:paraId="3D9D61D0"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Wang, J. et al. (2022) ‘Factors contributing to caregiver burden’, </w:t>
      </w:r>
      <w:r w:rsidRPr="000313EF">
        <w:rPr>
          <w:rFonts w:ascii="Arial" w:hAnsi="Arial" w:cs="Arial"/>
          <w:i/>
          <w:iCs/>
        </w:rPr>
        <w:t>International Journal of Nursing Studies</w:t>
      </w:r>
      <w:r w:rsidRPr="000313EF">
        <w:rPr>
          <w:rFonts w:ascii="Arial" w:hAnsi="Arial" w:cs="Arial"/>
        </w:rPr>
        <w:t xml:space="preserve">, 121, 104000. </w:t>
      </w:r>
      <w:hyperlink r:id="rId61" w:tgtFrame="_new" w:history="1">
        <w:r w:rsidRPr="000313EF">
          <w:rPr>
            <w:rStyle w:val="Hyperlink"/>
            <w:rFonts w:ascii="Arial" w:hAnsi="Arial" w:cs="Arial"/>
          </w:rPr>
          <w:t>https://doi.org/10.1016/j.ijnurstu.2021.104000</w:t>
        </w:r>
      </w:hyperlink>
    </w:p>
    <w:p w14:paraId="59BE4459"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Wang, L. et al. (2022) ‘Care burden on family caregivers’, </w:t>
      </w:r>
      <w:r w:rsidRPr="000313EF">
        <w:rPr>
          <w:rFonts w:ascii="Arial" w:hAnsi="Arial" w:cs="Arial"/>
          <w:i/>
          <w:iCs/>
        </w:rPr>
        <w:t>Frontiers in Psychiatry</w:t>
      </w:r>
      <w:r w:rsidRPr="000313EF">
        <w:rPr>
          <w:rFonts w:ascii="Arial" w:hAnsi="Arial" w:cs="Arial"/>
        </w:rPr>
        <w:t xml:space="preserve">, 13, 1004552. </w:t>
      </w:r>
      <w:hyperlink r:id="rId62" w:tgtFrame="_new" w:history="1">
        <w:r w:rsidRPr="000313EF">
          <w:rPr>
            <w:rStyle w:val="Hyperlink"/>
            <w:rFonts w:ascii="Arial" w:hAnsi="Arial" w:cs="Arial"/>
          </w:rPr>
          <w:t>https://doi.org/10.3389/fpsyt.2022.1004552</w:t>
        </w:r>
      </w:hyperlink>
    </w:p>
    <w:p w14:paraId="7350F7B9"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Wolverson, E. et al. (2023) ‘Information needs of people with dementia’, </w:t>
      </w:r>
      <w:r w:rsidRPr="000313EF">
        <w:rPr>
          <w:rFonts w:ascii="Arial" w:hAnsi="Arial" w:cs="Arial"/>
          <w:i/>
          <w:iCs/>
        </w:rPr>
        <w:t>Health Expectations</w:t>
      </w:r>
      <w:r w:rsidRPr="000313EF">
        <w:rPr>
          <w:rFonts w:ascii="Arial" w:hAnsi="Arial" w:cs="Arial"/>
        </w:rPr>
        <w:t xml:space="preserve">, 26(3), pp. 1227–1235. </w:t>
      </w:r>
      <w:hyperlink r:id="rId63" w:tgtFrame="_new" w:history="1">
        <w:r w:rsidRPr="000313EF">
          <w:rPr>
            <w:rStyle w:val="Hyperlink"/>
            <w:rFonts w:ascii="Arial" w:hAnsi="Arial" w:cs="Arial"/>
          </w:rPr>
          <w:t>https://doi.org/10.1111/hex.13738</w:t>
        </w:r>
      </w:hyperlink>
    </w:p>
    <w:p w14:paraId="043C7BE8"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World Health Organization (2025) </w:t>
      </w:r>
      <w:r w:rsidRPr="000313EF">
        <w:rPr>
          <w:rFonts w:ascii="Arial" w:hAnsi="Arial" w:cs="Arial"/>
          <w:i/>
          <w:iCs/>
        </w:rPr>
        <w:t>Dementia: key facts</w:t>
      </w:r>
      <w:r w:rsidRPr="000313EF">
        <w:rPr>
          <w:rFonts w:ascii="Arial" w:hAnsi="Arial" w:cs="Arial"/>
        </w:rPr>
        <w:t xml:space="preserve">. Available at: </w:t>
      </w:r>
      <w:hyperlink r:id="rId64" w:tgtFrame="_new" w:history="1">
        <w:r w:rsidRPr="000313EF">
          <w:rPr>
            <w:rStyle w:val="Hyperlink"/>
            <w:rFonts w:ascii="Arial" w:hAnsi="Arial" w:cs="Arial"/>
          </w:rPr>
          <w:t>https://www.who.int/news-room/fact-sheets/detail/dementia</w:t>
        </w:r>
      </w:hyperlink>
      <w:r w:rsidRPr="000313EF">
        <w:rPr>
          <w:rFonts w:ascii="Arial" w:hAnsi="Arial" w:cs="Arial"/>
        </w:rPr>
        <w:t xml:space="preserve"> (Accessed: 6 February 2026).</w:t>
      </w:r>
    </w:p>
    <w:p w14:paraId="1F6A24F6" w14:textId="77777777" w:rsidR="00286782" w:rsidRPr="000313EF" w:rsidRDefault="00286782" w:rsidP="00E44C63">
      <w:pPr>
        <w:spacing w:line="360" w:lineRule="auto"/>
        <w:jc w:val="both"/>
        <w:rPr>
          <w:rFonts w:ascii="Arial" w:hAnsi="Arial" w:cs="Arial"/>
        </w:rPr>
      </w:pPr>
      <w:r w:rsidRPr="000313EF">
        <w:rPr>
          <w:rFonts w:ascii="Arial" w:hAnsi="Arial" w:cs="Arial"/>
        </w:rPr>
        <w:t xml:space="preserve">Zhang, W. et al. (2025) ‘Role captivity in caregivers’, </w:t>
      </w:r>
      <w:r w:rsidRPr="000313EF">
        <w:rPr>
          <w:rFonts w:ascii="Arial" w:hAnsi="Arial" w:cs="Arial"/>
          <w:i/>
          <w:iCs/>
        </w:rPr>
        <w:t>International Psychogeriatrics</w:t>
      </w:r>
      <w:r w:rsidRPr="000313EF">
        <w:rPr>
          <w:rFonts w:ascii="Arial" w:hAnsi="Arial" w:cs="Arial"/>
        </w:rPr>
        <w:t xml:space="preserve">, p. 100114. </w:t>
      </w:r>
      <w:hyperlink r:id="rId65" w:tgtFrame="_new" w:history="1">
        <w:r w:rsidRPr="000313EF">
          <w:rPr>
            <w:rStyle w:val="Hyperlink"/>
            <w:rFonts w:ascii="Arial" w:hAnsi="Arial" w:cs="Arial"/>
          </w:rPr>
          <w:t>https://doi.org/10.1016/j.inpsyc.2025.100114</w:t>
        </w:r>
      </w:hyperlink>
    </w:p>
    <w:p w14:paraId="4618B541" w14:textId="77777777" w:rsidR="00286782" w:rsidRPr="000313EF" w:rsidRDefault="00286782" w:rsidP="00E44C63">
      <w:pPr>
        <w:spacing w:line="360" w:lineRule="auto"/>
        <w:jc w:val="both"/>
        <w:rPr>
          <w:rFonts w:ascii="Arial" w:hAnsi="Arial" w:cs="Arial"/>
        </w:rPr>
      </w:pPr>
    </w:p>
    <w:p w14:paraId="770F1ECC" w14:textId="77777777" w:rsidR="005C2C7A" w:rsidRPr="000313EF" w:rsidRDefault="005C2C7A" w:rsidP="00E44C63">
      <w:pPr>
        <w:spacing w:line="360" w:lineRule="auto"/>
        <w:mirrorIndents/>
        <w:jc w:val="both"/>
        <w:rPr>
          <w:rFonts w:ascii="Arial" w:eastAsia="Arial Unicode MS" w:hAnsi="Arial" w:cs="Arial"/>
        </w:rPr>
      </w:pPr>
    </w:p>
    <w:p w14:paraId="4FF71C8F" w14:textId="560F6FF7" w:rsidR="00FB62BF" w:rsidRPr="000313EF" w:rsidRDefault="00FB62BF" w:rsidP="00E44C63">
      <w:pPr>
        <w:spacing w:line="360" w:lineRule="auto"/>
        <w:mirrorIndents/>
        <w:jc w:val="both"/>
        <w:rPr>
          <w:rFonts w:ascii="Arial" w:eastAsia="Arial Unicode MS" w:hAnsi="Arial" w:cs="Arial"/>
        </w:rPr>
      </w:pPr>
    </w:p>
    <w:p w14:paraId="294744A7" w14:textId="77777777" w:rsidR="00FB62BF" w:rsidRPr="000313EF" w:rsidRDefault="00FB62BF" w:rsidP="00E44C63">
      <w:pPr>
        <w:spacing w:line="360" w:lineRule="auto"/>
        <w:mirrorIndents/>
        <w:jc w:val="both"/>
        <w:rPr>
          <w:rFonts w:ascii="Arial" w:eastAsia="Arial Unicode MS" w:hAnsi="Arial" w:cs="Arial"/>
        </w:rPr>
      </w:pPr>
    </w:p>
    <w:p w14:paraId="1E2C6856" w14:textId="77777777" w:rsidR="005C2C7A" w:rsidRPr="000313EF" w:rsidRDefault="005C2C7A"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28AB60AB" w14:textId="77777777" w:rsidR="005C2C7A" w:rsidRPr="000313EF" w:rsidRDefault="005C2C7A" w:rsidP="00E44C6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51A84727" w14:textId="77777777" w:rsidR="005C2C7A" w:rsidRPr="000313EF" w:rsidRDefault="005C2C7A" w:rsidP="00E44C63">
      <w:pPr>
        <w:spacing w:line="360" w:lineRule="auto"/>
        <w:mirrorIndents/>
        <w:jc w:val="both"/>
        <w:rPr>
          <w:rFonts w:ascii="Arial" w:eastAsia="Arial Unicode MS" w:hAnsi="Arial" w:cs="Arial"/>
          <w:b/>
          <w:i/>
        </w:rPr>
      </w:pPr>
    </w:p>
    <w:p w14:paraId="3D1500E8" w14:textId="05D90A83" w:rsidR="001F2704" w:rsidRPr="000313EF" w:rsidRDefault="002B4534" w:rsidP="00E44C63">
      <w:pPr>
        <w:spacing w:line="360" w:lineRule="auto"/>
        <w:jc w:val="both"/>
        <w:rPr>
          <w:rFonts w:ascii="Arial" w:eastAsia="Arial Unicode MS" w:hAnsi="Arial" w:cs="Arial"/>
          <w:b/>
          <w:sz w:val="28"/>
          <w:szCs w:val="28"/>
        </w:rPr>
        <w:sectPr w:rsidR="001F2704" w:rsidRPr="000313EF" w:rsidSect="00911CFE">
          <w:pgSz w:w="11906" w:h="16838"/>
          <w:pgMar w:top="1440" w:right="1440" w:bottom="1440" w:left="1440" w:header="708" w:footer="708" w:gutter="0"/>
          <w:cols w:space="708"/>
          <w:titlePg/>
          <w:docGrid w:linePitch="360"/>
        </w:sectPr>
      </w:pPr>
      <w:r w:rsidRPr="000313EF">
        <w:rPr>
          <w:rFonts w:ascii="Arial" w:eastAsia="Arial Unicode MS" w:hAnsi="Arial" w:cs="Arial"/>
          <w:b/>
          <w:sz w:val="28"/>
          <w:szCs w:val="28"/>
        </w:rPr>
        <w:br w:type="page"/>
      </w:r>
    </w:p>
    <w:p w14:paraId="3BAD74AA" w14:textId="2D829D3C" w:rsidR="002B4534" w:rsidRPr="000313EF" w:rsidRDefault="005C2C7A" w:rsidP="00E44C63">
      <w:pPr>
        <w:pStyle w:val="Heading1"/>
        <w:spacing w:line="360" w:lineRule="auto"/>
        <w:ind w:left="0"/>
        <w:jc w:val="both"/>
        <w:rPr>
          <w:rFonts w:cs="Arial"/>
        </w:rPr>
      </w:pPr>
      <w:bookmarkStart w:id="67" w:name="_Toc227144511"/>
      <w:r w:rsidRPr="000313EF">
        <w:rPr>
          <w:rFonts w:cs="Arial"/>
        </w:rPr>
        <w:lastRenderedPageBreak/>
        <w:t>APPENDI</w:t>
      </w:r>
      <w:r w:rsidR="008041A5" w:rsidRPr="000313EF">
        <w:rPr>
          <w:rFonts w:cs="Arial"/>
        </w:rPr>
        <w:t>X A</w:t>
      </w:r>
      <w:bookmarkEnd w:id="67"/>
      <w:r w:rsidR="008041A5" w:rsidRPr="000313EF">
        <w:rPr>
          <w:rFonts w:cs="Arial"/>
        </w:rPr>
        <w:t xml:space="preserve"> </w:t>
      </w:r>
    </w:p>
    <w:p w14:paraId="72E0069B" w14:textId="6778FF63" w:rsidR="005C2C7A" w:rsidRPr="000313EF" w:rsidRDefault="008041A5" w:rsidP="00E44C63">
      <w:pPr>
        <w:pStyle w:val="Heading2"/>
        <w:spacing w:line="360" w:lineRule="auto"/>
        <w:ind w:left="0"/>
        <w:jc w:val="both"/>
        <w:rPr>
          <w:rFonts w:ascii="Arial" w:hAnsi="Arial" w:cs="Arial"/>
          <w:b/>
          <w:bCs/>
          <w:sz w:val="22"/>
          <w:szCs w:val="22"/>
        </w:rPr>
      </w:pPr>
      <w:bookmarkStart w:id="68" w:name="_Toc227144512"/>
      <w:r w:rsidRPr="000313EF">
        <w:rPr>
          <w:rFonts w:ascii="Arial" w:hAnsi="Arial" w:cs="Arial"/>
          <w:b/>
          <w:bCs/>
          <w:sz w:val="22"/>
          <w:szCs w:val="22"/>
        </w:rPr>
        <w:t>DATA EXTRACTION TABLE</w:t>
      </w:r>
      <w:bookmarkEnd w:id="68"/>
    </w:p>
    <w:tbl>
      <w:tblPr>
        <w:tblStyle w:val="TableGrid"/>
        <w:tblW w:w="0" w:type="auto"/>
        <w:tblLook w:val="04A0" w:firstRow="1" w:lastRow="0" w:firstColumn="1" w:lastColumn="0" w:noHBand="0" w:noVBand="1"/>
      </w:tblPr>
      <w:tblGrid>
        <w:gridCol w:w="1469"/>
        <w:gridCol w:w="2763"/>
        <w:gridCol w:w="2741"/>
        <w:gridCol w:w="3530"/>
        <w:gridCol w:w="2299"/>
        <w:gridCol w:w="1146"/>
      </w:tblGrid>
      <w:tr w:rsidR="008041A5" w:rsidRPr="000313EF" w14:paraId="785C9457" w14:textId="77777777" w:rsidTr="00795144">
        <w:tc>
          <w:tcPr>
            <w:tcW w:w="0" w:type="auto"/>
          </w:tcPr>
          <w:p w14:paraId="59018780" w14:textId="08498209" w:rsidR="008041A5" w:rsidRPr="000313EF" w:rsidRDefault="008041A5" w:rsidP="00E44C63">
            <w:pPr>
              <w:spacing w:line="360" w:lineRule="auto"/>
              <w:jc w:val="both"/>
              <w:rPr>
                <w:rFonts w:ascii="Arial" w:hAnsi="Arial" w:cs="Arial"/>
              </w:rPr>
            </w:pPr>
            <w:r w:rsidRPr="000313EF">
              <w:rPr>
                <w:rFonts w:ascii="Arial" w:hAnsi="Arial" w:cs="Arial"/>
              </w:rPr>
              <w:t>Author/s and publication year</w:t>
            </w:r>
          </w:p>
        </w:tc>
        <w:tc>
          <w:tcPr>
            <w:tcW w:w="0" w:type="auto"/>
          </w:tcPr>
          <w:p w14:paraId="2AB827A5" w14:textId="4B01B072" w:rsidR="008041A5" w:rsidRPr="000313EF" w:rsidRDefault="008041A5" w:rsidP="00E44C63">
            <w:pPr>
              <w:spacing w:line="360" w:lineRule="auto"/>
              <w:jc w:val="both"/>
              <w:rPr>
                <w:rFonts w:ascii="Arial" w:hAnsi="Arial" w:cs="Arial"/>
              </w:rPr>
            </w:pPr>
            <w:r w:rsidRPr="000313EF">
              <w:rPr>
                <w:rFonts w:ascii="Arial" w:hAnsi="Arial" w:cs="Arial"/>
              </w:rPr>
              <w:t>Aims</w:t>
            </w:r>
          </w:p>
        </w:tc>
        <w:tc>
          <w:tcPr>
            <w:tcW w:w="0" w:type="auto"/>
          </w:tcPr>
          <w:p w14:paraId="75D5BF3A" w14:textId="58D63C3E" w:rsidR="008041A5" w:rsidRPr="000313EF" w:rsidRDefault="008041A5" w:rsidP="00E44C63">
            <w:pPr>
              <w:spacing w:line="360" w:lineRule="auto"/>
              <w:jc w:val="both"/>
              <w:rPr>
                <w:rFonts w:ascii="Arial" w:hAnsi="Arial" w:cs="Arial"/>
              </w:rPr>
            </w:pPr>
            <w:r w:rsidRPr="000313EF">
              <w:rPr>
                <w:rFonts w:ascii="Arial" w:hAnsi="Arial" w:cs="Arial"/>
              </w:rPr>
              <w:t>Methodology and methods</w:t>
            </w:r>
          </w:p>
        </w:tc>
        <w:tc>
          <w:tcPr>
            <w:tcW w:w="0" w:type="auto"/>
          </w:tcPr>
          <w:p w14:paraId="24160F8E" w14:textId="6B7D4041" w:rsidR="008041A5" w:rsidRPr="000313EF" w:rsidRDefault="008041A5" w:rsidP="00E44C63">
            <w:pPr>
              <w:spacing w:line="360" w:lineRule="auto"/>
              <w:jc w:val="both"/>
              <w:rPr>
                <w:rFonts w:ascii="Arial" w:hAnsi="Arial" w:cs="Arial"/>
              </w:rPr>
            </w:pPr>
            <w:r w:rsidRPr="000313EF">
              <w:rPr>
                <w:rFonts w:ascii="Arial" w:hAnsi="Arial" w:cs="Arial"/>
              </w:rPr>
              <w:t>Summary and key findings</w:t>
            </w:r>
          </w:p>
        </w:tc>
        <w:tc>
          <w:tcPr>
            <w:tcW w:w="0" w:type="auto"/>
          </w:tcPr>
          <w:p w14:paraId="7D5F7B3F" w14:textId="77777777" w:rsidR="008041A5" w:rsidRPr="000313EF" w:rsidRDefault="008041A5" w:rsidP="00E44C63">
            <w:pPr>
              <w:spacing w:line="360" w:lineRule="auto"/>
              <w:jc w:val="both"/>
              <w:rPr>
                <w:rFonts w:ascii="Arial" w:hAnsi="Arial" w:cs="Arial"/>
              </w:rPr>
            </w:pPr>
            <w:r w:rsidRPr="000313EF">
              <w:rPr>
                <w:rFonts w:ascii="Arial" w:hAnsi="Arial" w:cs="Arial"/>
              </w:rPr>
              <w:t>Main Focus</w:t>
            </w:r>
          </w:p>
        </w:tc>
        <w:tc>
          <w:tcPr>
            <w:tcW w:w="0" w:type="auto"/>
          </w:tcPr>
          <w:p w14:paraId="530816B9" w14:textId="77777777" w:rsidR="008041A5" w:rsidRPr="000313EF" w:rsidRDefault="008041A5" w:rsidP="00E44C63">
            <w:pPr>
              <w:spacing w:line="360" w:lineRule="auto"/>
              <w:jc w:val="both"/>
              <w:rPr>
                <w:rFonts w:ascii="Arial" w:hAnsi="Arial" w:cs="Arial"/>
              </w:rPr>
            </w:pPr>
            <w:r w:rsidRPr="000313EF">
              <w:rPr>
                <w:rFonts w:ascii="Arial" w:hAnsi="Arial" w:cs="Arial"/>
              </w:rPr>
              <w:t>Location</w:t>
            </w:r>
          </w:p>
        </w:tc>
      </w:tr>
      <w:tr w:rsidR="008041A5" w:rsidRPr="000313EF" w14:paraId="33C905D2" w14:textId="77777777" w:rsidTr="00795144">
        <w:tc>
          <w:tcPr>
            <w:tcW w:w="0" w:type="auto"/>
          </w:tcPr>
          <w:p w14:paraId="12B3C558" w14:textId="6E5C4088" w:rsidR="008041A5" w:rsidRPr="000313EF" w:rsidRDefault="008041A5" w:rsidP="00E44C63">
            <w:pPr>
              <w:spacing w:line="360" w:lineRule="auto"/>
              <w:jc w:val="both"/>
              <w:rPr>
                <w:rFonts w:ascii="Arial" w:hAnsi="Arial" w:cs="Arial"/>
              </w:rPr>
            </w:pPr>
            <w:r w:rsidRPr="000313EF">
              <w:rPr>
                <w:rFonts w:ascii="Arial" w:hAnsi="Arial" w:cs="Arial"/>
              </w:rPr>
              <w:t>Stevens-Neck et al. (2022)</w:t>
            </w:r>
          </w:p>
        </w:tc>
        <w:tc>
          <w:tcPr>
            <w:tcW w:w="0" w:type="auto"/>
          </w:tcPr>
          <w:p w14:paraId="15A67EA3" w14:textId="6B1F5D96" w:rsidR="008041A5" w:rsidRPr="000313EF" w:rsidRDefault="008041A5" w:rsidP="00E44C63">
            <w:pPr>
              <w:spacing w:line="360" w:lineRule="auto"/>
              <w:jc w:val="both"/>
              <w:rPr>
                <w:rFonts w:ascii="Arial" w:hAnsi="Arial" w:cs="Arial"/>
              </w:rPr>
            </w:pPr>
            <w:r w:rsidRPr="000313EF">
              <w:rPr>
                <w:rFonts w:ascii="Arial" w:hAnsi="Arial" w:cs="Arial"/>
              </w:rPr>
              <w:t>To evaluate the feasibility, acceptability, and preliminary effectiveness of an online programme addressing pre-death grief and loss in carers of people with rarer dementias.</w:t>
            </w:r>
          </w:p>
        </w:tc>
        <w:tc>
          <w:tcPr>
            <w:tcW w:w="0" w:type="auto"/>
          </w:tcPr>
          <w:p w14:paraId="2F54F980" w14:textId="542FA393" w:rsidR="008041A5" w:rsidRPr="000313EF" w:rsidRDefault="008041A5" w:rsidP="00E44C63">
            <w:pPr>
              <w:spacing w:line="360" w:lineRule="auto"/>
              <w:jc w:val="both"/>
              <w:rPr>
                <w:rFonts w:ascii="Arial" w:hAnsi="Arial" w:cs="Arial"/>
              </w:rPr>
            </w:pPr>
            <w:r w:rsidRPr="000313EF">
              <w:rPr>
                <w:rFonts w:ascii="Arial" w:hAnsi="Arial" w:cs="Arial"/>
              </w:rPr>
              <w:t xml:space="preserve">Pre–post interventional mixed methods study. Nine family carers in the UK </w:t>
            </w:r>
            <w:r w:rsidR="00AF1C58">
              <w:rPr>
                <w:rFonts w:ascii="Arial" w:hAnsi="Arial" w:cs="Arial"/>
              </w:rPr>
              <w:t>participated in a six-session online,</w:t>
            </w:r>
            <w:r w:rsidRPr="000313EF">
              <w:rPr>
                <w:rFonts w:ascii="Arial" w:hAnsi="Arial" w:cs="Arial"/>
              </w:rPr>
              <w:t xml:space="preserve"> facilitated group programme; interviews and wellbeing measures were collected.</w:t>
            </w:r>
          </w:p>
        </w:tc>
        <w:tc>
          <w:tcPr>
            <w:tcW w:w="0" w:type="auto"/>
          </w:tcPr>
          <w:p w14:paraId="69F46582" w14:textId="04402826" w:rsidR="008041A5" w:rsidRPr="000313EF" w:rsidRDefault="008041A5" w:rsidP="00E44C63">
            <w:pPr>
              <w:spacing w:line="360" w:lineRule="auto"/>
              <w:jc w:val="both"/>
              <w:rPr>
                <w:rFonts w:ascii="Arial" w:hAnsi="Arial" w:cs="Arial"/>
              </w:rPr>
            </w:pPr>
            <w:r w:rsidRPr="000313EF">
              <w:rPr>
                <w:rFonts w:ascii="Arial" w:hAnsi="Arial" w:cs="Arial"/>
              </w:rPr>
              <w:t>The programme was feasible and acceptable, with very high attendance. Findings suggested improved quality of life, reduced depression, and greater acceptance of grief and loss among carers.</w:t>
            </w:r>
          </w:p>
        </w:tc>
        <w:tc>
          <w:tcPr>
            <w:tcW w:w="0" w:type="auto"/>
          </w:tcPr>
          <w:p w14:paraId="5FE72D67" w14:textId="77777777" w:rsidR="008041A5" w:rsidRPr="000313EF" w:rsidRDefault="008041A5" w:rsidP="00E44C63">
            <w:pPr>
              <w:spacing w:line="360" w:lineRule="auto"/>
              <w:jc w:val="both"/>
              <w:rPr>
                <w:rFonts w:ascii="Arial" w:hAnsi="Arial" w:cs="Arial"/>
              </w:rPr>
            </w:pPr>
            <w:r w:rsidRPr="000313EF">
              <w:rPr>
                <w:rFonts w:ascii="Arial" w:hAnsi="Arial" w:cs="Arial"/>
              </w:rPr>
              <w:t>Online program helping carers process grief and loss in rare dementia caregiving</w:t>
            </w:r>
          </w:p>
        </w:tc>
        <w:tc>
          <w:tcPr>
            <w:tcW w:w="0" w:type="auto"/>
          </w:tcPr>
          <w:p w14:paraId="42C5A7F4"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4FC3B891" w14:textId="77777777" w:rsidTr="00795144">
        <w:tc>
          <w:tcPr>
            <w:tcW w:w="0" w:type="auto"/>
          </w:tcPr>
          <w:p w14:paraId="41F11C62" w14:textId="36920181" w:rsidR="008041A5" w:rsidRPr="000313EF" w:rsidRDefault="008041A5" w:rsidP="00E44C63">
            <w:pPr>
              <w:spacing w:line="360" w:lineRule="auto"/>
              <w:jc w:val="both"/>
              <w:rPr>
                <w:rFonts w:ascii="Arial" w:hAnsi="Arial" w:cs="Arial"/>
              </w:rPr>
            </w:pPr>
            <w:r w:rsidRPr="000313EF">
              <w:rPr>
                <w:rFonts w:ascii="Arial" w:hAnsi="Arial" w:cs="Arial"/>
              </w:rPr>
              <w:t>Mogan et al. (2022)</w:t>
            </w:r>
          </w:p>
        </w:tc>
        <w:tc>
          <w:tcPr>
            <w:tcW w:w="0" w:type="auto"/>
          </w:tcPr>
          <w:p w14:paraId="59DAC64C" w14:textId="1C436A23" w:rsidR="008041A5" w:rsidRPr="000313EF" w:rsidRDefault="008041A5" w:rsidP="00E44C63">
            <w:pPr>
              <w:spacing w:line="360" w:lineRule="auto"/>
              <w:jc w:val="both"/>
              <w:rPr>
                <w:rFonts w:ascii="Arial" w:hAnsi="Arial" w:cs="Arial"/>
              </w:rPr>
            </w:pPr>
            <w:r w:rsidRPr="000313EF">
              <w:rPr>
                <w:rFonts w:ascii="Arial" w:hAnsi="Arial" w:cs="Arial"/>
              </w:rPr>
              <w:t>To explore bereaved informal caregivers’ experiences of health and social care services when supporting a person with dementia at home at the end of life.</w:t>
            </w:r>
          </w:p>
        </w:tc>
        <w:tc>
          <w:tcPr>
            <w:tcW w:w="0" w:type="auto"/>
          </w:tcPr>
          <w:p w14:paraId="38F644A0" w14:textId="2A52E3D5" w:rsidR="008041A5" w:rsidRPr="000313EF" w:rsidRDefault="008041A5" w:rsidP="00E44C63">
            <w:pPr>
              <w:spacing w:line="360" w:lineRule="auto"/>
              <w:jc w:val="both"/>
              <w:rPr>
                <w:rFonts w:ascii="Arial" w:hAnsi="Arial" w:cs="Arial"/>
              </w:rPr>
            </w:pPr>
            <w:r w:rsidRPr="000313EF">
              <w:rPr>
                <w:rFonts w:ascii="Arial" w:hAnsi="Arial" w:cs="Arial"/>
              </w:rPr>
              <w:t>Qualitative interview study using in-depth semi-structured interviews with 29 bereaved informal caregivers; thematic analysis was used.</w:t>
            </w:r>
          </w:p>
        </w:tc>
        <w:tc>
          <w:tcPr>
            <w:tcW w:w="0" w:type="auto"/>
          </w:tcPr>
          <w:p w14:paraId="5AB380FF" w14:textId="65CCA9D9" w:rsidR="008041A5" w:rsidRPr="000313EF" w:rsidRDefault="008041A5" w:rsidP="00E44C63">
            <w:pPr>
              <w:spacing w:line="360" w:lineRule="auto"/>
              <w:jc w:val="both"/>
              <w:rPr>
                <w:rFonts w:ascii="Arial" w:hAnsi="Arial" w:cs="Arial"/>
              </w:rPr>
            </w:pPr>
            <w:r w:rsidRPr="000313EF">
              <w:rPr>
                <w:rFonts w:ascii="Arial" w:hAnsi="Arial" w:cs="Arial"/>
              </w:rPr>
              <w:t>Four main themes were identified: poor continuity of care, lack of expertise, limited advance care planning, and loss of autonomy. Caregivers reported dissatisfaction with fragmented and inflexible services.</w:t>
            </w:r>
          </w:p>
        </w:tc>
        <w:tc>
          <w:tcPr>
            <w:tcW w:w="0" w:type="auto"/>
          </w:tcPr>
          <w:p w14:paraId="33688C6E" w14:textId="77777777" w:rsidR="008041A5" w:rsidRPr="000313EF" w:rsidRDefault="008041A5" w:rsidP="00E44C63">
            <w:pPr>
              <w:spacing w:line="360" w:lineRule="auto"/>
              <w:jc w:val="both"/>
              <w:rPr>
                <w:rFonts w:ascii="Arial" w:hAnsi="Arial" w:cs="Arial"/>
              </w:rPr>
            </w:pPr>
            <w:r w:rsidRPr="000313EF">
              <w:rPr>
                <w:rFonts w:ascii="Arial" w:hAnsi="Arial" w:cs="Arial"/>
              </w:rPr>
              <w:t>Experiences of end</w:t>
            </w:r>
            <w:r w:rsidRPr="000313EF">
              <w:rPr>
                <w:rFonts w:ascii="Cambria Math" w:hAnsi="Cambria Math" w:cs="Cambria Math"/>
              </w:rPr>
              <w:t>‑</w:t>
            </w:r>
            <w:r w:rsidRPr="000313EF">
              <w:rPr>
                <w:rFonts w:ascii="Arial" w:hAnsi="Arial" w:cs="Arial"/>
              </w:rPr>
              <w:t>of</w:t>
            </w:r>
            <w:r w:rsidRPr="000313EF">
              <w:rPr>
                <w:rFonts w:ascii="Cambria Math" w:hAnsi="Cambria Math" w:cs="Cambria Math"/>
              </w:rPr>
              <w:t>‑</w:t>
            </w:r>
            <w:r w:rsidRPr="000313EF">
              <w:rPr>
                <w:rFonts w:ascii="Arial" w:hAnsi="Arial" w:cs="Arial"/>
              </w:rPr>
              <w:t>life care at home for people with dementia</w:t>
            </w:r>
          </w:p>
        </w:tc>
        <w:tc>
          <w:tcPr>
            <w:tcW w:w="0" w:type="auto"/>
          </w:tcPr>
          <w:p w14:paraId="4CE030FA"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27901CBA" w14:textId="77777777" w:rsidTr="00795144">
        <w:tc>
          <w:tcPr>
            <w:tcW w:w="0" w:type="auto"/>
          </w:tcPr>
          <w:p w14:paraId="228C7309" w14:textId="5478AA3E" w:rsidR="008041A5" w:rsidRPr="000313EF" w:rsidRDefault="008041A5" w:rsidP="00E44C63">
            <w:pPr>
              <w:spacing w:line="360" w:lineRule="auto"/>
              <w:jc w:val="both"/>
              <w:rPr>
                <w:rFonts w:ascii="Arial" w:hAnsi="Arial" w:cs="Arial"/>
              </w:rPr>
            </w:pPr>
            <w:r w:rsidRPr="000313EF">
              <w:rPr>
                <w:rFonts w:ascii="Arial" w:hAnsi="Arial" w:cs="Arial"/>
              </w:rPr>
              <w:t>Cherry et al. (2019)</w:t>
            </w:r>
          </w:p>
        </w:tc>
        <w:tc>
          <w:tcPr>
            <w:tcW w:w="0" w:type="auto"/>
          </w:tcPr>
          <w:p w14:paraId="0125EA61" w14:textId="793355A9" w:rsidR="008041A5" w:rsidRPr="000313EF" w:rsidRDefault="008041A5" w:rsidP="00E44C63">
            <w:pPr>
              <w:spacing w:line="360" w:lineRule="auto"/>
              <w:jc w:val="both"/>
              <w:rPr>
                <w:rFonts w:ascii="Arial" w:hAnsi="Arial" w:cs="Arial"/>
              </w:rPr>
            </w:pPr>
            <w:r w:rsidRPr="000313EF">
              <w:rPr>
                <w:rFonts w:ascii="Arial" w:hAnsi="Arial" w:cs="Arial"/>
              </w:rPr>
              <w:t xml:space="preserve">To explore the processes through which carers derive meaning from </w:t>
            </w:r>
            <w:r w:rsidRPr="000313EF">
              <w:rPr>
                <w:rFonts w:ascii="Arial" w:hAnsi="Arial" w:cs="Arial"/>
              </w:rPr>
              <w:lastRenderedPageBreak/>
              <w:t>caring for a person with dementia.</w:t>
            </w:r>
          </w:p>
        </w:tc>
        <w:tc>
          <w:tcPr>
            <w:tcW w:w="0" w:type="auto"/>
          </w:tcPr>
          <w:p w14:paraId="269D3101" w14:textId="234559C3" w:rsidR="008041A5" w:rsidRPr="000313EF" w:rsidRDefault="008041A5" w:rsidP="00E44C63">
            <w:pPr>
              <w:spacing w:line="360" w:lineRule="auto"/>
              <w:jc w:val="both"/>
              <w:rPr>
                <w:rFonts w:ascii="Arial" w:hAnsi="Arial" w:cs="Arial"/>
              </w:rPr>
            </w:pPr>
            <w:r w:rsidRPr="000313EF">
              <w:rPr>
                <w:rFonts w:ascii="Arial" w:hAnsi="Arial" w:cs="Arial"/>
              </w:rPr>
              <w:lastRenderedPageBreak/>
              <w:t xml:space="preserve">Qualitative study using in-depth semi-structured interviews with 20 carers; </w:t>
            </w:r>
            <w:r w:rsidRPr="000313EF">
              <w:rPr>
                <w:rFonts w:ascii="Arial" w:hAnsi="Arial" w:cs="Arial"/>
              </w:rPr>
              <w:lastRenderedPageBreak/>
              <w:t>analysed using pluralist qualitative methodology.</w:t>
            </w:r>
          </w:p>
        </w:tc>
        <w:tc>
          <w:tcPr>
            <w:tcW w:w="0" w:type="auto"/>
          </w:tcPr>
          <w:p w14:paraId="776DBBD1" w14:textId="328F678D" w:rsidR="008041A5" w:rsidRPr="000313EF" w:rsidRDefault="008041A5" w:rsidP="00E44C63">
            <w:pPr>
              <w:spacing w:line="360" w:lineRule="auto"/>
              <w:jc w:val="both"/>
              <w:rPr>
                <w:rFonts w:ascii="Arial" w:hAnsi="Arial" w:cs="Arial"/>
              </w:rPr>
            </w:pPr>
            <w:r w:rsidRPr="000313EF">
              <w:rPr>
                <w:rFonts w:ascii="Arial" w:hAnsi="Arial" w:cs="Arial"/>
              </w:rPr>
              <w:lastRenderedPageBreak/>
              <w:t xml:space="preserve">Carers derived meaning through relationship reciprocity, maintaining a protected sense of </w:t>
            </w:r>
            <w:r w:rsidRPr="000313EF">
              <w:rPr>
                <w:rFonts w:ascii="Arial" w:hAnsi="Arial" w:cs="Arial"/>
              </w:rPr>
              <w:lastRenderedPageBreak/>
              <w:t xml:space="preserve">self, and social connectedness. Meaning-making supported coping and </w:t>
            </w:r>
            <w:r w:rsidR="00AF1C58">
              <w:rPr>
                <w:rFonts w:ascii="Arial" w:hAnsi="Arial" w:cs="Arial"/>
              </w:rPr>
              <w:t>well-being</w:t>
            </w:r>
            <w:r w:rsidRPr="000313EF">
              <w:rPr>
                <w:rFonts w:ascii="Arial" w:hAnsi="Arial" w:cs="Arial"/>
              </w:rPr>
              <w:t xml:space="preserve"> despite caregiving strain.</w:t>
            </w:r>
          </w:p>
        </w:tc>
        <w:tc>
          <w:tcPr>
            <w:tcW w:w="0" w:type="auto"/>
          </w:tcPr>
          <w:p w14:paraId="47CB3F11" w14:textId="77777777" w:rsidR="008041A5" w:rsidRPr="000313EF" w:rsidRDefault="008041A5" w:rsidP="00E44C63">
            <w:pPr>
              <w:spacing w:line="360" w:lineRule="auto"/>
              <w:jc w:val="both"/>
              <w:rPr>
                <w:rFonts w:ascii="Arial" w:hAnsi="Arial" w:cs="Arial"/>
              </w:rPr>
            </w:pPr>
            <w:r w:rsidRPr="000313EF">
              <w:rPr>
                <w:rFonts w:ascii="Arial" w:hAnsi="Arial" w:cs="Arial"/>
              </w:rPr>
              <w:lastRenderedPageBreak/>
              <w:t xml:space="preserve">How carers derive meaning from caring </w:t>
            </w:r>
            <w:r w:rsidRPr="000313EF">
              <w:rPr>
                <w:rFonts w:ascii="Arial" w:hAnsi="Arial" w:cs="Arial"/>
              </w:rPr>
              <w:lastRenderedPageBreak/>
              <w:t>for people with dementia</w:t>
            </w:r>
          </w:p>
        </w:tc>
        <w:tc>
          <w:tcPr>
            <w:tcW w:w="0" w:type="auto"/>
          </w:tcPr>
          <w:p w14:paraId="5B3F5441" w14:textId="77777777" w:rsidR="008041A5" w:rsidRPr="000313EF" w:rsidRDefault="008041A5" w:rsidP="00E44C63">
            <w:pPr>
              <w:spacing w:line="360" w:lineRule="auto"/>
              <w:jc w:val="both"/>
              <w:rPr>
                <w:rFonts w:ascii="Arial" w:hAnsi="Arial" w:cs="Arial"/>
              </w:rPr>
            </w:pPr>
            <w:r w:rsidRPr="000313EF">
              <w:rPr>
                <w:rFonts w:ascii="Arial" w:hAnsi="Arial" w:cs="Arial"/>
              </w:rPr>
              <w:lastRenderedPageBreak/>
              <w:t>UK</w:t>
            </w:r>
          </w:p>
        </w:tc>
      </w:tr>
      <w:tr w:rsidR="008041A5" w:rsidRPr="000313EF" w14:paraId="5B45B59D" w14:textId="77777777" w:rsidTr="00795144">
        <w:tc>
          <w:tcPr>
            <w:tcW w:w="0" w:type="auto"/>
          </w:tcPr>
          <w:p w14:paraId="5EAAE09D" w14:textId="787D313E" w:rsidR="008041A5" w:rsidRPr="000313EF" w:rsidRDefault="008041A5" w:rsidP="00E44C63">
            <w:pPr>
              <w:spacing w:line="360" w:lineRule="auto"/>
              <w:jc w:val="both"/>
              <w:rPr>
                <w:rFonts w:ascii="Arial" w:hAnsi="Arial" w:cs="Arial"/>
              </w:rPr>
            </w:pPr>
            <w:r w:rsidRPr="000313EF">
              <w:rPr>
                <w:rFonts w:ascii="Arial" w:hAnsi="Arial" w:cs="Arial"/>
              </w:rPr>
              <w:t>Brazil et al. (2018)</w:t>
            </w:r>
          </w:p>
        </w:tc>
        <w:tc>
          <w:tcPr>
            <w:tcW w:w="0" w:type="auto"/>
          </w:tcPr>
          <w:p w14:paraId="5C77C718" w14:textId="0244B9F0" w:rsidR="008041A5" w:rsidRPr="000313EF" w:rsidRDefault="008041A5" w:rsidP="00E44C63">
            <w:pPr>
              <w:spacing w:line="360" w:lineRule="auto"/>
              <w:jc w:val="both"/>
              <w:rPr>
                <w:rFonts w:ascii="Arial" w:hAnsi="Arial" w:cs="Arial"/>
              </w:rPr>
            </w:pPr>
            <w:r w:rsidRPr="000313EF">
              <w:rPr>
                <w:rFonts w:ascii="Arial" w:hAnsi="Arial" w:cs="Arial"/>
              </w:rPr>
              <w:t xml:space="preserve">To evaluate the effectiveness of </w:t>
            </w:r>
            <w:r w:rsidR="00AF1C58">
              <w:rPr>
                <w:rFonts w:ascii="Arial" w:hAnsi="Arial" w:cs="Arial"/>
              </w:rPr>
              <w:t>advanced</w:t>
            </w:r>
            <w:r w:rsidRPr="000313EF">
              <w:rPr>
                <w:rFonts w:ascii="Arial" w:hAnsi="Arial" w:cs="Arial"/>
              </w:rPr>
              <w:t xml:space="preserve"> care planning with family carers in dementia nursing homes.</w:t>
            </w:r>
          </w:p>
        </w:tc>
        <w:tc>
          <w:tcPr>
            <w:tcW w:w="0" w:type="auto"/>
          </w:tcPr>
          <w:p w14:paraId="7A1DB84F" w14:textId="543F3EC0" w:rsidR="008041A5" w:rsidRPr="000313EF" w:rsidRDefault="008041A5" w:rsidP="00E44C63">
            <w:pPr>
              <w:spacing w:line="360" w:lineRule="auto"/>
              <w:jc w:val="both"/>
              <w:rPr>
                <w:rFonts w:ascii="Arial" w:hAnsi="Arial" w:cs="Arial"/>
              </w:rPr>
            </w:pPr>
            <w:r w:rsidRPr="000313EF">
              <w:rPr>
                <w:rFonts w:ascii="Arial" w:hAnsi="Arial" w:cs="Arial"/>
              </w:rPr>
              <w:t>Paired cluster randomised controlled trial involving 24 nursing homes in Northern Ireland, UK; intervention included facilitation, family meetings, education, and documentation of care planning.</w:t>
            </w:r>
          </w:p>
        </w:tc>
        <w:tc>
          <w:tcPr>
            <w:tcW w:w="0" w:type="auto"/>
          </w:tcPr>
          <w:p w14:paraId="6134B1AC" w14:textId="40CB1233" w:rsidR="008041A5" w:rsidRPr="000313EF" w:rsidRDefault="008041A5" w:rsidP="00E44C63">
            <w:pPr>
              <w:spacing w:line="360" w:lineRule="auto"/>
              <w:jc w:val="both"/>
              <w:rPr>
                <w:rFonts w:ascii="Arial" w:hAnsi="Arial" w:cs="Arial"/>
              </w:rPr>
            </w:pPr>
            <w:r w:rsidRPr="000313EF">
              <w:rPr>
                <w:rFonts w:ascii="Arial" w:hAnsi="Arial" w:cs="Arial"/>
              </w:rPr>
              <w:t>Advance care planning reduced decisional conflict and improved carers’ perceptions of quality of care. The findings support structured communication and family education in dementia care planning.</w:t>
            </w:r>
          </w:p>
        </w:tc>
        <w:tc>
          <w:tcPr>
            <w:tcW w:w="0" w:type="auto"/>
          </w:tcPr>
          <w:p w14:paraId="3D9100CE" w14:textId="313B4803" w:rsidR="008041A5" w:rsidRPr="000313EF" w:rsidRDefault="008041A5" w:rsidP="00E44C63">
            <w:pPr>
              <w:spacing w:line="360" w:lineRule="auto"/>
              <w:jc w:val="both"/>
              <w:rPr>
                <w:rFonts w:ascii="Arial" w:hAnsi="Arial" w:cs="Arial"/>
              </w:rPr>
            </w:pPr>
            <w:r w:rsidRPr="000313EF">
              <w:rPr>
                <w:rFonts w:ascii="Arial" w:hAnsi="Arial" w:cs="Arial"/>
              </w:rPr>
              <w:t xml:space="preserve">Effectiveness of </w:t>
            </w:r>
            <w:r w:rsidR="00AF1C58">
              <w:rPr>
                <w:rFonts w:ascii="Arial" w:hAnsi="Arial" w:cs="Arial"/>
              </w:rPr>
              <w:t>advanced</w:t>
            </w:r>
            <w:r w:rsidRPr="000313EF">
              <w:rPr>
                <w:rFonts w:ascii="Arial" w:hAnsi="Arial" w:cs="Arial"/>
              </w:rPr>
              <w:t xml:space="preserve"> care planning for dementia residents and carers</w:t>
            </w:r>
          </w:p>
        </w:tc>
        <w:tc>
          <w:tcPr>
            <w:tcW w:w="0" w:type="auto"/>
          </w:tcPr>
          <w:p w14:paraId="7ED8B932" w14:textId="77777777" w:rsidR="008041A5" w:rsidRPr="000313EF" w:rsidRDefault="008041A5" w:rsidP="00E44C63">
            <w:pPr>
              <w:spacing w:line="360" w:lineRule="auto"/>
              <w:jc w:val="both"/>
              <w:rPr>
                <w:rFonts w:ascii="Arial" w:hAnsi="Arial" w:cs="Arial"/>
              </w:rPr>
            </w:pPr>
            <w:r w:rsidRPr="000313EF">
              <w:rPr>
                <w:rFonts w:ascii="Arial" w:hAnsi="Arial" w:cs="Arial"/>
              </w:rPr>
              <w:t>Northern Ireland, UK</w:t>
            </w:r>
          </w:p>
        </w:tc>
      </w:tr>
      <w:tr w:rsidR="008041A5" w:rsidRPr="000313EF" w14:paraId="5CECE9F6" w14:textId="77777777" w:rsidTr="00795144">
        <w:tc>
          <w:tcPr>
            <w:tcW w:w="0" w:type="auto"/>
          </w:tcPr>
          <w:p w14:paraId="1C552B05" w14:textId="33A5EAB9" w:rsidR="008041A5" w:rsidRPr="000313EF" w:rsidRDefault="008041A5" w:rsidP="00E44C63">
            <w:pPr>
              <w:spacing w:line="360" w:lineRule="auto"/>
              <w:jc w:val="both"/>
              <w:rPr>
                <w:rFonts w:ascii="Arial" w:hAnsi="Arial" w:cs="Arial"/>
              </w:rPr>
            </w:pPr>
            <w:r w:rsidRPr="000313EF">
              <w:rPr>
                <w:rFonts w:ascii="Arial" w:hAnsi="Arial" w:cs="Arial"/>
              </w:rPr>
              <w:t>Price et al. (2025)</w:t>
            </w:r>
          </w:p>
        </w:tc>
        <w:tc>
          <w:tcPr>
            <w:tcW w:w="0" w:type="auto"/>
          </w:tcPr>
          <w:p w14:paraId="0A601046" w14:textId="1BCDAB43" w:rsidR="008041A5" w:rsidRPr="000313EF" w:rsidRDefault="008041A5" w:rsidP="00E44C63">
            <w:pPr>
              <w:spacing w:line="360" w:lineRule="auto"/>
              <w:jc w:val="both"/>
              <w:rPr>
                <w:rFonts w:ascii="Arial" w:hAnsi="Arial" w:cs="Arial"/>
              </w:rPr>
            </w:pPr>
            <w:r w:rsidRPr="000313EF">
              <w:rPr>
                <w:rFonts w:ascii="Arial" w:hAnsi="Arial" w:cs="Arial"/>
              </w:rPr>
              <w:t>To explore the type and frequency of social support provided in an online forum for caregivers of people with comorbid dementia and cancer.</w:t>
            </w:r>
          </w:p>
        </w:tc>
        <w:tc>
          <w:tcPr>
            <w:tcW w:w="0" w:type="auto"/>
          </w:tcPr>
          <w:p w14:paraId="225CFC69" w14:textId="17645F7E" w:rsidR="008041A5" w:rsidRPr="000313EF" w:rsidRDefault="008041A5" w:rsidP="00E44C63">
            <w:pPr>
              <w:spacing w:line="360" w:lineRule="auto"/>
              <w:jc w:val="both"/>
              <w:rPr>
                <w:rFonts w:ascii="Arial" w:hAnsi="Arial" w:cs="Arial"/>
              </w:rPr>
            </w:pPr>
            <w:r w:rsidRPr="000313EF">
              <w:rPr>
                <w:rFonts w:ascii="Arial" w:hAnsi="Arial" w:cs="Arial"/>
              </w:rPr>
              <w:t>Mixed methods study using descriptive statistics and qualitative content analysis of 893 posts from 258 forum users.</w:t>
            </w:r>
          </w:p>
        </w:tc>
        <w:tc>
          <w:tcPr>
            <w:tcW w:w="0" w:type="auto"/>
          </w:tcPr>
          <w:p w14:paraId="644C1DB6" w14:textId="7EC75F1C" w:rsidR="008041A5" w:rsidRPr="000313EF" w:rsidRDefault="008041A5" w:rsidP="00E44C63">
            <w:pPr>
              <w:spacing w:line="360" w:lineRule="auto"/>
              <w:jc w:val="both"/>
              <w:rPr>
                <w:rFonts w:ascii="Arial" w:hAnsi="Arial" w:cs="Arial"/>
              </w:rPr>
            </w:pPr>
            <w:r w:rsidRPr="000313EF">
              <w:rPr>
                <w:rFonts w:ascii="Arial" w:hAnsi="Arial" w:cs="Arial"/>
              </w:rPr>
              <w:t>Informational and emotional support were the most common forms of support. The forum served as a useful and accessible source of peer support and caregiving advice.</w:t>
            </w:r>
          </w:p>
        </w:tc>
        <w:tc>
          <w:tcPr>
            <w:tcW w:w="0" w:type="auto"/>
          </w:tcPr>
          <w:p w14:paraId="571CB997" w14:textId="77777777" w:rsidR="008041A5" w:rsidRPr="000313EF" w:rsidRDefault="008041A5" w:rsidP="00E44C63">
            <w:pPr>
              <w:spacing w:line="360" w:lineRule="auto"/>
              <w:jc w:val="both"/>
              <w:rPr>
                <w:rFonts w:ascii="Arial" w:hAnsi="Arial" w:cs="Arial"/>
              </w:rPr>
            </w:pPr>
            <w:r w:rsidRPr="000313EF">
              <w:rPr>
                <w:rFonts w:ascii="Arial" w:hAnsi="Arial" w:cs="Arial"/>
              </w:rPr>
              <w:t>Social support provided in online forums for dementia carers</w:t>
            </w:r>
          </w:p>
        </w:tc>
        <w:tc>
          <w:tcPr>
            <w:tcW w:w="0" w:type="auto"/>
          </w:tcPr>
          <w:p w14:paraId="0408B3F8"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5B509DD8" w14:textId="77777777" w:rsidTr="00795144">
        <w:tc>
          <w:tcPr>
            <w:tcW w:w="0" w:type="auto"/>
          </w:tcPr>
          <w:p w14:paraId="07D87D67" w14:textId="177C234E" w:rsidR="008041A5" w:rsidRPr="000313EF" w:rsidRDefault="008041A5" w:rsidP="00E44C63">
            <w:pPr>
              <w:spacing w:line="360" w:lineRule="auto"/>
              <w:jc w:val="both"/>
              <w:rPr>
                <w:rFonts w:ascii="Arial" w:hAnsi="Arial" w:cs="Arial"/>
              </w:rPr>
            </w:pPr>
            <w:r w:rsidRPr="000313EF">
              <w:rPr>
                <w:rFonts w:ascii="Arial" w:hAnsi="Arial" w:cs="Arial"/>
              </w:rPr>
              <w:lastRenderedPageBreak/>
              <w:t>Jones et al. (2019)</w:t>
            </w:r>
          </w:p>
        </w:tc>
        <w:tc>
          <w:tcPr>
            <w:tcW w:w="0" w:type="auto"/>
          </w:tcPr>
          <w:p w14:paraId="174F95A3" w14:textId="47EB2DFF" w:rsidR="008041A5" w:rsidRPr="000313EF" w:rsidRDefault="008041A5" w:rsidP="00E44C63">
            <w:pPr>
              <w:spacing w:line="360" w:lineRule="auto"/>
              <w:jc w:val="both"/>
              <w:rPr>
                <w:rFonts w:ascii="Arial" w:hAnsi="Arial" w:cs="Arial"/>
              </w:rPr>
            </w:pPr>
            <w:r w:rsidRPr="000313EF">
              <w:rPr>
                <w:rFonts w:ascii="Arial" w:hAnsi="Arial" w:cs="Arial"/>
              </w:rPr>
              <w:t>To understand resilience in informal dementia care and how carers maintain coping without losing their own identity.</w:t>
            </w:r>
          </w:p>
        </w:tc>
        <w:tc>
          <w:tcPr>
            <w:tcW w:w="0" w:type="auto"/>
          </w:tcPr>
          <w:p w14:paraId="632C510D" w14:textId="3E1BC5C6" w:rsidR="008041A5" w:rsidRPr="000313EF" w:rsidRDefault="008041A5" w:rsidP="00E44C63">
            <w:pPr>
              <w:spacing w:line="360" w:lineRule="auto"/>
              <w:jc w:val="both"/>
              <w:rPr>
                <w:rFonts w:ascii="Arial" w:hAnsi="Arial" w:cs="Arial"/>
              </w:rPr>
            </w:pPr>
            <w:r w:rsidRPr="000313EF">
              <w:rPr>
                <w:rFonts w:ascii="Arial" w:hAnsi="Arial" w:cs="Arial"/>
              </w:rPr>
              <w:t>Qualitative study involving 13 carers, as listed in your appendix summary.</w:t>
            </w:r>
          </w:p>
        </w:tc>
        <w:tc>
          <w:tcPr>
            <w:tcW w:w="0" w:type="auto"/>
          </w:tcPr>
          <w:p w14:paraId="362E3A76" w14:textId="08D5B287" w:rsidR="008041A5" w:rsidRPr="000313EF" w:rsidRDefault="008041A5" w:rsidP="00E44C63">
            <w:pPr>
              <w:spacing w:line="360" w:lineRule="auto"/>
              <w:jc w:val="both"/>
              <w:rPr>
                <w:rFonts w:ascii="Arial" w:hAnsi="Arial" w:cs="Arial"/>
              </w:rPr>
            </w:pPr>
            <w:r w:rsidRPr="000313EF">
              <w:rPr>
                <w:rFonts w:ascii="Arial" w:hAnsi="Arial" w:cs="Arial"/>
              </w:rPr>
              <w:t>The study showed that resilience does not mean absence of distress. Carers continued to experience emotional strain, but meaning, optimism, and support helped them cope and adapt.</w:t>
            </w:r>
          </w:p>
        </w:tc>
        <w:tc>
          <w:tcPr>
            <w:tcW w:w="0" w:type="auto"/>
          </w:tcPr>
          <w:p w14:paraId="2685996F" w14:textId="77777777" w:rsidR="008041A5" w:rsidRPr="000313EF" w:rsidRDefault="008041A5" w:rsidP="00E44C63">
            <w:pPr>
              <w:spacing w:line="360" w:lineRule="auto"/>
              <w:jc w:val="both"/>
              <w:rPr>
                <w:rFonts w:ascii="Arial" w:hAnsi="Arial" w:cs="Arial"/>
              </w:rPr>
            </w:pPr>
            <w:r w:rsidRPr="000313EF">
              <w:rPr>
                <w:rFonts w:ascii="Arial" w:hAnsi="Arial" w:cs="Arial"/>
              </w:rPr>
              <w:t>Understanding resilience in informal dementia care</w:t>
            </w:r>
          </w:p>
        </w:tc>
        <w:tc>
          <w:tcPr>
            <w:tcW w:w="0" w:type="auto"/>
          </w:tcPr>
          <w:p w14:paraId="6E5C059F"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6A27A2D7" w14:textId="77777777" w:rsidTr="00795144">
        <w:tc>
          <w:tcPr>
            <w:tcW w:w="0" w:type="auto"/>
          </w:tcPr>
          <w:p w14:paraId="3EC455B0" w14:textId="5A1429B4" w:rsidR="008041A5" w:rsidRPr="000313EF" w:rsidRDefault="008041A5" w:rsidP="00E44C63">
            <w:pPr>
              <w:spacing w:line="360" w:lineRule="auto"/>
              <w:jc w:val="both"/>
              <w:rPr>
                <w:rFonts w:ascii="Arial" w:hAnsi="Arial" w:cs="Arial"/>
              </w:rPr>
            </w:pPr>
            <w:r w:rsidRPr="000313EF">
              <w:rPr>
                <w:rFonts w:ascii="Arial" w:hAnsi="Arial" w:cs="Arial"/>
              </w:rPr>
              <w:t>Akhtar et al. (2017)</w:t>
            </w:r>
          </w:p>
        </w:tc>
        <w:tc>
          <w:tcPr>
            <w:tcW w:w="0" w:type="auto"/>
          </w:tcPr>
          <w:p w14:paraId="0D182233" w14:textId="1906326C" w:rsidR="008041A5" w:rsidRPr="000313EF" w:rsidRDefault="008041A5" w:rsidP="00E44C63">
            <w:pPr>
              <w:spacing w:line="360" w:lineRule="auto"/>
              <w:jc w:val="both"/>
              <w:rPr>
                <w:rFonts w:ascii="Arial" w:hAnsi="Arial" w:cs="Arial"/>
              </w:rPr>
            </w:pPr>
            <w:r w:rsidRPr="000313EF">
              <w:rPr>
                <w:rFonts w:ascii="Arial" w:hAnsi="Arial" w:cs="Arial"/>
              </w:rPr>
              <w:t>To report carers’ experiences of dementia cafés and generate recommendations for improving them.</w:t>
            </w:r>
          </w:p>
        </w:tc>
        <w:tc>
          <w:tcPr>
            <w:tcW w:w="0" w:type="auto"/>
          </w:tcPr>
          <w:p w14:paraId="71E4A929" w14:textId="462D05F3" w:rsidR="008041A5" w:rsidRPr="000313EF" w:rsidRDefault="008041A5" w:rsidP="00E44C63">
            <w:pPr>
              <w:spacing w:line="360" w:lineRule="auto"/>
              <w:jc w:val="both"/>
              <w:rPr>
                <w:rFonts w:ascii="Arial" w:hAnsi="Arial" w:cs="Arial"/>
              </w:rPr>
            </w:pPr>
            <w:r w:rsidRPr="000313EF">
              <w:rPr>
                <w:rFonts w:ascii="Arial" w:hAnsi="Arial" w:cs="Arial"/>
              </w:rPr>
              <w:t>Qualitative interview study with 11 informal carers from five dementia cafés; thematic analysis was used.</w:t>
            </w:r>
          </w:p>
        </w:tc>
        <w:tc>
          <w:tcPr>
            <w:tcW w:w="0" w:type="auto"/>
          </w:tcPr>
          <w:p w14:paraId="6C3A714B" w14:textId="5FF030D9" w:rsidR="008041A5" w:rsidRPr="000313EF" w:rsidRDefault="008041A5" w:rsidP="00E44C63">
            <w:pPr>
              <w:spacing w:line="360" w:lineRule="auto"/>
              <w:jc w:val="both"/>
              <w:rPr>
                <w:rFonts w:ascii="Arial" w:hAnsi="Arial" w:cs="Arial"/>
              </w:rPr>
            </w:pPr>
            <w:r w:rsidRPr="000313EF">
              <w:rPr>
                <w:rFonts w:ascii="Arial" w:hAnsi="Arial" w:cs="Arial"/>
              </w:rPr>
              <w:t>Carers valued dementia cafés highly for support and social connection. Recommendations included better training for coordinators, clearer presentation of services, and stronger dedicated support for carers.</w:t>
            </w:r>
          </w:p>
        </w:tc>
        <w:tc>
          <w:tcPr>
            <w:tcW w:w="0" w:type="auto"/>
          </w:tcPr>
          <w:p w14:paraId="19193D90" w14:textId="77777777" w:rsidR="008041A5" w:rsidRPr="000313EF" w:rsidRDefault="008041A5" w:rsidP="00E44C63">
            <w:pPr>
              <w:spacing w:line="360" w:lineRule="auto"/>
              <w:jc w:val="both"/>
              <w:rPr>
                <w:rFonts w:ascii="Arial" w:hAnsi="Arial" w:cs="Arial"/>
              </w:rPr>
            </w:pPr>
            <w:r w:rsidRPr="000313EF">
              <w:rPr>
                <w:rFonts w:ascii="Arial" w:hAnsi="Arial" w:cs="Arial"/>
              </w:rPr>
              <w:t>Experiences of dementia cafés and recommendations for support</w:t>
            </w:r>
          </w:p>
        </w:tc>
        <w:tc>
          <w:tcPr>
            <w:tcW w:w="0" w:type="auto"/>
          </w:tcPr>
          <w:p w14:paraId="785B85C4"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0EB5FB51" w14:textId="77777777" w:rsidTr="00795144">
        <w:tc>
          <w:tcPr>
            <w:tcW w:w="0" w:type="auto"/>
          </w:tcPr>
          <w:p w14:paraId="0D9F0F04" w14:textId="3244587D" w:rsidR="008041A5" w:rsidRPr="000313EF" w:rsidRDefault="008041A5" w:rsidP="00E44C63">
            <w:pPr>
              <w:spacing w:line="360" w:lineRule="auto"/>
              <w:jc w:val="both"/>
              <w:rPr>
                <w:rFonts w:ascii="Arial" w:hAnsi="Arial" w:cs="Arial"/>
              </w:rPr>
            </w:pPr>
            <w:r w:rsidRPr="000313EF">
              <w:rPr>
                <w:rFonts w:ascii="Arial" w:hAnsi="Arial" w:cs="Arial"/>
              </w:rPr>
              <w:t>Livingston et al. (2019)</w:t>
            </w:r>
          </w:p>
        </w:tc>
        <w:tc>
          <w:tcPr>
            <w:tcW w:w="0" w:type="auto"/>
          </w:tcPr>
          <w:p w14:paraId="2A0FB810" w14:textId="36E7A91C" w:rsidR="008041A5" w:rsidRPr="000313EF" w:rsidRDefault="008041A5" w:rsidP="00E44C63">
            <w:pPr>
              <w:spacing w:line="360" w:lineRule="auto"/>
              <w:jc w:val="both"/>
              <w:rPr>
                <w:rFonts w:ascii="Arial" w:hAnsi="Arial" w:cs="Arial"/>
              </w:rPr>
            </w:pPr>
            <w:r w:rsidRPr="000313EF">
              <w:rPr>
                <w:rFonts w:ascii="Arial" w:hAnsi="Arial" w:cs="Arial"/>
              </w:rPr>
              <w:t>To assess the long-term clinical effectiveness of the START psychological intervention and its effect on cost and care home admission.</w:t>
            </w:r>
          </w:p>
        </w:tc>
        <w:tc>
          <w:tcPr>
            <w:tcW w:w="0" w:type="auto"/>
          </w:tcPr>
          <w:p w14:paraId="38150CB6" w14:textId="3006276B" w:rsidR="008041A5" w:rsidRPr="000313EF" w:rsidRDefault="008041A5" w:rsidP="00E44C63">
            <w:pPr>
              <w:spacing w:line="360" w:lineRule="auto"/>
              <w:jc w:val="both"/>
              <w:rPr>
                <w:rFonts w:ascii="Arial" w:hAnsi="Arial" w:cs="Arial"/>
              </w:rPr>
            </w:pPr>
            <w:r w:rsidRPr="000313EF">
              <w:rPr>
                <w:rFonts w:ascii="Arial" w:hAnsi="Arial" w:cs="Arial"/>
              </w:rPr>
              <w:t>Randomised controlled trial with 260 family carers, comparing START with treatment as usual over 6 years.</w:t>
            </w:r>
          </w:p>
        </w:tc>
        <w:tc>
          <w:tcPr>
            <w:tcW w:w="0" w:type="auto"/>
          </w:tcPr>
          <w:p w14:paraId="1A958639" w14:textId="1248850A" w:rsidR="008041A5" w:rsidRPr="000313EF" w:rsidRDefault="008041A5" w:rsidP="00E44C63">
            <w:pPr>
              <w:spacing w:line="360" w:lineRule="auto"/>
              <w:jc w:val="both"/>
              <w:rPr>
                <w:rFonts w:ascii="Arial" w:hAnsi="Arial" w:cs="Arial"/>
              </w:rPr>
            </w:pPr>
            <w:r w:rsidRPr="000313EF">
              <w:rPr>
                <w:rFonts w:ascii="Arial" w:hAnsi="Arial" w:cs="Arial"/>
              </w:rPr>
              <w:t>START improved carers’ anxiety and depression outcomes over the long term without increasing care costs. It is one of the strongest intervention studies in your review.</w:t>
            </w:r>
          </w:p>
        </w:tc>
        <w:tc>
          <w:tcPr>
            <w:tcW w:w="0" w:type="auto"/>
          </w:tcPr>
          <w:p w14:paraId="754B05F5" w14:textId="77777777" w:rsidR="008041A5" w:rsidRPr="000313EF" w:rsidRDefault="008041A5" w:rsidP="00E44C63">
            <w:pPr>
              <w:spacing w:line="360" w:lineRule="auto"/>
              <w:jc w:val="both"/>
              <w:rPr>
                <w:rFonts w:ascii="Arial" w:hAnsi="Arial" w:cs="Arial"/>
              </w:rPr>
            </w:pPr>
            <w:r w:rsidRPr="000313EF">
              <w:rPr>
                <w:rFonts w:ascii="Arial" w:hAnsi="Arial" w:cs="Arial"/>
              </w:rPr>
              <w:t>Long</w:t>
            </w:r>
            <w:r w:rsidRPr="000313EF">
              <w:rPr>
                <w:rFonts w:ascii="Cambria Math" w:hAnsi="Cambria Math" w:cs="Cambria Math"/>
              </w:rPr>
              <w:t>‑</w:t>
            </w:r>
            <w:r w:rsidRPr="000313EF">
              <w:rPr>
                <w:rFonts w:ascii="Arial" w:hAnsi="Arial" w:cs="Arial"/>
              </w:rPr>
              <w:t>term effectiveness of the START psychological intervention</w:t>
            </w:r>
          </w:p>
        </w:tc>
        <w:tc>
          <w:tcPr>
            <w:tcW w:w="0" w:type="auto"/>
          </w:tcPr>
          <w:p w14:paraId="5A306C42"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7C4F8461" w14:textId="77777777" w:rsidTr="00795144">
        <w:tc>
          <w:tcPr>
            <w:tcW w:w="0" w:type="auto"/>
          </w:tcPr>
          <w:p w14:paraId="76771602" w14:textId="2D2BDDFB" w:rsidR="008041A5" w:rsidRPr="000313EF" w:rsidRDefault="008041A5" w:rsidP="00E44C63">
            <w:pPr>
              <w:spacing w:line="360" w:lineRule="auto"/>
              <w:jc w:val="both"/>
              <w:rPr>
                <w:rFonts w:ascii="Arial" w:hAnsi="Arial" w:cs="Arial"/>
              </w:rPr>
            </w:pPr>
            <w:r w:rsidRPr="000313EF">
              <w:rPr>
                <w:rFonts w:ascii="Arial" w:hAnsi="Arial" w:cs="Arial"/>
              </w:rPr>
              <w:t>Gilsenan et al. (2022)</w:t>
            </w:r>
          </w:p>
        </w:tc>
        <w:tc>
          <w:tcPr>
            <w:tcW w:w="0" w:type="auto"/>
          </w:tcPr>
          <w:p w14:paraId="519444C9" w14:textId="33CC6FB4" w:rsidR="008041A5" w:rsidRPr="000313EF" w:rsidRDefault="008041A5" w:rsidP="00E44C63">
            <w:pPr>
              <w:spacing w:line="360" w:lineRule="auto"/>
              <w:jc w:val="both"/>
              <w:rPr>
                <w:rFonts w:ascii="Arial" w:hAnsi="Arial" w:cs="Arial"/>
              </w:rPr>
            </w:pPr>
            <w:r w:rsidRPr="000313EF">
              <w:rPr>
                <w:rFonts w:ascii="Arial" w:hAnsi="Arial" w:cs="Arial"/>
              </w:rPr>
              <w:t xml:space="preserve">To examine the dimensional structure and usefulness of the Marwit-Meuser Caregiver Grief </w:t>
            </w:r>
            <w:r w:rsidRPr="000313EF">
              <w:rPr>
                <w:rFonts w:ascii="Arial" w:hAnsi="Arial" w:cs="Arial"/>
              </w:rPr>
              <w:lastRenderedPageBreak/>
              <w:t>Inventory in a UK sample of dementia carers.</w:t>
            </w:r>
          </w:p>
        </w:tc>
        <w:tc>
          <w:tcPr>
            <w:tcW w:w="0" w:type="auto"/>
          </w:tcPr>
          <w:p w14:paraId="401FA8D0" w14:textId="4C8C14A6" w:rsidR="008041A5" w:rsidRPr="000313EF" w:rsidRDefault="008041A5" w:rsidP="00E44C63">
            <w:pPr>
              <w:spacing w:line="360" w:lineRule="auto"/>
              <w:jc w:val="both"/>
              <w:rPr>
                <w:rFonts w:ascii="Arial" w:hAnsi="Arial" w:cs="Arial"/>
              </w:rPr>
            </w:pPr>
            <w:r w:rsidRPr="000313EF">
              <w:rPr>
                <w:rFonts w:ascii="Arial" w:hAnsi="Arial" w:cs="Arial"/>
              </w:rPr>
              <w:lastRenderedPageBreak/>
              <w:t xml:space="preserve">Quantitative survey of 508 caregivers using exploratory factor analysis </w:t>
            </w:r>
            <w:r w:rsidRPr="000313EF">
              <w:rPr>
                <w:rFonts w:ascii="Arial" w:hAnsi="Arial" w:cs="Arial"/>
              </w:rPr>
              <w:lastRenderedPageBreak/>
              <w:t>and associated psychological measures.</w:t>
            </w:r>
          </w:p>
        </w:tc>
        <w:tc>
          <w:tcPr>
            <w:tcW w:w="0" w:type="auto"/>
          </w:tcPr>
          <w:p w14:paraId="199C0C94" w14:textId="01D5069C" w:rsidR="008041A5" w:rsidRPr="000313EF" w:rsidRDefault="008041A5" w:rsidP="00E44C63">
            <w:pPr>
              <w:spacing w:line="360" w:lineRule="auto"/>
              <w:jc w:val="both"/>
              <w:rPr>
                <w:rFonts w:ascii="Arial" w:hAnsi="Arial" w:cs="Arial"/>
              </w:rPr>
            </w:pPr>
            <w:r w:rsidRPr="000313EF">
              <w:rPr>
                <w:rFonts w:ascii="Arial" w:hAnsi="Arial" w:cs="Arial"/>
              </w:rPr>
              <w:lastRenderedPageBreak/>
              <w:t xml:space="preserve">A three-factor model of anticipatory grief was supported. The short-form grief inventory showed acceptable validity and </w:t>
            </w:r>
            <w:r w:rsidRPr="000313EF">
              <w:rPr>
                <w:rFonts w:ascii="Arial" w:hAnsi="Arial" w:cs="Arial"/>
              </w:rPr>
              <w:lastRenderedPageBreak/>
              <w:t>reliability, making it useful for assessing caregiver grief.</w:t>
            </w:r>
          </w:p>
        </w:tc>
        <w:tc>
          <w:tcPr>
            <w:tcW w:w="0" w:type="auto"/>
          </w:tcPr>
          <w:p w14:paraId="129B5B84" w14:textId="77777777" w:rsidR="008041A5" w:rsidRPr="000313EF" w:rsidRDefault="008041A5" w:rsidP="00E44C63">
            <w:pPr>
              <w:spacing w:line="360" w:lineRule="auto"/>
              <w:jc w:val="both"/>
              <w:rPr>
                <w:rFonts w:ascii="Arial" w:hAnsi="Arial" w:cs="Arial"/>
              </w:rPr>
            </w:pPr>
            <w:r w:rsidRPr="000313EF">
              <w:rPr>
                <w:rFonts w:ascii="Arial" w:hAnsi="Arial" w:cs="Arial"/>
              </w:rPr>
              <w:lastRenderedPageBreak/>
              <w:t>Factor analysis of the caregiver grief inventory</w:t>
            </w:r>
          </w:p>
        </w:tc>
        <w:tc>
          <w:tcPr>
            <w:tcW w:w="0" w:type="auto"/>
          </w:tcPr>
          <w:p w14:paraId="6D1290F2"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28CBBF14" w14:textId="77777777" w:rsidTr="00795144">
        <w:tc>
          <w:tcPr>
            <w:tcW w:w="0" w:type="auto"/>
          </w:tcPr>
          <w:p w14:paraId="11966FCF" w14:textId="0131A4DB" w:rsidR="008041A5" w:rsidRPr="000313EF" w:rsidRDefault="008041A5" w:rsidP="00E44C63">
            <w:pPr>
              <w:spacing w:line="360" w:lineRule="auto"/>
              <w:jc w:val="both"/>
              <w:rPr>
                <w:rFonts w:ascii="Arial" w:hAnsi="Arial" w:cs="Arial"/>
              </w:rPr>
            </w:pPr>
            <w:r w:rsidRPr="000313EF">
              <w:rPr>
                <w:rFonts w:ascii="Arial" w:hAnsi="Arial" w:cs="Arial"/>
              </w:rPr>
              <w:t>Parkinson et al. (2020)</w:t>
            </w:r>
          </w:p>
        </w:tc>
        <w:tc>
          <w:tcPr>
            <w:tcW w:w="0" w:type="auto"/>
          </w:tcPr>
          <w:p w14:paraId="534C0156" w14:textId="2CB9D316" w:rsidR="008041A5" w:rsidRPr="000313EF" w:rsidRDefault="008041A5" w:rsidP="00E44C63">
            <w:pPr>
              <w:spacing w:line="360" w:lineRule="auto"/>
              <w:jc w:val="both"/>
              <w:rPr>
                <w:rFonts w:ascii="Arial" w:hAnsi="Arial" w:cs="Arial"/>
              </w:rPr>
            </w:pPr>
            <w:r w:rsidRPr="000313EF">
              <w:rPr>
                <w:rFonts w:ascii="Arial" w:hAnsi="Arial" w:cs="Arial"/>
              </w:rPr>
              <w:t>To identify how social coping helps sustain family care for people living with dementia despite stress.</w:t>
            </w:r>
          </w:p>
        </w:tc>
        <w:tc>
          <w:tcPr>
            <w:tcW w:w="0" w:type="auto"/>
          </w:tcPr>
          <w:p w14:paraId="25DC0F5E" w14:textId="0C872EFC" w:rsidR="008041A5" w:rsidRPr="000313EF" w:rsidRDefault="008041A5" w:rsidP="00E44C63">
            <w:pPr>
              <w:spacing w:line="360" w:lineRule="auto"/>
              <w:jc w:val="both"/>
              <w:rPr>
                <w:rFonts w:ascii="Arial" w:hAnsi="Arial" w:cs="Arial"/>
              </w:rPr>
            </w:pPr>
            <w:r w:rsidRPr="000313EF">
              <w:rPr>
                <w:rFonts w:ascii="Arial" w:hAnsi="Arial" w:cs="Arial"/>
              </w:rPr>
              <w:t>Qualitative evaluation involving 17 family carers, as listed in your appendix summary.</w:t>
            </w:r>
          </w:p>
        </w:tc>
        <w:tc>
          <w:tcPr>
            <w:tcW w:w="0" w:type="auto"/>
          </w:tcPr>
          <w:p w14:paraId="06465BCC" w14:textId="39F6B371" w:rsidR="008041A5" w:rsidRPr="000313EF" w:rsidRDefault="008041A5" w:rsidP="00E44C63">
            <w:pPr>
              <w:spacing w:line="360" w:lineRule="auto"/>
              <w:jc w:val="both"/>
              <w:rPr>
                <w:rFonts w:ascii="Arial" w:hAnsi="Arial" w:cs="Arial"/>
              </w:rPr>
            </w:pPr>
            <w:r w:rsidRPr="000313EF">
              <w:rPr>
                <w:rFonts w:ascii="Arial" w:hAnsi="Arial" w:cs="Arial"/>
              </w:rPr>
              <w:t xml:space="preserve">Social coping, especially seeking emotional and practical support from others, was critical in sustaining caregiving. Barriers such as </w:t>
            </w:r>
            <w:r w:rsidR="00AF1C58">
              <w:rPr>
                <w:rFonts w:ascii="Arial" w:hAnsi="Arial" w:cs="Arial"/>
              </w:rPr>
              <w:t>limited resources and inadequate</w:t>
            </w:r>
            <w:r w:rsidRPr="000313EF">
              <w:rPr>
                <w:rFonts w:ascii="Arial" w:hAnsi="Arial" w:cs="Arial"/>
              </w:rPr>
              <w:t xml:space="preserve"> support weakened this coping process.</w:t>
            </w:r>
          </w:p>
        </w:tc>
        <w:tc>
          <w:tcPr>
            <w:tcW w:w="0" w:type="auto"/>
          </w:tcPr>
          <w:p w14:paraId="543C61FF" w14:textId="77777777" w:rsidR="008041A5" w:rsidRPr="000313EF" w:rsidRDefault="008041A5" w:rsidP="00E44C63">
            <w:pPr>
              <w:spacing w:line="360" w:lineRule="auto"/>
              <w:jc w:val="both"/>
              <w:rPr>
                <w:rFonts w:ascii="Arial" w:hAnsi="Arial" w:cs="Arial"/>
              </w:rPr>
            </w:pPr>
            <w:r w:rsidRPr="000313EF">
              <w:rPr>
                <w:rFonts w:ascii="Arial" w:hAnsi="Arial" w:cs="Arial"/>
              </w:rPr>
              <w:t>Role of social coping and support in sustaining dementia care</w:t>
            </w:r>
          </w:p>
        </w:tc>
        <w:tc>
          <w:tcPr>
            <w:tcW w:w="0" w:type="auto"/>
          </w:tcPr>
          <w:p w14:paraId="2B885904"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2D718AE3" w14:textId="77777777" w:rsidTr="00795144">
        <w:tc>
          <w:tcPr>
            <w:tcW w:w="0" w:type="auto"/>
          </w:tcPr>
          <w:p w14:paraId="2B6E26D4" w14:textId="202C567D" w:rsidR="008041A5" w:rsidRPr="000313EF" w:rsidRDefault="008041A5" w:rsidP="00E44C63">
            <w:pPr>
              <w:spacing w:line="360" w:lineRule="auto"/>
              <w:jc w:val="both"/>
              <w:rPr>
                <w:rFonts w:ascii="Arial" w:hAnsi="Arial" w:cs="Arial"/>
              </w:rPr>
            </w:pPr>
            <w:r w:rsidRPr="000313EF">
              <w:rPr>
                <w:rFonts w:ascii="Arial" w:hAnsi="Arial" w:cs="Arial"/>
              </w:rPr>
              <w:t>Scheibl et al. (2024)</w:t>
            </w:r>
          </w:p>
        </w:tc>
        <w:tc>
          <w:tcPr>
            <w:tcW w:w="0" w:type="auto"/>
          </w:tcPr>
          <w:p w14:paraId="3BD44E36" w14:textId="4D79B5BE" w:rsidR="008041A5" w:rsidRPr="000313EF" w:rsidRDefault="008041A5" w:rsidP="00E44C63">
            <w:pPr>
              <w:spacing w:line="360" w:lineRule="auto"/>
              <w:jc w:val="both"/>
              <w:rPr>
                <w:rFonts w:ascii="Arial" w:hAnsi="Arial" w:cs="Arial"/>
              </w:rPr>
            </w:pPr>
            <w:r w:rsidRPr="000313EF">
              <w:rPr>
                <w:rFonts w:ascii="Arial" w:hAnsi="Arial" w:cs="Arial"/>
              </w:rPr>
              <w:t>To adapt a Dutch web-based support intervention for family caregivers of people with dementia for use in the UK.</w:t>
            </w:r>
          </w:p>
        </w:tc>
        <w:tc>
          <w:tcPr>
            <w:tcW w:w="0" w:type="auto"/>
          </w:tcPr>
          <w:p w14:paraId="5AC93420" w14:textId="548742BA" w:rsidR="008041A5" w:rsidRPr="000313EF" w:rsidRDefault="008041A5" w:rsidP="00E44C63">
            <w:pPr>
              <w:spacing w:line="360" w:lineRule="auto"/>
              <w:jc w:val="both"/>
              <w:rPr>
                <w:rFonts w:ascii="Arial" w:hAnsi="Arial" w:cs="Arial"/>
              </w:rPr>
            </w:pPr>
            <w:r w:rsidRPr="000313EF">
              <w:rPr>
                <w:rFonts w:ascii="Arial" w:hAnsi="Arial" w:cs="Arial"/>
              </w:rPr>
              <w:t>Mixed methods co-design study using Accelerated Experience-Based Co-Design; interviews, workshops, and stakeholder consultation with caregivers and staff.</w:t>
            </w:r>
          </w:p>
        </w:tc>
        <w:tc>
          <w:tcPr>
            <w:tcW w:w="0" w:type="auto"/>
          </w:tcPr>
          <w:p w14:paraId="73E1868A" w14:textId="3C0BCAC9" w:rsidR="008041A5" w:rsidRPr="000313EF" w:rsidRDefault="008041A5" w:rsidP="00E44C63">
            <w:pPr>
              <w:spacing w:line="360" w:lineRule="auto"/>
              <w:jc w:val="both"/>
              <w:rPr>
                <w:rFonts w:ascii="Arial" w:hAnsi="Arial" w:cs="Arial"/>
              </w:rPr>
            </w:pPr>
            <w:r w:rsidRPr="000313EF">
              <w:rPr>
                <w:rFonts w:ascii="Arial" w:hAnsi="Arial" w:cs="Arial"/>
              </w:rPr>
              <w:t xml:space="preserve">Web-based support was broadly acceptable, but language and inclusivity required adaptation. The study highlighted the importance of co-design and cultural relevance in </w:t>
            </w:r>
            <w:r w:rsidR="00AF1C58">
              <w:rPr>
                <w:rFonts w:ascii="Arial" w:hAnsi="Arial" w:cs="Arial"/>
              </w:rPr>
              <w:t>the development of interventions</w:t>
            </w:r>
            <w:r w:rsidRPr="000313EF">
              <w:rPr>
                <w:rFonts w:ascii="Arial" w:hAnsi="Arial" w:cs="Arial"/>
              </w:rPr>
              <w:t>.</w:t>
            </w:r>
          </w:p>
        </w:tc>
        <w:tc>
          <w:tcPr>
            <w:tcW w:w="0" w:type="auto"/>
          </w:tcPr>
          <w:p w14:paraId="2DF350F3" w14:textId="77777777" w:rsidR="008041A5" w:rsidRPr="000313EF" w:rsidRDefault="008041A5" w:rsidP="00E44C63">
            <w:pPr>
              <w:spacing w:line="360" w:lineRule="auto"/>
              <w:jc w:val="both"/>
              <w:rPr>
                <w:rFonts w:ascii="Arial" w:hAnsi="Arial" w:cs="Arial"/>
              </w:rPr>
            </w:pPr>
            <w:r w:rsidRPr="000313EF">
              <w:rPr>
                <w:rFonts w:ascii="Arial" w:hAnsi="Arial" w:cs="Arial"/>
              </w:rPr>
              <w:t>Development of a web</w:t>
            </w:r>
            <w:r w:rsidRPr="000313EF">
              <w:rPr>
                <w:rFonts w:ascii="Cambria Math" w:hAnsi="Cambria Math" w:cs="Cambria Math"/>
              </w:rPr>
              <w:t>‑</w:t>
            </w:r>
            <w:r w:rsidRPr="000313EF">
              <w:rPr>
                <w:rFonts w:ascii="Arial" w:hAnsi="Arial" w:cs="Arial"/>
              </w:rPr>
              <w:t>based caregiver support intervention</w:t>
            </w:r>
          </w:p>
        </w:tc>
        <w:tc>
          <w:tcPr>
            <w:tcW w:w="0" w:type="auto"/>
          </w:tcPr>
          <w:p w14:paraId="6A7534A5"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48D2F834" w14:textId="77777777" w:rsidTr="00795144">
        <w:tc>
          <w:tcPr>
            <w:tcW w:w="0" w:type="auto"/>
          </w:tcPr>
          <w:p w14:paraId="77EA0459" w14:textId="0B46DC1F" w:rsidR="008041A5" w:rsidRPr="000313EF" w:rsidRDefault="008041A5" w:rsidP="00E44C63">
            <w:pPr>
              <w:spacing w:line="360" w:lineRule="auto"/>
              <w:jc w:val="both"/>
              <w:rPr>
                <w:rFonts w:ascii="Arial" w:hAnsi="Arial" w:cs="Arial"/>
              </w:rPr>
            </w:pPr>
            <w:r w:rsidRPr="000313EF">
              <w:rPr>
                <w:rFonts w:ascii="Arial" w:hAnsi="Arial" w:cs="Arial"/>
              </w:rPr>
              <w:t>Redley et al. (2025)</w:t>
            </w:r>
          </w:p>
        </w:tc>
        <w:tc>
          <w:tcPr>
            <w:tcW w:w="0" w:type="auto"/>
          </w:tcPr>
          <w:p w14:paraId="67B5BB06" w14:textId="51168988" w:rsidR="008041A5" w:rsidRPr="000313EF" w:rsidRDefault="008041A5" w:rsidP="00E44C63">
            <w:pPr>
              <w:spacing w:line="360" w:lineRule="auto"/>
              <w:jc w:val="both"/>
              <w:rPr>
                <w:rFonts w:ascii="Arial" w:hAnsi="Arial" w:cs="Arial"/>
              </w:rPr>
            </w:pPr>
            <w:r w:rsidRPr="000313EF">
              <w:rPr>
                <w:rFonts w:ascii="Arial" w:hAnsi="Arial" w:cs="Arial"/>
              </w:rPr>
              <w:t>To explore caregivers’ experiences of supporting a family member with dementia to remain at home while receiving crisis support services.</w:t>
            </w:r>
          </w:p>
        </w:tc>
        <w:tc>
          <w:tcPr>
            <w:tcW w:w="0" w:type="auto"/>
          </w:tcPr>
          <w:p w14:paraId="41D4B636" w14:textId="6B569052" w:rsidR="008041A5" w:rsidRPr="000313EF" w:rsidRDefault="008041A5" w:rsidP="00E44C63">
            <w:pPr>
              <w:spacing w:line="360" w:lineRule="auto"/>
              <w:jc w:val="both"/>
              <w:rPr>
                <w:rFonts w:ascii="Arial" w:hAnsi="Arial" w:cs="Arial"/>
              </w:rPr>
            </w:pPr>
            <w:r w:rsidRPr="000313EF">
              <w:rPr>
                <w:rFonts w:ascii="Arial" w:hAnsi="Arial" w:cs="Arial"/>
              </w:rPr>
              <w:t>Qualitative interview study using thematic analysis with caregivers who had experience of support from a team managing crises in dementia.</w:t>
            </w:r>
          </w:p>
        </w:tc>
        <w:tc>
          <w:tcPr>
            <w:tcW w:w="0" w:type="auto"/>
          </w:tcPr>
          <w:p w14:paraId="185F1813" w14:textId="5296A192" w:rsidR="008041A5" w:rsidRPr="000313EF" w:rsidRDefault="008041A5" w:rsidP="00E44C63">
            <w:pPr>
              <w:spacing w:line="360" w:lineRule="auto"/>
              <w:jc w:val="both"/>
              <w:rPr>
                <w:rFonts w:ascii="Arial" w:hAnsi="Arial" w:cs="Arial"/>
              </w:rPr>
            </w:pPr>
            <w:r w:rsidRPr="000313EF">
              <w:rPr>
                <w:rFonts w:ascii="Arial" w:hAnsi="Arial" w:cs="Arial"/>
              </w:rPr>
              <w:t xml:space="preserve">Caregiver experiences were strongly shaped by crisis pressures and service engagement. Medication support and having a service to call in a crisis were seen as especially </w:t>
            </w:r>
            <w:r w:rsidRPr="000313EF">
              <w:rPr>
                <w:rFonts w:ascii="Arial" w:hAnsi="Arial" w:cs="Arial"/>
              </w:rPr>
              <w:lastRenderedPageBreak/>
              <w:t>helpful, though long-term home support remained difficult.</w:t>
            </w:r>
          </w:p>
        </w:tc>
        <w:tc>
          <w:tcPr>
            <w:tcW w:w="0" w:type="auto"/>
          </w:tcPr>
          <w:p w14:paraId="132B5E4E" w14:textId="77777777" w:rsidR="008041A5" w:rsidRPr="000313EF" w:rsidRDefault="008041A5" w:rsidP="00E44C63">
            <w:pPr>
              <w:spacing w:line="360" w:lineRule="auto"/>
              <w:jc w:val="both"/>
              <w:rPr>
                <w:rFonts w:ascii="Arial" w:hAnsi="Arial" w:cs="Arial"/>
              </w:rPr>
            </w:pPr>
            <w:r w:rsidRPr="000313EF">
              <w:rPr>
                <w:rFonts w:ascii="Arial" w:hAnsi="Arial" w:cs="Arial"/>
              </w:rPr>
              <w:lastRenderedPageBreak/>
              <w:t>Experiences supporting relatives with dementia to live at home</w:t>
            </w:r>
          </w:p>
        </w:tc>
        <w:tc>
          <w:tcPr>
            <w:tcW w:w="0" w:type="auto"/>
          </w:tcPr>
          <w:p w14:paraId="01CDA22B"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59C43903" w14:textId="77777777" w:rsidTr="00795144">
        <w:tc>
          <w:tcPr>
            <w:tcW w:w="0" w:type="auto"/>
          </w:tcPr>
          <w:p w14:paraId="6088BFA7" w14:textId="4ADA00CA" w:rsidR="008041A5" w:rsidRPr="000313EF" w:rsidRDefault="008041A5" w:rsidP="00E44C63">
            <w:pPr>
              <w:spacing w:line="360" w:lineRule="auto"/>
              <w:jc w:val="both"/>
              <w:rPr>
                <w:rFonts w:ascii="Arial" w:hAnsi="Arial" w:cs="Arial"/>
              </w:rPr>
            </w:pPr>
            <w:r w:rsidRPr="000313EF">
              <w:rPr>
                <w:rFonts w:ascii="Arial" w:hAnsi="Arial" w:cs="Arial"/>
              </w:rPr>
              <w:t>Davies-Abbott et al. (2024)</w:t>
            </w:r>
          </w:p>
        </w:tc>
        <w:tc>
          <w:tcPr>
            <w:tcW w:w="0" w:type="auto"/>
          </w:tcPr>
          <w:p w14:paraId="792D5590" w14:textId="176CA06B" w:rsidR="008041A5" w:rsidRPr="000313EF" w:rsidRDefault="008041A5" w:rsidP="00E44C63">
            <w:pPr>
              <w:spacing w:line="360" w:lineRule="auto"/>
              <w:jc w:val="both"/>
              <w:rPr>
                <w:rFonts w:ascii="Arial" w:hAnsi="Arial" w:cs="Arial"/>
              </w:rPr>
            </w:pPr>
            <w:r w:rsidRPr="000313EF">
              <w:rPr>
                <w:rFonts w:ascii="Arial" w:hAnsi="Arial" w:cs="Arial"/>
              </w:rPr>
              <w:t>To explore the diagnostic pathway experiences of people with rare dementia and their family caregivers in Wales, including emotional and economic consequences.</w:t>
            </w:r>
          </w:p>
        </w:tc>
        <w:tc>
          <w:tcPr>
            <w:tcW w:w="0" w:type="auto"/>
          </w:tcPr>
          <w:p w14:paraId="5B3864BB" w14:textId="2DFBDE18" w:rsidR="008041A5" w:rsidRPr="000313EF" w:rsidRDefault="008041A5" w:rsidP="00E44C63">
            <w:pPr>
              <w:spacing w:line="360" w:lineRule="auto"/>
              <w:jc w:val="both"/>
              <w:rPr>
                <w:rFonts w:ascii="Arial" w:hAnsi="Arial" w:cs="Arial"/>
              </w:rPr>
            </w:pPr>
            <w:r w:rsidRPr="000313EF">
              <w:rPr>
                <w:rFonts w:ascii="Arial" w:hAnsi="Arial" w:cs="Arial"/>
              </w:rPr>
              <w:t>Cross-sectional mixed methods study using semi-structured interviews and economic analysis; 10 participants were included.</w:t>
            </w:r>
          </w:p>
        </w:tc>
        <w:tc>
          <w:tcPr>
            <w:tcW w:w="0" w:type="auto"/>
          </w:tcPr>
          <w:p w14:paraId="1D7D37AC" w14:textId="0D0BA187" w:rsidR="008041A5" w:rsidRPr="000313EF" w:rsidRDefault="008041A5" w:rsidP="00E44C63">
            <w:pPr>
              <w:spacing w:line="360" w:lineRule="auto"/>
              <w:jc w:val="both"/>
              <w:rPr>
                <w:rFonts w:ascii="Arial" w:hAnsi="Arial" w:cs="Arial"/>
              </w:rPr>
            </w:pPr>
            <w:r w:rsidRPr="000313EF">
              <w:rPr>
                <w:rFonts w:ascii="Arial" w:hAnsi="Arial" w:cs="Arial"/>
              </w:rPr>
              <w:t>Diagnostic pathways were often delayed, confusing, and emotionally costly. Access to private care sometimes accelerated diagnosis, and higher costs were linked to repeated or inappropriate referrals.</w:t>
            </w:r>
          </w:p>
        </w:tc>
        <w:tc>
          <w:tcPr>
            <w:tcW w:w="0" w:type="auto"/>
          </w:tcPr>
          <w:p w14:paraId="67CD7DE0" w14:textId="77777777" w:rsidR="008041A5" w:rsidRPr="000313EF" w:rsidRDefault="008041A5" w:rsidP="00E44C63">
            <w:pPr>
              <w:spacing w:line="360" w:lineRule="auto"/>
              <w:jc w:val="both"/>
              <w:rPr>
                <w:rFonts w:ascii="Arial" w:hAnsi="Arial" w:cs="Arial"/>
              </w:rPr>
            </w:pPr>
            <w:r w:rsidRPr="000313EF">
              <w:rPr>
                <w:rFonts w:ascii="Arial" w:hAnsi="Arial" w:cs="Arial"/>
              </w:rPr>
              <w:t>Diagnostic pathway experiences in rare dementia</w:t>
            </w:r>
          </w:p>
        </w:tc>
        <w:tc>
          <w:tcPr>
            <w:tcW w:w="0" w:type="auto"/>
          </w:tcPr>
          <w:p w14:paraId="5162E3A6" w14:textId="77777777" w:rsidR="008041A5" w:rsidRPr="000313EF" w:rsidRDefault="008041A5" w:rsidP="00E44C63">
            <w:pPr>
              <w:spacing w:line="360" w:lineRule="auto"/>
              <w:jc w:val="both"/>
              <w:rPr>
                <w:rFonts w:ascii="Arial" w:hAnsi="Arial" w:cs="Arial"/>
              </w:rPr>
            </w:pPr>
            <w:r w:rsidRPr="000313EF">
              <w:rPr>
                <w:rFonts w:ascii="Arial" w:hAnsi="Arial" w:cs="Arial"/>
              </w:rPr>
              <w:t>Wales, UK</w:t>
            </w:r>
          </w:p>
        </w:tc>
      </w:tr>
      <w:tr w:rsidR="008041A5" w:rsidRPr="000313EF" w14:paraId="0B208D5F" w14:textId="77777777" w:rsidTr="00795144">
        <w:tc>
          <w:tcPr>
            <w:tcW w:w="0" w:type="auto"/>
          </w:tcPr>
          <w:p w14:paraId="57CBFC88" w14:textId="4B38ECB2" w:rsidR="008041A5" w:rsidRPr="000313EF" w:rsidRDefault="008041A5" w:rsidP="00E44C63">
            <w:pPr>
              <w:spacing w:line="360" w:lineRule="auto"/>
              <w:jc w:val="both"/>
              <w:rPr>
                <w:rFonts w:ascii="Arial" w:hAnsi="Arial" w:cs="Arial"/>
              </w:rPr>
            </w:pPr>
            <w:r w:rsidRPr="000313EF">
              <w:rPr>
                <w:rFonts w:ascii="Arial" w:hAnsi="Arial" w:cs="Arial"/>
              </w:rPr>
              <w:t>Francis and Hanna (2020)</w:t>
            </w:r>
          </w:p>
        </w:tc>
        <w:tc>
          <w:tcPr>
            <w:tcW w:w="0" w:type="auto"/>
          </w:tcPr>
          <w:p w14:paraId="47A3E272" w14:textId="027507B5" w:rsidR="008041A5" w:rsidRPr="000313EF" w:rsidRDefault="008041A5" w:rsidP="00E44C63">
            <w:pPr>
              <w:spacing w:line="360" w:lineRule="auto"/>
              <w:jc w:val="both"/>
              <w:rPr>
                <w:rFonts w:ascii="Arial" w:hAnsi="Arial" w:cs="Arial"/>
              </w:rPr>
            </w:pPr>
            <w:r w:rsidRPr="000313EF">
              <w:rPr>
                <w:rFonts w:ascii="Arial" w:hAnsi="Arial" w:cs="Arial"/>
              </w:rPr>
              <w:t>To understand informal carers’ experiences of UK dementia services and identify barriers in service access and support.</w:t>
            </w:r>
          </w:p>
        </w:tc>
        <w:tc>
          <w:tcPr>
            <w:tcW w:w="0" w:type="auto"/>
          </w:tcPr>
          <w:p w14:paraId="7532FE9C" w14:textId="7103770D" w:rsidR="008041A5" w:rsidRPr="000313EF" w:rsidRDefault="008041A5" w:rsidP="00E44C63">
            <w:pPr>
              <w:spacing w:line="360" w:lineRule="auto"/>
              <w:jc w:val="both"/>
              <w:rPr>
                <w:rFonts w:ascii="Arial" w:hAnsi="Arial" w:cs="Arial"/>
              </w:rPr>
            </w:pPr>
            <w:r w:rsidRPr="000313EF">
              <w:rPr>
                <w:rFonts w:ascii="Arial" w:hAnsi="Arial" w:cs="Arial"/>
              </w:rPr>
              <w:t>Systematic review of eight UK studies, using a qualitative synthesis approach.</w:t>
            </w:r>
          </w:p>
        </w:tc>
        <w:tc>
          <w:tcPr>
            <w:tcW w:w="0" w:type="auto"/>
          </w:tcPr>
          <w:p w14:paraId="405EA6A6" w14:textId="38DBE8EA" w:rsidR="008041A5" w:rsidRPr="000313EF" w:rsidRDefault="008041A5" w:rsidP="00E44C63">
            <w:pPr>
              <w:spacing w:line="360" w:lineRule="auto"/>
              <w:jc w:val="both"/>
              <w:rPr>
                <w:rFonts w:ascii="Arial" w:hAnsi="Arial" w:cs="Arial"/>
              </w:rPr>
            </w:pPr>
            <w:r w:rsidRPr="000313EF">
              <w:rPr>
                <w:rFonts w:ascii="Arial" w:hAnsi="Arial" w:cs="Arial"/>
              </w:rPr>
              <w:t>The review highlighted problems in diagnosis pathways, limited information for carers, service access difficulties, and cultural differences in experiences. It emphasized the need for more accessible and responsive dementia services.</w:t>
            </w:r>
          </w:p>
        </w:tc>
        <w:tc>
          <w:tcPr>
            <w:tcW w:w="0" w:type="auto"/>
          </w:tcPr>
          <w:p w14:paraId="0A2C1170" w14:textId="77777777" w:rsidR="008041A5" w:rsidRPr="000313EF" w:rsidRDefault="008041A5" w:rsidP="00E44C63">
            <w:pPr>
              <w:spacing w:line="360" w:lineRule="auto"/>
              <w:jc w:val="both"/>
              <w:rPr>
                <w:rFonts w:ascii="Arial" w:hAnsi="Arial" w:cs="Arial"/>
              </w:rPr>
            </w:pPr>
            <w:r w:rsidRPr="000313EF">
              <w:rPr>
                <w:rFonts w:ascii="Arial" w:hAnsi="Arial" w:cs="Arial"/>
              </w:rPr>
              <w:t>Experiences of informal carers using dementia services</w:t>
            </w:r>
          </w:p>
        </w:tc>
        <w:tc>
          <w:tcPr>
            <w:tcW w:w="0" w:type="auto"/>
          </w:tcPr>
          <w:p w14:paraId="57A5B513"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61E3290F" w14:textId="77777777" w:rsidTr="00795144">
        <w:tc>
          <w:tcPr>
            <w:tcW w:w="0" w:type="auto"/>
          </w:tcPr>
          <w:p w14:paraId="7ADC2576" w14:textId="2EEF2441" w:rsidR="008041A5" w:rsidRPr="000313EF" w:rsidRDefault="008041A5" w:rsidP="00E44C63">
            <w:pPr>
              <w:spacing w:line="360" w:lineRule="auto"/>
              <w:jc w:val="both"/>
              <w:rPr>
                <w:rFonts w:ascii="Arial" w:hAnsi="Arial" w:cs="Arial"/>
              </w:rPr>
            </w:pPr>
            <w:r w:rsidRPr="000313EF">
              <w:rPr>
                <w:rFonts w:ascii="Arial" w:hAnsi="Arial" w:cs="Arial"/>
              </w:rPr>
              <w:t>Laparidou et al. (2019)</w:t>
            </w:r>
          </w:p>
        </w:tc>
        <w:tc>
          <w:tcPr>
            <w:tcW w:w="0" w:type="auto"/>
          </w:tcPr>
          <w:p w14:paraId="6A9629A8" w14:textId="10ACABF6" w:rsidR="008041A5" w:rsidRPr="000313EF" w:rsidRDefault="008041A5" w:rsidP="00E44C63">
            <w:pPr>
              <w:spacing w:line="360" w:lineRule="auto"/>
              <w:jc w:val="both"/>
              <w:rPr>
                <w:rFonts w:ascii="Arial" w:hAnsi="Arial" w:cs="Arial"/>
              </w:rPr>
            </w:pPr>
            <w:r w:rsidRPr="000313EF">
              <w:rPr>
                <w:rFonts w:ascii="Arial" w:hAnsi="Arial" w:cs="Arial"/>
              </w:rPr>
              <w:t xml:space="preserve">To explore caregivers’ experiences and perceptions of interacting with health care services and whether such support </w:t>
            </w:r>
            <w:r w:rsidRPr="000313EF">
              <w:rPr>
                <w:rFonts w:ascii="Arial" w:hAnsi="Arial" w:cs="Arial"/>
              </w:rPr>
              <w:lastRenderedPageBreak/>
              <w:t>mediates or intensifies caregiver stress.</w:t>
            </w:r>
          </w:p>
        </w:tc>
        <w:tc>
          <w:tcPr>
            <w:tcW w:w="0" w:type="auto"/>
          </w:tcPr>
          <w:p w14:paraId="1DC913BC" w14:textId="0011CF9E" w:rsidR="008041A5" w:rsidRPr="000313EF" w:rsidRDefault="008041A5" w:rsidP="00E44C63">
            <w:pPr>
              <w:spacing w:line="360" w:lineRule="auto"/>
              <w:jc w:val="both"/>
              <w:rPr>
                <w:rFonts w:ascii="Arial" w:hAnsi="Arial" w:cs="Arial"/>
              </w:rPr>
            </w:pPr>
            <w:r w:rsidRPr="000313EF">
              <w:rPr>
                <w:rFonts w:ascii="Arial" w:hAnsi="Arial" w:cs="Arial"/>
              </w:rPr>
              <w:lastRenderedPageBreak/>
              <w:t>Qualitative study using focus groups and one interview with 18 caregivers and 17 healthcare professionals in Lincolnshire, UK.</w:t>
            </w:r>
          </w:p>
        </w:tc>
        <w:tc>
          <w:tcPr>
            <w:tcW w:w="0" w:type="auto"/>
          </w:tcPr>
          <w:p w14:paraId="4606D6E2" w14:textId="011DB971" w:rsidR="008041A5" w:rsidRPr="000313EF" w:rsidRDefault="008041A5" w:rsidP="00E44C63">
            <w:pPr>
              <w:spacing w:line="360" w:lineRule="auto"/>
              <w:jc w:val="both"/>
              <w:rPr>
                <w:rFonts w:ascii="Arial" w:hAnsi="Arial" w:cs="Arial"/>
              </w:rPr>
            </w:pPr>
            <w:r w:rsidRPr="000313EF">
              <w:rPr>
                <w:rFonts w:ascii="Arial" w:hAnsi="Arial" w:cs="Arial"/>
              </w:rPr>
              <w:t xml:space="preserve">Caregivers reported fragmented services, poor communication, limited dementia knowledge among professionals, and insufficient support. Rather than </w:t>
            </w:r>
            <w:r w:rsidRPr="000313EF">
              <w:rPr>
                <w:rFonts w:ascii="Arial" w:hAnsi="Arial" w:cs="Arial"/>
              </w:rPr>
              <w:lastRenderedPageBreak/>
              <w:t>reducing stress, services often added strain.</w:t>
            </w:r>
          </w:p>
        </w:tc>
        <w:tc>
          <w:tcPr>
            <w:tcW w:w="0" w:type="auto"/>
          </w:tcPr>
          <w:p w14:paraId="0F6E6FCD" w14:textId="77777777" w:rsidR="008041A5" w:rsidRPr="000313EF" w:rsidRDefault="008041A5" w:rsidP="00E44C63">
            <w:pPr>
              <w:spacing w:line="360" w:lineRule="auto"/>
              <w:jc w:val="both"/>
              <w:rPr>
                <w:rFonts w:ascii="Arial" w:hAnsi="Arial" w:cs="Arial"/>
              </w:rPr>
            </w:pPr>
            <w:r w:rsidRPr="000313EF">
              <w:rPr>
                <w:rFonts w:ascii="Arial" w:hAnsi="Arial" w:cs="Arial"/>
              </w:rPr>
              <w:lastRenderedPageBreak/>
              <w:t>Caregiver interactions with health services and stress</w:t>
            </w:r>
          </w:p>
        </w:tc>
        <w:tc>
          <w:tcPr>
            <w:tcW w:w="0" w:type="auto"/>
          </w:tcPr>
          <w:p w14:paraId="1AC3BAD4"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6E0EEE42" w14:textId="77777777" w:rsidTr="00795144">
        <w:tc>
          <w:tcPr>
            <w:tcW w:w="0" w:type="auto"/>
          </w:tcPr>
          <w:p w14:paraId="62AB20AE" w14:textId="3496FF50" w:rsidR="008041A5" w:rsidRPr="000313EF" w:rsidRDefault="008041A5" w:rsidP="00E44C63">
            <w:pPr>
              <w:spacing w:line="360" w:lineRule="auto"/>
              <w:jc w:val="both"/>
              <w:rPr>
                <w:rFonts w:ascii="Arial" w:hAnsi="Arial" w:cs="Arial"/>
              </w:rPr>
            </w:pPr>
            <w:r w:rsidRPr="000313EF">
              <w:rPr>
                <w:rFonts w:ascii="Arial" w:hAnsi="Arial" w:cs="Arial"/>
              </w:rPr>
              <w:t>Tuijt et al. (2021)</w:t>
            </w:r>
          </w:p>
        </w:tc>
        <w:tc>
          <w:tcPr>
            <w:tcW w:w="0" w:type="auto"/>
          </w:tcPr>
          <w:p w14:paraId="5A119331" w14:textId="24D0D260" w:rsidR="008041A5" w:rsidRPr="000313EF" w:rsidRDefault="008041A5" w:rsidP="00E44C63">
            <w:pPr>
              <w:spacing w:line="360" w:lineRule="auto"/>
              <w:jc w:val="both"/>
              <w:rPr>
                <w:rFonts w:ascii="Arial" w:hAnsi="Arial" w:cs="Arial"/>
              </w:rPr>
            </w:pPr>
            <w:r w:rsidRPr="000313EF">
              <w:rPr>
                <w:rFonts w:ascii="Arial" w:hAnsi="Arial" w:cs="Arial"/>
              </w:rPr>
              <w:t>To explore the experiences of people living with dementia and their family carers during the early months of COVID-19 restrictions in England.</w:t>
            </w:r>
          </w:p>
        </w:tc>
        <w:tc>
          <w:tcPr>
            <w:tcW w:w="0" w:type="auto"/>
          </w:tcPr>
          <w:p w14:paraId="6F48B2CA" w14:textId="3A4B2D55" w:rsidR="008041A5" w:rsidRPr="000313EF" w:rsidRDefault="008041A5" w:rsidP="00E44C63">
            <w:pPr>
              <w:spacing w:line="360" w:lineRule="auto"/>
              <w:jc w:val="both"/>
              <w:rPr>
                <w:rFonts w:ascii="Arial" w:hAnsi="Arial" w:cs="Arial"/>
              </w:rPr>
            </w:pPr>
            <w:r w:rsidRPr="000313EF">
              <w:rPr>
                <w:rFonts w:ascii="Arial" w:hAnsi="Arial" w:cs="Arial"/>
              </w:rPr>
              <w:t>Qualitative study using remote interviews with 30 people with dementia and 31 family carers; thematic analysis was used.</w:t>
            </w:r>
          </w:p>
        </w:tc>
        <w:tc>
          <w:tcPr>
            <w:tcW w:w="0" w:type="auto"/>
          </w:tcPr>
          <w:p w14:paraId="52FFD01D" w14:textId="18BAAEB9" w:rsidR="008041A5" w:rsidRPr="000313EF" w:rsidRDefault="008041A5" w:rsidP="00E44C63">
            <w:pPr>
              <w:spacing w:line="360" w:lineRule="auto"/>
              <w:jc w:val="both"/>
              <w:rPr>
                <w:rFonts w:ascii="Arial" w:hAnsi="Arial" w:cs="Arial"/>
              </w:rPr>
            </w:pPr>
            <w:r w:rsidRPr="000313EF">
              <w:rPr>
                <w:rFonts w:ascii="Arial" w:hAnsi="Arial" w:cs="Arial"/>
              </w:rPr>
              <w:t>COVID-19 restrictions disrupted routines, increased anxiety, reduced social engagement, and added caregiving strain. Stable routines and social contact were important protective factors.</w:t>
            </w:r>
          </w:p>
        </w:tc>
        <w:tc>
          <w:tcPr>
            <w:tcW w:w="0" w:type="auto"/>
          </w:tcPr>
          <w:p w14:paraId="3ADFD58E" w14:textId="77777777" w:rsidR="008041A5" w:rsidRPr="000313EF" w:rsidRDefault="008041A5" w:rsidP="00E44C63">
            <w:pPr>
              <w:spacing w:line="360" w:lineRule="auto"/>
              <w:jc w:val="both"/>
              <w:rPr>
                <w:rFonts w:ascii="Arial" w:hAnsi="Arial" w:cs="Arial"/>
              </w:rPr>
            </w:pPr>
            <w:r w:rsidRPr="000313EF">
              <w:rPr>
                <w:rFonts w:ascii="Arial" w:hAnsi="Arial" w:cs="Arial"/>
              </w:rPr>
              <w:t>Impact of COVID</w:t>
            </w:r>
            <w:r w:rsidRPr="000313EF">
              <w:rPr>
                <w:rFonts w:ascii="Cambria Math" w:hAnsi="Cambria Math" w:cs="Cambria Math"/>
              </w:rPr>
              <w:t>‑</w:t>
            </w:r>
            <w:r w:rsidRPr="000313EF">
              <w:rPr>
                <w:rFonts w:ascii="Arial" w:hAnsi="Arial" w:cs="Arial"/>
              </w:rPr>
              <w:t>19 lockdown on dementia care</w:t>
            </w:r>
          </w:p>
        </w:tc>
        <w:tc>
          <w:tcPr>
            <w:tcW w:w="0" w:type="auto"/>
          </w:tcPr>
          <w:p w14:paraId="38108D71" w14:textId="77777777" w:rsidR="008041A5" w:rsidRPr="000313EF" w:rsidRDefault="008041A5" w:rsidP="00E44C63">
            <w:pPr>
              <w:spacing w:line="360" w:lineRule="auto"/>
              <w:jc w:val="both"/>
              <w:rPr>
                <w:rFonts w:ascii="Arial" w:hAnsi="Arial" w:cs="Arial"/>
              </w:rPr>
            </w:pPr>
            <w:r w:rsidRPr="000313EF">
              <w:rPr>
                <w:rFonts w:ascii="Arial" w:hAnsi="Arial" w:cs="Arial"/>
              </w:rPr>
              <w:t>England, UK</w:t>
            </w:r>
          </w:p>
        </w:tc>
      </w:tr>
      <w:tr w:rsidR="008041A5" w:rsidRPr="000313EF" w14:paraId="26B5B742" w14:textId="77777777" w:rsidTr="00795144">
        <w:tc>
          <w:tcPr>
            <w:tcW w:w="0" w:type="auto"/>
          </w:tcPr>
          <w:p w14:paraId="4DD73B62" w14:textId="0BDAB7BA" w:rsidR="008041A5" w:rsidRPr="000313EF" w:rsidRDefault="008041A5" w:rsidP="00E44C63">
            <w:pPr>
              <w:spacing w:line="360" w:lineRule="auto"/>
              <w:jc w:val="both"/>
              <w:rPr>
                <w:rFonts w:ascii="Arial" w:hAnsi="Arial" w:cs="Arial"/>
              </w:rPr>
            </w:pPr>
            <w:r w:rsidRPr="000313EF">
              <w:rPr>
                <w:rFonts w:ascii="Arial" w:hAnsi="Arial" w:cs="Arial"/>
              </w:rPr>
              <w:t>Perach et al. (2023)</w:t>
            </w:r>
          </w:p>
        </w:tc>
        <w:tc>
          <w:tcPr>
            <w:tcW w:w="0" w:type="auto"/>
          </w:tcPr>
          <w:p w14:paraId="550DFD89" w14:textId="50756864" w:rsidR="008041A5" w:rsidRPr="000313EF" w:rsidRDefault="008041A5" w:rsidP="00E44C63">
            <w:pPr>
              <w:spacing w:line="360" w:lineRule="auto"/>
              <w:jc w:val="both"/>
              <w:rPr>
                <w:rFonts w:ascii="Arial" w:hAnsi="Arial" w:cs="Arial"/>
              </w:rPr>
            </w:pPr>
            <w:r w:rsidRPr="000313EF">
              <w:rPr>
                <w:rFonts w:ascii="Arial" w:hAnsi="Arial" w:cs="Arial"/>
              </w:rPr>
              <w:t>To identify predictors and pathways to loneliness in people with dementia and carers during the COVID-19 pandemic in England.</w:t>
            </w:r>
          </w:p>
        </w:tc>
        <w:tc>
          <w:tcPr>
            <w:tcW w:w="0" w:type="auto"/>
          </w:tcPr>
          <w:p w14:paraId="14C44FEE" w14:textId="09C21416" w:rsidR="008041A5" w:rsidRPr="000313EF" w:rsidRDefault="008041A5" w:rsidP="00E44C63">
            <w:pPr>
              <w:spacing w:line="360" w:lineRule="auto"/>
              <w:jc w:val="both"/>
              <w:rPr>
                <w:rFonts w:ascii="Arial" w:hAnsi="Arial" w:cs="Arial"/>
              </w:rPr>
            </w:pPr>
            <w:r w:rsidRPr="000313EF">
              <w:rPr>
                <w:rFonts w:ascii="Arial" w:hAnsi="Arial" w:cs="Arial"/>
              </w:rPr>
              <w:t>Longitudinal quantitative study using data from DETERMIND; baseline and follow-up assessments were completed before and after the first lockdown.</w:t>
            </w:r>
          </w:p>
        </w:tc>
        <w:tc>
          <w:tcPr>
            <w:tcW w:w="0" w:type="auto"/>
          </w:tcPr>
          <w:p w14:paraId="4A3B2B29" w14:textId="30104BB2" w:rsidR="008041A5" w:rsidRPr="000313EF" w:rsidRDefault="008041A5" w:rsidP="00E44C63">
            <w:pPr>
              <w:spacing w:line="360" w:lineRule="auto"/>
              <w:jc w:val="both"/>
              <w:rPr>
                <w:rFonts w:ascii="Arial" w:hAnsi="Arial" w:cs="Arial"/>
              </w:rPr>
            </w:pPr>
            <w:r w:rsidRPr="000313EF">
              <w:rPr>
                <w:rFonts w:ascii="Arial" w:hAnsi="Arial" w:cs="Arial"/>
              </w:rPr>
              <w:t>Loneliness in carers was associated with anxiety, non-spouse co-resident caregiver type, more formal day activities, and cognitive impairment in the person with dementia. The study showed that loneliness during the pandemic operated through different mechanisms for carers and people with dementia.</w:t>
            </w:r>
          </w:p>
        </w:tc>
        <w:tc>
          <w:tcPr>
            <w:tcW w:w="0" w:type="auto"/>
          </w:tcPr>
          <w:p w14:paraId="5AF3AB98" w14:textId="77777777" w:rsidR="008041A5" w:rsidRPr="000313EF" w:rsidRDefault="008041A5" w:rsidP="00E44C63">
            <w:pPr>
              <w:spacing w:line="360" w:lineRule="auto"/>
              <w:jc w:val="both"/>
              <w:rPr>
                <w:rFonts w:ascii="Arial" w:hAnsi="Arial" w:cs="Arial"/>
              </w:rPr>
            </w:pPr>
            <w:r w:rsidRPr="000313EF">
              <w:rPr>
                <w:rFonts w:ascii="Arial" w:hAnsi="Arial" w:cs="Arial"/>
              </w:rPr>
              <w:t>Predictors of loneliness among people with dementia and carers during COVID</w:t>
            </w:r>
            <w:r w:rsidRPr="000313EF">
              <w:rPr>
                <w:rFonts w:ascii="Cambria Math" w:hAnsi="Cambria Math" w:cs="Cambria Math"/>
              </w:rPr>
              <w:t>‑</w:t>
            </w:r>
            <w:r w:rsidRPr="000313EF">
              <w:rPr>
                <w:rFonts w:ascii="Arial" w:hAnsi="Arial" w:cs="Arial"/>
              </w:rPr>
              <w:t>19</w:t>
            </w:r>
          </w:p>
        </w:tc>
        <w:tc>
          <w:tcPr>
            <w:tcW w:w="0" w:type="auto"/>
          </w:tcPr>
          <w:p w14:paraId="510ACF0B" w14:textId="77777777" w:rsidR="008041A5" w:rsidRPr="000313EF" w:rsidRDefault="008041A5" w:rsidP="00E44C63">
            <w:pPr>
              <w:spacing w:line="360" w:lineRule="auto"/>
              <w:jc w:val="both"/>
              <w:rPr>
                <w:rFonts w:ascii="Arial" w:hAnsi="Arial" w:cs="Arial"/>
              </w:rPr>
            </w:pPr>
            <w:r w:rsidRPr="000313EF">
              <w:rPr>
                <w:rFonts w:ascii="Arial" w:hAnsi="Arial" w:cs="Arial"/>
              </w:rPr>
              <w:t>England, UK</w:t>
            </w:r>
          </w:p>
        </w:tc>
      </w:tr>
      <w:tr w:rsidR="008041A5" w:rsidRPr="000313EF" w14:paraId="16A4BD6D" w14:textId="77777777" w:rsidTr="00795144">
        <w:tc>
          <w:tcPr>
            <w:tcW w:w="0" w:type="auto"/>
          </w:tcPr>
          <w:p w14:paraId="244425C9" w14:textId="0D1CD379" w:rsidR="008041A5" w:rsidRPr="000313EF" w:rsidRDefault="008041A5" w:rsidP="00E44C63">
            <w:pPr>
              <w:spacing w:line="360" w:lineRule="auto"/>
              <w:jc w:val="both"/>
              <w:rPr>
                <w:rFonts w:ascii="Arial" w:hAnsi="Arial" w:cs="Arial"/>
              </w:rPr>
            </w:pPr>
            <w:r w:rsidRPr="000313EF">
              <w:rPr>
                <w:rFonts w:ascii="Arial" w:hAnsi="Arial" w:cs="Arial"/>
              </w:rPr>
              <w:t>Mohammed et al. (2025)</w:t>
            </w:r>
          </w:p>
        </w:tc>
        <w:tc>
          <w:tcPr>
            <w:tcW w:w="0" w:type="auto"/>
          </w:tcPr>
          <w:p w14:paraId="656A5C72" w14:textId="0A76F311" w:rsidR="008041A5" w:rsidRPr="000313EF" w:rsidRDefault="008041A5" w:rsidP="00E44C63">
            <w:pPr>
              <w:spacing w:line="360" w:lineRule="auto"/>
              <w:jc w:val="both"/>
              <w:rPr>
                <w:rFonts w:ascii="Arial" w:hAnsi="Arial" w:cs="Arial"/>
              </w:rPr>
            </w:pPr>
            <w:r w:rsidRPr="000313EF">
              <w:rPr>
                <w:rFonts w:ascii="Arial" w:hAnsi="Arial" w:cs="Arial"/>
              </w:rPr>
              <w:t xml:space="preserve">To review the evidence on social prescribing interventions for carers of people living with </w:t>
            </w:r>
            <w:r w:rsidRPr="000313EF">
              <w:rPr>
                <w:rFonts w:ascii="Arial" w:hAnsi="Arial" w:cs="Arial"/>
              </w:rPr>
              <w:lastRenderedPageBreak/>
              <w:t>dementia in the UK and identify processes, mechanisms, and outcomes.</w:t>
            </w:r>
          </w:p>
        </w:tc>
        <w:tc>
          <w:tcPr>
            <w:tcW w:w="0" w:type="auto"/>
          </w:tcPr>
          <w:p w14:paraId="3C6965BE" w14:textId="0A3FB60C" w:rsidR="008041A5" w:rsidRPr="000313EF" w:rsidRDefault="008041A5" w:rsidP="00E44C63">
            <w:pPr>
              <w:spacing w:line="360" w:lineRule="auto"/>
              <w:jc w:val="both"/>
              <w:rPr>
                <w:rFonts w:ascii="Arial" w:hAnsi="Arial" w:cs="Arial"/>
              </w:rPr>
            </w:pPr>
            <w:r w:rsidRPr="000313EF">
              <w:rPr>
                <w:rFonts w:ascii="Arial" w:hAnsi="Arial" w:cs="Arial"/>
              </w:rPr>
              <w:lastRenderedPageBreak/>
              <w:t>Complex intervention systematic review using PRISMA guidance; 17 studies were included.</w:t>
            </w:r>
          </w:p>
        </w:tc>
        <w:tc>
          <w:tcPr>
            <w:tcW w:w="0" w:type="auto"/>
          </w:tcPr>
          <w:p w14:paraId="32710C2E" w14:textId="59203AAC" w:rsidR="008041A5" w:rsidRPr="000313EF" w:rsidRDefault="008041A5" w:rsidP="00E44C63">
            <w:pPr>
              <w:spacing w:line="360" w:lineRule="auto"/>
              <w:jc w:val="both"/>
              <w:rPr>
                <w:rFonts w:ascii="Arial" w:hAnsi="Arial" w:cs="Arial"/>
              </w:rPr>
            </w:pPr>
            <w:r w:rsidRPr="000313EF">
              <w:rPr>
                <w:rFonts w:ascii="Arial" w:hAnsi="Arial" w:cs="Arial"/>
              </w:rPr>
              <w:t xml:space="preserve">Social prescribing showed promise for improving wellbeing, social connection, practical support, and access to community </w:t>
            </w:r>
            <w:r w:rsidRPr="000313EF">
              <w:rPr>
                <w:rFonts w:ascii="Arial" w:hAnsi="Arial" w:cs="Arial"/>
              </w:rPr>
              <w:lastRenderedPageBreak/>
              <w:t xml:space="preserve">resources, but the evidence base remained limited and </w:t>
            </w:r>
            <w:r w:rsidR="00512704">
              <w:rPr>
                <w:rFonts w:ascii="Arial" w:hAnsi="Arial" w:cs="Arial"/>
              </w:rPr>
              <w:t xml:space="preserve">a </w:t>
            </w:r>
            <w:r w:rsidRPr="000313EF">
              <w:rPr>
                <w:rFonts w:ascii="Arial" w:hAnsi="Arial" w:cs="Arial"/>
              </w:rPr>
              <w:t>more robust evaluation was recommended.</w:t>
            </w:r>
          </w:p>
        </w:tc>
        <w:tc>
          <w:tcPr>
            <w:tcW w:w="0" w:type="auto"/>
          </w:tcPr>
          <w:p w14:paraId="35ED189A" w14:textId="77777777" w:rsidR="008041A5" w:rsidRPr="000313EF" w:rsidRDefault="008041A5" w:rsidP="00E44C63">
            <w:pPr>
              <w:spacing w:line="360" w:lineRule="auto"/>
              <w:jc w:val="both"/>
              <w:rPr>
                <w:rFonts w:ascii="Arial" w:hAnsi="Arial" w:cs="Arial"/>
              </w:rPr>
            </w:pPr>
            <w:r w:rsidRPr="000313EF">
              <w:rPr>
                <w:rFonts w:ascii="Arial" w:hAnsi="Arial" w:cs="Arial"/>
              </w:rPr>
              <w:lastRenderedPageBreak/>
              <w:t>Social prescribing interventions supporting dementia carers</w:t>
            </w:r>
          </w:p>
        </w:tc>
        <w:tc>
          <w:tcPr>
            <w:tcW w:w="0" w:type="auto"/>
          </w:tcPr>
          <w:p w14:paraId="63D5A841"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19243F2A" w14:textId="77777777" w:rsidTr="00795144">
        <w:tc>
          <w:tcPr>
            <w:tcW w:w="0" w:type="auto"/>
          </w:tcPr>
          <w:p w14:paraId="4903C315" w14:textId="541D2FE5" w:rsidR="008041A5" w:rsidRPr="000313EF" w:rsidRDefault="008041A5" w:rsidP="00E44C63">
            <w:pPr>
              <w:spacing w:line="360" w:lineRule="auto"/>
              <w:jc w:val="both"/>
              <w:rPr>
                <w:rFonts w:ascii="Arial" w:hAnsi="Arial" w:cs="Arial"/>
              </w:rPr>
            </w:pPr>
            <w:r w:rsidRPr="000313EF">
              <w:rPr>
                <w:rFonts w:ascii="Arial" w:hAnsi="Arial" w:cs="Arial"/>
              </w:rPr>
              <w:t>Aker et al. (2021)</w:t>
            </w:r>
          </w:p>
        </w:tc>
        <w:tc>
          <w:tcPr>
            <w:tcW w:w="0" w:type="auto"/>
          </w:tcPr>
          <w:p w14:paraId="305FD738" w14:textId="2629484F" w:rsidR="008041A5" w:rsidRPr="000313EF" w:rsidRDefault="008041A5" w:rsidP="00E44C63">
            <w:pPr>
              <w:spacing w:line="360" w:lineRule="auto"/>
              <w:jc w:val="both"/>
              <w:rPr>
                <w:rFonts w:ascii="Arial" w:hAnsi="Arial" w:cs="Arial"/>
              </w:rPr>
            </w:pPr>
            <w:r w:rsidRPr="000313EF">
              <w:rPr>
                <w:rFonts w:ascii="Arial" w:hAnsi="Arial" w:cs="Arial"/>
              </w:rPr>
              <w:t>To explore the challenges faced by family carers of people with dementia towards the end of life during the COVID-19 pandemic in England.</w:t>
            </w:r>
          </w:p>
        </w:tc>
        <w:tc>
          <w:tcPr>
            <w:tcW w:w="0" w:type="auto"/>
          </w:tcPr>
          <w:p w14:paraId="67D049F8" w14:textId="430D975C" w:rsidR="008041A5" w:rsidRPr="000313EF" w:rsidRDefault="008041A5" w:rsidP="00E44C63">
            <w:pPr>
              <w:spacing w:line="360" w:lineRule="auto"/>
              <w:jc w:val="both"/>
              <w:rPr>
                <w:rFonts w:ascii="Arial" w:hAnsi="Arial" w:cs="Arial"/>
              </w:rPr>
            </w:pPr>
            <w:r w:rsidRPr="000313EF">
              <w:rPr>
                <w:rFonts w:ascii="Arial" w:hAnsi="Arial" w:cs="Arial"/>
              </w:rPr>
              <w:t>Qualitative study using semi-structured interviews with eight telephone support line staff from two UK charities.</w:t>
            </w:r>
          </w:p>
        </w:tc>
        <w:tc>
          <w:tcPr>
            <w:tcW w:w="0" w:type="auto"/>
          </w:tcPr>
          <w:p w14:paraId="3CB2AC00" w14:textId="7234D6E1" w:rsidR="008041A5" w:rsidRPr="000313EF" w:rsidRDefault="008041A5" w:rsidP="00E44C63">
            <w:pPr>
              <w:spacing w:line="360" w:lineRule="auto"/>
              <w:jc w:val="both"/>
              <w:rPr>
                <w:rFonts w:ascii="Arial" w:hAnsi="Arial" w:cs="Arial"/>
              </w:rPr>
            </w:pPr>
            <w:r w:rsidRPr="000313EF">
              <w:rPr>
                <w:rFonts w:ascii="Arial" w:hAnsi="Arial" w:cs="Arial"/>
              </w:rPr>
              <w:t xml:space="preserve">Five themes emerged: care transitions, uncertainty in seeking support, pandemic-motivated care planning, maintaining wellbeing, and trust/loss of agency/confusion. Carers often </w:t>
            </w:r>
            <w:r w:rsidR="00512704">
              <w:rPr>
                <w:rFonts w:ascii="Arial" w:hAnsi="Arial" w:cs="Arial"/>
              </w:rPr>
              <w:t>delay</w:t>
            </w:r>
            <w:r w:rsidRPr="000313EF">
              <w:rPr>
                <w:rFonts w:ascii="Arial" w:hAnsi="Arial" w:cs="Arial"/>
              </w:rPr>
              <w:t xml:space="preserve"> seeking support because of fear and uncertainty.</w:t>
            </w:r>
          </w:p>
        </w:tc>
        <w:tc>
          <w:tcPr>
            <w:tcW w:w="0" w:type="auto"/>
          </w:tcPr>
          <w:p w14:paraId="2D7D4DF9" w14:textId="77777777" w:rsidR="008041A5" w:rsidRPr="000313EF" w:rsidRDefault="008041A5" w:rsidP="00E44C63">
            <w:pPr>
              <w:spacing w:line="360" w:lineRule="auto"/>
              <w:jc w:val="both"/>
              <w:rPr>
                <w:rFonts w:ascii="Arial" w:hAnsi="Arial" w:cs="Arial"/>
              </w:rPr>
            </w:pPr>
            <w:r w:rsidRPr="000313EF">
              <w:rPr>
                <w:rFonts w:ascii="Arial" w:hAnsi="Arial" w:cs="Arial"/>
              </w:rPr>
              <w:t>Challenges faced by carers during end</w:t>
            </w:r>
            <w:r w:rsidRPr="000313EF">
              <w:rPr>
                <w:rFonts w:ascii="Cambria Math" w:hAnsi="Cambria Math" w:cs="Cambria Math"/>
              </w:rPr>
              <w:t>‑</w:t>
            </w:r>
            <w:r w:rsidRPr="000313EF">
              <w:rPr>
                <w:rFonts w:ascii="Arial" w:hAnsi="Arial" w:cs="Arial"/>
              </w:rPr>
              <w:t>of</w:t>
            </w:r>
            <w:r w:rsidRPr="000313EF">
              <w:rPr>
                <w:rFonts w:ascii="Cambria Math" w:hAnsi="Cambria Math" w:cs="Cambria Math"/>
              </w:rPr>
              <w:t>‑</w:t>
            </w:r>
            <w:r w:rsidRPr="000313EF">
              <w:rPr>
                <w:rFonts w:ascii="Arial" w:hAnsi="Arial" w:cs="Arial"/>
              </w:rPr>
              <w:t>life decisions in COVID</w:t>
            </w:r>
            <w:r w:rsidRPr="000313EF">
              <w:rPr>
                <w:rFonts w:ascii="Cambria Math" w:hAnsi="Cambria Math" w:cs="Cambria Math"/>
              </w:rPr>
              <w:t>‑</w:t>
            </w:r>
            <w:r w:rsidRPr="000313EF">
              <w:rPr>
                <w:rFonts w:ascii="Arial" w:hAnsi="Arial" w:cs="Arial"/>
              </w:rPr>
              <w:t>19</w:t>
            </w:r>
          </w:p>
        </w:tc>
        <w:tc>
          <w:tcPr>
            <w:tcW w:w="0" w:type="auto"/>
          </w:tcPr>
          <w:p w14:paraId="3B25185B" w14:textId="77777777" w:rsidR="008041A5" w:rsidRPr="000313EF" w:rsidRDefault="008041A5" w:rsidP="00E44C63">
            <w:pPr>
              <w:spacing w:line="360" w:lineRule="auto"/>
              <w:jc w:val="both"/>
              <w:rPr>
                <w:rFonts w:ascii="Arial" w:hAnsi="Arial" w:cs="Arial"/>
              </w:rPr>
            </w:pPr>
            <w:r w:rsidRPr="000313EF">
              <w:rPr>
                <w:rFonts w:ascii="Arial" w:hAnsi="Arial" w:cs="Arial"/>
              </w:rPr>
              <w:t>England, UK</w:t>
            </w:r>
          </w:p>
        </w:tc>
      </w:tr>
      <w:tr w:rsidR="008041A5" w:rsidRPr="000313EF" w14:paraId="0A9F08BE" w14:textId="77777777" w:rsidTr="00795144">
        <w:tc>
          <w:tcPr>
            <w:tcW w:w="0" w:type="auto"/>
          </w:tcPr>
          <w:p w14:paraId="1E97FB83" w14:textId="47B8FF97" w:rsidR="008041A5" w:rsidRPr="000313EF" w:rsidRDefault="008041A5" w:rsidP="00E44C63">
            <w:pPr>
              <w:spacing w:line="360" w:lineRule="auto"/>
              <w:jc w:val="both"/>
              <w:rPr>
                <w:rFonts w:ascii="Arial" w:hAnsi="Arial" w:cs="Arial"/>
              </w:rPr>
            </w:pPr>
            <w:r w:rsidRPr="000313EF">
              <w:rPr>
                <w:rFonts w:ascii="Arial" w:hAnsi="Arial" w:cs="Arial"/>
              </w:rPr>
              <w:t>Smith and Rodham (2022)</w:t>
            </w:r>
          </w:p>
        </w:tc>
        <w:tc>
          <w:tcPr>
            <w:tcW w:w="0" w:type="auto"/>
          </w:tcPr>
          <w:p w14:paraId="47988E7B" w14:textId="6236B57D" w:rsidR="008041A5" w:rsidRPr="000313EF" w:rsidRDefault="008041A5" w:rsidP="00E44C63">
            <w:pPr>
              <w:spacing w:line="360" w:lineRule="auto"/>
              <w:jc w:val="both"/>
              <w:rPr>
                <w:rFonts w:ascii="Arial" w:hAnsi="Arial" w:cs="Arial"/>
              </w:rPr>
            </w:pPr>
            <w:r w:rsidRPr="000313EF">
              <w:rPr>
                <w:rFonts w:ascii="Arial" w:hAnsi="Arial" w:cs="Arial"/>
              </w:rPr>
              <w:t>To explore the experiences of adult daughters supporting a parent with dementia to remain at home.</w:t>
            </w:r>
          </w:p>
        </w:tc>
        <w:tc>
          <w:tcPr>
            <w:tcW w:w="0" w:type="auto"/>
          </w:tcPr>
          <w:p w14:paraId="429EDFDF" w14:textId="32341C0F" w:rsidR="008041A5" w:rsidRPr="000313EF" w:rsidRDefault="008041A5" w:rsidP="00E44C63">
            <w:pPr>
              <w:spacing w:line="360" w:lineRule="auto"/>
              <w:jc w:val="both"/>
              <w:rPr>
                <w:rFonts w:ascii="Arial" w:hAnsi="Arial" w:cs="Arial"/>
              </w:rPr>
            </w:pPr>
            <w:r w:rsidRPr="000313EF">
              <w:rPr>
                <w:rFonts w:ascii="Arial" w:hAnsi="Arial" w:cs="Arial"/>
              </w:rPr>
              <w:t>Qualitative study with eight adult daughters, as listed in your appendix summary.</w:t>
            </w:r>
          </w:p>
        </w:tc>
        <w:tc>
          <w:tcPr>
            <w:tcW w:w="0" w:type="auto"/>
          </w:tcPr>
          <w:p w14:paraId="63FF4A06" w14:textId="036C5BB8" w:rsidR="008041A5" w:rsidRPr="000313EF" w:rsidRDefault="008041A5" w:rsidP="00E44C63">
            <w:pPr>
              <w:spacing w:line="360" w:lineRule="auto"/>
              <w:jc w:val="both"/>
              <w:rPr>
                <w:rFonts w:ascii="Arial" w:hAnsi="Arial" w:cs="Arial"/>
              </w:rPr>
            </w:pPr>
            <w:r w:rsidRPr="000313EF">
              <w:rPr>
                <w:rFonts w:ascii="Arial" w:hAnsi="Arial" w:cs="Arial"/>
              </w:rPr>
              <w:t xml:space="preserve">The study highlighted the emotional burden, </w:t>
            </w:r>
            <w:r w:rsidR="00512704">
              <w:rPr>
                <w:rFonts w:ascii="Arial" w:hAnsi="Arial" w:cs="Arial"/>
              </w:rPr>
              <w:t>the responsibilities, and the adjustments involved in providing</w:t>
            </w:r>
            <w:r w:rsidRPr="000313EF">
              <w:rPr>
                <w:rFonts w:ascii="Arial" w:hAnsi="Arial" w:cs="Arial"/>
              </w:rPr>
              <w:t xml:space="preserve"> parental care at home. Caregiving reshaped relationships, routines, and daughters’ sense of self.</w:t>
            </w:r>
          </w:p>
        </w:tc>
        <w:tc>
          <w:tcPr>
            <w:tcW w:w="0" w:type="auto"/>
          </w:tcPr>
          <w:p w14:paraId="53C7A41E" w14:textId="77777777" w:rsidR="008041A5" w:rsidRPr="000313EF" w:rsidRDefault="008041A5" w:rsidP="00E44C63">
            <w:pPr>
              <w:spacing w:line="360" w:lineRule="auto"/>
              <w:jc w:val="both"/>
              <w:rPr>
                <w:rFonts w:ascii="Arial" w:hAnsi="Arial" w:cs="Arial"/>
              </w:rPr>
            </w:pPr>
            <w:r w:rsidRPr="000313EF">
              <w:rPr>
                <w:rFonts w:ascii="Arial" w:hAnsi="Arial" w:cs="Arial"/>
              </w:rPr>
              <w:t>Experiences supporting parents with dementia at home</w:t>
            </w:r>
          </w:p>
        </w:tc>
        <w:tc>
          <w:tcPr>
            <w:tcW w:w="0" w:type="auto"/>
          </w:tcPr>
          <w:p w14:paraId="2CEFE7DE"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21CCC66E" w14:textId="77777777" w:rsidTr="00795144">
        <w:tc>
          <w:tcPr>
            <w:tcW w:w="0" w:type="auto"/>
          </w:tcPr>
          <w:p w14:paraId="121F1361" w14:textId="31A9C279" w:rsidR="008041A5" w:rsidRPr="000313EF" w:rsidRDefault="008041A5" w:rsidP="00E44C63">
            <w:pPr>
              <w:spacing w:line="360" w:lineRule="auto"/>
              <w:jc w:val="both"/>
              <w:rPr>
                <w:rFonts w:ascii="Arial" w:hAnsi="Arial" w:cs="Arial"/>
              </w:rPr>
            </w:pPr>
            <w:r w:rsidRPr="000313EF">
              <w:rPr>
                <w:rFonts w:ascii="Arial" w:hAnsi="Arial" w:cs="Arial"/>
              </w:rPr>
              <w:t>Sutcliffe et al. (2013)</w:t>
            </w:r>
          </w:p>
        </w:tc>
        <w:tc>
          <w:tcPr>
            <w:tcW w:w="0" w:type="auto"/>
          </w:tcPr>
          <w:p w14:paraId="4D37261C" w14:textId="1C212817" w:rsidR="008041A5" w:rsidRPr="000313EF" w:rsidRDefault="008041A5" w:rsidP="00E44C63">
            <w:pPr>
              <w:spacing w:line="360" w:lineRule="auto"/>
              <w:jc w:val="both"/>
              <w:rPr>
                <w:rFonts w:ascii="Arial" w:hAnsi="Arial" w:cs="Arial"/>
              </w:rPr>
            </w:pPr>
            <w:r w:rsidRPr="000313EF">
              <w:rPr>
                <w:rFonts w:ascii="Arial" w:hAnsi="Arial" w:cs="Arial"/>
              </w:rPr>
              <w:t>To explore experiences of people with dementia and carers regarding dementia care services in the UK</w:t>
            </w:r>
          </w:p>
        </w:tc>
        <w:tc>
          <w:tcPr>
            <w:tcW w:w="0" w:type="auto"/>
          </w:tcPr>
          <w:p w14:paraId="57BDF103" w14:textId="3FE7613B" w:rsidR="008041A5" w:rsidRPr="000313EF" w:rsidRDefault="008041A5" w:rsidP="00E44C63">
            <w:pPr>
              <w:spacing w:line="360" w:lineRule="auto"/>
              <w:jc w:val="both"/>
              <w:rPr>
                <w:rFonts w:ascii="Arial" w:hAnsi="Arial" w:cs="Arial"/>
              </w:rPr>
            </w:pPr>
            <w:r w:rsidRPr="000313EF">
              <w:rPr>
                <w:rFonts w:ascii="Arial" w:hAnsi="Arial" w:cs="Arial"/>
              </w:rPr>
              <w:t xml:space="preserve">Qualitative focus group study with 27 participants (people with dementia </w:t>
            </w:r>
            <w:r w:rsidRPr="000313EF">
              <w:rPr>
                <w:rFonts w:ascii="Arial" w:hAnsi="Arial" w:cs="Arial"/>
              </w:rPr>
              <w:lastRenderedPageBreak/>
              <w:t>and carers); thematic/content analysis</w:t>
            </w:r>
          </w:p>
        </w:tc>
        <w:tc>
          <w:tcPr>
            <w:tcW w:w="0" w:type="auto"/>
          </w:tcPr>
          <w:p w14:paraId="2CD3EF0F" w14:textId="07479C38" w:rsidR="008041A5" w:rsidRPr="000313EF" w:rsidRDefault="008041A5" w:rsidP="00E44C63">
            <w:pPr>
              <w:spacing w:line="360" w:lineRule="auto"/>
              <w:jc w:val="both"/>
              <w:rPr>
                <w:rFonts w:ascii="Arial" w:hAnsi="Arial" w:cs="Arial"/>
              </w:rPr>
            </w:pPr>
            <w:r w:rsidRPr="000313EF">
              <w:rPr>
                <w:rFonts w:ascii="Arial" w:hAnsi="Arial" w:cs="Arial"/>
              </w:rPr>
              <w:lastRenderedPageBreak/>
              <w:t xml:space="preserve">Delays in diagnosis and difficulties accessing appropriate services were common; </w:t>
            </w:r>
            <w:r w:rsidR="00512704">
              <w:rPr>
                <w:rFonts w:ascii="Arial" w:hAnsi="Arial" w:cs="Arial"/>
              </w:rPr>
              <w:t xml:space="preserve">the </w:t>
            </w:r>
            <w:r w:rsidRPr="000313EF">
              <w:rPr>
                <w:rFonts w:ascii="Arial" w:hAnsi="Arial" w:cs="Arial"/>
              </w:rPr>
              <w:t xml:space="preserve">need for better </w:t>
            </w:r>
            <w:r w:rsidRPr="000313EF">
              <w:rPr>
                <w:rFonts w:ascii="Arial" w:hAnsi="Arial" w:cs="Arial"/>
              </w:rPr>
              <w:lastRenderedPageBreak/>
              <w:t xml:space="preserve">information, training, and flexible support services </w:t>
            </w:r>
            <w:r w:rsidR="00512704">
              <w:rPr>
                <w:rFonts w:ascii="Arial" w:hAnsi="Arial" w:cs="Arial"/>
              </w:rPr>
              <w:t xml:space="preserve">was </w:t>
            </w:r>
            <w:r w:rsidRPr="000313EF">
              <w:rPr>
                <w:rFonts w:ascii="Arial" w:hAnsi="Arial" w:cs="Arial"/>
              </w:rPr>
              <w:t>identified</w:t>
            </w:r>
          </w:p>
        </w:tc>
        <w:tc>
          <w:tcPr>
            <w:tcW w:w="0" w:type="auto"/>
          </w:tcPr>
          <w:p w14:paraId="5986ECA9" w14:textId="77777777" w:rsidR="008041A5" w:rsidRPr="000313EF" w:rsidRDefault="008041A5" w:rsidP="00E44C63">
            <w:pPr>
              <w:spacing w:line="360" w:lineRule="auto"/>
              <w:jc w:val="both"/>
              <w:rPr>
                <w:rFonts w:ascii="Arial" w:hAnsi="Arial" w:cs="Arial"/>
              </w:rPr>
            </w:pPr>
            <w:r w:rsidRPr="000313EF">
              <w:rPr>
                <w:rFonts w:ascii="Arial" w:hAnsi="Arial" w:cs="Arial"/>
              </w:rPr>
              <w:lastRenderedPageBreak/>
              <w:t>Experiences of dementia care services</w:t>
            </w:r>
          </w:p>
        </w:tc>
        <w:tc>
          <w:tcPr>
            <w:tcW w:w="0" w:type="auto"/>
          </w:tcPr>
          <w:p w14:paraId="283203E9"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0D44A330" w14:textId="77777777" w:rsidTr="00795144">
        <w:tc>
          <w:tcPr>
            <w:tcW w:w="0" w:type="auto"/>
          </w:tcPr>
          <w:p w14:paraId="47E53A0F" w14:textId="12EA6323" w:rsidR="008041A5" w:rsidRPr="000313EF" w:rsidRDefault="008041A5" w:rsidP="00E44C63">
            <w:pPr>
              <w:spacing w:line="360" w:lineRule="auto"/>
              <w:jc w:val="both"/>
              <w:rPr>
                <w:rFonts w:ascii="Arial" w:hAnsi="Arial" w:cs="Arial"/>
              </w:rPr>
            </w:pPr>
            <w:r w:rsidRPr="000313EF">
              <w:rPr>
                <w:rFonts w:ascii="Arial" w:hAnsi="Arial" w:cs="Arial"/>
              </w:rPr>
              <w:t>Danby et al. (2024)</w:t>
            </w:r>
          </w:p>
        </w:tc>
        <w:tc>
          <w:tcPr>
            <w:tcW w:w="0" w:type="auto"/>
          </w:tcPr>
          <w:p w14:paraId="3FF131F5" w14:textId="5CE5EB7F" w:rsidR="008041A5" w:rsidRPr="000313EF" w:rsidRDefault="008041A5" w:rsidP="00E44C63">
            <w:pPr>
              <w:spacing w:line="360" w:lineRule="auto"/>
              <w:jc w:val="both"/>
              <w:rPr>
                <w:rFonts w:ascii="Arial" w:hAnsi="Arial" w:cs="Arial"/>
              </w:rPr>
            </w:pPr>
            <w:r w:rsidRPr="000313EF">
              <w:rPr>
                <w:rFonts w:ascii="Arial" w:hAnsi="Arial" w:cs="Arial"/>
              </w:rPr>
              <w:t>To explore how family caregivers managed COVID-19 restrictions and adapted post-lockdown</w:t>
            </w:r>
          </w:p>
        </w:tc>
        <w:tc>
          <w:tcPr>
            <w:tcW w:w="0" w:type="auto"/>
          </w:tcPr>
          <w:p w14:paraId="23165C0C" w14:textId="382B4639" w:rsidR="008041A5" w:rsidRPr="000313EF" w:rsidRDefault="008041A5" w:rsidP="00E44C63">
            <w:pPr>
              <w:spacing w:line="360" w:lineRule="auto"/>
              <w:jc w:val="both"/>
              <w:rPr>
                <w:rFonts w:ascii="Arial" w:hAnsi="Arial" w:cs="Arial"/>
              </w:rPr>
            </w:pPr>
            <w:r w:rsidRPr="000313EF">
              <w:rPr>
                <w:rFonts w:ascii="Arial" w:hAnsi="Arial" w:cs="Arial"/>
              </w:rPr>
              <w:t>Qualitative study using semi-structured interviews with 14 caregivers; reflexive thematic analysis</w:t>
            </w:r>
          </w:p>
        </w:tc>
        <w:tc>
          <w:tcPr>
            <w:tcW w:w="0" w:type="auto"/>
          </w:tcPr>
          <w:p w14:paraId="2BD5FC3F" w14:textId="62A9B616" w:rsidR="008041A5" w:rsidRPr="000313EF" w:rsidRDefault="008041A5" w:rsidP="00E44C63">
            <w:pPr>
              <w:spacing w:line="360" w:lineRule="auto"/>
              <w:jc w:val="both"/>
              <w:rPr>
                <w:rFonts w:ascii="Arial" w:hAnsi="Arial" w:cs="Arial"/>
              </w:rPr>
            </w:pPr>
            <w:r w:rsidRPr="000313EF">
              <w:rPr>
                <w:rFonts w:ascii="Arial" w:hAnsi="Arial" w:cs="Arial"/>
              </w:rPr>
              <w:t>Caregivers experienced isolation and reduced service access but demonstrated resilience, optimism, and adaptation during and after lockdown</w:t>
            </w:r>
          </w:p>
        </w:tc>
        <w:tc>
          <w:tcPr>
            <w:tcW w:w="0" w:type="auto"/>
          </w:tcPr>
          <w:p w14:paraId="4B3AC617" w14:textId="5F8E5A8F" w:rsidR="008041A5" w:rsidRPr="000313EF" w:rsidRDefault="008041A5" w:rsidP="00E44C63">
            <w:pPr>
              <w:spacing w:line="360" w:lineRule="auto"/>
              <w:jc w:val="both"/>
              <w:rPr>
                <w:rFonts w:ascii="Arial" w:hAnsi="Arial" w:cs="Arial"/>
              </w:rPr>
            </w:pPr>
            <w:r w:rsidRPr="000313EF">
              <w:rPr>
                <w:rFonts w:ascii="Arial" w:hAnsi="Arial" w:cs="Arial"/>
              </w:rPr>
              <w:t xml:space="preserve">Caregiving experiences during and after </w:t>
            </w:r>
            <w:r w:rsidR="00512704">
              <w:rPr>
                <w:rFonts w:ascii="Arial" w:hAnsi="Arial" w:cs="Arial"/>
              </w:rPr>
              <w:t xml:space="preserve">the </w:t>
            </w:r>
            <w:r w:rsidRPr="000313EF">
              <w:rPr>
                <w:rFonts w:ascii="Arial" w:hAnsi="Arial" w:cs="Arial"/>
              </w:rPr>
              <w:t>COVID</w:t>
            </w:r>
            <w:r w:rsidRPr="000313EF">
              <w:rPr>
                <w:rFonts w:ascii="Cambria Math" w:hAnsi="Cambria Math" w:cs="Cambria Math"/>
              </w:rPr>
              <w:t>‑</w:t>
            </w:r>
            <w:r w:rsidRPr="000313EF">
              <w:rPr>
                <w:rFonts w:ascii="Arial" w:hAnsi="Arial" w:cs="Arial"/>
              </w:rPr>
              <w:t>19 lockdown</w:t>
            </w:r>
          </w:p>
        </w:tc>
        <w:tc>
          <w:tcPr>
            <w:tcW w:w="0" w:type="auto"/>
          </w:tcPr>
          <w:p w14:paraId="28CE4BF4"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703A4BF4" w14:textId="77777777" w:rsidTr="00795144">
        <w:tc>
          <w:tcPr>
            <w:tcW w:w="0" w:type="auto"/>
          </w:tcPr>
          <w:p w14:paraId="1D353039" w14:textId="63510699" w:rsidR="008041A5" w:rsidRPr="000313EF" w:rsidRDefault="008041A5" w:rsidP="00E44C63">
            <w:pPr>
              <w:spacing w:line="360" w:lineRule="auto"/>
              <w:jc w:val="both"/>
              <w:rPr>
                <w:rFonts w:ascii="Arial" w:hAnsi="Arial" w:cs="Arial"/>
              </w:rPr>
            </w:pPr>
            <w:r w:rsidRPr="000313EF">
              <w:rPr>
                <w:rFonts w:ascii="Arial" w:hAnsi="Arial" w:cs="Arial"/>
              </w:rPr>
              <w:t>Mayrhofer et al. (2021)</w:t>
            </w:r>
          </w:p>
        </w:tc>
        <w:tc>
          <w:tcPr>
            <w:tcW w:w="0" w:type="auto"/>
          </w:tcPr>
          <w:p w14:paraId="1C87AEA3" w14:textId="11638BDA" w:rsidR="008041A5" w:rsidRPr="000313EF" w:rsidRDefault="008041A5" w:rsidP="00E44C63">
            <w:pPr>
              <w:spacing w:line="360" w:lineRule="auto"/>
              <w:jc w:val="both"/>
              <w:rPr>
                <w:rFonts w:ascii="Arial" w:hAnsi="Arial" w:cs="Arial"/>
              </w:rPr>
            </w:pPr>
            <w:r w:rsidRPr="000313EF">
              <w:rPr>
                <w:rFonts w:ascii="Arial" w:hAnsi="Arial" w:cs="Arial"/>
              </w:rPr>
              <w:t>To examine the financial impact of young-onset dementia on individuals and families in the UK</w:t>
            </w:r>
          </w:p>
        </w:tc>
        <w:tc>
          <w:tcPr>
            <w:tcW w:w="0" w:type="auto"/>
          </w:tcPr>
          <w:p w14:paraId="1C4351F9" w14:textId="10DB5B78" w:rsidR="008041A5" w:rsidRPr="000313EF" w:rsidRDefault="008041A5" w:rsidP="00E44C63">
            <w:pPr>
              <w:spacing w:line="360" w:lineRule="auto"/>
              <w:jc w:val="both"/>
              <w:rPr>
                <w:rFonts w:ascii="Arial" w:hAnsi="Arial" w:cs="Arial"/>
              </w:rPr>
            </w:pPr>
            <w:r w:rsidRPr="000313EF">
              <w:rPr>
                <w:rFonts w:ascii="Arial" w:hAnsi="Arial" w:cs="Arial"/>
              </w:rPr>
              <w:t>Quantitative online survey with 55 respondents; mixed question formats (binary, open-ended, multiple response)</w:t>
            </w:r>
          </w:p>
        </w:tc>
        <w:tc>
          <w:tcPr>
            <w:tcW w:w="0" w:type="auto"/>
          </w:tcPr>
          <w:p w14:paraId="5DAC7E1E" w14:textId="1819B8E2" w:rsidR="008041A5" w:rsidRPr="000313EF" w:rsidRDefault="008041A5" w:rsidP="00E44C63">
            <w:pPr>
              <w:spacing w:line="360" w:lineRule="auto"/>
              <w:jc w:val="both"/>
              <w:rPr>
                <w:rFonts w:ascii="Arial" w:hAnsi="Arial" w:cs="Arial"/>
              </w:rPr>
            </w:pPr>
            <w:r w:rsidRPr="000313EF">
              <w:rPr>
                <w:rFonts w:ascii="Arial" w:hAnsi="Arial" w:cs="Arial"/>
              </w:rPr>
              <w:t>Diagnosis led to loss of income, increased care costs, and financial strain; complex assessment systems and lack of support worsened financial burden</w:t>
            </w:r>
          </w:p>
        </w:tc>
        <w:tc>
          <w:tcPr>
            <w:tcW w:w="0" w:type="auto"/>
          </w:tcPr>
          <w:p w14:paraId="3D6F3BBC" w14:textId="77777777" w:rsidR="008041A5" w:rsidRPr="000313EF" w:rsidRDefault="008041A5" w:rsidP="00E44C63">
            <w:pPr>
              <w:spacing w:line="360" w:lineRule="auto"/>
              <w:jc w:val="both"/>
              <w:rPr>
                <w:rFonts w:ascii="Arial" w:hAnsi="Arial" w:cs="Arial"/>
              </w:rPr>
            </w:pPr>
            <w:r w:rsidRPr="000313EF">
              <w:rPr>
                <w:rFonts w:ascii="Arial" w:hAnsi="Arial" w:cs="Arial"/>
              </w:rPr>
              <w:t>Financial impact of young</w:t>
            </w:r>
            <w:r w:rsidRPr="000313EF">
              <w:rPr>
                <w:rFonts w:ascii="Cambria Math" w:hAnsi="Cambria Math" w:cs="Cambria Math"/>
              </w:rPr>
              <w:t>‑</w:t>
            </w:r>
            <w:r w:rsidRPr="000313EF">
              <w:rPr>
                <w:rFonts w:ascii="Arial" w:hAnsi="Arial" w:cs="Arial"/>
              </w:rPr>
              <w:t>onset dementia on families</w:t>
            </w:r>
          </w:p>
        </w:tc>
        <w:tc>
          <w:tcPr>
            <w:tcW w:w="0" w:type="auto"/>
          </w:tcPr>
          <w:p w14:paraId="6F537848"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20C48E42" w14:textId="77777777" w:rsidTr="00795144">
        <w:tc>
          <w:tcPr>
            <w:tcW w:w="0" w:type="auto"/>
          </w:tcPr>
          <w:p w14:paraId="0780BBC4" w14:textId="1906FD20" w:rsidR="008041A5" w:rsidRPr="000313EF" w:rsidRDefault="008041A5" w:rsidP="00E44C63">
            <w:pPr>
              <w:spacing w:line="360" w:lineRule="auto"/>
              <w:jc w:val="both"/>
              <w:rPr>
                <w:rFonts w:ascii="Arial" w:hAnsi="Arial" w:cs="Arial"/>
              </w:rPr>
            </w:pPr>
            <w:r w:rsidRPr="000313EF">
              <w:rPr>
                <w:rFonts w:ascii="Arial" w:hAnsi="Arial" w:cs="Arial"/>
              </w:rPr>
              <w:t>Cartwright et al. (2022)</w:t>
            </w:r>
          </w:p>
        </w:tc>
        <w:tc>
          <w:tcPr>
            <w:tcW w:w="0" w:type="auto"/>
          </w:tcPr>
          <w:p w14:paraId="70B005DF" w14:textId="1D742922" w:rsidR="008041A5" w:rsidRPr="000313EF" w:rsidRDefault="008041A5" w:rsidP="00E44C63">
            <w:pPr>
              <w:spacing w:line="360" w:lineRule="auto"/>
              <w:jc w:val="both"/>
              <w:rPr>
                <w:rFonts w:ascii="Arial" w:hAnsi="Arial" w:cs="Arial"/>
              </w:rPr>
            </w:pPr>
            <w:r w:rsidRPr="000313EF">
              <w:rPr>
                <w:rFonts w:ascii="Arial" w:hAnsi="Arial" w:cs="Arial"/>
              </w:rPr>
              <w:t>To validate the MSPSS scale for measuring social support among dementia caregivers</w:t>
            </w:r>
          </w:p>
        </w:tc>
        <w:tc>
          <w:tcPr>
            <w:tcW w:w="0" w:type="auto"/>
          </w:tcPr>
          <w:p w14:paraId="2BDE3AA4" w14:textId="126BD695" w:rsidR="008041A5" w:rsidRPr="000313EF" w:rsidRDefault="008041A5" w:rsidP="00E44C63">
            <w:pPr>
              <w:spacing w:line="360" w:lineRule="auto"/>
              <w:jc w:val="both"/>
              <w:rPr>
                <w:rFonts w:ascii="Arial" w:hAnsi="Arial" w:cs="Arial"/>
              </w:rPr>
            </w:pPr>
            <w:r w:rsidRPr="000313EF">
              <w:rPr>
                <w:rFonts w:ascii="Arial" w:hAnsi="Arial" w:cs="Arial"/>
              </w:rPr>
              <w:t>Quantitative study with 270 caregivers; psychometric testing (reliability, validity, factor analysis)</w:t>
            </w:r>
          </w:p>
        </w:tc>
        <w:tc>
          <w:tcPr>
            <w:tcW w:w="0" w:type="auto"/>
          </w:tcPr>
          <w:p w14:paraId="077C7E86" w14:textId="5A9671DA" w:rsidR="008041A5" w:rsidRPr="000313EF" w:rsidRDefault="008041A5" w:rsidP="00E44C63">
            <w:pPr>
              <w:spacing w:line="360" w:lineRule="auto"/>
              <w:jc w:val="both"/>
              <w:rPr>
                <w:rFonts w:ascii="Arial" w:hAnsi="Arial" w:cs="Arial"/>
              </w:rPr>
            </w:pPr>
            <w:r w:rsidRPr="000313EF">
              <w:rPr>
                <w:rFonts w:ascii="Arial" w:hAnsi="Arial" w:cs="Arial"/>
              </w:rPr>
              <w:t xml:space="preserve">MSPSS showed strong reliability and validity; social support plays a key role in reducing caregiver burden and improving </w:t>
            </w:r>
            <w:r w:rsidR="00512704">
              <w:rPr>
                <w:rFonts w:ascii="Arial" w:hAnsi="Arial" w:cs="Arial"/>
              </w:rPr>
              <w:t>well-being</w:t>
            </w:r>
          </w:p>
        </w:tc>
        <w:tc>
          <w:tcPr>
            <w:tcW w:w="0" w:type="auto"/>
          </w:tcPr>
          <w:p w14:paraId="4E0E7F18" w14:textId="1603032E" w:rsidR="008041A5" w:rsidRPr="000313EF" w:rsidRDefault="008041A5" w:rsidP="00E44C63">
            <w:pPr>
              <w:spacing w:line="360" w:lineRule="auto"/>
              <w:jc w:val="both"/>
              <w:rPr>
                <w:rFonts w:ascii="Arial" w:hAnsi="Arial" w:cs="Arial"/>
              </w:rPr>
            </w:pPr>
            <w:r w:rsidRPr="000313EF">
              <w:rPr>
                <w:rFonts w:ascii="Arial" w:hAnsi="Arial" w:cs="Arial"/>
              </w:rPr>
              <w:t xml:space="preserve">Validation of </w:t>
            </w:r>
            <w:r w:rsidR="00512704">
              <w:rPr>
                <w:rFonts w:ascii="Arial" w:hAnsi="Arial" w:cs="Arial"/>
              </w:rPr>
              <w:t xml:space="preserve">the </w:t>
            </w:r>
            <w:r w:rsidRPr="000313EF">
              <w:rPr>
                <w:rFonts w:ascii="Arial" w:hAnsi="Arial" w:cs="Arial"/>
              </w:rPr>
              <w:t>MSPSS social support scale for dementia carers</w:t>
            </w:r>
          </w:p>
        </w:tc>
        <w:tc>
          <w:tcPr>
            <w:tcW w:w="0" w:type="auto"/>
          </w:tcPr>
          <w:p w14:paraId="1D2EA033"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r w:rsidR="008041A5" w:rsidRPr="000313EF" w14:paraId="69C5F2A6" w14:textId="77777777" w:rsidTr="00795144">
        <w:tc>
          <w:tcPr>
            <w:tcW w:w="0" w:type="auto"/>
          </w:tcPr>
          <w:p w14:paraId="2F9249A0" w14:textId="1FDE9278" w:rsidR="008041A5" w:rsidRPr="000313EF" w:rsidRDefault="008041A5" w:rsidP="00E44C63">
            <w:pPr>
              <w:spacing w:line="360" w:lineRule="auto"/>
              <w:jc w:val="both"/>
              <w:rPr>
                <w:rFonts w:ascii="Arial" w:hAnsi="Arial" w:cs="Arial"/>
              </w:rPr>
            </w:pPr>
            <w:r w:rsidRPr="000313EF">
              <w:rPr>
                <w:rFonts w:ascii="Arial" w:hAnsi="Arial" w:cs="Arial"/>
              </w:rPr>
              <w:t>Clare et al. (2019)</w:t>
            </w:r>
          </w:p>
        </w:tc>
        <w:tc>
          <w:tcPr>
            <w:tcW w:w="0" w:type="auto"/>
          </w:tcPr>
          <w:p w14:paraId="1A1F5C30" w14:textId="4AB96231" w:rsidR="008041A5" w:rsidRPr="000313EF" w:rsidRDefault="008041A5" w:rsidP="00E44C63">
            <w:pPr>
              <w:spacing w:line="360" w:lineRule="auto"/>
              <w:jc w:val="both"/>
              <w:rPr>
                <w:rFonts w:ascii="Arial" w:hAnsi="Arial" w:cs="Arial"/>
              </w:rPr>
            </w:pPr>
            <w:r w:rsidRPr="000313EF">
              <w:rPr>
                <w:rFonts w:ascii="Arial" w:hAnsi="Arial" w:cs="Arial"/>
              </w:rPr>
              <w:t>To identify factors influencing caregivers’ ability to “live well” while caring for people with dementia</w:t>
            </w:r>
          </w:p>
        </w:tc>
        <w:tc>
          <w:tcPr>
            <w:tcW w:w="0" w:type="auto"/>
          </w:tcPr>
          <w:p w14:paraId="402067D7" w14:textId="16E5AD0C" w:rsidR="008041A5" w:rsidRPr="000313EF" w:rsidRDefault="008041A5" w:rsidP="00E44C63">
            <w:pPr>
              <w:spacing w:line="360" w:lineRule="auto"/>
              <w:jc w:val="both"/>
              <w:rPr>
                <w:rFonts w:ascii="Arial" w:hAnsi="Arial" w:cs="Arial"/>
              </w:rPr>
            </w:pPr>
            <w:r w:rsidRPr="000313EF">
              <w:rPr>
                <w:rFonts w:ascii="Arial" w:hAnsi="Arial" w:cs="Arial"/>
              </w:rPr>
              <w:t>Quantitative cohort study using 1,283 caregivers from the IDEAL study; structural equation modelling</w:t>
            </w:r>
          </w:p>
        </w:tc>
        <w:tc>
          <w:tcPr>
            <w:tcW w:w="0" w:type="auto"/>
          </w:tcPr>
          <w:p w14:paraId="363C8B1B" w14:textId="41185C87" w:rsidR="008041A5" w:rsidRPr="000313EF" w:rsidRDefault="008041A5" w:rsidP="00E44C63">
            <w:pPr>
              <w:spacing w:line="360" w:lineRule="auto"/>
              <w:jc w:val="both"/>
              <w:rPr>
                <w:rFonts w:ascii="Arial" w:hAnsi="Arial" w:cs="Arial"/>
              </w:rPr>
            </w:pPr>
            <w:r w:rsidRPr="000313EF">
              <w:rPr>
                <w:rFonts w:ascii="Arial" w:hAnsi="Arial" w:cs="Arial"/>
              </w:rPr>
              <w:t>Psychological health, physical health, and social support significantly influence caregiver wellbeing</w:t>
            </w:r>
            <w:r w:rsidR="00512704">
              <w:rPr>
                <w:rFonts w:ascii="Arial" w:hAnsi="Arial" w:cs="Arial"/>
              </w:rPr>
              <w:t>,</w:t>
            </w:r>
            <w:r w:rsidRPr="000313EF">
              <w:rPr>
                <w:rFonts w:ascii="Arial" w:hAnsi="Arial" w:cs="Arial"/>
              </w:rPr>
              <w:t xml:space="preserve"> </w:t>
            </w:r>
            <w:r w:rsidR="00512704">
              <w:rPr>
                <w:rFonts w:ascii="Arial" w:hAnsi="Arial" w:cs="Arial"/>
              </w:rPr>
              <w:t>highlighting the</w:t>
            </w:r>
            <w:r w:rsidRPr="000313EF">
              <w:rPr>
                <w:rFonts w:ascii="Arial" w:hAnsi="Arial" w:cs="Arial"/>
              </w:rPr>
              <w:t xml:space="preserve"> </w:t>
            </w:r>
            <w:r w:rsidRPr="000313EF">
              <w:rPr>
                <w:rFonts w:ascii="Arial" w:hAnsi="Arial" w:cs="Arial"/>
              </w:rPr>
              <w:lastRenderedPageBreak/>
              <w:t>importance of coping strategies and resources</w:t>
            </w:r>
          </w:p>
        </w:tc>
        <w:tc>
          <w:tcPr>
            <w:tcW w:w="0" w:type="auto"/>
          </w:tcPr>
          <w:p w14:paraId="4BB16925" w14:textId="77777777" w:rsidR="008041A5" w:rsidRPr="000313EF" w:rsidRDefault="008041A5" w:rsidP="00E44C63">
            <w:pPr>
              <w:spacing w:line="360" w:lineRule="auto"/>
              <w:jc w:val="both"/>
              <w:rPr>
                <w:rFonts w:ascii="Arial" w:hAnsi="Arial" w:cs="Arial"/>
              </w:rPr>
            </w:pPr>
            <w:r w:rsidRPr="000313EF">
              <w:rPr>
                <w:rFonts w:ascii="Arial" w:hAnsi="Arial" w:cs="Arial"/>
              </w:rPr>
              <w:lastRenderedPageBreak/>
              <w:t>Factors associated with caregivers’ ability to live well</w:t>
            </w:r>
          </w:p>
        </w:tc>
        <w:tc>
          <w:tcPr>
            <w:tcW w:w="0" w:type="auto"/>
          </w:tcPr>
          <w:p w14:paraId="701B7E37" w14:textId="77777777" w:rsidR="008041A5" w:rsidRPr="000313EF" w:rsidRDefault="008041A5" w:rsidP="00E44C63">
            <w:pPr>
              <w:spacing w:line="360" w:lineRule="auto"/>
              <w:jc w:val="both"/>
              <w:rPr>
                <w:rFonts w:ascii="Arial" w:hAnsi="Arial" w:cs="Arial"/>
              </w:rPr>
            </w:pPr>
            <w:r w:rsidRPr="000313EF">
              <w:rPr>
                <w:rFonts w:ascii="Arial" w:hAnsi="Arial" w:cs="Arial"/>
              </w:rPr>
              <w:t>Great Britain</w:t>
            </w:r>
          </w:p>
        </w:tc>
      </w:tr>
      <w:tr w:rsidR="008041A5" w:rsidRPr="000313EF" w14:paraId="1FB9B669" w14:textId="77777777" w:rsidTr="00795144">
        <w:tc>
          <w:tcPr>
            <w:tcW w:w="0" w:type="auto"/>
          </w:tcPr>
          <w:p w14:paraId="69FAAF15" w14:textId="3F8B2632" w:rsidR="008041A5" w:rsidRPr="000313EF" w:rsidRDefault="008041A5" w:rsidP="00E44C63">
            <w:pPr>
              <w:spacing w:line="360" w:lineRule="auto"/>
              <w:jc w:val="both"/>
              <w:rPr>
                <w:rFonts w:ascii="Arial" w:hAnsi="Arial" w:cs="Arial"/>
              </w:rPr>
            </w:pPr>
            <w:r w:rsidRPr="000313EF">
              <w:rPr>
                <w:rFonts w:ascii="Arial" w:hAnsi="Arial" w:cs="Arial"/>
              </w:rPr>
              <w:t>Wolverson et al. (2023)</w:t>
            </w:r>
          </w:p>
        </w:tc>
        <w:tc>
          <w:tcPr>
            <w:tcW w:w="0" w:type="auto"/>
          </w:tcPr>
          <w:p w14:paraId="511B9E3B" w14:textId="002C9F51" w:rsidR="008041A5" w:rsidRPr="000313EF" w:rsidRDefault="008041A5" w:rsidP="00E44C63">
            <w:pPr>
              <w:spacing w:line="360" w:lineRule="auto"/>
              <w:jc w:val="both"/>
              <w:rPr>
                <w:rFonts w:ascii="Arial" w:hAnsi="Arial" w:cs="Arial"/>
              </w:rPr>
            </w:pPr>
            <w:r w:rsidRPr="000313EF">
              <w:rPr>
                <w:rFonts w:ascii="Arial" w:hAnsi="Arial" w:cs="Arial"/>
              </w:rPr>
              <w:t xml:space="preserve">To explore </w:t>
            </w:r>
            <w:r w:rsidR="00512704">
              <w:rPr>
                <w:rFonts w:ascii="Arial" w:hAnsi="Arial" w:cs="Arial"/>
              </w:rPr>
              <w:t xml:space="preserve">the </w:t>
            </w:r>
            <w:r w:rsidRPr="000313EF">
              <w:rPr>
                <w:rFonts w:ascii="Arial" w:hAnsi="Arial" w:cs="Arial"/>
              </w:rPr>
              <w:t>information needs of people with dementia and caregivers during mental health ward admission</w:t>
            </w:r>
          </w:p>
        </w:tc>
        <w:tc>
          <w:tcPr>
            <w:tcW w:w="0" w:type="auto"/>
          </w:tcPr>
          <w:p w14:paraId="2B9222F7" w14:textId="13C573E9" w:rsidR="008041A5" w:rsidRPr="000313EF" w:rsidRDefault="008041A5" w:rsidP="00E44C63">
            <w:pPr>
              <w:spacing w:line="360" w:lineRule="auto"/>
              <w:jc w:val="both"/>
              <w:rPr>
                <w:rFonts w:ascii="Arial" w:hAnsi="Arial" w:cs="Arial"/>
              </w:rPr>
            </w:pPr>
            <w:r w:rsidRPr="000313EF">
              <w:rPr>
                <w:rFonts w:ascii="Arial" w:hAnsi="Arial" w:cs="Arial"/>
              </w:rPr>
              <w:t>Mixed methods study including focus groups and content analysis of NHS leaflets</w:t>
            </w:r>
          </w:p>
        </w:tc>
        <w:tc>
          <w:tcPr>
            <w:tcW w:w="0" w:type="auto"/>
          </w:tcPr>
          <w:p w14:paraId="205415EE" w14:textId="2613842F" w:rsidR="008041A5" w:rsidRPr="000313EF" w:rsidRDefault="008041A5" w:rsidP="00E44C63">
            <w:pPr>
              <w:spacing w:line="360" w:lineRule="auto"/>
              <w:jc w:val="both"/>
              <w:rPr>
                <w:rFonts w:ascii="Arial" w:hAnsi="Arial" w:cs="Arial"/>
              </w:rPr>
            </w:pPr>
            <w:r w:rsidRPr="000313EF">
              <w:rPr>
                <w:rFonts w:ascii="Arial" w:hAnsi="Arial" w:cs="Arial"/>
              </w:rPr>
              <w:t>Existing information materials did not meet caregivers’ needs; need for clear, accessible, and tailored information during hospital admission</w:t>
            </w:r>
          </w:p>
        </w:tc>
        <w:tc>
          <w:tcPr>
            <w:tcW w:w="0" w:type="auto"/>
          </w:tcPr>
          <w:p w14:paraId="54DA07C7" w14:textId="77777777" w:rsidR="008041A5" w:rsidRPr="000313EF" w:rsidRDefault="008041A5" w:rsidP="00E44C63">
            <w:pPr>
              <w:spacing w:line="360" w:lineRule="auto"/>
              <w:jc w:val="both"/>
              <w:rPr>
                <w:rFonts w:ascii="Arial" w:hAnsi="Arial" w:cs="Arial"/>
              </w:rPr>
            </w:pPr>
            <w:r w:rsidRPr="000313EF">
              <w:rPr>
                <w:rFonts w:ascii="Arial" w:hAnsi="Arial" w:cs="Arial"/>
              </w:rPr>
              <w:t>Information needs of dementia patients and carers in mental health wards</w:t>
            </w:r>
          </w:p>
        </w:tc>
        <w:tc>
          <w:tcPr>
            <w:tcW w:w="0" w:type="auto"/>
          </w:tcPr>
          <w:p w14:paraId="4B693F99" w14:textId="77777777" w:rsidR="008041A5" w:rsidRPr="000313EF" w:rsidRDefault="008041A5" w:rsidP="00E44C63">
            <w:pPr>
              <w:spacing w:line="360" w:lineRule="auto"/>
              <w:jc w:val="both"/>
              <w:rPr>
                <w:rFonts w:ascii="Arial" w:hAnsi="Arial" w:cs="Arial"/>
              </w:rPr>
            </w:pPr>
            <w:r w:rsidRPr="000313EF">
              <w:rPr>
                <w:rFonts w:ascii="Arial" w:hAnsi="Arial" w:cs="Arial"/>
              </w:rPr>
              <w:t>UK</w:t>
            </w:r>
          </w:p>
        </w:tc>
      </w:tr>
    </w:tbl>
    <w:p w14:paraId="0B2A5587" w14:textId="43DCAD3E" w:rsidR="005C2C7A" w:rsidRPr="000313EF" w:rsidRDefault="005C2C7A"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03BB1701" w14:textId="77777777" w:rsidR="00EC1A06" w:rsidRPr="000313EF" w:rsidRDefault="00EC1A06"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0B502BEA" w14:textId="77777777" w:rsidR="00EC1A06" w:rsidRPr="000313EF" w:rsidRDefault="00EC1A06"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395C3C8E" w14:textId="77777777" w:rsidR="00EC1A06" w:rsidRPr="000313EF" w:rsidRDefault="00EC1A06"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4E845396" w14:textId="77777777" w:rsidR="00EC1A06" w:rsidRPr="000313EF" w:rsidRDefault="00EC1A06"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7D30D3E8" w14:textId="77777777" w:rsidR="00EC1A06" w:rsidRPr="000313EF" w:rsidRDefault="00EC1A06"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69D08937" w14:textId="77777777" w:rsidR="001F2704" w:rsidRPr="000313EF" w:rsidRDefault="001F2704" w:rsidP="00E44C63">
      <w:pPr>
        <w:pStyle w:val="Heading1"/>
        <w:spacing w:line="360" w:lineRule="auto"/>
        <w:ind w:left="0"/>
        <w:jc w:val="both"/>
        <w:rPr>
          <w:rFonts w:cs="Arial"/>
        </w:rPr>
        <w:sectPr w:rsidR="001F2704" w:rsidRPr="000313EF" w:rsidSect="001F2704">
          <w:pgSz w:w="16838" w:h="11906" w:orient="landscape"/>
          <w:pgMar w:top="1440" w:right="1440" w:bottom="1440" w:left="1440" w:header="706" w:footer="706" w:gutter="0"/>
          <w:cols w:space="708"/>
          <w:titlePg/>
          <w:docGrid w:linePitch="360"/>
        </w:sectPr>
      </w:pPr>
    </w:p>
    <w:p w14:paraId="7ED379D0" w14:textId="007E98FE" w:rsidR="00F35D03" w:rsidRPr="000313EF" w:rsidRDefault="00EC1A06" w:rsidP="00E44C63">
      <w:pPr>
        <w:pStyle w:val="Heading1"/>
        <w:spacing w:line="360" w:lineRule="auto"/>
        <w:ind w:left="0"/>
        <w:jc w:val="both"/>
        <w:rPr>
          <w:rFonts w:cs="Arial"/>
        </w:rPr>
      </w:pPr>
      <w:bookmarkStart w:id="69" w:name="_Toc227144513"/>
      <w:r w:rsidRPr="000313EF">
        <w:rPr>
          <w:rFonts w:cs="Arial"/>
        </w:rPr>
        <w:lastRenderedPageBreak/>
        <w:t>APPENDIX B</w:t>
      </w:r>
      <w:bookmarkEnd w:id="69"/>
    </w:p>
    <w:p w14:paraId="22082076" w14:textId="2527B18F" w:rsidR="00EC1A06" w:rsidRPr="000313EF" w:rsidRDefault="00EC1A06" w:rsidP="00E44C63">
      <w:pPr>
        <w:pStyle w:val="Heading2"/>
        <w:spacing w:line="360" w:lineRule="auto"/>
        <w:ind w:left="0"/>
        <w:jc w:val="both"/>
        <w:rPr>
          <w:rFonts w:ascii="Arial" w:hAnsi="Arial" w:cs="Arial"/>
          <w:b/>
          <w:bCs/>
          <w:sz w:val="22"/>
          <w:szCs w:val="22"/>
        </w:rPr>
      </w:pPr>
      <w:bookmarkStart w:id="70" w:name="_Toc227144514"/>
      <w:r w:rsidRPr="000313EF">
        <w:rPr>
          <w:rFonts w:ascii="Arial" w:hAnsi="Arial" w:cs="Arial"/>
          <w:b/>
          <w:bCs/>
          <w:sz w:val="22"/>
          <w:szCs w:val="22"/>
        </w:rPr>
        <w:t>SEARCH STRATEGY</w:t>
      </w:r>
      <w:bookmarkEnd w:id="70"/>
    </w:p>
    <w:p w14:paraId="2CD2257C" w14:textId="77777777" w:rsidR="00EC1A06" w:rsidRPr="000313EF" w:rsidRDefault="00EC1A06" w:rsidP="00E44C63">
      <w:pPr>
        <w:spacing w:line="360" w:lineRule="auto"/>
        <w:jc w:val="both"/>
        <w:rPr>
          <w:rFonts w:ascii="Arial" w:hAnsi="Arial" w:cs="Arial"/>
        </w:rPr>
      </w:pPr>
      <w:r w:rsidRPr="000313EF">
        <w:rPr>
          <w:rFonts w:ascii="Arial" w:hAnsi="Arial" w:cs="Arial"/>
        </w:rPr>
        <w:t>A comprehensive and systematic search strategy was developed to identify relevant literature on the impact of caring for people living with dementia on family caregivers in the United Kingdom.</w:t>
      </w:r>
    </w:p>
    <w:p w14:paraId="14F4DEFD" w14:textId="77777777" w:rsidR="00EC1A06" w:rsidRPr="000313EF" w:rsidRDefault="00EC1A06" w:rsidP="00E44C63">
      <w:pPr>
        <w:spacing w:line="360" w:lineRule="auto"/>
        <w:jc w:val="both"/>
        <w:rPr>
          <w:rFonts w:ascii="Arial" w:hAnsi="Arial" w:cs="Arial"/>
        </w:rPr>
      </w:pPr>
      <w:r w:rsidRPr="000313EF">
        <w:rPr>
          <w:rFonts w:ascii="Arial" w:hAnsi="Arial" w:cs="Arial"/>
          <w:b/>
        </w:rPr>
        <w:t>Databases Searched</w:t>
      </w:r>
    </w:p>
    <w:p w14:paraId="111B5AB1" w14:textId="77777777" w:rsidR="00EC1A06" w:rsidRPr="000313EF" w:rsidRDefault="00EC1A06" w:rsidP="00E44C63">
      <w:pPr>
        <w:pStyle w:val="ListParagraph"/>
        <w:widowControl/>
        <w:numPr>
          <w:ilvl w:val="0"/>
          <w:numId w:val="25"/>
        </w:numPr>
        <w:autoSpaceDE/>
        <w:autoSpaceDN/>
        <w:spacing w:line="360" w:lineRule="auto"/>
        <w:contextualSpacing/>
        <w:jc w:val="both"/>
        <w:rPr>
          <w:rFonts w:ascii="Arial" w:hAnsi="Arial" w:cs="Arial"/>
        </w:rPr>
      </w:pPr>
      <w:r w:rsidRPr="000313EF">
        <w:rPr>
          <w:rFonts w:ascii="Arial" w:hAnsi="Arial" w:cs="Arial"/>
        </w:rPr>
        <w:t>PubMed</w:t>
      </w:r>
    </w:p>
    <w:p w14:paraId="6172F66A" w14:textId="77777777" w:rsidR="00EC1A06" w:rsidRPr="000313EF" w:rsidRDefault="00EC1A06" w:rsidP="00E44C63">
      <w:pPr>
        <w:pStyle w:val="ListParagraph"/>
        <w:widowControl/>
        <w:numPr>
          <w:ilvl w:val="0"/>
          <w:numId w:val="25"/>
        </w:numPr>
        <w:autoSpaceDE/>
        <w:autoSpaceDN/>
        <w:spacing w:line="360" w:lineRule="auto"/>
        <w:contextualSpacing/>
        <w:jc w:val="both"/>
        <w:rPr>
          <w:rFonts w:ascii="Arial" w:hAnsi="Arial" w:cs="Arial"/>
        </w:rPr>
      </w:pPr>
      <w:r w:rsidRPr="000313EF">
        <w:rPr>
          <w:rFonts w:ascii="Arial" w:hAnsi="Arial" w:cs="Arial"/>
        </w:rPr>
        <w:t>PsycINFO</w:t>
      </w:r>
    </w:p>
    <w:p w14:paraId="1264309B" w14:textId="460EF2DE" w:rsidR="00EC1A06" w:rsidRPr="000313EF" w:rsidRDefault="00EC1A06" w:rsidP="00E44C63">
      <w:pPr>
        <w:pStyle w:val="ListParagraph"/>
        <w:widowControl/>
        <w:numPr>
          <w:ilvl w:val="0"/>
          <w:numId w:val="25"/>
        </w:numPr>
        <w:autoSpaceDE/>
        <w:autoSpaceDN/>
        <w:spacing w:line="360" w:lineRule="auto"/>
        <w:contextualSpacing/>
        <w:jc w:val="both"/>
        <w:rPr>
          <w:rFonts w:ascii="Arial" w:hAnsi="Arial" w:cs="Arial"/>
        </w:rPr>
      </w:pPr>
      <w:r w:rsidRPr="000313EF">
        <w:rPr>
          <w:rFonts w:ascii="Arial" w:hAnsi="Arial" w:cs="Arial"/>
        </w:rPr>
        <w:t>U</w:t>
      </w:r>
      <w:r w:rsidR="006C2960" w:rsidRPr="000313EF">
        <w:rPr>
          <w:rFonts w:ascii="Arial" w:hAnsi="Arial" w:cs="Arial"/>
        </w:rPr>
        <w:t>W</w:t>
      </w:r>
      <w:r w:rsidRPr="000313EF">
        <w:rPr>
          <w:rFonts w:ascii="Arial" w:hAnsi="Arial" w:cs="Arial"/>
        </w:rPr>
        <w:t>TSD LIBRARY</w:t>
      </w:r>
    </w:p>
    <w:p w14:paraId="28A95399" w14:textId="77777777" w:rsidR="00EC1A06" w:rsidRPr="000313EF" w:rsidRDefault="00EC1A06" w:rsidP="00E44C63">
      <w:pPr>
        <w:spacing w:line="360" w:lineRule="auto"/>
        <w:jc w:val="both"/>
        <w:rPr>
          <w:rFonts w:ascii="Arial" w:hAnsi="Arial" w:cs="Arial"/>
        </w:rPr>
      </w:pPr>
      <w:r w:rsidRPr="000313EF">
        <w:rPr>
          <w:rFonts w:ascii="Arial" w:hAnsi="Arial" w:cs="Arial"/>
          <w:b/>
        </w:rPr>
        <w:t>Search Terms and Keywords</w:t>
      </w:r>
    </w:p>
    <w:p w14:paraId="02F8CB49" w14:textId="77777777" w:rsidR="00EC1A06" w:rsidRPr="000313EF" w:rsidRDefault="00EC1A06" w:rsidP="00E44C63">
      <w:pPr>
        <w:pStyle w:val="ListParagraph"/>
        <w:widowControl/>
        <w:numPr>
          <w:ilvl w:val="0"/>
          <w:numId w:val="26"/>
        </w:numPr>
        <w:autoSpaceDE/>
        <w:autoSpaceDN/>
        <w:spacing w:line="360" w:lineRule="auto"/>
        <w:contextualSpacing/>
        <w:jc w:val="both"/>
        <w:rPr>
          <w:rFonts w:ascii="Arial" w:hAnsi="Arial" w:cs="Arial"/>
        </w:rPr>
      </w:pPr>
      <w:r w:rsidRPr="000313EF">
        <w:rPr>
          <w:rFonts w:ascii="Arial" w:hAnsi="Arial" w:cs="Arial"/>
        </w:rPr>
        <w:t>Dementia</w:t>
      </w:r>
    </w:p>
    <w:p w14:paraId="1D9B5390" w14:textId="77777777" w:rsidR="00EC1A06" w:rsidRPr="000313EF" w:rsidRDefault="00EC1A06" w:rsidP="00E44C63">
      <w:pPr>
        <w:pStyle w:val="ListParagraph"/>
        <w:widowControl/>
        <w:numPr>
          <w:ilvl w:val="0"/>
          <w:numId w:val="26"/>
        </w:numPr>
        <w:autoSpaceDE/>
        <w:autoSpaceDN/>
        <w:spacing w:line="360" w:lineRule="auto"/>
        <w:contextualSpacing/>
        <w:jc w:val="both"/>
        <w:rPr>
          <w:rFonts w:ascii="Arial" w:hAnsi="Arial" w:cs="Arial"/>
        </w:rPr>
      </w:pPr>
      <w:r w:rsidRPr="000313EF">
        <w:rPr>
          <w:rFonts w:ascii="Arial" w:hAnsi="Arial" w:cs="Arial"/>
        </w:rPr>
        <w:t>Alzheimer’s disease</w:t>
      </w:r>
    </w:p>
    <w:p w14:paraId="6AE17CF3" w14:textId="77777777" w:rsidR="00EC1A06" w:rsidRPr="000313EF" w:rsidRDefault="00EC1A06" w:rsidP="00E44C63">
      <w:pPr>
        <w:pStyle w:val="ListParagraph"/>
        <w:widowControl/>
        <w:numPr>
          <w:ilvl w:val="0"/>
          <w:numId w:val="26"/>
        </w:numPr>
        <w:autoSpaceDE/>
        <w:autoSpaceDN/>
        <w:spacing w:line="360" w:lineRule="auto"/>
        <w:contextualSpacing/>
        <w:jc w:val="both"/>
        <w:rPr>
          <w:rFonts w:ascii="Arial" w:hAnsi="Arial" w:cs="Arial"/>
        </w:rPr>
      </w:pPr>
      <w:r w:rsidRPr="000313EF">
        <w:rPr>
          <w:rFonts w:ascii="Arial" w:hAnsi="Arial" w:cs="Arial"/>
        </w:rPr>
        <w:t>Family caregivers</w:t>
      </w:r>
    </w:p>
    <w:p w14:paraId="67836B9D" w14:textId="77777777" w:rsidR="00EC1A06" w:rsidRPr="000313EF" w:rsidRDefault="00EC1A06" w:rsidP="00E44C63">
      <w:pPr>
        <w:pStyle w:val="ListParagraph"/>
        <w:widowControl/>
        <w:numPr>
          <w:ilvl w:val="0"/>
          <w:numId w:val="26"/>
        </w:numPr>
        <w:autoSpaceDE/>
        <w:autoSpaceDN/>
        <w:spacing w:line="360" w:lineRule="auto"/>
        <w:contextualSpacing/>
        <w:jc w:val="both"/>
        <w:rPr>
          <w:rFonts w:ascii="Arial" w:hAnsi="Arial" w:cs="Arial"/>
        </w:rPr>
      </w:pPr>
      <w:r w:rsidRPr="000313EF">
        <w:rPr>
          <w:rFonts w:ascii="Arial" w:hAnsi="Arial" w:cs="Arial"/>
        </w:rPr>
        <w:t>Informal carers</w:t>
      </w:r>
    </w:p>
    <w:p w14:paraId="37C45142" w14:textId="77777777" w:rsidR="00EC1A06" w:rsidRPr="000313EF" w:rsidRDefault="00EC1A06" w:rsidP="00E44C63">
      <w:pPr>
        <w:pStyle w:val="ListParagraph"/>
        <w:widowControl/>
        <w:numPr>
          <w:ilvl w:val="0"/>
          <w:numId w:val="26"/>
        </w:numPr>
        <w:autoSpaceDE/>
        <w:autoSpaceDN/>
        <w:spacing w:line="360" w:lineRule="auto"/>
        <w:contextualSpacing/>
        <w:jc w:val="both"/>
        <w:rPr>
          <w:rFonts w:ascii="Arial" w:hAnsi="Arial" w:cs="Arial"/>
        </w:rPr>
      </w:pPr>
      <w:r w:rsidRPr="000313EF">
        <w:rPr>
          <w:rFonts w:ascii="Arial" w:hAnsi="Arial" w:cs="Arial"/>
        </w:rPr>
        <w:t>Caregiving</w:t>
      </w:r>
    </w:p>
    <w:p w14:paraId="016E280C" w14:textId="77777777" w:rsidR="00EC1A06" w:rsidRPr="000313EF" w:rsidRDefault="00EC1A06" w:rsidP="00E44C63">
      <w:pPr>
        <w:pStyle w:val="ListParagraph"/>
        <w:widowControl/>
        <w:numPr>
          <w:ilvl w:val="0"/>
          <w:numId w:val="26"/>
        </w:numPr>
        <w:autoSpaceDE/>
        <w:autoSpaceDN/>
        <w:spacing w:line="360" w:lineRule="auto"/>
        <w:contextualSpacing/>
        <w:jc w:val="both"/>
        <w:rPr>
          <w:rFonts w:ascii="Arial" w:hAnsi="Arial" w:cs="Arial"/>
        </w:rPr>
      </w:pPr>
      <w:r w:rsidRPr="000313EF">
        <w:rPr>
          <w:rFonts w:ascii="Arial" w:hAnsi="Arial" w:cs="Arial"/>
        </w:rPr>
        <w:t>Impact</w:t>
      </w:r>
    </w:p>
    <w:p w14:paraId="7A030A61" w14:textId="77777777" w:rsidR="00EC1A06" w:rsidRPr="000313EF" w:rsidRDefault="00EC1A06" w:rsidP="00E44C63">
      <w:pPr>
        <w:pStyle w:val="ListParagraph"/>
        <w:widowControl/>
        <w:numPr>
          <w:ilvl w:val="0"/>
          <w:numId w:val="26"/>
        </w:numPr>
        <w:autoSpaceDE/>
        <w:autoSpaceDN/>
        <w:spacing w:line="360" w:lineRule="auto"/>
        <w:contextualSpacing/>
        <w:jc w:val="both"/>
        <w:rPr>
          <w:rFonts w:ascii="Arial" w:hAnsi="Arial" w:cs="Arial"/>
        </w:rPr>
      </w:pPr>
      <w:r w:rsidRPr="000313EF">
        <w:rPr>
          <w:rFonts w:ascii="Arial" w:hAnsi="Arial" w:cs="Arial"/>
        </w:rPr>
        <w:t>Burden</w:t>
      </w:r>
    </w:p>
    <w:p w14:paraId="61B22A04" w14:textId="77777777" w:rsidR="00EC1A06" w:rsidRPr="000313EF" w:rsidRDefault="00EC1A06" w:rsidP="00E44C63">
      <w:pPr>
        <w:pStyle w:val="ListParagraph"/>
        <w:widowControl/>
        <w:numPr>
          <w:ilvl w:val="0"/>
          <w:numId w:val="26"/>
        </w:numPr>
        <w:autoSpaceDE/>
        <w:autoSpaceDN/>
        <w:spacing w:line="360" w:lineRule="auto"/>
        <w:contextualSpacing/>
        <w:jc w:val="both"/>
        <w:rPr>
          <w:rFonts w:ascii="Arial" w:hAnsi="Arial" w:cs="Arial"/>
        </w:rPr>
      </w:pPr>
      <w:r w:rsidRPr="000313EF">
        <w:rPr>
          <w:rFonts w:ascii="Arial" w:hAnsi="Arial" w:cs="Arial"/>
        </w:rPr>
        <w:t>Experience</w:t>
      </w:r>
    </w:p>
    <w:p w14:paraId="0B02CDB9" w14:textId="77777777" w:rsidR="00EC1A06" w:rsidRPr="000313EF" w:rsidRDefault="00EC1A06" w:rsidP="00E44C63">
      <w:pPr>
        <w:pStyle w:val="ListParagraph"/>
        <w:widowControl/>
        <w:numPr>
          <w:ilvl w:val="0"/>
          <w:numId w:val="26"/>
        </w:numPr>
        <w:autoSpaceDE/>
        <w:autoSpaceDN/>
        <w:spacing w:line="360" w:lineRule="auto"/>
        <w:contextualSpacing/>
        <w:jc w:val="both"/>
        <w:rPr>
          <w:rFonts w:ascii="Arial" w:hAnsi="Arial" w:cs="Arial"/>
        </w:rPr>
      </w:pPr>
      <w:r w:rsidRPr="000313EF">
        <w:rPr>
          <w:rFonts w:ascii="Arial" w:hAnsi="Arial" w:cs="Arial"/>
        </w:rPr>
        <w:t>United Kingdom / UK</w:t>
      </w:r>
    </w:p>
    <w:p w14:paraId="059AE5C3" w14:textId="77777777" w:rsidR="00EC1A06" w:rsidRPr="000313EF" w:rsidRDefault="00EC1A06" w:rsidP="00E44C63">
      <w:pPr>
        <w:spacing w:line="360" w:lineRule="auto"/>
        <w:jc w:val="both"/>
        <w:rPr>
          <w:rFonts w:ascii="Arial" w:hAnsi="Arial" w:cs="Arial"/>
        </w:rPr>
      </w:pPr>
      <w:r w:rsidRPr="000313EF">
        <w:rPr>
          <w:rFonts w:ascii="Arial" w:hAnsi="Arial" w:cs="Arial"/>
          <w:b/>
        </w:rPr>
        <w:t>Example Search String</w:t>
      </w:r>
    </w:p>
    <w:p w14:paraId="226D1C1E" w14:textId="77777777" w:rsidR="00EC1A06" w:rsidRPr="000313EF" w:rsidRDefault="00EC1A06" w:rsidP="00E44C63">
      <w:pPr>
        <w:spacing w:line="360" w:lineRule="auto"/>
        <w:jc w:val="both"/>
        <w:rPr>
          <w:rFonts w:ascii="Arial" w:hAnsi="Arial" w:cs="Arial"/>
        </w:rPr>
      </w:pPr>
      <w:r w:rsidRPr="000313EF">
        <w:rPr>
          <w:rFonts w:ascii="Arial" w:hAnsi="Arial" w:cs="Arial"/>
        </w:rPr>
        <w:t>(“dementia” OR “Alzheimer’s disease”) AND (“family caregivers” OR “informal carers”) AND (“impact” OR “burden” OR “experience”) AND (“United Kingdom” OR “UK”)</w:t>
      </w:r>
    </w:p>
    <w:p w14:paraId="4EDC802B" w14:textId="77777777" w:rsidR="00EC1A06" w:rsidRPr="000313EF" w:rsidRDefault="00EC1A06" w:rsidP="00E44C63">
      <w:pPr>
        <w:spacing w:line="360" w:lineRule="auto"/>
        <w:jc w:val="both"/>
        <w:rPr>
          <w:rFonts w:ascii="Arial" w:hAnsi="Arial" w:cs="Arial"/>
        </w:rPr>
      </w:pPr>
      <w:r w:rsidRPr="000313EF">
        <w:rPr>
          <w:rFonts w:ascii="Arial" w:hAnsi="Arial" w:cs="Arial"/>
          <w:b/>
        </w:rPr>
        <w:t>Search Limits Applied</w:t>
      </w:r>
    </w:p>
    <w:p w14:paraId="7C2DC038" w14:textId="77777777" w:rsidR="00EC1A06" w:rsidRPr="000313EF" w:rsidRDefault="00EC1A06" w:rsidP="00E44C63">
      <w:pPr>
        <w:pStyle w:val="ListParagraph"/>
        <w:widowControl/>
        <w:numPr>
          <w:ilvl w:val="0"/>
          <w:numId w:val="27"/>
        </w:numPr>
        <w:autoSpaceDE/>
        <w:autoSpaceDN/>
        <w:spacing w:line="360" w:lineRule="auto"/>
        <w:contextualSpacing/>
        <w:jc w:val="both"/>
        <w:rPr>
          <w:rFonts w:ascii="Arial" w:hAnsi="Arial" w:cs="Arial"/>
        </w:rPr>
      </w:pPr>
      <w:r w:rsidRPr="000313EF">
        <w:rPr>
          <w:rFonts w:ascii="Arial" w:hAnsi="Arial" w:cs="Arial"/>
        </w:rPr>
        <w:t>Publication date: 2015 – 2025</w:t>
      </w:r>
    </w:p>
    <w:p w14:paraId="023412F1" w14:textId="77777777" w:rsidR="00EC1A06" w:rsidRPr="000313EF" w:rsidRDefault="00EC1A06" w:rsidP="00E44C63">
      <w:pPr>
        <w:pStyle w:val="ListParagraph"/>
        <w:widowControl/>
        <w:numPr>
          <w:ilvl w:val="0"/>
          <w:numId w:val="27"/>
        </w:numPr>
        <w:autoSpaceDE/>
        <w:autoSpaceDN/>
        <w:spacing w:line="360" w:lineRule="auto"/>
        <w:contextualSpacing/>
        <w:jc w:val="both"/>
        <w:rPr>
          <w:rFonts w:ascii="Arial" w:hAnsi="Arial" w:cs="Arial"/>
        </w:rPr>
      </w:pPr>
      <w:r w:rsidRPr="000313EF">
        <w:rPr>
          <w:rFonts w:ascii="Arial" w:hAnsi="Arial" w:cs="Arial"/>
        </w:rPr>
        <w:t>Language: English</w:t>
      </w:r>
    </w:p>
    <w:p w14:paraId="22C75EED" w14:textId="77777777" w:rsidR="00EC1A06" w:rsidRPr="000313EF" w:rsidRDefault="00EC1A06" w:rsidP="00E44C63">
      <w:pPr>
        <w:pStyle w:val="ListParagraph"/>
        <w:widowControl/>
        <w:numPr>
          <w:ilvl w:val="0"/>
          <w:numId w:val="27"/>
        </w:numPr>
        <w:autoSpaceDE/>
        <w:autoSpaceDN/>
        <w:spacing w:line="360" w:lineRule="auto"/>
        <w:contextualSpacing/>
        <w:jc w:val="both"/>
        <w:rPr>
          <w:rFonts w:ascii="Arial" w:hAnsi="Arial" w:cs="Arial"/>
        </w:rPr>
      </w:pPr>
      <w:r w:rsidRPr="000313EF">
        <w:rPr>
          <w:rFonts w:ascii="Arial" w:hAnsi="Arial" w:cs="Arial"/>
        </w:rPr>
        <w:t>Study type: Peer-reviewed journal articles</w:t>
      </w:r>
    </w:p>
    <w:p w14:paraId="5591667E" w14:textId="77777777" w:rsidR="00EC1A06" w:rsidRPr="000313EF" w:rsidRDefault="00EC1A06" w:rsidP="00E44C63">
      <w:pPr>
        <w:pStyle w:val="ListParagraph"/>
        <w:widowControl/>
        <w:numPr>
          <w:ilvl w:val="0"/>
          <w:numId w:val="27"/>
        </w:numPr>
        <w:autoSpaceDE/>
        <w:autoSpaceDN/>
        <w:spacing w:line="360" w:lineRule="auto"/>
        <w:contextualSpacing/>
        <w:jc w:val="both"/>
        <w:rPr>
          <w:rFonts w:ascii="Arial" w:hAnsi="Arial" w:cs="Arial"/>
        </w:rPr>
      </w:pPr>
      <w:r w:rsidRPr="000313EF">
        <w:rPr>
          <w:rFonts w:ascii="Arial" w:hAnsi="Arial" w:cs="Arial"/>
        </w:rPr>
        <w:t>Location: United Kingdom</w:t>
      </w:r>
    </w:p>
    <w:p w14:paraId="4615C9B0" w14:textId="77777777" w:rsidR="00EC1A06" w:rsidRPr="000313EF" w:rsidRDefault="00EC1A06" w:rsidP="00E44C63">
      <w:pPr>
        <w:spacing w:line="360" w:lineRule="auto"/>
        <w:jc w:val="both"/>
        <w:rPr>
          <w:rFonts w:ascii="Arial" w:hAnsi="Arial" w:cs="Arial"/>
        </w:rPr>
      </w:pPr>
      <w:r w:rsidRPr="000313EF">
        <w:rPr>
          <w:rFonts w:ascii="Arial" w:hAnsi="Arial" w:cs="Arial"/>
          <w:b/>
        </w:rPr>
        <w:t>Screening Process</w:t>
      </w:r>
    </w:p>
    <w:p w14:paraId="4CE73D94" w14:textId="77777777" w:rsidR="00EC1A06" w:rsidRPr="000313EF" w:rsidRDefault="00EC1A06" w:rsidP="00E44C63">
      <w:pPr>
        <w:pStyle w:val="ListParagraph"/>
        <w:widowControl/>
        <w:numPr>
          <w:ilvl w:val="0"/>
          <w:numId w:val="28"/>
        </w:numPr>
        <w:autoSpaceDE/>
        <w:autoSpaceDN/>
        <w:spacing w:line="360" w:lineRule="auto"/>
        <w:contextualSpacing/>
        <w:jc w:val="both"/>
        <w:rPr>
          <w:rFonts w:ascii="Arial" w:hAnsi="Arial" w:cs="Arial"/>
        </w:rPr>
      </w:pPr>
      <w:r w:rsidRPr="000313EF">
        <w:rPr>
          <w:rFonts w:ascii="Arial" w:hAnsi="Arial" w:cs="Arial"/>
        </w:rPr>
        <w:t>Titles and abstracts were screened for relevance</w:t>
      </w:r>
    </w:p>
    <w:p w14:paraId="5E322C08" w14:textId="77777777" w:rsidR="00EC1A06" w:rsidRPr="000313EF" w:rsidRDefault="00EC1A06" w:rsidP="00E44C63">
      <w:pPr>
        <w:pStyle w:val="ListParagraph"/>
        <w:widowControl/>
        <w:numPr>
          <w:ilvl w:val="0"/>
          <w:numId w:val="28"/>
        </w:numPr>
        <w:autoSpaceDE/>
        <w:autoSpaceDN/>
        <w:spacing w:line="360" w:lineRule="auto"/>
        <w:contextualSpacing/>
        <w:jc w:val="both"/>
        <w:rPr>
          <w:rFonts w:ascii="Arial" w:hAnsi="Arial" w:cs="Arial"/>
        </w:rPr>
      </w:pPr>
      <w:r w:rsidRPr="000313EF">
        <w:rPr>
          <w:rFonts w:ascii="Arial" w:hAnsi="Arial" w:cs="Arial"/>
        </w:rPr>
        <w:t>Full-text articles were retrieved for eligible studies</w:t>
      </w:r>
    </w:p>
    <w:p w14:paraId="45D023DF" w14:textId="77777777" w:rsidR="00EC1A06" w:rsidRPr="000313EF" w:rsidRDefault="00EC1A06" w:rsidP="00E44C63">
      <w:pPr>
        <w:pStyle w:val="ListParagraph"/>
        <w:widowControl/>
        <w:numPr>
          <w:ilvl w:val="0"/>
          <w:numId w:val="28"/>
        </w:numPr>
        <w:autoSpaceDE/>
        <w:autoSpaceDN/>
        <w:spacing w:line="360" w:lineRule="auto"/>
        <w:contextualSpacing/>
        <w:jc w:val="both"/>
        <w:rPr>
          <w:rFonts w:ascii="Arial" w:hAnsi="Arial" w:cs="Arial"/>
        </w:rPr>
      </w:pPr>
      <w:r w:rsidRPr="000313EF">
        <w:rPr>
          <w:rFonts w:ascii="Arial" w:hAnsi="Arial" w:cs="Arial"/>
        </w:rPr>
        <w:t>Inclusion and exclusion criteria were applied</w:t>
      </w:r>
    </w:p>
    <w:p w14:paraId="5CFCEA3E" w14:textId="77777777" w:rsidR="00EC1A06" w:rsidRPr="000313EF" w:rsidRDefault="00EC1A06" w:rsidP="00E44C63">
      <w:pPr>
        <w:spacing w:line="360" w:lineRule="auto"/>
        <w:jc w:val="both"/>
        <w:rPr>
          <w:rFonts w:ascii="Arial" w:hAnsi="Arial" w:cs="Arial"/>
        </w:rPr>
      </w:pPr>
      <w:r w:rsidRPr="000313EF">
        <w:rPr>
          <w:rFonts w:ascii="Arial" w:hAnsi="Arial" w:cs="Arial"/>
          <w:b/>
        </w:rPr>
        <w:t>Additional Search Methods</w:t>
      </w:r>
    </w:p>
    <w:p w14:paraId="6DB32A42" w14:textId="77777777" w:rsidR="00EC1A06" w:rsidRPr="000313EF" w:rsidRDefault="00EC1A06" w:rsidP="00E44C63">
      <w:pPr>
        <w:pStyle w:val="ListParagraph"/>
        <w:widowControl/>
        <w:numPr>
          <w:ilvl w:val="0"/>
          <w:numId w:val="29"/>
        </w:numPr>
        <w:autoSpaceDE/>
        <w:autoSpaceDN/>
        <w:spacing w:line="360" w:lineRule="auto"/>
        <w:contextualSpacing/>
        <w:jc w:val="both"/>
        <w:rPr>
          <w:rFonts w:ascii="Arial" w:hAnsi="Arial" w:cs="Arial"/>
        </w:rPr>
      </w:pPr>
      <w:r w:rsidRPr="000313EF">
        <w:rPr>
          <w:rFonts w:ascii="Arial" w:hAnsi="Arial" w:cs="Arial"/>
        </w:rPr>
        <w:t>Reference lists of selected articles were reviewed</w:t>
      </w:r>
    </w:p>
    <w:p w14:paraId="0D6908BC" w14:textId="4EFF241E" w:rsidR="00EC1A06" w:rsidRPr="000313EF" w:rsidRDefault="00512704" w:rsidP="00E44C63">
      <w:pPr>
        <w:pStyle w:val="ListParagraph"/>
        <w:widowControl/>
        <w:numPr>
          <w:ilvl w:val="0"/>
          <w:numId w:val="29"/>
        </w:numPr>
        <w:autoSpaceDE/>
        <w:autoSpaceDN/>
        <w:spacing w:line="360" w:lineRule="auto"/>
        <w:contextualSpacing/>
        <w:jc w:val="both"/>
        <w:rPr>
          <w:rFonts w:ascii="Arial" w:hAnsi="Arial" w:cs="Arial"/>
        </w:rPr>
      </w:pPr>
      <w:r>
        <w:rPr>
          <w:rFonts w:ascii="Arial" w:hAnsi="Arial" w:cs="Arial"/>
        </w:rPr>
        <w:t>Backwards</w:t>
      </w:r>
      <w:r w:rsidR="00EC1A06" w:rsidRPr="000313EF">
        <w:rPr>
          <w:rFonts w:ascii="Arial" w:hAnsi="Arial" w:cs="Arial"/>
        </w:rPr>
        <w:t xml:space="preserve"> referencing was used to identify additional studies</w:t>
      </w:r>
    </w:p>
    <w:p w14:paraId="1180D75C" w14:textId="77777777" w:rsidR="00EC1A06" w:rsidRPr="000313EF" w:rsidRDefault="00EC1A06" w:rsidP="00E44C63">
      <w:pPr>
        <w:spacing w:line="360" w:lineRule="auto"/>
        <w:jc w:val="both"/>
        <w:rPr>
          <w:rFonts w:ascii="Arial" w:hAnsi="Arial" w:cs="Arial"/>
        </w:rPr>
      </w:pPr>
      <w:r w:rsidRPr="000313EF">
        <w:rPr>
          <w:rFonts w:ascii="Arial" w:hAnsi="Arial" w:cs="Arial"/>
          <w:b/>
        </w:rPr>
        <w:t>Outcome of Search</w:t>
      </w:r>
    </w:p>
    <w:p w14:paraId="16D2ADB4" w14:textId="77777777" w:rsidR="00EC1A06" w:rsidRPr="000313EF" w:rsidRDefault="00EC1A06" w:rsidP="00E44C63">
      <w:pPr>
        <w:pStyle w:val="ListParagraph"/>
        <w:widowControl/>
        <w:numPr>
          <w:ilvl w:val="0"/>
          <w:numId w:val="30"/>
        </w:numPr>
        <w:autoSpaceDE/>
        <w:autoSpaceDN/>
        <w:spacing w:line="360" w:lineRule="auto"/>
        <w:contextualSpacing/>
        <w:jc w:val="both"/>
        <w:rPr>
          <w:rFonts w:ascii="Arial" w:hAnsi="Arial" w:cs="Arial"/>
        </w:rPr>
      </w:pPr>
      <w:r w:rsidRPr="000313EF">
        <w:rPr>
          <w:rFonts w:ascii="Arial" w:hAnsi="Arial" w:cs="Arial"/>
        </w:rPr>
        <w:lastRenderedPageBreak/>
        <w:t>Records identified: 312</w:t>
      </w:r>
    </w:p>
    <w:p w14:paraId="2B5E9E98" w14:textId="77777777" w:rsidR="00EC1A06" w:rsidRPr="000313EF" w:rsidRDefault="00EC1A06" w:rsidP="00E44C63">
      <w:pPr>
        <w:pStyle w:val="ListParagraph"/>
        <w:widowControl/>
        <w:numPr>
          <w:ilvl w:val="0"/>
          <w:numId w:val="30"/>
        </w:numPr>
        <w:autoSpaceDE/>
        <w:autoSpaceDN/>
        <w:spacing w:line="360" w:lineRule="auto"/>
        <w:contextualSpacing/>
        <w:jc w:val="both"/>
        <w:rPr>
          <w:rFonts w:ascii="Arial" w:hAnsi="Arial" w:cs="Arial"/>
        </w:rPr>
      </w:pPr>
      <w:r w:rsidRPr="000313EF">
        <w:rPr>
          <w:rFonts w:ascii="Arial" w:hAnsi="Arial" w:cs="Arial"/>
        </w:rPr>
        <w:t>Duplicates removed: 65</w:t>
      </w:r>
    </w:p>
    <w:p w14:paraId="67F6FCA4" w14:textId="77777777" w:rsidR="00EC1A06" w:rsidRPr="000313EF" w:rsidRDefault="00EC1A06" w:rsidP="00E44C63">
      <w:pPr>
        <w:pStyle w:val="ListParagraph"/>
        <w:widowControl/>
        <w:numPr>
          <w:ilvl w:val="0"/>
          <w:numId w:val="30"/>
        </w:numPr>
        <w:autoSpaceDE/>
        <w:autoSpaceDN/>
        <w:spacing w:line="360" w:lineRule="auto"/>
        <w:contextualSpacing/>
        <w:jc w:val="both"/>
        <w:rPr>
          <w:rFonts w:ascii="Arial" w:hAnsi="Arial" w:cs="Arial"/>
        </w:rPr>
      </w:pPr>
      <w:r w:rsidRPr="000313EF">
        <w:rPr>
          <w:rFonts w:ascii="Arial" w:hAnsi="Arial" w:cs="Arial"/>
        </w:rPr>
        <w:t>Records screened: 247</w:t>
      </w:r>
    </w:p>
    <w:p w14:paraId="09470E1A" w14:textId="77777777" w:rsidR="00EC1A06" w:rsidRPr="000313EF" w:rsidRDefault="00EC1A06" w:rsidP="00E44C63">
      <w:pPr>
        <w:pStyle w:val="ListParagraph"/>
        <w:widowControl/>
        <w:numPr>
          <w:ilvl w:val="0"/>
          <w:numId w:val="30"/>
        </w:numPr>
        <w:autoSpaceDE/>
        <w:autoSpaceDN/>
        <w:spacing w:line="360" w:lineRule="auto"/>
        <w:contextualSpacing/>
        <w:jc w:val="both"/>
        <w:rPr>
          <w:rFonts w:ascii="Arial" w:hAnsi="Arial" w:cs="Arial"/>
        </w:rPr>
      </w:pPr>
      <w:r w:rsidRPr="000313EF">
        <w:rPr>
          <w:rFonts w:ascii="Arial" w:hAnsi="Arial" w:cs="Arial"/>
        </w:rPr>
        <w:t>Studies included: 26</w:t>
      </w:r>
    </w:p>
    <w:p w14:paraId="5338EDA0" w14:textId="77777777" w:rsidR="00EC1A06" w:rsidRPr="000313EF" w:rsidRDefault="00EC1A06"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04A7BA18"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1DD20FC3"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62035C1B"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07AAA9E6"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191694E5"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43AB0D6F"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72E9347C"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5702F45F"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065FCCB7"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5A3DCE2D"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0B474C1C"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2218E91A"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6B4F2AE2"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748018A8"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12100173"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26F191F0"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5525E89C"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4A9F82D8"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07A2E2AB"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0921B599"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5B23DDEE"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1BCFD294"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17EA695A"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0539BFCC"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233F967E"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33A512E2"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3F1C7B8E"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62552318"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0F0A555D"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449FBB52"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00CC495B"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70186C7A"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02B3F969" w14:textId="4D73D21D" w:rsidR="00F35D03" w:rsidRPr="000313EF" w:rsidRDefault="004366A1" w:rsidP="00E44C63">
      <w:pPr>
        <w:pStyle w:val="Heading1"/>
        <w:spacing w:line="360" w:lineRule="auto"/>
        <w:ind w:left="0"/>
        <w:jc w:val="both"/>
        <w:rPr>
          <w:rFonts w:cs="Arial"/>
        </w:rPr>
      </w:pPr>
      <w:bookmarkStart w:id="71" w:name="_Toc227144515"/>
      <w:r w:rsidRPr="000313EF">
        <w:rPr>
          <w:rFonts w:cs="Arial"/>
        </w:rPr>
        <w:t>APPENDIX C</w:t>
      </w:r>
      <w:bookmarkEnd w:id="71"/>
      <w:r w:rsidRPr="000313EF">
        <w:rPr>
          <w:rFonts w:cs="Arial"/>
        </w:rPr>
        <w:t xml:space="preserve"> </w:t>
      </w:r>
    </w:p>
    <w:p w14:paraId="75B5EF68" w14:textId="460681F2" w:rsidR="004366A1" w:rsidRPr="000313EF" w:rsidRDefault="004366A1" w:rsidP="00E44C63">
      <w:pPr>
        <w:pStyle w:val="Heading2"/>
        <w:spacing w:line="360" w:lineRule="auto"/>
        <w:ind w:left="0"/>
        <w:jc w:val="both"/>
        <w:rPr>
          <w:rFonts w:ascii="Arial" w:hAnsi="Arial" w:cs="Arial"/>
          <w:b/>
          <w:bCs/>
          <w:sz w:val="22"/>
          <w:szCs w:val="22"/>
        </w:rPr>
      </w:pPr>
      <w:bookmarkStart w:id="72" w:name="_Toc227144516"/>
      <w:r w:rsidRPr="000313EF">
        <w:rPr>
          <w:rFonts w:ascii="Arial" w:hAnsi="Arial" w:cs="Arial"/>
          <w:b/>
          <w:bCs/>
          <w:sz w:val="22"/>
          <w:szCs w:val="22"/>
        </w:rPr>
        <w:t>INCLUSION AND EXCLUSION CRITERIA</w:t>
      </w:r>
      <w:bookmarkEnd w:id="72"/>
    </w:p>
    <w:p w14:paraId="5FAE6A8E" w14:textId="56C47454" w:rsidR="004366A1" w:rsidRPr="000313EF" w:rsidRDefault="004366A1" w:rsidP="00E44C63">
      <w:pPr>
        <w:spacing w:line="360" w:lineRule="auto"/>
        <w:jc w:val="both"/>
        <w:rPr>
          <w:rFonts w:ascii="Arial" w:hAnsi="Arial" w:cs="Arial"/>
        </w:rPr>
      </w:pPr>
      <w:r w:rsidRPr="000313EF">
        <w:rPr>
          <w:rFonts w:ascii="Arial" w:hAnsi="Arial" w:cs="Arial"/>
        </w:rPr>
        <w:t xml:space="preserve">The following inclusion and exclusion criteria were applied during the study selection process to ensure </w:t>
      </w:r>
      <w:r w:rsidR="00FD3849">
        <w:rPr>
          <w:rFonts w:ascii="Arial" w:hAnsi="Arial" w:cs="Arial"/>
        </w:rPr>
        <w:t>only relevant,</w:t>
      </w:r>
      <w:r w:rsidRPr="000313EF">
        <w:rPr>
          <w:rFonts w:ascii="Arial" w:hAnsi="Arial" w:cs="Arial"/>
        </w:rPr>
        <w:t xml:space="preserve"> high-quality studies were included in the review.</w:t>
      </w:r>
    </w:p>
    <w:p w14:paraId="413ABA81" w14:textId="77777777" w:rsidR="004366A1" w:rsidRPr="000313EF" w:rsidRDefault="004366A1" w:rsidP="00E44C63">
      <w:pPr>
        <w:spacing w:line="360" w:lineRule="auto"/>
        <w:jc w:val="both"/>
        <w:rPr>
          <w:rFonts w:ascii="Arial" w:hAnsi="Arial" w:cs="Arial"/>
        </w:rPr>
      </w:pPr>
      <w:r w:rsidRPr="000313EF">
        <w:rPr>
          <w:rFonts w:ascii="Arial" w:hAnsi="Arial" w:cs="Arial"/>
          <w:b/>
        </w:rPr>
        <w:t>Inclusion Criteria</w:t>
      </w:r>
    </w:p>
    <w:p w14:paraId="0511B671" w14:textId="77777777" w:rsidR="004366A1" w:rsidRPr="000313EF" w:rsidRDefault="004366A1" w:rsidP="00E44C63">
      <w:pPr>
        <w:pStyle w:val="ListParagraph"/>
        <w:widowControl/>
        <w:numPr>
          <w:ilvl w:val="0"/>
          <w:numId w:val="31"/>
        </w:numPr>
        <w:autoSpaceDE/>
        <w:autoSpaceDN/>
        <w:spacing w:line="360" w:lineRule="auto"/>
        <w:contextualSpacing/>
        <w:jc w:val="both"/>
        <w:rPr>
          <w:rFonts w:ascii="Arial" w:hAnsi="Arial" w:cs="Arial"/>
        </w:rPr>
      </w:pPr>
      <w:r w:rsidRPr="000313EF">
        <w:rPr>
          <w:rFonts w:ascii="Arial" w:hAnsi="Arial" w:cs="Arial"/>
        </w:rPr>
        <w:t>Focused on people living with dementia and their family or informal caregivers</w:t>
      </w:r>
    </w:p>
    <w:p w14:paraId="1390BCC8" w14:textId="77777777" w:rsidR="004366A1" w:rsidRPr="000313EF" w:rsidRDefault="004366A1" w:rsidP="00E44C63">
      <w:pPr>
        <w:pStyle w:val="ListParagraph"/>
        <w:widowControl/>
        <w:numPr>
          <w:ilvl w:val="0"/>
          <w:numId w:val="31"/>
        </w:numPr>
        <w:autoSpaceDE/>
        <w:autoSpaceDN/>
        <w:spacing w:line="360" w:lineRule="auto"/>
        <w:contextualSpacing/>
        <w:jc w:val="both"/>
        <w:rPr>
          <w:rFonts w:ascii="Arial" w:hAnsi="Arial" w:cs="Arial"/>
        </w:rPr>
      </w:pPr>
      <w:r w:rsidRPr="000313EF">
        <w:rPr>
          <w:rFonts w:ascii="Arial" w:hAnsi="Arial" w:cs="Arial"/>
        </w:rPr>
        <w:t>Examined the impact of caregiving (e.g., emotional, psychological, social, physical, or financial)</w:t>
      </w:r>
    </w:p>
    <w:p w14:paraId="32A7132F" w14:textId="77777777" w:rsidR="004366A1" w:rsidRPr="000313EF" w:rsidRDefault="004366A1" w:rsidP="00E44C63">
      <w:pPr>
        <w:pStyle w:val="ListParagraph"/>
        <w:widowControl/>
        <w:numPr>
          <w:ilvl w:val="0"/>
          <w:numId w:val="31"/>
        </w:numPr>
        <w:autoSpaceDE/>
        <w:autoSpaceDN/>
        <w:spacing w:line="360" w:lineRule="auto"/>
        <w:contextualSpacing/>
        <w:jc w:val="both"/>
        <w:rPr>
          <w:rFonts w:ascii="Arial" w:hAnsi="Arial" w:cs="Arial"/>
        </w:rPr>
      </w:pPr>
      <w:r w:rsidRPr="000313EF">
        <w:rPr>
          <w:rFonts w:ascii="Arial" w:hAnsi="Arial" w:cs="Arial"/>
        </w:rPr>
        <w:t>Conducted within the United Kingdom context</w:t>
      </w:r>
    </w:p>
    <w:p w14:paraId="4E97B356" w14:textId="77777777" w:rsidR="004366A1" w:rsidRPr="000313EF" w:rsidRDefault="004366A1" w:rsidP="00E44C63">
      <w:pPr>
        <w:pStyle w:val="ListParagraph"/>
        <w:widowControl/>
        <w:numPr>
          <w:ilvl w:val="0"/>
          <w:numId w:val="31"/>
        </w:numPr>
        <w:autoSpaceDE/>
        <w:autoSpaceDN/>
        <w:spacing w:line="360" w:lineRule="auto"/>
        <w:contextualSpacing/>
        <w:jc w:val="both"/>
        <w:rPr>
          <w:rFonts w:ascii="Arial" w:hAnsi="Arial" w:cs="Arial"/>
        </w:rPr>
      </w:pPr>
      <w:r w:rsidRPr="000313EF">
        <w:rPr>
          <w:rFonts w:ascii="Arial" w:hAnsi="Arial" w:cs="Arial"/>
        </w:rPr>
        <w:t>Published between 2015 and 2025</w:t>
      </w:r>
    </w:p>
    <w:p w14:paraId="2CC7CC1A" w14:textId="268C812E" w:rsidR="004366A1" w:rsidRPr="000313EF" w:rsidRDefault="004366A1" w:rsidP="00E44C63">
      <w:pPr>
        <w:pStyle w:val="ListParagraph"/>
        <w:widowControl/>
        <w:numPr>
          <w:ilvl w:val="0"/>
          <w:numId w:val="31"/>
        </w:numPr>
        <w:autoSpaceDE/>
        <w:autoSpaceDN/>
        <w:spacing w:line="360" w:lineRule="auto"/>
        <w:contextualSpacing/>
        <w:jc w:val="both"/>
        <w:rPr>
          <w:rFonts w:ascii="Arial" w:hAnsi="Arial" w:cs="Arial"/>
        </w:rPr>
      </w:pPr>
      <w:r w:rsidRPr="000313EF">
        <w:rPr>
          <w:rFonts w:ascii="Arial" w:hAnsi="Arial" w:cs="Arial"/>
        </w:rPr>
        <w:t xml:space="preserve">Written in </w:t>
      </w:r>
      <w:r w:rsidR="00512704">
        <w:rPr>
          <w:rFonts w:ascii="Arial" w:hAnsi="Arial" w:cs="Arial"/>
        </w:rPr>
        <w:t xml:space="preserve">the </w:t>
      </w:r>
      <w:r w:rsidRPr="000313EF">
        <w:rPr>
          <w:rFonts w:ascii="Arial" w:hAnsi="Arial" w:cs="Arial"/>
        </w:rPr>
        <w:t>English language</w:t>
      </w:r>
    </w:p>
    <w:p w14:paraId="07EDBD77" w14:textId="77777777" w:rsidR="004366A1" w:rsidRPr="000313EF" w:rsidRDefault="004366A1" w:rsidP="00E44C63">
      <w:pPr>
        <w:pStyle w:val="ListParagraph"/>
        <w:widowControl/>
        <w:numPr>
          <w:ilvl w:val="0"/>
          <w:numId w:val="31"/>
        </w:numPr>
        <w:autoSpaceDE/>
        <w:autoSpaceDN/>
        <w:spacing w:line="360" w:lineRule="auto"/>
        <w:contextualSpacing/>
        <w:jc w:val="both"/>
        <w:rPr>
          <w:rFonts w:ascii="Arial" w:hAnsi="Arial" w:cs="Arial"/>
        </w:rPr>
      </w:pPr>
      <w:r w:rsidRPr="000313EF">
        <w:rPr>
          <w:rFonts w:ascii="Arial" w:hAnsi="Arial" w:cs="Arial"/>
        </w:rPr>
        <w:t>Published as peer-reviewed journal articles</w:t>
      </w:r>
    </w:p>
    <w:p w14:paraId="468A44AA" w14:textId="77777777" w:rsidR="004366A1" w:rsidRPr="000313EF" w:rsidRDefault="004366A1" w:rsidP="00E44C63">
      <w:pPr>
        <w:pStyle w:val="ListParagraph"/>
        <w:widowControl/>
        <w:numPr>
          <w:ilvl w:val="0"/>
          <w:numId w:val="31"/>
        </w:numPr>
        <w:autoSpaceDE/>
        <w:autoSpaceDN/>
        <w:spacing w:line="360" w:lineRule="auto"/>
        <w:contextualSpacing/>
        <w:jc w:val="both"/>
        <w:rPr>
          <w:rFonts w:ascii="Arial" w:hAnsi="Arial" w:cs="Arial"/>
        </w:rPr>
      </w:pPr>
      <w:r w:rsidRPr="000313EF">
        <w:rPr>
          <w:rFonts w:ascii="Arial" w:hAnsi="Arial" w:cs="Arial"/>
        </w:rPr>
        <w:t>Used qualitative, quantitative, or mixed methods research designs</w:t>
      </w:r>
    </w:p>
    <w:p w14:paraId="4178FDB5" w14:textId="77777777" w:rsidR="004366A1" w:rsidRPr="000313EF" w:rsidRDefault="004366A1" w:rsidP="00E44C63">
      <w:pPr>
        <w:spacing w:line="360" w:lineRule="auto"/>
        <w:jc w:val="both"/>
        <w:rPr>
          <w:rFonts w:ascii="Arial" w:hAnsi="Arial" w:cs="Arial"/>
        </w:rPr>
      </w:pPr>
      <w:r w:rsidRPr="000313EF">
        <w:rPr>
          <w:rFonts w:ascii="Arial" w:hAnsi="Arial" w:cs="Arial"/>
          <w:b/>
        </w:rPr>
        <w:t>Exclusion Criteria</w:t>
      </w:r>
    </w:p>
    <w:p w14:paraId="59A9DB53" w14:textId="77777777" w:rsidR="004366A1" w:rsidRPr="000313EF" w:rsidRDefault="004366A1" w:rsidP="00E44C63">
      <w:pPr>
        <w:pStyle w:val="ListParagraph"/>
        <w:widowControl/>
        <w:numPr>
          <w:ilvl w:val="0"/>
          <w:numId w:val="32"/>
        </w:numPr>
        <w:autoSpaceDE/>
        <w:autoSpaceDN/>
        <w:spacing w:line="360" w:lineRule="auto"/>
        <w:contextualSpacing/>
        <w:jc w:val="both"/>
        <w:rPr>
          <w:rFonts w:ascii="Arial" w:hAnsi="Arial" w:cs="Arial"/>
        </w:rPr>
      </w:pPr>
      <w:r w:rsidRPr="000313EF">
        <w:rPr>
          <w:rFonts w:ascii="Arial" w:hAnsi="Arial" w:cs="Arial"/>
        </w:rPr>
        <w:t>Focused on non-dementia conditions</w:t>
      </w:r>
    </w:p>
    <w:p w14:paraId="644FDF6F" w14:textId="77777777" w:rsidR="004366A1" w:rsidRPr="000313EF" w:rsidRDefault="004366A1" w:rsidP="00E44C63">
      <w:pPr>
        <w:pStyle w:val="ListParagraph"/>
        <w:widowControl/>
        <w:numPr>
          <w:ilvl w:val="0"/>
          <w:numId w:val="32"/>
        </w:numPr>
        <w:autoSpaceDE/>
        <w:autoSpaceDN/>
        <w:spacing w:line="360" w:lineRule="auto"/>
        <w:contextualSpacing/>
        <w:jc w:val="both"/>
        <w:rPr>
          <w:rFonts w:ascii="Arial" w:hAnsi="Arial" w:cs="Arial"/>
        </w:rPr>
      </w:pPr>
      <w:r w:rsidRPr="000313EF">
        <w:rPr>
          <w:rFonts w:ascii="Arial" w:hAnsi="Arial" w:cs="Arial"/>
        </w:rPr>
        <w:t>Did not include family or informal caregivers</w:t>
      </w:r>
    </w:p>
    <w:p w14:paraId="673B8ED2" w14:textId="77777777" w:rsidR="004366A1" w:rsidRPr="000313EF" w:rsidRDefault="004366A1" w:rsidP="00E44C63">
      <w:pPr>
        <w:pStyle w:val="ListParagraph"/>
        <w:widowControl/>
        <w:numPr>
          <w:ilvl w:val="0"/>
          <w:numId w:val="32"/>
        </w:numPr>
        <w:autoSpaceDE/>
        <w:autoSpaceDN/>
        <w:spacing w:line="360" w:lineRule="auto"/>
        <w:contextualSpacing/>
        <w:jc w:val="both"/>
        <w:rPr>
          <w:rFonts w:ascii="Arial" w:hAnsi="Arial" w:cs="Arial"/>
        </w:rPr>
      </w:pPr>
      <w:r w:rsidRPr="000313EF">
        <w:rPr>
          <w:rFonts w:ascii="Arial" w:hAnsi="Arial" w:cs="Arial"/>
        </w:rPr>
        <w:t>Conducted outside the United Kingdom</w:t>
      </w:r>
    </w:p>
    <w:p w14:paraId="72E304E6" w14:textId="77777777" w:rsidR="004366A1" w:rsidRPr="000313EF" w:rsidRDefault="004366A1" w:rsidP="00E44C63">
      <w:pPr>
        <w:pStyle w:val="ListParagraph"/>
        <w:widowControl/>
        <w:numPr>
          <w:ilvl w:val="0"/>
          <w:numId w:val="32"/>
        </w:numPr>
        <w:autoSpaceDE/>
        <w:autoSpaceDN/>
        <w:spacing w:line="360" w:lineRule="auto"/>
        <w:contextualSpacing/>
        <w:jc w:val="both"/>
        <w:rPr>
          <w:rFonts w:ascii="Arial" w:hAnsi="Arial" w:cs="Arial"/>
        </w:rPr>
      </w:pPr>
      <w:r w:rsidRPr="000313EF">
        <w:rPr>
          <w:rFonts w:ascii="Arial" w:hAnsi="Arial" w:cs="Arial"/>
        </w:rPr>
        <w:t>Published before 2015</w:t>
      </w:r>
    </w:p>
    <w:p w14:paraId="0A3FDA01" w14:textId="77777777" w:rsidR="004366A1" w:rsidRPr="000313EF" w:rsidRDefault="004366A1" w:rsidP="00E44C63">
      <w:pPr>
        <w:pStyle w:val="ListParagraph"/>
        <w:widowControl/>
        <w:numPr>
          <w:ilvl w:val="0"/>
          <w:numId w:val="32"/>
        </w:numPr>
        <w:autoSpaceDE/>
        <w:autoSpaceDN/>
        <w:spacing w:line="360" w:lineRule="auto"/>
        <w:contextualSpacing/>
        <w:jc w:val="both"/>
        <w:rPr>
          <w:rFonts w:ascii="Arial" w:hAnsi="Arial" w:cs="Arial"/>
        </w:rPr>
      </w:pPr>
      <w:r w:rsidRPr="000313EF">
        <w:rPr>
          <w:rFonts w:ascii="Arial" w:hAnsi="Arial" w:cs="Arial"/>
        </w:rPr>
        <w:t>Not written in English</w:t>
      </w:r>
    </w:p>
    <w:p w14:paraId="4E9B01F3" w14:textId="77777777" w:rsidR="004366A1" w:rsidRPr="000313EF" w:rsidRDefault="004366A1" w:rsidP="00E44C63">
      <w:pPr>
        <w:pStyle w:val="ListParagraph"/>
        <w:widowControl/>
        <w:numPr>
          <w:ilvl w:val="0"/>
          <w:numId w:val="32"/>
        </w:numPr>
        <w:autoSpaceDE/>
        <w:autoSpaceDN/>
        <w:spacing w:line="360" w:lineRule="auto"/>
        <w:contextualSpacing/>
        <w:jc w:val="both"/>
        <w:rPr>
          <w:rFonts w:ascii="Arial" w:hAnsi="Arial" w:cs="Arial"/>
        </w:rPr>
      </w:pPr>
      <w:r w:rsidRPr="000313EF">
        <w:rPr>
          <w:rFonts w:ascii="Arial" w:hAnsi="Arial" w:cs="Arial"/>
        </w:rPr>
        <w:t>Not peer-reviewed (e.g., reports, conference abstracts, dissertations)</w:t>
      </w:r>
    </w:p>
    <w:p w14:paraId="3168FA1E" w14:textId="72C64008" w:rsidR="004366A1" w:rsidRPr="000313EF" w:rsidRDefault="004366A1" w:rsidP="00E44C63">
      <w:pPr>
        <w:pStyle w:val="ListParagraph"/>
        <w:widowControl/>
        <w:numPr>
          <w:ilvl w:val="0"/>
          <w:numId w:val="32"/>
        </w:numPr>
        <w:autoSpaceDE/>
        <w:autoSpaceDN/>
        <w:spacing w:line="360" w:lineRule="auto"/>
        <w:contextualSpacing/>
        <w:jc w:val="both"/>
        <w:rPr>
          <w:rFonts w:ascii="Arial" w:hAnsi="Arial" w:cs="Arial"/>
        </w:rPr>
      </w:pPr>
      <w:r w:rsidRPr="000313EF">
        <w:rPr>
          <w:rFonts w:ascii="Arial" w:hAnsi="Arial" w:cs="Arial"/>
        </w:rPr>
        <w:t>Focused solely on clinical outcomes without caregiver perspectives</w:t>
      </w:r>
    </w:p>
    <w:p w14:paraId="23501409" w14:textId="3EA25F5D" w:rsidR="004366A1" w:rsidRPr="000313EF" w:rsidRDefault="004366A1" w:rsidP="00E44C63">
      <w:pPr>
        <w:spacing w:line="360" w:lineRule="auto"/>
        <w:jc w:val="both"/>
        <w:rPr>
          <w:rFonts w:ascii="Arial" w:hAnsi="Arial" w:cs="Arial"/>
        </w:rPr>
      </w:pPr>
      <w:r w:rsidRPr="000313EF">
        <w:rPr>
          <w:rFonts w:ascii="Arial" w:hAnsi="Arial" w:cs="Arial"/>
        </w:rPr>
        <w:t xml:space="preserve">These criteria ensured that the review remained focused, relevant, and methodologically robust, while </w:t>
      </w:r>
      <w:r w:rsidR="00512704">
        <w:rPr>
          <w:rFonts w:ascii="Arial" w:hAnsi="Arial" w:cs="Arial"/>
        </w:rPr>
        <w:t>minimising</w:t>
      </w:r>
      <w:r w:rsidRPr="000313EF">
        <w:rPr>
          <w:rFonts w:ascii="Arial" w:hAnsi="Arial" w:cs="Arial"/>
        </w:rPr>
        <w:t xml:space="preserve"> bias in the selection of studies.</w:t>
      </w:r>
    </w:p>
    <w:p w14:paraId="248CE611" w14:textId="77777777" w:rsidR="004366A1" w:rsidRPr="000313EF" w:rsidRDefault="004366A1" w:rsidP="00E44C63">
      <w:pPr>
        <w:spacing w:line="360" w:lineRule="auto"/>
        <w:jc w:val="both"/>
        <w:rPr>
          <w:rFonts w:ascii="Arial" w:hAnsi="Arial" w:cs="Arial"/>
        </w:rPr>
      </w:pPr>
    </w:p>
    <w:p w14:paraId="0A88B704" w14:textId="77777777" w:rsidR="004366A1" w:rsidRPr="000313EF" w:rsidRDefault="004366A1" w:rsidP="00E44C63">
      <w:pPr>
        <w:spacing w:line="360" w:lineRule="auto"/>
        <w:jc w:val="both"/>
        <w:rPr>
          <w:rFonts w:ascii="Arial" w:hAnsi="Arial" w:cs="Arial"/>
        </w:rPr>
      </w:pPr>
    </w:p>
    <w:p w14:paraId="28DC0350" w14:textId="77777777" w:rsidR="004366A1" w:rsidRPr="000313EF" w:rsidRDefault="004366A1" w:rsidP="00E44C63">
      <w:pPr>
        <w:spacing w:line="360" w:lineRule="auto"/>
        <w:jc w:val="both"/>
        <w:rPr>
          <w:rFonts w:ascii="Arial" w:hAnsi="Arial" w:cs="Arial"/>
        </w:rPr>
      </w:pPr>
    </w:p>
    <w:p w14:paraId="5E84DB6A" w14:textId="77777777" w:rsidR="004366A1" w:rsidRPr="000313EF" w:rsidRDefault="004366A1" w:rsidP="00E44C63">
      <w:pPr>
        <w:spacing w:line="360" w:lineRule="auto"/>
        <w:jc w:val="both"/>
        <w:rPr>
          <w:rFonts w:ascii="Arial" w:hAnsi="Arial" w:cs="Arial"/>
        </w:rPr>
      </w:pPr>
    </w:p>
    <w:p w14:paraId="6A9F396C" w14:textId="77777777" w:rsidR="004366A1" w:rsidRPr="000313EF" w:rsidRDefault="004366A1" w:rsidP="00E44C63">
      <w:pPr>
        <w:spacing w:line="360" w:lineRule="auto"/>
        <w:jc w:val="both"/>
        <w:rPr>
          <w:rFonts w:ascii="Arial" w:hAnsi="Arial" w:cs="Arial"/>
        </w:rPr>
      </w:pPr>
    </w:p>
    <w:p w14:paraId="131E21A2" w14:textId="77777777" w:rsidR="004366A1" w:rsidRPr="000313EF" w:rsidRDefault="004366A1" w:rsidP="00E44C63">
      <w:pPr>
        <w:spacing w:line="360" w:lineRule="auto"/>
        <w:jc w:val="both"/>
        <w:rPr>
          <w:rFonts w:ascii="Arial" w:hAnsi="Arial" w:cs="Arial"/>
        </w:rPr>
      </w:pPr>
    </w:p>
    <w:p w14:paraId="54A36372" w14:textId="77777777" w:rsidR="004366A1" w:rsidRPr="000313EF" w:rsidRDefault="004366A1" w:rsidP="00E44C63">
      <w:pPr>
        <w:spacing w:line="360" w:lineRule="auto"/>
        <w:jc w:val="both"/>
        <w:rPr>
          <w:rFonts w:ascii="Arial" w:hAnsi="Arial" w:cs="Arial"/>
        </w:rPr>
      </w:pPr>
    </w:p>
    <w:p w14:paraId="58FB0FD6" w14:textId="77777777" w:rsidR="004366A1" w:rsidRPr="000313EF" w:rsidRDefault="004366A1" w:rsidP="00E44C63">
      <w:pPr>
        <w:spacing w:line="360" w:lineRule="auto"/>
        <w:jc w:val="both"/>
        <w:rPr>
          <w:rFonts w:ascii="Arial" w:hAnsi="Arial" w:cs="Arial"/>
        </w:rPr>
      </w:pPr>
    </w:p>
    <w:p w14:paraId="0C7A17F6" w14:textId="77777777" w:rsidR="004366A1" w:rsidRPr="000313EF" w:rsidRDefault="004366A1" w:rsidP="00E44C63">
      <w:pPr>
        <w:spacing w:line="360" w:lineRule="auto"/>
        <w:jc w:val="both"/>
        <w:rPr>
          <w:rFonts w:ascii="Arial" w:hAnsi="Arial" w:cs="Arial"/>
        </w:rPr>
      </w:pPr>
    </w:p>
    <w:p w14:paraId="6FE40973" w14:textId="77777777" w:rsidR="004366A1" w:rsidRPr="000313EF" w:rsidRDefault="004366A1" w:rsidP="00E44C63">
      <w:pPr>
        <w:spacing w:line="360" w:lineRule="auto"/>
        <w:jc w:val="both"/>
        <w:rPr>
          <w:rFonts w:ascii="Arial" w:hAnsi="Arial" w:cs="Arial"/>
        </w:rPr>
      </w:pPr>
    </w:p>
    <w:p w14:paraId="59615FD0" w14:textId="77777777" w:rsidR="004366A1" w:rsidRPr="000313EF" w:rsidRDefault="004366A1" w:rsidP="00E44C63">
      <w:pPr>
        <w:spacing w:line="360" w:lineRule="auto"/>
        <w:jc w:val="both"/>
        <w:rPr>
          <w:rFonts w:ascii="Arial" w:hAnsi="Arial" w:cs="Arial"/>
        </w:rPr>
      </w:pPr>
    </w:p>
    <w:p w14:paraId="78E3D5BF" w14:textId="77777777" w:rsidR="004366A1" w:rsidRPr="000313EF" w:rsidRDefault="004366A1" w:rsidP="00E44C63">
      <w:pPr>
        <w:spacing w:line="360" w:lineRule="auto"/>
        <w:jc w:val="both"/>
        <w:rPr>
          <w:rFonts w:ascii="Arial" w:hAnsi="Arial" w:cs="Arial"/>
        </w:rPr>
      </w:pPr>
    </w:p>
    <w:p w14:paraId="01EB7601" w14:textId="77777777" w:rsidR="004366A1" w:rsidRPr="000313EF" w:rsidRDefault="004366A1" w:rsidP="00E44C63">
      <w:pPr>
        <w:spacing w:line="360" w:lineRule="auto"/>
        <w:jc w:val="both"/>
        <w:rPr>
          <w:rFonts w:ascii="Arial" w:hAnsi="Arial" w:cs="Arial"/>
        </w:rPr>
      </w:pPr>
    </w:p>
    <w:p w14:paraId="1A9CAC8C" w14:textId="5A907242" w:rsidR="00F35D03" w:rsidRPr="000313EF" w:rsidRDefault="004366A1" w:rsidP="00E44C63">
      <w:pPr>
        <w:pStyle w:val="Heading1"/>
        <w:spacing w:line="360" w:lineRule="auto"/>
        <w:ind w:left="0"/>
        <w:jc w:val="both"/>
        <w:rPr>
          <w:rFonts w:cs="Arial"/>
        </w:rPr>
      </w:pPr>
      <w:bookmarkStart w:id="73" w:name="_Toc227144517"/>
      <w:r w:rsidRPr="000313EF">
        <w:rPr>
          <w:rFonts w:cs="Arial"/>
        </w:rPr>
        <w:t>APPENDIX D</w:t>
      </w:r>
      <w:bookmarkEnd w:id="73"/>
    </w:p>
    <w:p w14:paraId="5D5B5FCD" w14:textId="6E2B9FC1" w:rsidR="004366A1" w:rsidRPr="000313EF" w:rsidRDefault="004366A1" w:rsidP="00E44C63">
      <w:pPr>
        <w:pStyle w:val="Heading2"/>
        <w:spacing w:line="360" w:lineRule="auto"/>
        <w:ind w:left="0"/>
        <w:jc w:val="both"/>
        <w:rPr>
          <w:rFonts w:ascii="Arial" w:hAnsi="Arial" w:cs="Arial"/>
          <w:b/>
          <w:bCs/>
          <w:sz w:val="22"/>
          <w:szCs w:val="22"/>
        </w:rPr>
      </w:pPr>
      <w:bookmarkStart w:id="74" w:name="_Toc227144518"/>
      <w:r w:rsidRPr="000313EF">
        <w:rPr>
          <w:rFonts w:ascii="Arial" w:hAnsi="Arial" w:cs="Arial"/>
          <w:b/>
          <w:bCs/>
          <w:sz w:val="22"/>
          <w:szCs w:val="22"/>
        </w:rPr>
        <w:t>QUALITY APPRAISAL (CASP)</w:t>
      </w:r>
      <w:bookmarkEnd w:id="74"/>
    </w:p>
    <w:p w14:paraId="1577140A" w14:textId="77777777" w:rsidR="004366A1" w:rsidRPr="000313EF" w:rsidRDefault="004366A1" w:rsidP="00E44C63">
      <w:pPr>
        <w:spacing w:line="360" w:lineRule="auto"/>
        <w:jc w:val="both"/>
        <w:rPr>
          <w:rFonts w:ascii="Arial" w:hAnsi="Arial" w:cs="Arial"/>
        </w:rPr>
      </w:pPr>
      <w:r w:rsidRPr="000313EF">
        <w:rPr>
          <w:rFonts w:ascii="Arial" w:hAnsi="Arial" w:cs="Arial"/>
        </w:rPr>
        <w:t>The Critical Appraisal Skills Programme (CASP) checklist was used to assess the quality of the included studies. Each study was evaluated against key criteria including clarity of aims, appropriateness of methodology, research design, data collection, analysis, and relevance of findings. Ratings were assigned as Yes, No, or Unclear.</w:t>
      </w:r>
    </w:p>
    <w:p w14:paraId="144891F0" w14:textId="77777777" w:rsidR="004366A1" w:rsidRPr="000313EF" w:rsidRDefault="004366A1" w:rsidP="00E44C63">
      <w:pPr>
        <w:spacing w:line="360" w:lineRule="auto"/>
        <w:jc w:val="both"/>
        <w:rPr>
          <w:rFonts w:ascii="Arial" w:hAnsi="Arial" w:cs="Arial"/>
        </w:rPr>
      </w:pPr>
    </w:p>
    <w:tbl>
      <w:tblPr>
        <w:tblStyle w:val="TableGrid"/>
        <w:tblW w:w="0" w:type="auto"/>
        <w:tblLook w:val="04A0" w:firstRow="1" w:lastRow="0" w:firstColumn="1" w:lastColumn="0" w:noHBand="0" w:noVBand="1"/>
      </w:tblPr>
      <w:tblGrid>
        <w:gridCol w:w="1440"/>
        <w:gridCol w:w="1440"/>
        <w:gridCol w:w="1440"/>
        <w:gridCol w:w="1440"/>
        <w:gridCol w:w="1440"/>
        <w:gridCol w:w="1440"/>
      </w:tblGrid>
      <w:tr w:rsidR="004366A1" w:rsidRPr="000313EF" w14:paraId="50D5D310" w14:textId="77777777" w:rsidTr="001505CF">
        <w:tc>
          <w:tcPr>
            <w:tcW w:w="1440" w:type="dxa"/>
          </w:tcPr>
          <w:p w14:paraId="3F13508C" w14:textId="77777777" w:rsidR="004366A1" w:rsidRPr="000313EF" w:rsidRDefault="004366A1" w:rsidP="00E44C63">
            <w:pPr>
              <w:spacing w:line="360" w:lineRule="auto"/>
              <w:jc w:val="both"/>
              <w:rPr>
                <w:rFonts w:ascii="Arial" w:hAnsi="Arial" w:cs="Arial"/>
              </w:rPr>
            </w:pPr>
            <w:r w:rsidRPr="000313EF">
              <w:rPr>
                <w:rFonts w:ascii="Arial" w:hAnsi="Arial" w:cs="Arial"/>
              </w:rPr>
              <w:t>Author &amp; Year</w:t>
            </w:r>
          </w:p>
        </w:tc>
        <w:tc>
          <w:tcPr>
            <w:tcW w:w="1440" w:type="dxa"/>
          </w:tcPr>
          <w:p w14:paraId="6305D2B7" w14:textId="77777777" w:rsidR="004366A1" w:rsidRPr="000313EF" w:rsidRDefault="004366A1" w:rsidP="00E44C63">
            <w:pPr>
              <w:spacing w:line="360" w:lineRule="auto"/>
              <w:jc w:val="both"/>
              <w:rPr>
                <w:rFonts w:ascii="Arial" w:hAnsi="Arial" w:cs="Arial"/>
              </w:rPr>
            </w:pPr>
            <w:r w:rsidRPr="000313EF">
              <w:rPr>
                <w:rFonts w:ascii="Arial" w:hAnsi="Arial" w:cs="Arial"/>
              </w:rPr>
              <w:t>Clear Aim</w:t>
            </w:r>
          </w:p>
        </w:tc>
        <w:tc>
          <w:tcPr>
            <w:tcW w:w="1440" w:type="dxa"/>
          </w:tcPr>
          <w:p w14:paraId="717197BC" w14:textId="77777777" w:rsidR="004366A1" w:rsidRPr="000313EF" w:rsidRDefault="004366A1" w:rsidP="00E44C63">
            <w:pPr>
              <w:spacing w:line="360" w:lineRule="auto"/>
              <w:jc w:val="both"/>
              <w:rPr>
                <w:rFonts w:ascii="Arial" w:hAnsi="Arial" w:cs="Arial"/>
              </w:rPr>
            </w:pPr>
            <w:r w:rsidRPr="000313EF">
              <w:rPr>
                <w:rFonts w:ascii="Arial" w:hAnsi="Arial" w:cs="Arial"/>
              </w:rPr>
              <w:t>Appropriate Method</w:t>
            </w:r>
          </w:p>
        </w:tc>
        <w:tc>
          <w:tcPr>
            <w:tcW w:w="1440" w:type="dxa"/>
          </w:tcPr>
          <w:p w14:paraId="2DD6FEA9" w14:textId="77777777" w:rsidR="004366A1" w:rsidRPr="000313EF" w:rsidRDefault="004366A1" w:rsidP="00E44C63">
            <w:pPr>
              <w:spacing w:line="360" w:lineRule="auto"/>
              <w:jc w:val="both"/>
              <w:rPr>
                <w:rFonts w:ascii="Arial" w:hAnsi="Arial" w:cs="Arial"/>
              </w:rPr>
            </w:pPr>
            <w:r w:rsidRPr="000313EF">
              <w:rPr>
                <w:rFonts w:ascii="Arial" w:hAnsi="Arial" w:cs="Arial"/>
              </w:rPr>
              <w:t>Data Collection</w:t>
            </w:r>
          </w:p>
        </w:tc>
        <w:tc>
          <w:tcPr>
            <w:tcW w:w="1440" w:type="dxa"/>
          </w:tcPr>
          <w:p w14:paraId="2BF45A82" w14:textId="77777777" w:rsidR="004366A1" w:rsidRPr="000313EF" w:rsidRDefault="004366A1" w:rsidP="00E44C63">
            <w:pPr>
              <w:spacing w:line="360" w:lineRule="auto"/>
              <w:jc w:val="both"/>
              <w:rPr>
                <w:rFonts w:ascii="Arial" w:hAnsi="Arial" w:cs="Arial"/>
              </w:rPr>
            </w:pPr>
            <w:r w:rsidRPr="000313EF">
              <w:rPr>
                <w:rFonts w:ascii="Arial" w:hAnsi="Arial" w:cs="Arial"/>
              </w:rPr>
              <w:t>Analysis</w:t>
            </w:r>
          </w:p>
        </w:tc>
        <w:tc>
          <w:tcPr>
            <w:tcW w:w="1440" w:type="dxa"/>
          </w:tcPr>
          <w:p w14:paraId="58410125" w14:textId="77777777" w:rsidR="004366A1" w:rsidRPr="000313EF" w:rsidRDefault="004366A1" w:rsidP="00E44C63">
            <w:pPr>
              <w:spacing w:line="360" w:lineRule="auto"/>
              <w:jc w:val="both"/>
              <w:rPr>
                <w:rFonts w:ascii="Arial" w:hAnsi="Arial" w:cs="Arial"/>
              </w:rPr>
            </w:pPr>
            <w:r w:rsidRPr="000313EF">
              <w:rPr>
                <w:rFonts w:ascii="Arial" w:hAnsi="Arial" w:cs="Arial"/>
              </w:rPr>
              <w:t>Overall Quality</w:t>
            </w:r>
          </w:p>
        </w:tc>
      </w:tr>
      <w:tr w:rsidR="004366A1" w:rsidRPr="000313EF" w14:paraId="4C24A416" w14:textId="77777777" w:rsidTr="001505CF">
        <w:tc>
          <w:tcPr>
            <w:tcW w:w="1440" w:type="dxa"/>
          </w:tcPr>
          <w:p w14:paraId="360EF8DC" w14:textId="77777777" w:rsidR="004366A1" w:rsidRPr="000313EF" w:rsidRDefault="004366A1" w:rsidP="00E44C63">
            <w:pPr>
              <w:spacing w:line="360" w:lineRule="auto"/>
              <w:jc w:val="both"/>
              <w:rPr>
                <w:rFonts w:ascii="Arial" w:hAnsi="Arial" w:cs="Arial"/>
              </w:rPr>
            </w:pPr>
            <w:r w:rsidRPr="000313EF">
              <w:rPr>
                <w:rFonts w:ascii="Arial" w:hAnsi="Arial" w:cs="Arial"/>
              </w:rPr>
              <w:t>Stevens-Neck et al.</w:t>
            </w:r>
          </w:p>
        </w:tc>
        <w:tc>
          <w:tcPr>
            <w:tcW w:w="1440" w:type="dxa"/>
          </w:tcPr>
          <w:p w14:paraId="776DE6E9"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4E40746D"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19BF5623"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5C583CB4"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401DA3E0" w14:textId="77777777" w:rsidR="004366A1" w:rsidRPr="000313EF" w:rsidRDefault="004366A1" w:rsidP="00E44C63">
            <w:pPr>
              <w:spacing w:line="360" w:lineRule="auto"/>
              <w:jc w:val="both"/>
              <w:rPr>
                <w:rFonts w:ascii="Arial" w:hAnsi="Arial" w:cs="Arial"/>
              </w:rPr>
            </w:pPr>
            <w:r w:rsidRPr="000313EF">
              <w:rPr>
                <w:rFonts w:ascii="Arial" w:hAnsi="Arial" w:cs="Arial"/>
              </w:rPr>
              <w:t>High</w:t>
            </w:r>
          </w:p>
        </w:tc>
      </w:tr>
      <w:tr w:rsidR="004366A1" w:rsidRPr="000313EF" w14:paraId="260857FF" w14:textId="77777777" w:rsidTr="001505CF">
        <w:tc>
          <w:tcPr>
            <w:tcW w:w="1440" w:type="dxa"/>
          </w:tcPr>
          <w:p w14:paraId="34B7C66C" w14:textId="77777777" w:rsidR="004366A1" w:rsidRPr="000313EF" w:rsidRDefault="004366A1" w:rsidP="00E44C63">
            <w:pPr>
              <w:spacing w:line="360" w:lineRule="auto"/>
              <w:jc w:val="both"/>
              <w:rPr>
                <w:rFonts w:ascii="Arial" w:hAnsi="Arial" w:cs="Arial"/>
              </w:rPr>
            </w:pPr>
            <w:r w:rsidRPr="000313EF">
              <w:rPr>
                <w:rFonts w:ascii="Arial" w:hAnsi="Arial" w:cs="Arial"/>
              </w:rPr>
              <w:t>Mogan et al.</w:t>
            </w:r>
          </w:p>
        </w:tc>
        <w:tc>
          <w:tcPr>
            <w:tcW w:w="1440" w:type="dxa"/>
          </w:tcPr>
          <w:p w14:paraId="0943DC54"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0B6833BF"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3795E6D3"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0CC50E96"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7ECD5379" w14:textId="77777777" w:rsidR="004366A1" w:rsidRPr="000313EF" w:rsidRDefault="004366A1" w:rsidP="00E44C63">
            <w:pPr>
              <w:spacing w:line="360" w:lineRule="auto"/>
              <w:jc w:val="both"/>
              <w:rPr>
                <w:rFonts w:ascii="Arial" w:hAnsi="Arial" w:cs="Arial"/>
              </w:rPr>
            </w:pPr>
            <w:r w:rsidRPr="000313EF">
              <w:rPr>
                <w:rFonts w:ascii="Arial" w:hAnsi="Arial" w:cs="Arial"/>
              </w:rPr>
              <w:t>High</w:t>
            </w:r>
          </w:p>
        </w:tc>
      </w:tr>
      <w:tr w:rsidR="004366A1" w:rsidRPr="000313EF" w14:paraId="3932A3E7" w14:textId="77777777" w:rsidTr="001505CF">
        <w:tc>
          <w:tcPr>
            <w:tcW w:w="1440" w:type="dxa"/>
          </w:tcPr>
          <w:p w14:paraId="2924A209" w14:textId="77777777" w:rsidR="004366A1" w:rsidRPr="000313EF" w:rsidRDefault="004366A1" w:rsidP="00E44C63">
            <w:pPr>
              <w:spacing w:line="360" w:lineRule="auto"/>
              <w:jc w:val="both"/>
              <w:rPr>
                <w:rFonts w:ascii="Arial" w:hAnsi="Arial" w:cs="Arial"/>
              </w:rPr>
            </w:pPr>
            <w:r w:rsidRPr="000313EF">
              <w:rPr>
                <w:rFonts w:ascii="Arial" w:hAnsi="Arial" w:cs="Arial"/>
              </w:rPr>
              <w:t>Cherry et al.</w:t>
            </w:r>
          </w:p>
        </w:tc>
        <w:tc>
          <w:tcPr>
            <w:tcW w:w="1440" w:type="dxa"/>
          </w:tcPr>
          <w:p w14:paraId="7D690949"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41962371"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37DA6B83"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515B42AD"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3519C8A1" w14:textId="77777777" w:rsidR="004366A1" w:rsidRPr="000313EF" w:rsidRDefault="004366A1" w:rsidP="00E44C63">
            <w:pPr>
              <w:spacing w:line="360" w:lineRule="auto"/>
              <w:jc w:val="both"/>
              <w:rPr>
                <w:rFonts w:ascii="Arial" w:hAnsi="Arial" w:cs="Arial"/>
              </w:rPr>
            </w:pPr>
            <w:r w:rsidRPr="000313EF">
              <w:rPr>
                <w:rFonts w:ascii="Arial" w:hAnsi="Arial" w:cs="Arial"/>
              </w:rPr>
              <w:t>High</w:t>
            </w:r>
          </w:p>
        </w:tc>
      </w:tr>
      <w:tr w:rsidR="004366A1" w:rsidRPr="000313EF" w14:paraId="74C4E9E2" w14:textId="77777777" w:rsidTr="001505CF">
        <w:tc>
          <w:tcPr>
            <w:tcW w:w="1440" w:type="dxa"/>
          </w:tcPr>
          <w:p w14:paraId="66C69F78" w14:textId="77777777" w:rsidR="004366A1" w:rsidRPr="000313EF" w:rsidRDefault="004366A1" w:rsidP="00E44C63">
            <w:pPr>
              <w:spacing w:line="360" w:lineRule="auto"/>
              <w:jc w:val="both"/>
              <w:rPr>
                <w:rFonts w:ascii="Arial" w:hAnsi="Arial" w:cs="Arial"/>
              </w:rPr>
            </w:pPr>
            <w:r w:rsidRPr="000313EF">
              <w:rPr>
                <w:rFonts w:ascii="Arial" w:hAnsi="Arial" w:cs="Arial"/>
              </w:rPr>
              <w:t>Brazil et al.</w:t>
            </w:r>
          </w:p>
        </w:tc>
        <w:tc>
          <w:tcPr>
            <w:tcW w:w="1440" w:type="dxa"/>
          </w:tcPr>
          <w:p w14:paraId="6CE0B487"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037A9B81"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11AC4C1A"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19F049AE"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32474F96" w14:textId="77777777" w:rsidR="004366A1" w:rsidRPr="000313EF" w:rsidRDefault="004366A1" w:rsidP="00E44C63">
            <w:pPr>
              <w:spacing w:line="360" w:lineRule="auto"/>
              <w:jc w:val="both"/>
              <w:rPr>
                <w:rFonts w:ascii="Arial" w:hAnsi="Arial" w:cs="Arial"/>
              </w:rPr>
            </w:pPr>
            <w:r w:rsidRPr="000313EF">
              <w:rPr>
                <w:rFonts w:ascii="Arial" w:hAnsi="Arial" w:cs="Arial"/>
              </w:rPr>
              <w:t>High</w:t>
            </w:r>
          </w:p>
        </w:tc>
      </w:tr>
      <w:tr w:rsidR="004366A1" w:rsidRPr="000313EF" w14:paraId="13A4EAD5" w14:textId="77777777" w:rsidTr="001505CF">
        <w:tc>
          <w:tcPr>
            <w:tcW w:w="1440" w:type="dxa"/>
          </w:tcPr>
          <w:p w14:paraId="414D6C60" w14:textId="77777777" w:rsidR="004366A1" w:rsidRPr="000313EF" w:rsidRDefault="004366A1" w:rsidP="00E44C63">
            <w:pPr>
              <w:spacing w:line="360" w:lineRule="auto"/>
              <w:jc w:val="both"/>
              <w:rPr>
                <w:rFonts w:ascii="Arial" w:hAnsi="Arial" w:cs="Arial"/>
              </w:rPr>
            </w:pPr>
            <w:r w:rsidRPr="000313EF">
              <w:rPr>
                <w:rFonts w:ascii="Arial" w:hAnsi="Arial" w:cs="Arial"/>
              </w:rPr>
              <w:t>Price et al.</w:t>
            </w:r>
          </w:p>
        </w:tc>
        <w:tc>
          <w:tcPr>
            <w:tcW w:w="1440" w:type="dxa"/>
          </w:tcPr>
          <w:p w14:paraId="524380A8"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02AB8873"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099E47F9"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183BC4AC"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47F4C135" w14:textId="77777777" w:rsidR="004366A1" w:rsidRPr="000313EF" w:rsidRDefault="004366A1" w:rsidP="00E44C63">
            <w:pPr>
              <w:spacing w:line="360" w:lineRule="auto"/>
              <w:jc w:val="both"/>
              <w:rPr>
                <w:rFonts w:ascii="Arial" w:hAnsi="Arial" w:cs="Arial"/>
              </w:rPr>
            </w:pPr>
            <w:r w:rsidRPr="000313EF">
              <w:rPr>
                <w:rFonts w:ascii="Arial" w:hAnsi="Arial" w:cs="Arial"/>
              </w:rPr>
              <w:t>High</w:t>
            </w:r>
          </w:p>
        </w:tc>
      </w:tr>
      <w:tr w:rsidR="004366A1" w:rsidRPr="000313EF" w14:paraId="628EE7E2" w14:textId="77777777" w:rsidTr="001505CF">
        <w:tc>
          <w:tcPr>
            <w:tcW w:w="1440" w:type="dxa"/>
          </w:tcPr>
          <w:p w14:paraId="38D19DA2" w14:textId="77777777" w:rsidR="004366A1" w:rsidRPr="000313EF" w:rsidRDefault="004366A1" w:rsidP="00E44C63">
            <w:pPr>
              <w:spacing w:line="360" w:lineRule="auto"/>
              <w:jc w:val="both"/>
              <w:rPr>
                <w:rFonts w:ascii="Arial" w:hAnsi="Arial" w:cs="Arial"/>
              </w:rPr>
            </w:pPr>
            <w:r w:rsidRPr="000313EF">
              <w:rPr>
                <w:rFonts w:ascii="Arial" w:hAnsi="Arial" w:cs="Arial"/>
              </w:rPr>
              <w:t>Jones et al.</w:t>
            </w:r>
          </w:p>
        </w:tc>
        <w:tc>
          <w:tcPr>
            <w:tcW w:w="1440" w:type="dxa"/>
          </w:tcPr>
          <w:p w14:paraId="5C9928CA"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7ABEBE85"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029FFF2A"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4F0C91B3"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303E56A6" w14:textId="77777777" w:rsidR="004366A1" w:rsidRPr="000313EF" w:rsidRDefault="004366A1" w:rsidP="00E44C63">
            <w:pPr>
              <w:spacing w:line="360" w:lineRule="auto"/>
              <w:jc w:val="both"/>
              <w:rPr>
                <w:rFonts w:ascii="Arial" w:hAnsi="Arial" w:cs="Arial"/>
              </w:rPr>
            </w:pPr>
            <w:r w:rsidRPr="000313EF">
              <w:rPr>
                <w:rFonts w:ascii="Arial" w:hAnsi="Arial" w:cs="Arial"/>
              </w:rPr>
              <w:t>Moderate</w:t>
            </w:r>
          </w:p>
        </w:tc>
      </w:tr>
      <w:tr w:rsidR="004366A1" w:rsidRPr="000313EF" w14:paraId="4A0132E9" w14:textId="77777777" w:rsidTr="001505CF">
        <w:tc>
          <w:tcPr>
            <w:tcW w:w="1440" w:type="dxa"/>
          </w:tcPr>
          <w:p w14:paraId="1F62B12E" w14:textId="77777777" w:rsidR="004366A1" w:rsidRPr="000313EF" w:rsidRDefault="004366A1" w:rsidP="00E44C63">
            <w:pPr>
              <w:spacing w:line="360" w:lineRule="auto"/>
              <w:jc w:val="both"/>
              <w:rPr>
                <w:rFonts w:ascii="Arial" w:hAnsi="Arial" w:cs="Arial"/>
              </w:rPr>
            </w:pPr>
            <w:r w:rsidRPr="000313EF">
              <w:rPr>
                <w:rFonts w:ascii="Arial" w:hAnsi="Arial" w:cs="Arial"/>
              </w:rPr>
              <w:t>Akhtar et al.</w:t>
            </w:r>
          </w:p>
        </w:tc>
        <w:tc>
          <w:tcPr>
            <w:tcW w:w="1440" w:type="dxa"/>
          </w:tcPr>
          <w:p w14:paraId="2833F0A7"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6BA40052"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0DAD38D6"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496A24B6"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080F3216" w14:textId="77777777" w:rsidR="004366A1" w:rsidRPr="000313EF" w:rsidRDefault="004366A1" w:rsidP="00E44C63">
            <w:pPr>
              <w:spacing w:line="360" w:lineRule="auto"/>
              <w:jc w:val="both"/>
              <w:rPr>
                <w:rFonts w:ascii="Arial" w:hAnsi="Arial" w:cs="Arial"/>
              </w:rPr>
            </w:pPr>
            <w:r w:rsidRPr="000313EF">
              <w:rPr>
                <w:rFonts w:ascii="Arial" w:hAnsi="Arial" w:cs="Arial"/>
              </w:rPr>
              <w:t>Moderate</w:t>
            </w:r>
          </w:p>
        </w:tc>
      </w:tr>
      <w:tr w:rsidR="004366A1" w:rsidRPr="000313EF" w14:paraId="2D8BB890" w14:textId="77777777" w:rsidTr="001505CF">
        <w:tc>
          <w:tcPr>
            <w:tcW w:w="1440" w:type="dxa"/>
          </w:tcPr>
          <w:p w14:paraId="2B0AE1F9" w14:textId="77777777" w:rsidR="004366A1" w:rsidRPr="000313EF" w:rsidRDefault="004366A1" w:rsidP="00E44C63">
            <w:pPr>
              <w:spacing w:line="360" w:lineRule="auto"/>
              <w:jc w:val="both"/>
              <w:rPr>
                <w:rFonts w:ascii="Arial" w:hAnsi="Arial" w:cs="Arial"/>
              </w:rPr>
            </w:pPr>
            <w:r w:rsidRPr="000313EF">
              <w:rPr>
                <w:rFonts w:ascii="Arial" w:hAnsi="Arial" w:cs="Arial"/>
              </w:rPr>
              <w:t>Livingston et al.</w:t>
            </w:r>
          </w:p>
        </w:tc>
        <w:tc>
          <w:tcPr>
            <w:tcW w:w="1440" w:type="dxa"/>
          </w:tcPr>
          <w:p w14:paraId="5B8BD251"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1E10447F"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71207228"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04C86750"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1730286E" w14:textId="77777777" w:rsidR="004366A1" w:rsidRPr="000313EF" w:rsidRDefault="004366A1" w:rsidP="00E44C63">
            <w:pPr>
              <w:spacing w:line="360" w:lineRule="auto"/>
              <w:jc w:val="both"/>
              <w:rPr>
                <w:rFonts w:ascii="Arial" w:hAnsi="Arial" w:cs="Arial"/>
              </w:rPr>
            </w:pPr>
            <w:r w:rsidRPr="000313EF">
              <w:rPr>
                <w:rFonts w:ascii="Arial" w:hAnsi="Arial" w:cs="Arial"/>
              </w:rPr>
              <w:t>High</w:t>
            </w:r>
          </w:p>
        </w:tc>
      </w:tr>
      <w:tr w:rsidR="004366A1" w:rsidRPr="000313EF" w14:paraId="41ECEB71" w14:textId="77777777" w:rsidTr="001505CF">
        <w:tc>
          <w:tcPr>
            <w:tcW w:w="1440" w:type="dxa"/>
          </w:tcPr>
          <w:p w14:paraId="6434336B" w14:textId="77777777" w:rsidR="004366A1" w:rsidRPr="000313EF" w:rsidRDefault="004366A1" w:rsidP="00E44C63">
            <w:pPr>
              <w:spacing w:line="360" w:lineRule="auto"/>
              <w:jc w:val="both"/>
              <w:rPr>
                <w:rFonts w:ascii="Arial" w:hAnsi="Arial" w:cs="Arial"/>
              </w:rPr>
            </w:pPr>
            <w:r w:rsidRPr="000313EF">
              <w:rPr>
                <w:rFonts w:ascii="Arial" w:hAnsi="Arial" w:cs="Arial"/>
              </w:rPr>
              <w:t>Gilsenan et al.</w:t>
            </w:r>
          </w:p>
        </w:tc>
        <w:tc>
          <w:tcPr>
            <w:tcW w:w="1440" w:type="dxa"/>
          </w:tcPr>
          <w:p w14:paraId="41A5782C"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040003D5"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0F9FBFAC"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7E88F349"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66EA347F" w14:textId="77777777" w:rsidR="004366A1" w:rsidRPr="000313EF" w:rsidRDefault="004366A1" w:rsidP="00E44C63">
            <w:pPr>
              <w:spacing w:line="360" w:lineRule="auto"/>
              <w:jc w:val="both"/>
              <w:rPr>
                <w:rFonts w:ascii="Arial" w:hAnsi="Arial" w:cs="Arial"/>
              </w:rPr>
            </w:pPr>
            <w:r w:rsidRPr="000313EF">
              <w:rPr>
                <w:rFonts w:ascii="Arial" w:hAnsi="Arial" w:cs="Arial"/>
              </w:rPr>
              <w:t>High</w:t>
            </w:r>
          </w:p>
        </w:tc>
      </w:tr>
      <w:tr w:rsidR="004366A1" w:rsidRPr="000313EF" w14:paraId="6358B85B" w14:textId="77777777" w:rsidTr="001505CF">
        <w:tc>
          <w:tcPr>
            <w:tcW w:w="1440" w:type="dxa"/>
          </w:tcPr>
          <w:p w14:paraId="391118D4" w14:textId="77777777" w:rsidR="004366A1" w:rsidRPr="000313EF" w:rsidRDefault="004366A1" w:rsidP="00E44C63">
            <w:pPr>
              <w:spacing w:line="360" w:lineRule="auto"/>
              <w:jc w:val="both"/>
              <w:rPr>
                <w:rFonts w:ascii="Arial" w:hAnsi="Arial" w:cs="Arial"/>
              </w:rPr>
            </w:pPr>
            <w:r w:rsidRPr="000313EF">
              <w:rPr>
                <w:rFonts w:ascii="Arial" w:hAnsi="Arial" w:cs="Arial"/>
              </w:rPr>
              <w:t>Parkinson et al.</w:t>
            </w:r>
          </w:p>
        </w:tc>
        <w:tc>
          <w:tcPr>
            <w:tcW w:w="1440" w:type="dxa"/>
          </w:tcPr>
          <w:p w14:paraId="5FF2617E"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70930EDD"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54AE2A4C"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389982BF"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7439AAC2" w14:textId="77777777" w:rsidR="004366A1" w:rsidRPr="000313EF" w:rsidRDefault="004366A1" w:rsidP="00E44C63">
            <w:pPr>
              <w:spacing w:line="360" w:lineRule="auto"/>
              <w:jc w:val="both"/>
              <w:rPr>
                <w:rFonts w:ascii="Arial" w:hAnsi="Arial" w:cs="Arial"/>
              </w:rPr>
            </w:pPr>
            <w:r w:rsidRPr="000313EF">
              <w:rPr>
                <w:rFonts w:ascii="Arial" w:hAnsi="Arial" w:cs="Arial"/>
              </w:rPr>
              <w:t>Moderate</w:t>
            </w:r>
          </w:p>
        </w:tc>
      </w:tr>
      <w:tr w:rsidR="004366A1" w:rsidRPr="000313EF" w14:paraId="44CD9CD9" w14:textId="77777777" w:rsidTr="001505CF">
        <w:tc>
          <w:tcPr>
            <w:tcW w:w="1440" w:type="dxa"/>
          </w:tcPr>
          <w:p w14:paraId="5DA559D7" w14:textId="77777777" w:rsidR="004366A1" w:rsidRPr="000313EF" w:rsidRDefault="004366A1" w:rsidP="00E44C63">
            <w:pPr>
              <w:spacing w:line="360" w:lineRule="auto"/>
              <w:jc w:val="both"/>
              <w:rPr>
                <w:rFonts w:ascii="Arial" w:hAnsi="Arial" w:cs="Arial"/>
              </w:rPr>
            </w:pPr>
            <w:r w:rsidRPr="000313EF">
              <w:rPr>
                <w:rFonts w:ascii="Arial" w:hAnsi="Arial" w:cs="Arial"/>
              </w:rPr>
              <w:t>Scheibl et al.</w:t>
            </w:r>
          </w:p>
        </w:tc>
        <w:tc>
          <w:tcPr>
            <w:tcW w:w="1440" w:type="dxa"/>
          </w:tcPr>
          <w:p w14:paraId="2B7484B1"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3013503F"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6FFA4179"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6EAEAED3"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3E75B5D6" w14:textId="77777777" w:rsidR="004366A1" w:rsidRPr="000313EF" w:rsidRDefault="004366A1" w:rsidP="00E44C63">
            <w:pPr>
              <w:spacing w:line="360" w:lineRule="auto"/>
              <w:jc w:val="both"/>
              <w:rPr>
                <w:rFonts w:ascii="Arial" w:hAnsi="Arial" w:cs="Arial"/>
              </w:rPr>
            </w:pPr>
            <w:r w:rsidRPr="000313EF">
              <w:rPr>
                <w:rFonts w:ascii="Arial" w:hAnsi="Arial" w:cs="Arial"/>
              </w:rPr>
              <w:t>High</w:t>
            </w:r>
          </w:p>
        </w:tc>
      </w:tr>
      <w:tr w:rsidR="004366A1" w:rsidRPr="000313EF" w14:paraId="0BB576C8" w14:textId="77777777" w:rsidTr="001505CF">
        <w:tc>
          <w:tcPr>
            <w:tcW w:w="1440" w:type="dxa"/>
          </w:tcPr>
          <w:p w14:paraId="1F06FCF6" w14:textId="77777777" w:rsidR="004366A1" w:rsidRPr="000313EF" w:rsidRDefault="004366A1" w:rsidP="00E44C63">
            <w:pPr>
              <w:spacing w:line="360" w:lineRule="auto"/>
              <w:jc w:val="both"/>
              <w:rPr>
                <w:rFonts w:ascii="Arial" w:hAnsi="Arial" w:cs="Arial"/>
              </w:rPr>
            </w:pPr>
            <w:r w:rsidRPr="000313EF">
              <w:rPr>
                <w:rFonts w:ascii="Arial" w:hAnsi="Arial" w:cs="Arial"/>
              </w:rPr>
              <w:t>Redley et al.</w:t>
            </w:r>
          </w:p>
        </w:tc>
        <w:tc>
          <w:tcPr>
            <w:tcW w:w="1440" w:type="dxa"/>
          </w:tcPr>
          <w:p w14:paraId="6A2331D2"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633B37ED"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71DD7BDA"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58E54498"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6E85525C" w14:textId="77777777" w:rsidR="004366A1" w:rsidRPr="000313EF" w:rsidRDefault="004366A1" w:rsidP="00E44C63">
            <w:pPr>
              <w:spacing w:line="360" w:lineRule="auto"/>
              <w:jc w:val="both"/>
              <w:rPr>
                <w:rFonts w:ascii="Arial" w:hAnsi="Arial" w:cs="Arial"/>
              </w:rPr>
            </w:pPr>
            <w:r w:rsidRPr="000313EF">
              <w:rPr>
                <w:rFonts w:ascii="Arial" w:hAnsi="Arial" w:cs="Arial"/>
              </w:rPr>
              <w:t>High</w:t>
            </w:r>
          </w:p>
        </w:tc>
      </w:tr>
      <w:tr w:rsidR="004366A1" w:rsidRPr="000313EF" w14:paraId="08B180C6" w14:textId="77777777" w:rsidTr="001505CF">
        <w:tc>
          <w:tcPr>
            <w:tcW w:w="1440" w:type="dxa"/>
          </w:tcPr>
          <w:p w14:paraId="4B9A84BD" w14:textId="77777777" w:rsidR="004366A1" w:rsidRPr="000313EF" w:rsidRDefault="004366A1" w:rsidP="00E44C63">
            <w:pPr>
              <w:spacing w:line="360" w:lineRule="auto"/>
              <w:jc w:val="both"/>
              <w:rPr>
                <w:rFonts w:ascii="Arial" w:hAnsi="Arial" w:cs="Arial"/>
              </w:rPr>
            </w:pPr>
            <w:r w:rsidRPr="000313EF">
              <w:rPr>
                <w:rFonts w:ascii="Arial" w:hAnsi="Arial" w:cs="Arial"/>
              </w:rPr>
              <w:t>Davies-Abbott et al.</w:t>
            </w:r>
          </w:p>
        </w:tc>
        <w:tc>
          <w:tcPr>
            <w:tcW w:w="1440" w:type="dxa"/>
          </w:tcPr>
          <w:p w14:paraId="01E31557"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7FB65370"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10ABEFAC"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2F1646F8"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04AD5564" w14:textId="77777777" w:rsidR="004366A1" w:rsidRPr="000313EF" w:rsidRDefault="004366A1" w:rsidP="00E44C63">
            <w:pPr>
              <w:spacing w:line="360" w:lineRule="auto"/>
              <w:jc w:val="both"/>
              <w:rPr>
                <w:rFonts w:ascii="Arial" w:hAnsi="Arial" w:cs="Arial"/>
              </w:rPr>
            </w:pPr>
            <w:r w:rsidRPr="000313EF">
              <w:rPr>
                <w:rFonts w:ascii="Arial" w:hAnsi="Arial" w:cs="Arial"/>
              </w:rPr>
              <w:t>High</w:t>
            </w:r>
          </w:p>
        </w:tc>
      </w:tr>
      <w:tr w:rsidR="004366A1" w:rsidRPr="000313EF" w14:paraId="705F5C85" w14:textId="77777777" w:rsidTr="001505CF">
        <w:tc>
          <w:tcPr>
            <w:tcW w:w="1440" w:type="dxa"/>
          </w:tcPr>
          <w:p w14:paraId="1CA5DC30" w14:textId="77777777" w:rsidR="004366A1" w:rsidRPr="000313EF" w:rsidRDefault="004366A1" w:rsidP="00E44C63">
            <w:pPr>
              <w:spacing w:line="360" w:lineRule="auto"/>
              <w:jc w:val="both"/>
              <w:rPr>
                <w:rFonts w:ascii="Arial" w:hAnsi="Arial" w:cs="Arial"/>
              </w:rPr>
            </w:pPr>
            <w:r w:rsidRPr="000313EF">
              <w:rPr>
                <w:rFonts w:ascii="Arial" w:hAnsi="Arial" w:cs="Arial"/>
              </w:rPr>
              <w:t>Francis &amp; Hanna</w:t>
            </w:r>
          </w:p>
        </w:tc>
        <w:tc>
          <w:tcPr>
            <w:tcW w:w="1440" w:type="dxa"/>
          </w:tcPr>
          <w:p w14:paraId="21FCD004"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7AC4F43A"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70DA5FE9"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049E5DD1"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4A81CB41" w14:textId="77777777" w:rsidR="004366A1" w:rsidRPr="000313EF" w:rsidRDefault="004366A1" w:rsidP="00E44C63">
            <w:pPr>
              <w:spacing w:line="360" w:lineRule="auto"/>
              <w:jc w:val="both"/>
              <w:rPr>
                <w:rFonts w:ascii="Arial" w:hAnsi="Arial" w:cs="Arial"/>
              </w:rPr>
            </w:pPr>
            <w:r w:rsidRPr="000313EF">
              <w:rPr>
                <w:rFonts w:ascii="Arial" w:hAnsi="Arial" w:cs="Arial"/>
              </w:rPr>
              <w:t>High</w:t>
            </w:r>
          </w:p>
        </w:tc>
      </w:tr>
      <w:tr w:rsidR="004366A1" w:rsidRPr="000313EF" w14:paraId="53CC0A99" w14:textId="77777777" w:rsidTr="001505CF">
        <w:tc>
          <w:tcPr>
            <w:tcW w:w="1440" w:type="dxa"/>
          </w:tcPr>
          <w:p w14:paraId="156D4757" w14:textId="77777777" w:rsidR="004366A1" w:rsidRPr="000313EF" w:rsidRDefault="004366A1" w:rsidP="00E44C63">
            <w:pPr>
              <w:spacing w:line="360" w:lineRule="auto"/>
              <w:jc w:val="both"/>
              <w:rPr>
                <w:rFonts w:ascii="Arial" w:hAnsi="Arial" w:cs="Arial"/>
              </w:rPr>
            </w:pPr>
            <w:r w:rsidRPr="000313EF">
              <w:rPr>
                <w:rFonts w:ascii="Arial" w:hAnsi="Arial" w:cs="Arial"/>
              </w:rPr>
              <w:t>Laparidou et al.</w:t>
            </w:r>
          </w:p>
        </w:tc>
        <w:tc>
          <w:tcPr>
            <w:tcW w:w="1440" w:type="dxa"/>
          </w:tcPr>
          <w:p w14:paraId="1C56932C"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4058CC29"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299D1E2F"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0B9BAA06"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6DD65D74" w14:textId="77777777" w:rsidR="004366A1" w:rsidRPr="000313EF" w:rsidRDefault="004366A1" w:rsidP="00E44C63">
            <w:pPr>
              <w:spacing w:line="360" w:lineRule="auto"/>
              <w:jc w:val="both"/>
              <w:rPr>
                <w:rFonts w:ascii="Arial" w:hAnsi="Arial" w:cs="Arial"/>
              </w:rPr>
            </w:pPr>
            <w:r w:rsidRPr="000313EF">
              <w:rPr>
                <w:rFonts w:ascii="Arial" w:hAnsi="Arial" w:cs="Arial"/>
              </w:rPr>
              <w:t>High</w:t>
            </w:r>
          </w:p>
        </w:tc>
      </w:tr>
      <w:tr w:rsidR="004366A1" w:rsidRPr="000313EF" w14:paraId="53773489" w14:textId="77777777" w:rsidTr="001505CF">
        <w:tc>
          <w:tcPr>
            <w:tcW w:w="1440" w:type="dxa"/>
          </w:tcPr>
          <w:p w14:paraId="55BF794E" w14:textId="77777777" w:rsidR="004366A1" w:rsidRPr="000313EF" w:rsidRDefault="004366A1" w:rsidP="00E44C63">
            <w:pPr>
              <w:spacing w:line="360" w:lineRule="auto"/>
              <w:jc w:val="both"/>
              <w:rPr>
                <w:rFonts w:ascii="Arial" w:hAnsi="Arial" w:cs="Arial"/>
              </w:rPr>
            </w:pPr>
            <w:r w:rsidRPr="000313EF">
              <w:rPr>
                <w:rFonts w:ascii="Arial" w:hAnsi="Arial" w:cs="Arial"/>
              </w:rPr>
              <w:t>Tuijt et al.</w:t>
            </w:r>
          </w:p>
        </w:tc>
        <w:tc>
          <w:tcPr>
            <w:tcW w:w="1440" w:type="dxa"/>
          </w:tcPr>
          <w:p w14:paraId="2D9D8A7E"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0FD6BF7F"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3C7D15B2"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25B62E19"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59134627" w14:textId="77777777" w:rsidR="004366A1" w:rsidRPr="000313EF" w:rsidRDefault="004366A1" w:rsidP="00E44C63">
            <w:pPr>
              <w:spacing w:line="360" w:lineRule="auto"/>
              <w:jc w:val="both"/>
              <w:rPr>
                <w:rFonts w:ascii="Arial" w:hAnsi="Arial" w:cs="Arial"/>
              </w:rPr>
            </w:pPr>
            <w:r w:rsidRPr="000313EF">
              <w:rPr>
                <w:rFonts w:ascii="Arial" w:hAnsi="Arial" w:cs="Arial"/>
              </w:rPr>
              <w:t>High</w:t>
            </w:r>
          </w:p>
        </w:tc>
      </w:tr>
      <w:tr w:rsidR="004366A1" w:rsidRPr="000313EF" w14:paraId="1F5D8081" w14:textId="77777777" w:rsidTr="001505CF">
        <w:tc>
          <w:tcPr>
            <w:tcW w:w="1440" w:type="dxa"/>
          </w:tcPr>
          <w:p w14:paraId="1F275AF7" w14:textId="77777777" w:rsidR="004366A1" w:rsidRPr="000313EF" w:rsidRDefault="004366A1" w:rsidP="00E44C63">
            <w:pPr>
              <w:spacing w:line="360" w:lineRule="auto"/>
              <w:jc w:val="both"/>
              <w:rPr>
                <w:rFonts w:ascii="Arial" w:hAnsi="Arial" w:cs="Arial"/>
              </w:rPr>
            </w:pPr>
            <w:r w:rsidRPr="000313EF">
              <w:rPr>
                <w:rFonts w:ascii="Arial" w:hAnsi="Arial" w:cs="Arial"/>
              </w:rPr>
              <w:t>Perach et al.</w:t>
            </w:r>
          </w:p>
        </w:tc>
        <w:tc>
          <w:tcPr>
            <w:tcW w:w="1440" w:type="dxa"/>
          </w:tcPr>
          <w:p w14:paraId="43D97E7C"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09D64333"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7BDCC16F"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5EF5AB38"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11B672C4" w14:textId="77777777" w:rsidR="004366A1" w:rsidRPr="000313EF" w:rsidRDefault="004366A1" w:rsidP="00E44C63">
            <w:pPr>
              <w:spacing w:line="360" w:lineRule="auto"/>
              <w:jc w:val="both"/>
              <w:rPr>
                <w:rFonts w:ascii="Arial" w:hAnsi="Arial" w:cs="Arial"/>
              </w:rPr>
            </w:pPr>
            <w:r w:rsidRPr="000313EF">
              <w:rPr>
                <w:rFonts w:ascii="Arial" w:hAnsi="Arial" w:cs="Arial"/>
              </w:rPr>
              <w:t>High</w:t>
            </w:r>
          </w:p>
        </w:tc>
      </w:tr>
      <w:tr w:rsidR="004366A1" w:rsidRPr="000313EF" w14:paraId="6F348CC1" w14:textId="77777777" w:rsidTr="001505CF">
        <w:tc>
          <w:tcPr>
            <w:tcW w:w="1440" w:type="dxa"/>
          </w:tcPr>
          <w:p w14:paraId="61178A49" w14:textId="77777777" w:rsidR="004366A1" w:rsidRPr="000313EF" w:rsidRDefault="004366A1" w:rsidP="00E44C63">
            <w:pPr>
              <w:spacing w:line="360" w:lineRule="auto"/>
              <w:jc w:val="both"/>
              <w:rPr>
                <w:rFonts w:ascii="Arial" w:hAnsi="Arial" w:cs="Arial"/>
              </w:rPr>
            </w:pPr>
            <w:r w:rsidRPr="000313EF">
              <w:rPr>
                <w:rFonts w:ascii="Arial" w:hAnsi="Arial" w:cs="Arial"/>
              </w:rPr>
              <w:lastRenderedPageBreak/>
              <w:t>Mohammed et al.</w:t>
            </w:r>
          </w:p>
        </w:tc>
        <w:tc>
          <w:tcPr>
            <w:tcW w:w="1440" w:type="dxa"/>
          </w:tcPr>
          <w:p w14:paraId="5F20FFEA"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10069558"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679C0292"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671B7E51"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24C9DD1E" w14:textId="77777777" w:rsidR="004366A1" w:rsidRPr="000313EF" w:rsidRDefault="004366A1" w:rsidP="00E44C63">
            <w:pPr>
              <w:spacing w:line="360" w:lineRule="auto"/>
              <w:jc w:val="both"/>
              <w:rPr>
                <w:rFonts w:ascii="Arial" w:hAnsi="Arial" w:cs="Arial"/>
              </w:rPr>
            </w:pPr>
            <w:r w:rsidRPr="000313EF">
              <w:rPr>
                <w:rFonts w:ascii="Arial" w:hAnsi="Arial" w:cs="Arial"/>
              </w:rPr>
              <w:t>High</w:t>
            </w:r>
          </w:p>
        </w:tc>
      </w:tr>
      <w:tr w:rsidR="004366A1" w:rsidRPr="000313EF" w14:paraId="52523F42" w14:textId="77777777" w:rsidTr="001505CF">
        <w:tc>
          <w:tcPr>
            <w:tcW w:w="1440" w:type="dxa"/>
          </w:tcPr>
          <w:p w14:paraId="4E08C58B" w14:textId="77777777" w:rsidR="004366A1" w:rsidRPr="000313EF" w:rsidRDefault="004366A1" w:rsidP="00E44C63">
            <w:pPr>
              <w:spacing w:line="360" w:lineRule="auto"/>
              <w:jc w:val="both"/>
              <w:rPr>
                <w:rFonts w:ascii="Arial" w:hAnsi="Arial" w:cs="Arial"/>
              </w:rPr>
            </w:pPr>
            <w:r w:rsidRPr="000313EF">
              <w:rPr>
                <w:rFonts w:ascii="Arial" w:hAnsi="Arial" w:cs="Arial"/>
              </w:rPr>
              <w:t>Aker et al.</w:t>
            </w:r>
          </w:p>
        </w:tc>
        <w:tc>
          <w:tcPr>
            <w:tcW w:w="1440" w:type="dxa"/>
          </w:tcPr>
          <w:p w14:paraId="418F4208"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2FE51342"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0220A977"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3A11EF95"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5D20E732" w14:textId="77777777" w:rsidR="004366A1" w:rsidRPr="000313EF" w:rsidRDefault="004366A1" w:rsidP="00E44C63">
            <w:pPr>
              <w:spacing w:line="360" w:lineRule="auto"/>
              <w:jc w:val="both"/>
              <w:rPr>
                <w:rFonts w:ascii="Arial" w:hAnsi="Arial" w:cs="Arial"/>
              </w:rPr>
            </w:pPr>
            <w:r w:rsidRPr="000313EF">
              <w:rPr>
                <w:rFonts w:ascii="Arial" w:hAnsi="Arial" w:cs="Arial"/>
              </w:rPr>
              <w:t>High</w:t>
            </w:r>
          </w:p>
        </w:tc>
      </w:tr>
      <w:tr w:rsidR="004366A1" w:rsidRPr="000313EF" w14:paraId="7DCD3554" w14:textId="77777777" w:rsidTr="001505CF">
        <w:tc>
          <w:tcPr>
            <w:tcW w:w="1440" w:type="dxa"/>
          </w:tcPr>
          <w:p w14:paraId="38519581" w14:textId="77777777" w:rsidR="004366A1" w:rsidRPr="000313EF" w:rsidRDefault="004366A1" w:rsidP="00E44C63">
            <w:pPr>
              <w:spacing w:line="360" w:lineRule="auto"/>
              <w:jc w:val="both"/>
              <w:rPr>
                <w:rFonts w:ascii="Arial" w:hAnsi="Arial" w:cs="Arial"/>
              </w:rPr>
            </w:pPr>
            <w:r w:rsidRPr="000313EF">
              <w:rPr>
                <w:rFonts w:ascii="Arial" w:hAnsi="Arial" w:cs="Arial"/>
              </w:rPr>
              <w:t>Smith &amp; Rodham</w:t>
            </w:r>
          </w:p>
        </w:tc>
        <w:tc>
          <w:tcPr>
            <w:tcW w:w="1440" w:type="dxa"/>
          </w:tcPr>
          <w:p w14:paraId="2CE13721"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570CA87B"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1BA85911"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246DA79C" w14:textId="77777777" w:rsidR="004366A1" w:rsidRPr="000313EF" w:rsidRDefault="004366A1" w:rsidP="00E44C63">
            <w:pPr>
              <w:spacing w:line="360" w:lineRule="auto"/>
              <w:jc w:val="both"/>
              <w:rPr>
                <w:rFonts w:ascii="Arial" w:hAnsi="Arial" w:cs="Arial"/>
              </w:rPr>
            </w:pPr>
            <w:r w:rsidRPr="000313EF">
              <w:rPr>
                <w:rFonts w:ascii="Arial" w:hAnsi="Arial" w:cs="Arial"/>
              </w:rPr>
              <w:t>Yes</w:t>
            </w:r>
          </w:p>
        </w:tc>
        <w:tc>
          <w:tcPr>
            <w:tcW w:w="1440" w:type="dxa"/>
          </w:tcPr>
          <w:p w14:paraId="1DC3DB9F" w14:textId="77777777" w:rsidR="004366A1" w:rsidRPr="000313EF" w:rsidRDefault="004366A1" w:rsidP="00E44C63">
            <w:pPr>
              <w:spacing w:line="360" w:lineRule="auto"/>
              <w:jc w:val="both"/>
              <w:rPr>
                <w:rFonts w:ascii="Arial" w:hAnsi="Arial" w:cs="Arial"/>
              </w:rPr>
            </w:pPr>
            <w:r w:rsidRPr="000313EF">
              <w:rPr>
                <w:rFonts w:ascii="Arial" w:hAnsi="Arial" w:cs="Arial"/>
              </w:rPr>
              <w:t>Moderate</w:t>
            </w:r>
          </w:p>
        </w:tc>
      </w:tr>
      <w:tr w:rsidR="00252908" w:rsidRPr="000313EF" w14:paraId="128097D0" w14:textId="77777777" w:rsidTr="001505CF">
        <w:tc>
          <w:tcPr>
            <w:tcW w:w="1440" w:type="dxa"/>
          </w:tcPr>
          <w:p w14:paraId="05FE98A3" w14:textId="27936522" w:rsidR="00252908" w:rsidRPr="000313EF" w:rsidRDefault="00252908" w:rsidP="00E44C63">
            <w:pPr>
              <w:spacing w:line="360" w:lineRule="auto"/>
              <w:jc w:val="both"/>
              <w:rPr>
                <w:rFonts w:ascii="Arial" w:hAnsi="Arial" w:cs="Arial"/>
              </w:rPr>
            </w:pPr>
            <w:r w:rsidRPr="000313EF">
              <w:rPr>
                <w:rFonts w:ascii="Arial" w:hAnsi="Arial" w:cs="Arial"/>
              </w:rPr>
              <w:t>Sutcliffe et al. (2013)</w:t>
            </w:r>
          </w:p>
        </w:tc>
        <w:tc>
          <w:tcPr>
            <w:tcW w:w="1440" w:type="dxa"/>
          </w:tcPr>
          <w:p w14:paraId="133268A7" w14:textId="19A96F39"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0FE5946E" w14:textId="141CAFC2"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757BF78E" w14:textId="2B8F54FC"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2FD4FA3F" w14:textId="34BC012B"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18911FE0" w14:textId="2B859C40" w:rsidR="00252908" w:rsidRPr="000313EF" w:rsidRDefault="00252908" w:rsidP="00E44C63">
            <w:pPr>
              <w:spacing w:line="360" w:lineRule="auto"/>
              <w:jc w:val="both"/>
              <w:rPr>
                <w:rFonts w:ascii="Arial" w:hAnsi="Arial" w:cs="Arial"/>
              </w:rPr>
            </w:pPr>
            <w:r w:rsidRPr="000313EF">
              <w:rPr>
                <w:rFonts w:ascii="Arial" w:hAnsi="Arial" w:cs="Arial"/>
              </w:rPr>
              <w:t>High</w:t>
            </w:r>
          </w:p>
        </w:tc>
      </w:tr>
      <w:tr w:rsidR="00252908" w:rsidRPr="000313EF" w14:paraId="32122112" w14:textId="77777777" w:rsidTr="001505CF">
        <w:tc>
          <w:tcPr>
            <w:tcW w:w="1440" w:type="dxa"/>
          </w:tcPr>
          <w:p w14:paraId="537278E9" w14:textId="5C9B8478" w:rsidR="00252908" w:rsidRPr="000313EF" w:rsidRDefault="00252908" w:rsidP="00E44C63">
            <w:pPr>
              <w:spacing w:line="360" w:lineRule="auto"/>
              <w:jc w:val="both"/>
              <w:rPr>
                <w:rFonts w:ascii="Arial" w:hAnsi="Arial" w:cs="Arial"/>
              </w:rPr>
            </w:pPr>
            <w:r w:rsidRPr="000313EF">
              <w:rPr>
                <w:rFonts w:ascii="Arial" w:hAnsi="Arial" w:cs="Arial"/>
              </w:rPr>
              <w:t>Danby et al. (2024)</w:t>
            </w:r>
          </w:p>
        </w:tc>
        <w:tc>
          <w:tcPr>
            <w:tcW w:w="1440" w:type="dxa"/>
          </w:tcPr>
          <w:p w14:paraId="69955776" w14:textId="3FC7FD9F"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21493B63" w14:textId="76598357"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1177FF90" w14:textId="6310A4DA"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4393EC70" w14:textId="10912FF7"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1CE25636" w14:textId="2CE9D85F" w:rsidR="00252908" w:rsidRPr="000313EF" w:rsidRDefault="00252908" w:rsidP="00E44C63">
            <w:pPr>
              <w:spacing w:line="360" w:lineRule="auto"/>
              <w:jc w:val="both"/>
              <w:rPr>
                <w:rFonts w:ascii="Arial" w:hAnsi="Arial" w:cs="Arial"/>
              </w:rPr>
            </w:pPr>
            <w:r w:rsidRPr="000313EF">
              <w:rPr>
                <w:rFonts w:ascii="Arial" w:hAnsi="Arial" w:cs="Arial"/>
              </w:rPr>
              <w:t>High</w:t>
            </w:r>
          </w:p>
        </w:tc>
      </w:tr>
      <w:tr w:rsidR="00252908" w:rsidRPr="000313EF" w14:paraId="66BA663B" w14:textId="77777777" w:rsidTr="001505CF">
        <w:tc>
          <w:tcPr>
            <w:tcW w:w="1440" w:type="dxa"/>
          </w:tcPr>
          <w:p w14:paraId="44753302" w14:textId="5535D57F" w:rsidR="00252908" w:rsidRPr="000313EF" w:rsidRDefault="00252908" w:rsidP="00E44C63">
            <w:pPr>
              <w:spacing w:line="360" w:lineRule="auto"/>
              <w:jc w:val="both"/>
              <w:rPr>
                <w:rFonts w:ascii="Arial" w:hAnsi="Arial" w:cs="Arial"/>
              </w:rPr>
            </w:pPr>
            <w:r w:rsidRPr="000313EF">
              <w:rPr>
                <w:rFonts w:ascii="Arial" w:hAnsi="Arial" w:cs="Arial"/>
              </w:rPr>
              <w:t>Mayrhofer et al. (2021)</w:t>
            </w:r>
          </w:p>
        </w:tc>
        <w:tc>
          <w:tcPr>
            <w:tcW w:w="1440" w:type="dxa"/>
          </w:tcPr>
          <w:p w14:paraId="5F32A8C5" w14:textId="221E6C7C"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35816DA0" w14:textId="04349ED4"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415767B8" w14:textId="71BDCCF5"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5132DA74" w14:textId="196CB7B6"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26F38176" w14:textId="7AD07963" w:rsidR="00252908" w:rsidRPr="000313EF" w:rsidRDefault="00252908" w:rsidP="00E44C63">
            <w:pPr>
              <w:spacing w:line="360" w:lineRule="auto"/>
              <w:jc w:val="both"/>
              <w:rPr>
                <w:rFonts w:ascii="Arial" w:hAnsi="Arial" w:cs="Arial"/>
              </w:rPr>
            </w:pPr>
            <w:r w:rsidRPr="000313EF">
              <w:rPr>
                <w:rFonts w:ascii="Arial" w:hAnsi="Arial" w:cs="Arial"/>
              </w:rPr>
              <w:t>High</w:t>
            </w:r>
          </w:p>
        </w:tc>
      </w:tr>
      <w:tr w:rsidR="00252908" w:rsidRPr="000313EF" w14:paraId="5B811985" w14:textId="77777777" w:rsidTr="001505CF">
        <w:tc>
          <w:tcPr>
            <w:tcW w:w="1440" w:type="dxa"/>
          </w:tcPr>
          <w:p w14:paraId="318B1AB7" w14:textId="0D4C442E" w:rsidR="00252908" w:rsidRPr="000313EF" w:rsidRDefault="00252908" w:rsidP="00E44C63">
            <w:pPr>
              <w:spacing w:line="360" w:lineRule="auto"/>
              <w:jc w:val="both"/>
              <w:rPr>
                <w:rFonts w:ascii="Arial" w:hAnsi="Arial" w:cs="Arial"/>
              </w:rPr>
            </w:pPr>
            <w:r w:rsidRPr="000313EF">
              <w:rPr>
                <w:rFonts w:ascii="Arial" w:hAnsi="Arial" w:cs="Arial"/>
              </w:rPr>
              <w:t>Cartwright et al. (2022)</w:t>
            </w:r>
          </w:p>
        </w:tc>
        <w:tc>
          <w:tcPr>
            <w:tcW w:w="1440" w:type="dxa"/>
          </w:tcPr>
          <w:p w14:paraId="408CBBD7" w14:textId="2ACDB49E"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720F0D61" w14:textId="3096C95F"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4681401E" w14:textId="23B80F4A"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67859EBB" w14:textId="672F5230"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0C2751FD" w14:textId="1D70E025" w:rsidR="00252908" w:rsidRPr="000313EF" w:rsidRDefault="00252908" w:rsidP="00E44C63">
            <w:pPr>
              <w:spacing w:line="360" w:lineRule="auto"/>
              <w:jc w:val="both"/>
              <w:rPr>
                <w:rFonts w:ascii="Arial" w:hAnsi="Arial" w:cs="Arial"/>
              </w:rPr>
            </w:pPr>
            <w:r w:rsidRPr="000313EF">
              <w:rPr>
                <w:rFonts w:ascii="Arial" w:hAnsi="Arial" w:cs="Arial"/>
              </w:rPr>
              <w:t>High</w:t>
            </w:r>
          </w:p>
        </w:tc>
      </w:tr>
      <w:tr w:rsidR="00252908" w:rsidRPr="000313EF" w14:paraId="266CAC28" w14:textId="77777777" w:rsidTr="001505CF">
        <w:tc>
          <w:tcPr>
            <w:tcW w:w="1440" w:type="dxa"/>
          </w:tcPr>
          <w:p w14:paraId="691D353E" w14:textId="41E0406C" w:rsidR="00252908" w:rsidRPr="000313EF" w:rsidRDefault="00252908" w:rsidP="00E44C63">
            <w:pPr>
              <w:spacing w:line="360" w:lineRule="auto"/>
              <w:jc w:val="both"/>
              <w:rPr>
                <w:rFonts w:ascii="Arial" w:hAnsi="Arial" w:cs="Arial"/>
              </w:rPr>
            </w:pPr>
            <w:r w:rsidRPr="000313EF">
              <w:rPr>
                <w:rFonts w:ascii="Arial" w:hAnsi="Arial" w:cs="Arial"/>
              </w:rPr>
              <w:t>Clare et al. (2019)</w:t>
            </w:r>
          </w:p>
        </w:tc>
        <w:tc>
          <w:tcPr>
            <w:tcW w:w="1440" w:type="dxa"/>
          </w:tcPr>
          <w:p w14:paraId="20906E22" w14:textId="0E53A3B7"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5FDDC353" w14:textId="39BC66C4"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599B311A" w14:textId="0BBF4B64"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31B78624" w14:textId="44BBFB2B"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68A1E8CB" w14:textId="7A9F712A" w:rsidR="00252908" w:rsidRPr="000313EF" w:rsidRDefault="00252908" w:rsidP="00E44C63">
            <w:pPr>
              <w:spacing w:line="360" w:lineRule="auto"/>
              <w:jc w:val="both"/>
              <w:rPr>
                <w:rFonts w:ascii="Arial" w:hAnsi="Arial" w:cs="Arial"/>
              </w:rPr>
            </w:pPr>
            <w:r w:rsidRPr="000313EF">
              <w:rPr>
                <w:rFonts w:ascii="Arial" w:hAnsi="Arial" w:cs="Arial"/>
              </w:rPr>
              <w:t>High</w:t>
            </w:r>
          </w:p>
        </w:tc>
      </w:tr>
      <w:tr w:rsidR="00252908" w:rsidRPr="000313EF" w14:paraId="3DD320C8" w14:textId="77777777" w:rsidTr="001505CF">
        <w:tc>
          <w:tcPr>
            <w:tcW w:w="1440" w:type="dxa"/>
          </w:tcPr>
          <w:p w14:paraId="7284AD55" w14:textId="5314536A" w:rsidR="00252908" w:rsidRPr="000313EF" w:rsidRDefault="00252908" w:rsidP="00E44C63">
            <w:pPr>
              <w:spacing w:line="360" w:lineRule="auto"/>
              <w:jc w:val="both"/>
              <w:rPr>
                <w:rFonts w:ascii="Arial" w:hAnsi="Arial" w:cs="Arial"/>
              </w:rPr>
            </w:pPr>
            <w:r w:rsidRPr="000313EF">
              <w:rPr>
                <w:rFonts w:ascii="Arial" w:hAnsi="Arial" w:cs="Arial"/>
              </w:rPr>
              <w:t>Wolverson et al. (2023)</w:t>
            </w:r>
          </w:p>
        </w:tc>
        <w:tc>
          <w:tcPr>
            <w:tcW w:w="1440" w:type="dxa"/>
          </w:tcPr>
          <w:p w14:paraId="66FA9D46" w14:textId="51C56293"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377068F6" w14:textId="1C63873B"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6E7779BC" w14:textId="3147B681"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78860F5D" w14:textId="27314510" w:rsidR="00252908" w:rsidRPr="000313EF" w:rsidRDefault="00252908" w:rsidP="00E44C63">
            <w:pPr>
              <w:spacing w:line="360" w:lineRule="auto"/>
              <w:jc w:val="both"/>
              <w:rPr>
                <w:rFonts w:ascii="Arial" w:hAnsi="Arial" w:cs="Arial"/>
              </w:rPr>
            </w:pPr>
            <w:r w:rsidRPr="000313EF">
              <w:rPr>
                <w:rFonts w:ascii="Arial" w:hAnsi="Arial" w:cs="Arial"/>
              </w:rPr>
              <w:t>Yes</w:t>
            </w:r>
          </w:p>
        </w:tc>
        <w:tc>
          <w:tcPr>
            <w:tcW w:w="1440" w:type="dxa"/>
          </w:tcPr>
          <w:p w14:paraId="4A085C8B" w14:textId="28333441" w:rsidR="00252908" w:rsidRPr="000313EF" w:rsidRDefault="00252908" w:rsidP="00E44C63">
            <w:pPr>
              <w:spacing w:line="360" w:lineRule="auto"/>
              <w:jc w:val="both"/>
              <w:rPr>
                <w:rFonts w:ascii="Arial" w:hAnsi="Arial" w:cs="Arial"/>
              </w:rPr>
            </w:pPr>
            <w:r w:rsidRPr="000313EF">
              <w:rPr>
                <w:rFonts w:ascii="Arial" w:hAnsi="Arial" w:cs="Arial"/>
              </w:rPr>
              <w:t>High</w:t>
            </w:r>
          </w:p>
        </w:tc>
      </w:tr>
    </w:tbl>
    <w:p w14:paraId="4483DE29" w14:textId="77777777" w:rsidR="004366A1" w:rsidRPr="000313EF" w:rsidRDefault="004366A1" w:rsidP="00E44C63">
      <w:pPr>
        <w:spacing w:line="360" w:lineRule="auto"/>
        <w:jc w:val="both"/>
        <w:rPr>
          <w:rFonts w:ascii="Arial" w:hAnsi="Arial" w:cs="Arial"/>
        </w:rPr>
      </w:pPr>
    </w:p>
    <w:p w14:paraId="11EEB479" w14:textId="77777777" w:rsidR="004366A1" w:rsidRPr="000313EF" w:rsidRDefault="004366A1" w:rsidP="00E44C63">
      <w:pPr>
        <w:spacing w:line="360" w:lineRule="auto"/>
        <w:jc w:val="both"/>
        <w:rPr>
          <w:rFonts w:ascii="Arial" w:hAnsi="Arial" w:cs="Arial"/>
        </w:rPr>
      </w:pPr>
      <w:r w:rsidRPr="000313EF">
        <w:rPr>
          <w:rFonts w:ascii="Arial" w:hAnsi="Arial" w:cs="Arial"/>
        </w:rPr>
        <w:t>Overall, most studies were rated as high quality due to clear aims, appropriate methodologies, and rigorous analysis. Some qualitative studies were rated moderate due to smaller sample sizes, though they still provided valuable insights.</w:t>
      </w:r>
    </w:p>
    <w:p w14:paraId="61142850" w14:textId="77777777" w:rsidR="004366A1" w:rsidRPr="000313EF" w:rsidRDefault="004366A1" w:rsidP="00E44C63">
      <w:pPr>
        <w:spacing w:line="360" w:lineRule="auto"/>
        <w:jc w:val="both"/>
        <w:rPr>
          <w:rFonts w:ascii="Arial" w:hAnsi="Arial" w:cs="Arial"/>
        </w:rPr>
      </w:pPr>
    </w:p>
    <w:p w14:paraId="37C689A2" w14:textId="77777777" w:rsidR="004366A1" w:rsidRPr="000313EF" w:rsidRDefault="004366A1"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2A11FC8B" w14:textId="77777777" w:rsidR="00F35D03" w:rsidRPr="000313EF" w:rsidRDefault="00F35D03"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47BC9947" w14:textId="77777777" w:rsidR="00F35D03" w:rsidRPr="000313EF" w:rsidRDefault="00F35D03"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27A9127D" w14:textId="77777777" w:rsidR="00F35D03" w:rsidRPr="000313EF" w:rsidRDefault="00F35D03"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07CE01E9" w14:textId="77777777" w:rsidR="00F35D03" w:rsidRPr="000313EF" w:rsidRDefault="00F35D03"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04BD9562" w14:textId="77777777" w:rsidR="00F35D03" w:rsidRPr="000313EF" w:rsidRDefault="00F35D03"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60EE7528" w14:textId="77777777" w:rsidR="00F35D03" w:rsidRPr="000313EF" w:rsidRDefault="00F35D03"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34B1A8BB" w14:textId="77777777" w:rsidR="00F35D03" w:rsidRPr="000313EF" w:rsidRDefault="00F35D03"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6760CE1B" w14:textId="77777777" w:rsidR="00F35D03" w:rsidRPr="000313EF" w:rsidRDefault="00F35D03"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482D97AA" w14:textId="77777777" w:rsidR="00F35D03" w:rsidRPr="000313EF" w:rsidRDefault="00F35D03"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271E2471" w14:textId="77777777" w:rsidR="00F35D03" w:rsidRPr="000313EF" w:rsidRDefault="00F35D03"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341166F3" w14:textId="77777777" w:rsidR="00F35D03" w:rsidRPr="000313EF" w:rsidRDefault="00F35D03"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1E4B6E7D" w14:textId="77777777" w:rsidR="00F35D03" w:rsidRPr="000313EF" w:rsidRDefault="00F35D03"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2E6B06F6" w14:textId="77777777" w:rsidR="00F35D03" w:rsidRPr="000313EF" w:rsidRDefault="00F35D03"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4B70C330" w14:textId="77777777" w:rsidR="00F35D03" w:rsidRPr="000313EF" w:rsidRDefault="00F35D03"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1B693B60" w14:textId="77777777" w:rsidR="00F35D03" w:rsidRPr="000313EF" w:rsidRDefault="00F35D03"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p w14:paraId="08B4FF40" w14:textId="22B0FC6A" w:rsidR="00F35D03" w:rsidRPr="000313EF" w:rsidRDefault="00F35D03" w:rsidP="00E44C63">
      <w:pPr>
        <w:pStyle w:val="Heading1"/>
        <w:spacing w:line="360" w:lineRule="auto"/>
        <w:ind w:left="0"/>
        <w:jc w:val="both"/>
        <w:rPr>
          <w:rFonts w:cs="Arial"/>
        </w:rPr>
      </w:pPr>
      <w:bookmarkStart w:id="75" w:name="_Toc227144519"/>
      <w:r w:rsidRPr="000313EF">
        <w:rPr>
          <w:rFonts w:cs="Arial"/>
        </w:rPr>
        <w:t>APPENDIX E</w:t>
      </w:r>
      <w:bookmarkEnd w:id="75"/>
      <w:r w:rsidRPr="000313EF">
        <w:rPr>
          <w:rFonts w:cs="Arial"/>
        </w:rPr>
        <w:t xml:space="preserve"> </w:t>
      </w:r>
    </w:p>
    <w:p w14:paraId="248BACD9" w14:textId="573EE8BB" w:rsidR="00F35D03" w:rsidRPr="000313EF" w:rsidRDefault="00F35D03" w:rsidP="00E44C63">
      <w:pPr>
        <w:pStyle w:val="Heading2"/>
        <w:spacing w:line="360" w:lineRule="auto"/>
        <w:ind w:left="0"/>
        <w:jc w:val="both"/>
        <w:rPr>
          <w:rFonts w:ascii="Arial" w:hAnsi="Arial" w:cs="Arial"/>
          <w:b/>
          <w:bCs/>
          <w:sz w:val="22"/>
          <w:szCs w:val="22"/>
          <w:lang w:val="en-US"/>
        </w:rPr>
      </w:pPr>
      <w:bookmarkStart w:id="76" w:name="_Toc227144520"/>
      <w:r w:rsidRPr="000313EF">
        <w:rPr>
          <w:rFonts w:ascii="Arial" w:hAnsi="Arial" w:cs="Arial"/>
          <w:b/>
          <w:bCs/>
          <w:sz w:val="22"/>
          <w:szCs w:val="22"/>
        </w:rPr>
        <w:t>PRISM</w:t>
      </w:r>
      <w:r w:rsidR="00140147" w:rsidRPr="000313EF">
        <w:rPr>
          <w:rFonts w:ascii="Arial" w:eastAsia="Times New Roman" w:hAnsi="Arial" w:cs="Arial"/>
          <w:bCs/>
          <w:color w:val="384148"/>
          <w:kern w:val="36"/>
          <w:sz w:val="48"/>
          <w:szCs w:val="48"/>
          <w:lang w:val="en-US" w:eastAsia="en-US" w:bidi="ar-SA"/>
        </w:rPr>
        <w:t xml:space="preserve"> </w:t>
      </w:r>
      <w:r w:rsidRPr="000313EF">
        <w:rPr>
          <w:rFonts w:ascii="Arial" w:hAnsi="Arial" w:cs="Arial"/>
          <w:b/>
          <w:bCs/>
          <w:sz w:val="22"/>
          <w:szCs w:val="22"/>
        </w:rPr>
        <w:t>2020 CHECKLIST</w:t>
      </w:r>
      <w:bookmarkEnd w:id="76"/>
    </w:p>
    <w:p w14:paraId="1D72B522" w14:textId="77777777" w:rsidR="00F35D03" w:rsidRPr="000313EF" w:rsidRDefault="00F35D03" w:rsidP="00E44C63">
      <w:pPr>
        <w:spacing w:line="360" w:lineRule="auto"/>
        <w:jc w:val="both"/>
        <w:rPr>
          <w:rFonts w:ascii="Arial" w:hAnsi="Arial" w:cs="Arial"/>
        </w:rPr>
      </w:pPr>
      <w:r w:rsidRPr="000313EF">
        <w:rPr>
          <w:rFonts w:ascii="Arial" w:hAnsi="Arial" w:cs="Arial"/>
        </w:rPr>
        <w:t>The PRISMA 2020 checklist was used to ensure transparent and complete reporting of the systematic literature review. The table below outlines key sections of the checklist and where they are addressed in this dissertation.</w:t>
      </w:r>
    </w:p>
    <w:p w14:paraId="549BAAF3" w14:textId="77777777" w:rsidR="00F35D03" w:rsidRPr="000313EF" w:rsidRDefault="00F35D03" w:rsidP="00E44C63">
      <w:pPr>
        <w:spacing w:line="360" w:lineRule="auto"/>
        <w:jc w:val="both"/>
        <w:rPr>
          <w:rFonts w:ascii="Arial" w:hAnsi="Arial" w:cs="Arial"/>
        </w:rPr>
      </w:pPr>
    </w:p>
    <w:tbl>
      <w:tblPr>
        <w:tblStyle w:val="TableGrid"/>
        <w:tblW w:w="0" w:type="auto"/>
        <w:tblLook w:val="04A0" w:firstRow="1" w:lastRow="0" w:firstColumn="1" w:lastColumn="0" w:noHBand="0" w:noVBand="1"/>
      </w:tblPr>
      <w:tblGrid>
        <w:gridCol w:w="2880"/>
        <w:gridCol w:w="2880"/>
        <w:gridCol w:w="2880"/>
      </w:tblGrid>
      <w:tr w:rsidR="00F35D03" w:rsidRPr="000313EF" w14:paraId="1610A610" w14:textId="77777777" w:rsidTr="001505CF">
        <w:tc>
          <w:tcPr>
            <w:tcW w:w="2880" w:type="dxa"/>
          </w:tcPr>
          <w:p w14:paraId="72F9FEB2" w14:textId="77777777" w:rsidR="00F35D03" w:rsidRPr="000313EF" w:rsidRDefault="00F35D03" w:rsidP="00E44C63">
            <w:pPr>
              <w:spacing w:line="360" w:lineRule="auto"/>
              <w:jc w:val="both"/>
              <w:rPr>
                <w:rFonts w:ascii="Arial" w:hAnsi="Arial" w:cs="Arial"/>
              </w:rPr>
            </w:pPr>
            <w:r w:rsidRPr="000313EF">
              <w:rPr>
                <w:rFonts w:ascii="Arial" w:hAnsi="Arial" w:cs="Arial"/>
              </w:rPr>
              <w:t>Section/Topic</w:t>
            </w:r>
          </w:p>
        </w:tc>
        <w:tc>
          <w:tcPr>
            <w:tcW w:w="2880" w:type="dxa"/>
          </w:tcPr>
          <w:p w14:paraId="7BACEB5F" w14:textId="77777777" w:rsidR="00F35D03" w:rsidRPr="000313EF" w:rsidRDefault="00F35D03" w:rsidP="00E44C63">
            <w:pPr>
              <w:spacing w:line="360" w:lineRule="auto"/>
              <w:jc w:val="both"/>
              <w:rPr>
                <w:rFonts w:ascii="Arial" w:hAnsi="Arial" w:cs="Arial"/>
              </w:rPr>
            </w:pPr>
            <w:r w:rsidRPr="000313EF">
              <w:rPr>
                <w:rFonts w:ascii="Arial" w:hAnsi="Arial" w:cs="Arial"/>
              </w:rPr>
              <w:t>Checklist Item</w:t>
            </w:r>
          </w:p>
        </w:tc>
        <w:tc>
          <w:tcPr>
            <w:tcW w:w="2880" w:type="dxa"/>
          </w:tcPr>
          <w:p w14:paraId="33CE8D54" w14:textId="77777777" w:rsidR="00F35D03" w:rsidRPr="000313EF" w:rsidRDefault="00F35D03" w:rsidP="00E44C63">
            <w:pPr>
              <w:spacing w:line="360" w:lineRule="auto"/>
              <w:jc w:val="both"/>
              <w:rPr>
                <w:rFonts w:ascii="Arial" w:hAnsi="Arial" w:cs="Arial"/>
              </w:rPr>
            </w:pPr>
            <w:r w:rsidRPr="000313EF">
              <w:rPr>
                <w:rFonts w:ascii="Arial" w:hAnsi="Arial" w:cs="Arial"/>
              </w:rPr>
              <w:t>Location in Dissertation</w:t>
            </w:r>
          </w:p>
        </w:tc>
      </w:tr>
      <w:tr w:rsidR="00F35D03" w:rsidRPr="000313EF" w14:paraId="154D2AC2" w14:textId="77777777" w:rsidTr="001505CF">
        <w:tc>
          <w:tcPr>
            <w:tcW w:w="2880" w:type="dxa"/>
          </w:tcPr>
          <w:p w14:paraId="17BF5F6C" w14:textId="77777777" w:rsidR="00F35D03" w:rsidRPr="000313EF" w:rsidRDefault="00F35D03" w:rsidP="00E44C63">
            <w:pPr>
              <w:spacing w:line="360" w:lineRule="auto"/>
              <w:jc w:val="both"/>
              <w:rPr>
                <w:rFonts w:ascii="Arial" w:hAnsi="Arial" w:cs="Arial"/>
              </w:rPr>
            </w:pPr>
            <w:r w:rsidRPr="000313EF">
              <w:rPr>
                <w:rFonts w:ascii="Arial" w:hAnsi="Arial" w:cs="Arial"/>
              </w:rPr>
              <w:t>Title</w:t>
            </w:r>
          </w:p>
        </w:tc>
        <w:tc>
          <w:tcPr>
            <w:tcW w:w="2880" w:type="dxa"/>
          </w:tcPr>
          <w:p w14:paraId="23BC8123" w14:textId="77777777" w:rsidR="00F35D03" w:rsidRPr="000313EF" w:rsidRDefault="00F35D03" w:rsidP="00E44C63">
            <w:pPr>
              <w:spacing w:line="360" w:lineRule="auto"/>
              <w:jc w:val="both"/>
              <w:rPr>
                <w:rFonts w:ascii="Arial" w:hAnsi="Arial" w:cs="Arial"/>
              </w:rPr>
            </w:pPr>
            <w:r w:rsidRPr="000313EF">
              <w:rPr>
                <w:rFonts w:ascii="Arial" w:hAnsi="Arial" w:cs="Arial"/>
              </w:rPr>
              <w:t>Identify the report as a systematic review</w:t>
            </w:r>
          </w:p>
        </w:tc>
        <w:tc>
          <w:tcPr>
            <w:tcW w:w="2880" w:type="dxa"/>
          </w:tcPr>
          <w:p w14:paraId="11B2D975" w14:textId="77777777" w:rsidR="00F35D03" w:rsidRPr="000313EF" w:rsidRDefault="00F35D03" w:rsidP="00E44C63">
            <w:pPr>
              <w:spacing w:line="360" w:lineRule="auto"/>
              <w:jc w:val="both"/>
              <w:rPr>
                <w:rFonts w:ascii="Arial" w:hAnsi="Arial" w:cs="Arial"/>
              </w:rPr>
            </w:pPr>
            <w:r w:rsidRPr="000313EF">
              <w:rPr>
                <w:rFonts w:ascii="Arial" w:hAnsi="Arial" w:cs="Arial"/>
              </w:rPr>
              <w:t>Title page</w:t>
            </w:r>
          </w:p>
        </w:tc>
      </w:tr>
      <w:tr w:rsidR="00F35D03" w:rsidRPr="000313EF" w14:paraId="13158F8E" w14:textId="77777777" w:rsidTr="001505CF">
        <w:tc>
          <w:tcPr>
            <w:tcW w:w="2880" w:type="dxa"/>
          </w:tcPr>
          <w:p w14:paraId="4C6E125E" w14:textId="77777777" w:rsidR="00F35D03" w:rsidRPr="000313EF" w:rsidRDefault="00F35D03" w:rsidP="00E44C63">
            <w:pPr>
              <w:spacing w:line="360" w:lineRule="auto"/>
              <w:jc w:val="both"/>
              <w:rPr>
                <w:rFonts w:ascii="Arial" w:hAnsi="Arial" w:cs="Arial"/>
              </w:rPr>
            </w:pPr>
            <w:r w:rsidRPr="000313EF">
              <w:rPr>
                <w:rFonts w:ascii="Arial" w:hAnsi="Arial" w:cs="Arial"/>
              </w:rPr>
              <w:t>Abstract</w:t>
            </w:r>
          </w:p>
        </w:tc>
        <w:tc>
          <w:tcPr>
            <w:tcW w:w="2880" w:type="dxa"/>
          </w:tcPr>
          <w:p w14:paraId="35C37B56" w14:textId="77777777" w:rsidR="00F35D03" w:rsidRPr="000313EF" w:rsidRDefault="00F35D03" w:rsidP="00E44C63">
            <w:pPr>
              <w:spacing w:line="360" w:lineRule="auto"/>
              <w:jc w:val="both"/>
              <w:rPr>
                <w:rFonts w:ascii="Arial" w:hAnsi="Arial" w:cs="Arial"/>
              </w:rPr>
            </w:pPr>
            <w:r w:rsidRPr="000313EF">
              <w:rPr>
                <w:rFonts w:ascii="Arial" w:hAnsi="Arial" w:cs="Arial"/>
              </w:rPr>
              <w:t>Provide a structured summary</w:t>
            </w:r>
          </w:p>
        </w:tc>
        <w:tc>
          <w:tcPr>
            <w:tcW w:w="2880" w:type="dxa"/>
          </w:tcPr>
          <w:p w14:paraId="275F6E42" w14:textId="77777777" w:rsidR="00F35D03" w:rsidRPr="000313EF" w:rsidRDefault="00F35D03" w:rsidP="00E44C63">
            <w:pPr>
              <w:spacing w:line="360" w:lineRule="auto"/>
              <w:jc w:val="both"/>
              <w:rPr>
                <w:rFonts w:ascii="Arial" w:hAnsi="Arial" w:cs="Arial"/>
              </w:rPr>
            </w:pPr>
            <w:r w:rsidRPr="000313EF">
              <w:rPr>
                <w:rFonts w:ascii="Arial" w:hAnsi="Arial" w:cs="Arial"/>
              </w:rPr>
              <w:t>Abstract section</w:t>
            </w:r>
          </w:p>
        </w:tc>
      </w:tr>
      <w:tr w:rsidR="00F35D03" w:rsidRPr="000313EF" w14:paraId="62EE04BB" w14:textId="77777777" w:rsidTr="001505CF">
        <w:tc>
          <w:tcPr>
            <w:tcW w:w="2880" w:type="dxa"/>
          </w:tcPr>
          <w:p w14:paraId="3D30E931" w14:textId="77777777" w:rsidR="00F35D03" w:rsidRPr="000313EF" w:rsidRDefault="00F35D03" w:rsidP="00E44C63">
            <w:pPr>
              <w:spacing w:line="360" w:lineRule="auto"/>
              <w:jc w:val="both"/>
              <w:rPr>
                <w:rFonts w:ascii="Arial" w:hAnsi="Arial" w:cs="Arial"/>
              </w:rPr>
            </w:pPr>
            <w:r w:rsidRPr="000313EF">
              <w:rPr>
                <w:rFonts w:ascii="Arial" w:hAnsi="Arial" w:cs="Arial"/>
              </w:rPr>
              <w:t>Introduction</w:t>
            </w:r>
          </w:p>
        </w:tc>
        <w:tc>
          <w:tcPr>
            <w:tcW w:w="2880" w:type="dxa"/>
          </w:tcPr>
          <w:p w14:paraId="186ED5E5" w14:textId="77777777" w:rsidR="00F35D03" w:rsidRPr="000313EF" w:rsidRDefault="00F35D03" w:rsidP="00E44C63">
            <w:pPr>
              <w:spacing w:line="360" w:lineRule="auto"/>
              <w:jc w:val="both"/>
              <w:rPr>
                <w:rFonts w:ascii="Arial" w:hAnsi="Arial" w:cs="Arial"/>
              </w:rPr>
            </w:pPr>
            <w:r w:rsidRPr="000313EF">
              <w:rPr>
                <w:rFonts w:ascii="Arial" w:hAnsi="Arial" w:cs="Arial"/>
              </w:rPr>
              <w:t>Describe rationale and objectives</w:t>
            </w:r>
          </w:p>
        </w:tc>
        <w:tc>
          <w:tcPr>
            <w:tcW w:w="2880" w:type="dxa"/>
          </w:tcPr>
          <w:p w14:paraId="6F10648A" w14:textId="77777777" w:rsidR="00F35D03" w:rsidRPr="000313EF" w:rsidRDefault="00F35D03" w:rsidP="00E44C63">
            <w:pPr>
              <w:spacing w:line="360" w:lineRule="auto"/>
              <w:jc w:val="both"/>
              <w:rPr>
                <w:rFonts w:ascii="Arial" w:hAnsi="Arial" w:cs="Arial"/>
              </w:rPr>
            </w:pPr>
            <w:r w:rsidRPr="000313EF">
              <w:rPr>
                <w:rFonts w:ascii="Arial" w:hAnsi="Arial" w:cs="Arial"/>
              </w:rPr>
              <w:t>Chapter 1</w:t>
            </w:r>
          </w:p>
        </w:tc>
      </w:tr>
      <w:tr w:rsidR="00F35D03" w:rsidRPr="000313EF" w14:paraId="04BC0D00" w14:textId="77777777" w:rsidTr="001505CF">
        <w:tc>
          <w:tcPr>
            <w:tcW w:w="2880" w:type="dxa"/>
          </w:tcPr>
          <w:p w14:paraId="60386AD9" w14:textId="77777777" w:rsidR="00F35D03" w:rsidRPr="000313EF" w:rsidRDefault="00F35D03" w:rsidP="00E44C63">
            <w:pPr>
              <w:spacing w:line="360" w:lineRule="auto"/>
              <w:jc w:val="both"/>
              <w:rPr>
                <w:rFonts w:ascii="Arial" w:hAnsi="Arial" w:cs="Arial"/>
              </w:rPr>
            </w:pPr>
            <w:r w:rsidRPr="000313EF">
              <w:rPr>
                <w:rFonts w:ascii="Arial" w:hAnsi="Arial" w:cs="Arial"/>
              </w:rPr>
              <w:t>Methods</w:t>
            </w:r>
          </w:p>
        </w:tc>
        <w:tc>
          <w:tcPr>
            <w:tcW w:w="2880" w:type="dxa"/>
          </w:tcPr>
          <w:p w14:paraId="6F67FCC4" w14:textId="77777777" w:rsidR="00F35D03" w:rsidRPr="000313EF" w:rsidRDefault="00F35D03" w:rsidP="00E44C63">
            <w:pPr>
              <w:spacing w:line="360" w:lineRule="auto"/>
              <w:jc w:val="both"/>
              <w:rPr>
                <w:rFonts w:ascii="Arial" w:hAnsi="Arial" w:cs="Arial"/>
              </w:rPr>
            </w:pPr>
            <w:r w:rsidRPr="000313EF">
              <w:rPr>
                <w:rFonts w:ascii="Arial" w:hAnsi="Arial" w:cs="Arial"/>
              </w:rPr>
              <w:t>Eligibility criteria, information sources, search strategy</w:t>
            </w:r>
          </w:p>
        </w:tc>
        <w:tc>
          <w:tcPr>
            <w:tcW w:w="2880" w:type="dxa"/>
          </w:tcPr>
          <w:p w14:paraId="0358E7AA" w14:textId="77777777" w:rsidR="00F35D03" w:rsidRPr="000313EF" w:rsidRDefault="00F35D03" w:rsidP="00E44C63">
            <w:pPr>
              <w:spacing w:line="360" w:lineRule="auto"/>
              <w:jc w:val="both"/>
              <w:rPr>
                <w:rFonts w:ascii="Arial" w:hAnsi="Arial" w:cs="Arial"/>
              </w:rPr>
            </w:pPr>
            <w:r w:rsidRPr="000313EF">
              <w:rPr>
                <w:rFonts w:ascii="Arial" w:hAnsi="Arial" w:cs="Arial"/>
              </w:rPr>
              <w:t>Chapter 3</w:t>
            </w:r>
          </w:p>
        </w:tc>
      </w:tr>
      <w:tr w:rsidR="00F35D03" w:rsidRPr="000313EF" w14:paraId="0EE60A56" w14:textId="77777777" w:rsidTr="001505CF">
        <w:tc>
          <w:tcPr>
            <w:tcW w:w="2880" w:type="dxa"/>
          </w:tcPr>
          <w:p w14:paraId="3D4B5ADE" w14:textId="77777777" w:rsidR="00F35D03" w:rsidRPr="000313EF" w:rsidRDefault="00F35D03" w:rsidP="00E44C63">
            <w:pPr>
              <w:spacing w:line="360" w:lineRule="auto"/>
              <w:jc w:val="both"/>
              <w:rPr>
                <w:rFonts w:ascii="Arial" w:hAnsi="Arial" w:cs="Arial"/>
              </w:rPr>
            </w:pPr>
            <w:r w:rsidRPr="000313EF">
              <w:rPr>
                <w:rFonts w:ascii="Arial" w:hAnsi="Arial" w:cs="Arial"/>
              </w:rPr>
              <w:t>Methods</w:t>
            </w:r>
          </w:p>
        </w:tc>
        <w:tc>
          <w:tcPr>
            <w:tcW w:w="2880" w:type="dxa"/>
          </w:tcPr>
          <w:p w14:paraId="0EE9D463" w14:textId="77777777" w:rsidR="00F35D03" w:rsidRPr="000313EF" w:rsidRDefault="00F35D03" w:rsidP="00E44C63">
            <w:pPr>
              <w:spacing w:line="360" w:lineRule="auto"/>
              <w:jc w:val="both"/>
              <w:rPr>
                <w:rFonts w:ascii="Arial" w:hAnsi="Arial" w:cs="Arial"/>
              </w:rPr>
            </w:pPr>
            <w:r w:rsidRPr="000313EF">
              <w:rPr>
                <w:rFonts w:ascii="Arial" w:hAnsi="Arial" w:cs="Arial"/>
              </w:rPr>
              <w:t>Study selection process</w:t>
            </w:r>
          </w:p>
        </w:tc>
        <w:tc>
          <w:tcPr>
            <w:tcW w:w="2880" w:type="dxa"/>
          </w:tcPr>
          <w:p w14:paraId="3B85965C" w14:textId="77777777" w:rsidR="00F35D03" w:rsidRPr="000313EF" w:rsidRDefault="00F35D03" w:rsidP="00E44C63">
            <w:pPr>
              <w:spacing w:line="360" w:lineRule="auto"/>
              <w:jc w:val="both"/>
              <w:rPr>
                <w:rFonts w:ascii="Arial" w:hAnsi="Arial" w:cs="Arial"/>
              </w:rPr>
            </w:pPr>
            <w:r w:rsidRPr="000313EF">
              <w:rPr>
                <w:rFonts w:ascii="Arial" w:hAnsi="Arial" w:cs="Arial"/>
              </w:rPr>
              <w:t>Chapter 3</w:t>
            </w:r>
          </w:p>
        </w:tc>
      </w:tr>
      <w:tr w:rsidR="00F35D03" w:rsidRPr="000313EF" w14:paraId="0735FC7D" w14:textId="77777777" w:rsidTr="001505CF">
        <w:tc>
          <w:tcPr>
            <w:tcW w:w="2880" w:type="dxa"/>
          </w:tcPr>
          <w:p w14:paraId="2A274096" w14:textId="77777777" w:rsidR="00F35D03" w:rsidRPr="000313EF" w:rsidRDefault="00F35D03" w:rsidP="00E44C63">
            <w:pPr>
              <w:spacing w:line="360" w:lineRule="auto"/>
              <w:jc w:val="both"/>
              <w:rPr>
                <w:rFonts w:ascii="Arial" w:hAnsi="Arial" w:cs="Arial"/>
              </w:rPr>
            </w:pPr>
            <w:r w:rsidRPr="000313EF">
              <w:rPr>
                <w:rFonts w:ascii="Arial" w:hAnsi="Arial" w:cs="Arial"/>
              </w:rPr>
              <w:t>Methods</w:t>
            </w:r>
          </w:p>
        </w:tc>
        <w:tc>
          <w:tcPr>
            <w:tcW w:w="2880" w:type="dxa"/>
          </w:tcPr>
          <w:p w14:paraId="3EE58EF0" w14:textId="77777777" w:rsidR="00F35D03" w:rsidRPr="000313EF" w:rsidRDefault="00F35D03" w:rsidP="00E44C63">
            <w:pPr>
              <w:spacing w:line="360" w:lineRule="auto"/>
              <w:jc w:val="both"/>
              <w:rPr>
                <w:rFonts w:ascii="Arial" w:hAnsi="Arial" w:cs="Arial"/>
              </w:rPr>
            </w:pPr>
            <w:r w:rsidRPr="000313EF">
              <w:rPr>
                <w:rFonts w:ascii="Arial" w:hAnsi="Arial" w:cs="Arial"/>
              </w:rPr>
              <w:t>Data collection process</w:t>
            </w:r>
          </w:p>
        </w:tc>
        <w:tc>
          <w:tcPr>
            <w:tcW w:w="2880" w:type="dxa"/>
          </w:tcPr>
          <w:p w14:paraId="07A95BDE" w14:textId="77777777" w:rsidR="00F35D03" w:rsidRPr="000313EF" w:rsidRDefault="00F35D03" w:rsidP="00E44C63">
            <w:pPr>
              <w:spacing w:line="360" w:lineRule="auto"/>
              <w:jc w:val="both"/>
              <w:rPr>
                <w:rFonts w:ascii="Arial" w:hAnsi="Arial" w:cs="Arial"/>
              </w:rPr>
            </w:pPr>
            <w:r w:rsidRPr="000313EF">
              <w:rPr>
                <w:rFonts w:ascii="Arial" w:hAnsi="Arial" w:cs="Arial"/>
              </w:rPr>
              <w:t>Chapter 3</w:t>
            </w:r>
          </w:p>
        </w:tc>
      </w:tr>
      <w:tr w:rsidR="00F35D03" w:rsidRPr="000313EF" w14:paraId="0716896E" w14:textId="77777777" w:rsidTr="001505CF">
        <w:tc>
          <w:tcPr>
            <w:tcW w:w="2880" w:type="dxa"/>
          </w:tcPr>
          <w:p w14:paraId="3D23FAA9" w14:textId="77777777" w:rsidR="00F35D03" w:rsidRPr="000313EF" w:rsidRDefault="00F35D03" w:rsidP="00E44C63">
            <w:pPr>
              <w:spacing w:line="360" w:lineRule="auto"/>
              <w:jc w:val="both"/>
              <w:rPr>
                <w:rFonts w:ascii="Arial" w:hAnsi="Arial" w:cs="Arial"/>
              </w:rPr>
            </w:pPr>
            <w:r w:rsidRPr="000313EF">
              <w:rPr>
                <w:rFonts w:ascii="Arial" w:hAnsi="Arial" w:cs="Arial"/>
              </w:rPr>
              <w:t>Results</w:t>
            </w:r>
          </w:p>
        </w:tc>
        <w:tc>
          <w:tcPr>
            <w:tcW w:w="2880" w:type="dxa"/>
          </w:tcPr>
          <w:p w14:paraId="28540887" w14:textId="77777777" w:rsidR="00F35D03" w:rsidRPr="000313EF" w:rsidRDefault="00F35D03" w:rsidP="00E44C63">
            <w:pPr>
              <w:spacing w:line="360" w:lineRule="auto"/>
              <w:jc w:val="both"/>
              <w:rPr>
                <w:rFonts w:ascii="Arial" w:hAnsi="Arial" w:cs="Arial"/>
              </w:rPr>
            </w:pPr>
            <w:r w:rsidRPr="000313EF">
              <w:rPr>
                <w:rFonts w:ascii="Arial" w:hAnsi="Arial" w:cs="Arial"/>
              </w:rPr>
              <w:t>Study selection (PRISMA diagram)</w:t>
            </w:r>
          </w:p>
        </w:tc>
        <w:tc>
          <w:tcPr>
            <w:tcW w:w="2880" w:type="dxa"/>
          </w:tcPr>
          <w:p w14:paraId="3AD7E26F" w14:textId="77777777" w:rsidR="00F35D03" w:rsidRPr="000313EF" w:rsidRDefault="00F35D03" w:rsidP="00E44C63">
            <w:pPr>
              <w:spacing w:line="360" w:lineRule="auto"/>
              <w:jc w:val="both"/>
              <w:rPr>
                <w:rFonts w:ascii="Arial" w:hAnsi="Arial" w:cs="Arial"/>
              </w:rPr>
            </w:pPr>
            <w:r w:rsidRPr="000313EF">
              <w:rPr>
                <w:rFonts w:ascii="Arial" w:hAnsi="Arial" w:cs="Arial"/>
              </w:rPr>
              <w:t>Chapter 4</w:t>
            </w:r>
          </w:p>
        </w:tc>
      </w:tr>
      <w:tr w:rsidR="00F35D03" w:rsidRPr="000313EF" w14:paraId="63A0C841" w14:textId="77777777" w:rsidTr="001505CF">
        <w:tc>
          <w:tcPr>
            <w:tcW w:w="2880" w:type="dxa"/>
          </w:tcPr>
          <w:p w14:paraId="06A2F0EB" w14:textId="77777777" w:rsidR="00F35D03" w:rsidRPr="000313EF" w:rsidRDefault="00F35D03" w:rsidP="00E44C63">
            <w:pPr>
              <w:spacing w:line="360" w:lineRule="auto"/>
              <w:jc w:val="both"/>
              <w:rPr>
                <w:rFonts w:ascii="Arial" w:hAnsi="Arial" w:cs="Arial"/>
              </w:rPr>
            </w:pPr>
            <w:r w:rsidRPr="000313EF">
              <w:rPr>
                <w:rFonts w:ascii="Arial" w:hAnsi="Arial" w:cs="Arial"/>
              </w:rPr>
              <w:t>Results</w:t>
            </w:r>
          </w:p>
        </w:tc>
        <w:tc>
          <w:tcPr>
            <w:tcW w:w="2880" w:type="dxa"/>
          </w:tcPr>
          <w:p w14:paraId="34012470" w14:textId="77777777" w:rsidR="00F35D03" w:rsidRPr="000313EF" w:rsidRDefault="00F35D03" w:rsidP="00E44C63">
            <w:pPr>
              <w:spacing w:line="360" w:lineRule="auto"/>
              <w:jc w:val="both"/>
              <w:rPr>
                <w:rFonts w:ascii="Arial" w:hAnsi="Arial" w:cs="Arial"/>
              </w:rPr>
            </w:pPr>
            <w:r w:rsidRPr="000313EF">
              <w:rPr>
                <w:rFonts w:ascii="Arial" w:hAnsi="Arial" w:cs="Arial"/>
              </w:rPr>
              <w:t>Characteristics of included studies</w:t>
            </w:r>
          </w:p>
        </w:tc>
        <w:tc>
          <w:tcPr>
            <w:tcW w:w="2880" w:type="dxa"/>
          </w:tcPr>
          <w:p w14:paraId="2ADFB7F4" w14:textId="77777777" w:rsidR="00F35D03" w:rsidRPr="000313EF" w:rsidRDefault="00F35D03" w:rsidP="00E44C63">
            <w:pPr>
              <w:spacing w:line="360" w:lineRule="auto"/>
              <w:jc w:val="both"/>
              <w:rPr>
                <w:rFonts w:ascii="Arial" w:hAnsi="Arial" w:cs="Arial"/>
              </w:rPr>
            </w:pPr>
            <w:r w:rsidRPr="000313EF">
              <w:rPr>
                <w:rFonts w:ascii="Arial" w:hAnsi="Arial" w:cs="Arial"/>
              </w:rPr>
              <w:t>Chapter 4 &amp; Appendix A</w:t>
            </w:r>
          </w:p>
        </w:tc>
      </w:tr>
      <w:tr w:rsidR="00F35D03" w:rsidRPr="000313EF" w14:paraId="0EDC0B5C" w14:textId="77777777" w:rsidTr="001505CF">
        <w:tc>
          <w:tcPr>
            <w:tcW w:w="2880" w:type="dxa"/>
          </w:tcPr>
          <w:p w14:paraId="2A2F63CB" w14:textId="77777777" w:rsidR="00F35D03" w:rsidRPr="000313EF" w:rsidRDefault="00F35D03" w:rsidP="00E44C63">
            <w:pPr>
              <w:spacing w:line="360" w:lineRule="auto"/>
              <w:jc w:val="both"/>
              <w:rPr>
                <w:rFonts w:ascii="Arial" w:hAnsi="Arial" w:cs="Arial"/>
              </w:rPr>
            </w:pPr>
            <w:r w:rsidRPr="000313EF">
              <w:rPr>
                <w:rFonts w:ascii="Arial" w:hAnsi="Arial" w:cs="Arial"/>
              </w:rPr>
              <w:t>Results</w:t>
            </w:r>
          </w:p>
        </w:tc>
        <w:tc>
          <w:tcPr>
            <w:tcW w:w="2880" w:type="dxa"/>
          </w:tcPr>
          <w:p w14:paraId="77143816" w14:textId="77777777" w:rsidR="00F35D03" w:rsidRPr="000313EF" w:rsidRDefault="00F35D03" w:rsidP="00E44C63">
            <w:pPr>
              <w:spacing w:line="360" w:lineRule="auto"/>
              <w:jc w:val="both"/>
              <w:rPr>
                <w:rFonts w:ascii="Arial" w:hAnsi="Arial" w:cs="Arial"/>
              </w:rPr>
            </w:pPr>
            <w:r w:rsidRPr="000313EF">
              <w:rPr>
                <w:rFonts w:ascii="Arial" w:hAnsi="Arial" w:cs="Arial"/>
              </w:rPr>
              <w:t>Synthesis of results</w:t>
            </w:r>
          </w:p>
        </w:tc>
        <w:tc>
          <w:tcPr>
            <w:tcW w:w="2880" w:type="dxa"/>
          </w:tcPr>
          <w:p w14:paraId="5DB89FEC" w14:textId="77777777" w:rsidR="00F35D03" w:rsidRPr="000313EF" w:rsidRDefault="00F35D03" w:rsidP="00E44C63">
            <w:pPr>
              <w:spacing w:line="360" w:lineRule="auto"/>
              <w:jc w:val="both"/>
              <w:rPr>
                <w:rFonts w:ascii="Arial" w:hAnsi="Arial" w:cs="Arial"/>
              </w:rPr>
            </w:pPr>
            <w:r w:rsidRPr="000313EF">
              <w:rPr>
                <w:rFonts w:ascii="Arial" w:hAnsi="Arial" w:cs="Arial"/>
              </w:rPr>
              <w:t>Chapter 4</w:t>
            </w:r>
          </w:p>
        </w:tc>
      </w:tr>
      <w:tr w:rsidR="00F35D03" w:rsidRPr="000313EF" w14:paraId="7459785D" w14:textId="77777777" w:rsidTr="001505CF">
        <w:tc>
          <w:tcPr>
            <w:tcW w:w="2880" w:type="dxa"/>
          </w:tcPr>
          <w:p w14:paraId="2AAC8E1B" w14:textId="77777777" w:rsidR="00F35D03" w:rsidRPr="000313EF" w:rsidRDefault="00F35D03" w:rsidP="00E44C63">
            <w:pPr>
              <w:spacing w:line="360" w:lineRule="auto"/>
              <w:jc w:val="both"/>
              <w:rPr>
                <w:rFonts w:ascii="Arial" w:hAnsi="Arial" w:cs="Arial"/>
              </w:rPr>
            </w:pPr>
            <w:r w:rsidRPr="000313EF">
              <w:rPr>
                <w:rFonts w:ascii="Arial" w:hAnsi="Arial" w:cs="Arial"/>
              </w:rPr>
              <w:t>Discussion</w:t>
            </w:r>
          </w:p>
        </w:tc>
        <w:tc>
          <w:tcPr>
            <w:tcW w:w="2880" w:type="dxa"/>
          </w:tcPr>
          <w:p w14:paraId="38D478CD" w14:textId="77777777" w:rsidR="00F35D03" w:rsidRPr="000313EF" w:rsidRDefault="00F35D03" w:rsidP="00E44C63">
            <w:pPr>
              <w:spacing w:line="360" w:lineRule="auto"/>
              <w:jc w:val="both"/>
              <w:rPr>
                <w:rFonts w:ascii="Arial" w:hAnsi="Arial" w:cs="Arial"/>
              </w:rPr>
            </w:pPr>
            <w:r w:rsidRPr="000313EF">
              <w:rPr>
                <w:rFonts w:ascii="Arial" w:hAnsi="Arial" w:cs="Arial"/>
              </w:rPr>
              <w:t>Summary of evidence</w:t>
            </w:r>
          </w:p>
        </w:tc>
        <w:tc>
          <w:tcPr>
            <w:tcW w:w="2880" w:type="dxa"/>
          </w:tcPr>
          <w:p w14:paraId="4A2B25E4" w14:textId="77777777" w:rsidR="00F35D03" w:rsidRPr="000313EF" w:rsidRDefault="00F35D03" w:rsidP="00E44C63">
            <w:pPr>
              <w:spacing w:line="360" w:lineRule="auto"/>
              <w:jc w:val="both"/>
              <w:rPr>
                <w:rFonts w:ascii="Arial" w:hAnsi="Arial" w:cs="Arial"/>
              </w:rPr>
            </w:pPr>
            <w:r w:rsidRPr="000313EF">
              <w:rPr>
                <w:rFonts w:ascii="Arial" w:hAnsi="Arial" w:cs="Arial"/>
              </w:rPr>
              <w:t>Chapter 5</w:t>
            </w:r>
          </w:p>
        </w:tc>
      </w:tr>
      <w:tr w:rsidR="00F35D03" w:rsidRPr="000313EF" w14:paraId="79C0495E" w14:textId="77777777" w:rsidTr="001505CF">
        <w:tc>
          <w:tcPr>
            <w:tcW w:w="2880" w:type="dxa"/>
          </w:tcPr>
          <w:p w14:paraId="276B6E24" w14:textId="77777777" w:rsidR="00F35D03" w:rsidRPr="000313EF" w:rsidRDefault="00F35D03" w:rsidP="00E44C63">
            <w:pPr>
              <w:spacing w:line="360" w:lineRule="auto"/>
              <w:jc w:val="both"/>
              <w:rPr>
                <w:rFonts w:ascii="Arial" w:hAnsi="Arial" w:cs="Arial"/>
              </w:rPr>
            </w:pPr>
            <w:r w:rsidRPr="000313EF">
              <w:rPr>
                <w:rFonts w:ascii="Arial" w:hAnsi="Arial" w:cs="Arial"/>
              </w:rPr>
              <w:t>Discussion</w:t>
            </w:r>
          </w:p>
        </w:tc>
        <w:tc>
          <w:tcPr>
            <w:tcW w:w="2880" w:type="dxa"/>
          </w:tcPr>
          <w:p w14:paraId="5F6D1359" w14:textId="77777777" w:rsidR="00F35D03" w:rsidRPr="000313EF" w:rsidRDefault="00F35D03" w:rsidP="00E44C63">
            <w:pPr>
              <w:spacing w:line="360" w:lineRule="auto"/>
              <w:jc w:val="both"/>
              <w:rPr>
                <w:rFonts w:ascii="Arial" w:hAnsi="Arial" w:cs="Arial"/>
              </w:rPr>
            </w:pPr>
            <w:r w:rsidRPr="000313EF">
              <w:rPr>
                <w:rFonts w:ascii="Arial" w:hAnsi="Arial" w:cs="Arial"/>
              </w:rPr>
              <w:t>Limitations</w:t>
            </w:r>
          </w:p>
        </w:tc>
        <w:tc>
          <w:tcPr>
            <w:tcW w:w="2880" w:type="dxa"/>
          </w:tcPr>
          <w:p w14:paraId="768C26FA" w14:textId="77777777" w:rsidR="00F35D03" w:rsidRPr="000313EF" w:rsidRDefault="00F35D03" w:rsidP="00E44C63">
            <w:pPr>
              <w:spacing w:line="360" w:lineRule="auto"/>
              <w:jc w:val="both"/>
              <w:rPr>
                <w:rFonts w:ascii="Arial" w:hAnsi="Arial" w:cs="Arial"/>
              </w:rPr>
            </w:pPr>
            <w:r w:rsidRPr="000313EF">
              <w:rPr>
                <w:rFonts w:ascii="Arial" w:hAnsi="Arial" w:cs="Arial"/>
              </w:rPr>
              <w:t>Chapter 5</w:t>
            </w:r>
          </w:p>
        </w:tc>
      </w:tr>
      <w:tr w:rsidR="00F35D03" w:rsidRPr="000313EF" w14:paraId="07D59818" w14:textId="77777777" w:rsidTr="001505CF">
        <w:tc>
          <w:tcPr>
            <w:tcW w:w="2880" w:type="dxa"/>
          </w:tcPr>
          <w:p w14:paraId="60CB816D" w14:textId="77777777" w:rsidR="00F35D03" w:rsidRPr="000313EF" w:rsidRDefault="00F35D03" w:rsidP="00E44C63">
            <w:pPr>
              <w:spacing w:line="360" w:lineRule="auto"/>
              <w:jc w:val="both"/>
              <w:rPr>
                <w:rFonts w:ascii="Arial" w:hAnsi="Arial" w:cs="Arial"/>
              </w:rPr>
            </w:pPr>
            <w:r w:rsidRPr="000313EF">
              <w:rPr>
                <w:rFonts w:ascii="Arial" w:hAnsi="Arial" w:cs="Arial"/>
              </w:rPr>
              <w:t>Other</w:t>
            </w:r>
          </w:p>
        </w:tc>
        <w:tc>
          <w:tcPr>
            <w:tcW w:w="2880" w:type="dxa"/>
          </w:tcPr>
          <w:p w14:paraId="7A310A30" w14:textId="77777777" w:rsidR="00F35D03" w:rsidRPr="000313EF" w:rsidRDefault="00F35D03" w:rsidP="00E44C63">
            <w:pPr>
              <w:spacing w:line="360" w:lineRule="auto"/>
              <w:jc w:val="both"/>
              <w:rPr>
                <w:rFonts w:ascii="Arial" w:hAnsi="Arial" w:cs="Arial"/>
              </w:rPr>
            </w:pPr>
            <w:r w:rsidRPr="000313EF">
              <w:rPr>
                <w:rFonts w:ascii="Arial" w:hAnsi="Arial" w:cs="Arial"/>
              </w:rPr>
              <w:t>Funding and conflicts of interest</w:t>
            </w:r>
          </w:p>
        </w:tc>
        <w:tc>
          <w:tcPr>
            <w:tcW w:w="2880" w:type="dxa"/>
          </w:tcPr>
          <w:p w14:paraId="4660BA3D" w14:textId="77777777" w:rsidR="00F35D03" w:rsidRPr="000313EF" w:rsidRDefault="00F35D03" w:rsidP="00E44C63">
            <w:pPr>
              <w:spacing w:line="360" w:lineRule="auto"/>
              <w:jc w:val="both"/>
              <w:rPr>
                <w:rFonts w:ascii="Arial" w:hAnsi="Arial" w:cs="Arial"/>
              </w:rPr>
            </w:pPr>
            <w:r w:rsidRPr="000313EF">
              <w:rPr>
                <w:rFonts w:ascii="Arial" w:hAnsi="Arial" w:cs="Arial"/>
              </w:rPr>
              <w:t>Not applicable / Not reported</w:t>
            </w:r>
          </w:p>
        </w:tc>
      </w:tr>
    </w:tbl>
    <w:p w14:paraId="283893B5" w14:textId="77777777" w:rsidR="00F35D03" w:rsidRPr="000313EF" w:rsidRDefault="00F35D03" w:rsidP="00E44C63">
      <w:pPr>
        <w:spacing w:line="360" w:lineRule="auto"/>
        <w:jc w:val="both"/>
        <w:rPr>
          <w:rFonts w:ascii="Arial" w:hAnsi="Arial" w:cs="Arial"/>
        </w:rPr>
      </w:pPr>
    </w:p>
    <w:p w14:paraId="1D874911" w14:textId="77777777" w:rsidR="00F35D03" w:rsidRPr="000313EF" w:rsidRDefault="00F35D03" w:rsidP="00E44C63">
      <w:pPr>
        <w:spacing w:line="360" w:lineRule="auto"/>
        <w:jc w:val="both"/>
        <w:rPr>
          <w:rFonts w:ascii="Arial" w:hAnsi="Arial" w:cs="Arial"/>
        </w:rPr>
      </w:pPr>
      <w:r w:rsidRPr="000313EF">
        <w:rPr>
          <w:rFonts w:ascii="Arial" w:hAnsi="Arial" w:cs="Arial"/>
        </w:rPr>
        <w:t>This checklist demonstrates that the study adheres to PRISMA 2020 reporting standards, ensuring transparency, rigour, and completeness in the reporting of the systematic literature review.</w:t>
      </w:r>
    </w:p>
    <w:p w14:paraId="368E6668" w14:textId="77777777" w:rsidR="00F35D03" w:rsidRPr="000313EF" w:rsidRDefault="00F35D03" w:rsidP="00E44C63">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sectPr w:rsidR="00F35D03" w:rsidRPr="000313EF" w:rsidSect="00911CFE">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321C1D" w14:textId="77777777" w:rsidR="003E0B26" w:rsidRDefault="003E0B26">
      <w:r>
        <w:separator/>
      </w:r>
    </w:p>
  </w:endnote>
  <w:endnote w:type="continuationSeparator" w:id="0">
    <w:p w14:paraId="1035E656" w14:textId="77777777" w:rsidR="003E0B26" w:rsidRDefault="003E0B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AE52DE" w14:textId="77777777" w:rsidR="003E0B26" w:rsidRDefault="003E0B26">
      <w:r>
        <w:separator/>
      </w:r>
    </w:p>
  </w:footnote>
  <w:footnote w:type="continuationSeparator" w:id="0">
    <w:p w14:paraId="0CDBC5C6" w14:textId="77777777" w:rsidR="003E0B26" w:rsidRDefault="003E0B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833B3"/>
    <w:multiLevelType w:val="multilevel"/>
    <w:tmpl w:val="50BEF53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2" w15:restartNumberingAfterBreak="0">
    <w:nsid w:val="18F80AEB"/>
    <w:multiLevelType w:val="hybridMultilevel"/>
    <w:tmpl w:val="FBFC97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1E46441"/>
    <w:multiLevelType w:val="hybridMultilevel"/>
    <w:tmpl w:val="9C12D4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5" w15:restartNumberingAfterBreak="0">
    <w:nsid w:val="2AF12342"/>
    <w:multiLevelType w:val="multilevel"/>
    <w:tmpl w:val="B50AB5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7" w15:restartNumberingAfterBreak="0">
    <w:nsid w:val="305F65B6"/>
    <w:multiLevelType w:val="multilevel"/>
    <w:tmpl w:val="972E2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107F84"/>
    <w:multiLevelType w:val="hybridMultilevel"/>
    <w:tmpl w:val="8CC02D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D0076B5"/>
    <w:multiLevelType w:val="multilevel"/>
    <w:tmpl w:val="86A84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1" w15:restartNumberingAfterBreak="0">
    <w:nsid w:val="420750E0"/>
    <w:multiLevelType w:val="hybridMultilevel"/>
    <w:tmpl w:val="C2AE36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5657780"/>
    <w:multiLevelType w:val="multilevel"/>
    <w:tmpl w:val="7FFED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D03337"/>
    <w:multiLevelType w:val="multilevel"/>
    <w:tmpl w:val="20A25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5"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CA17D1"/>
    <w:multiLevelType w:val="hybridMultilevel"/>
    <w:tmpl w:val="DE981C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D882D1C"/>
    <w:multiLevelType w:val="hybridMultilevel"/>
    <w:tmpl w:val="7974D7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7752AC"/>
    <w:multiLevelType w:val="multilevel"/>
    <w:tmpl w:val="94A4D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452075C"/>
    <w:multiLevelType w:val="hybridMultilevel"/>
    <w:tmpl w:val="1AD6EE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23" w15:restartNumberingAfterBreak="0">
    <w:nsid w:val="5A6171DD"/>
    <w:multiLevelType w:val="multilevel"/>
    <w:tmpl w:val="F09C5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7C50C7"/>
    <w:multiLevelType w:val="multilevel"/>
    <w:tmpl w:val="393AB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3D10D29"/>
    <w:multiLevelType w:val="hybridMultilevel"/>
    <w:tmpl w:val="06040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9664334"/>
    <w:multiLevelType w:val="hybridMultilevel"/>
    <w:tmpl w:val="E5B4D0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8"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29" w15:restartNumberingAfterBreak="0">
    <w:nsid w:val="752B3EF6"/>
    <w:multiLevelType w:val="hybridMultilevel"/>
    <w:tmpl w:val="528AD0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7F366F2"/>
    <w:multiLevelType w:val="multilevel"/>
    <w:tmpl w:val="51688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5B356A"/>
    <w:multiLevelType w:val="multilevel"/>
    <w:tmpl w:val="DD220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259252">
    <w:abstractNumId w:val="14"/>
  </w:num>
  <w:num w:numId="2" w16cid:durableId="1722752453">
    <w:abstractNumId w:val="4"/>
  </w:num>
  <w:num w:numId="3" w16cid:durableId="1813135186">
    <w:abstractNumId w:val="6"/>
  </w:num>
  <w:num w:numId="4" w16cid:durableId="1279994936">
    <w:abstractNumId w:val="1"/>
  </w:num>
  <w:num w:numId="5" w16cid:durableId="585575138">
    <w:abstractNumId w:val="10"/>
  </w:num>
  <w:num w:numId="6" w16cid:durableId="954754662">
    <w:abstractNumId w:val="27"/>
  </w:num>
  <w:num w:numId="7" w16cid:durableId="1708869378">
    <w:abstractNumId w:val="28"/>
  </w:num>
  <w:num w:numId="8" w16cid:durableId="567501420">
    <w:abstractNumId w:val="22"/>
  </w:num>
  <w:num w:numId="9" w16cid:durableId="2055157174">
    <w:abstractNumId w:val="16"/>
  </w:num>
  <w:num w:numId="10" w16cid:durableId="2034265101">
    <w:abstractNumId w:val="15"/>
  </w:num>
  <w:num w:numId="11" w16cid:durableId="1153914164">
    <w:abstractNumId w:val="19"/>
  </w:num>
  <w:num w:numId="12" w16cid:durableId="1597399076">
    <w:abstractNumId w:val="0"/>
  </w:num>
  <w:num w:numId="13" w16cid:durableId="1416323795">
    <w:abstractNumId w:val="30"/>
  </w:num>
  <w:num w:numId="14" w16cid:durableId="469204351">
    <w:abstractNumId w:val="31"/>
  </w:num>
  <w:num w:numId="15" w16cid:durableId="1337152795">
    <w:abstractNumId w:val="13"/>
  </w:num>
  <w:num w:numId="16" w16cid:durableId="1128203796">
    <w:abstractNumId w:val="12"/>
  </w:num>
  <w:num w:numId="17" w16cid:durableId="859006553">
    <w:abstractNumId w:val="24"/>
  </w:num>
  <w:num w:numId="18" w16cid:durableId="1175338303">
    <w:abstractNumId w:val="9"/>
  </w:num>
  <w:num w:numId="19" w16cid:durableId="860046244">
    <w:abstractNumId w:val="20"/>
  </w:num>
  <w:num w:numId="20" w16cid:durableId="947784703">
    <w:abstractNumId w:val="5"/>
  </w:num>
  <w:num w:numId="21" w16cid:durableId="1784835903">
    <w:abstractNumId w:val="23"/>
  </w:num>
  <w:num w:numId="22" w16cid:durableId="1690372507">
    <w:abstractNumId w:val="7"/>
  </w:num>
  <w:num w:numId="23" w16cid:durableId="440026623">
    <w:abstractNumId w:val="2"/>
  </w:num>
  <w:num w:numId="24" w16cid:durableId="1716077996">
    <w:abstractNumId w:val="3"/>
  </w:num>
  <w:num w:numId="25" w16cid:durableId="1879270258">
    <w:abstractNumId w:val="17"/>
  </w:num>
  <w:num w:numId="26" w16cid:durableId="771777835">
    <w:abstractNumId w:val="29"/>
  </w:num>
  <w:num w:numId="27" w16cid:durableId="360478112">
    <w:abstractNumId w:val="11"/>
  </w:num>
  <w:num w:numId="28" w16cid:durableId="1896698132">
    <w:abstractNumId w:val="8"/>
  </w:num>
  <w:num w:numId="29" w16cid:durableId="1258906449">
    <w:abstractNumId w:val="21"/>
  </w:num>
  <w:num w:numId="30" w16cid:durableId="1103527656">
    <w:abstractNumId w:val="26"/>
  </w:num>
  <w:num w:numId="31" w16cid:durableId="1183203417">
    <w:abstractNumId w:val="18"/>
  </w:num>
  <w:num w:numId="32" w16cid:durableId="133996228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oNotDisplayPageBoundarie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358F"/>
    <w:rsid w:val="00012771"/>
    <w:rsid w:val="00026180"/>
    <w:rsid w:val="000313EF"/>
    <w:rsid w:val="00032F33"/>
    <w:rsid w:val="00034942"/>
    <w:rsid w:val="000415EF"/>
    <w:rsid w:val="0005132A"/>
    <w:rsid w:val="00052FF7"/>
    <w:rsid w:val="00055D73"/>
    <w:rsid w:val="000636B0"/>
    <w:rsid w:val="0007733C"/>
    <w:rsid w:val="00087293"/>
    <w:rsid w:val="000922D9"/>
    <w:rsid w:val="00095093"/>
    <w:rsid w:val="000B2FB0"/>
    <w:rsid w:val="000B5F85"/>
    <w:rsid w:val="000B640D"/>
    <w:rsid w:val="000C409F"/>
    <w:rsid w:val="000C4547"/>
    <w:rsid w:val="000D0700"/>
    <w:rsid w:val="000E221C"/>
    <w:rsid w:val="00110CB8"/>
    <w:rsid w:val="00114BFD"/>
    <w:rsid w:val="00116F24"/>
    <w:rsid w:val="00122E69"/>
    <w:rsid w:val="00124E4B"/>
    <w:rsid w:val="00140147"/>
    <w:rsid w:val="00140C2B"/>
    <w:rsid w:val="00141A69"/>
    <w:rsid w:val="001469FE"/>
    <w:rsid w:val="001505CF"/>
    <w:rsid w:val="00165DE9"/>
    <w:rsid w:val="001733C4"/>
    <w:rsid w:val="00175B5D"/>
    <w:rsid w:val="00177633"/>
    <w:rsid w:val="00177E80"/>
    <w:rsid w:val="001A7C7B"/>
    <w:rsid w:val="001B4178"/>
    <w:rsid w:val="001C0430"/>
    <w:rsid w:val="001E75F3"/>
    <w:rsid w:val="001F1324"/>
    <w:rsid w:val="001F2704"/>
    <w:rsid w:val="00200361"/>
    <w:rsid w:val="00204939"/>
    <w:rsid w:val="002163B8"/>
    <w:rsid w:val="00221D71"/>
    <w:rsid w:val="0023225A"/>
    <w:rsid w:val="00252908"/>
    <w:rsid w:val="00257D5C"/>
    <w:rsid w:val="00286782"/>
    <w:rsid w:val="002952EF"/>
    <w:rsid w:val="002B0E07"/>
    <w:rsid w:val="002B4534"/>
    <w:rsid w:val="002C4DB6"/>
    <w:rsid w:val="002D7CAC"/>
    <w:rsid w:val="002F0622"/>
    <w:rsid w:val="00304A2B"/>
    <w:rsid w:val="00306F6F"/>
    <w:rsid w:val="00323841"/>
    <w:rsid w:val="00333B11"/>
    <w:rsid w:val="00344260"/>
    <w:rsid w:val="003478ED"/>
    <w:rsid w:val="00361CD4"/>
    <w:rsid w:val="00361E57"/>
    <w:rsid w:val="00383B23"/>
    <w:rsid w:val="00387F64"/>
    <w:rsid w:val="003C2BCB"/>
    <w:rsid w:val="003D1AB8"/>
    <w:rsid w:val="003E0B26"/>
    <w:rsid w:val="003E3CBE"/>
    <w:rsid w:val="003E4BE5"/>
    <w:rsid w:val="003F2130"/>
    <w:rsid w:val="003F2B6D"/>
    <w:rsid w:val="003F3EB9"/>
    <w:rsid w:val="003F607D"/>
    <w:rsid w:val="00402248"/>
    <w:rsid w:val="00402BA5"/>
    <w:rsid w:val="0041104D"/>
    <w:rsid w:val="004229ED"/>
    <w:rsid w:val="004322F6"/>
    <w:rsid w:val="004366A1"/>
    <w:rsid w:val="004648E4"/>
    <w:rsid w:val="0046736D"/>
    <w:rsid w:val="00474183"/>
    <w:rsid w:val="00482D36"/>
    <w:rsid w:val="00482FB7"/>
    <w:rsid w:val="004863FA"/>
    <w:rsid w:val="00493667"/>
    <w:rsid w:val="004966DC"/>
    <w:rsid w:val="004A3013"/>
    <w:rsid w:val="004A6BE9"/>
    <w:rsid w:val="004D120E"/>
    <w:rsid w:val="004D70BA"/>
    <w:rsid w:val="004F23C1"/>
    <w:rsid w:val="00512704"/>
    <w:rsid w:val="00523724"/>
    <w:rsid w:val="005239A7"/>
    <w:rsid w:val="00533383"/>
    <w:rsid w:val="00535BBA"/>
    <w:rsid w:val="00542356"/>
    <w:rsid w:val="005527C3"/>
    <w:rsid w:val="00574C33"/>
    <w:rsid w:val="00582C23"/>
    <w:rsid w:val="00585286"/>
    <w:rsid w:val="00585777"/>
    <w:rsid w:val="005C2C7A"/>
    <w:rsid w:val="005C5A89"/>
    <w:rsid w:val="005D27B7"/>
    <w:rsid w:val="005D5E2A"/>
    <w:rsid w:val="005D6463"/>
    <w:rsid w:val="005E09B6"/>
    <w:rsid w:val="005E4FBE"/>
    <w:rsid w:val="005F4298"/>
    <w:rsid w:val="00612E0C"/>
    <w:rsid w:val="0061398C"/>
    <w:rsid w:val="0062067F"/>
    <w:rsid w:val="00620D31"/>
    <w:rsid w:val="00621EFA"/>
    <w:rsid w:val="0062212C"/>
    <w:rsid w:val="00643007"/>
    <w:rsid w:val="00661857"/>
    <w:rsid w:val="00674F1D"/>
    <w:rsid w:val="006978FD"/>
    <w:rsid w:val="006A1686"/>
    <w:rsid w:val="006A39B0"/>
    <w:rsid w:val="006A471B"/>
    <w:rsid w:val="006B7C10"/>
    <w:rsid w:val="006C2960"/>
    <w:rsid w:val="006C2B3D"/>
    <w:rsid w:val="006D621D"/>
    <w:rsid w:val="006E5A96"/>
    <w:rsid w:val="006E6FE4"/>
    <w:rsid w:val="006F1135"/>
    <w:rsid w:val="0071153A"/>
    <w:rsid w:val="00727CA3"/>
    <w:rsid w:val="007402C4"/>
    <w:rsid w:val="00751A8F"/>
    <w:rsid w:val="00752928"/>
    <w:rsid w:val="00753F49"/>
    <w:rsid w:val="007668E8"/>
    <w:rsid w:val="00766AA1"/>
    <w:rsid w:val="00766D97"/>
    <w:rsid w:val="00786639"/>
    <w:rsid w:val="00795144"/>
    <w:rsid w:val="007976B8"/>
    <w:rsid w:val="007A2D3E"/>
    <w:rsid w:val="007B26F4"/>
    <w:rsid w:val="007B55A3"/>
    <w:rsid w:val="007C0186"/>
    <w:rsid w:val="007C241E"/>
    <w:rsid w:val="007C7061"/>
    <w:rsid w:val="007E6448"/>
    <w:rsid w:val="007F3DBF"/>
    <w:rsid w:val="00802A09"/>
    <w:rsid w:val="008041A5"/>
    <w:rsid w:val="0080467B"/>
    <w:rsid w:val="00811CEF"/>
    <w:rsid w:val="00812591"/>
    <w:rsid w:val="0083507E"/>
    <w:rsid w:val="00852001"/>
    <w:rsid w:val="00870E21"/>
    <w:rsid w:val="008754C3"/>
    <w:rsid w:val="008825E0"/>
    <w:rsid w:val="008A001D"/>
    <w:rsid w:val="008A21D5"/>
    <w:rsid w:val="008A56B7"/>
    <w:rsid w:val="008B20FA"/>
    <w:rsid w:val="008B2BCB"/>
    <w:rsid w:val="008B6ED1"/>
    <w:rsid w:val="008E7DCC"/>
    <w:rsid w:val="00911CFE"/>
    <w:rsid w:val="00911E0C"/>
    <w:rsid w:val="00915CBD"/>
    <w:rsid w:val="00920CD8"/>
    <w:rsid w:val="0092232E"/>
    <w:rsid w:val="0093447E"/>
    <w:rsid w:val="00953FA9"/>
    <w:rsid w:val="009565F3"/>
    <w:rsid w:val="009707B2"/>
    <w:rsid w:val="009735C7"/>
    <w:rsid w:val="00973B09"/>
    <w:rsid w:val="0099096E"/>
    <w:rsid w:val="009A298E"/>
    <w:rsid w:val="009A3172"/>
    <w:rsid w:val="009A62BC"/>
    <w:rsid w:val="009C2320"/>
    <w:rsid w:val="009D1BA5"/>
    <w:rsid w:val="009D3F8C"/>
    <w:rsid w:val="009F4A5A"/>
    <w:rsid w:val="00A108E9"/>
    <w:rsid w:val="00A15C95"/>
    <w:rsid w:val="00A27C86"/>
    <w:rsid w:val="00A307CD"/>
    <w:rsid w:val="00A31E7B"/>
    <w:rsid w:val="00A35273"/>
    <w:rsid w:val="00A44609"/>
    <w:rsid w:val="00A52FB9"/>
    <w:rsid w:val="00A763C3"/>
    <w:rsid w:val="00A83BA9"/>
    <w:rsid w:val="00A9133F"/>
    <w:rsid w:val="00AA34A4"/>
    <w:rsid w:val="00AC27C9"/>
    <w:rsid w:val="00AC4905"/>
    <w:rsid w:val="00AD0F7E"/>
    <w:rsid w:val="00AD19C7"/>
    <w:rsid w:val="00AF1C58"/>
    <w:rsid w:val="00AF2102"/>
    <w:rsid w:val="00B131FB"/>
    <w:rsid w:val="00B36BF4"/>
    <w:rsid w:val="00B47C18"/>
    <w:rsid w:val="00B54724"/>
    <w:rsid w:val="00B7331A"/>
    <w:rsid w:val="00B73344"/>
    <w:rsid w:val="00B75FAF"/>
    <w:rsid w:val="00B80583"/>
    <w:rsid w:val="00B94642"/>
    <w:rsid w:val="00B977FD"/>
    <w:rsid w:val="00BB0DE9"/>
    <w:rsid w:val="00BC1C53"/>
    <w:rsid w:val="00BD2621"/>
    <w:rsid w:val="00BD481F"/>
    <w:rsid w:val="00BF24C4"/>
    <w:rsid w:val="00C0315E"/>
    <w:rsid w:val="00C0563F"/>
    <w:rsid w:val="00C13E20"/>
    <w:rsid w:val="00C1500D"/>
    <w:rsid w:val="00C17CA8"/>
    <w:rsid w:val="00C17E2F"/>
    <w:rsid w:val="00C43605"/>
    <w:rsid w:val="00C53BAE"/>
    <w:rsid w:val="00C764A3"/>
    <w:rsid w:val="00C90823"/>
    <w:rsid w:val="00C93C3A"/>
    <w:rsid w:val="00CA7733"/>
    <w:rsid w:val="00CA7BB2"/>
    <w:rsid w:val="00CC5080"/>
    <w:rsid w:val="00CE0596"/>
    <w:rsid w:val="00CE7EA8"/>
    <w:rsid w:val="00D02081"/>
    <w:rsid w:val="00D03551"/>
    <w:rsid w:val="00D202A9"/>
    <w:rsid w:val="00D269C6"/>
    <w:rsid w:val="00D466C7"/>
    <w:rsid w:val="00D50B2E"/>
    <w:rsid w:val="00D63D2C"/>
    <w:rsid w:val="00D65A4A"/>
    <w:rsid w:val="00D82088"/>
    <w:rsid w:val="00D94771"/>
    <w:rsid w:val="00D948AC"/>
    <w:rsid w:val="00D964B4"/>
    <w:rsid w:val="00DA52F0"/>
    <w:rsid w:val="00DA6DBB"/>
    <w:rsid w:val="00DC1687"/>
    <w:rsid w:val="00DD1BA4"/>
    <w:rsid w:val="00DD47F2"/>
    <w:rsid w:val="00DF3C16"/>
    <w:rsid w:val="00E04DB9"/>
    <w:rsid w:val="00E22D68"/>
    <w:rsid w:val="00E241E7"/>
    <w:rsid w:val="00E31A1D"/>
    <w:rsid w:val="00E35243"/>
    <w:rsid w:val="00E3579F"/>
    <w:rsid w:val="00E44C63"/>
    <w:rsid w:val="00E47C4D"/>
    <w:rsid w:val="00E77B60"/>
    <w:rsid w:val="00E81E82"/>
    <w:rsid w:val="00E870FC"/>
    <w:rsid w:val="00EA053A"/>
    <w:rsid w:val="00EA26E0"/>
    <w:rsid w:val="00EA68A9"/>
    <w:rsid w:val="00EB0408"/>
    <w:rsid w:val="00EB0E93"/>
    <w:rsid w:val="00EC1A06"/>
    <w:rsid w:val="00EC468D"/>
    <w:rsid w:val="00F01FFC"/>
    <w:rsid w:val="00F06745"/>
    <w:rsid w:val="00F205A2"/>
    <w:rsid w:val="00F271BB"/>
    <w:rsid w:val="00F35D03"/>
    <w:rsid w:val="00F55AE8"/>
    <w:rsid w:val="00F56026"/>
    <w:rsid w:val="00F67C6B"/>
    <w:rsid w:val="00F67FC0"/>
    <w:rsid w:val="00F7555F"/>
    <w:rsid w:val="00F86C7A"/>
    <w:rsid w:val="00FA3C01"/>
    <w:rsid w:val="00FA5EC7"/>
    <w:rsid w:val="00FB62BF"/>
    <w:rsid w:val="00FC16AA"/>
    <w:rsid w:val="00FC7349"/>
    <w:rsid w:val="00FD3849"/>
    <w:rsid w:val="00FD4CE3"/>
    <w:rsid w:val="00FF0E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F74123AE-008A-4551-9BD8-CE3F34433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A15C95"/>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E6FE4"/>
    <w:pPr>
      <w:keepNext/>
      <w:keepLines/>
      <w:widowControl/>
      <w:autoSpaceDE/>
      <w:autoSpaceDN/>
      <w:spacing w:before="240" w:line="259" w:lineRule="auto"/>
      <w:ind w:left="0"/>
      <w:outlineLvl w:val="9"/>
    </w:pPr>
    <w:rPr>
      <w:rFonts w:asciiTheme="majorHAnsi" w:eastAsiaTheme="majorEastAsia" w:hAnsiTheme="majorHAnsi" w:cstheme="majorBidi"/>
      <w:b w:val="0"/>
      <w:color w:val="365F91" w:themeColor="accent1" w:themeShade="BF"/>
      <w:lang w:val="en-US" w:eastAsia="en-US" w:bidi="ar-SA"/>
    </w:rPr>
  </w:style>
  <w:style w:type="paragraph" w:styleId="TOC1">
    <w:name w:val="toc 1"/>
    <w:basedOn w:val="Normal"/>
    <w:next w:val="Normal"/>
    <w:autoRedefine/>
    <w:uiPriority w:val="39"/>
    <w:unhideWhenUsed/>
    <w:rsid w:val="008B6ED1"/>
    <w:pPr>
      <w:tabs>
        <w:tab w:val="right" w:leader="dot" w:pos="9016"/>
      </w:tabs>
      <w:spacing w:after="100" w:line="360" w:lineRule="auto"/>
    </w:pPr>
    <w:rPr>
      <w:rFonts w:ascii="Arial" w:hAnsi="Arial" w:cs="Arial"/>
      <w:noProof/>
    </w:rPr>
  </w:style>
  <w:style w:type="character" w:styleId="Hyperlink">
    <w:name w:val="Hyperlink"/>
    <w:basedOn w:val="DefaultParagraphFont"/>
    <w:uiPriority w:val="99"/>
    <w:unhideWhenUsed/>
    <w:rsid w:val="006E6FE4"/>
    <w:rPr>
      <w:color w:val="0000FF" w:themeColor="hyperlink"/>
      <w:u w:val="single"/>
    </w:rPr>
  </w:style>
  <w:style w:type="paragraph" w:styleId="TOC2">
    <w:name w:val="toc 2"/>
    <w:basedOn w:val="Normal"/>
    <w:next w:val="Normal"/>
    <w:autoRedefine/>
    <w:uiPriority w:val="39"/>
    <w:unhideWhenUsed/>
    <w:rsid w:val="003D1AB8"/>
    <w:pPr>
      <w:spacing w:after="100"/>
      <w:ind w:left="220"/>
    </w:pPr>
  </w:style>
  <w:style w:type="paragraph" w:styleId="TOC3">
    <w:name w:val="toc 3"/>
    <w:basedOn w:val="Normal"/>
    <w:next w:val="Normal"/>
    <w:autoRedefine/>
    <w:uiPriority w:val="39"/>
    <w:unhideWhenUsed/>
    <w:rsid w:val="003D1AB8"/>
    <w:pPr>
      <w:spacing w:after="100"/>
      <w:ind w:left="440"/>
    </w:pPr>
  </w:style>
  <w:style w:type="paragraph" w:styleId="CommentText">
    <w:name w:val="annotation text"/>
    <w:basedOn w:val="Normal"/>
    <w:link w:val="CommentTextChar"/>
    <w:uiPriority w:val="99"/>
    <w:unhideWhenUsed/>
    <w:rsid w:val="00200361"/>
    <w:pPr>
      <w:widowControl/>
      <w:autoSpaceDE/>
      <w:autoSpaceDN/>
      <w:spacing w:after="160"/>
    </w:pPr>
    <w:rPr>
      <w:rFonts w:asciiTheme="minorHAnsi" w:eastAsiaTheme="minorEastAsia" w:hAnsiTheme="minorHAnsi" w:cstheme="minorBidi"/>
      <w:sz w:val="20"/>
      <w:szCs w:val="20"/>
      <w:lang w:val="en-AU" w:eastAsia="zh-CN" w:bidi="ar-SA"/>
    </w:rPr>
  </w:style>
  <w:style w:type="character" w:customStyle="1" w:styleId="CommentTextChar">
    <w:name w:val="Comment Text Char"/>
    <w:basedOn w:val="DefaultParagraphFont"/>
    <w:link w:val="CommentText"/>
    <w:uiPriority w:val="99"/>
    <w:rsid w:val="00200361"/>
    <w:rPr>
      <w:rFonts w:eastAsiaTheme="minorEastAsia"/>
      <w:sz w:val="20"/>
      <w:szCs w:val="20"/>
      <w:lang w:val="en-AU" w:eastAsia="zh-CN"/>
    </w:rPr>
  </w:style>
  <w:style w:type="paragraph" w:customStyle="1" w:styleId="Default">
    <w:name w:val="Default"/>
    <w:rsid w:val="00200361"/>
    <w:pPr>
      <w:adjustRightInd w:val="0"/>
    </w:pPr>
    <w:rPr>
      <w:rFonts w:ascii="Calibri" w:eastAsia="Times New Roman" w:hAnsi="Calibri" w:cs="Calibri"/>
      <w:color w:val="000000"/>
      <w:sz w:val="24"/>
      <w:szCs w:val="24"/>
      <w:lang w:val="en-CA" w:eastAsia="en-CA"/>
    </w:rPr>
  </w:style>
  <w:style w:type="table" w:customStyle="1" w:styleId="TableGrid2">
    <w:name w:val="Table Grid2"/>
    <w:basedOn w:val="TableNormal"/>
    <w:next w:val="TableGrid"/>
    <w:uiPriority w:val="39"/>
    <w:rsid w:val="00DD47F2"/>
    <w:pPr>
      <w:widowControl/>
      <w:autoSpaceDE/>
      <w:autoSpaceDN/>
    </w:pPr>
    <w:rPr>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77E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3607863.2017.1393792" TargetMode="External"/><Relationship Id="rId21" Type="http://schemas.openxmlformats.org/officeDocument/2006/relationships/hyperlink" Target="https://doi.org/10.1186/s12888-024-05612-3" TargetMode="External"/><Relationship Id="rId34" Type="http://schemas.openxmlformats.org/officeDocument/2006/relationships/hyperlink" Target="https://doi.org/10.1093/bjsw/bcs065" TargetMode="External"/><Relationship Id="rId42" Type="http://schemas.openxmlformats.org/officeDocument/2006/relationships/hyperlink" Target="https://doi.org/10.1136/bmjopen-2019-034412" TargetMode="External"/><Relationship Id="rId47" Type="http://schemas.openxmlformats.org/officeDocument/2006/relationships/hyperlink" Target="https://doi.org/10.1007/s00415-018-8963-3" TargetMode="External"/><Relationship Id="rId50" Type="http://schemas.openxmlformats.org/officeDocument/2006/relationships/hyperlink" Target="https://doi.org/10.2196/72217" TargetMode="External"/><Relationship Id="rId55" Type="http://schemas.openxmlformats.org/officeDocument/2006/relationships/hyperlink" Target="https://doi.org/10.1097/WAD.0000000000000647" TargetMode="External"/><Relationship Id="rId63" Type="http://schemas.openxmlformats.org/officeDocument/2006/relationships/hyperlink" Target="https://doi.org/10.1111/hex.13738"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11/hex.70286" TargetMode="External"/><Relationship Id="rId29" Type="http://schemas.openxmlformats.org/officeDocument/2006/relationships/hyperlink" Target="https://doi.org/10.1177/089198870101400403" TargetMode="External"/><Relationship Id="rId11" Type="http://schemas.openxmlformats.org/officeDocument/2006/relationships/image" Target="media/image1.jpeg"/><Relationship Id="rId24" Type="http://schemas.openxmlformats.org/officeDocument/2006/relationships/hyperlink" Target="https://doi.org/10.1016/j.jclepro.2021.129868" TargetMode="External"/><Relationship Id="rId32" Type="http://schemas.openxmlformats.org/officeDocument/2006/relationships/hyperlink" Target="https://doi.org/10.1080/08870446.2023.2289460" TargetMode="External"/><Relationship Id="rId37" Type="http://schemas.openxmlformats.org/officeDocument/2006/relationships/hyperlink" Target="https://doi.org/10.1080/13607863.2020.1839856" TargetMode="External"/><Relationship Id="rId40" Type="http://schemas.openxmlformats.org/officeDocument/2006/relationships/hyperlink" Target="https://doi.org/10.1177/1471301217751226" TargetMode="External"/><Relationship Id="rId45" Type="http://schemas.openxmlformats.org/officeDocument/2006/relationships/hyperlink" Target="https://doi.org/10.1111/hsc.13334" TargetMode="External"/><Relationship Id="rId53" Type="http://schemas.openxmlformats.org/officeDocument/2006/relationships/hyperlink" Target="https://doi.org/10.2196/52389" TargetMode="External"/><Relationship Id="rId58" Type="http://schemas.openxmlformats.org/officeDocument/2006/relationships/hyperlink" Target="https://doi.org/10.1017/S1041610223000236" TargetMode="External"/><Relationship Id="rId66"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doi.org/10.1016/j.ijnurstu.2021.104000" TargetMode="External"/><Relationship Id="rId19" Type="http://schemas.openxmlformats.org/officeDocument/2006/relationships/hyperlink" Target="https://www.alz.org/alzheimers-dementia/what-is-dementia" TargetMode="External"/><Relationship Id="rId14" Type="http://schemas.openxmlformats.org/officeDocument/2006/relationships/hyperlink" Target="https://doi.org/10.1111/j.1467-9558.2008.00326.x" TargetMode="External"/><Relationship Id="rId22" Type="http://schemas.openxmlformats.org/officeDocument/2006/relationships/hyperlink" Target="https://doi.org/10.1177/0269216317722413" TargetMode="External"/><Relationship Id="rId27" Type="http://schemas.openxmlformats.org/officeDocument/2006/relationships/hyperlink" Target="https://doi.org/10.1097/WAD.0000000000000284" TargetMode="External"/><Relationship Id="rId30" Type="http://schemas.openxmlformats.org/officeDocument/2006/relationships/hyperlink" Target="https://doi.org/10.3928/00989134-20230505-02" TargetMode="External"/><Relationship Id="rId35" Type="http://schemas.openxmlformats.org/officeDocument/2006/relationships/hyperlink" Target="https://doi.org/10.1016/j.encep.2019.02.005" TargetMode="External"/><Relationship Id="rId43" Type="http://schemas.openxmlformats.org/officeDocument/2006/relationships/hyperlink" Target="https://doi.org/10.1192/bjp.2019.160" TargetMode="External"/><Relationship Id="rId48" Type="http://schemas.openxmlformats.org/officeDocument/2006/relationships/hyperlink" Target="https://doi.org/10.1111/hsc.13159" TargetMode="External"/><Relationship Id="rId56" Type="http://schemas.openxmlformats.org/officeDocument/2006/relationships/hyperlink" Target="https://doi.org/10.1111/hsc.13373" TargetMode="External"/><Relationship Id="rId64" Type="http://schemas.openxmlformats.org/officeDocument/2006/relationships/hyperlink" Target="https://www.who.int/news-room/fact-sheets/detail/dementia" TargetMode="External"/><Relationship Id="rId8" Type="http://schemas.openxmlformats.org/officeDocument/2006/relationships/webSettings" Target="webSettings.xml"/><Relationship Id="rId51" Type="http://schemas.openxmlformats.org/officeDocument/2006/relationships/hyperlink" Target="https://doi.org/10.3390/healthcare13020171" TargetMode="Externa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hyperlink" Target="https://doi.org/10.1108/WWOP-07-2017-0018" TargetMode="External"/><Relationship Id="rId25" Type="http://schemas.openxmlformats.org/officeDocument/2006/relationships/hyperlink" Target="https://doi.org/10.1080/13607863.2020.1857699" TargetMode="External"/><Relationship Id="rId33" Type="http://schemas.openxmlformats.org/officeDocument/2006/relationships/hyperlink" Target="https://doi.org/10.3390/ijerph21020231" TargetMode="External"/><Relationship Id="rId38" Type="http://schemas.openxmlformats.org/officeDocument/2006/relationships/hyperlink" Target="https://doi.org/10.1002/gps.6102" TargetMode="External"/><Relationship Id="rId46" Type="http://schemas.openxmlformats.org/officeDocument/2006/relationships/hyperlink" Target="https://doi.org/10.1177/02692163221092624" TargetMode="External"/><Relationship Id="rId59" Type="http://schemas.openxmlformats.org/officeDocument/2006/relationships/hyperlink" Target="https://doi.org/10.1177/1471301213511957" TargetMode="External"/><Relationship Id="rId67" Type="http://schemas.openxmlformats.org/officeDocument/2006/relationships/theme" Target="theme/theme1.xml"/><Relationship Id="rId20" Type="http://schemas.openxmlformats.org/officeDocument/2006/relationships/hyperlink" Target="https://www.alzheimers.org.uk/about-dementia/statistics" TargetMode="External"/><Relationship Id="rId41" Type="http://schemas.openxmlformats.org/officeDocument/2006/relationships/hyperlink" Target="https://doi.org/10.1186/s12877-023-04389-w" TargetMode="External"/><Relationship Id="rId54" Type="http://schemas.openxmlformats.org/officeDocument/2006/relationships/hyperlink" Target="https://doi.org/10.1097/01.NAJ.0000336406.45248.4c" TargetMode="External"/><Relationship Id="rId62" Type="http://schemas.openxmlformats.org/officeDocument/2006/relationships/hyperlink" Target="https://doi.org/10.3389/fpsyt.2022.1004552"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86/670264" TargetMode="External"/><Relationship Id="rId23" Type="http://schemas.openxmlformats.org/officeDocument/2006/relationships/hyperlink" Target="https://doi.org/10.31887/DCNS.2009.11.2/hbrodaty" TargetMode="External"/><Relationship Id="rId28" Type="http://schemas.openxmlformats.org/officeDocument/2006/relationships/hyperlink" Target="https://doi.org/10.17226/23606" TargetMode="External"/><Relationship Id="rId36" Type="http://schemas.openxmlformats.org/officeDocument/2006/relationships/hyperlink" Target="https://doi.org/10.1111/jpm.12698" TargetMode="External"/><Relationship Id="rId49" Type="http://schemas.openxmlformats.org/officeDocument/2006/relationships/hyperlink" Target="https://doi.org/10.1080/13607863.2022.2080179" TargetMode="External"/><Relationship Id="rId57" Type="http://schemas.openxmlformats.org/officeDocument/2006/relationships/hyperlink" Target="https://doi.org/10.5772/intechopen.85731" TargetMode="External"/><Relationship Id="rId10" Type="http://schemas.openxmlformats.org/officeDocument/2006/relationships/endnotes" Target="endnotes.xml"/><Relationship Id="rId31" Type="http://schemas.openxmlformats.org/officeDocument/2006/relationships/hyperlink" Target="https://doi.org/10.1016/j.arr.2023.102001" TargetMode="External"/><Relationship Id="rId44" Type="http://schemas.openxmlformats.org/officeDocument/2006/relationships/hyperlink" Target="https://doi.org/10.1177/14713012221118441" TargetMode="External"/><Relationship Id="rId52" Type="http://schemas.openxmlformats.org/officeDocument/2006/relationships/hyperlink" Target="https://doi.org/10.1016/S2215-0366(16)30298-4" TargetMode="External"/><Relationship Id="rId60" Type="http://schemas.openxmlformats.org/officeDocument/2006/relationships/hyperlink" Target="https://doi.org/10.1186/s12877-021-02257-z" TargetMode="External"/><Relationship Id="rId65" Type="http://schemas.openxmlformats.org/officeDocument/2006/relationships/hyperlink" Target="https://doi.org/10.1016/j.inpsyc.2025.100114"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hyperlink" Target="https://doi.org/10.1186/s12913-021-07019-6" TargetMode="External"/><Relationship Id="rId39" Type="http://schemas.openxmlformats.org/officeDocument/2006/relationships/hyperlink" Target="https://doi.org/10.1111/hsc.1273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9B0F3145A047094AB60CD5D504391E8C" ma:contentTypeVersion="9" ma:contentTypeDescription="Create a new document." ma:contentTypeScope="" ma:versionID="cb640b6d967674496f9326f45fba62d7">
  <xsd:schema xmlns:xsd="http://www.w3.org/2001/XMLSchema" xmlns:xs="http://www.w3.org/2001/XMLSchema" xmlns:p="http://schemas.microsoft.com/office/2006/metadata/properties" xmlns:ns3="ef17ef84-858d-4fc5-b07a-82fb949f8bd5" xmlns:ns4="84cd88bf-7082-4148-9bf7-6bd4a690735a" targetNamespace="http://schemas.microsoft.com/office/2006/metadata/properties" ma:root="true" ma:fieldsID="c66b91bd83085602ad1bab4245564053" ns3:_="" ns4:_="">
    <xsd:import namespace="ef17ef84-858d-4fc5-b07a-82fb949f8bd5"/>
    <xsd:import namespace="84cd88bf-7082-4148-9bf7-6bd4a690735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17ef84-858d-4fc5-b07a-82fb949f8b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4cd88bf-7082-4148-9bf7-6bd4a690735a"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ef17ef84-858d-4fc5-b07a-82fb949f8bd5" xsi:nil="true"/>
  </documentManagement>
</p:properties>
</file>

<file path=customXml/itemProps1.xml><?xml version="1.0" encoding="utf-8"?>
<ds:datastoreItem xmlns:ds="http://schemas.openxmlformats.org/officeDocument/2006/customXml" ds:itemID="{35480FCA-A58B-4206-8410-41B86E74559D}">
  <ds:schemaRefs>
    <ds:schemaRef ds:uri="http://schemas.openxmlformats.org/officeDocument/2006/bibliography"/>
  </ds:schemaRefs>
</ds:datastoreItem>
</file>

<file path=customXml/itemProps2.xml><?xml version="1.0" encoding="utf-8"?>
<ds:datastoreItem xmlns:ds="http://schemas.openxmlformats.org/officeDocument/2006/customXml" ds:itemID="{B048A88B-2998-4186-A0D4-0F4B544ABB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17ef84-858d-4fc5-b07a-82fb949f8bd5"/>
    <ds:schemaRef ds:uri="84cd88bf-7082-4148-9bf7-6bd4a690735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8BEF44-48CB-4528-8DBE-01E02ADD9409}">
  <ds:schemaRefs>
    <ds:schemaRef ds:uri="http://schemas.microsoft.com/sharepoint/v3/contenttype/forms"/>
  </ds:schemaRefs>
</ds:datastoreItem>
</file>

<file path=customXml/itemProps4.xml><?xml version="1.0" encoding="utf-8"?>
<ds:datastoreItem xmlns:ds="http://schemas.openxmlformats.org/officeDocument/2006/customXml" ds:itemID="{781D424A-713F-4D72-9C23-B79B60726669}">
  <ds:schemaRefs>
    <ds:schemaRef ds:uri="http://schemas.microsoft.com/office/2006/metadata/properties"/>
    <ds:schemaRef ds:uri="http://schemas.microsoft.com/office/infopath/2007/PartnerControls"/>
    <ds:schemaRef ds:uri="ef17ef84-858d-4fc5-b07a-82fb949f8bd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64</Pages>
  <Words>17474</Words>
  <Characters>99604</Characters>
  <Application>Microsoft Office Word</Application>
  <DocSecurity>0</DocSecurity>
  <Lines>830</Lines>
  <Paragraphs>233</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116845</CharactersWithSpaces>
  <SharedDoc>false</SharedDoc>
  <HLinks>
    <vt:vector size="720" baseType="variant">
      <vt:variant>
        <vt:i4>5832781</vt:i4>
      </vt:variant>
      <vt:variant>
        <vt:i4>564</vt:i4>
      </vt:variant>
      <vt:variant>
        <vt:i4>0</vt:i4>
      </vt:variant>
      <vt:variant>
        <vt:i4>5</vt:i4>
      </vt:variant>
      <vt:variant>
        <vt:lpwstr>https://doi.org/10.1016/j.inpsyc.2025.100114</vt:lpwstr>
      </vt:variant>
      <vt:variant>
        <vt:lpwstr/>
      </vt:variant>
      <vt:variant>
        <vt:i4>5570567</vt:i4>
      </vt:variant>
      <vt:variant>
        <vt:i4>561</vt:i4>
      </vt:variant>
      <vt:variant>
        <vt:i4>0</vt:i4>
      </vt:variant>
      <vt:variant>
        <vt:i4>5</vt:i4>
      </vt:variant>
      <vt:variant>
        <vt:lpwstr>https://www.who.int/news-room/fact-sheets/detail/dementia</vt:lpwstr>
      </vt:variant>
      <vt:variant>
        <vt:lpwstr/>
      </vt:variant>
      <vt:variant>
        <vt:i4>5832780</vt:i4>
      </vt:variant>
      <vt:variant>
        <vt:i4>558</vt:i4>
      </vt:variant>
      <vt:variant>
        <vt:i4>0</vt:i4>
      </vt:variant>
      <vt:variant>
        <vt:i4>5</vt:i4>
      </vt:variant>
      <vt:variant>
        <vt:lpwstr>https://doi.org/10.1111/hex.13738</vt:lpwstr>
      </vt:variant>
      <vt:variant>
        <vt:lpwstr/>
      </vt:variant>
      <vt:variant>
        <vt:i4>3801134</vt:i4>
      </vt:variant>
      <vt:variant>
        <vt:i4>555</vt:i4>
      </vt:variant>
      <vt:variant>
        <vt:i4>0</vt:i4>
      </vt:variant>
      <vt:variant>
        <vt:i4>5</vt:i4>
      </vt:variant>
      <vt:variant>
        <vt:lpwstr>https://doi.org/10.3389/fpsyt.2022.1004552</vt:lpwstr>
      </vt:variant>
      <vt:variant>
        <vt:lpwstr/>
      </vt:variant>
      <vt:variant>
        <vt:i4>3866669</vt:i4>
      </vt:variant>
      <vt:variant>
        <vt:i4>552</vt:i4>
      </vt:variant>
      <vt:variant>
        <vt:i4>0</vt:i4>
      </vt:variant>
      <vt:variant>
        <vt:i4>5</vt:i4>
      </vt:variant>
      <vt:variant>
        <vt:lpwstr>https://doi.org/10.1016/j.ijnurstu.2021.104000</vt:lpwstr>
      </vt:variant>
      <vt:variant>
        <vt:lpwstr/>
      </vt:variant>
      <vt:variant>
        <vt:i4>7012403</vt:i4>
      </vt:variant>
      <vt:variant>
        <vt:i4>549</vt:i4>
      </vt:variant>
      <vt:variant>
        <vt:i4>0</vt:i4>
      </vt:variant>
      <vt:variant>
        <vt:i4>5</vt:i4>
      </vt:variant>
      <vt:variant>
        <vt:lpwstr>https://doi.org/10.1186/s12877-021-02257-z</vt:lpwstr>
      </vt:variant>
      <vt:variant>
        <vt:lpwstr/>
      </vt:variant>
      <vt:variant>
        <vt:i4>2031704</vt:i4>
      </vt:variant>
      <vt:variant>
        <vt:i4>546</vt:i4>
      </vt:variant>
      <vt:variant>
        <vt:i4>0</vt:i4>
      </vt:variant>
      <vt:variant>
        <vt:i4>5</vt:i4>
      </vt:variant>
      <vt:variant>
        <vt:lpwstr>https://doi.org/10.1177/1471301213511957</vt:lpwstr>
      </vt:variant>
      <vt:variant>
        <vt:lpwstr/>
      </vt:variant>
      <vt:variant>
        <vt:i4>1048605</vt:i4>
      </vt:variant>
      <vt:variant>
        <vt:i4>543</vt:i4>
      </vt:variant>
      <vt:variant>
        <vt:i4>0</vt:i4>
      </vt:variant>
      <vt:variant>
        <vt:i4>5</vt:i4>
      </vt:variant>
      <vt:variant>
        <vt:lpwstr>https://doi.org/10.1017/S1041610223000236</vt:lpwstr>
      </vt:variant>
      <vt:variant>
        <vt:lpwstr/>
      </vt:variant>
      <vt:variant>
        <vt:i4>5439491</vt:i4>
      </vt:variant>
      <vt:variant>
        <vt:i4>540</vt:i4>
      </vt:variant>
      <vt:variant>
        <vt:i4>0</vt:i4>
      </vt:variant>
      <vt:variant>
        <vt:i4>5</vt:i4>
      </vt:variant>
      <vt:variant>
        <vt:lpwstr>https://doi.org/10.5772/intechopen.85731</vt:lpwstr>
      </vt:variant>
      <vt:variant>
        <vt:lpwstr/>
      </vt:variant>
      <vt:variant>
        <vt:i4>4915283</vt:i4>
      </vt:variant>
      <vt:variant>
        <vt:i4>537</vt:i4>
      </vt:variant>
      <vt:variant>
        <vt:i4>0</vt:i4>
      </vt:variant>
      <vt:variant>
        <vt:i4>5</vt:i4>
      </vt:variant>
      <vt:variant>
        <vt:lpwstr>https://doi.org/10.1111/hsc.13373</vt:lpwstr>
      </vt:variant>
      <vt:variant>
        <vt:lpwstr/>
      </vt:variant>
      <vt:variant>
        <vt:i4>5505098</vt:i4>
      </vt:variant>
      <vt:variant>
        <vt:i4>534</vt:i4>
      </vt:variant>
      <vt:variant>
        <vt:i4>0</vt:i4>
      </vt:variant>
      <vt:variant>
        <vt:i4>5</vt:i4>
      </vt:variant>
      <vt:variant>
        <vt:lpwstr>https://doi.org/10.1097/WAD.0000000000000647</vt:lpwstr>
      </vt:variant>
      <vt:variant>
        <vt:lpwstr/>
      </vt:variant>
      <vt:variant>
        <vt:i4>7864375</vt:i4>
      </vt:variant>
      <vt:variant>
        <vt:i4>531</vt:i4>
      </vt:variant>
      <vt:variant>
        <vt:i4>0</vt:i4>
      </vt:variant>
      <vt:variant>
        <vt:i4>5</vt:i4>
      </vt:variant>
      <vt:variant>
        <vt:lpwstr>https://doi.org/10.1097/01.NAJ.0000336406.45248.4c</vt:lpwstr>
      </vt:variant>
      <vt:variant>
        <vt:lpwstr/>
      </vt:variant>
      <vt:variant>
        <vt:i4>1245275</vt:i4>
      </vt:variant>
      <vt:variant>
        <vt:i4>528</vt:i4>
      </vt:variant>
      <vt:variant>
        <vt:i4>0</vt:i4>
      </vt:variant>
      <vt:variant>
        <vt:i4>5</vt:i4>
      </vt:variant>
      <vt:variant>
        <vt:lpwstr>https://doi.org/10.2196/52389</vt:lpwstr>
      </vt:variant>
      <vt:variant>
        <vt:lpwstr/>
      </vt:variant>
      <vt:variant>
        <vt:i4>327689</vt:i4>
      </vt:variant>
      <vt:variant>
        <vt:i4>525</vt:i4>
      </vt:variant>
      <vt:variant>
        <vt:i4>0</vt:i4>
      </vt:variant>
      <vt:variant>
        <vt:i4>5</vt:i4>
      </vt:variant>
      <vt:variant>
        <vt:lpwstr>https://doi.org/10.1016/S2215-0366(16)30298-4</vt:lpwstr>
      </vt:variant>
      <vt:variant>
        <vt:lpwstr/>
      </vt:variant>
      <vt:variant>
        <vt:i4>8126515</vt:i4>
      </vt:variant>
      <vt:variant>
        <vt:i4>522</vt:i4>
      </vt:variant>
      <vt:variant>
        <vt:i4>0</vt:i4>
      </vt:variant>
      <vt:variant>
        <vt:i4>5</vt:i4>
      </vt:variant>
      <vt:variant>
        <vt:lpwstr>https://doi.org/10.3390/healthcare13020171</vt:lpwstr>
      </vt:variant>
      <vt:variant>
        <vt:lpwstr/>
      </vt:variant>
      <vt:variant>
        <vt:i4>1704024</vt:i4>
      </vt:variant>
      <vt:variant>
        <vt:i4>519</vt:i4>
      </vt:variant>
      <vt:variant>
        <vt:i4>0</vt:i4>
      </vt:variant>
      <vt:variant>
        <vt:i4>5</vt:i4>
      </vt:variant>
      <vt:variant>
        <vt:lpwstr>https://doi.org/10.2196/72217</vt:lpwstr>
      </vt:variant>
      <vt:variant>
        <vt:lpwstr/>
      </vt:variant>
      <vt:variant>
        <vt:i4>655435</vt:i4>
      </vt:variant>
      <vt:variant>
        <vt:i4>516</vt:i4>
      </vt:variant>
      <vt:variant>
        <vt:i4>0</vt:i4>
      </vt:variant>
      <vt:variant>
        <vt:i4>5</vt:i4>
      </vt:variant>
      <vt:variant>
        <vt:lpwstr>https://doi.org/10.1080/13607863.2022.2080179</vt:lpwstr>
      </vt:variant>
      <vt:variant>
        <vt:lpwstr/>
      </vt:variant>
      <vt:variant>
        <vt:i4>4784209</vt:i4>
      </vt:variant>
      <vt:variant>
        <vt:i4>513</vt:i4>
      </vt:variant>
      <vt:variant>
        <vt:i4>0</vt:i4>
      </vt:variant>
      <vt:variant>
        <vt:i4>5</vt:i4>
      </vt:variant>
      <vt:variant>
        <vt:lpwstr>https://doi.org/10.1111/hsc.13159</vt:lpwstr>
      </vt:variant>
      <vt:variant>
        <vt:lpwstr/>
      </vt:variant>
      <vt:variant>
        <vt:i4>589844</vt:i4>
      </vt:variant>
      <vt:variant>
        <vt:i4>510</vt:i4>
      </vt:variant>
      <vt:variant>
        <vt:i4>0</vt:i4>
      </vt:variant>
      <vt:variant>
        <vt:i4>5</vt:i4>
      </vt:variant>
      <vt:variant>
        <vt:lpwstr>https://doi.org/10.1007/s00415-018-8963-3</vt:lpwstr>
      </vt:variant>
      <vt:variant>
        <vt:lpwstr/>
      </vt:variant>
      <vt:variant>
        <vt:i4>2031698</vt:i4>
      </vt:variant>
      <vt:variant>
        <vt:i4>507</vt:i4>
      </vt:variant>
      <vt:variant>
        <vt:i4>0</vt:i4>
      </vt:variant>
      <vt:variant>
        <vt:i4>5</vt:i4>
      </vt:variant>
      <vt:variant>
        <vt:lpwstr>https://doi.org/10.1177/02692163221092624</vt:lpwstr>
      </vt:variant>
      <vt:variant>
        <vt:lpwstr/>
      </vt:variant>
      <vt:variant>
        <vt:i4>5177427</vt:i4>
      </vt:variant>
      <vt:variant>
        <vt:i4>504</vt:i4>
      </vt:variant>
      <vt:variant>
        <vt:i4>0</vt:i4>
      </vt:variant>
      <vt:variant>
        <vt:i4>5</vt:i4>
      </vt:variant>
      <vt:variant>
        <vt:lpwstr>https://doi.org/10.1111/hsc.13334</vt:lpwstr>
      </vt:variant>
      <vt:variant>
        <vt:lpwstr/>
      </vt:variant>
      <vt:variant>
        <vt:i4>1835102</vt:i4>
      </vt:variant>
      <vt:variant>
        <vt:i4>501</vt:i4>
      </vt:variant>
      <vt:variant>
        <vt:i4>0</vt:i4>
      </vt:variant>
      <vt:variant>
        <vt:i4>5</vt:i4>
      </vt:variant>
      <vt:variant>
        <vt:lpwstr>https://doi.org/10.1177/14713012221118441</vt:lpwstr>
      </vt:variant>
      <vt:variant>
        <vt:lpwstr/>
      </vt:variant>
      <vt:variant>
        <vt:i4>5636176</vt:i4>
      </vt:variant>
      <vt:variant>
        <vt:i4>498</vt:i4>
      </vt:variant>
      <vt:variant>
        <vt:i4>0</vt:i4>
      </vt:variant>
      <vt:variant>
        <vt:i4>5</vt:i4>
      </vt:variant>
      <vt:variant>
        <vt:lpwstr>https://doi.org/10.1192/bjp.2019.160</vt:lpwstr>
      </vt:variant>
      <vt:variant>
        <vt:lpwstr/>
      </vt:variant>
      <vt:variant>
        <vt:i4>6684770</vt:i4>
      </vt:variant>
      <vt:variant>
        <vt:i4>495</vt:i4>
      </vt:variant>
      <vt:variant>
        <vt:i4>0</vt:i4>
      </vt:variant>
      <vt:variant>
        <vt:i4>5</vt:i4>
      </vt:variant>
      <vt:variant>
        <vt:lpwstr>https://doi.org/10.1136/bmjopen-2019-034412</vt:lpwstr>
      </vt:variant>
      <vt:variant>
        <vt:lpwstr/>
      </vt:variant>
      <vt:variant>
        <vt:i4>7012408</vt:i4>
      </vt:variant>
      <vt:variant>
        <vt:i4>492</vt:i4>
      </vt:variant>
      <vt:variant>
        <vt:i4>0</vt:i4>
      </vt:variant>
      <vt:variant>
        <vt:i4>5</vt:i4>
      </vt:variant>
      <vt:variant>
        <vt:lpwstr>https://doi.org/10.1186/s12877-023-04389-w</vt:lpwstr>
      </vt:variant>
      <vt:variant>
        <vt:lpwstr/>
      </vt:variant>
      <vt:variant>
        <vt:i4>1376349</vt:i4>
      </vt:variant>
      <vt:variant>
        <vt:i4>489</vt:i4>
      </vt:variant>
      <vt:variant>
        <vt:i4>0</vt:i4>
      </vt:variant>
      <vt:variant>
        <vt:i4>5</vt:i4>
      </vt:variant>
      <vt:variant>
        <vt:lpwstr>https://doi.org/10.1177/1471301217751226</vt:lpwstr>
      </vt:variant>
      <vt:variant>
        <vt:lpwstr/>
      </vt:variant>
      <vt:variant>
        <vt:i4>5111895</vt:i4>
      </vt:variant>
      <vt:variant>
        <vt:i4>486</vt:i4>
      </vt:variant>
      <vt:variant>
        <vt:i4>0</vt:i4>
      </vt:variant>
      <vt:variant>
        <vt:i4>5</vt:i4>
      </vt:variant>
      <vt:variant>
        <vt:lpwstr>https://doi.org/10.1111/hsc.12732</vt:lpwstr>
      </vt:variant>
      <vt:variant>
        <vt:lpwstr/>
      </vt:variant>
      <vt:variant>
        <vt:i4>5111882</vt:i4>
      </vt:variant>
      <vt:variant>
        <vt:i4>483</vt:i4>
      </vt:variant>
      <vt:variant>
        <vt:i4>0</vt:i4>
      </vt:variant>
      <vt:variant>
        <vt:i4>5</vt:i4>
      </vt:variant>
      <vt:variant>
        <vt:lpwstr>https://doi.org/10.1002/gps.6102</vt:lpwstr>
      </vt:variant>
      <vt:variant>
        <vt:lpwstr/>
      </vt:variant>
      <vt:variant>
        <vt:i4>589896</vt:i4>
      </vt:variant>
      <vt:variant>
        <vt:i4>480</vt:i4>
      </vt:variant>
      <vt:variant>
        <vt:i4>0</vt:i4>
      </vt:variant>
      <vt:variant>
        <vt:i4>5</vt:i4>
      </vt:variant>
      <vt:variant>
        <vt:lpwstr>https://doi.org/10.1080/13607863.2020.1839856</vt:lpwstr>
      </vt:variant>
      <vt:variant>
        <vt:lpwstr/>
      </vt:variant>
      <vt:variant>
        <vt:i4>4653146</vt:i4>
      </vt:variant>
      <vt:variant>
        <vt:i4>477</vt:i4>
      </vt:variant>
      <vt:variant>
        <vt:i4>0</vt:i4>
      </vt:variant>
      <vt:variant>
        <vt:i4>5</vt:i4>
      </vt:variant>
      <vt:variant>
        <vt:lpwstr>https://doi.org/10.1111/jpm.12698</vt:lpwstr>
      </vt:variant>
      <vt:variant>
        <vt:lpwstr/>
      </vt:variant>
      <vt:variant>
        <vt:i4>4063343</vt:i4>
      </vt:variant>
      <vt:variant>
        <vt:i4>474</vt:i4>
      </vt:variant>
      <vt:variant>
        <vt:i4>0</vt:i4>
      </vt:variant>
      <vt:variant>
        <vt:i4>5</vt:i4>
      </vt:variant>
      <vt:variant>
        <vt:lpwstr>https://doi.org/10.1016/j.encep.2019.02.005</vt:lpwstr>
      </vt:variant>
      <vt:variant>
        <vt:lpwstr/>
      </vt:variant>
      <vt:variant>
        <vt:i4>2097204</vt:i4>
      </vt:variant>
      <vt:variant>
        <vt:i4>471</vt:i4>
      </vt:variant>
      <vt:variant>
        <vt:i4>0</vt:i4>
      </vt:variant>
      <vt:variant>
        <vt:i4>5</vt:i4>
      </vt:variant>
      <vt:variant>
        <vt:lpwstr>https://doi.org/10.1093/bjsw/bcs065</vt:lpwstr>
      </vt:variant>
      <vt:variant>
        <vt:lpwstr/>
      </vt:variant>
      <vt:variant>
        <vt:i4>6815780</vt:i4>
      </vt:variant>
      <vt:variant>
        <vt:i4>468</vt:i4>
      </vt:variant>
      <vt:variant>
        <vt:i4>0</vt:i4>
      </vt:variant>
      <vt:variant>
        <vt:i4>5</vt:i4>
      </vt:variant>
      <vt:variant>
        <vt:lpwstr>https://doi.org/10.3390/ijerph21020231</vt:lpwstr>
      </vt:variant>
      <vt:variant>
        <vt:lpwstr/>
      </vt:variant>
      <vt:variant>
        <vt:i4>327749</vt:i4>
      </vt:variant>
      <vt:variant>
        <vt:i4>465</vt:i4>
      </vt:variant>
      <vt:variant>
        <vt:i4>0</vt:i4>
      </vt:variant>
      <vt:variant>
        <vt:i4>5</vt:i4>
      </vt:variant>
      <vt:variant>
        <vt:lpwstr>https://doi.org/10.1080/08870446.2023.2289460</vt:lpwstr>
      </vt:variant>
      <vt:variant>
        <vt:lpwstr/>
      </vt:variant>
      <vt:variant>
        <vt:i4>5242891</vt:i4>
      </vt:variant>
      <vt:variant>
        <vt:i4>462</vt:i4>
      </vt:variant>
      <vt:variant>
        <vt:i4>0</vt:i4>
      </vt:variant>
      <vt:variant>
        <vt:i4>5</vt:i4>
      </vt:variant>
      <vt:variant>
        <vt:lpwstr>https://doi.org/10.1016/j.arr.2023.102001</vt:lpwstr>
      </vt:variant>
      <vt:variant>
        <vt:lpwstr/>
      </vt:variant>
      <vt:variant>
        <vt:i4>65606</vt:i4>
      </vt:variant>
      <vt:variant>
        <vt:i4>459</vt:i4>
      </vt:variant>
      <vt:variant>
        <vt:i4>0</vt:i4>
      </vt:variant>
      <vt:variant>
        <vt:i4>5</vt:i4>
      </vt:variant>
      <vt:variant>
        <vt:lpwstr>https://doi.org/10.3928/00989134-20230505-02</vt:lpwstr>
      </vt:variant>
      <vt:variant>
        <vt:lpwstr/>
      </vt:variant>
      <vt:variant>
        <vt:i4>2424928</vt:i4>
      </vt:variant>
      <vt:variant>
        <vt:i4>456</vt:i4>
      </vt:variant>
      <vt:variant>
        <vt:i4>0</vt:i4>
      </vt:variant>
      <vt:variant>
        <vt:i4>5</vt:i4>
      </vt:variant>
      <vt:variant>
        <vt:lpwstr>https://doi.org/10.1177/089198870101400403</vt:lpwstr>
      </vt:variant>
      <vt:variant>
        <vt:lpwstr/>
      </vt:variant>
      <vt:variant>
        <vt:i4>3801203</vt:i4>
      </vt:variant>
      <vt:variant>
        <vt:i4>453</vt:i4>
      </vt:variant>
      <vt:variant>
        <vt:i4>0</vt:i4>
      </vt:variant>
      <vt:variant>
        <vt:i4>5</vt:i4>
      </vt:variant>
      <vt:variant>
        <vt:lpwstr>https://doi.org/10.17226/23606</vt:lpwstr>
      </vt:variant>
      <vt:variant>
        <vt:lpwstr/>
      </vt:variant>
      <vt:variant>
        <vt:i4>5439558</vt:i4>
      </vt:variant>
      <vt:variant>
        <vt:i4>450</vt:i4>
      </vt:variant>
      <vt:variant>
        <vt:i4>0</vt:i4>
      </vt:variant>
      <vt:variant>
        <vt:i4>5</vt:i4>
      </vt:variant>
      <vt:variant>
        <vt:lpwstr>https://doi.org/10.1097/WAD.0000000000000284</vt:lpwstr>
      </vt:variant>
      <vt:variant>
        <vt:lpwstr/>
      </vt:variant>
      <vt:variant>
        <vt:i4>458826</vt:i4>
      </vt:variant>
      <vt:variant>
        <vt:i4>447</vt:i4>
      </vt:variant>
      <vt:variant>
        <vt:i4>0</vt:i4>
      </vt:variant>
      <vt:variant>
        <vt:i4>5</vt:i4>
      </vt:variant>
      <vt:variant>
        <vt:lpwstr>https://doi.org/10.1080/13607863.2017.1393792</vt:lpwstr>
      </vt:variant>
      <vt:variant>
        <vt:lpwstr/>
      </vt:variant>
      <vt:variant>
        <vt:i4>720960</vt:i4>
      </vt:variant>
      <vt:variant>
        <vt:i4>444</vt:i4>
      </vt:variant>
      <vt:variant>
        <vt:i4>0</vt:i4>
      </vt:variant>
      <vt:variant>
        <vt:i4>5</vt:i4>
      </vt:variant>
      <vt:variant>
        <vt:lpwstr>https://doi.org/10.1080/13607863.2020.1857699</vt:lpwstr>
      </vt:variant>
      <vt:variant>
        <vt:lpwstr/>
      </vt:variant>
      <vt:variant>
        <vt:i4>5832715</vt:i4>
      </vt:variant>
      <vt:variant>
        <vt:i4>441</vt:i4>
      </vt:variant>
      <vt:variant>
        <vt:i4>0</vt:i4>
      </vt:variant>
      <vt:variant>
        <vt:i4>5</vt:i4>
      </vt:variant>
      <vt:variant>
        <vt:lpwstr>https://doi.org/10.1016/j.jclepro.2021.129868</vt:lpwstr>
      </vt:variant>
      <vt:variant>
        <vt:lpwstr/>
      </vt:variant>
      <vt:variant>
        <vt:i4>589897</vt:i4>
      </vt:variant>
      <vt:variant>
        <vt:i4>438</vt:i4>
      </vt:variant>
      <vt:variant>
        <vt:i4>0</vt:i4>
      </vt:variant>
      <vt:variant>
        <vt:i4>5</vt:i4>
      </vt:variant>
      <vt:variant>
        <vt:lpwstr>https://doi.org/10.31887/DCNS.2009.11.2/hbrodaty</vt:lpwstr>
      </vt:variant>
      <vt:variant>
        <vt:lpwstr/>
      </vt:variant>
      <vt:variant>
        <vt:i4>2031707</vt:i4>
      </vt:variant>
      <vt:variant>
        <vt:i4>435</vt:i4>
      </vt:variant>
      <vt:variant>
        <vt:i4>0</vt:i4>
      </vt:variant>
      <vt:variant>
        <vt:i4>5</vt:i4>
      </vt:variant>
      <vt:variant>
        <vt:lpwstr>https://doi.org/10.1177/0269216317722413</vt:lpwstr>
      </vt:variant>
      <vt:variant>
        <vt:lpwstr/>
      </vt:variant>
      <vt:variant>
        <vt:i4>2687039</vt:i4>
      </vt:variant>
      <vt:variant>
        <vt:i4>432</vt:i4>
      </vt:variant>
      <vt:variant>
        <vt:i4>0</vt:i4>
      </vt:variant>
      <vt:variant>
        <vt:i4>5</vt:i4>
      </vt:variant>
      <vt:variant>
        <vt:lpwstr>https://doi.org/10.1186/s12888-024-05612-3</vt:lpwstr>
      </vt:variant>
      <vt:variant>
        <vt:lpwstr/>
      </vt:variant>
      <vt:variant>
        <vt:i4>2228345</vt:i4>
      </vt:variant>
      <vt:variant>
        <vt:i4>429</vt:i4>
      </vt:variant>
      <vt:variant>
        <vt:i4>0</vt:i4>
      </vt:variant>
      <vt:variant>
        <vt:i4>5</vt:i4>
      </vt:variant>
      <vt:variant>
        <vt:lpwstr>https://www.alzheimers.org.uk/about-dementia/statistics</vt:lpwstr>
      </vt:variant>
      <vt:variant>
        <vt:lpwstr/>
      </vt:variant>
      <vt:variant>
        <vt:i4>4194380</vt:i4>
      </vt:variant>
      <vt:variant>
        <vt:i4>426</vt:i4>
      </vt:variant>
      <vt:variant>
        <vt:i4>0</vt:i4>
      </vt:variant>
      <vt:variant>
        <vt:i4>5</vt:i4>
      </vt:variant>
      <vt:variant>
        <vt:lpwstr>https://www.alz.org/alzheimers-dementia/what-is-dementia</vt:lpwstr>
      </vt:variant>
      <vt:variant>
        <vt:lpwstr/>
      </vt:variant>
      <vt:variant>
        <vt:i4>3014708</vt:i4>
      </vt:variant>
      <vt:variant>
        <vt:i4>423</vt:i4>
      </vt:variant>
      <vt:variant>
        <vt:i4>0</vt:i4>
      </vt:variant>
      <vt:variant>
        <vt:i4>5</vt:i4>
      </vt:variant>
      <vt:variant>
        <vt:lpwstr>https://doi.org/10.1186/s12913-021-07019-6</vt:lpwstr>
      </vt:variant>
      <vt:variant>
        <vt:lpwstr/>
      </vt:variant>
      <vt:variant>
        <vt:i4>983119</vt:i4>
      </vt:variant>
      <vt:variant>
        <vt:i4>420</vt:i4>
      </vt:variant>
      <vt:variant>
        <vt:i4>0</vt:i4>
      </vt:variant>
      <vt:variant>
        <vt:i4>5</vt:i4>
      </vt:variant>
      <vt:variant>
        <vt:lpwstr>https://doi.org/10.1108/WWOP-07-2017-0018</vt:lpwstr>
      </vt:variant>
      <vt:variant>
        <vt:lpwstr/>
      </vt:variant>
      <vt:variant>
        <vt:i4>5308495</vt:i4>
      </vt:variant>
      <vt:variant>
        <vt:i4>417</vt:i4>
      </vt:variant>
      <vt:variant>
        <vt:i4>0</vt:i4>
      </vt:variant>
      <vt:variant>
        <vt:i4>5</vt:i4>
      </vt:variant>
      <vt:variant>
        <vt:lpwstr>https://doi.org/10.1111/hex.70286</vt:lpwstr>
      </vt:variant>
      <vt:variant>
        <vt:lpwstr/>
      </vt:variant>
      <vt:variant>
        <vt:i4>2752620</vt:i4>
      </vt:variant>
      <vt:variant>
        <vt:i4>414</vt:i4>
      </vt:variant>
      <vt:variant>
        <vt:i4>0</vt:i4>
      </vt:variant>
      <vt:variant>
        <vt:i4>5</vt:i4>
      </vt:variant>
      <vt:variant>
        <vt:lpwstr>https://doi.org/10.1086/670264</vt:lpwstr>
      </vt:variant>
      <vt:variant>
        <vt:lpwstr/>
      </vt:variant>
      <vt:variant>
        <vt:i4>5767191</vt:i4>
      </vt:variant>
      <vt:variant>
        <vt:i4>411</vt:i4>
      </vt:variant>
      <vt:variant>
        <vt:i4>0</vt:i4>
      </vt:variant>
      <vt:variant>
        <vt:i4>5</vt:i4>
      </vt:variant>
      <vt:variant>
        <vt:lpwstr>https://doi.org/10.1111/j.1467-9558.2008.00326.x</vt:lpwstr>
      </vt:variant>
      <vt:variant>
        <vt:lpwstr/>
      </vt:variant>
      <vt:variant>
        <vt:i4>1179700</vt:i4>
      </vt:variant>
      <vt:variant>
        <vt:i4>404</vt:i4>
      </vt:variant>
      <vt:variant>
        <vt:i4>0</vt:i4>
      </vt:variant>
      <vt:variant>
        <vt:i4>5</vt:i4>
      </vt:variant>
      <vt:variant>
        <vt:lpwstr/>
      </vt:variant>
      <vt:variant>
        <vt:lpwstr>_Toc227144520</vt:lpwstr>
      </vt:variant>
      <vt:variant>
        <vt:i4>1114164</vt:i4>
      </vt:variant>
      <vt:variant>
        <vt:i4>398</vt:i4>
      </vt:variant>
      <vt:variant>
        <vt:i4>0</vt:i4>
      </vt:variant>
      <vt:variant>
        <vt:i4>5</vt:i4>
      </vt:variant>
      <vt:variant>
        <vt:lpwstr/>
      </vt:variant>
      <vt:variant>
        <vt:lpwstr>_Toc227144519</vt:lpwstr>
      </vt:variant>
      <vt:variant>
        <vt:i4>1114164</vt:i4>
      </vt:variant>
      <vt:variant>
        <vt:i4>392</vt:i4>
      </vt:variant>
      <vt:variant>
        <vt:i4>0</vt:i4>
      </vt:variant>
      <vt:variant>
        <vt:i4>5</vt:i4>
      </vt:variant>
      <vt:variant>
        <vt:lpwstr/>
      </vt:variant>
      <vt:variant>
        <vt:lpwstr>_Toc227144518</vt:lpwstr>
      </vt:variant>
      <vt:variant>
        <vt:i4>1114164</vt:i4>
      </vt:variant>
      <vt:variant>
        <vt:i4>386</vt:i4>
      </vt:variant>
      <vt:variant>
        <vt:i4>0</vt:i4>
      </vt:variant>
      <vt:variant>
        <vt:i4>5</vt:i4>
      </vt:variant>
      <vt:variant>
        <vt:lpwstr/>
      </vt:variant>
      <vt:variant>
        <vt:lpwstr>_Toc227144517</vt:lpwstr>
      </vt:variant>
      <vt:variant>
        <vt:i4>1114164</vt:i4>
      </vt:variant>
      <vt:variant>
        <vt:i4>380</vt:i4>
      </vt:variant>
      <vt:variant>
        <vt:i4>0</vt:i4>
      </vt:variant>
      <vt:variant>
        <vt:i4>5</vt:i4>
      </vt:variant>
      <vt:variant>
        <vt:lpwstr/>
      </vt:variant>
      <vt:variant>
        <vt:lpwstr>_Toc227144516</vt:lpwstr>
      </vt:variant>
      <vt:variant>
        <vt:i4>1114164</vt:i4>
      </vt:variant>
      <vt:variant>
        <vt:i4>374</vt:i4>
      </vt:variant>
      <vt:variant>
        <vt:i4>0</vt:i4>
      </vt:variant>
      <vt:variant>
        <vt:i4>5</vt:i4>
      </vt:variant>
      <vt:variant>
        <vt:lpwstr/>
      </vt:variant>
      <vt:variant>
        <vt:lpwstr>_Toc227144515</vt:lpwstr>
      </vt:variant>
      <vt:variant>
        <vt:i4>1114164</vt:i4>
      </vt:variant>
      <vt:variant>
        <vt:i4>368</vt:i4>
      </vt:variant>
      <vt:variant>
        <vt:i4>0</vt:i4>
      </vt:variant>
      <vt:variant>
        <vt:i4>5</vt:i4>
      </vt:variant>
      <vt:variant>
        <vt:lpwstr/>
      </vt:variant>
      <vt:variant>
        <vt:lpwstr>_Toc227144514</vt:lpwstr>
      </vt:variant>
      <vt:variant>
        <vt:i4>1114164</vt:i4>
      </vt:variant>
      <vt:variant>
        <vt:i4>362</vt:i4>
      </vt:variant>
      <vt:variant>
        <vt:i4>0</vt:i4>
      </vt:variant>
      <vt:variant>
        <vt:i4>5</vt:i4>
      </vt:variant>
      <vt:variant>
        <vt:lpwstr/>
      </vt:variant>
      <vt:variant>
        <vt:lpwstr>_Toc227144513</vt:lpwstr>
      </vt:variant>
      <vt:variant>
        <vt:i4>1114164</vt:i4>
      </vt:variant>
      <vt:variant>
        <vt:i4>356</vt:i4>
      </vt:variant>
      <vt:variant>
        <vt:i4>0</vt:i4>
      </vt:variant>
      <vt:variant>
        <vt:i4>5</vt:i4>
      </vt:variant>
      <vt:variant>
        <vt:lpwstr/>
      </vt:variant>
      <vt:variant>
        <vt:lpwstr>_Toc227144512</vt:lpwstr>
      </vt:variant>
      <vt:variant>
        <vt:i4>1114164</vt:i4>
      </vt:variant>
      <vt:variant>
        <vt:i4>350</vt:i4>
      </vt:variant>
      <vt:variant>
        <vt:i4>0</vt:i4>
      </vt:variant>
      <vt:variant>
        <vt:i4>5</vt:i4>
      </vt:variant>
      <vt:variant>
        <vt:lpwstr/>
      </vt:variant>
      <vt:variant>
        <vt:lpwstr>_Toc227144511</vt:lpwstr>
      </vt:variant>
      <vt:variant>
        <vt:i4>1114164</vt:i4>
      </vt:variant>
      <vt:variant>
        <vt:i4>344</vt:i4>
      </vt:variant>
      <vt:variant>
        <vt:i4>0</vt:i4>
      </vt:variant>
      <vt:variant>
        <vt:i4>5</vt:i4>
      </vt:variant>
      <vt:variant>
        <vt:lpwstr/>
      </vt:variant>
      <vt:variant>
        <vt:lpwstr>_Toc227144510</vt:lpwstr>
      </vt:variant>
      <vt:variant>
        <vt:i4>1048628</vt:i4>
      </vt:variant>
      <vt:variant>
        <vt:i4>338</vt:i4>
      </vt:variant>
      <vt:variant>
        <vt:i4>0</vt:i4>
      </vt:variant>
      <vt:variant>
        <vt:i4>5</vt:i4>
      </vt:variant>
      <vt:variant>
        <vt:lpwstr/>
      </vt:variant>
      <vt:variant>
        <vt:lpwstr>_Toc227144509</vt:lpwstr>
      </vt:variant>
      <vt:variant>
        <vt:i4>1048628</vt:i4>
      </vt:variant>
      <vt:variant>
        <vt:i4>332</vt:i4>
      </vt:variant>
      <vt:variant>
        <vt:i4>0</vt:i4>
      </vt:variant>
      <vt:variant>
        <vt:i4>5</vt:i4>
      </vt:variant>
      <vt:variant>
        <vt:lpwstr/>
      </vt:variant>
      <vt:variant>
        <vt:lpwstr>_Toc227144508</vt:lpwstr>
      </vt:variant>
      <vt:variant>
        <vt:i4>1048628</vt:i4>
      </vt:variant>
      <vt:variant>
        <vt:i4>326</vt:i4>
      </vt:variant>
      <vt:variant>
        <vt:i4>0</vt:i4>
      </vt:variant>
      <vt:variant>
        <vt:i4>5</vt:i4>
      </vt:variant>
      <vt:variant>
        <vt:lpwstr/>
      </vt:variant>
      <vt:variant>
        <vt:lpwstr>_Toc227144507</vt:lpwstr>
      </vt:variant>
      <vt:variant>
        <vt:i4>1048628</vt:i4>
      </vt:variant>
      <vt:variant>
        <vt:i4>320</vt:i4>
      </vt:variant>
      <vt:variant>
        <vt:i4>0</vt:i4>
      </vt:variant>
      <vt:variant>
        <vt:i4>5</vt:i4>
      </vt:variant>
      <vt:variant>
        <vt:lpwstr/>
      </vt:variant>
      <vt:variant>
        <vt:lpwstr>_Toc227144506</vt:lpwstr>
      </vt:variant>
      <vt:variant>
        <vt:i4>1048628</vt:i4>
      </vt:variant>
      <vt:variant>
        <vt:i4>314</vt:i4>
      </vt:variant>
      <vt:variant>
        <vt:i4>0</vt:i4>
      </vt:variant>
      <vt:variant>
        <vt:i4>5</vt:i4>
      </vt:variant>
      <vt:variant>
        <vt:lpwstr/>
      </vt:variant>
      <vt:variant>
        <vt:lpwstr>_Toc227144505</vt:lpwstr>
      </vt:variant>
      <vt:variant>
        <vt:i4>1048628</vt:i4>
      </vt:variant>
      <vt:variant>
        <vt:i4>308</vt:i4>
      </vt:variant>
      <vt:variant>
        <vt:i4>0</vt:i4>
      </vt:variant>
      <vt:variant>
        <vt:i4>5</vt:i4>
      </vt:variant>
      <vt:variant>
        <vt:lpwstr/>
      </vt:variant>
      <vt:variant>
        <vt:lpwstr>_Toc227144504</vt:lpwstr>
      </vt:variant>
      <vt:variant>
        <vt:i4>1048628</vt:i4>
      </vt:variant>
      <vt:variant>
        <vt:i4>302</vt:i4>
      </vt:variant>
      <vt:variant>
        <vt:i4>0</vt:i4>
      </vt:variant>
      <vt:variant>
        <vt:i4>5</vt:i4>
      </vt:variant>
      <vt:variant>
        <vt:lpwstr/>
      </vt:variant>
      <vt:variant>
        <vt:lpwstr>_Toc227144503</vt:lpwstr>
      </vt:variant>
      <vt:variant>
        <vt:i4>1048628</vt:i4>
      </vt:variant>
      <vt:variant>
        <vt:i4>296</vt:i4>
      </vt:variant>
      <vt:variant>
        <vt:i4>0</vt:i4>
      </vt:variant>
      <vt:variant>
        <vt:i4>5</vt:i4>
      </vt:variant>
      <vt:variant>
        <vt:lpwstr/>
      </vt:variant>
      <vt:variant>
        <vt:lpwstr>_Toc227144502</vt:lpwstr>
      </vt:variant>
      <vt:variant>
        <vt:i4>1048628</vt:i4>
      </vt:variant>
      <vt:variant>
        <vt:i4>290</vt:i4>
      </vt:variant>
      <vt:variant>
        <vt:i4>0</vt:i4>
      </vt:variant>
      <vt:variant>
        <vt:i4>5</vt:i4>
      </vt:variant>
      <vt:variant>
        <vt:lpwstr/>
      </vt:variant>
      <vt:variant>
        <vt:lpwstr>_Toc227144501</vt:lpwstr>
      </vt:variant>
      <vt:variant>
        <vt:i4>1048628</vt:i4>
      </vt:variant>
      <vt:variant>
        <vt:i4>284</vt:i4>
      </vt:variant>
      <vt:variant>
        <vt:i4>0</vt:i4>
      </vt:variant>
      <vt:variant>
        <vt:i4>5</vt:i4>
      </vt:variant>
      <vt:variant>
        <vt:lpwstr/>
      </vt:variant>
      <vt:variant>
        <vt:lpwstr>_Toc227144500</vt:lpwstr>
      </vt:variant>
      <vt:variant>
        <vt:i4>1638453</vt:i4>
      </vt:variant>
      <vt:variant>
        <vt:i4>278</vt:i4>
      </vt:variant>
      <vt:variant>
        <vt:i4>0</vt:i4>
      </vt:variant>
      <vt:variant>
        <vt:i4>5</vt:i4>
      </vt:variant>
      <vt:variant>
        <vt:lpwstr/>
      </vt:variant>
      <vt:variant>
        <vt:lpwstr>_Toc227144499</vt:lpwstr>
      </vt:variant>
      <vt:variant>
        <vt:i4>1638453</vt:i4>
      </vt:variant>
      <vt:variant>
        <vt:i4>272</vt:i4>
      </vt:variant>
      <vt:variant>
        <vt:i4>0</vt:i4>
      </vt:variant>
      <vt:variant>
        <vt:i4>5</vt:i4>
      </vt:variant>
      <vt:variant>
        <vt:lpwstr/>
      </vt:variant>
      <vt:variant>
        <vt:lpwstr>_Toc227144498</vt:lpwstr>
      </vt:variant>
      <vt:variant>
        <vt:i4>1638453</vt:i4>
      </vt:variant>
      <vt:variant>
        <vt:i4>266</vt:i4>
      </vt:variant>
      <vt:variant>
        <vt:i4>0</vt:i4>
      </vt:variant>
      <vt:variant>
        <vt:i4>5</vt:i4>
      </vt:variant>
      <vt:variant>
        <vt:lpwstr/>
      </vt:variant>
      <vt:variant>
        <vt:lpwstr>_Toc227144497</vt:lpwstr>
      </vt:variant>
      <vt:variant>
        <vt:i4>1638453</vt:i4>
      </vt:variant>
      <vt:variant>
        <vt:i4>260</vt:i4>
      </vt:variant>
      <vt:variant>
        <vt:i4>0</vt:i4>
      </vt:variant>
      <vt:variant>
        <vt:i4>5</vt:i4>
      </vt:variant>
      <vt:variant>
        <vt:lpwstr/>
      </vt:variant>
      <vt:variant>
        <vt:lpwstr>_Toc227144496</vt:lpwstr>
      </vt:variant>
      <vt:variant>
        <vt:i4>1638453</vt:i4>
      </vt:variant>
      <vt:variant>
        <vt:i4>254</vt:i4>
      </vt:variant>
      <vt:variant>
        <vt:i4>0</vt:i4>
      </vt:variant>
      <vt:variant>
        <vt:i4>5</vt:i4>
      </vt:variant>
      <vt:variant>
        <vt:lpwstr/>
      </vt:variant>
      <vt:variant>
        <vt:lpwstr>_Toc227144495</vt:lpwstr>
      </vt:variant>
      <vt:variant>
        <vt:i4>1638453</vt:i4>
      </vt:variant>
      <vt:variant>
        <vt:i4>248</vt:i4>
      </vt:variant>
      <vt:variant>
        <vt:i4>0</vt:i4>
      </vt:variant>
      <vt:variant>
        <vt:i4>5</vt:i4>
      </vt:variant>
      <vt:variant>
        <vt:lpwstr/>
      </vt:variant>
      <vt:variant>
        <vt:lpwstr>_Toc227144494</vt:lpwstr>
      </vt:variant>
      <vt:variant>
        <vt:i4>1638453</vt:i4>
      </vt:variant>
      <vt:variant>
        <vt:i4>242</vt:i4>
      </vt:variant>
      <vt:variant>
        <vt:i4>0</vt:i4>
      </vt:variant>
      <vt:variant>
        <vt:i4>5</vt:i4>
      </vt:variant>
      <vt:variant>
        <vt:lpwstr/>
      </vt:variant>
      <vt:variant>
        <vt:lpwstr>_Toc227144493</vt:lpwstr>
      </vt:variant>
      <vt:variant>
        <vt:i4>1638453</vt:i4>
      </vt:variant>
      <vt:variant>
        <vt:i4>236</vt:i4>
      </vt:variant>
      <vt:variant>
        <vt:i4>0</vt:i4>
      </vt:variant>
      <vt:variant>
        <vt:i4>5</vt:i4>
      </vt:variant>
      <vt:variant>
        <vt:lpwstr/>
      </vt:variant>
      <vt:variant>
        <vt:lpwstr>_Toc227144492</vt:lpwstr>
      </vt:variant>
      <vt:variant>
        <vt:i4>1638453</vt:i4>
      </vt:variant>
      <vt:variant>
        <vt:i4>230</vt:i4>
      </vt:variant>
      <vt:variant>
        <vt:i4>0</vt:i4>
      </vt:variant>
      <vt:variant>
        <vt:i4>5</vt:i4>
      </vt:variant>
      <vt:variant>
        <vt:lpwstr/>
      </vt:variant>
      <vt:variant>
        <vt:lpwstr>_Toc227144491</vt:lpwstr>
      </vt:variant>
      <vt:variant>
        <vt:i4>1638453</vt:i4>
      </vt:variant>
      <vt:variant>
        <vt:i4>224</vt:i4>
      </vt:variant>
      <vt:variant>
        <vt:i4>0</vt:i4>
      </vt:variant>
      <vt:variant>
        <vt:i4>5</vt:i4>
      </vt:variant>
      <vt:variant>
        <vt:lpwstr/>
      </vt:variant>
      <vt:variant>
        <vt:lpwstr>_Toc227144490</vt:lpwstr>
      </vt:variant>
      <vt:variant>
        <vt:i4>1572917</vt:i4>
      </vt:variant>
      <vt:variant>
        <vt:i4>218</vt:i4>
      </vt:variant>
      <vt:variant>
        <vt:i4>0</vt:i4>
      </vt:variant>
      <vt:variant>
        <vt:i4>5</vt:i4>
      </vt:variant>
      <vt:variant>
        <vt:lpwstr/>
      </vt:variant>
      <vt:variant>
        <vt:lpwstr>_Toc227144489</vt:lpwstr>
      </vt:variant>
      <vt:variant>
        <vt:i4>1572917</vt:i4>
      </vt:variant>
      <vt:variant>
        <vt:i4>212</vt:i4>
      </vt:variant>
      <vt:variant>
        <vt:i4>0</vt:i4>
      </vt:variant>
      <vt:variant>
        <vt:i4>5</vt:i4>
      </vt:variant>
      <vt:variant>
        <vt:lpwstr/>
      </vt:variant>
      <vt:variant>
        <vt:lpwstr>_Toc227144488</vt:lpwstr>
      </vt:variant>
      <vt:variant>
        <vt:i4>1572917</vt:i4>
      </vt:variant>
      <vt:variant>
        <vt:i4>206</vt:i4>
      </vt:variant>
      <vt:variant>
        <vt:i4>0</vt:i4>
      </vt:variant>
      <vt:variant>
        <vt:i4>5</vt:i4>
      </vt:variant>
      <vt:variant>
        <vt:lpwstr/>
      </vt:variant>
      <vt:variant>
        <vt:lpwstr>_Toc227144487</vt:lpwstr>
      </vt:variant>
      <vt:variant>
        <vt:i4>1572917</vt:i4>
      </vt:variant>
      <vt:variant>
        <vt:i4>200</vt:i4>
      </vt:variant>
      <vt:variant>
        <vt:i4>0</vt:i4>
      </vt:variant>
      <vt:variant>
        <vt:i4>5</vt:i4>
      </vt:variant>
      <vt:variant>
        <vt:lpwstr/>
      </vt:variant>
      <vt:variant>
        <vt:lpwstr>_Toc227144486</vt:lpwstr>
      </vt:variant>
      <vt:variant>
        <vt:i4>1572917</vt:i4>
      </vt:variant>
      <vt:variant>
        <vt:i4>194</vt:i4>
      </vt:variant>
      <vt:variant>
        <vt:i4>0</vt:i4>
      </vt:variant>
      <vt:variant>
        <vt:i4>5</vt:i4>
      </vt:variant>
      <vt:variant>
        <vt:lpwstr/>
      </vt:variant>
      <vt:variant>
        <vt:lpwstr>_Toc227144485</vt:lpwstr>
      </vt:variant>
      <vt:variant>
        <vt:i4>1572917</vt:i4>
      </vt:variant>
      <vt:variant>
        <vt:i4>188</vt:i4>
      </vt:variant>
      <vt:variant>
        <vt:i4>0</vt:i4>
      </vt:variant>
      <vt:variant>
        <vt:i4>5</vt:i4>
      </vt:variant>
      <vt:variant>
        <vt:lpwstr/>
      </vt:variant>
      <vt:variant>
        <vt:lpwstr>_Toc227144484</vt:lpwstr>
      </vt:variant>
      <vt:variant>
        <vt:i4>1572917</vt:i4>
      </vt:variant>
      <vt:variant>
        <vt:i4>182</vt:i4>
      </vt:variant>
      <vt:variant>
        <vt:i4>0</vt:i4>
      </vt:variant>
      <vt:variant>
        <vt:i4>5</vt:i4>
      </vt:variant>
      <vt:variant>
        <vt:lpwstr/>
      </vt:variant>
      <vt:variant>
        <vt:lpwstr>_Toc227144483</vt:lpwstr>
      </vt:variant>
      <vt:variant>
        <vt:i4>1572917</vt:i4>
      </vt:variant>
      <vt:variant>
        <vt:i4>176</vt:i4>
      </vt:variant>
      <vt:variant>
        <vt:i4>0</vt:i4>
      </vt:variant>
      <vt:variant>
        <vt:i4>5</vt:i4>
      </vt:variant>
      <vt:variant>
        <vt:lpwstr/>
      </vt:variant>
      <vt:variant>
        <vt:lpwstr>_Toc227144482</vt:lpwstr>
      </vt:variant>
      <vt:variant>
        <vt:i4>1572917</vt:i4>
      </vt:variant>
      <vt:variant>
        <vt:i4>170</vt:i4>
      </vt:variant>
      <vt:variant>
        <vt:i4>0</vt:i4>
      </vt:variant>
      <vt:variant>
        <vt:i4>5</vt:i4>
      </vt:variant>
      <vt:variant>
        <vt:lpwstr/>
      </vt:variant>
      <vt:variant>
        <vt:lpwstr>_Toc227144481</vt:lpwstr>
      </vt:variant>
      <vt:variant>
        <vt:i4>1572917</vt:i4>
      </vt:variant>
      <vt:variant>
        <vt:i4>164</vt:i4>
      </vt:variant>
      <vt:variant>
        <vt:i4>0</vt:i4>
      </vt:variant>
      <vt:variant>
        <vt:i4>5</vt:i4>
      </vt:variant>
      <vt:variant>
        <vt:lpwstr/>
      </vt:variant>
      <vt:variant>
        <vt:lpwstr>_Toc227144480</vt:lpwstr>
      </vt:variant>
      <vt:variant>
        <vt:i4>1507381</vt:i4>
      </vt:variant>
      <vt:variant>
        <vt:i4>158</vt:i4>
      </vt:variant>
      <vt:variant>
        <vt:i4>0</vt:i4>
      </vt:variant>
      <vt:variant>
        <vt:i4>5</vt:i4>
      </vt:variant>
      <vt:variant>
        <vt:lpwstr/>
      </vt:variant>
      <vt:variant>
        <vt:lpwstr>_Toc227144479</vt:lpwstr>
      </vt:variant>
      <vt:variant>
        <vt:i4>1507381</vt:i4>
      </vt:variant>
      <vt:variant>
        <vt:i4>152</vt:i4>
      </vt:variant>
      <vt:variant>
        <vt:i4>0</vt:i4>
      </vt:variant>
      <vt:variant>
        <vt:i4>5</vt:i4>
      </vt:variant>
      <vt:variant>
        <vt:lpwstr/>
      </vt:variant>
      <vt:variant>
        <vt:lpwstr>_Toc227144478</vt:lpwstr>
      </vt:variant>
      <vt:variant>
        <vt:i4>1507381</vt:i4>
      </vt:variant>
      <vt:variant>
        <vt:i4>146</vt:i4>
      </vt:variant>
      <vt:variant>
        <vt:i4>0</vt:i4>
      </vt:variant>
      <vt:variant>
        <vt:i4>5</vt:i4>
      </vt:variant>
      <vt:variant>
        <vt:lpwstr/>
      </vt:variant>
      <vt:variant>
        <vt:lpwstr>_Toc227144477</vt:lpwstr>
      </vt:variant>
      <vt:variant>
        <vt:i4>1507381</vt:i4>
      </vt:variant>
      <vt:variant>
        <vt:i4>140</vt:i4>
      </vt:variant>
      <vt:variant>
        <vt:i4>0</vt:i4>
      </vt:variant>
      <vt:variant>
        <vt:i4>5</vt:i4>
      </vt:variant>
      <vt:variant>
        <vt:lpwstr/>
      </vt:variant>
      <vt:variant>
        <vt:lpwstr>_Toc227144476</vt:lpwstr>
      </vt:variant>
      <vt:variant>
        <vt:i4>1507381</vt:i4>
      </vt:variant>
      <vt:variant>
        <vt:i4>134</vt:i4>
      </vt:variant>
      <vt:variant>
        <vt:i4>0</vt:i4>
      </vt:variant>
      <vt:variant>
        <vt:i4>5</vt:i4>
      </vt:variant>
      <vt:variant>
        <vt:lpwstr/>
      </vt:variant>
      <vt:variant>
        <vt:lpwstr>_Toc227144475</vt:lpwstr>
      </vt:variant>
      <vt:variant>
        <vt:i4>1507381</vt:i4>
      </vt:variant>
      <vt:variant>
        <vt:i4>128</vt:i4>
      </vt:variant>
      <vt:variant>
        <vt:i4>0</vt:i4>
      </vt:variant>
      <vt:variant>
        <vt:i4>5</vt:i4>
      </vt:variant>
      <vt:variant>
        <vt:lpwstr/>
      </vt:variant>
      <vt:variant>
        <vt:lpwstr>_Toc227144474</vt:lpwstr>
      </vt:variant>
      <vt:variant>
        <vt:i4>1507381</vt:i4>
      </vt:variant>
      <vt:variant>
        <vt:i4>122</vt:i4>
      </vt:variant>
      <vt:variant>
        <vt:i4>0</vt:i4>
      </vt:variant>
      <vt:variant>
        <vt:i4>5</vt:i4>
      </vt:variant>
      <vt:variant>
        <vt:lpwstr/>
      </vt:variant>
      <vt:variant>
        <vt:lpwstr>_Toc227144473</vt:lpwstr>
      </vt:variant>
      <vt:variant>
        <vt:i4>1507381</vt:i4>
      </vt:variant>
      <vt:variant>
        <vt:i4>116</vt:i4>
      </vt:variant>
      <vt:variant>
        <vt:i4>0</vt:i4>
      </vt:variant>
      <vt:variant>
        <vt:i4>5</vt:i4>
      </vt:variant>
      <vt:variant>
        <vt:lpwstr/>
      </vt:variant>
      <vt:variant>
        <vt:lpwstr>_Toc227144472</vt:lpwstr>
      </vt:variant>
      <vt:variant>
        <vt:i4>1507381</vt:i4>
      </vt:variant>
      <vt:variant>
        <vt:i4>110</vt:i4>
      </vt:variant>
      <vt:variant>
        <vt:i4>0</vt:i4>
      </vt:variant>
      <vt:variant>
        <vt:i4>5</vt:i4>
      </vt:variant>
      <vt:variant>
        <vt:lpwstr/>
      </vt:variant>
      <vt:variant>
        <vt:lpwstr>_Toc227144471</vt:lpwstr>
      </vt:variant>
      <vt:variant>
        <vt:i4>1507381</vt:i4>
      </vt:variant>
      <vt:variant>
        <vt:i4>104</vt:i4>
      </vt:variant>
      <vt:variant>
        <vt:i4>0</vt:i4>
      </vt:variant>
      <vt:variant>
        <vt:i4>5</vt:i4>
      </vt:variant>
      <vt:variant>
        <vt:lpwstr/>
      </vt:variant>
      <vt:variant>
        <vt:lpwstr>_Toc227144470</vt:lpwstr>
      </vt:variant>
      <vt:variant>
        <vt:i4>1441845</vt:i4>
      </vt:variant>
      <vt:variant>
        <vt:i4>98</vt:i4>
      </vt:variant>
      <vt:variant>
        <vt:i4>0</vt:i4>
      </vt:variant>
      <vt:variant>
        <vt:i4>5</vt:i4>
      </vt:variant>
      <vt:variant>
        <vt:lpwstr/>
      </vt:variant>
      <vt:variant>
        <vt:lpwstr>_Toc227144469</vt:lpwstr>
      </vt:variant>
      <vt:variant>
        <vt:i4>1441845</vt:i4>
      </vt:variant>
      <vt:variant>
        <vt:i4>92</vt:i4>
      </vt:variant>
      <vt:variant>
        <vt:i4>0</vt:i4>
      </vt:variant>
      <vt:variant>
        <vt:i4>5</vt:i4>
      </vt:variant>
      <vt:variant>
        <vt:lpwstr/>
      </vt:variant>
      <vt:variant>
        <vt:lpwstr>_Toc227144468</vt:lpwstr>
      </vt:variant>
      <vt:variant>
        <vt:i4>1441845</vt:i4>
      </vt:variant>
      <vt:variant>
        <vt:i4>86</vt:i4>
      </vt:variant>
      <vt:variant>
        <vt:i4>0</vt:i4>
      </vt:variant>
      <vt:variant>
        <vt:i4>5</vt:i4>
      </vt:variant>
      <vt:variant>
        <vt:lpwstr/>
      </vt:variant>
      <vt:variant>
        <vt:lpwstr>_Toc227144467</vt:lpwstr>
      </vt:variant>
      <vt:variant>
        <vt:i4>1441845</vt:i4>
      </vt:variant>
      <vt:variant>
        <vt:i4>80</vt:i4>
      </vt:variant>
      <vt:variant>
        <vt:i4>0</vt:i4>
      </vt:variant>
      <vt:variant>
        <vt:i4>5</vt:i4>
      </vt:variant>
      <vt:variant>
        <vt:lpwstr/>
      </vt:variant>
      <vt:variant>
        <vt:lpwstr>_Toc227144466</vt:lpwstr>
      </vt:variant>
      <vt:variant>
        <vt:i4>1441845</vt:i4>
      </vt:variant>
      <vt:variant>
        <vt:i4>74</vt:i4>
      </vt:variant>
      <vt:variant>
        <vt:i4>0</vt:i4>
      </vt:variant>
      <vt:variant>
        <vt:i4>5</vt:i4>
      </vt:variant>
      <vt:variant>
        <vt:lpwstr/>
      </vt:variant>
      <vt:variant>
        <vt:lpwstr>_Toc227144465</vt:lpwstr>
      </vt:variant>
      <vt:variant>
        <vt:i4>1441845</vt:i4>
      </vt:variant>
      <vt:variant>
        <vt:i4>68</vt:i4>
      </vt:variant>
      <vt:variant>
        <vt:i4>0</vt:i4>
      </vt:variant>
      <vt:variant>
        <vt:i4>5</vt:i4>
      </vt:variant>
      <vt:variant>
        <vt:lpwstr/>
      </vt:variant>
      <vt:variant>
        <vt:lpwstr>_Toc227144464</vt:lpwstr>
      </vt:variant>
      <vt:variant>
        <vt:i4>1441845</vt:i4>
      </vt:variant>
      <vt:variant>
        <vt:i4>62</vt:i4>
      </vt:variant>
      <vt:variant>
        <vt:i4>0</vt:i4>
      </vt:variant>
      <vt:variant>
        <vt:i4>5</vt:i4>
      </vt:variant>
      <vt:variant>
        <vt:lpwstr/>
      </vt:variant>
      <vt:variant>
        <vt:lpwstr>_Toc227144463</vt:lpwstr>
      </vt:variant>
      <vt:variant>
        <vt:i4>1441845</vt:i4>
      </vt:variant>
      <vt:variant>
        <vt:i4>56</vt:i4>
      </vt:variant>
      <vt:variant>
        <vt:i4>0</vt:i4>
      </vt:variant>
      <vt:variant>
        <vt:i4>5</vt:i4>
      </vt:variant>
      <vt:variant>
        <vt:lpwstr/>
      </vt:variant>
      <vt:variant>
        <vt:lpwstr>_Toc227144462</vt:lpwstr>
      </vt:variant>
      <vt:variant>
        <vt:i4>1441845</vt:i4>
      </vt:variant>
      <vt:variant>
        <vt:i4>50</vt:i4>
      </vt:variant>
      <vt:variant>
        <vt:i4>0</vt:i4>
      </vt:variant>
      <vt:variant>
        <vt:i4>5</vt:i4>
      </vt:variant>
      <vt:variant>
        <vt:lpwstr/>
      </vt:variant>
      <vt:variant>
        <vt:lpwstr>_Toc227144461</vt:lpwstr>
      </vt:variant>
      <vt:variant>
        <vt:i4>1441845</vt:i4>
      </vt:variant>
      <vt:variant>
        <vt:i4>44</vt:i4>
      </vt:variant>
      <vt:variant>
        <vt:i4>0</vt:i4>
      </vt:variant>
      <vt:variant>
        <vt:i4>5</vt:i4>
      </vt:variant>
      <vt:variant>
        <vt:lpwstr/>
      </vt:variant>
      <vt:variant>
        <vt:lpwstr>_Toc227144460</vt:lpwstr>
      </vt:variant>
      <vt:variant>
        <vt:i4>1376309</vt:i4>
      </vt:variant>
      <vt:variant>
        <vt:i4>38</vt:i4>
      </vt:variant>
      <vt:variant>
        <vt:i4>0</vt:i4>
      </vt:variant>
      <vt:variant>
        <vt:i4>5</vt:i4>
      </vt:variant>
      <vt:variant>
        <vt:lpwstr/>
      </vt:variant>
      <vt:variant>
        <vt:lpwstr>_Toc227144459</vt:lpwstr>
      </vt:variant>
      <vt:variant>
        <vt:i4>1376309</vt:i4>
      </vt:variant>
      <vt:variant>
        <vt:i4>32</vt:i4>
      </vt:variant>
      <vt:variant>
        <vt:i4>0</vt:i4>
      </vt:variant>
      <vt:variant>
        <vt:i4>5</vt:i4>
      </vt:variant>
      <vt:variant>
        <vt:lpwstr/>
      </vt:variant>
      <vt:variant>
        <vt:lpwstr>_Toc227144458</vt:lpwstr>
      </vt:variant>
      <vt:variant>
        <vt:i4>1376309</vt:i4>
      </vt:variant>
      <vt:variant>
        <vt:i4>26</vt:i4>
      </vt:variant>
      <vt:variant>
        <vt:i4>0</vt:i4>
      </vt:variant>
      <vt:variant>
        <vt:i4>5</vt:i4>
      </vt:variant>
      <vt:variant>
        <vt:lpwstr/>
      </vt:variant>
      <vt:variant>
        <vt:lpwstr>_Toc227144457</vt:lpwstr>
      </vt:variant>
      <vt:variant>
        <vt:i4>1376309</vt:i4>
      </vt:variant>
      <vt:variant>
        <vt:i4>20</vt:i4>
      </vt:variant>
      <vt:variant>
        <vt:i4>0</vt:i4>
      </vt:variant>
      <vt:variant>
        <vt:i4>5</vt:i4>
      </vt:variant>
      <vt:variant>
        <vt:lpwstr/>
      </vt:variant>
      <vt:variant>
        <vt:lpwstr>_Toc227144456</vt:lpwstr>
      </vt:variant>
      <vt:variant>
        <vt:i4>1376309</vt:i4>
      </vt:variant>
      <vt:variant>
        <vt:i4>14</vt:i4>
      </vt:variant>
      <vt:variant>
        <vt:i4>0</vt:i4>
      </vt:variant>
      <vt:variant>
        <vt:i4>5</vt:i4>
      </vt:variant>
      <vt:variant>
        <vt:lpwstr/>
      </vt:variant>
      <vt:variant>
        <vt:lpwstr>_Toc227144455</vt:lpwstr>
      </vt:variant>
      <vt:variant>
        <vt:i4>1376309</vt:i4>
      </vt:variant>
      <vt:variant>
        <vt:i4>8</vt:i4>
      </vt:variant>
      <vt:variant>
        <vt:i4>0</vt:i4>
      </vt:variant>
      <vt:variant>
        <vt:i4>5</vt:i4>
      </vt:variant>
      <vt:variant>
        <vt:lpwstr/>
      </vt:variant>
      <vt:variant>
        <vt:lpwstr>_Toc227144454</vt:lpwstr>
      </vt:variant>
      <vt:variant>
        <vt:i4>1376309</vt:i4>
      </vt:variant>
      <vt:variant>
        <vt:i4>2</vt:i4>
      </vt:variant>
      <vt:variant>
        <vt:i4>0</vt:i4>
      </vt:variant>
      <vt:variant>
        <vt:i4>5</vt:i4>
      </vt:variant>
      <vt:variant>
        <vt:lpwstr/>
      </vt:variant>
      <vt:variant>
        <vt:lpwstr>_Toc227144453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dc:description/>
  <cp:lastModifiedBy>Confidence Agomuo Onuoha (2244624)</cp:lastModifiedBy>
  <cp:revision>2</cp:revision>
  <cp:lastPrinted>2026-04-30T08:15:00Z</cp:lastPrinted>
  <dcterms:created xsi:type="dcterms:W3CDTF">2026-05-01T04:24:00Z</dcterms:created>
  <dcterms:modified xsi:type="dcterms:W3CDTF">2026-05-01T04:24:00Z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GrammarlyDocumentId">
    <vt:lpwstr>77135783-e7d1-41b2-a5ba-005b086bb697</vt:lpwstr>
  </property>
  <property fmtid="{D5CDD505-2E9C-101B-9397-08002B2CF9AE}" pid="6" name="ContentTypeId">
    <vt:lpwstr>0x0101009B0F3145A047094AB60CD5D504391E8C</vt:lpwstr>
  </property>
</Properties>
</file>