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F857D6" w14:textId="78F4C821" w:rsidR="00503F9E" w:rsidRPr="00FB5049" w:rsidRDefault="00287F09" w:rsidP="004954BE">
      <w:pPr>
        <w:spacing w:before="240" w:line="360" w:lineRule="auto"/>
        <w:jc w:val="center"/>
        <w:rPr>
          <w:rFonts w:cs="Arial"/>
          <w:b/>
          <w:bCs/>
          <w:sz w:val="32"/>
          <w:szCs w:val="32"/>
        </w:rPr>
      </w:pPr>
      <w:r w:rsidRPr="00FB5049">
        <w:rPr>
          <w:rFonts w:cs="Arial"/>
          <w:b/>
          <w:bCs/>
          <w:sz w:val="32"/>
          <w:szCs w:val="32"/>
        </w:rPr>
        <w:t>C</w:t>
      </w:r>
      <w:r w:rsidR="00BD0F61">
        <w:rPr>
          <w:rFonts w:cs="Arial"/>
          <w:b/>
          <w:bCs/>
          <w:sz w:val="32"/>
          <w:szCs w:val="32"/>
        </w:rPr>
        <w:t>OVER PAGE</w:t>
      </w:r>
    </w:p>
    <w:p w14:paraId="7855AD50" w14:textId="0DFED46C" w:rsidR="00287F09" w:rsidRPr="00FB5049" w:rsidRDefault="00287F09" w:rsidP="004954BE">
      <w:pPr>
        <w:spacing w:before="240" w:line="360" w:lineRule="auto"/>
        <w:jc w:val="center"/>
        <w:rPr>
          <w:rFonts w:cs="Arial"/>
          <w:b/>
          <w:bCs/>
          <w:sz w:val="32"/>
          <w:szCs w:val="32"/>
        </w:rPr>
      </w:pPr>
      <w:r w:rsidRPr="00FB5049">
        <w:rPr>
          <w:rFonts w:cs="Arial"/>
          <w:b/>
          <w:bCs/>
          <w:noProof/>
          <w:sz w:val="32"/>
          <w:szCs w:val="32"/>
          <w:lang w:val="en-IN"/>
        </w:rPr>
        <w:drawing>
          <wp:inline distT="0" distB="0" distL="0" distR="0" wp14:anchorId="2297305F" wp14:editId="3845C044">
            <wp:extent cx="5172075" cy="2873375"/>
            <wp:effectExtent l="0" t="0" r="9525" b="3175"/>
            <wp:docPr id="10692646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87626" cy="2882014"/>
                    </a:xfrm>
                    <a:prstGeom prst="rect">
                      <a:avLst/>
                    </a:prstGeom>
                    <a:noFill/>
                  </pic:spPr>
                </pic:pic>
              </a:graphicData>
            </a:graphic>
          </wp:inline>
        </w:drawing>
      </w:r>
    </w:p>
    <w:p w14:paraId="3CDB3DE4" w14:textId="77777777" w:rsidR="00013956" w:rsidRPr="00FB5049" w:rsidRDefault="00287F09" w:rsidP="004954BE">
      <w:pPr>
        <w:spacing w:before="240" w:line="360" w:lineRule="auto"/>
        <w:jc w:val="center"/>
        <w:rPr>
          <w:rFonts w:cs="Arial"/>
          <w:b/>
          <w:bCs/>
          <w:sz w:val="32"/>
          <w:szCs w:val="32"/>
        </w:rPr>
      </w:pPr>
      <w:r w:rsidRPr="00FB5049">
        <w:rPr>
          <w:rFonts w:cs="Arial"/>
          <w:b/>
          <w:bCs/>
          <w:sz w:val="32"/>
          <w:szCs w:val="32"/>
        </w:rPr>
        <w:t xml:space="preserve">Name of university and programme of study: </w:t>
      </w:r>
    </w:p>
    <w:p w14:paraId="78F09EB3" w14:textId="738E8041" w:rsidR="00287F09" w:rsidRPr="00FB5049" w:rsidRDefault="00287F09" w:rsidP="004954BE">
      <w:pPr>
        <w:spacing w:before="240" w:line="360" w:lineRule="auto"/>
        <w:jc w:val="center"/>
        <w:rPr>
          <w:rFonts w:cs="Arial"/>
          <w:sz w:val="32"/>
          <w:szCs w:val="32"/>
        </w:rPr>
      </w:pPr>
      <w:r w:rsidRPr="00FB5049">
        <w:rPr>
          <w:rFonts w:cs="Arial"/>
          <w:sz w:val="32"/>
          <w:szCs w:val="32"/>
        </w:rPr>
        <w:t>University of Wales Trinity Saint David, Birmingham Campus</w:t>
      </w:r>
    </w:p>
    <w:p w14:paraId="782ABE99" w14:textId="040F91DF" w:rsidR="00287F09" w:rsidRPr="00FB5049" w:rsidRDefault="00287F09" w:rsidP="004954BE">
      <w:pPr>
        <w:spacing w:before="240" w:line="360" w:lineRule="auto"/>
        <w:jc w:val="center"/>
        <w:rPr>
          <w:rFonts w:cs="Arial"/>
          <w:sz w:val="32"/>
          <w:szCs w:val="32"/>
        </w:rPr>
      </w:pPr>
      <w:r w:rsidRPr="00FB5049">
        <w:rPr>
          <w:rFonts w:cs="Arial"/>
          <w:sz w:val="32"/>
          <w:szCs w:val="32"/>
        </w:rPr>
        <w:t>MBA International Business</w:t>
      </w:r>
    </w:p>
    <w:p w14:paraId="2E94E35D" w14:textId="59F53DE7" w:rsidR="00287F09" w:rsidRPr="00FB5049" w:rsidRDefault="00287F09" w:rsidP="004954BE">
      <w:pPr>
        <w:spacing w:before="240" w:line="360" w:lineRule="auto"/>
        <w:jc w:val="center"/>
        <w:rPr>
          <w:rFonts w:cs="Arial"/>
          <w:sz w:val="32"/>
          <w:szCs w:val="32"/>
        </w:rPr>
      </w:pPr>
    </w:p>
    <w:p w14:paraId="5C2F7A99" w14:textId="062B505D" w:rsidR="00503F9E" w:rsidRPr="00FB5049" w:rsidRDefault="00287F09" w:rsidP="004954BE">
      <w:pPr>
        <w:spacing w:before="240" w:line="360" w:lineRule="auto"/>
        <w:jc w:val="center"/>
        <w:rPr>
          <w:rFonts w:cs="Arial"/>
          <w:sz w:val="32"/>
          <w:szCs w:val="32"/>
        </w:rPr>
      </w:pPr>
      <w:r w:rsidRPr="00FB5049">
        <w:rPr>
          <w:rFonts w:cs="Arial"/>
          <w:b/>
          <w:bCs/>
          <w:sz w:val="32"/>
          <w:szCs w:val="32"/>
        </w:rPr>
        <w:t>Name and Student ID: Keshu Jivabhai Karavadra (2439531)</w:t>
      </w:r>
    </w:p>
    <w:p w14:paraId="24A32702" w14:textId="7B0804B9" w:rsidR="00B55AA4" w:rsidRPr="00FB5049" w:rsidRDefault="00B55AA4" w:rsidP="004954BE">
      <w:pPr>
        <w:spacing w:before="240" w:line="360" w:lineRule="auto"/>
        <w:jc w:val="center"/>
        <w:rPr>
          <w:rFonts w:cs="Arial"/>
          <w:sz w:val="32"/>
          <w:szCs w:val="32"/>
        </w:rPr>
      </w:pPr>
      <w:r w:rsidRPr="00FB5049">
        <w:rPr>
          <w:rFonts w:cs="Arial"/>
          <w:b/>
          <w:bCs/>
          <w:sz w:val="32"/>
          <w:szCs w:val="32"/>
        </w:rPr>
        <w:t xml:space="preserve">Research Title: </w:t>
      </w:r>
      <w:r w:rsidRPr="00FB5049">
        <w:rPr>
          <w:rFonts w:cs="Arial"/>
          <w:sz w:val="32"/>
          <w:szCs w:val="32"/>
          <w:u w:val="single"/>
        </w:rPr>
        <w:t>ANALYZING INDUSTRY 4.0 PREDICTIVE MAINT</w:t>
      </w:r>
      <w:r w:rsidR="00C27570" w:rsidRPr="00FB5049">
        <w:rPr>
          <w:rFonts w:cs="Arial"/>
          <w:sz w:val="32"/>
          <w:szCs w:val="32"/>
          <w:u w:val="single"/>
        </w:rPr>
        <w:t>E</w:t>
      </w:r>
      <w:r w:rsidRPr="00FB5049">
        <w:rPr>
          <w:rFonts w:cs="Arial"/>
          <w:sz w:val="32"/>
          <w:szCs w:val="32"/>
          <w:u w:val="single"/>
        </w:rPr>
        <w:t>NANCE IMPACTS ON OPERATIONAL PERFORMANCE WITHIN UK AEROSPACE MANUFACTURING SUPPLY CHAIN</w:t>
      </w:r>
    </w:p>
    <w:p w14:paraId="02597BD1" w14:textId="23B53A99" w:rsidR="00287F09" w:rsidRPr="00FB5049" w:rsidRDefault="00287F09" w:rsidP="004954BE">
      <w:pPr>
        <w:spacing w:before="240" w:line="360" w:lineRule="auto"/>
        <w:jc w:val="center"/>
        <w:rPr>
          <w:rFonts w:cs="Arial"/>
          <w:b/>
          <w:bCs/>
          <w:sz w:val="32"/>
          <w:szCs w:val="32"/>
        </w:rPr>
      </w:pPr>
      <w:r w:rsidRPr="00FB5049">
        <w:rPr>
          <w:rFonts w:cs="Arial"/>
          <w:b/>
          <w:bCs/>
          <w:sz w:val="32"/>
          <w:szCs w:val="32"/>
        </w:rPr>
        <w:t>Supervisor:</w:t>
      </w:r>
      <w:r w:rsidRPr="00FB5049">
        <w:rPr>
          <w:rFonts w:cs="Arial"/>
          <w:sz w:val="32"/>
          <w:szCs w:val="32"/>
        </w:rPr>
        <w:t xml:space="preserve"> </w:t>
      </w:r>
      <w:r w:rsidR="001D7467" w:rsidRPr="00FB5049">
        <w:rPr>
          <w:rFonts w:cs="Arial"/>
          <w:sz w:val="32"/>
          <w:szCs w:val="32"/>
        </w:rPr>
        <w:t>Dr</w:t>
      </w:r>
      <w:r w:rsidRPr="00FB5049">
        <w:rPr>
          <w:rFonts w:cs="Arial"/>
          <w:sz w:val="32"/>
          <w:szCs w:val="32"/>
        </w:rPr>
        <w:t xml:space="preserve"> Trinh Nguyen</w:t>
      </w:r>
    </w:p>
    <w:p w14:paraId="449EF8B3" w14:textId="77777777" w:rsidR="00BB0835" w:rsidRPr="00FB5049" w:rsidRDefault="00BB0835" w:rsidP="004954BE">
      <w:pPr>
        <w:spacing w:line="360" w:lineRule="auto"/>
        <w:rPr>
          <w:rFonts w:cs="Arial"/>
        </w:rPr>
      </w:pPr>
    </w:p>
    <w:p w14:paraId="21B7BD27" w14:textId="151A05C5" w:rsidR="00BB0835" w:rsidRPr="00FB5049" w:rsidRDefault="00BB0835" w:rsidP="004954BE">
      <w:pPr>
        <w:spacing w:line="360" w:lineRule="auto"/>
        <w:rPr>
          <w:rFonts w:cs="Arial"/>
          <w:b/>
        </w:rPr>
      </w:pPr>
      <w:r w:rsidRPr="00FB5049">
        <w:rPr>
          <w:rFonts w:cs="Arial"/>
          <w:b/>
        </w:rPr>
        <w:lastRenderedPageBreak/>
        <w:t>DEC</w:t>
      </w:r>
      <w:r w:rsidR="00F367FE">
        <w:rPr>
          <w:rFonts w:cs="Arial"/>
          <w:b/>
        </w:rPr>
        <w:t xml:space="preserve">LERATION </w:t>
      </w:r>
    </w:p>
    <w:p w14:paraId="72337ABD" w14:textId="3B63A0A5" w:rsidR="00B55AA4" w:rsidRPr="00FB5049" w:rsidRDefault="00B55AA4" w:rsidP="004954BE">
      <w:pPr>
        <w:pStyle w:val="paragraph"/>
        <w:spacing w:before="0" w:beforeAutospacing="0" w:after="0" w:afterAutospacing="0" w:line="360" w:lineRule="auto"/>
        <w:jc w:val="both"/>
        <w:textAlignment w:val="baseline"/>
        <w:rPr>
          <w:rFonts w:cs="Arial"/>
        </w:rPr>
      </w:pPr>
      <w:r w:rsidRPr="00FB5049">
        <w:rPr>
          <w:rStyle w:val="normaltextrun"/>
          <w:rFonts w:cs="Arial"/>
        </w:rPr>
        <w:t>I, KESHU JIVABHAI KARAVADRA</w:t>
      </w:r>
      <w:r w:rsidR="00CF7E4E" w:rsidRPr="00FB5049">
        <w:rPr>
          <w:rStyle w:val="normaltextrun"/>
          <w:rFonts w:cs="Arial"/>
        </w:rPr>
        <w:t>,</w:t>
      </w:r>
      <w:r w:rsidRPr="00FB5049">
        <w:rPr>
          <w:rStyle w:val="normaltextrun"/>
          <w:rFonts w:cs="Arial"/>
        </w:rPr>
        <w:t xml:space="preserve"> declare that this dissertation has been composed by </w:t>
      </w:r>
      <w:r w:rsidR="00CF7E4E" w:rsidRPr="00FB5049">
        <w:rPr>
          <w:rStyle w:val="normaltextrun"/>
          <w:rFonts w:cs="Arial"/>
        </w:rPr>
        <w:t>me</w:t>
      </w:r>
      <w:r w:rsidRPr="00FB5049">
        <w:rPr>
          <w:rStyle w:val="normaltextrun"/>
          <w:rFonts w:cs="Arial"/>
        </w:rPr>
        <w:t>, that the work contained herein is entirely my own except where explicitly stated otherwise in the text, and that this work has not been submitted for any other degree or qualification, in whole or in part, except as specified.</w:t>
      </w:r>
      <w:r w:rsidRPr="00FB5049">
        <w:rPr>
          <w:rStyle w:val="eop"/>
          <w:rFonts w:cs="Arial"/>
        </w:rPr>
        <w:t> </w:t>
      </w:r>
    </w:p>
    <w:p w14:paraId="3BF888D7" w14:textId="77777777" w:rsidR="00B55AA4" w:rsidRPr="00FB5049" w:rsidRDefault="00B55AA4" w:rsidP="004954BE">
      <w:pPr>
        <w:pStyle w:val="paragraph"/>
        <w:spacing w:before="0" w:beforeAutospacing="0" w:after="0" w:afterAutospacing="0" w:line="360" w:lineRule="auto"/>
        <w:jc w:val="both"/>
        <w:textAlignment w:val="baseline"/>
        <w:rPr>
          <w:rFonts w:cs="Arial"/>
        </w:rPr>
      </w:pPr>
      <w:r w:rsidRPr="00FB5049">
        <w:rPr>
          <w:rStyle w:val="eop"/>
          <w:rFonts w:cs="Arial"/>
        </w:rPr>
        <w:t> </w:t>
      </w:r>
    </w:p>
    <w:p w14:paraId="48A67466" w14:textId="77777777" w:rsidR="00B55AA4" w:rsidRPr="00FB5049" w:rsidRDefault="00B55AA4" w:rsidP="004954BE">
      <w:pPr>
        <w:pStyle w:val="paragraph"/>
        <w:spacing w:before="0" w:beforeAutospacing="0" w:after="0" w:afterAutospacing="0" w:line="360" w:lineRule="auto"/>
        <w:jc w:val="both"/>
        <w:textAlignment w:val="baseline"/>
        <w:rPr>
          <w:rFonts w:cs="Arial"/>
        </w:rPr>
      </w:pPr>
      <w:r w:rsidRPr="00FB5049">
        <w:rPr>
          <w:rStyle w:val="normaltextrun"/>
          <w:rFonts w:cs="Arial"/>
        </w:rPr>
        <w:t>Signature: KESHUJIVABHAIKARAVADRA</w:t>
      </w:r>
    </w:p>
    <w:p w14:paraId="34CC5428" w14:textId="77777777" w:rsidR="00B55AA4" w:rsidRPr="00FB5049" w:rsidRDefault="00B55AA4" w:rsidP="004954BE">
      <w:pPr>
        <w:pStyle w:val="paragraph"/>
        <w:spacing w:before="0" w:beforeAutospacing="0" w:after="0" w:afterAutospacing="0" w:line="360" w:lineRule="auto"/>
        <w:jc w:val="both"/>
        <w:textAlignment w:val="baseline"/>
        <w:rPr>
          <w:rFonts w:cs="Arial"/>
        </w:rPr>
      </w:pPr>
      <w:r w:rsidRPr="00FB5049">
        <w:rPr>
          <w:rStyle w:val="eop"/>
          <w:rFonts w:cs="Arial"/>
        </w:rPr>
        <w:t> </w:t>
      </w:r>
    </w:p>
    <w:p w14:paraId="1DC559FA" w14:textId="75537F3C" w:rsidR="00B55AA4" w:rsidRPr="00FB5049" w:rsidRDefault="00B55AA4" w:rsidP="004954BE">
      <w:pPr>
        <w:pStyle w:val="paragraph"/>
        <w:spacing w:before="0" w:beforeAutospacing="0" w:after="0" w:afterAutospacing="0" w:line="360" w:lineRule="auto"/>
        <w:jc w:val="both"/>
        <w:textAlignment w:val="baseline"/>
        <w:rPr>
          <w:rFonts w:cs="Arial"/>
        </w:rPr>
      </w:pPr>
      <w:r w:rsidRPr="00FB5049">
        <w:rPr>
          <w:rStyle w:val="normaltextrun"/>
          <w:rFonts w:cs="Arial"/>
        </w:rPr>
        <w:t xml:space="preserve">Date: </w:t>
      </w:r>
      <w:r w:rsidR="00E81BD4">
        <w:rPr>
          <w:rStyle w:val="normaltextrun"/>
          <w:rFonts w:cs="Arial"/>
        </w:rPr>
        <w:t>24</w:t>
      </w:r>
      <w:r w:rsidRPr="00FB5049">
        <w:rPr>
          <w:rStyle w:val="normaltextrun"/>
          <w:rFonts w:cs="Arial"/>
        </w:rPr>
        <w:t>/0</w:t>
      </w:r>
      <w:r w:rsidR="00E81BD4">
        <w:rPr>
          <w:rStyle w:val="normaltextrun"/>
          <w:rFonts w:cs="Arial"/>
        </w:rPr>
        <w:t>8</w:t>
      </w:r>
      <w:r w:rsidRPr="00FB5049">
        <w:rPr>
          <w:rStyle w:val="normaltextrun"/>
          <w:rFonts w:cs="Arial"/>
        </w:rPr>
        <w:t>/2026</w:t>
      </w:r>
    </w:p>
    <w:p w14:paraId="1D75428A" w14:textId="77777777" w:rsidR="00BB0835" w:rsidRPr="00FB5049" w:rsidRDefault="00BB0835" w:rsidP="004954BE">
      <w:pPr>
        <w:spacing w:line="360" w:lineRule="auto"/>
        <w:rPr>
          <w:rFonts w:cs="Arial"/>
        </w:rPr>
      </w:pPr>
    </w:p>
    <w:p w14:paraId="0193FAEE" w14:textId="77777777" w:rsidR="00BB0835" w:rsidRPr="00FB5049" w:rsidRDefault="00BB0835" w:rsidP="004954BE">
      <w:pPr>
        <w:spacing w:line="360" w:lineRule="auto"/>
        <w:rPr>
          <w:rFonts w:cs="Arial"/>
          <w:b/>
        </w:rPr>
      </w:pPr>
      <w:r w:rsidRPr="00FB5049">
        <w:rPr>
          <w:rFonts w:cs="Arial"/>
          <w:b/>
        </w:rPr>
        <w:br w:type="page"/>
      </w:r>
    </w:p>
    <w:p w14:paraId="36866EF1" w14:textId="56FB4BB3" w:rsidR="00BB0835" w:rsidRPr="00FB5049" w:rsidRDefault="00BB0835" w:rsidP="004954BE">
      <w:pPr>
        <w:spacing w:line="360" w:lineRule="auto"/>
        <w:jc w:val="center"/>
        <w:rPr>
          <w:rFonts w:cs="Arial"/>
          <w:b/>
        </w:rPr>
      </w:pPr>
      <w:r w:rsidRPr="00FB5049">
        <w:rPr>
          <w:rFonts w:cs="Arial"/>
          <w:b/>
        </w:rPr>
        <w:lastRenderedPageBreak/>
        <w:t>ACKNOWLEDGEMENT</w:t>
      </w:r>
    </w:p>
    <w:p w14:paraId="209A91BF" w14:textId="138CF03A" w:rsidR="0019406D" w:rsidRPr="00FB5049" w:rsidRDefault="00BB0835" w:rsidP="004954BE">
      <w:pPr>
        <w:spacing w:line="360" w:lineRule="auto"/>
        <w:rPr>
          <w:rFonts w:cs="Arial"/>
        </w:rPr>
      </w:pPr>
      <w:r w:rsidRPr="00FB5049">
        <w:rPr>
          <w:rFonts w:cs="Arial"/>
        </w:rPr>
        <w:t xml:space="preserve">I am deeply grateful to all those individuals who have helped me during this MBA program and </w:t>
      </w:r>
      <w:r w:rsidR="00CF7E4E" w:rsidRPr="00FB5049">
        <w:rPr>
          <w:rFonts w:cs="Arial"/>
        </w:rPr>
        <w:t xml:space="preserve">the </w:t>
      </w:r>
      <w:r w:rsidRPr="00FB5049">
        <w:rPr>
          <w:rFonts w:cs="Arial"/>
        </w:rPr>
        <w:t>writing of this dissertation. First of all, I would like to say thanks to my supervisor who has given me helpful advice, constructive comments and encouragement throughout this research. Thanking my supervisor for h</w:t>
      </w:r>
      <w:r w:rsidR="00287F09" w:rsidRPr="00FB5049">
        <w:rPr>
          <w:rFonts w:cs="Arial"/>
        </w:rPr>
        <w:t>er</w:t>
      </w:r>
      <w:r w:rsidRPr="00FB5049">
        <w:rPr>
          <w:rFonts w:cs="Arial"/>
        </w:rPr>
        <w:t xml:space="preserve"> helpful advice, constructive comments</w:t>
      </w:r>
      <w:r w:rsidR="005C15D4" w:rsidRPr="00FB5049">
        <w:rPr>
          <w:rFonts w:cs="Arial"/>
        </w:rPr>
        <w:t>,</w:t>
      </w:r>
      <w:r w:rsidRPr="00FB5049">
        <w:rPr>
          <w:rFonts w:cs="Arial"/>
        </w:rPr>
        <w:t xml:space="preserve"> </w:t>
      </w:r>
      <w:r w:rsidR="005C15D4" w:rsidRPr="00FB5049">
        <w:rPr>
          <w:rFonts w:cs="Arial"/>
        </w:rPr>
        <w:t>and</w:t>
      </w:r>
      <w:r w:rsidRPr="00FB5049">
        <w:rPr>
          <w:rFonts w:cs="Arial"/>
        </w:rPr>
        <w:t xml:space="preserve"> continuous encouragement throughout this research. I contributed to the enhancement of this dissertation with their encouragement and guidance. I also wish to express my appreciation to the members of </w:t>
      </w:r>
      <w:r w:rsidR="00CF7E4E" w:rsidRPr="00FB5049">
        <w:rPr>
          <w:rFonts w:cs="Arial"/>
        </w:rPr>
        <w:t xml:space="preserve">the </w:t>
      </w:r>
      <w:r w:rsidRPr="00FB5049">
        <w:rPr>
          <w:rFonts w:cs="Arial"/>
        </w:rPr>
        <w:t>faculty and the University for imparting their knowledge, resources and opportunities to my personal and professional growth during the course of the program.</w:t>
      </w:r>
    </w:p>
    <w:p w14:paraId="6253A809" w14:textId="77777777" w:rsidR="00BB0835" w:rsidRPr="00FB5049" w:rsidRDefault="00BB0835" w:rsidP="004954BE">
      <w:pPr>
        <w:spacing w:line="360" w:lineRule="auto"/>
        <w:jc w:val="center"/>
        <w:rPr>
          <w:rFonts w:cs="Arial"/>
          <w:b/>
          <w:bCs/>
          <w:color w:val="000000" w:themeColor="text1"/>
          <w:sz w:val="32"/>
          <w:szCs w:val="32"/>
          <w:highlight w:val="white"/>
        </w:rPr>
      </w:pPr>
    </w:p>
    <w:p w14:paraId="3E6250EA" w14:textId="77777777" w:rsidR="00BB0835" w:rsidRPr="00FB5049" w:rsidRDefault="00BB0835" w:rsidP="004954BE">
      <w:pPr>
        <w:spacing w:line="360" w:lineRule="auto"/>
        <w:jc w:val="center"/>
        <w:rPr>
          <w:rFonts w:cs="Arial"/>
          <w:b/>
          <w:bCs/>
          <w:color w:val="000000" w:themeColor="text1"/>
          <w:sz w:val="32"/>
          <w:szCs w:val="32"/>
          <w:highlight w:val="white"/>
        </w:rPr>
      </w:pPr>
    </w:p>
    <w:p w14:paraId="5CC6ED35" w14:textId="77777777" w:rsidR="00BB0835" w:rsidRPr="00FB5049" w:rsidRDefault="00BB0835" w:rsidP="004954BE">
      <w:pPr>
        <w:spacing w:line="360" w:lineRule="auto"/>
        <w:jc w:val="center"/>
        <w:rPr>
          <w:rFonts w:cs="Arial"/>
          <w:b/>
          <w:bCs/>
          <w:color w:val="000000" w:themeColor="text1"/>
          <w:sz w:val="32"/>
          <w:szCs w:val="32"/>
          <w:highlight w:val="white"/>
        </w:rPr>
      </w:pPr>
    </w:p>
    <w:p w14:paraId="5687000A" w14:textId="77777777" w:rsidR="00BB0835" w:rsidRPr="00FB5049" w:rsidRDefault="00BB0835" w:rsidP="004954BE">
      <w:pPr>
        <w:spacing w:line="360" w:lineRule="auto"/>
        <w:jc w:val="center"/>
        <w:rPr>
          <w:rFonts w:cs="Arial"/>
          <w:b/>
          <w:bCs/>
          <w:color w:val="000000" w:themeColor="text1"/>
          <w:sz w:val="32"/>
          <w:szCs w:val="32"/>
          <w:highlight w:val="white"/>
        </w:rPr>
      </w:pPr>
    </w:p>
    <w:p w14:paraId="14196E28" w14:textId="77777777" w:rsidR="00BB0835" w:rsidRPr="00FB5049" w:rsidRDefault="00BB0835" w:rsidP="004954BE">
      <w:pPr>
        <w:spacing w:line="360" w:lineRule="auto"/>
        <w:jc w:val="center"/>
        <w:rPr>
          <w:rFonts w:cs="Arial"/>
          <w:b/>
          <w:bCs/>
          <w:color w:val="000000" w:themeColor="text1"/>
          <w:sz w:val="32"/>
          <w:szCs w:val="32"/>
          <w:highlight w:val="white"/>
        </w:rPr>
      </w:pPr>
    </w:p>
    <w:p w14:paraId="2EA3A4F0" w14:textId="77777777" w:rsidR="00BB0835" w:rsidRPr="00FB5049" w:rsidRDefault="00BB0835" w:rsidP="004954BE">
      <w:pPr>
        <w:spacing w:line="360" w:lineRule="auto"/>
        <w:jc w:val="center"/>
        <w:rPr>
          <w:rFonts w:cs="Arial"/>
          <w:b/>
          <w:bCs/>
          <w:color w:val="000000" w:themeColor="text1"/>
          <w:sz w:val="32"/>
          <w:szCs w:val="32"/>
          <w:highlight w:val="white"/>
        </w:rPr>
      </w:pPr>
    </w:p>
    <w:p w14:paraId="4848060A" w14:textId="3A5956DA" w:rsidR="00DC78BD" w:rsidRPr="00FB5049" w:rsidRDefault="002E06F0" w:rsidP="004954BE">
      <w:pPr>
        <w:spacing w:line="360" w:lineRule="auto"/>
        <w:rPr>
          <w:rFonts w:cs="Arial"/>
          <w:color w:val="000000" w:themeColor="text1"/>
        </w:rPr>
      </w:pPr>
      <w:r w:rsidRPr="00FB5049">
        <w:rPr>
          <w:rFonts w:cs="Arial"/>
          <w:color w:val="000000" w:themeColor="text1"/>
        </w:rPr>
        <w:br w:type="page"/>
      </w:r>
    </w:p>
    <w:sdt>
      <w:sdtPr>
        <w:rPr>
          <w:rFonts w:ascii="Arial" w:eastAsia="Times New Roman" w:hAnsi="Arial" w:cs="Arial"/>
          <w:color w:val="000000" w:themeColor="text1"/>
          <w:sz w:val="24"/>
          <w:szCs w:val="24"/>
          <w:lang w:val="en-GB" w:eastAsia="en-IN"/>
        </w:rPr>
        <w:id w:val="1587339851"/>
        <w:docPartObj>
          <w:docPartGallery w:val="Table of Contents"/>
          <w:docPartUnique/>
        </w:docPartObj>
      </w:sdtPr>
      <w:sdtContent>
        <w:p w14:paraId="0E1C8EAB" w14:textId="32800213" w:rsidR="00DC78BD" w:rsidRPr="00FB5049" w:rsidRDefault="00DC78BD" w:rsidP="004954BE">
          <w:pPr>
            <w:pStyle w:val="TOCHeading"/>
            <w:spacing w:line="360" w:lineRule="auto"/>
            <w:jc w:val="center"/>
            <w:rPr>
              <w:rFonts w:ascii="Arial" w:hAnsi="Arial" w:cs="Arial"/>
              <w:b/>
              <w:color w:val="000000" w:themeColor="text1"/>
              <w:sz w:val="28"/>
              <w:szCs w:val="28"/>
              <w:lang w:val="en-GB"/>
            </w:rPr>
          </w:pPr>
          <w:r w:rsidRPr="00FB5049">
            <w:rPr>
              <w:rFonts w:ascii="Arial" w:hAnsi="Arial" w:cs="Arial"/>
              <w:b/>
              <w:color w:val="000000" w:themeColor="text1"/>
              <w:sz w:val="28"/>
              <w:szCs w:val="28"/>
              <w:lang w:val="en-GB"/>
            </w:rPr>
            <w:t>TABLE OF CONTENTS</w:t>
          </w:r>
        </w:p>
        <w:p w14:paraId="383DD4DB" w14:textId="736A61C9" w:rsidR="00DF14DC" w:rsidRPr="00DF14DC" w:rsidRDefault="00DC78BD">
          <w:pPr>
            <w:pStyle w:val="TOC1"/>
            <w:tabs>
              <w:tab w:val="right" w:leader="dot" w:pos="9350"/>
            </w:tabs>
            <w:rPr>
              <w:rFonts w:asciiTheme="minorHAnsi" w:eastAsiaTheme="minorEastAsia" w:hAnsiTheme="minorHAnsi" w:cstheme="minorBidi"/>
              <w:noProof/>
              <w:kern w:val="2"/>
              <w:lang w:val="en-IN"/>
              <w14:ligatures w14:val="standardContextual"/>
            </w:rPr>
          </w:pPr>
          <w:r w:rsidRPr="00FB5049">
            <w:rPr>
              <w:rFonts w:cs="Arial"/>
              <w:color w:val="000000" w:themeColor="text1"/>
            </w:rPr>
            <w:fldChar w:fldCharType="begin"/>
          </w:r>
          <w:r w:rsidRPr="00FB5049">
            <w:rPr>
              <w:rFonts w:cs="Arial"/>
              <w:color w:val="000000" w:themeColor="text1"/>
            </w:rPr>
            <w:instrText xml:space="preserve"> TOC \o "1-3" \h \z \u </w:instrText>
          </w:r>
          <w:r w:rsidRPr="00FB5049">
            <w:rPr>
              <w:rFonts w:cs="Arial"/>
              <w:color w:val="000000" w:themeColor="text1"/>
            </w:rPr>
            <w:fldChar w:fldCharType="separate"/>
          </w:r>
          <w:hyperlink w:anchor="_Toc238447984" w:history="1">
            <w:r w:rsidR="00DF14DC" w:rsidRPr="00DF14DC">
              <w:rPr>
                <w:rStyle w:val="Hyperlink"/>
                <w:rFonts w:cs="Arial"/>
                <w:noProof/>
              </w:rPr>
              <w:t>CHAPTER 1: INTRODUCTION</w:t>
            </w:r>
            <w:r w:rsidR="00DF14DC" w:rsidRPr="00DF14DC">
              <w:rPr>
                <w:noProof/>
                <w:webHidden/>
              </w:rPr>
              <w:tab/>
            </w:r>
            <w:r w:rsidR="00DF14DC" w:rsidRPr="00DF14DC">
              <w:rPr>
                <w:noProof/>
                <w:webHidden/>
              </w:rPr>
              <w:fldChar w:fldCharType="begin"/>
            </w:r>
            <w:r w:rsidR="00DF14DC" w:rsidRPr="00DF14DC">
              <w:rPr>
                <w:noProof/>
                <w:webHidden/>
              </w:rPr>
              <w:instrText xml:space="preserve"> PAGEREF _Toc238447984 \h </w:instrText>
            </w:r>
            <w:r w:rsidR="00DF14DC" w:rsidRPr="00DF14DC">
              <w:rPr>
                <w:noProof/>
                <w:webHidden/>
              </w:rPr>
            </w:r>
            <w:r w:rsidR="00DF14DC" w:rsidRPr="00DF14DC">
              <w:rPr>
                <w:noProof/>
                <w:webHidden/>
              </w:rPr>
              <w:fldChar w:fldCharType="separate"/>
            </w:r>
            <w:r w:rsidR="00DF14DC" w:rsidRPr="00DF14DC">
              <w:rPr>
                <w:noProof/>
                <w:webHidden/>
              </w:rPr>
              <w:t>9</w:t>
            </w:r>
            <w:r w:rsidR="00DF14DC" w:rsidRPr="00DF14DC">
              <w:rPr>
                <w:noProof/>
                <w:webHidden/>
              </w:rPr>
              <w:fldChar w:fldCharType="end"/>
            </w:r>
          </w:hyperlink>
        </w:p>
        <w:p w14:paraId="371B97A5" w14:textId="641B8F74"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7985" w:history="1">
            <w:r w:rsidRPr="00DF14DC">
              <w:rPr>
                <w:rStyle w:val="Hyperlink"/>
                <w:rFonts w:cs="Arial"/>
                <w:noProof/>
              </w:rPr>
              <w:t>1.1 Background and Problem Statement</w:t>
            </w:r>
            <w:r w:rsidRPr="00DF14DC">
              <w:rPr>
                <w:noProof/>
                <w:webHidden/>
              </w:rPr>
              <w:tab/>
            </w:r>
            <w:r w:rsidRPr="00DF14DC">
              <w:rPr>
                <w:noProof/>
                <w:webHidden/>
              </w:rPr>
              <w:fldChar w:fldCharType="begin"/>
            </w:r>
            <w:r w:rsidRPr="00DF14DC">
              <w:rPr>
                <w:noProof/>
                <w:webHidden/>
              </w:rPr>
              <w:instrText xml:space="preserve"> PAGEREF _Toc238447985 \h </w:instrText>
            </w:r>
            <w:r w:rsidRPr="00DF14DC">
              <w:rPr>
                <w:noProof/>
                <w:webHidden/>
              </w:rPr>
            </w:r>
            <w:r w:rsidRPr="00DF14DC">
              <w:rPr>
                <w:noProof/>
                <w:webHidden/>
              </w:rPr>
              <w:fldChar w:fldCharType="separate"/>
            </w:r>
            <w:r w:rsidRPr="00DF14DC">
              <w:rPr>
                <w:noProof/>
                <w:webHidden/>
              </w:rPr>
              <w:t>9</w:t>
            </w:r>
            <w:r w:rsidRPr="00DF14DC">
              <w:rPr>
                <w:noProof/>
                <w:webHidden/>
              </w:rPr>
              <w:fldChar w:fldCharType="end"/>
            </w:r>
          </w:hyperlink>
        </w:p>
        <w:p w14:paraId="389576B9" w14:textId="19171777" w:rsidR="00DF14DC" w:rsidRPr="00DF14DC" w:rsidRDefault="00DF14DC">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8447986" w:history="1">
            <w:r w:rsidRPr="00DF14DC">
              <w:rPr>
                <w:rStyle w:val="Hyperlink"/>
                <w:rFonts w:cs="Arial"/>
                <w:noProof/>
              </w:rPr>
              <w:t>Background</w:t>
            </w:r>
            <w:r w:rsidRPr="00DF14DC">
              <w:rPr>
                <w:noProof/>
                <w:webHidden/>
              </w:rPr>
              <w:tab/>
            </w:r>
            <w:r w:rsidRPr="00DF14DC">
              <w:rPr>
                <w:noProof/>
                <w:webHidden/>
              </w:rPr>
              <w:fldChar w:fldCharType="begin"/>
            </w:r>
            <w:r w:rsidRPr="00DF14DC">
              <w:rPr>
                <w:noProof/>
                <w:webHidden/>
              </w:rPr>
              <w:instrText xml:space="preserve"> PAGEREF _Toc238447986 \h </w:instrText>
            </w:r>
            <w:r w:rsidRPr="00DF14DC">
              <w:rPr>
                <w:noProof/>
                <w:webHidden/>
              </w:rPr>
            </w:r>
            <w:r w:rsidRPr="00DF14DC">
              <w:rPr>
                <w:noProof/>
                <w:webHidden/>
              </w:rPr>
              <w:fldChar w:fldCharType="separate"/>
            </w:r>
            <w:r w:rsidRPr="00DF14DC">
              <w:rPr>
                <w:noProof/>
                <w:webHidden/>
              </w:rPr>
              <w:t>9</w:t>
            </w:r>
            <w:r w:rsidRPr="00DF14DC">
              <w:rPr>
                <w:noProof/>
                <w:webHidden/>
              </w:rPr>
              <w:fldChar w:fldCharType="end"/>
            </w:r>
          </w:hyperlink>
        </w:p>
        <w:p w14:paraId="58F8729E" w14:textId="672C35AC" w:rsidR="00DF14DC" w:rsidRPr="00DF14DC" w:rsidRDefault="00DF14DC">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8447987" w:history="1">
            <w:r w:rsidRPr="00DF14DC">
              <w:rPr>
                <w:rStyle w:val="Hyperlink"/>
                <w:rFonts w:cs="Arial"/>
                <w:noProof/>
              </w:rPr>
              <w:t>Problem Statement</w:t>
            </w:r>
            <w:r w:rsidRPr="00DF14DC">
              <w:rPr>
                <w:noProof/>
                <w:webHidden/>
              </w:rPr>
              <w:tab/>
            </w:r>
            <w:r w:rsidRPr="00DF14DC">
              <w:rPr>
                <w:noProof/>
                <w:webHidden/>
              </w:rPr>
              <w:fldChar w:fldCharType="begin"/>
            </w:r>
            <w:r w:rsidRPr="00DF14DC">
              <w:rPr>
                <w:noProof/>
                <w:webHidden/>
              </w:rPr>
              <w:instrText xml:space="preserve"> PAGEREF _Toc238447987 \h </w:instrText>
            </w:r>
            <w:r w:rsidRPr="00DF14DC">
              <w:rPr>
                <w:noProof/>
                <w:webHidden/>
              </w:rPr>
            </w:r>
            <w:r w:rsidRPr="00DF14DC">
              <w:rPr>
                <w:noProof/>
                <w:webHidden/>
              </w:rPr>
              <w:fldChar w:fldCharType="separate"/>
            </w:r>
            <w:r w:rsidRPr="00DF14DC">
              <w:rPr>
                <w:noProof/>
                <w:webHidden/>
              </w:rPr>
              <w:t>10</w:t>
            </w:r>
            <w:r w:rsidRPr="00DF14DC">
              <w:rPr>
                <w:noProof/>
                <w:webHidden/>
              </w:rPr>
              <w:fldChar w:fldCharType="end"/>
            </w:r>
          </w:hyperlink>
        </w:p>
        <w:p w14:paraId="4E520851" w14:textId="66168389"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7988" w:history="1">
            <w:r w:rsidRPr="00DF14DC">
              <w:rPr>
                <w:rStyle w:val="Hyperlink"/>
                <w:rFonts w:cs="Arial"/>
                <w:noProof/>
              </w:rPr>
              <w:t>1.2 Research Aim</w:t>
            </w:r>
            <w:r w:rsidRPr="00DF14DC">
              <w:rPr>
                <w:noProof/>
                <w:webHidden/>
              </w:rPr>
              <w:tab/>
            </w:r>
            <w:r w:rsidRPr="00DF14DC">
              <w:rPr>
                <w:noProof/>
                <w:webHidden/>
              </w:rPr>
              <w:fldChar w:fldCharType="begin"/>
            </w:r>
            <w:r w:rsidRPr="00DF14DC">
              <w:rPr>
                <w:noProof/>
                <w:webHidden/>
              </w:rPr>
              <w:instrText xml:space="preserve"> PAGEREF _Toc238447988 \h </w:instrText>
            </w:r>
            <w:r w:rsidRPr="00DF14DC">
              <w:rPr>
                <w:noProof/>
                <w:webHidden/>
              </w:rPr>
            </w:r>
            <w:r w:rsidRPr="00DF14DC">
              <w:rPr>
                <w:noProof/>
                <w:webHidden/>
              </w:rPr>
              <w:fldChar w:fldCharType="separate"/>
            </w:r>
            <w:r w:rsidRPr="00DF14DC">
              <w:rPr>
                <w:noProof/>
                <w:webHidden/>
              </w:rPr>
              <w:t>11</w:t>
            </w:r>
            <w:r w:rsidRPr="00DF14DC">
              <w:rPr>
                <w:noProof/>
                <w:webHidden/>
              </w:rPr>
              <w:fldChar w:fldCharType="end"/>
            </w:r>
          </w:hyperlink>
        </w:p>
        <w:p w14:paraId="3C15DB00" w14:textId="6FE89501"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7989" w:history="1">
            <w:r w:rsidRPr="00DF14DC">
              <w:rPr>
                <w:rStyle w:val="Hyperlink"/>
                <w:rFonts w:cs="Arial"/>
                <w:noProof/>
              </w:rPr>
              <w:t>1.3 Research Objectives</w:t>
            </w:r>
            <w:r w:rsidRPr="00DF14DC">
              <w:rPr>
                <w:noProof/>
                <w:webHidden/>
              </w:rPr>
              <w:tab/>
            </w:r>
            <w:r w:rsidRPr="00DF14DC">
              <w:rPr>
                <w:noProof/>
                <w:webHidden/>
              </w:rPr>
              <w:fldChar w:fldCharType="begin"/>
            </w:r>
            <w:r w:rsidRPr="00DF14DC">
              <w:rPr>
                <w:noProof/>
                <w:webHidden/>
              </w:rPr>
              <w:instrText xml:space="preserve"> PAGEREF _Toc238447989 \h </w:instrText>
            </w:r>
            <w:r w:rsidRPr="00DF14DC">
              <w:rPr>
                <w:noProof/>
                <w:webHidden/>
              </w:rPr>
            </w:r>
            <w:r w:rsidRPr="00DF14DC">
              <w:rPr>
                <w:noProof/>
                <w:webHidden/>
              </w:rPr>
              <w:fldChar w:fldCharType="separate"/>
            </w:r>
            <w:r w:rsidRPr="00DF14DC">
              <w:rPr>
                <w:noProof/>
                <w:webHidden/>
              </w:rPr>
              <w:t>11</w:t>
            </w:r>
            <w:r w:rsidRPr="00DF14DC">
              <w:rPr>
                <w:noProof/>
                <w:webHidden/>
              </w:rPr>
              <w:fldChar w:fldCharType="end"/>
            </w:r>
          </w:hyperlink>
        </w:p>
        <w:p w14:paraId="2D7F6518" w14:textId="1CEFA841"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7990" w:history="1">
            <w:r w:rsidRPr="00DF14DC">
              <w:rPr>
                <w:rStyle w:val="Hyperlink"/>
                <w:rFonts w:cs="Arial"/>
                <w:noProof/>
              </w:rPr>
              <w:t>1.4 Research Questions</w:t>
            </w:r>
            <w:r w:rsidRPr="00DF14DC">
              <w:rPr>
                <w:noProof/>
                <w:webHidden/>
              </w:rPr>
              <w:tab/>
            </w:r>
            <w:r w:rsidRPr="00DF14DC">
              <w:rPr>
                <w:noProof/>
                <w:webHidden/>
              </w:rPr>
              <w:fldChar w:fldCharType="begin"/>
            </w:r>
            <w:r w:rsidRPr="00DF14DC">
              <w:rPr>
                <w:noProof/>
                <w:webHidden/>
              </w:rPr>
              <w:instrText xml:space="preserve"> PAGEREF _Toc238447990 \h </w:instrText>
            </w:r>
            <w:r w:rsidRPr="00DF14DC">
              <w:rPr>
                <w:noProof/>
                <w:webHidden/>
              </w:rPr>
            </w:r>
            <w:r w:rsidRPr="00DF14DC">
              <w:rPr>
                <w:noProof/>
                <w:webHidden/>
              </w:rPr>
              <w:fldChar w:fldCharType="separate"/>
            </w:r>
            <w:r w:rsidRPr="00DF14DC">
              <w:rPr>
                <w:noProof/>
                <w:webHidden/>
              </w:rPr>
              <w:t>11</w:t>
            </w:r>
            <w:r w:rsidRPr="00DF14DC">
              <w:rPr>
                <w:noProof/>
                <w:webHidden/>
              </w:rPr>
              <w:fldChar w:fldCharType="end"/>
            </w:r>
          </w:hyperlink>
        </w:p>
        <w:p w14:paraId="0B56183F" w14:textId="4B12A0C5"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7991" w:history="1">
            <w:r w:rsidRPr="00DF14DC">
              <w:rPr>
                <w:rStyle w:val="Hyperlink"/>
                <w:rFonts w:cs="Arial"/>
                <w:noProof/>
              </w:rPr>
              <w:t>1.5 Significance of the Study</w:t>
            </w:r>
            <w:r w:rsidRPr="00DF14DC">
              <w:rPr>
                <w:noProof/>
                <w:webHidden/>
              </w:rPr>
              <w:tab/>
            </w:r>
            <w:r w:rsidRPr="00DF14DC">
              <w:rPr>
                <w:noProof/>
                <w:webHidden/>
              </w:rPr>
              <w:fldChar w:fldCharType="begin"/>
            </w:r>
            <w:r w:rsidRPr="00DF14DC">
              <w:rPr>
                <w:noProof/>
                <w:webHidden/>
              </w:rPr>
              <w:instrText xml:space="preserve"> PAGEREF _Toc238447991 \h </w:instrText>
            </w:r>
            <w:r w:rsidRPr="00DF14DC">
              <w:rPr>
                <w:noProof/>
                <w:webHidden/>
              </w:rPr>
            </w:r>
            <w:r w:rsidRPr="00DF14DC">
              <w:rPr>
                <w:noProof/>
                <w:webHidden/>
              </w:rPr>
              <w:fldChar w:fldCharType="separate"/>
            </w:r>
            <w:r w:rsidRPr="00DF14DC">
              <w:rPr>
                <w:noProof/>
                <w:webHidden/>
              </w:rPr>
              <w:t>11</w:t>
            </w:r>
            <w:r w:rsidRPr="00DF14DC">
              <w:rPr>
                <w:noProof/>
                <w:webHidden/>
              </w:rPr>
              <w:fldChar w:fldCharType="end"/>
            </w:r>
          </w:hyperlink>
        </w:p>
        <w:p w14:paraId="00ECEA27" w14:textId="56D8D940"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7992" w:history="1">
            <w:r w:rsidRPr="00DF14DC">
              <w:rPr>
                <w:rStyle w:val="Hyperlink"/>
                <w:rFonts w:cs="Arial"/>
                <w:noProof/>
              </w:rPr>
              <w:t>1.6 Research Methodology</w:t>
            </w:r>
            <w:r w:rsidRPr="00DF14DC">
              <w:rPr>
                <w:noProof/>
                <w:webHidden/>
              </w:rPr>
              <w:tab/>
            </w:r>
            <w:r w:rsidRPr="00DF14DC">
              <w:rPr>
                <w:noProof/>
                <w:webHidden/>
              </w:rPr>
              <w:fldChar w:fldCharType="begin"/>
            </w:r>
            <w:r w:rsidRPr="00DF14DC">
              <w:rPr>
                <w:noProof/>
                <w:webHidden/>
              </w:rPr>
              <w:instrText xml:space="preserve"> PAGEREF _Toc238447992 \h </w:instrText>
            </w:r>
            <w:r w:rsidRPr="00DF14DC">
              <w:rPr>
                <w:noProof/>
                <w:webHidden/>
              </w:rPr>
            </w:r>
            <w:r w:rsidRPr="00DF14DC">
              <w:rPr>
                <w:noProof/>
                <w:webHidden/>
              </w:rPr>
              <w:fldChar w:fldCharType="separate"/>
            </w:r>
            <w:r w:rsidRPr="00DF14DC">
              <w:rPr>
                <w:noProof/>
                <w:webHidden/>
              </w:rPr>
              <w:t>12</w:t>
            </w:r>
            <w:r w:rsidRPr="00DF14DC">
              <w:rPr>
                <w:noProof/>
                <w:webHidden/>
              </w:rPr>
              <w:fldChar w:fldCharType="end"/>
            </w:r>
          </w:hyperlink>
        </w:p>
        <w:p w14:paraId="1BDF95AA" w14:textId="7A7CA399"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7993" w:history="1">
            <w:r w:rsidRPr="00DF14DC">
              <w:rPr>
                <w:rStyle w:val="Hyperlink"/>
                <w:rFonts w:cs="Arial"/>
                <w:noProof/>
              </w:rPr>
              <w:t>1.7 Structure of the Rest of the Project</w:t>
            </w:r>
            <w:r w:rsidRPr="00DF14DC">
              <w:rPr>
                <w:noProof/>
                <w:webHidden/>
              </w:rPr>
              <w:tab/>
            </w:r>
            <w:r w:rsidRPr="00DF14DC">
              <w:rPr>
                <w:noProof/>
                <w:webHidden/>
              </w:rPr>
              <w:fldChar w:fldCharType="begin"/>
            </w:r>
            <w:r w:rsidRPr="00DF14DC">
              <w:rPr>
                <w:noProof/>
                <w:webHidden/>
              </w:rPr>
              <w:instrText xml:space="preserve"> PAGEREF _Toc238447993 \h </w:instrText>
            </w:r>
            <w:r w:rsidRPr="00DF14DC">
              <w:rPr>
                <w:noProof/>
                <w:webHidden/>
              </w:rPr>
            </w:r>
            <w:r w:rsidRPr="00DF14DC">
              <w:rPr>
                <w:noProof/>
                <w:webHidden/>
              </w:rPr>
              <w:fldChar w:fldCharType="separate"/>
            </w:r>
            <w:r w:rsidRPr="00DF14DC">
              <w:rPr>
                <w:noProof/>
                <w:webHidden/>
              </w:rPr>
              <w:t>13</w:t>
            </w:r>
            <w:r w:rsidRPr="00DF14DC">
              <w:rPr>
                <w:noProof/>
                <w:webHidden/>
              </w:rPr>
              <w:fldChar w:fldCharType="end"/>
            </w:r>
          </w:hyperlink>
        </w:p>
        <w:p w14:paraId="6B7D56C6" w14:textId="16490AD8" w:rsidR="00DF14DC" w:rsidRPr="00DF14DC" w:rsidRDefault="00DF14DC">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8447994" w:history="1">
            <w:r w:rsidRPr="00DF14DC">
              <w:rPr>
                <w:rStyle w:val="Hyperlink"/>
                <w:rFonts w:cs="Arial"/>
                <w:noProof/>
              </w:rPr>
              <w:t>CHAPTER 2: LITERATURE REVIEW</w:t>
            </w:r>
            <w:r w:rsidRPr="00DF14DC">
              <w:rPr>
                <w:noProof/>
                <w:webHidden/>
              </w:rPr>
              <w:tab/>
            </w:r>
            <w:r w:rsidRPr="00DF14DC">
              <w:rPr>
                <w:noProof/>
                <w:webHidden/>
              </w:rPr>
              <w:fldChar w:fldCharType="begin"/>
            </w:r>
            <w:r w:rsidRPr="00DF14DC">
              <w:rPr>
                <w:noProof/>
                <w:webHidden/>
              </w:rPr>
              <w:instrText xml:space="preserve"> PAGEREF _Toc238447994 \h </w:instrText>
            </w:r>
            <w:r w:rsidRPr="00DF14DC">
              <w:rPr>
                <w:noProof/>
                <w:webHidden/>
              </w:rPr>
            </w:r>
            <w:r w:rsidRPr="00DF14DC">
              <w:rPr>
                <w:noProof/>
                <w:webHidden/>
              </w:rPr>
              <w:fldChar w:fldCharType="separate"/>
            </w:r>
            <w:r w:rsidRPr="00DF14DC">
              <w:rPr>
                <w:noProof/>
                <w:webHidden/>
              </w:rPr>
              <w:t>14</w:t>
            </w:r>
            <w:r w:rsidRPr="00DF14DC">
              <w:rPr>
                <w:noProof/>
                <w:webHidden/>
              </w:rPr>
              <w:fldChar w:fldCharType="end"/>
            </w:r>
          </w:hyperlink>
        </w:p>
        <w:p w14:paraId="4276E23A" w14:textId="10B68FB7"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7995" w:history="1">
            <w:r w:rsidRPr="00DF14DC">
              <w:rPr>
                <w:rStyle w:val="Hyperlink"/>
                <w:rFonts w:cs="Arial"/>
                <w:noProof/>
              </w:rPr>
              <w:t>2.1 Introduction</w:t>
            </w:r>
            <w:r w:rsidRPr="00DF14DC">
              <w:rPr>
                <w:noProof/>
                <w:webHidden/>
              </w:rPr>
              <w:tab/>
            </w:r>
            <w:r w:rsidRPr="00DF14DC">
              <w:rPr>
                <w:noProof/>
                <w:webHidden/>
              </w:rPr>
              <w:fldChar w:fldCharType="begin"/>
            </w:r>
            <w:r w:rsidRPr="00DF14DC">
              <w:rPr>
                <w:noProof/>
                <w:webHidden/>
              </w:rPr>
              <w:instrText xml:space="preserve"> PAGEREF _Toc238447995 \h </w:instrText>
            </w:r>
            <w:r w:rsidRPr="00DF14DC">
              <w:rPr>
                <w:noProof/>
                <w:webHidden/>
              </w:rPr>
            </w:r>
            <w:r w:rsidRPr="00DF14DC">
              <w:rPr>
                <w:noProof/>
                <w:webHidden/>
              </w:rPr>
              <w:fldChar w:fldCharType="separate"/>
            </w:r>
            <w:r w:rsidRPr="00DF14DC">
              <w:rPr>
                <w:noProof/>
                <w:webHidden/>
              </w:rPr>
              <w:t>14</w:t>
            </w:r>
            <w:r w:rsidRPr="00DF14DC">
              <w:rPr>
                <w:noProof/>
                <w:webHidden/>
              </w:rPr>
              <w:fldChar w:fldCharType="end"/>
            </w:r>
          </w:hyperlink>
        </w:p>
        <w:p w14:paraId="65D1A9B4" w14:textId="03A185B1"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7996" w:history="1">
            <w:r w:rsidRPr="00DF14DC">
              <w:rPr>
                <w:rStyle w:val="Hyperlink"/>
                <w:rFonts w:cs="Arial"/>
                <w:noProof/>
              </w:rPr>
              <w:t>2.2 Industry 4.0 and Digital Manufacturing</w:t>
            </w:r>
            <w:r w:rsidRPr="00DF14DC">
              <w:rPr>
                <w:noProof/>
                <w:webHidden/>
              </w:rPr>
              <w:tab/>
            </w:r>
            <w:r w:rsidRPr="00DF14DC">
              <w:rPr>
                <w:noProof/>
                <w:webHidden/>
              </w:rPr>
              <w:fldChar w:fldCharType="begin"/>
            </w:r>
            <w:r w:rsidRPr="00DF14DC">
              <w:rPr>
                <w:noProof/>
                <w:webHidden/>
              </w:rPr>
              <w:instrText xml:space="preserve"> PAGEREF _Toc238447996 \h </w:instrText>
            </w:r>
            <w:r w:rsidRPr="00DF14DC">
              <w:rPr>
                <w:noProof/>
                <w:webHidden/>
              </w:rPr>
            </w:r>
            <w:r w:rsidRPr="00DF14DC">
              <w:rPr>
                <w:noProof/>
                <w:webHidden/>
              </w:rPr>
              <w:fldChar w:fldCharType="separate"/>
            </w:r>
            <w:r w:rsidRPr="00DF14DC">
              <w:rPr>
                <w:noProof/>
                <w:webHidden/>
              </w:rPr>
              <w:t>15</w:t>
            </w:r>
            <w:r w:rsidRPr="00DF14DC">
              <w:rPr>
                <w:noProof/>
                <w:webHidden/>
              </w:rPr>
              <w:fldChar w:fldCharType="end"/>
            </w:r>
          </w:hyperlink>
        </w:p>
        <w:p w14:paraId="3768480A" w14:textId="1D9DF495"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7997" w:history="1">
            <w:r w:rsidRPr="00DF14DC">
              <w:rPr>
                <w:rStyle w:val="Hyperlink"/>
                <w:rFonts w:cs="Arial"/>
                <w:noProof/>
              </w:rPr>
              <w:t>2.3 Digital Transformation in Aerospace Manufacturing</w:t>
            </w:r>
            <w:r w:rsidRPr="00DF14DC">
              <w:rPr>
                <w:noProof/>
                <w:webHidden/>
              </w:rPr>
              <w:tab/>
            </w:r>
            <w:r w:rsidRPr="00DF14DC">
              <w:rPr>
                <w:noProof/>
                <w:webHidden/>
              </w:rPr>
              <w:fldChar w:fldCharType="begin"/>
            </w:r>
            <w:r w:rsidRPr="00DF14DC">
              <w:rPr>
                <w:noProof/>
                <w:webHidden/>
              </w:rPr>
              <w:instrText xml:space="preserve"> PAGEREF _Toc238447997 \h </w:instrText>
            </w:r>
            <w:r w:rsidRPr="00DF14DC">
              <w:rPr>
                <w:noProof/>
                <w:webHidden/>
              </w:rPr>
            </w:r>
            <w:r w:rsidRPr="00DF14DC">
              <w:rPr>
                <w:noProof/>
                <w:webHidden/>
              </w:rPr>
              <w:fldChar w:fldCharType="separate"/>
            </w:r>
            <w:r w:rsidRPr="00DF14DC">
              <w:rPr>
                <w:noProof/>
                <w:webHidden/>
              </w:rPr>
              <w:t>16</w:t>
            </w:r>
            <w:r w:rsidRPr="00DF14DC">
              <w:rPr>
                <w:noProof/>
                <w:webHidden/>
              </w:rPr>
              <w:fldChar w:fldCharType="end"/>
            </w:r>
          </w:hyperlink>
        </w:p>
        <w:p w14:paraId="36A085D2" w14:textId="14CB0294"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7998" w:history="1">
            <w:r w:rsidRPr="00DF14DC">
              <w:rPr>
                <w:rStyle w:val="Hyperlink"/>
                <w:rFonts w:cs="Arial"/>
                <w:noProof/>
              </w:rPr>
              <w:t>2.4 Predictive Maintenance and Industry 4.0 Technologies</w:t>
            </w:r>
            <w:r w:rsidRPr="00DF14DC">
              <w:rPr>
                <w:noProof/>
                <w:webHidden/>
              </w:rPr>
              <w:tab/>
            </w:r>
            <w:r w:rsidRPr="00DF14DC">
              <w:rPr>
                <w:noProof/>
                <w:webHidden/>
              </w:rPr>
              <w:fldChar w:fldCharType="begin"/>
            </w:r>
            <w:r w:rsidRPr="00DF14DC">
              <w:rPr>
                <w:noProof/>
                <w:webHidden/>
              </w:rPr>
              <w:instrText xml:space="preserve"> PAGEREF _Toc238447998 \h </w:instrText>
            </w:r>
            <w:r w:rsidRPr="00DF14DC">
              <w:rPr>
                <w:noProof/>
                <w:webHidden/>
              </w:rPr>
            </w:r>
            <w:r w:rsidRPr="00DF14DC">
              <w:rPr>
                <w:noProof/>
                <w:webHidden/>
              </w:rPr>
              <w:fldChar w:fldCharType="separate"/>
            </w:r>
            <w:r w:rsidRPr="00DF14DC">
              <w:rPr>
                <w:noProof/>
                <w:webHidden/>
              </w:rPr>
              <w:t>18</w:t>
            </w:r>
            <w:r w:rsidRPr="00DF14DC">
              <w:rPr>
                <w:noProof/>
                <w:webHidden/>
              </w:rPr>
              <w:fldChar w:fldCharType="end"/>
            </w:r>
          </w:hyperlink>
        </w:p>
        <w:p w14:paraId="473A8921" w14:textId="560F0ACE" w:rsidR="00DF14DC" w:rsidRPr="00DF14DC" w:rsidRDefault="00DF14DC">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8447999" w:history="1">
            <w:r w:rsidRPr="00DF14DC">
              <w:rPr>
                <w:rStyle w:val="Hyperlink"/>
                <w:rFonts w:cs="Arial"/>
                <w:noProof/>
              </w:rPr>
              <w:t>2.4.1 Maintenance Strategies</w:t>
            </w:r>
            <w:r w:rsidRPr="00DF14DC">
              <w:rPr>
                <w:noProof/>
                <w:webHidden/>
              </w:rPr>
              <w:tab/>
            </w:r>
            <w:r w:rsidRPr="00DF14DC">
              <w:rPr>
                <w:noProof/>
                <w:webHidden/>
              </w:rPr>
              <w:fldChar w:fldCharType="begin"/>
            </w:r>
            <w:r w:rsidRPr="00DF14DC">
              <w:rPr>
                <w:noProof/>
                <w:webHidden/>
              </w:rPr>
              <w:instrText xml:space="preserve"> PAGEREF _Toc238447999 \h </w:instrText>
            </w:r>
            <w:r w:rsidRPr="00DF14DC">
              <w:rPr>
                <w:noProof/>
                <w:webHidden/>
              </w:rPr>
            </w:r>
            <w:r w:rsidRPr="00DF14DC">
              <w:rPr>
                <w:noProof/>
                <w:webHidden/>
              </w:rPr>
              <w:fldChar w:fldCharType="separate"/>
            </w:r>
            <w:r w:rsidRPr="00DF14DC">
              <w:rPr>
                <w:noProof/>
                <w:webHidden/>
              </w:rPr>
              <w:t>18</w:t>
            </w:r>
            <w:r w:rsidRPr="00DF14DC">
              <w:rPr>
                <w:noProof/>
                <w:webHidden/>
              </w:rPr>
              <w:fldChar w:fldCharType="end"/>
            </w:r>
          </w:hyperlink>
        </w:p>
        <w:p w14:paraId="2BAB878A" w14:textId="1D5DA46C" w:rsidR="00DF14DC" w:rsidRPr="00DF14DC" w:rsidRDefault="00DF14DC">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8448000" w:history="1">
            <w:r w:rsidRPr="00DF14DC">
              <w:rPr>
                <w:rStyle w:val="Hyperlink"/>
                <w:rFonts w:cs="Arial"/>
                <w:noProof/>
              </w:rPr>
              <w:t>2.4.2 Predictive Maintenance Framework</w:t>
            </w:r>
            <w:r w:rsidRPr="00DF14DC">
              <w:rPr>
                <w:noProof/>
                <w:webHidden/>
              </w:rPr>
              <w:tab/>
            </w:r>
            <w:r w:rsidRPr="00DF14DC">
              <w:rPr>
                <w:noProof/>
                <w:webHidden/>
              </w:rPr>
              <w:fldChar w:fldCharType="begin"/>
            </w:r>
            <w:r w:rsidRPr="00DF14DC">
              <w:rPr>
                <w:noProof/>
                <w:webHidden/>
              </w:rPr>
              <w:instrText xml:space="preserve"> PAGEREF _Toc238448000 \h </w:instrText>
            </w:r>
            <w:r w:rsidRPr="00DF14DC">
              <w:rPr>
                <w:noProof/>
                <w:webHidden/>
              </w:rPr>
            </w:r>
            <w:r w:rsidRPr="00DF14DC">
              <w:rPr>
                <w:noProof/>
                <w:webHidden/>
              </w:rPr>
              <w:fldChar w:fldCharType="separate"/>
            </w:r>
            <w:r w:rsidRPr="00DF14DC">
              <w:rPr>
                <w:noProof/>
                <w:webHidden/>
              </w:rPr>
              <w:t>19</w:t>
            </w:r>
            <w:r w:rsidRPr="00DF14DC">
              <w:rPr>
                <w:noProof/>
                <w:webHidden/>
              </w:rPr>
              <w:fldChar w:fldCharType="end"/>
            </w:r>
          </w:hyperlink>
        </w:p>
        <w:p w14:paraId="6E7B76B9" w14:textId="4CD9FE1F" w:rsidR="00DF14DC" w:rsidRPr="00DF14DC" w:rsidRDefault="00DF14DC">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8448001" w:history="1">
            <w:r w:rsidRPr="00DF14DC">
              <w:rPr>
                <w:rStyle w:val="Hyperlink"/>
                <w:rFonts w:cs="Arial"/>
                <w:noProof/>
              </w:rPr>
              <w:t>2.4.3 Predictive Maintenance and Sustainability</w:t>
            </w:r>
            <w:r w:rsidRPr="00DF14DC">
              <w:rPr>
                <w:noProof/>
                <w:webHidden/>
              </w:rPr>
              <w:tab/>
            </w:r>
            <w:r w:rsidRPr="00DF14DC">
              <w:rPr>
                <w:noProof/>
                <w:webHidden/>
              </w:rPr>
              <w:fldChar w:fldCharType="begin"/>
            </w:r>
            <w:r w:rsidRPr="00DF14DC">
              <w:rPr>
                <w:noProof/>
                <w:webHidden/>
              </w:rPr>
              <w:instrText xml:space="preserve"> PAGEREF _Toc238448001 \h </w:instrText>
            </w:r>
            <w:r w:rsidRPr="00DF14DC">
              <w:rPr>
                <w:noProof/>
                <w:webHidden/>
              </w:rPr>
            </w:r>
            <w:r w:rsidRPr="00DF14DC">
              <w:rPr>
                <w:noProof/>
                <w:webHidden/>
              </w:rPr>
              <w:fldChar w:fldCharType="separate"/>
            </w:r>
            <w:r w:rsidRPr="00DF14DC">
              <w:rPr>
                <w:noProof/>
                <w:webHidden/>
              </w:rPr>
              <w:t>20</w:t>
            </w:r>
            <w:r w:rsidRPr="00DF14DC">
              <w:rPr>
                <w:noProof/>
                <w:webHidden/>
              </w:rPr>
              <w:fldChar w:fldCharType="end"/>
            </w:r>
          </w:hyperlink>
        </w:p>
        <w:p w14:paraId="11867CE3" w14:textId="54DA1243"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8002" w:history="1">
            <w:r w:rsidRPr="00DF14DC">
              <w:rPr>
                <w:rStyle w:val="Hyperlink"/>
                <w:rFonts w:cs="Arial"/>
                <w:noProof/>
              </w:rPr>
              <w:t>2.5 Impact of Predictive Maintenance on Operational Performance</w:t>
            </w:r>
            <w:r w:rsidRPr="00DF14DC">
              <w:rPr>
                <w:noProof/>
                <w:webHidden/>
              </w:rPr>
              <w:tab/>
            </w:r>
            <w:r w:rsidRPr="00DF14DC">
              <w:rPr>
                <w:noProof/>
                <w:webHidden/>
              </w:rPr>
              <w:fldChar w:fldCharType="begin"/>
            </w:r>
            <w:r w:rsidRPr="00DF14DC">
              <w:rPr>
                <w:noProof/>
                <w:webHidden/>
              </w:rPr>
              <w:instrText xml:space="preserve"> PAGEREF _Toc238448002 \h </w:instrText>
            </w:r>
            <w:r w:rsidRPr="00DF14DC">
              <w:rPr>
                <w:noProof/>
                <w:webHidden/>
              </w:rPr>
            </w:r>
            <w:r w:rsidRPr="00DF14DC">
              <w:rPr>
                <w:noProof/>
                <w:webHidden/>
              </w:rPr>
              <w:fldChar w:fldCharType="separate"/>
            </w:r>
            <w:r w:rsidRPr="00DF14DC">
              <w:rPr>
                <w:noProof/>
                <w:webHidden/>
              </w:rPr>
              <w:t>21</w:t>
            </w:r>
            <w:r w:rsidRPr="00DF14DC">
              <w:rPr>
                <w:noProof/>
                <w:webHidden/>
              </w:rPr>
              <w:fldChar w:fldCharType="end"/>
            </w:r>
          </w:hyperlink>
        </w:p>
        <w:p w14:paraId="6F71D6AC" w14:textId="63CA5760" w:rsidR="00DF14DC" w:rsidRPr="00DF14DC" w:rsidRDefault="00DF14DC">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8448003" w:history="1">
            <w:r w:rsidRPr="00DF14DC">
              <w:rPr>
                <w:rStyle w:val="Hyperlink"/>
                <w:rFonts w:cs="Arial"/>
                <w:noProof/>
              </w:rPr>
              <w:t>2.5.1 Downtime Reduction</w:t>
            </w:r>
            <w:r w:rsidRPr="00DF14DC">
              <w:rPr>
                <w:noProof/>
                <w:webHidden/>
              </w:rPr>
              <w:tab/>
            </w:r>
            <w:r w:rsidRPr="00DF14DC">
              <w:rPr>
                <w:noProof/>
                <w:webHidden/>
              </w:rPr>
              <w:fldChar w:fldCharType="begin"/>
            </w:r>
            <w:r w:rsidRPr="00DF14DC">
              <w:rPr>
                <w:noProof/>
                <w:webHidden/>
              </w:rPr>
              <w:instrText xml:space="preserve"> PAGEREF _Toc238448003 \h </w:instrText>
            </w:r>
            <w:r w:rsidRPr="00DF14DC">
              <w:rPr>
                <w:noProof/>
                <w:webHidden/>
              </w:rPr>
            </w:r>
            <w:r w:rsidRPr="00DF14DC">
              <w:rPr>
                <w:noProof/>
                <w:webHidden/>
              </w:rPr>
              <w:fldChar w:fldCharType="separate"/>
            </w:r>
            <w:r w:rsidRPr="00DF14DC">
              <w:rPr>
                <w:noProof/>
                <w:webHidden/>
              </w:rPr>
              <w:t>21</w:t>
            </w:r>
            <w:r w:rsidRPr="00DF14DC">
              <w:rPr>
                <w:noProof/>
                <w:webHidden/>
              </w:rPr>
              <w:fldChar w:fldCharType="end"/>
            </w:r>
          </w:hyperlink>
        </w:p>
        <w:p w14:paraId="7D4565E3" w14:textId="24BDB144" w:rsidR="00DF14DC" w:rsidRPr="00DF14DC" w:rsidRDefault="00DF14DC">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8448004" w:history="1">
            <w:r w:rsidRPr="00DF14DC">
              <w:rPr>
                <w:rStyle w:val="Hyperlink"/>
                <w:rFonts w:cs="Arial"/>
                <w:noProof/>
              </w:rPr>
              <w:t>2.5.2 Equipment Reliability and Productivity</w:t>
            </w:r>
            <w:r w:rsidRPr="00DF14DC">
              <w:rPr>
                <w:noProof/>
                <w:webHidden/>
              </w:rPr>
              <w:tab/>
            </w:r>
            <w:r w:rsidRPr="00DF14DC">
              <w:rPr>
                <w:noProof/>
                <w:webHidden/>
              </w:rPr>
              <w:fldChar w:fldCharType="begin"/>
            </w:r>
            <w:r w:rsidRPr="00DF14DC">
              <w:rPr>
                <w:noProof/>
                <w:webHidden/>
              </w:rPr>
              <w:instrText xml:space="preserve"> PAGEREF _Toc238448004 \h </w:instrText>
            </w:r>
            <w:r w:rsidRPr="00DF14DC">
              <w:rPr>
                <w:noProof/>
                <w:webHidden/>
              </w:rPr>
            </w:r>
            <w:r w:rsidRPr="00DF14DC">
              <w:rPr>
                <w:noProof/>
                <w:webHidden/>
              </w:rPr>
              <w:fldChar w:fldCharType="separate"/>
            </w:r>
            <w:r w:rsidRPr="00DF14DC">
              <w:rPr>
                <w:noProof/>
                <w:webHidden/>
              </w:rPr>
              <w:t>22</w:t>
            </w:r>
            <w:r w:rsidRPr="00DF14DC">
              <w:rPr>
                <w:noProof/>
                <w:webHidden/>
              </w:rPr>
              <w:fldChar w:fldCharType="end"/>
            </w:r>
          </w:hyperlink>
        </w:p>
        <w:p w14:paraId="6A62BAC3" w14:textId="4E5A868B" w:rsidR="00DF14DC" w:rsidRPr="00DF14DC" w:rsidRDefault="00DF14DC">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8448005" w:history="1">
            <w:r w:rsidRPr="00DF14DC">
              <w:rPr>
                <w:rStyle w:val="Hyperlink"/>
                <w:rFonts w:cs="Arial"/>
                <w:noProof/>
              </w:rPr>
              <w:t>2.5.3 Cost Optimization</w:t>
            </w:r>
            <w:r w:rsidRPr="00DF14DC">
              <w:rPr>
                <w:noProof/>
                <w:webHidden/>
              </w:rPr>
              <w:tab/>
            </w:r>
            <w:r w:rsidRPr="00DF14DC">
              <w:rPr>
                <w:noProof/>
                <w:webHidden/>
              </w:rPr>
              <w:fldChar w:fldCharType="begin"/>
            </w:r>
            <w:r w:rsidRPr="00DF14DC">
              <w:rPr>
                <w:noProof/>
                <w:webHidden/>
              </w:rPr>
              <w:instrText xml:space="preserve"> PAGEREF _Toc238448005 \h </w:instrText>
            </w:r>
            <w:r w:rsidRPr="00DF14DC">
              <w:rPr>
                <w:noProof/>
                <w:webHidden/>
              </w:rPr>
            </w:r>
            <w:r w:rsidRPr="00DF14DC">
              <w:rPr>
                <w:noProof/>
                <w:webHidden/>
              </w:rPr>
              <w:fldChar w:fldCharType="separate"/>
            </w:r>
            <w:r w:rsidRPr="00DF14DC">
              <w:rPr>
                <w:noProof/>
                <w:webHidden/>
              </w:rPr>
              <w:t>22</w:t>
            </w:r>
            <w:r w:rsidRPr="00DF14DC">
              <w:rPr>
                <w:noProof/>
                <w:webHidden/>
              </w:rPr>
              <w:fldChar w:fldCharType="end"/>
            </w:r>
          </w:hyperlink>
        </w:p>
        <w:p w14:paraId="68A3AA12" w14:textId="4A5BFEB7"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8006" w:history="1">
            <w:r w:rsidRPr="00DF14DC">
              <w:rPr>
                <w:rStyle w:val="Hyperlink"/>
                <w:rFonts w:cs="Arial"/>
                <w:noProof/>
              </w:rPr>
              <w:t>2.6 Aerospace Manufacturing Supply Chains and Resilience</w:t>
            </w:r>
            <w:r w:rsidRPr="00DF14DC">
              <w:rPr>
                <w:noProof/>
                <w:webHidden/>
              </w:rPr>
              <w:tab/>
            </w:r>
            <w:r w:rsidRPr="00DF14DC">
              <w:rPr>
                <w:noProof/>
                <w:webHidden/>
              </w:rPr>
              <w:fldChar w:fldCharType="begin"/>
            </w:r>
            <w:r w:rsidRPr="00DF14DC">
              <w:rPr>
                <w:noProof/>
                <w:webHidden/>
              </w:rPr>
              <w:instrText xml:space="preserve"> PAGEREF _Toc238448006 \h </w:instrText>
            </w:r>
            <w:r w:rsidRPr="00DF14DC">
              <w:rPr>
                <w:noProof/>
                <w:webHidden/>
              </w:rPr>
            </w:r>
            <w:r w:rsidRPr="00DF14DC">
              <w:rPr>
                <w:noProof/>
                <w:webHidden/>
              </w:rPr>
              <w:fldChar w:fldCharType="separate"/>
            </w:r>
            <w:r w:rsidRPr="00DF14DC">
              <w:rPr>
                <w:noProof/>
                <w:webHidden/>
              </w:rPr>
              <w:t>23</w:t>
            </w:r>
            <w:r w:rsidRPr="00DF14DC">
              <w:rPr>
                <w:noProof/>
                <w:webHidden/>
              </w:rPr>
              <w:fldChar w:fldCharType="end"/>
            </w:r>
          </w:hyperlink>
        </w:p>
        <w:p w14:paraId="69C06F92" w14:textId="42CDA3BB" w:rsidR="00DF14DC" w:rsidRPr="00DF14DC" w:rsidRDefault="00DF14DC">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8448007" w:history="1">
            <w:r w:rsidRPr="00DF14DC">
              <w:rPr>
                <w:rStyle w:val="Hyperlink"/>
                <w:rFonts w:cs="Arial"/>
                <w:noProof/>
              </w:rPr>
              <w:t>2.6.1 Aerospace Supply Chain Characteristics</w:t>
            </w:r>
            <w:r w:rsidRPr="00DF14DC">
              <w:rPr>
                <w:noProof/>
                <w:webHidden/>
              </w:rPr>
              <w:tab/>
            </w:r>
            <w:r w:rsidRPr="00DF14DC">
              <w:rPr>
                <w:noProof/>
                <w:webHidden/>
              </w:rPr>
              <w:fldChar w:fldCharType="begin"/>
            </w:r>
            <w:r w:rsidRPr="00DF14DC">
              <w:rPr>
                <w:noProof/>
                <w:webHidden/>
              </w:rPr>
              <w:instrText xml:space="preserve"> PAGEREF _Toc238448007 \h </w:instrText>
            </w:r>
            <w:r w:rsidRPr="00DF14DC">
              <w:rPr>
                <w:noProof/>
                <w:webHidden/>
              </w:rPr>
            </w:r>
            <w:r w:rsidRPr="00DF14DC">
              <w:rPr>
                <w:noProof/>
                <w:webHidden/>
              </w:rPr>
              <w:fldChar w:fldCharType="separate"/>
            </w:r>
            <w:r w:rsidRPr="00DF14DC">
              <w:rPr>
                <w:noProof/>
                <w:webHidden/>
              </w:rPr>
              <w:t>23</w:t>
            </w:r>
            <w:r w:rsidRPr="00DF14DC">
              <w:rPr>
                <w:noProof/>
                <w:webHidden/>
              </w:rPr>
              <w:fldChar w:fldCharType="end"/>
            </w:r>
          </w:hyperlink>
        </w:p>
        <w:p w14:paraId="1685179F" w14:textId="6AF80676" w:rsidR="00DF14DC" w:rsidRPr="00DF14DC" w:rsidRDefault="00DF14DC">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8448008" w:history="1">
            <w:r w:rsidRPr="00DF14DC">
              <w:rPr>
                <w:rStyle w:val="Hyperlink"/>
                <w:rFonts w:cs="Arial"/>
                <w:noProof/>
              </w:rPr>
              <w:t>2.6.2 Digital Technologies and Supply Chain Resilience</w:t>
            </w:r>
            <w:r w:rsidRPr="00DF14DC">
              <w:rPr>
                <w:noProof/>
                <w:webHidden/>
              </w:rPr>
              <w:tab/>
            </w:r>
            <w:r w:rsidRPr="00DF14DC">
              <w:rPr>
                <w:noProof/>
                <w:webHidden/>
              </w:rPr>
              <w:fldChar w:fldCharType="begin"/>
            </w:r>
            <w:r w:rsidRPr="00DF14DC">
              <w:rPr>
                <w:noProof/>
                <w:webHidden/>
              </w:rPr>
              <w:instrText xml:space="preserve"> PAGEREF _Toc238448008 \h </w:instrText>
            </w:r>
            <w:r w:rsidRPr="00DF14DC">
              <w:rPr>
                <w:noProof/>
                <w:webHidden/>
              </w:rPr>
            </w:r>
            <w:r w:rsidRPr="00DF14DC">
              <w:rPr>
                <w:noProof/>
                <w:webHidden/>
              </w:rPr>
              <w:fldChar w:fldCharType="separate"/>
            </w:r>
            <w:r w:rsidRPr="00DF14DC">
              <w:rPr>
                <w:noProof/>
                <w:webHidden/>
              </w:rPr>
              <w:t>24</w:t>
            </w:r>
            <w:r w:rsidRPr="00DF14DC">
              <w:rPr>
                <w:noProof/>
                <w:webHidden/>
              </w:rPr>
              <w:fldChar w:fldCharType="end"/>
            </w:r>
          </w:hyperlink>
        </w:p>
        <w:p w14:paraId="0AE7F19A" w14:textId="166B0C83" w:rsidR="00DF14DC" w:rsidRPr="00DF14DC" w:rsidRDefault="00DF14DC">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8448009" w:history="1">
            <w:r w:rsidRPr="00DF14DC">
              <w:rPr>
                <w:rStyle w:val="Hyperlink"/>
                <w:rFonts w:cs="Arial"/>
                <w:noProof/>
              </w:rPr>
              <w:t>2.6.3 Smart Supply Chains and Operational Performance</w:t>
            </w:r>
            <w:r w:rsidRPr="00DF14DC">
              <w:rPr>
                <w:noProof/>
                <w:webHidden/>
              </w:rPr>
              <w:tab/>
            </w:r>
            <w:r w:rsidRPr="00DF14DC">
              <w:rPr>
                <w:noProof/>
                <w:webHidden/>
              </w:rPr>
              <w:fldChar w:fldCharType="begin"/>
            </w:r>
            <w:r w:rsidRPr="00DF14DC">
              <w:rPr>
                <w:noProof/>
                <w:webHidden/>
              </w:rPr>
              <w:instrText xml:space="preserve"> PAGEREF _Toc238448009 \h </w:instrText>
            </w:r>
            <w:r w:rsidRPr="00DF14DC">
              <w:rPr>
                <w:noProof/>
                <w:webHidden/>
              </w:rPr>
            </w:r>
            <w:r w:rsidRPr="00DF14DC">
              <w:rPr>
                <w:noProof/>
                <w:webHidden/>
              </w:rPr>
              <w:fldChar w:fldCharType="separate"/>
            </w:r>
            <w:r w:rsidRPr="00DF14DC">
              <w:rPr>
                <w:noProof/>
                <w:webHidden/>
              </w:rPr>
              <w:t>24</w:t>
            </w:r>
            <w:r w:rsidRPr="00DF14DC">
              <w:rPr>
                <w:noProof/>
                <w:webHidden/>
              </w:rPr>
              <w:fldChar w:fldCharType="end"/>
            </w:r>
          </w:hyperlink>
        </w:p>
        <w:p w14:paraId="7F2C5551" w14:textId="5B59E80F"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8010" w:history="1">
            <w:r w:rsidRPr="00DF14DC">
              <w:rPr>
                <w:rStyle w:val="Hyperlink"/>
                <w:rFonts w:cs="Arial"/>
                <w:noProof/>
              </w:rPr>
              <w:t>2.7 Conceptual Framework</w:t>
            </w:r>
            <w:r w:rsidRPr="00DF14DC">
              <w:rPr>
                <w:noProof/>
                <w:webHidden/>
              </w:rPr>
              <w:tab/>
            </w:r>
            <w:r w:rsidRPr="00DF14DC">
              <w:rPr>
                <w:noProof/>
                <w:webHidden/>
              </w:rPr>
              <w:fldChar w:fldCharType="begin"/>
            </w:r>
            <w:r w:rsidRPr="00DF14DC">
              <w:rPr>
                <w:noProof/>
                <w:webHidden/>
              </w:rPr>
              <w:instrText xml:space="preserve"> PAGEREF _Toc238448010 \h </w:instrText>
            </w:r>
            <w:r w:rsidRPr="00DF14DC">
              <w:rPr>
                <w:noProof/>
                <w:webHidden/>
              </w:rPr>
            </w:r>
            <w:r w:rsidRPr="00DF14DC">
              <w:rPr>
                <w:noProof/>
                <w:webHidden/>
              </w:rPr>
              <w:fldChar w:fldCharType="separate"/>
            </w:r>
            <w:r w:rsidRPr="00DF14DC">
              <w:rPr>
                <w:noProof/>
                <w:webHidden/>
              </w:rPr>
              <w:t>25</w:t>
            </w:r>
            <w:r w:rsidRPr="00DF14DC">
              <w:rPr>
                <w:noProof/>
                <w:webHidden/>
              </w:rPr>
              <w:fldChar w:fldCharType="end"/>
            </w:r>
          </w:hyperlink>
        </w:p>
        <w:p w14:paraId="62D2035A" w14:textId="5FB03F7A"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8011" w:history="1">
            <w:r w:rsidRPr="00DF14DC">
              <w:rPr>
                <w:rStyle w:val="Hyperlink"/>
                <w:rFonts w:cs="Arial"/>
                <w:noProof/>
              </w:rPr>
              <w:t>2.8 Conclusion of Chapter</w:t>
            </w:r>
            <w:r w:rsidRPr="00DF14DC">
              <w:rPr>
                <w:noProof/>
                <w:webHidden/>
              </w:rPr>
              <w:tab/>
            </w:r>
            <w:r w:rsidRPr="00DF14DC">
              <w:rPr>
                <w:noProof/>
                <w:webHidden/>
              </w:rPr>
              <w:fldChar w:fldCharType="begin"/>
            </w:r>
            <w:r w:rsidRPr="00DF14DC">
              <w:rPr>
                <w:noProof/>
                <w:webHidden/>
              </w:rPr>
              <w:instrText xml:space="preserve"> PAGEREF _Toc238448011 \h </w:instrText>
            </w:r>
            <w:r w:rsidRPr="00DF14DC">
              <w:rPr>
                <w:noProof/>
                <w:webHidden/>
              </w:rPr>
            </w:r>
            <w:r w:rsidRPr="00DF14DC">
              <w:rPr>
                <w:noProof/>
                <w:webHidden/>
              </w:rPr>
              <w:fldChar w:fldCharType="separate"/>
            </w:r>
            <w:r w:rsidRPr="00DF14DC">
              <w:rPr>
                <w:noProof/>
                <w:webHidden/>
              </w:rPr>
              <w:t>26</w:t>
            </w:r>
            <w:r w:rsidRPr="00DF14DC">
              <w:rPr>
                <w:noProof/>
                <w:webHidden/>
              </w:rPr>
              <w:fldChar w:fldCharType="end"/>
            </w:r>
          </w:hyperlink>
        </w:p>
        <w:p w14:paraId="2DD78883" w14:textId="54F9AB93" w:rsidR="00DF14DC" w:rsidRPr="00DF14DC" w:rsidRDefault="00DF14DC">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8448012" w:history="1">
            <w:r w:rsidRPr="00DF14DC">
              <w:rPr>
                <w:rStyle w:val="Hyperlink"/>
                <w:rFonts w:eastAsia="Arial" w:cs="Arial"/>
                <w:noProof/>
              </w:rPr>
              <w:t>CHAPTER 3: RESEARCH METHODOLOGY</w:t>
            </w:r>
            <w:r w:rsidRPr="00DF14DC">
              <w:rPr>
                <w:noProof/>
                <w:webHidden/>
              </w:rPr>
              <w:tab/>
            </w:r>
            <w:r w:rsidRPr="00DF14DC">
              <w:rPr>
                <w:noProof/>
                <w:webHidden/>
              </w:rPr>
              <w:fldChar w:fldCharType="begin"/>
            </w:r>
            <w:r w:rsidRPr="00DF14DC">
              <w:rPr>
                <w:noProof/>
                <w:webHidden/>
              </w:rPr>
              <w:instrText xml:space="preserve"> PAGEREF _Toc238448012 \h </w:instrText>
            </w:r>
            <w:r w:rsidRPr="00DF14DC">
              <w:rPr>
                <w:noProof/>
                <w:webHidden/>
              </w:rPr>
            </w:r>
            <w:r w:rsidRPr="00DF14DC">
              <w:rPr>
                <w:noProof/>
                <w:webHidden/>
              </w:rPr>
              <w:fldChar w:fldCharType="separate"/>
            </w:r>
            <w:r w:rsidRPr="00DF14DC">
              <w:rPr>
                <w:noProof/>
                <w:webHidden/>
              </w:rPr>
              <w:t>27</w:t>
            </w:r>
            <w:r w:rsidRPr="00DF14DC">
              <w:rPr>
                <w:noProof/>
                <w:webHidden/>
              </w:rPr>
              <w:fldChar w:fldCharType="end"/>
            </w:r>
          </w:hyperlink>
        </w:p>
        <w:p w14:paraId="409CC3E2" w14:textId="4642A71D"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8013" w:history="1">
            <w:r w:rsidRPr="00DF14DC">
              <w:rPr>
                <w:rStyle w:val="Hyperlink"/>
                <w:rFonts w:eastAsia="Arial" w:cs="Arial"/>
                <w:noProof/>
              </w:rPr>
              <w:t>3.1 Introduction</w:t>
            </w:r>
            <w:r w:rsidRPr="00DF14DC">
              <w:rPr>
                <w:noProof/>
                <w:webHidden/>
              </w:rPr>
              <w:tab/>
            </w:r>
            <w:r w:rsidRPr="00DF14DC">
              <w:rPr>
                <w:noProof/>
                <w:webHidden/>
              </w:rPr>
              <w:fldChar w:fldCharType="begin"/>
            </w:r>
            <w:r w:rsidRPr="00DF14DC">
              <w:rPr>
                <w:noProof/>
                <w:webHidden/>
              </w:rPr>
              <w:instrText xml:space="preserve"> PAGEREF _Toc238448013 \h </w:instrText>
            </w:r>
            <w:r w:rsidRPr="00DF14DC">
              <w:rPr>
                <w:noProof/>
                <w:webHidden/>
              </w:rPr>
            </w:r>
            <w:r w:rsidRPr="00DF14DC">
              <w:rPr>
                <w:noProof/>
                <w:webHidden/>
              </w:rPr>
              <w:fldChar w:fldCharType="separate"/>
            </w:r>
            <w:r w:rsidRPr="00DF14DC">
              <w:rPr>
                <w:noProof/>
                <w:webHidden/>
              </w:rPr>
              <w:t>27</w:t>
            </w:r>
            <w:r w:rsidRPr="00DF14DC">
              <w:rPr>
                <w:noProof/>
                <w:webHidden/>
              </w:rPr>
              <w:fldChar w:fldCharType="end"/>
            </w:r>
          </w:hyperlink>
        </w:p>
        <w:p w14:paraId="59139B14" w14:textId="7926BDDC"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8014" w:history="1">
            <w:r w:rsidRPr="00DF14DC">
              <w:rPr>
                <w:rStyle w:val="Hyperlink"/>
                <w:rFonts w:eastAsia="Arial" w:cs="Arial"/>
                <w:noProof/>
              </w:rPr>
              <w:t>3.2 Research Philosophies</w:t>
            </w:r>
            <w:r w:rsidRPr="00DF14DC">
              <w:rPr>
                <w:noProof/>
                <w:webHidden/>
              </w:rPr>
              <w:tab/>
            </w:r>
            <w:r w:rsidRPr="00DF14DC">
              <w:rPr>
                <w:noProof/>
                <w:webHidden/>
              </w:rPr>
              <w:fldChar w:fldCharType="begin"/>
            </w:r>
            <w:r w:rsidRPr="00DF14DC">
              <w:rPr>
                <w:noProof/>
                <w:webHidden/>
              </w:rPr>
              <w:instrText xml:space="preserve"> PAGEREF _Toc238448014 \h </w:instrText>
            </w:r>
            <w:r w:rsidRPr="00DF14DC">
              <w:rPr>
                <w:noProof/>
                <w:webHidden/>
              </w:rPr>
            </w:r>
            <w:r w:rsidRPr="00DF14DC">
              <w:rPr>
                <w:noProof/>
                <w:webHidden/>
              </w:rPr>
              <w:fldChar w:fldCharType="separate"/>
            </w:r>
            <w:r w:rsidRPr="00DF14DC">
              <w:rPr>
                <w:noProof/>
                <w:webHidden/>
              </w:rPr>
              <w:t>27</w:t>
            </w:r>
            <w:r w:rsidRPr="00DF14DC">
              <w:rPr>
                <w:noProof/>
                <w:webHidden/>
              </w:rPr>
              <w:fldChar w:fldCharType="end"/>
            </w:r>
          </w:hyperlink>
        </w:p>
        <w:p w14:paraId="60313045" w14:textId="07A2504E"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8015" w:history="1">
            <w:r w:rsidRPr="00DF14DC">
              <w:rPr>
                <w:rStyle w:val="Hyperlink"/>
                <w:rFonts w:eastAsia="Arial" w:cs="Arial"/>
                <w:noProof/>
              </w:rPr>
              <w:t>3.3 Research Design</w:t>
            </w:r>
            <w:r w:rsidRPr="00DF14DC">
              <w:rPr>
                <w:noProof/>
                <w:webHidden/>
              </w:rPr>
              <w:tab/>
            </w:r>
            <w:r w:rsidRPr="00DF14DC">
              <w:rPr>
                <w:noProof/>
                <w:webHidden/>
              </w:rPr>
              <w:fldChar w:fldCharType="begin"/>
            </w:r>
            <w:r w:rsidRPr="00DF14DC">
              <w:rPr>
                <w:noProof/>
                <w:webHidden/>
              </w:rPr>
              <w:instrText xml:space="preserve"> PAGEREF _Toc238448015 \h </w:instrText>
            </w:r>
            <w:r w:rsidRPr="00DF14DC">
              <w:rPr>
                <w:noProof/>
                <w:webHidden/>
              </w:rPr>
            </w:r>
            <w:r w:rsidRPr="00DF14DC">
              <w:rPr>
                <w:noProof/>
                <w:webHidden/>
              </w:rPr>
              <w:fldChar w:fldCharType="separate"/>
            </w:r>
            <w:r w:rsidRPr="00DF14DC">
              <w:rPr>
                <w:noProof/>
                <w:webHidden/>
              </w:rPr>
              <w:t>28</w:t>
            </w:r>
            <w:r w:rsidRPr="00DF14DC">
              <w:rPr>
                <w:noProof/>
                <w:webHidden/>
              </w:rPr>
              <w:fldChar w:fldCharType="end"/>
            </w:r>
          </w:hyperlink>
        </w:p>
        <w:p w14:paraId="5A15B762" w14:textId="182342BE"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8016" w:history="1">
            <w:r w:rsidRPr="00DF14DC">
              <w:rPr>
                <w:rStyle w:val="Hyperlink"/>
                <w:rFonts w:eastAsia="Arial" w:cs="Arial"/>
                <w:noProof/>
              </w:rPr>
              <w:t>3.4 Research Approaches</w:t>
            </w:r>
            <w:r w:rsidRPr="00DF14DC">
              <w:rPr>
                <w:noProof/>
                <w:webHidden/>
              </w:rPr>
              <w:tab/>
            </w:r>
            <w:r w:rsidRPr="00DF14DC">
              <w:rPr>
                <w:noProof/>
                <w:webHidden/>
              </w:rPr>
              <w:fldChar w:fldCharType="begin"/>
            </w:r>
            <w:r w:rsidRPr="00DF14DC">
              <w:rPr>
                <w:noProof/>
                <w:webHidden/>
              </w:rPr>
              <w:instrText xml:space="preserve"> PAGEREF _Toc238448016 \h </w:instrText>
            </w:r>
            <w:r w:rsidRPr="00DF14DC">
              <w:rPr>
                <w:noProof/>
                <w:webHidden/>
              </w:rPr>
            </w:r>
            <w:r w:rsidRPr="00DF14DC">
              <w:rPr>
                <w:noProof/>
                <w:webHidden/>
              </w:rPr>
              <w:fldChar w:fldCharType="separate"/>
            </w:r>
            <w:r w:rsidRPr="00DF14DC">
              <w:rPr>
                <w:noProof/>
                <w:webHidden/>
              </w:rPr>
              <w:t>29</w:t>
            </w:r>
            <w:r w:rsidRPr="00DF14DC">
              <w:rPr>
                <w:noProof/>
                <w:webHidden/>
              </w:rPr>
              <w:fldChar w:fldCharType="end"/>
            </w:r>
          </w:hyperlink>
        </w:p>
        <w:p w14:paraId="0E290F29" w14:textId="4FFD030D"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8017" w:history="1">
            <w:r w:rsidRPr="00DF14DC">
              <w:rPr>
                <w:rStyle w:val="Hyperlink"/>
                <w:rFonts w:eastAsia="Arial" w:cs="Arial"/>
                <w:noProof/>
              </w:rPr>
              <w:t>3.5 Data Collection Methods</w:t>
            </w:r>
            <w:r w:rsidRPr="00DF14DC">
              <w:rPr>
                <w:noProof/>
                <w:webHidden/>
              </w:rPr>
              <w:tab/>
            </w:r>
            <w:r w:rsidRPr="00DF14DC">
              <w:rPr>
                <w:noProof/>
                <w:webHidden/>
              </w:rPr>
              <w:fldChar w:fldCharType="begin"/>
            </w:r>
            <w:r w:rsidRPr="00DF14DC">
              <w:rPr>
                <w:noProof/>
                <w:webHidden/>
              </w:rPr>
              <w:instrText xml:space="preserve"> PAGEREF _Toc238448017 \h </w:instrText>
            </w:r>
            <w:r w:rsidRPr="00DF14DC">
              <w:rPr>
                <w:noProof/>
                <w:webHidden/>
              </w:rPr>
            </w:r>
            <w:r w:rsidRPr="00DF14DC">
              <w:rPr>
                <w:noProof/>
                <w:webHidden/>
              </w:rPr>
              <w:fldChar w:fldCharType="separate"/>
            </w:r>
            <w:r w:rsidRPr="00DF14DC">
              <w:rPr>
                <w:noProof/>
                <w:webHidden/>
              </w:rPr>
              <w:t>32</w:t>
            </w:r>
            <w:r w:rsidRPr="00DF14DC">
              <w:rPr>
                <w:noProof/>
                <w:webHidden/>
              </w:rPr>
              <w:fldChar w:fldCharType="end"/>
            </w:r>
          </w:hyperlink>
        </w:p>
        <w:p w14:paraId="5837423A" w14:textId="7638ED89"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8018" w:history="1">
            <w:r w:rsidRPr="00DF14DC">
              <w:rPr>
                <w:rStyle w:val="Hyperlink"/>
                <w:rFonts w:eastAsia="Arial" w:cs="Arial"/>
                <w:noProof/>
              </w:rPr>
              <w:t>3.6 Ethical Considerations</w:t>
            </w:r>
            <w:r w:rsidRPr="00DF14DC">
              <w:rPr>
                <w:noProof/>
                <w:webHidden/>
              </w:rPr>
              <w:tab/>
            </w:r>
            <w:r w:rsidRPr="00DF14DC">
              <w:rPr>
                <w:noProof/>
                <w:webHidden/>
              </w:rPr>
              <w:fldChar w:fldCharType="begin"/>
            </w:r>
            <w:r w:rsidRPr="00DF14DC">
              <w:rPr>
                <w:noProof/>
                <w:webHidden/>
              </w:rPr>
              <w:instrText xml:space="preserve"> PAGEREF _Toc238448018 \h </w:instrText>
            </w:r>
            <w:r w:rsidRPr="00DF14DC">
              <w:rPr>
                <w:noProof/>
                <w:webHidden/>
              </w:rPr>
            </w:r>
            <w:r w:rsidRPr="00DF14DC">
              <w:rPr>
                <w:noProof/>
                <w:webHidden/>
              </w:rPr>
              <w:fldChar w:fldCharType="separate"/>
            </w:r>
            <w:r w:rsidRPr="00DF14DC">
              <w:rPr>
                <w:noProof/>
                <w:webHidden/>
              </w:rPr>
              <w:t>34</w:t>
            </w:r>
            <w:r w:rsidRPr="00DF14DC">
              <w:rPr>
                <w:noProof/>
                <w:webHidden/>
              </w:rPr>
              <w:fldChar w:fldCharType="end"/>
            </w:r>
          </w:hyperlink>
        </w:p>
        <w:p w14:paraId="5AF49CF6" w14:textId="1B941389"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8019" w:history="1">
            <w:r w:rsidRPr="00DF14DC">
              <w:rPr>
                <w:rStyle w:val="Hyperlink"/>
                <w:rFonts w:eastAsia="Arial" w:cs="Arial"/>
                <w:noProof/>
              </w:rPr>
              <w:t>3.7 Conclusion</w:t>
            </w:r>
            <w:r w:rsidRPr="00DF14DC">
              <w:rPr>
                <w:noProof/>
                <w:webHidden/>
              </w:rPr>
              <w:tab/>
            </w:r>
            <w:r w:rsidRPr="00DF14DC">
              <w:rPr>
                <w:noProof/>
                <w:webHidden/>
              </w:rPr>
              <w:fldChar w:fldCharType="begin"/>
            </w:r>
            <w:r w:rsidRPr="00DF14DC">
              <w:rPr>
                <w:noProof/>
                <w:webHidden/>
              </w:rPr>
              <w:instrText xml:space="preserve"> PAGEREF _Toc238448019 \h </w:instrText>
            </w:r>
            <w:r w:rsidRPr="00DF14DC">
              <w:rPr>
                <w:noProof/>
                <w:webHidden/>
              </w:rPr>
            </w:r>
            <w:r w:rsidRPr="00DF14DC">
              <w:rPr>
                <w:noProof/>
                <w:webHidden/>
              </w:rPr>
              <w:fldChar w:fldCharType="separate"/>
            </w:r>
            <w:r w:rsidRPr="00DF14DC">
              <w:rPr>
                <w:noProof/>
                <w:webHidden/>
              </w:rPr>
              <w:t>35</w:t>
            </w:r>
            <w:r w:rsidRPr="00DF14DC">
              <w:rPr>
                <w:noProof/>
                <w:webHidden/>
              </w:rPr>
              <w:fldChar w:fldCharType="end"/>
            </w:r>
          </w:hyperlink>
        </w:p>
        <w:p w14:paraId="753666CD" w14:textId="0E7362B0" w:rsidR="00DF14DC" w:rsidRPr="00DF14DC" w:rsidRDefault="00DF14DC">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8448020" w:history="1">
            <w:r w:rsidRPr="00DF14DC">
              <w:rPr>
                <w:rStyle w:val="Hyperlink"/>
                <w:rFonts w:eastAsia="Arial" w:cs="Arial"/>
                <w:noProof/>
              </w:rPr>
              <w:t>CHAPTER 4: FINDINGS / RESULTS, ANALYSIS AND DISCUSSION</w:t>
            </w:r>
            <w:r w:rsidRPr="00DF14DC">
              <w:rPr>
                <w:noProof/>
                <w:webHidden/>
              </w:rPr>
              <w:tab/>
            </w:r>
            <w:r w:rsidRPr="00DF14DC">
              <w:rPr>
                <w:noProof/>
                <w:webHidden/>
              </w:rPr>
              <w:fldChar w:fldCharType="begin"/>
            </w:r>
            <w:r w:rsidRPr="00DF14DC">
              <w:rPr>
                <w:noProof/>
                <w:webHidden/>
              </w:rPr>
              <w:instrText xml:space="preserve"> PAGEREF _Toc238448020 \h </w:instrText>
            </w:r>
            <w:r w:rsidRPr="00DF14DC">
              <w:rPr>
                <w:noProof/>
                <w:webHidden/>
              </w:rPr>
            </w:r>
            <w:r w:rsidRPr="00DF14DC">
              <w:rPr>
                <w:noProof/>
                <w:webHidden/>
              </w:rPr>
              <w:fldChar w:fldCharType="separate"/>
            </w:r>
            <w:r w:rsidRPr="00DF14DC">
              <w:rPr>
                <w:noProof/>
                <w:webHidden/>
              </w:rPr>
              <w:t>35</w:t>
            </w:r>
            <w:r w:rsidRPr="00DF14DC">
              <w:rPr>
                <w:noProof/>
                <w:webHidden/>
              </w:rPr>
              <w:fldChar w:fldCharType="end"/>
            </w:r>
          </w:hyperlink>
        </w:p>
        <w:p w14:paraId="4312B3B8" w14:textId="6CF127A5"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8021" w:history="1">
            <w:r w:rsidRPr="00DF14DC">
              <w:rPr>
                <w:rStyle w:val="Hyperlink"/>
                <w:rFonts w:eastAsia="Arial" w:cs="Arial"/>
                <w:noProof/>
              </w:rPr>
              <w:t>4.1 Analysis of Results</w:t>
            </w:r>
            <w:r w:rsidRPr="00DF14DC">
              <w:rPr>
                <w:noProof/>
                <w:webHidden/>
              </w:rPr>
              <w:tab/>
            </w:r>
            <w:r w:rsidRPr="00DF14DC">
              <w:rPr>
                <w:noProof/>
                <w:webHidden/>
              </w:rPr>
              <w:fldChar w:fldCharType="begin"/>
            </w:r>
            <w:r w:rsidRPr="00DF14DC">
              <w:rPr>
                <w:noProof/>
                <w:webHidden/>
              </w:rPr>
              <w:instrText xml:space="preserve"> PAGEREF _Toc238448021 \h </w:instrText>
            </w:r>
            <w:r w:rsidRPr="00DF14DC">
              <w:rPr>
                <w:noProof/>
                <w:webHidden/>
              </w:rPr>
            </w:r>
            <w:r w:rsidRPr="00DF14DC">
              <w:rPr>
                <w:noProof/>
                <w:webHidden/>
              </w:rPr>
              <w:fldChar w:fldCharType="separate"/>
            </w:r>
            <w:r w:rsidRPr="00DF14DC">
              <w:rPr>
                <w:noProof/>
                <w:webHidden/>
              </w:rPr>
              <w:t>35</w:t>
            </w:r>
            <w:r w:rsidRPr="00DF14DC">
              <w:rPr>
                <w:noProof/>
                <w:webHidden/>
              </w:rPr>
              <w:fldChar w:fldCharType="end"/>
            </w:r>
          </w:hyperlink>
        </w:p>
        <w:p w14:paraId="3F856D64" w14:textId="3B40E850"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8022" w:history="1">
            <w:r w:rsidRPr="00DF14DC">
              <w:rPr>
                <w:rStyle w:val="Hyperlink"/>
                <w:rFonts w:eastAsia="Arial" w:cs="Arial"/>
                <w:noProof/>
              </w:rPr>
              <w:t>4.2 Summary / Presentation of Findings / Results</w:t>
            </w:r>
            <w:r w:rsidRPr="00DF14DC">
              <w:rPr>
                <w:noProof/>
                <w:webHidden/>
              </w:rPr>
              <w:tab/>
            </w:r>
            <w:r w:rsidRPr="00DF14DC">
              <w:rPr>
                <w:noProof/>
                <w:webHidden/>
              </w:rPr>
              <w:fldChar w:fldCharType="begin"/>
            </w:r>
            <w:r w:rsidRPr="00DF14DC">
              <w:rPr>
                <w:noProof/>
                <w:webHidden/>
              </w:rPr>
              <w:instrText xml:space="preserve"> PAGEREF _Toc238448022 \h </w:instrText>
            </w:r>
            <w:r w:rsidRPr="00DF14DC">
              <w:rPr>
                <w:noProof/>
                <w:webHidden/>
              </w:rPr>
            </w:r>
            <w:r w:rsidRPr="00DF14DC">
              <w:rPr>
                <w:noProof/>
                <w:webHidden/>
              </w:rPr>
              <w:fldChar w:fldCharType="separate"/>
            </w:r>
            <w:r w:rsidRPr="00DF14DC">
              <w:rPr>
                <w:noProof/>
                <w:webHidden/>
              </w:rPr>
              <w:t>37</w:t>
            </w:r>
            <w:r w:rsidRPr="00DF14DC">
              <w:rPr>
                <w:noProof/>
                <w:webHidden/>
              </w:rPr>
              <w:fldChar w:fldCharType="end"/>
            </w:r>
          </w:hyperlink>
        </w:p>
        <w:p w14:paraId="7CC25D1B" w14:textId="2B799E20" w:rsidR="00DF14DC" w:rsidRPr="00DF14DC" w:rsidRDefault="00DF14DC">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8448023" w:history="1">
            <w:r w:rsidRPr="00DF14DC">
              <w:rPr>
                <w:rStyle w:val="Hyperlink"/>
                <w:rFonts w:eastAsia="Arial" w:cs="Arial"/>
                <w:noProof/>
              </w:rPr>
              <w:t>Theme 1: Industry 4.0 Technologies and Digital Transformation</w:t>
            </w:r>
            <w:r w:rsidRPr="00DF14DC">
              <w:rPr>
                <w:noProof/>
                <w:webHidden/>
              </w:rPr>
              <w:tab/>
            </w:r>
            <w:r w:rsidRPr="00DF14DC">
              <w:rPr>
                <w:noProof/>
                <w:webHidden/>
              </w:rPr>
              <w:fldChar w:fldCharType="begin"/>
            </w:r>
            <w:r w:rsidRPr="00DF14DC">
              <w:rPr>
                <w:noProof/>
                <w:webHidden/>
              </w:rPr>
              <w:instrText xml:space="preserve"> PAGEREF _Toc238448023 \h </w:instrText>
            </w:r>
            <w:r w:rsidRPr="00DF14DC">
              <w:rPr>
                <w:noProof/>
                <w:webHidden/>
              </w:rPr>
            </w:r>
            <w:r w:rsidRPr="00DF14DC">
              <w:rPr>
                <w:noProof/>
                <w:webHidden/>
              </w:rPr>
              <w:fldChar w:fldCharType="separate"/>
            </w:r>
            <w:r w:rsidRPr="00DF14DC">
              <w:rPr>
                <w:noProof/>
                <w:webHidden/>
              </w:rPr>
              <w:t>37</w:t>
            </w:r>
            <w:r w:rsidRPr="00DF14DC">
              <w:rPr>
                <w:noProof/>
                <w:webHidden/>
              </w:rPr>
              <w:fldChar w:fldCharType="end"/>
            </w:r>
          </w:hyperlink>
        </w:p>
        <w:p w14:paraId="477AD576" w14:textId="5D9BA0BA" w:rsidR="00DF14DC" w:rsidRPr="00DF14DC" w:rsidRDefault="00DF14DC">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8448024" w:history="1">
            <w:r w:rsidRPr="00DF14DC">
              <w:rPr>
                <w:rStyle w:val="Hyperlink"/>
                <w:rFonts w:eastAsia="Arial" w:cs="Arial"/>
                <w:noProof/>
              </w:rPr>
              <w:t>Theme 2: Predictive Maintenance and Operational Performance</w:t>
            </w:r>
            <w:r w:rsidRPr="00DF14DC">
              <w:rPr>
                <w:noProof/>
                <w:webHidden/>
              </w:rPr>
              <w:tab/>
            </w:r>
            <w:r w:rsidRPr="00DF14DC">
              <w:rPr>
                <w:noProof/>
                <w:webHidden/>
              </w:rPr>
              <w:fldChar w:fldCharType="begin"/>
            </w:r>
            <w:r w:rsidRPr="00DF14DC">
              <w:rPr>
                <w:noProof/>
                <w:webHidden/>
              </w:rPr>
              <w:instrText xml:space="preserve"> PAGEREF _Toc238448024 \h </w:instrText>
            </w:r>
            <w:r w:rsidRPr="00DF14DC">
              <w:rPr>
                <w:noProof/>
                <w:webHidden/>
              </w:rPr>
            </w:r>
            <w:r w:rsidRPr="00DF14DC">
              <w:rPr>
                <w:noProof/>
                <w:webHidden/>
              </w:rPr>
              <w:fldChar w:fldCharType="separate"/>
            </w:r>
            <w:r w:rsidRPr="00DF14DC">
              <w:rPr>
                <w:noProof/>
                <w:webHidden/>
              </w:rPr>
              <w:t>39</w:t>
            </w:r>
            <w:r w:rsidRPr="00DF14DC">
              <w:rPr>
                <w:noProof/>
                <w:webHidden/>
              </w:rPr>
              <w:fldChar w:fldCharType="end"/>
            </w:r>
          </w:hyperlink>
        </w:p>
        <w:p w14:paraId="4E5BE50F" w14:textId="4CADB4C7" w:rsidR="00DF14DC" w:rsidRPr="00DF14DC" w:rsidRDefault="00DF14DC">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8448025" w:history="1">
            <w:r w:rsidRPr="00DF14DC">
              <w:rPr>
                <w:rStyle w:val="Hyperlink"/>
                <w:rFonts w:eastAsia="Arial" w:cs="Arial"/>
                <w:noProof/>
              </w:rPr>
              <w:t>Theme 3: Supply Chain Resilience, Cost Optimisation and Sustainability</w:t>
            </w:r>
            <w:r w:rsidRPr="00DF14DC">
              <w:rPr>
                <w:noProof/>
                <w:webHidden/>
              </w:rPr>
              <w:tab/>
            </w:r>
            <w:r w:rsidRPr="00DF14DC">
              <w:rPr>
                <w:noProof/>
                <w:webHidden/>
              </w:rPr>
              <w:fldChar w:fldCharType="begin"/>
            </w:r>
            <w:r w:rsidRPr="00DF14DC">
              <w:rPr>
                <w:noProof/>
                <w:webHidden/>
              </w:rPr>
              <w:instrText xml:space="preserve"> PAGEREF _Toc238448025 \h </w:instrText>
            </w:r>
            <w:r w:rsidRPr="00DF14DC">
              <w:rPr>
                <w:noProof/>
                <w:webHidden/>
              </w:rPr>
            </w:r>
            <w:r w:rsidRPr="00DF14DC">
              <w:rPr>
                <w:noProof/>
                <w:webHidden/>
              </w:rPr>
              <w:fldChar w:fldCharType="separate"/>
            </w:r>
            <w:r w:rsidRPr="00DF14DC">
              <w:rPr>
                <w:noProof/>
                <w:webHidden/>
              </w:rPr>
              <w:t>41</w:t>
            </w:r>
            <w:r w:rsidRPr="00DF14DC">
              <w:rPr>
                <w:noProof/>
                <w:webHidden/>
              </w:rPr>
              <w:fldChar w:fldCharType="end"/>
            </w:r>
          </w:hyperlink>
        </w:p>
        <w:p w14:paraId="366F5E72" w14:textId="0BEB0AD7"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8026" w:history="1">
            <w:r w:rsidRPr="00DF14DC">
              <w:rPr>
                <w:rStyle w:val="Hyperlink"/>
                <w:rFonts w:eastAsia="Arial" w:cs="Arial"/>
                <w:noProof/>
              </w:rPr>
              <w:t>4.3 Discussion of Results</w:t>
            </w:r>
            <w:r w:rsidRPr="00DF14DC">
              <w:rPr>
                <w:noProof/>
                <w:webHidden/>
              </w:rPr>
              <w:tab/>
            </w:r>
            <w:r w:rsidRPr="00DF14DC">
              <w:rPr>
                <w:noProof/>
                <w:webHidden/>
              </w:rPr>
              <w:fldChar w:fldCharType="begin"/>
            </w:r>
            <w:r w:rsidRPr="00DF14DC">
              <w:rPr>
                <w:noProof/>
                <w:webHidden/>
              </w:rPr>
              <w:instrText xml:space="preserve"> PAGEREF _Toc238448026 \h </w:instrText>
            </w:r>
            <w:r w:rsidRPr="00DF14DC">
              <w:rPr>
                <w:noProof/>
                <w:webHidden/>
              </w:rPr>
            </w:r>
            <w:r w:rsidRPr="00DF14DC">
              <w:rPr>
                <w:noProof/>
                <w:webHidden/>
              </w:rPr>
              <w:fldChar w:fldCharType="separate"/>
            </w:r>
            <w:r w:rsidRPr="00DF14DC">
              <w:rPr>
                <w:noProof/>
                <w:webHidden/>
              </w:rPr>
              <w:t>44</w:t>
            </w:r>
            <w:r w:rsidRPr="00DF14DC">
              <w:rPr>
                <w:noProof/>
                <w:webHidden/>
              </w:rPr>
              <w:fldChar w:fldCharType="end"/>
            </w:r>
          </w:hyperlink>
        </w:p>
        <w:p w14:paraId="698707C4" w14:textId="7CFE61E7" w:rsidR="00DF14DC" w:rsidRPr="00DF14DC" w:rsidRDefault="00DF14DC">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8448027" w:history="1">
            <w:r w:rsidRPr="00DF14DC">
              <w:rPr>
                <w:rStyle w:val="Hyperlink"/>
                <w:rFonts w:eastAsia="Arial" w:cs="Arial"/>
                <w:noProof/>
                <w:lang w:val="en-IN"/>
              </w:rPr>
              <w:t>CHAPTER 5: THEORETICAL CONTRIBUTIONS AND PRACTICAL CONTRIBUTIONS</w:t>
            </w:r>
            <w:r w:rsidRPr="00DF14DC">
              <w:rPr>
                <w:noProof/>
                <w:webHidden/>
              </w:rPr>
              <w:tab/>
            </w:r>
            <w:r w:rsidRPr="00DF14DC">
              <w:rPr>
                <w:noProof/>
                <w:webHidden/>
              </w:rPr>
              <w:fldChar w:fldCharType="begin"/>
            </w:r>
            <w:r w:rsidRPr="00DF14DC">
              <w:rPr>
                <w:noProof/>
                <w:webHidden/>
              </w:rPr>
              <w:instrText xml:space="preserve"> PAGEREF _Toc238448027 \h </w:instrText>
            </w:r>
            <w:r w:rsidRPr="00DF14DC">
              <w:rPr>
                <w:noProof/>
                <w:webHidden/>
              </w:rPr>
            </w:r>
            <w:r w:rsidRPr="00DF14DC">
              <w:rPr>
                <w:noProof/>
                <w:webHidden/>
              </w:rPr>
              <w:fldChar w:fldCharType="separate"/>
            </w:r>
            <w:r w:rsidRPr="00DF14DC">
              <w:rPr>
                <w:noProof/>
                <w:webHidden/>
              </w:rPr>
              <w:t>46</w:t>
            </w:r>
            <w:r w:rsidRPr="00DF14DC">
              <w:rPr>
                <w:noProof/>
                <w:webHidden/>
              </w:rPr>
              <w:fldChar w:fldCharType="end"/>
            </w:r>
          </w:hyperlink>
        </w:p>
        <w:p w14:paraId="7C41C78F" w14:textId="5AAAE2B8"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8028" w:history="1">
            <w:r w:rsidRPr="00DF14DC">
              <w:rPr>
                <w:rStyle w:val="Hyperlink"/>
                <w:rFonts w:cs="Arial"/>
                <w:noProof/>
                <w:lang w:val="en-IN"/>
              </w:rPr>
              <w:t>5.1 Practical contributions</w:t>
            </w:r>
            <w:r w:rsidRPr="00DF14DC">
              <w:rPr>
                <w:noProof/>
                <w:webHidden/>
              </w:rPr>
              <w:tab/>
            </w:r>
            <w:r w:rsidRPr="00DF14DC">
              <w:rPr>
                <w:noProof/>
                <w:webHidden/>
              </w:rPr>
              <w:fldChar w:fldCharType="begin"/>
            </w:r>
            <w:r w:rsidRPr="00DF14DC">
              <w:rPr>
                <w:noProof/>
                <w:webHidden/>
              </w:rPr>
              <w:instrText xml:space="preserve"> PAGEREF _Toc238448028 \h </w:instrText>
            </w:r>
            <w:r w:rsidRPr="00DF14DC">
              <w:rPr>
                <w:noProof/>
                <w:webHidden/>
              </w:rPr>
            </w:r>
            <w:r w:rsidRPr="00DF14DC">
              <w:rPr>
                <w:noProof/>
                <w:webHidden/>
              </w:rPr>
              <w:fldChar w:fldCharType="separate"/>
            </w:r>
            <w:r w:rsidRPr="00DF14DC">
              <w:rPr>
                <w:noProof/>
                <w:webHidden/>
              </w:rPr>
              <w:t>46</w:t>
            </w:r>
            <w:r w:rsidRPr="00DF14DC">
              <w:rPr>
                <w:noProof/>
                <w:webHidden/>
              </w:rPr>
              <w:fldChar w:fldCharType="end"/>
            </w:r>
          </w:hyperlink>
        </w:p>
        <w:p w14:paraId="0291C598" w14:textId="6FFD9814"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8029" w:history="1">
            <w:r w:rsidRPr="00DF14DC">
              <w:rPr>
                <w:rStyle w:val="Hyperlink"/>
                <w:rFonts w:cs="Arial"/>
                <w:noProof/>
                <w:lang w:val="en-IN"/>
              </w:rPr>
              <w:t>5.2 Theoretical contributions</w:t>
            </w:r>
            <w:r w:rsidRPr="00DF14DC">
              <w:rPr>
                <w:noProof/>
                <w:webHidden/>
              </w:rPr>
              <w:tab/>
            </w:r>
            <w:r w:rsidRPr="00DF14DC">
              <w:rPr>
                <w:noProof/>
                <w:webHidden/>
              </w:rPr>
              <w:fldChar w:fldCharType="begin"/>
            </w:r>
            <w:r w:rsidRPr="00DF14DC">
              <w:rPr>
                <w:noProof/>
                <w:webHidden/>
              </w:rPr>
              <w:instrText xml:space="preserve"> PAGEREF _Toc238448029 \h </w:instrText>
            </w:r>
            <w:r w:rsidRPr="00DF14DC">
              <w:rPr>
                <w:noProof/>
                <w:webHidden/>
              </w:rPr>
            </w:r>
            <w:r w:rsidRPr="00DF14DC">
              <w:rPr>
                <w:noProof/>
                <w:webHidden/>
              </w:rPr>
              <w:fldChar w:fldCharType="separate"/>
            </w:r>
            <w:r w:rsidRPr="00DF14DC">
              <w:rPr>
                <w:noProof/>
                <w:webHidden/>
              </w:rPr>
              <w:t>47</w:t>
            </w:r>
            <w:r w:rsidRPr="00DF14DC">
              <w:rPr>
                <w:noProof/>
                <w:webHidden/>
              </w:rPr>
              <w:fldChar w:fldCharType="end"/>
            </w:r>
          </w:hyperlink>
        </w:p>
        <w:p w14:paraId="2D560973" w14:textId="5F3C66FE" w:rsidR="00DF14DC" w:rsidRPr="00DF14DC" w:rsidRDefault="00DF14DC">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8448030" w:history="1">
            <w:r w:rsidRPr="00DF14DC">
              <w:rPr>
                <w:rStyle w:val="Hyperlink"/>
                <w:rFonts w:eastAsia="Arial" w:cs="Arial"/>
                <w:noProof/>
              </w:rPr>
              <w:t>CHAPTER 6: CONCLUSIONS AND RECOMMENDATIONS</w:t>
            </w:r>
            <w:r w:rsidRPr="00DF14DC">
              <w:rPr>
                <w:noProof/>
                <w:webHidden/>
              </w:rPr>
              <w:tab/>
            </w:r>
            <w:r w:rsidRPr="00DF14DC">
              <w:rPr>
                <w:noProof/>
                <w:webHidden/>
              </w:rPr>
              <w:fldChar w:fldCharType="begin"/>
            </w:r>
            <w:r w:rsidRPr="00DF14DC">
              <w:rPr>
                <w:noProof/>
                <w:webHidden/>
              </w:rPr>
              <w:instrText xml:space="preserve"> PAGEREF _Toc238448030 \h </w:instrText>
            </w:r>
            <w:r w:rsidRPr="00DF14DC">
              <w:rPr>
                <w:noProof/>
                <w:webHidden/>
              </w:rPr>
            </w:r>
            <w:r w:rsidRPr="00DF14DC">
              <w:rPr>
                <w:noProof/>
                <w:webHidden/>
              </w:rPr>
              <w:fldChar w:fldCharType="separate"/>
            </w:r>
            <w:r w:rsidRPr="00DF14DC">
              <w:rPr>
                <w:noProof/>
                <w:webHidden/>
              </w:rPr>
              <w:t>49</w:t>
            </w:r>
            <w:r w:rsidRPr="00DF14DC">
              <w:rPr>
                <w:noProof/>
                <w:webHidden/>
              </w:rPr>
              <w:fldChar w:fldCharType="end"/>
            </w:r>
          </w:hyperlink>
        </w:p>
        <w:p w14:paraId="58B54138" w14:textId="040336D5"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8031" w:history="1">
            <w:r w:rsidRPr="00DF14DC">
              <w:rPr>
                <w:rStyle w:val="Hyperlink"/>
                <w:rFonts w:eastAsia="Arial" w:cs="Arial"/>
                <w:noProof/>
              </w:rPr>
              <w:t>6.1 Summary of Main Findings</w:t>
            </w:r>
            <w:r w:rsidRPr="00DF14DC">
              <w:rPr>
                <w:noProof/>
                <w:webHidden/>
              </w:rPr>
              <w:tab/>
            </w:r>
            <w:r w:rsidRPr="00DF14DC">
              <w:rPr>
                <w:noProof/>
                <w:webHidden/>
              </w:rPr>
              <w:fldChar w:fldCharType="begin"/>
            </w:r>
            <w:r w:rsidRPr="00DF14DC">
              <w:rPr>
                <w:noProof/>
                <w:webHidden/>
              </w:rPr>
              <w:instrText xml:space="preserve"> PAGEREF _Toc238448031 \h </w:instrText>
            </w:r>
            <w:r w:rsidRPr="00DF14DC">
              <w:rPr>
                <w:noProof/>
                <w:webHidden/>
              </w:rPr>
            </w:r>
            <w:r w:rsidRPr="00DF14DC">
              <w:rPr>
                <w:noProof/>
                <w:webHidden/>
              </w:rPr>
              <w:fldChar w:fldCharType="separate"/>
            </w:r>
            <w:r w:rsidRPr="00DF14DC">
              <w:rPr>
                <w:noProof/>
                <w:webHidden/>
              </w:rPr>
              <w:t>49</w:t>
            </w:r>
            <w:r w:rsidRPr="00DF14DC">
              <w:rPr>
                <w:noProof/>
                <w:webHidden/>
              </w:rPr>
              <w:fldChar w:fldCharType="end"/>
            </w:r>
          </w:hyperlink>
        </w:p>
        <w:p w14:paraId="3C93D3EA" w14:textId="668E4E02"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8032" w:history="1">
            <w:r w:rsidRPr="00DF14DC">
              <w:rPr>
                <w:rStyle w:val="Hyperlink"/>
                <w:rFonts w:eastAsia="Arial" w:cs="Arial"/>
                <w:noProof/>
              </w:rPr>
              <w:t>6.2 Conclusion</w:t>
            </w:r>
            <w:r w:rsidRPr="00DF14DC">
              <w:rPr>
                <w:noProof/>
                <w:webHidden/>
              </w:rPr>
              <w:tab/>
            </w:r>
            <w:r w:rsidRPr="00DF14DC">
              <w:rPr>
                <w:noProof/>
                <w:webHidden/>
              </w:rPr>
              <w:fldChar w:fldCharType="begin"/>
            </w:r>
            <w:r w:rsidRPr="00DF14DC">
              <w:rPr>
                <w:noProof/>
                <w:webHidden/>
              </w:rPr>
              <w:instrText xml:space="preserve"> PAGEREF _Toc238448032 \h </w:instrText>
            </w:r>
            <w:r w:rsidRPr="00DF14DC">
              <w:rPr>
                <w:noProof/>
                <w:webHidden/>
              </w:rPr>
            </w:r>
            <w:r w:rsidRPr="00DF14DC">
              <w:rPr>
                <w:noProof/>
                <w:webHidden/>
              </w:rPr>
              <w:fldChar w:fldCharType="separate"/>
            </w:r>
            <w:r w:rsidRPr="00DF14DC">
              <w:rPr>
                <w:noProof/>
                <w:webHidden/>
              </w:rPr>
              <w:t>50</w:t>
            </w:r>
            <w:r w:rsidRPr="00DF14DC">
              <w:rPr>
                <w:noProof/>
                <w:webHidden/>
              </w:rPr>
              <w:fldChar w:fldCharType="end"/>
            </w:r>
          </w:hyperlink>
        </w:p>
        <w:p w14:paraId="0E35984B" w14:textId="2D0EF39F"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8033" w:history="1">
            <w:r w:rsidRPr="00DF14DC">
              <w:rPr>
                <w:rStyle w:val="Hyperlink"/>
                <w:rFonts w:eastAsia="Arial" w:cs="Arial"/>
                <w:noProof/>
              </w:rPr>
              <w:t>6.3 Recommendations</w:t>
            </w:r>
            <w:r w:rsidRPr="00DF14DC">
              <w:rPr>
                <w:noProof/>
                <w:webHidden/>
              </w:rPr>
              <w:tab/>
            </w:r>
            <w:r w:rsidRPr="00DF14DC">
              <w:rPr>
                <w:noProof/>
                <w:webHidden/>
              </w:rPr>
              <w:fldChar w:fldCharType="begin"/>
            </w:r>
            <w:r w:rsidRPr="00DF14DC">
              <w:rPr>
                <w:noProof/>
                <w:webHidden/>
              </w:rPr>
              <w:instrText xml:space="preserve"> PAGEREF _Toc238448033 \h </w:instrText>
            </w:r>
            <w:r w:rsidRPr="00DF14DC">
              <w:rPr>
                <w:noProof/>
                <w:webHidden/>
              </w:rPr>
            </w:r>
            <w:r w:rsidRPr="00DF14DC">
              <w:rPr>
                <w:noProof/>
                <w:webHidden/>
              </w:rPr>
              <w:fldChar w:fldCharType="separate"/>
            </w:r>
            <w:r w:rsidRPr="00DF14DC">
              <w:rPr>
                <w:noProof/>
                <w:webHidden/>
              </w:rPr>
              <w:t>52</w:t>
            </w:r>
            <w:r w:rsidRPr="00DF14DC">
              <w:rPr>
                <w:noProof/>
                <w:webHidden/>
              </w:rPr>
              <w:fldChar w:fldCharType="end"/>
            </w:r>
          </w:hyperlink>
        </w:p>
        <w:p w14:paraId="39203862" w14:textId="1D51ABC3" w:rsidR="00DF14DC" w:rsidRPr="00DF14DC" w:rsidRDefault="00DF14DC">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8448034" w:history="1">
            <w:r w:rsidRPr="00DF14DC">
              <w:rPr>
                <w:rStyle w:val="Hyperlink"/>
                <w:rFonts w:eastAsia="Arial" w:cs="Arial"/>
                <w:noProof/>
              </w:rPr>
              <w:t>6.3.1 Practical Recommendations</w:t>
            </w:r>
            <w:r w:rsidRPr="00DF14DC">
              <w:rPr>
                <w:noProof/>
                <w:webHidden/>
              </w:rPr>
              <w:tab/>
            </w:r>
            <w:r w:rsidRPr="00DF14DC">
              <w:rPr>
                <w:noProof/>
                <w:webHidden/>
              </w:rPr>
              <w:fldChar w:fldCharType="begin"/>
            </w:r>
            <w:r w:rsidRPr="00DF14DC">
              <w:rPr>
                <w:noProof/>
                <w:webHidden/>
              </w:rPr>
              <w:instrText xml:space="preserve"> PAGEREF _Toc238448034 \h </w:instrText>
            </w:r>
            <w:r w:rsidRPr="00DF14DC">
              <w:rPr>
                <w:noProof/>
                <w:webHidden/>
              </w:rPr>
            </w:r>
            <w:r w:rsidRPr="00DF14DC">
              <w:rPr>
                <w:noProof/>
                <w:webHidden/>
              </w:rPr>
              <w:fldChar w:fldCharType="separate"/>
            </w:r>
            <w:r w:rsidRPr="00DF14DC">
              <w:rPr>
                <w:noProof/>
                <w:webHidden/>
              </w:rPr>
              <w:t>52</w:t>
            </w:r>
            <w:r w:rsidRPr="00DF14DC">
              <w:rPr>
                <w:noProof/>
                <w:webHidden/>
              </w:rPr>
              <w:fldChar w:fldCharType="end"/>
            </w:r>
          </w:hyperlink>
        </w:p>
        <w:p w14:paraId="241FD7DA" w14:textId="19B99D15" w:rsidR="00DF14DC" w:rsidRPr="00DF14DC" w:rsidRDefault="00DF14DC">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8448035" w:history="1">
            <w:r w:rsidRPr="00DF14DC">
              <w:rPr>
                <w:rStyle w:val="Hyperlink"/>
                <w:rFonts w:eastAsia="Arial" w:cs="Arial"/>
                <w:noProof/>
              </w:rPr>
              <w:t>6.3.2 Theoretical Recommendations</w:t>
            </w:r>
            <w:r w:rsidRPr="00DF14DC">
              <w:rPr>
                <w:noProof/>
                <w:webHidden/>
              </w:rPr>
              <w:tab/>
            </w:r>
            <w:r w:rsidRPr="00DF14DC">
              <w:rPr>
                <w:noProof/>
                <w:webHidden/>
              </w:rPr>
              <w:fldChar w:fldCharType="begin"/>
            </w:r>
            <w:r w:rsidRPr="00DF14DC">
              <w:rPr>
                <w:noProof/>
                <w:webHidden/>
              </w:rPr>
              <w:instrText xml:space="preserve"> PAGEREF _Toc238448035 \h </w:instrText>
            </w:r>
            <w:r w:rsidRPr="00DF14DC">
              <w:rPr>
                <w:noProof/>
                <w:webHidden/>
              </w:rPr>
            </w:r>
            <w:r w:rsidRPr="00DF14DC">
              <w:rPr>
                <w:noProof/>
                <w:webHidden/>
              </w:rPr>
              <w:fldChar w:fldCharType="separate"/>
            </w:r>
            <w:r w:rsidRPr="00DF14DC">
              <w:rPr>
                <w:noProof/>
                <w:webHidden/>
              </w:rPr>
              <w:t>54</w:t>
            </w:r>
            <w:r w:rsidRPr="00DF14DC">
              <w:rPr>
                <w:noProof/>
                <w:webHidden/>
              </w:rPr>
              <w:fldChar w:fldCharType="end"/>
            </w:r>
          </w:hyperlink>
        </w:p>
        <w:p w14:paraId="74A88E46" w14:textId="27EA8047"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8036" w:history="1">
            <w:r w:rsidRPr="00DF14DC">
              <w:rPr>
                <w:rStyle w:val="Hyperlink"/>
                <w:rFonts w:eastAsia="Arial" w:cs="Arial"/>
                <w:noProof/>
              </w:rPr>
              <w:t>6.4 Limitations of Research</w:t>
            </w:r>
            <w:r w:rsidRPr="00DF14DC">
              <w:rPr>
                <w:noProof/>
                <w:webHidden/>
              </w:rPr>
              <w:tab/>
            </w:r>
            <w:r w:rsidRPr="00DF14DC">
              <w:rPr>
                <w:noProof/>
                <w:webHidden/>
              </w:rPr>
              <w:fldChar w:fldCharType="begin"/>
            </w:r>
            <w:r w:rsidRPr="00DF14DC">
              <w:rPr>
                <w:noProof/>
                <w:webHidden/>
              </w:rPr>
              <w:instrText xml:space="preserve"> PAGEREF _Toc238448036 \h </w:instrText>
            </w:r>
            <w:r w:rsidRPr="00DF14DC">
              <w:rPr>
                <w:noProof/>
                <w:webHidden/>
              </w:rPr>
            </w:r>
            <w:r w:rsidRPr="00DF14DC">
              <w:rPr>
                <w:noProof/>
                <w:webHidden/>
              </w:rPr>
              <w:fldChar w:fldCharType="separate"/>
            </w:r>
            <w:r w:rsidRPr="00DF14DC">
              <w:rPr>
                <w:noProof/>
                <w:webHidden/>
              </w:rPr>
              <w:t>55</w:t>
            </w:r>
            <w:r w:rsidRPr="00DF14DC">
              <w:rPr>
                <w:noProof/>
                <w:webHidden/>
              </w:rPr>
              <w:fldChar w:fldCharType="end"/>
            </w:r>
          </w:hyperlink>
        </w:p>
        <w:p w14:paraId="01670999" w14:textId="62C97BD7" w:rsidR="00DF14DC" w:rsidRPr="00DF14DC" w:rsidRDefault="00DF14DC" w:rsidP="00FC3A00">
          <w:pPr>
            <w:pStyle w:val="TOC2"/>
            <w:rPr>
              <w:rFonts w:asciiTheme="minorHAnsi" w:eastAsiaTheme="minorEastAsia" w:hAnsiTheme="minorHAnsi" w:cstheme="minorBidi"/>
              <w:noProof/>
              <w:kern w:val="2"/>
              <w:lang w:val="en-IN"/>
              <w14:ligatures w14:val="standardContextual"/>
            </w:rPr>
          </w:pPr>
          <w:hyperlink w:anchor="_Toc238448037" w:history="1">
            <w:r w:rsidRPr="00DF14DC">
              <w:rPr>
                <w:rStyle w:val="Hyperlink"/>
                <w:rFonts w:eastAsia="Arial" w:cs="Arial"/>
                <w:noProof/>
              </w:rPr>
              <w:t>6.5 Future Recommendations for Industry 5.0 and Human-Centred Manufacturing</w:t>
            </w:r>
            <w:r w:rsidRPr="00DF14DC">
              <w:rPr>
                <w:noProof/>
                <w:webHidden/>
              </w:rPr>
              <w:tab/>
            </w:r>
            <w:r w:rsidRPr="00DF14DC">
              <w:rPr>
                <w:noProof/>
                <w:webHidden/>
              </w:rPr>
              <w:fldChar w:fldCharType="begin"/>
            </w:r>
            <w:r w:rsidRPr="00DF14DC">
              <w:rPr>
                <w:noProof/>
                <w:webHidden/>
              </w:rPr>
              <w:instrText xml:space="preserve"> PAGEREF _Toc238448037 \h </w:instrText>
            </w:r>
            <w:r w:rsidRPr="00DF14DC">
              <w:rPr>
                <w:noProof/>
                <w:webHidden/>
              </w:rPr>
            </w:r>
            <w:r w:rsidRPr="00DF14DC">
              <w:rPr>
                <w:noProof/>
                <w:webHidden/>
              </w:rPr>
              <w:fldChar w:fldCharType="separate"/>
            </w:r>
            <w:r w:rsidRPr="00DF14DC">
              <w:rPr>
                <w:noProof/>
                <w:webHidden/>
              </w:rPr>
              <w:t>56</w:t>
            </w:r>
            <w:r w:rsidRPr="00DF14DC">
              <w:rPr>
                <w:noProof/>
                <w:webHidden/>
              </w:rPr>
              <w:fldChar w:fldCharType="end"/>
            </w:r>
          </w:hyperlink>
        </w:p>
        <w:p w14:paraId="68E7D0ED" w14:textId="418F64A5" w:rsidR="00DF14DC" w:rsidRPr="00DF14DC" w:rsidRDefault="00DF14DC">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8448038" w:history="1">
            <w:r w:rsidRPr="00DF14DC">
              <w:rPr>
                <w:rStyle w:val="Hyperlink"/>
                <w:rFonts w:cs="Arial"/>
                <w:noProof/>
              </w:rPr>
              <w:t>Reference list</w:t>
            </w:r>
            <w:r w:rsidRPr="00DF14DC">
              <w:rPr>
                <w:noProof/>
                <w:webHidden/>
              </w:rPr>
              <w:tab/>
            </w:r>
            <w:r w:rsidRPr="00DF14DC">
              <w:rPr>
                <w:noProof/>
                <w:webHidden/>
              </w:rPr>
              <w:fldChar w:fldCharType="begin"/>
            </w:r>
            <w:r w:rsidRPr="00DF14DC">
              <w:rPr>
                <w:noProof/>
                <w:webHidden/>
              </w:rPr>
              <w:instrText xml:space="preserve"> PAGEREF _Toc238448038 \h </w:instrText>
            </w:r>
            <w:r w:rsidRPr="00DF14DC">
              <w:rPr>
                <w:noProof/>
                <w:webHidden/>
              </w:rPr>
            </w:r>
            <w:r w:rsidRPr="00DF14DC">
              <w:rPr>
                <w:noProof/>
                <w:webHidden/>
              </w:rPr>
              <w:fldChar w:fldCharType="separate"/>
            </w:r>
            <w:r w:rsidRPr="00DF14DC">
              <w:rPr>
                <w:noProof/>
                <w:webHidden/>
              </w:rPr>
              <w:t>61</w:t>
            </w:r>
            <w:r w:rsidRPr="00DF14DC">
              <w:rPr>
                <w:noProof/>
                <w:webHidden/>
              </w:rPr>
              <w:fldChar w:fldCharType="end"/>
            </w:r>
          </w:hyperlink>
        </w:p>
        <w:p w14:paraId="7899F236" w14:textId="20470398" w:rsidR="00DC78BD" w:rsidRPr="00FB5049" w:rsidRDefault="00DC78BD" w:rsidP="004954BE">
          <w:pPr>
            <w:spacing w:line="360" w:lineRule="auto"/>
            <w:rPr>
              <w:rFonts w:cs="Arial"/>
              <w:color w:val="000000" w:themeColor="text1"/>
            </w:rPr>
          </w:pPr>
          <w:r w:rsidRPr="00FB5049">
            <w:rPr>
              <w:rFonts w:cs="Arial"/>
              <w:color w:val="000000" w:themeColor="text1"/>
            </w:rPr>
            <w:fldChar w:fldCharType="end"/>
          </w:r>
        </w:p>
      </w:sdtContent>
    </w:sdt>
    <w:p w14:paraId="00000002" w14:textId="6932432D" w:rsidR="00DC78BD" w:rsidRPr="00FB5049" w:rsidRDefault="00DC78BD" w:rsidP="004954BE">
      <w:pPr>
        <w:spacing w:line="360" w:lineRule="auto"/>
        <w:rPr>
          <w:rFonts w:cs="Arial"/>
          <w:color w:val="000000" w:themeColor="text1"/>
        </w:rPr>
      </w:pPr>
    </w:p>
    <w:p w14:paraId="00000003" w14:textId="103DCA62" w:rsidR="00546181" w:rsidRPr="00FB5049" w:rsidRDefault="00546181" w:rsidP="004954BE">
      <w:pPr>
        <w:spacing w:line="360" w:lineRule="auto"/>
        <w:rPr>
          <w:rFonts w:cs="Arial"/>
          <w:color w:val="000000" w:themeColor="text1"/>
          <w:sz w:val="36"/>
          <w:szCs w:val="36"/>
        </w:rPr>
      </w:pPr>
    </w:p>
    <w:p w14:paraId="1A454C5F" w14:textId="77777777" w:rsidR="006D37DA" w:rsidRPr="00FB5049" w:rsidRDefault="006D37DA" w:rsidP="004954BE">
      <w:pPr>
        <w:pStyle w:val="TableofFigures"/>
        <w:tabs>
          <w:tab w:val="right" w:leader="dot" w:pos="9350"/>
        </w:tabs>
        <w:spacing w:line="360" w:lineRule="auto"/>
        <w:jc w:val="center"/>
        <w:rPr>
          <w:rFonts w:cs="Arial"/>
          <w:b/>
          <w:bCs/>
          <w:color w:val="000000" w:themeColor="text1"/>
        </w:rPr>
      </w:pPr>
    </w:p>
    <w:p w14:paraId="71815480" w14:textId="77777777" w:rsidR="006D37DA" w:rsidRPr="00FB5049" w:rsidRDefault="006D37DA" w:rsidP="004954BE">
      <w:pPr>
        <w:pStyle w:val="TableofFigures"/>
        <w:tabs>
          <w:tab w:val="right" w:leader="dot" w:pos="9350"/>
        </w:tabs>
        <w:spacing w:line="360" w:lineRule="auto"/>
        <w:jc w:val="center"/>
        <w:rPr>
          <w:rFonts w:cs="Arial"/>
          <w:b/>
          <w:bCs/>
          <w:color w:val="000000" w:themeColor="text1"/>
        </w:rPr>
      </w:pPr>
    </w:p>
    <w:p w14:paraId="01E53905" w14:textId="77777777" w:rsidR="006D37DA" w:rsidRPr="00FB5049" w:rsidRDefault="006D37DA" w:rsidP="004954BE">
      <w:pPr>
        <w:pStyle w:val="TableofFigures"/>
        <w:tabs>
          <w:tab w:val="right" w:leader="dot" w:pos="9350"/>
        </w:tabs>
        <w:spacing w:line="360" w:lineRule="auto"/>
        <w:jc w:val="center"/>
        <w:rPr>
          <w:rFonts w:cs="Arial"/>
          <w:b/>
          <w:bCs/>
          <w:color w:val="000000" w:themeColor="text1"/>
        </w:rPr>
      </w:pPr>
    </w:p>
    <w:p w14:paraId="2F5D5CED" w14:textId="77777777" w:rsidR="006D37DA" w:rsidRPr="00FB5049" w:rsidRDefault="006D37DA" w:rsidP="004954BE">
      <w:pPr>
        <w:pStyle w:val="TableofFigures"/>
        <w:tabs>
          <w:tab w:val="right" w:leader="dot" w:pos="9350"/>
        </w:tabs>
        <w:spacing w:line="360" w:lineRule="auto"/>
        <w:jc w:val="center"/>
        <w:rPr>
          <w:rFonts w:cs="Arial"/>
          <w:b/>
          <w:bCs/>
          <w:color w:val="000000" w:themeColor="text1"/>
        </w:rPr>
      </w:pPr>
    </w:p>
    <w:p w14:paraId="6AC40E1E" w14:textId="77777777" w:rsidR="006D37DA" w:rsidRPr="00FB5049" w:rsidRDefault="006D37DA" w:rsidP="004954BE">
      <w:pPr>
        <w:pStyle w:val="TableofFigures"/>
        <w:tabs>
          <w:tab w:val="right" w:leader="dot" w:pos="9350"/>
        </w:tabs>
        <w:spacing w:line="360" w:lineRule="auto"/>
        <w:jc w:val="center"/>
        <w:rPr>
          <w:rFonts w:cs="Arial"/>
          <w:b/>
          <w:bCs/>
          <w:color w:val="000000" w:themeColor="text1"/>
        </w:rPr>
      </w:pPr>
    </w:p>
    <w:p w14:paraId="08F60CE3" w14:textId="77777777" w:rsidR="006D37DA" w:rsidRPr="00FB5049" w:rsidRDefault="006D37DA" w:rsidP="004954BE">
      <w:pPr>
        <w:pStyle w:val="TableofFigures"/>
        <w:tabs>
          <w:tab w:val="right" w:leader="dot" w:pos="9350"/>
        </w:tabs>
        <w:spacing w:line="360" w:lineRule="auto"/>
        <w:jc w:val="center"/>
        <w:rPr>
          <w:rFonts w:cs="Arial"/>
          <w:b/>
          <w:bCs/>
          <w:color w:val="000000" w:themeColor="text1"/>
        </w:rPr>
      </w:pPr>
    </w:p>
    <w:p w14:paraId="0D566220" w14:textId="77777777" w:rsidR="006D37DA" w:rsidRPr="00FB5049" w:rsidRDefault="006D37DA" w:rsidP="004954BE">
      <w:pPr>
        <w:pStyle w:val="TableofFigures"/>
        <w:tabs>
          <w:tab w:val="right" w:leader="dot" w:pos="9350"/>
        </w:tabs>
        <w:spacing w:line="360" w:lineRule="auto"/>
        <w:jc w:val="center"/>
        <w:rPr>
          <w:rFonts w:cs="Arial"/>
          <w:b/>
          <w:bCs/>
          <w:color w:val="000000" w:themeColor="text1"/>
        </w:rPr>
      </w:pPr>
    </w:p>
    <w:p w14:paraId="65B514A7" w14:textId="77777777" w:rsidR="006D37DA" w:rsidRPr="00FB5049" w:rsidRDefault="006D37DA" w:rsidP="004954BE">
      <w:pPr>
        <w:pStyle w:val="TableofFigures"/>
        <w:tabs>
          <w:tab w:val="right" w:leader="dot" w:pos="9350"/>
        </w:tabs>
        <w:spacing w:line="360" w:lineRule="auto"/>
        <w:jc w:val="center"/>
        <w:rPr>
          <w:rFonts w:cs="Arial"/>
          <w:b/>
          <w:bCs/>
          <w:color w:val="000000" w:themeColor="text1"/>
        </w:rPr>
      </w:pPr>
    </w:p>
    <w:p w14:paraId="0E865BBB" w14:textId="77777777" w:rsidR="006D37DA" w:rsidRPr="00FB5049" w:rsidRDefault="006D37DA" w:rsidP="004954BE">
      <w:pPr>
        <w:pStyle w:val="TableofFigures"/>
        <w:tabs>
          <w:tab w:val="right" w:leader="dot" w:pos="9350"/>
        </w:tabs>
        <w:spacing w:line="360" w:lineRule="auto"/>
        <w:jc w:val="center"/>
        <w:rPr>
          <w:rFonts w:cs="Arial"/>
          <w:b/>
          <w:bCs/>
          <w:color w:val="000000" w:themeColor="text1"/>
        </w:rPr>
      </w:pPr>
    </w:p>
    <w:p w14:paraId="0049C9FF" w14:textId="77777777" w:rsidR="006D37DA" w:rsidRPr="00FB5049" w:rsidRDefault="006D37DA" w:rsidP="004954BE">
      <w:pPr>
        <w:pStyle w:val="TableofFigures"/>
        <w:tabs>
          <w:tab w:val="right" w:leader="dot" w:pos="9350"/>
        </w:tabs>
        <w:spacing w:line="360" w:lineRule="auto"/>
        <w:jc w:val="center"/>
        <w:rPr>
          <w:rFonts w:cs="Arial"/>
          <w:b/>
          <w:bCs/>
          <w:color w:val="000000" w:themeColor="text1"/>
        </w:rPr>
      </w:pPr>
    </w:p>
    <w:p w14:paraId="342A4E06" w14:textId="77777777" w:rsidR="006D37DA" w:rsidRPr="00FB5049" w:rsidRDefault="006D37DA" w:rsidP="004954BE">
      <w:pPr>
        <w:pStyle w:val="TableofFigures"/>
        <w:tabs>
          <w:tab w:val="right" w:leader="dot" w:pos="9350"/>
        </w:tabs>
        <w:spacing w:line="360" w:lineRule="auto"/>
        <w:jc w:val="center"/>
        <w:rPr>
          <w:rFonts w:cs="Arial"/>
          <w:b/>
          <w:bCs/>
          <w:color w:val="000000" w:themeColor="text1"/>
        </w:rPr>
      </w:pPr>
    </w:p>
    <w:p w14:paraId="587CBBFA" w14:textId="77777777" w:rsidR="006D37DA" w:rsidRPr="00FB5049" w:rsidRDefault="006D37DA" w:rsidP="004954BE">
      <w:pPr>
        <w:pStyle w:val="TableofFigures"/>
        <w:tabs>
          <w:tab w:val="right" w:leader="dot" w:pos="9350"/>
        </w:tabs>
        <w:spacing w:line="360" w:lineRule="auto"/>
        <w:jc w:val="center"/>
        <w:rPr>
          <w:rFonts w:cs="Arial"/>
          <w:b/>
          <w:bCs/>
          <w:color w:val="000000" w:themeColor="text1"/>
        </w:rPr>
      </w:pPr>
    </w:p>
    <w:p w14:paraId="08F4CBF3" w14:textId="77777777" w:rsidR="006D37DA" w:rsidRPr="00FB5049" w:rsidRDefault="006D37DA" w:rsidP="004954BE">
      <w:pPr>
        <w:pStyle w:val="TableofFigures"/>
        <w:tabs>
          <w:tab w:val="right" w:leader="dot" w:pos="9350"/>
        </w:tabs>
        <w:spacing w:line="360" w:lineRule="auto"/>
        <w:jc w:val="center"/>
        <w:rPr>
          <w:rFonts w:cs="Arial"/>
          <w:b/>
          <w:bCs/>
          <w:color w:val="000000" w:themeColor="text1"/>
        </w:rPr>
      </w:pPr>
    </w:p>
    <w:p w14:paraId="7E981BD0" w14:textId="77777777" w:rsidR="006D37DA" w:rsidRPr="00FB5049" w:rsidRDefault="006D37DA" w:rsidP="004954BE">
      <w:pPr>
        <w:pStyle w:val="TableofFigures"/>
        <w:tabs>
          <w:tab w:val="right" w:leader="dot" w:pos="9350"/>
        </w:tabs>
        <w:spacing w:line="360" w:lineRule="auto"/>
        <w:jc w:val="center"/>
        <w:rPr>
          <w:rFonts w:cs="Arial"/>
          <w:b/>
          <w:bCs/>
          <w:color w:val="000000" w:themeColor="text1"/>
        </w:rPr>
      </w:pPr>
    </w:p>
    <w:p w14:paraId="612D2957" w14:textId="77777777" w:rsidR="006D37DA" w:rsidRPr="00FB5049" w:rsidRDefault="006D37DA" w:rsidP="004954BE">
      <w:pPr>
        <w:pStyle w:val="TableofFigures"/>
        <w:tabs>
          <w:tab w:val="right" w:leader="dot" w:pos="9350"/>
        </w:tabs>
        <w:spacing w:line="360" w:lineRule="auto"/>
        <w:jc w:val="center"/>
        <w:rPr>
          <w:rFonts w:cs="Arial"/>
          <w:b/>
          <w:bCs/>
          <w:color w:val="000000" w:themeColor="text1"/>
        </w:rPr>
      </w:pPr>
    </w:p>
    <w:p w14:paraId="0B1EB378" w14:textId="77777777" w:rsidR="006D37DA" w:rsidRPr="00FB5049" w:rsidRDefault="006D37DA" w:rsidP="004954BE">
      <w:pPr>
        <w:pStyle w:val="TableofFigures"/>
        <w:tabs>
          <w:tab w:val="right" w:leader="dot" w:pos="9350"/>
        </w:tabs>
        <w:spacing w:line="360" w:lineRule="auto"/>
        <w:jc w:val="center"/>
        <w:rPr>
          <w:rFonts w:cs="Arial"/>
          <w:b/>
          <w:bCs/>
          <w:color w:val="000000" w:themeColor="text1"/>
        </w:rPr>
      </w:pPr>
    </w:p>
    <w:p w14:paraId="781FA34D" w14:textId="77777777" w:rsidR="006D37DA" w:rsidRPr="00FB5049" w:rsidRDefault="006D37DA" w:rsidP="004954BE">
      <w:pPr>
        <w:pStyle w:val="TableofFigures"/>
        <w:tabs>
          <w:tab w:val="right" w:leader="dot" w:pos="9350"/>
        </w:tabs>
        <w:spacing w:line="360" w:lineRule="auto"/>
        <w:jc w:val="center"/>
        <w:rPr>
          <w:rFonts w:cs="Arial"/>
          <w:b/>
          <w:bCs/>
          <w:color w:val="000000" w:themeColor="text1"/>
        </w:rPr>
      </w:pPr>
    </w:p>
    <w:p w14:paraId="5CB6BA69" w14:textId="77777777" w:rsidR="006D37DA" w:rsidRPr="00FB5049" w:rsidRDefault="006D37DA" w:rsidP="004954BE">
      <w:pPr>
        <w:pStyle w:val="TableofFigures"/>
        <w:tabs>
          <w:tab w:val="right" w:leader="dot" w:pos="9350"/>
        </w:tabs>
        <w:spacing w:line="360" w:lineRule="auto"/>
        <w:jc w:val="center"/>
        <w:rPr>
          <w:rFonts w:cs="Arial"/>
          <w:b/>
          <w:bCs/>
          <w:color w:val="000000" w:themeColor="text1"/>
        </w:rPr>
      </w:pPr>
    </w:p>
    <w:p w14:paraId="01561E91" w14:textId="70C8A6DF" w:rsidR="00B056A0" w:rsidRPr="00FB5049" w:rsidRDefault="0094414A" w:rsidP="004954BE">
      <w:pPr>
        <w:pStyle w:val="TableofFigures"/>
        <w:tabs>
          <w:tab w:val="right" w:leader="dot" w:pos="9350"/>
        </w:tabs>
        <w:spacing w:line="360" w:lineRule="auto"/>
        <w:jc w:val="center"/>
        <w:rPr>
          <w:rFonts w:cs="Arial"/>
          <w:b/>
          <w:bCs/>
          <w:color w:val="000000" w:themeColor="text1"/>
        </w:rPr>
      </w:pPr>
      <w:r w:rsidRPr="00FB5049">
        <w:rPr>
          <w:rFonts w:cs="Arial"/>
          <w:b/>
          <w:bCs/>
          <w:color w:val="000000" w:themeColor="text1"/>
        </w:rPr>
        <w:t>LIST OF FIGURES</w:t>
      </w:r>
    </w:p>
    <w:p w14:paraId="7372CC27" w14:textId="4E4265D3" w:rsidR="00EC5797" w:rsidRDefault="0094414A">
      <w:pPr>
        <w:pStyle w:val="TableofFigures"/>
        <w:tabs>
          <w:tab w:val="right" w:leader="dot" w:pos="9350"/>
        </w:tabs>
        <w:rPr>
          <w:rFonts w:asciiTheme="minorHAnsi" w:eastAsiaTheme="minorEastAsia" w:hAnsiTheme="minorHAnsi" w:cstheme="minorBidi"/>
          <w:noProof/>
          <w:kern w:val="2"/>
          <w:lang w:val="en-IN"/>
          <w14:ligatures w14:val="standardContextual"/>
        </w:rPr>
      </w:pPr>
      <w:r w:rsidRPr="00FB5049">
        <w:rPr>
          <w:rFonts w:cs="Arial"/>
          <w:color w:val="000000" w:themeColor="text1"/>
        </w:rPr>
        <w:fldChar w:fldCharType="begin"/>
      </w:r>
      <w:r w:rsidRPr="00FB5049">
        <w:rPr>
          <w:rFonts w:cs="Arial"/>
          <w:color w:val="000000" w:themeColor="text1"/>
        </w:rPr>
        <w:instrText xml:space="preserve"> TOC \h \z \t "Heading 4" \c </w:instrText>
      </w:r>
      <w:r w:rsidRPr="00FB5049">
        <w:rPr>
          <w:rFonts w:cs="Arial"/>
          <w:color w:val="000000" w:themeColor="text1"/>
        </w:rPr>
        <w:fldChar w:fldCharType="separate"/>
      </w:r>
      <w:hyperlink w:anchor="_Toc238449665" w:history="1">
        <w:r w:rsidR="00EC5797" w:rsidRPr="004E3089">
          <w:rPr>
            <w:rStyle w:val="Hyperlink"/>
            <w:rFonts w:cs="Arial"/>
            <w:noProof/>
          </w:rPr>
          <w:t>Figure 1: Structure of the Dissertation</w:t>
        </w:r>
        <w:r w:rsidR="00EC5797">
          <w:rPr>
            <w:noProof/>
            <w:webHidden/>
          </w:rPr>
          <w:tab/>
        </w:r>
        <w:r w:rsidR="00EC5797">
          <w:rPr>
            <w:noProof/>
            <w:webHidden/>
          </w:rPr>
          <w:fldChar w:fldCharType="begin"/>
        </w:r>
        <w:r w:rsidR="00EC5797">
          <w:rPr>
            <w:noProof/>
            <w:webHidden/>
          </w:rPr>
          <w:instrText xml:space="preserve"> PAGEREF _Toc238449665 \h </w:instrText>
        </w:r>
        <w:r w:rsidR="00EC5797">
          <w:rPr>
            <w:noProof/>
            <w:webHidden/>
          </w:rPr>
        </w:r>
        <w:r w:rsidR="00EC5797">
          <w:rPr>
            <w:noProof/>
            <w:webHidden/>
          </w:rPr>
          <w:fldChar w:fldCharType="separate"/>
        </w:r>
        <w:r w:rsidR="00EC5797">
          <w:rPr>
            <w:noProof/>
            <w:webHidden/>
          </w:rPr>
          <w:t>13</w:t>
        </w:r>
        <w:r w:rsidR="00EC5797">
          <w:rPr>
            <w:noProof/>
            <w:webHidden/>
          </w:rPr>
          <w:fldChar w:fldCharType="end"/>
        </w:r>
      </w:hyperlink>
    </w:p>
    <w:p w14:paraId="160EEEC1" w14:textId="679583C0" w:rsidR="00EC5797" w:rsidRDefault="00EC5797">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449666" w:history="1">
        <w:r w:rsidRPr="004E3089">
          <w:rPr>
            <w:rStyle w:val="Hyperlink"/>
            <w:rFonts w:eastAsia="Arial" w:cs="Arial"/>
            <w:noProof/>
          </w:rPr>
          <w:t>Figure 2: Research Methodology Framework</w:t>
        </w:r>
        <w:r>
          <w:rPr>
            <w:noProof/>
            <w:webHidden/>
          </w:rPr>
          <w:tab/>
        </w:r>
        <w:r>
          <w:rPr>
            <w:noProof/>
            <w:webHidden/>
          </w:rPr>
          <w:fldChar w:fldCharType="begin"/>
        </w:r>
        <w:r>
          <w:rPr>
            <w:noProof/>
            <w:webHidden/>
          </w:rPr>
          <w:instrText xml:space="preserve"> PAGEREF _Toc238449666 \h </w:instrText>
        </w:r>
        <w:r>
          <w:rPr>
            <w:noProof/>
            <w:webHidden/>
          </w:rPr>
        </w:r>
        <w:r>
          <w:rPr>
            <w:noProof/>
            <w:webHidden/>
          </w:rPr>
          <w:fldChar w:fldCharType="separate"/>
        </w:r>
        <w:r>
          <w:rPr>
            <w:noProof/>
            <w:webHidden/>
          </w:rPr>
          <w:t>32</w:t>
        </w:r>
        <w:r>
          <w:rPr>
            <w:noProof/>
            <w:webHidden/>
          </w:rPr>
          <w:fldChar w:fldCharType="end"/>
        </w:r>
      </w:hyperlink>
    </w:p>
    <w:p w14:paraId="55EA1BE2" w14:textId="1E919B82" w:rsidR="00EC5797" w:rsidRDefault="00EC5797">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8449667" w:history="1">
        <w:r w:rsidRPr="004E3089">
          <w:rPr>
            <w:rStyle w:val="Hyperlink"/>
            <w:rFonts w:cs="Arial"/>
            <w:noProof/>
          </w:rPr>
          <w:t xml:space="preserve">Figure 4: </w:t>
        </w:r>
        <w:r w:rsidRPr="004E3089">
          <w:rPr>
            <w:rStyle w:val="Hyperlink"/>
            <w:rFonts w:cs="Arial"/>
            <w:noProof/>
            <w:lang w:val="en-IN"/>
          </w:rPr>
          <w:t>Evolution from Industry 4.0 to Industry 5.0</w:t>
        </w:r>
        <w:r>
          <w:rPr>
            <w:noProof/>
            <w:webHidden/>
          </w:rPr>
          <w:tab/>
        </w:r>
        <w:r>
          <w:rPr>
            <w:noProof/>
            <w:webHidden/>
          </w:rPr>
          <w:fldChar w:fldCharType="begin"/>
        </w:r>
        <w:r>
          <w:rPr>
            <w:noProof/>
            <w:webHidden/>
          </w:rPr>
          <w:instrText xml:space="preserve"> PAGEREF _Toc238449667 \h </w:instrText>
        </w:r>
        <w:r>
          <w:rPr>
            <w:noProof/>
            <w:webHidden/>
          </w:rPr>
        </w:r>
        <w:r>
          <w:rPr>
            <w:noProof/>
            <w:webHidden/>
          </w:rPr>
          <w:fldChar w:fldCharType="separate"/>
        </w:r>
        <w:r>
          <w:rPr>
            <w:noProof/>
            <w:webHidden/>
          </w:rPr>
          <w:t>57</w:t>
        </w:r>
        <w:r>
          <w:rPr>
            <w:noProof/>
            <w:webHidden/>
          </w:rPr>
          <w:fldChar w:fldCharType="end"/>
        </w:r>
      </w:hyperlink>
    </w:p>
    <w:p w14:paraId="1E520A13" w14:textId="113C88AB" w:rsidR="008440F6" w:rsidRPr="00FB5049" w:rsidRDefault="0094414A" w:rsidP="004954BE">
      <w:pPr>
        <w:spacing w:line="360" w:lineRule="auto"/>
        <w:jc w:val="center"/>
        <w:rPr>
          <w:rFonts w:cs="Arial"/>
          <w:color w:val="000000" w:themeColor="text1"/>
          <w:sz w:val="36"/>
          <w:szCs w:val="36"/>
        </w:rPr>
      </w:pPr>
      <w:r w:rsidRPr="00FB5049">
        <w:rPr>
          <w:rFonts w:cs="Arial"/>
          <w:color w:val="000000" w:themeColor="text1"/>
        </w:rPr>
        <w:fldChar w:fldCharType="end"/>
      </w:r>
    </w:p>
    <w:p w14:paraId="67E7ACE0" w14:textId="77777777" w:rsidR="00B056A0" w:rsidRPr="00FB5049" w:rsidRDefault="00DC78BD" w:rsidP="004954BE">
      <w:pPr>
        <w:spacing w:line="360" w:lineRule="auto"/>
        <w:rPr>
          <w:rFonts w:cs="Arial"/>
          <w:noProof/>
        </w:rPr>
      </w:pPr>
      <w:bookmarkStart w:id="0" w:name="_3xpt9uwi7tab" w:colFirst="0" w:colLast="0"/>
      <w:bookmarkEnd w:id="0"/>
      <w:r w:rsidRPr="00FB5049">
        <w:rPr>
          <w:rFonts w:cs="Arial"/>
          <w:color w:val="000000" w:themeColor="text1"/>
        </w:rPr>
        <w:br w:type="page"/>
      </w:r>
      <w:r w:rsidR="00546181" w:rsidRPr="00FB5049">
        <w:rPr>
          <w:rFonts w:cs="Arial"/>
          <w:color w:val="000000" w:themeColor="text1"/>
        </w:rPr>
        <w:fldChar w:fldCharType="begin"/>
      </w:r>
      <w:r w:rsidR="00546181" w:rsidRPr="00FB5049">
        <w:rPr>
          <w:rFonts w:cs="Arial"/>
          <w:color w:val="000000" w:themeColor="text1"/>
        </w:rPr>
        <w:instrText xml:space="preserve"> TOC \h \z \t "Heading 5" \c </w:instrText>
      </w:r>
      <w:r w:rsidR="00546181" w:rsidRPr="00FB5049">
        <w:rPr>
          <w:rFonts w:cs="Arial"/>
          <w:color w:val="000000" w:themeColor="text1"/>
        </w:rPr>
        <w:fldChar w:fldCharType="separate"/>
      </w:r>
    </w:p>
    <w:p w14:paraId="6B99368B" w14:textId="17F9F3D0" w:rsidR="00B056A0" w:rsidRPr="00FB5049" w:rsidRDefault="00546181" w:rsidP="004954BE">
      <w:pPr>
        <w:spacing w:line="360" w:lineRule="auto"/>
        <w:jc w:val="center"/>
        <w:rPr>
          <w:rFonts w:cs="Arial"/>
          <w:b/>
          <w:bCs/>
          <w:color w:val="000000" w:themeColor="text1"/>
        </w:rPr>
      </w:pPr>
      <w:r w:rsidRPr="00FB5049">
        <w:rPr>
          <w:rFonts w:cs="Arial"/>
          <w:color w:val="000000" w:themeColor="text1"/>
        </w:rPr>
        <w:lastRenderedPageBreak/>
        <w:fldChar w:fldCharType="end"/>
      </w:r>
      <w:r w:rsidR="0094414A" w:rsidRPr="00FB5049">
        <w:rPr>
          <w:rFonts w:cs="Arial"/>
          <w:b/>
          <w:bCs/>
          <w:color w:val="000000" w:themeColor="text1"/>
        </w:rPr>
        <w:t>LIST OF TABLES</w:t>
      </w:r>
    </w:p>
    <w:p w14:paraId="5EA6BC5D" w14:textId="092CCF01" w:rsidR="0060658A" w:rsidRPr="00FB5049" w:rsidRDefault="0060658A" w:rsidP="004954BE">
      <w:pPr>
        <w:pStyle w:val="TableofFigures"/>
        <w:tabs>
          <w:tab w:val="right" w:leader="dot" w:pos="9350"/>
        </w:tabs>
        <w:spacing w:line="360" w:lineRule="auto"/>
        <w:rPr>
          <w:rFonts w:eastAsiaTheme="minorEastAsia" w:cs="Arial"/>
          <w:noProof/>
          <w:lang w:val="en-IN"/>
        </w:rPr>
      </w:pPr>
      <w:r w:rsidRPr="00FB5049">
        <w:rPr>
          <w:rFonts w:cs="Arial"/>
          <w:b/>
          <w:bCs/>
          <w:color w:val="000000" w:themeColor="text1"/>
        </w:rPr>
        <w:fldChar w:fldCharType="begin"/>
      </w:r>
      <w:r w:rsidRPr="00FB5049">
        <w:rPr>
          <w:rFonts w:cs="Arial"/>
          <w:b/>
          <w:bCs/>
          <w:color w:val="000000" w:themeColor="text1"/>
        </w:rPr>
        <w:instrText xml:space="preserve"> TOC \h \z \t "Heading 5" \c </w:instrText>
      </w:r>
      <w:r w:rsidRPr="00FB5049">
        <w:rPr>
          <w:rFonts w:cs="Arial"/>
          <w:b/>
          <w:bCs/>
          <w:color w:val="000000" w:themeColor="text1"/>
        </w:rPr>
        <w:fldChar w:fldCharType="separate"/>
      </w:r>
      <w:hyperlink w:anchor="_Toc237530039" w:history="1">
        <w:r w:rsidRPr="00FB5049">
          <w:rPr>
            <w:rStyle w:val="Hyperlink"/>
            <w:rFonts w:cs="Arial"/>
            <w:noProof/>
          </w:rPr>
          <w:t>Table 1: Industry 4.0 Technologies Supporting Digital Transformation in Aerospace Manufacturing</w:t>
        </w:r>
        <w:r w:rsidRPr="00FB5049">
          <w:rPr>
            <w:rFonts w:cs="Arial"/>
            <w:noProof/>
            <w:webHidden/>
          </w:rPr>
          <w:tab/>
        </w:r>
        <w:r w:rsidRPr="00FB5049">
          <w:rPr>
            <w:rFonts w:cs="Arial"/>
            <w:noProof/>
            <w:webHidden/>
          </w:rPr>
          <w:fldChar w:fldCharType="begin"/>
        </w:r>
        <w:r w:rsidRPr="00FB5049">
          <w:rPr>
            <w:rFonts w:cs="Arial"/>
            <w:noProof/>
            <w:webHidden/>
          </w:rPr>
          <w:instrText xml:space="preserve"> PAGEREF _Toc237530039 \h </w:instrText>
        </w:r>
        <w:r w:rsidRPr="00FB5049">
          <w:rPr>
            <w:rFonts w:cs="Arial"/>
            <w:noProof/>
            <w:webHidden/>
          </w:rPr>
        </w:r>
        <w:r w:rsidRPr="00FB5049">
          <w:rPr>
            <w:rFonts w:cs="Arial"/>
            <w:noProof/>
            <w:webHidden/>
          </w:rPr>
          <w:fldChar w:fldCharType="separate"/>
        </w:r>
        <w:r w:rsidR="00EE3ED2" w:rsidRPr="00FB5049">
          <w:rPr>
            <w:rFonts w:cs="Arial"/>
            <w:noProof/>
            <w:webHidden/>
          </w:rPr>
          <w:t>17</w:t>
        </w:r>
        <w:r w:rsidRPr="00FB5049">
          <w:rPr>
            <w:rFonts w:cs="Arial"/>
            <w:noProof/>
            <w:webHidden/>
          </w:rPr>
          <w:fldChar w:fldCharType="end"/>
        </w:r>
      </w:hyperlink>
    </w:p>
    <w:p w14:paraId="3D953133" w14:textId="12F80FCC" w:rsidR="0060658A" w:rsidRPr="00FB5049" w:rsidRDefault="00F34202" w:rsidP="004954BE">
      <w:pPr>
        <w:pStyle w:val="TableofFigures"/>
        <w:tabs>
          <w:tab w:val="right" w:leader="dot" w:pos="9350"/>
        </w:tabs>
        <w:spacing w:line="360" w:lineRule="auto"/>
        <w:rPr>
          <w:rFonts w:eastAsiaTheme="minorEastAsia" w:cs="Arial"/>
          <w:noProof/>
          <w:lang w:val="en-IN"/>
        </w:rPr>
      </w:pPr>
      <w:hyperlink w:anchor="_Toc237530040" w:history="1">
        <w:r w:rsidRPr="00FB5049">
          <w:rPr>
            <w:rStyle w:val="Hyperlink"/>
            <w:rFonts w:eastAsia="Arial" w:cs="Arial"/>
            <w:noProof/>
          </w:rPr>
          <w:t>Table 2</w:t>
        </w:r>
        <w:r w:rsidR="0060658A" w:rsidRPr="00FB5049">
          <w:rPr>
            <w:rStyle w:val="Hyperlink"/>
            <w:rFonts w:eastAsia="Arial" w:cs="Arial"/>
            <w:noProof/>
          </w:rPr>
          <w:t>: Research Methodology Summary</w:t>
        </w:r>
        <w:r w:rsidR="0060658A" w:rsidRPr="00FB5049">
          <w:rPr>
            <w:rFonts w:cs="Arial"/>
            <w:noProof/>
            <w:webHidden/>
          </w:rPr>
          <w:tab/>
        </w:r>
        <w:r w:rsidR="0060658A" w:rsidRPr="00FB5049">
          <w:rPr>
            <w:rFonts w:cs="Arial"/>
            <w:noProof/>
            <w:webHidden/>
          </w:rPr>
          <w:fldChar w:fldCharType="begin"/>
        </w:r>
        <w:r w:rsidR="0060658A" w:rsidRPr="00FB5049">
          <w:rPr>
            <w:rFonts w:cs="Arial"/>
            <w:noProof/>
            <w:webHidden/>
          </w:rPr>
          <w:instrText xml:space="preserve"> PAGEREF _Toc237530040 \h </w:instrText>
        </w:r>
        <w:r w:rsidR="0060658A" w:rsidRPr="00FB5049">
          <w:rPr>
            <w:rFonts w:cs="Arial"/>
            <w:noProof/>
            <w:webHidden/>
          </w:rPr>
        </w:r>
        <w:r w:rsidR="0060658A" w:rsidRPr="00FB5049">
          <w:rPr>
            <w:rFonts w:cs="Arial"/>
            <w:noProof/>
            <w:webHidden/>
          </w:rPr>
          <w:fldChar w:fldCharType="separate"/>
        </w:r>
        <w:r w:rsidR="00EE3ED2" w:rsidRPr="00FB5049">
          <w:rPr>
            <w:rFonts w:cs="Arial"/>
            <w:noProof/>
            <w:webHidden/>
          </w:rPr>
          <w:t>31</w:t>
        </w:r>
        <w:r w:rsidR="0060658A" w:rsidRPr="00FB5049">
          <w:rPr>
            <w:rFonts w:cs="Arial"/>
            <w:noProof/>
            <w:webHidden/>
          </w:rPr>
          <w:fldChar w:fldCharType="end"/>
        </w:r>
      </w:hyperlink>
    </w:p>
    <w:p w14:paraId="1F8D3D35" w14:textId="1D5DB646" w:rsidR="0060658A" w:rsidRPr="00FB5049" w:rsidRDefault="00F34202" w:rsidP="004954BE">
      <w:pPr>
        <w:pStyle w:val="TableofFigures"/>
        <w:tabs>
          <w:tab w:val="right" w:leader="dot" w:pos="9350"/>
        </w:tabs>
        <w:spacing w:line="360" w:lineRule="auto"/>
        <w:rPr>
          <w:rFonts w:eastAsiaTheme="minorEastAsia" w:cs="Arial"/>
          <w:noProof/>
          <w:lang w:val="en-IN"/>
        </w:rPr>
      </w:pPr>
      <w:hyperlink w:anchor="_Toc237530041" w:history="1">
        <w:r w:rsidRPr="00FB5049">
          <w:rPr>
            <w:rStyle w:val="Hyperlink"/>
            <w:rFonts w:eastAsia="Arial" w:cs="Arial"/>
            <w:noProof/>
          </w:rPr>
          <w:t>Table 3</w:t>
        </w:r>
        <w:r w:rsidR="0060658A" w:rsidRPr="00FB5049">
          <w:rPr>
            <w:rStyle w:val="Hyperlink"/>
            <w:rFonts w:eastAsia="Arial" w:cs="Arial"/>
            <w:noProof/>
          </w:rPr>
          <w:t>: Summary of Research Themes</w:t>
        </w:r>
        <w:r w:rsidR="0060658A" w:rsidRPr="00FB5049">
          <w:rPr>
            <w:rFonts w:cs="Arial"/>
            <w:noProof/>
            <w:webHidden/>
          </w:rPr>
          <w:tab/>
        </w:r>
        <w:r w:rsidR="0060658A" w:rsidRPr="00FB5049">
          <w:rPr>
            <w:rFonts w:cs="Arial"/>
            <w:noProof/>
            <w:webHidden/>
          </w:rPr>
          <w:fldChar w:fldCharType="begin"/>
        </w:r>
        <w:r w:rsidR="0060658A" w:rsidRPr="00FB5049">
          <w:rPr>
            <w:rFonts w:cs="Arial"/>
            <w:noProof/>
            <w:webHidden/>
          </w:rPr>
          <w:instrText xml:space="preserve"> PAGEREF _Toc237530041 \h </w:instrText>
        </w:r>
        <w:r w:rsidR="0060658A" w:rsidRPr="00FB5049">
          <w:rPr>
            <w:rFonts w:cs="Arial"/>
            <w:noProof/>
            <w:webHidden/>
          </w:rPr>
        </w:r>
        <w:r w:rsidR="0060658A" w:rsidRPr="00FB5049">
          <w:rPr>
            <w:rFonts w:cs="Arial"/>
            <w:noProof/>
            <w:webHidden/>
          </w:rPr>
          <w:fldChar w:fldCharType="separate"/>
        </w:r>
        <w:r w:rsidR="00EE3ED2" w:rsidRPr="00FB5049">
          <w:rPr>
            <w:rFonts w:cs="Arial"/>
            <w:noProof/>
            <w:webHidden/>
          </w:rPr>
          <w:t>36</w:t>
        </w:r>
        <w:r w:rsidR="0060658A" w:rsidRPr="00FB5049">
          <w:rPr>
            <w:rFonts w:cs="Arial"/>
            <w:noProof/>
            <w:webHidden/>
          </w:rPr>
          <w:fldChar w:fldCharType="end"/>
        </w:r>
      </w:hyperlink>
    </w:p>
    <w:p w14:paraId="0871DF44" w14:textId="6BD62A24" w:rsidR="0060658A" w:rsidRPr="00FB5049" w:rsidRDefault="00F34202" w:rsidP="004954BE">
      <w:pPr>
        <w:pStyle w:val="TableofFigures"/>
        <w:tabs>
          <w:tab w:val="right" w:leader="dot" w:pos="9350"/>
        </w:tabs>
        <w:spacing w:line="360" w:lineRule="auto"/>
        <w:rPr>
          <w:rFonts w:eastAsiaTheme="minorEastAsia" w:cs="Arial"/>
          <w:noProof/>
          <w:lang w:val="en-IN"/>
        </w:rPr>
      </w:pPr>
      <w:hyperlink w:anchor="_Toc237530042" w:history="1">
        <w:r w:rsidRPr="00FB5049">
          <w:rPr>
            <w:rStyle w:val="Hyperlink"/>
            <w:rFonts w:eastAsia="Arial" w:cs="Arial"/>
            <w:noProof/>
          </w:rPr>
          <w:t>Table 4</w:t>
        </w:r>
        <w:r w:rsidR="0060658A" w:rsidRPr="00FB5049">
          <w:rPr>
            <w:rStyle w:val="Hyperlink"/>
            <w:rFonts w:eastAsia="Arial" w:cs="Arial"/>
            <w:noProof/>
          </w:rPr>
          <w:t>: Summary of Research Questions and Conclusions</w:t>
        </w:r>
        <w:r w:rsidR="0060658A" w:rsidRPr="00FB5049">
          <w:rPr>
            <w:rFonts w:cs="Arial"/>
            <w:noProof/>
            <w:webHidden/>
          </w:rPr>
          <w:tab/>
        </w:r>
        <w:r w:rsidR="0060658A" w:rsidRPr="00FB5049">
          <w:rPr>
            <w:rFonts w:cs="Arial"/>
            <w:noProof/>
            <w:webHidden/>
          </w:rPr>
          <w:fldChar w:fldCharType="begin"/>
        </w:r>
        <w:r w:rsidR="0060658A" w:rsidRPr="00FB5049">
          <w:rPr>
            <w:rFonts w:cs="Arial"/>
            <w:noProof/>
            <w:webHidden/>
          </w:rPr>
          <w:instrText xml:space="preserve"> PAGEREF _Toc237530042 \h </w:instrText>
        </w:r>
        <w:r w:rsidR="0060658A" w:rsidRPr="00FB5049">
          <w:rPr>
            <w:rFonts w:cs="Arial"/>
            <w:noProof/>
            <w:webHidden/>
          </w:rPr>
        </w:r>
        <w:r w:rsidR="0060658A" w:rsidRPr="00FB5049">
          <w:rPr>
            <w:rFonts w:cs="Arial"/>
            <w:noProof/>
            <w:webHidden/>
          </w:rPr>
          <w:fldChar w:fldCharType="separate"/>
        </w:r>
        <w:r w:rsidR="00EE3ED2" w:rsidRPr="00FB5049">
          <w:rPr>
            <w:rFonts w:cs="Arial"/>
            <w:noProof/>
            <w:webHidden/>
          </w:rPr>
          <w:t>51</w:t>
        </w:r>
        <w:r w:rsidR="0060658A" w:rsidRPr="00FB5049">
          <w:rPr>
            <w:rFonts w:cs="Arial"/>
            <w:noProof/>
            <w:webHidden/>
          </w:rPr>
          <w:fldChar w:fldCharType="end"/>
        </w:r>
      </w:hyperlink>
    </w:p>
    <w:p w14:paraId="138EF259" w14:textId="46F6690C" w:rsidR="0060658A" w:rsidRPr="00FB5049" w:rsidRDefault="00F34202" w:rsidP="004954BE">
      <w:pPr>
        <w:pStyle w:val="TableofFigures"/>
        <w:tabs>
          <w:tab w:val="right" w:leader="dot" w:pos="9350"/>
        </w:tabs>
        <w:spacing w:line="360" w:lineRule="auto"/>
        <w:rPr>
          <w:rFonts w:eastAsiaTheme="minorEastAsia" w:cs="Arial"/>
          <w:noProof/>
          <w:lang w:val="en-IN"/>
        </w:rPr>
      </w:pPr>
      <w:hyperlink w:anchor="_Toc237530043" w:history="1">
        <w:r w:rsidRPr="00FB5049">
          <w:rPr>
            <w:rStyle w:val="Hyperlink"/>
            <w:rFonts w:cs="Arial"/>
            <w:noProof/>
          </w:rPr>
          <w:t>Table 5</w:t>
        </w:r>
        <w:r w:rsidR="0060658A" w:rsidRPr="00FB5049">
          <w:rPr>
            <w:rStyle w:val="Hyperlink"/>
            <w:rFonts w:cs="Arial"/>
            <w:noProof/>
          </w:rPr>
          <w:t>: Comparison between Industry 4.0 and Industry 5.0</w:t>
        </w:r>
        <w:r w:rsidR="0060658A" w:rsidRPr="00FB5049">
          <w:rPr>
            <w:rFonts w:cs="Arial"/>
            <w:noProof/>
            <w:webHidden/>
          </w:rPr>
          <w:tab/>
        </w:r>
        <w:r w:rsidR="0060658A" w:rsidRPr="00FB5049">
          <w:rPr>
            <w:rFonts w:cs="Arial"/>
            <w:noProof/>
            <w:webHidden/>
          </w:rPr>
          <w:fldChar w:fldCharType="begin"/>
        </w:r>
        <w:r w:rsidR="0060658A" w:rsidRPr="00FB5049">
          <w:rPr>
            <w:rFonts w:cs="Arial"/>
            <w:noProof/>
            <w:webHidden/>
          </w:rPr>
          <w:instrText xml:space="preserve"> PAGEREF _Toc237530043 \h </w:instrText>
        </w:r>
        <w:r w:rsidR="0060658A" w:rsidRPr="00FB5049">
          <w:rPr>
            <w:rFonts w:cs="Arial"/>
            <w:noProof/>
            <w:webHidden/>
          </w:rPr>
        </w:r>
        <w:r w:rsidR="0060658A" w:rsidRPr="00FB5049">
          <w:rPr>
            <w:rFonts w:cs="Arial"/>
            <w:noProof/>
            <w:webHidden/>
          </w:rPr>
          <w:fldChar w:fldCharType="separate"/>
        </w:r>
        <w:r w:rsidR="00EE3ED2" w:rsidRPr="00FB5049">
          <w:rPr>
            <w:rFonts w:cs="Arial"/>
            <w:noProof/>
            <w:webHidden/>
          </w:rPr>
          <w:t>57</w:t>
        </w:r>
        <w:r w:rsidR="0060658A" w:rsidRPr="00FB5049">
          <w:rPr>
            <w:rFonts w:cs="Arial"/>
            <w:noProof/>
            <w:webHidden/>
          </w:rPr>
          <w:fldChar w:fldCharType="end"/>
        </w:r>
      </w:hyperlink>
    </w:p>
    <w:p w14:paraId="2D023A41" w14:textId="45131AE0" w:rsidR="0094414A" w:rsidRPr="00FB5049" w:rsidRDefault="0060658A" w:rsidP="004954BE">
      <w:pPr>
        <w:spacing w:line="360" w:lineRule="auto"/>
        <w:rPr>
          <w:rFonts w:cs="Arial"/>
          <w:b/>
          <w:bCs/>
          <w:color w:val="000000" w:themeColor="text1"/>
          <w:sz w:val="28"/>
          <w:szCs w:val="28"/>
        </w:rPr>
      </w:pPr>
      <w:r w:rsidRPr="00FB5049">
        <w:rPr>
          <w:rFonts w:cs="Arial"/>
          <w:b/>
          <w:bCs/>
          <w:color w:val="000000" w:themeColor="text1"/>
        </w:rPr>
        <w:fldChar w:fldCharType="end"/>
      </w:r>
    </w:p>
    <w:p w14:paraId="18936D52" w14:textId="77777777" w:rsidR="0094414A" w:rsidRPr="00FB5049" w:rsidRDefault="0094414A" w:rsidP="004954BE">
      <w:pPr>
        <w:spacing w:line="360" w:lineRule="auto"/>
        <w:jc w:val="center"/>
        <w:rPr>
          <w:rFonts w:cs="Arial"/>
          <w:b/>
          <w:bCs/>
          <w:color w:val="000000" w:themeColor="text1"/>
          <w:sz w:val="28"/>
          <w:szCs w:val="28"/>
        </w:rPr>
      </w:pPr>
    </w:p>
    <w:p w14:paraId="2045A5C5" w14:textId="77777777" w:rsidR="0094414A" w:rsidRPr="00FB5049" w:rsidRDefault="0094414A" w:rsidP="004954BE">
      <w:pPr>
        <w:spacing w:line="360" w:lineRule="auto"/>
        <w:jc w:val="center"/>
        <w:rPr>
          <w:rFonts w:cs="Arial"/>
          <w:b/>
          <w:bCs/>
          <w:color w:val="000000" w:themeColor="text1"/>
          <w:sz w:val="28"/>
          <w:szCs w:val="28"/>
        </w:rPr>
      </w:pPr>
    </w:p>
    <w:p w14:paraId="7C0D2B5E" w14:textId="77777777" w:rsidR="0094414A" w:rsidRPr="00FB5049" w:rsidRDefault="0094414A" w:rsidP="004954BE">
      <w:pPr>
        <w:spacing w:line="360" w:lineRule="auto"/>
        <w:rPr>
          <w:rFonts w:cs="Arial"/>
          <w:b/>
          <w:bCs/>
          <w:color w:val="000000" w:themeColor="text1"/>
          <w:sz w:val="28"/>
          <w:szCs w:val="28"/>
        </w:rPr>
      </w:pPr>
      <w:r w:rsidRPr="00FB5049">
        <w:rPr>
          <w:rFonts w:cs="Arial"/>
          <w:color w:val="000000" w:themeColor="text1"/>
        </w:rPr>
        <w:br w:type="page"/>
      </w:r>
    </w:p>
    <w:p w14:paraId="00000004" w14:textId="7CAC60DE" w:rsidR="008440F6" w:rsidRPr="00FB5049" w:rsidRDefault="002E06F0" w:rsidP="004954BE">
      <w:pPr>
        <w:pStyle w:val="Heading1"/>
        <w:spacing w:after="0" w:line="360" w:lineRule="auto"/>
        <w:rPr>
          <w:rFonts w:cs="Arial"/>
          <w:color w:val="000000" w:themeColor="text1"/>
        </w:rPr>
      </w:pPr>
      <w:bookmarkStart w:id="1" w:name="_Toc238447984"/>
      <w:r w:rsidRPr="00FB5049">
        <w:rPr>
          <w:rFonts w:cs="Arial"/>
          <w:color w:val="000000" w:themeColor="text1"/>
        </w:rPr>
        <w:lastRenderedPageBreak/>
        <w:t>CHAPTER 1: INTRODUCTION</w:t>
      </w:r>
      <w:bookmarkEnd w:id="1"/>
    </w:p>
    <w:p w14:paraId="14611E80" w14:textId="77777777" w:rsidR="00287F09" w:rsidRPr="00FB5049" w:rsidRDefault="00287F09" w:rsidP="004954BE">
      <w:pPr>
        <w:spacing w:line="360" w:lineRule="auto"/>
        <w:rPr>
          <w:rFonts w:cs="Arial"/>
        </w:rPr>
      </w:pPr>
    </w:p>
    <w:p w14:paraId="00000005" w14:textId="77777777" w:rsidR="008440F6" w:rsidRPr="00FB5049" w:rsidRDefault="002E06F0" w:rsidP="004954BE">
      <w:pPr>
        <w:pStyle w:val="Heading2"/>
        <w:spacing w:after="0" w:line="360" w:lineRule="auto"/>
        <w:rPr>
          <w:rFonts w:cs="Arial"/>
          <w:color w:val="000000" w:themeColor="text1"/>
        </w:rPr>
      </w:pPr>
      <w:bookmarkStart w:id="2" w:name="_o5ky05dxfeoy" w:colFirst="0" w:colLast="0"/>
      <w:bookmarkStart w:id="3" w:name="_Toc238447985"/>
      <w:bookmarkEnd w:id="2"/>
      <w:r w:rsidRPr="00FB5049">
        <w:rPr>
          <w:rFonts w:cs="Arial"/>
          <w:color w:val="000000" w:themeColor="text1"/>
        </w:rPr>
        <w:t>1.1 Background and Problem Statement</w:t>
      </w:r>
      <w:bookmarkEnd w:id="3"/>
    </w:p>
    <w:p w14:paraId="00000006" w14:textId="77777777" w:rsidR="008440F6" w:rsidRPr="00FB5049" w:rsidRDefault="002E06F0" w:rsidP="004954BE">
      <w:pPr>
        <w:pStyle w:val="Heading3"/>
        <w:keepNext w:val="0"/>
        <w:keepLines w:val="0"/>
        <w:spacing w:before="0" w:after="0" w:line="360" w:lineRule="auto"/>
        <w:rPr>
          <w:rFonts w:cs="Arial"/>
          <w:color w:val="000000" w:themeColor="text1"/>
        </w:rPr>
      </w:pPr>
      <w:bookmarkStart w:id="4" w:name="_pf6kzvh6gyig" w:colFirst="0" w:colLast="0"/>
      <w:bookmarkStart w:id="5" w:name="_Toc238447986"/>
      <w:bookmarkEnd w:id="4"/>
      <w:r w:rsidRPr="00FB5049">
        <w:rPr>
          <w:rFonts w:cs="Arial"/>
          <w:color w:val="000000" w:themeColor="text1"/>
        </w:rPr>
        <w:t>Background</w:t>
      </w:r>
      <w:bookmarkEnd w:id="5"/>
    </w:p>
    <w:p w14:paraId="00000007" w14:textId="6574A1BA" w:rsidR="008440F6" w:rsidRPr="00FB5049" w:rsidRDefault="00CC2814" w:rsidP="004954BE">
      <w:pPr>
        <w:spacing w:after="0" w:line="360" w:lineRule="auto"/>
        <w:rPr>
          <w:rFonts w:cs="Arial"/>
          <w:color w:val="000000" w:themeColor="text1"/>
        </w:rPr>
      </w:pPr>
      <w:r w:rsidRPr="00FB5049">
        <w:rPr>
          <w:rFonts w:cs="Arial"/>
          <w:color w:val="000000" w:themeColor="text1"/>
        </w:rPr>
        <w:t xml:space="preserve">With the advent of Industry 4.0, the approach of manufacturing processes has also undergone </w:t>
      </w:r>
      <w:r w:rsidR="00F11431" w:rsidRPr="00FB5049">
        <w:rPr>
          <w:rFonts w:cs="Arial"/>
          <w:color w:val="000000" w:themeColor="text1"/>
        </w:rPr>
        <w:t xml:space="preserve">a </w:t>
      </w:r>
      <w:r w:rsidRPr="00FB5049">
        <w:rPr>
          <w:rFonts w:cs="Arial"/>
          <w:color w:val="000000" w:themeColor="text1"/>
        </w:rPr>
        <w:t>significant transformation, involving the use of advanced digital technologies. Industry 4.0 is the fourth Industrial Revolution</w:t>
      </w:r>
      <w:r w:rsidR="00F11431" w:rsidRPr="00FB5049">
        <w:rPr>
          <w:rFonts w:cs="Arial"/>
          <w:color w:val="000000" w:themeColor="text1"/>
        </w:rPr>
        <w:t>,</w:t>
      </w:r>
      <w:r w:rsidRPr="00FB5049">
        <w:rPr>
          <w:rFonts w:cs="Arial"/>
          <w:color w:val="000000" w:themeColor="text1"/>
        </w:rPr>
        <w:t xml:space="preserve"> </w:t>
      </w:r>
      <w:r w:rsidR="00F11431" w:rsidRPr="00FB5049">
        <w:rPr>
          <w:rFonts w:cs="Arial"/>
          <w:color w:val="000000" w:themeColor="text1"/>
        </w:rPr>
        <w:t>characterised</w:t>
      </w:r>
      <w:r w:rsidRPr="00FB5049">
        <w:rPr>
          <w:rFonts w:cs="Arial"/>
          <w:color w:val="000000" w:themeColor="text1"/>
        </w:rPr>
        <w:t xml:space="preserve"> by connected systems, automation</w:t>
      </w:r>
      <w:r w:rsidR="00AD1398" w:rsidRPr="00FB5049">
        <w:rPr>
          <w:rFonts w:cs="Arial"/>
          <w:color w:val="000000" w:themeColor="text1"/>
        </w:rPr>
        <w:t>, and intelligent technologies that improve the efficiency and performance of production (Soori et al.,</w:t>
      </w:r>
      <w:r w:rsidR="002E06F0" w:rsidRPr="00FB5049">
        <w:rPr>
          <w:rFonts w:cs="Arial"/>
          <w:color w:val="000000" w:themeColor="text1"/>
          <w:shd w:val="clear" w:color="auto" w:fill="FFFFFF"/>
        </w:rPr>
        <w:t xml:space="preserve"> 2024</w:t>
      </w:r>
      <w:r w:rsidR="002E06F0" w:rsidRPr="00FB5049">
        <w:rPr>
          <w:rFonts w:cs="Arial"/>
          <w:color w:val="000000" w:themeColor="text1"/>
        </w:rPr>
        <w:t>)</w:t>
      </w:r>
      <w:r w:rsidRPr="00FB5049">
        <w:rPr>
          <w:rFonts w:cs="Arial"/>
          <w:color w:val="000000" w:themeColor="text1"/>
        </w:rPr>
        <w:t xml:space="preserve">. The new technologies that have come under the umbrella of Industry 4.0 </w:t>
      </w:r>
      <w:r w:rsidR="00AD1398" w:rsidRPr="00FB5049">
        <w:rPr>
          <w:rFonts w:cs="Arial"/>
          <w:color w:val="000000" w:themeColor="text1"/>
        </w:rPr>
        <w:t>include the Internet of Things (IoT), Artificial Intelligence (AI), Machine Learning (ML), Cloud Computing,</w:t>
      </w:r>
      <w:r w:rsidRPr="00FB5049">
        <w:rPr>
          <w:rFonts w:cs="Arial"/>
          <w:color w:val="000000" w:themeColor="text1"/>
        </w:rPr>
        <w:t xml:space="preserve"> and Big Data Analytics. These technologies enable companies to import a huge volume of real-time operating data and make on-the-fly informed decisions. It has helped make manufacturing a reactive to a predictive and data-driven business with the need for real-time information. </w:t>
      </w:r>
      <w:r w:rsidR="002E06F0" w:rsidRPr="00FB5049">
        <w:rPr>
          <w:rFonts w:cs="Arial"/>
          <w:color w:val="000000" w:themeColor="text1"/>
        </w:rPr>
        <w:t>It is predicted that this competition within the global market will grow even more, which will make manufacturing companies invest more in Industry 4.0 technologies to enhance their productivity</w:t>
      </w:r>
      <w:r w:rsidR="000A1631" w:rsidRPr="00FB5049">
        <w:rPr>
          <w:rFonts w:cs="Arial"/>
          <w:color w:val="000000" w:themeColor="text1"/>
        </w:rPr>
        <w:t>.</w:t>
      </w:r>
    </w:p>
    <w:p w14:paraId="49F7AC6F" w14:textId="77777777" w:rsidR="00287F09" w:rsidRPr="00FB5049" w:rsidRDefault="00287F09" w:rsidP="004954BE">
      <w:pPr>
        <w:spacing w:after="0" w:line="360" w:lineRule="auto"/>
        <w:rPr>
          <w:rFonts w:cs="Arial"/>
          <w:color w:val="000000" w:themeColor="text1"/>
        </w:rPr>
      </w:pPr>
    </w:p>
    <w:p w14:paraId="00000008" w14:textId="548161B8" w:rsidR="008440F6" w:rsidRPr="00FB5049" w:rsidRDefault="002E06F0" w:rsidP="004954BE">
      <w:pPr>
        <w:spacing w:after="0" w:line="360" w:lineRule="auto"/>
        <w:rPr>
          <w:rFonts w:cs="Arial"/>
          <w:color w:val="000000" w:themeColor="text1"/>
        </w:rPr>
      </w:pPr>
      <w:r w:rsidRPr="00FB5049">
        <w:rPr>
          <w:rFonts w:cs="Arial"/>
          <w:color w:val="000000" w:themeColor="text1"/>
        </w:rPr>
        <w:t xml:space="preserve">The aerospace manufacturing industry is among the world's most complex and technologically advanced manufacturing industries. Aerospace manufacturers have highly integrated supply chains across countries that include suppliers, manufacturers, logistics </w:t>
      </w:r>
      <w:r w:rsidR="00AD1398" w:rsidRPr="00FB5049">
        <w:rPr>
          <w:rFonts w:cs="Arial"/>
          <w:color w:val="000000" w:themeColor="text1"/>
        </w:rPr>
        <w:t>organisations</w:t>
      </w:r>
      <w:r w:rsidRPr="00FB5049">
        <w:rPr>
          <w:rFonts w:cs="Arial"/>
          <w:color w:val="000000" w:themeColor="text1"/>
        </w:rPr>
        <w:t xml:space="preserve">, and maintenance </w:t>
      </w:r>
      <w:r w:rsidR="00AD1398" w:rsidRPr="00FB5049">
        <w:rPr>
          <w:rFonts w:cs="Arial"/>
          <w:color w:val="000000" w:themeColor="text1"/>
        </w:rPr>
        <w:t>organisations</w:t>
      </w:r>
      <w:r w:rsidRPr="00FB5049">
        <w:rPr>
          <w:rFonts w:cs="Arial"/>
          <w:color w:val="000000" w:themeColor="text1"/>
        </w:rPr>
        <w:t xml:space="preserve"> (</w:t>
      </w:r>
      <w:r w:rsidRPr="00FB5049">
        <w:rPr>
          <w:rFonts w:cs="Arial"/>
          <w:color w:val="000000" w:themeColor="text1"/>
          <w:shd w:val="clear" w:color="auto" w:fill="FFFFFF"/>
        </w:rPr>
        <w:t xml:space="preserve">Haghnegahdar </w:t>
      </w:r>
      <w:r w:rsidRPr="00FB5049">
        <w:rPr>
          <w:rFonts w:cs="Arial"/>
          <w:i/>
          <w:color w:val="000000" w:themeColor="text1"/>
          <w:shd w:val="clear" w:color="auto" w:fill="FFFFFF"/>
        </w:rPr>
        <w:t>et al.</w:t>
      </w:r>
      <w:r w:rsidRPr="00FB5049">
        <w:rPr>
          <w:rFonts w:cs="Arial"/>
          <w:color w:val="000000" w:themeColor="text1"/>
          <w:shd w:val="clear" w:color="auto" w:fill="FFFFFF"/>
        </w:rPr>
        <w:t xml:space="preserve"> 202</w:t>
      </w:r>
      <w:r w:rsidR="00A56180" w:rsidRPr="00FB5049">
        <w:rPr>
          <w:rFonts w:cs="Arial"/>
          <w:color w:val="000000" w:themeColor="text1"/>
          <w:shd w:val="clear" w:color="auto" w:fill="FFFFFF"/>
        </w:rPr>
        <w:t>2</w:t>
      </w:r>
      <w:r w:rsidRPr="00FB5049">
        <w:rPr>
          <w:rFonts w:cs="Arial"/>
          <w:color w:val="000000" w:themeColor="text1"/>
        </w:rPr>
        <w:t>). Such supply chains are dedicated to creating components and systems used in aircraft, which must also be precise, well-made, and adhere to safety measures. In such a context, equipment reliability and operational efficiency are crucial as the effects of equipment failure or production delay can be detrimental to the efficiency of a company's supply chain. A disruption in aerospace manufacturing can cause operational expenses to rise, delivery dates to be missed, and ultimately lead to lower cu</w:t>
      </w:r>
      <w:r w:rsidR="000A1631" w:rsidRPr="00FB5049">
        <w:rPr>
          <w:rFonts w:cs="Arial"/>
          <w:color w:val="000000" w:themeColor="text1"/>
        </w:rPr>
        <w:t>stomer satisfaction</w:t>
      </w:r>
      <w:r w:rsidRPr="00FB5049">
        <w:rPr>
          <w:rFonts w:cs="Arial"/>
          <w:color w:val="000000" w:themeColor="text1"/>
        </w:rPr>
        <w:t>.</w:t>
      </w:r>
    </w:p>
    <w:p w14:paraId="03CC164D" w14:textId="77777777" w:rsidR="00287F09" w:rsidRPr="00FB5049" w:rsidRDefault="00287F09" w:rsidP="004954BE">
      <w:pPr>
        <w:spacing w:after="0" w:line="360" w:lineRule="auto"/>
        <w:rPr>
          <w:rFonts w:cs="Arial"/>
          <w:color w:val="000000" w:themeColor="text1"/>
        </w:rPr>
      </w:pPr>
    </w:p>
    <w:p w14:paraId="0000000A" w14:textId="26FC94C7" w:rsidR="008440F6" w:rsidRPr="00FB5049" w:rsidRDefault="002E06F0" w:rsidP="004954BE">
      <w:pPr>
        <w:spacing w:after="0" w:line="360" w:lineRule="auto"/>
        <w:rPr>
          <w:rFonts w:cs="Arial"/>
          <w:color w:val="000000" w:themeColor="text1"/>
        </w:rPr>
      </w:pPr>
      <w:r w:rsidRPr="00FB5049">
        <w:rPr>
          <w:rFonts w:cs="Arial"/>
          <w:color w:val="000000" w:themeColor="text1"/>
        </w:rPr>
        <w:t xml:space="preserve">Until now, manufacturing companies have been using a reactive maintenance and preventive maintenance approach for managing the performance of their equipment. </w:t>
      </w:r>
      <w:r w:rsidRPr="00FB5049">
        <w:rPr>
          <w:rFonts w:cs="Arial"/>
          <w:color w:val="000000" w:themeColor="text1"/>
        </w:rPr>
        <w:lastRenderedPageBreak/>
        <w:t>Reactive maintenance is a maintenance policy in which repairs are performed after equipment breaks down, whereas preventive maintenance is a maintenance policy where the repairs are carried out on a scheduled basis (</w:t>
      </w:r>
      <w:r w:rsidRPr="00FB5049">
        <w:rPr>
          <w:rFonts w:cs="Arial"/>
          <w:color w:val="000000" w:themeColor="text1"/>
          <w:shd w:val="clear" w:color="auto" w:fill="FFFFFF"/>
        </w:rPr>
        <w:t xml:space="preserve">Fosso Wamba </w:t>
      </w:r>
      <w:r w:rsidRPr="00FB5049">
        <w:rPr>
          <w:rFonts w:cs="Arial"/>
          <w:i/>
          <w:color w:val="000000" w:themeColor="text1"/>
          <w:shd w:val="clear" w:color="auto" w:fill="FFFFFF"/>
        </w:rPr>
        <w:t>et al</w:t>
      </w:r>
      <w:r w:rsidRPr="00FB5049">
        <w:rPr>
          <w:rFonts w:cs="Arial"/>
          <w:color w:val="000000" w:themeColor="text1"/>
          <w:shd w:val="clear" w:color="auto" w:fill="FFFFFF"/>
        </w:rPr>
        <w:t>. 2022</w:t>
      </w:r>
      <w:r w:rsidRPr="00FB5049">
        <w:rPr>
          <w:rFonts w:cs="Arial"/>
          <w:color w:val="000000" w:themeColor="text1"/>
        </w:rPr>
        <w:t xml:space="preserve">). While preventive maintenance is more reliable than reactive maintenance, </w:t>
      </w:r>
      <w:r w:rsidR="00F11431" w:rsidRPr="00FB5049">
        <w:rPr>
          <w:rFonts w:cs="Arial"/>
          <w:color w:val="000000" w:themeColor="text1"/>
        </w:rPr>
        <w:t>it is</w:t>
      </w:r>
      <w:r w:rsidRPr="00FB5049">
        <w:rPr>
          <w:rFonts w:cs="Arial"/>
          <w:color w:val="000000" w:themeColor="text1"/>
        </w:rPr>
        <w:t xml:space="preserve"> not always foolproof. </w:t>
      </w:r>
      <w:r w:rsidR="00CC2814" w:rsidRPr="00FB5049">
        <w:rPr>
          <w:rFonts w:cs="Arial"/>
          <w:color w:val="000000" w:themeColor="text1"/>
        </w:rPr>
        <w:t>In the case of reactive maintenance</w:t>
      </w:r>
      <w:r w:rsidR="00F11431" w:rsidRPr="00FB5049">
        <w:rPr>
          <w:rFonts w:cs="Arial"/>
          <w:color w:val="000000" w:themeColor="text1"/>
        </w:rPr>
        <w:t>,</w:t>
      </w:r>
      <w:r w:rsidR="00CC2814" w:rsidRPr="00FB5049">
        <w:rPr>
          <w:rFonts w:cs="Arial"/>
          <w:color w:val="000000" w:themeColor="text1"/>
        </w:rPr>
        <w:t xml:space="preserve"> there is the possibility of unexpected downtime and downturn, while for preventive maintenance, there is the possibility of duplicating maintenance activities </w:t>
      </w:r>
      <w:r w:rsidR="007048BC">
        <w:rPr>
          <w:rFonts w:cs="Arial"/>
          <w:color w:val="000000" w:themeColor="text1"/>
        </w:rPr>
        <w:t xml:space="preserve">and </w:t>
      </w:r>
      <w:r w:rsidR="00CC2814" w:rsidRPr="00FB5049">
        <w:rPr>
          <w:rFonts w:cs="Arial"/>
          <w:color w:val="000000" w:themeColor="text1"/>
        </w:rPr>
        <w:t>overheads</w:t>
      </w:r>
      <w:r w:rsidRPr="00FB5049">
        <w:rPr>
          <w:rFonts w:cs="Arial"/>
          <w:color w:val="000000" w:themeColor="text1"/>
        </w:rPr>
        <w:t xml:space="preserve"> (</w:t>
      </w:r>
      <w:r w:rsidRPr="00FB5049">
        <w:rPr>
          <w:rFonts w:cs="Arial"/>
          <w:color w:val="000000" w:themeColor="text1"/>
          <w:shd w:val="clear" w:color="auto" w:fill="FFFFFF"/>
        </w:rPr>
        <w:t xml:space="preserve">Yadav </w:t>
      </w:r>
      <w:r w:rsidRPr="00FB5049">
        <w:rPr>
          <w:rFonts w:cs="Arial"/>
          <w:i/>
          <w:color w:val="000000" w:themeColor="text1"/>
          <w:shd w:val="clear" w:color="auto" w:fill="FFFFFF"/>
        </w:rPr>
        <w:t>et al.</w:t>
      </w:r>
      <w:r w:rsidRPr="00FB5049">
        <w:rPr>
          <w:rFonts w:cs="Arial"/>
          <w:color w:val="000000" w:themeColor="text1"/>
          <w:shd w:val="clear" w:color="auto" w:fill="FFFFFF"/>
        </w:rPr>
        <w:t xml:space="preserve"> 2024</w:t>
      </w:r>
      <w:r w:rsidRPr="00FB5049">
        <w:rPr>
          <w:rFonts w:cs="Arial"/>
          <w:color w:val="000000" w:themeColor="text1"/>
        </w:rPr>
        <w:t>)</w:t>
      </w:r>
      <w:r w:rsidR="00CC2814" w:rsidRPr="00FB5049">
        <w:rPr>
          <w:rFonts w:cs="Arial"/>
          <w:color w:val="000000" w:themeColor="text1"/>
        </w:rPr>
        <w:t>. Furthermore, equipment can develop unexpected failures</w:t>
      </w:r>
      <w:r w:rsidR="00635246" w:rsidRPr="00FB5049">
        <w:rPr>
          <w:rFonts w:cs="Arial"/>
          <w:color w:val="000000" w:themeColor="text1"/>
        </w:rPr>
        <w:t>,</w:t>
      </w:r>
      <w:r w:rsidR="00CC2814" w:rsidRPr="00FB5049">
        <w:rPr>
          <w:rFonts w:cs="Arial"/>
          <w:color w:val="000000" w:themeColor="text1"/>
        </w:rPr>
        <w:t xml:space="preserve"> and planned maintenance cycles may not always be sophisticated enough to identify such failures or to accurately foresee when the failures will occur. That continues to be a big issue for manufacturers. Having known these challenges, </w:t>
      </w:r>
      <w:r w:rsidR="00F11431" w:rsidRPr="00FB5049">
        <w:rPr>
          <w:rFonts w:cs="Arial"/>
          <w:color w:val="000000" w:themeColor="text1"/>
        </w:rPr>
        <w:t>organisations</w:t>
      </w:r>
      <w:r w:rsidR="00CC2814" w:rsidRPr="00FB5049">
        <w:rPr>
          <w:rFonts w:cs="Arial"/>
          <w:color w:val="000000" w:themeColor="text1"/>
        </w:rPr>
        <w:t xml:space="preserve"> are coming up with solutions such as the increasingly popular tool of Industry 4.0, predictive maintenance</w:t>
      </w:r>
      <w:r w:rsidRPr="00FB5049">
        <w:rPr>
          <w:rFonts w:cs="Arial"/>
          <w:color w:val="000000" w:themeColor="text1"/>
        </w:rPr>
        <w:t xml:space="preserve"> (</w:t>
      </w:r>
      <w:r w:rsidRPr="00FB5049">
        <w:rPr>
          <w:rFonts w:cs="Arial"/>
          <w:color w:val="000000" w:themeColor="text1"/>
          <w:shd w:val="clear" w:color="auto" w:fill="FFFFFF"/>
        </w:rPr>
        <w:t xml:space="preserve">Al-Surmi </w:t>
      </w:r>
      <w:r w:rsidRPr="00FB5049">
        <w:rPr>
          <w:rFonts w:cs="Arial"/>
          <w:i/>
          <w:color w:val="000000" w:themeColor="text1"/>
          <w:shd w:val="clear" w:color="auto" w:fill="FFFFFF"/>
        </w:rPr>
        <w:t>et al.</w:t>
      </w:r>
      <w:r w:rsidRPr="00FB5049">
        <w:rPr>
          <w:rFonts w:cs="Arial"/>
          <w:color w:val="000000" w:themeColor="text1"/>
          <w:shd w:val="clear" w:color="auto" w:fill="FFFFFF"/>
        </w:rPr>
        <w:t xml:space="preserve"> 2022</w:t>
      </w:r>
      <w:r w:rsidRPr="00FB5049">
        <w:rPr>
          <w:rFonts w:cs="Arial"/>
          <w:color w:val="000000" w:themeColor="text1"/>
        </w:rPr>
        <w:t>)</w:t>
      </w:r>
      <w:r w:rsidR="00CC2814" w:rsidRPr="00FB5049">
        <w:rPr>
          <w:rFonts w:cs="Arial"/>
          <w:color w:val="000000" w:themeColor="text1"/>
        </w:rPr>
        <w:t xml:space="preserve">. In the </w:t>
      </w:r>
      <w:r w:rsidR="00635246" w:rsidRPr="00FB5049">
        <w:rPr>
          <w:rFonts w:cs="Arial"/>
          <w:color w:val="000000" w:themeColor="text1"/>
        </w:rPr>
        <w:t>realm of Predictive Maintenance, the principle is to save money and enhance productivity by working ahead of potential failures</w:t>
      </w:r>
      <w:r w:rsidR="00CC2814" w:rsidRPr="00FB5049">
        <w:rPr>
          <w:rFonts w:cs="Arial"/>
          <w:color w:val="000000" w:themeColor="text1"/>
        </w:rPr>
        <w:t xml:space="preserve">. Predictive maintenance is the idea of employing sensor networks, AI and machine learning algorithms, and monitoring systems in real time to foresee equipment failures and </w:t>
      </w:r>
      <w:r w:rsidR="00CF7E4E" w:rsidRPr="00FB5049">
        <w:rPr>
          <w:rFonts w:cs="Arial"/>
          <w:color w:val="000000" w:themeColor="text1"/>
        </w:rPr>
        <w:t>save</w:t>
      </w:r>
      <w:r w:rsidR="00CC2814" w:rsidRPr="00FB5049">
        <w:rPr>
          <w:rFonts w:cs="Arial"/>
          <w:color w:val="000000" w:themeColor="text1"/>
        </w:rPr>
        <w:t xml:space="preserve"> money and </w:t>
      </w:r>
      <w:r w:rsidR="007048BC">
        <w:rPr>
          <w:rFonts w:cs="Arial"/>
          <w:color w:val="000000" w:themeColor="text1"/>
        </w:rPr>
        <w:t xml:space="preserve">improve </w:t>
      </w:r>
      <w:r w:rsidR="00CC2814" w:rsidRPr="00FB5049">
        <w:rPr>
          <w:rFonts w:cs="Arial"/>
          <w:color w:val="000000" w:themeColor="text1"/>
        </w:rPr>
        <w:t xml:space="preserve">productivity. Predictive maintenance can be performed as opposed to an “old” maintenance approach when equipment is in condition. This can help to reduce downtime, increase equipment </w:t>
      </w:r>
      <w:r w:rsidR="00CF7E4E" w:rsidRPr="00FB5049">
        <w:rPr>
          <w:rFonts w:cs="Arial"/>
          <w:color w:val="000000" w:themeColor="text1"/>
        </w:rPr>
        <w:t>utilisation</w:t>
      </w:r>
      <w:r w:rsidR="00CC2814" w:rsidRPr="00FB5049">
        <w:rPr>
          <w:rFonts w:cs="Arial"/>
          <w:color w:val="000000" w:themeColor="text1"/>
        </w:rPr>
        <w:t>, improve productivity and enable equipment reliability of the operation</w:t>
      </w:r>
      <w:r w:rsidR="00BA15AB" w:rsidRPr="00FB5049">
        <w:rPr>
          <w:rFonts w:cs="Arial"/>
          <w:color w:val="000000" w:themeColor="text1"/>
        </w:rPr>
        <w:t xml:space="preserve"> (</w:t>
      </w:r>
      <w:r w:rsidR="00BA15AB" w:rsidRPr="00FB5049">
        <w:rPr>
          <w:rFonts w:cs="Arial"/>
          <w:color w:val="000000" w:themeColor="text1"/>
          <w:shd w:val="clear" w:color="auto" w:fill="FFFFFF"/>
        </w:rPr>
        <w:t>Hector and Panjanathan, 2024</w:t>
      </w:r>
      <w:r w:rsidR="00BA15AB" w:rsidRPr="00FB5049">
        <w:rPr>
          <w:rFonts w:cs="Arial"/>
          <w:color w:val="000000" w:themeColor="text1"/>
        </w:rPr>
        <w:t>)</w:t>
      </w:r>
      <w:r w:rsidR="00CC2814" w:rsidRPr="00FB5049">
        <w:rPr>
          <w:rFonts w:cs="Arial"/>
          <w:color w:val="000000" w:themeColor="text1"/>
        </w:rPr>
        <w:t xml:space="preserve">. </w:t>
      </w:r>
    </w:p>
    <w:p w14:paraId="1FE82042" w14:textId="77777777" w:rsidR="00287F09" w:rsidRPr="00FB5049" w:rsidRDefault="00287F09" w:rsidP="004954BE">
      <w:pPr>
        <w:spacing w:after="0" w:line="360" w:lineRule="auto"/>
        <w:rPr>
          <w:rFonts w:cs="Arial"/>
          <w:color w:val="000000" w:themeColor="text1"/>
        </w:rPr>
      </w:pPr>
    </w:p>
    <w:p w14:paraId="0000000B" w14:textId="0CF892C3" w:rsidR="008440F6" w:rsidRPr="00FB5049" w:rsidRDefault="002E06F0" w:rsidP="004954BE">
      <w:pPr>
        <w:pStyle w:val="Heading3"/>
        <w:keepNext w:val="0"/>
        <w:keepLines w:val="0"/>
        <w:spacing w:before="0" w:after="0" w:line="360" w:lineRule="auto"/>
        <w:rPr>
          <w:rFonts w:cs="Arial"/>
          <w:color w:val="000000" w:themeColor="text1"/>
        </w:rPr>
      </w:pPr>
      <w:bookmarkStart w:id="6" w:name="_uncnuw5ex3qw" w:colFirst="0" w:colLast="0"/>
      <w:bookmarkStart w:id="7" w:name="_Toc238447987"/>
      <w:bookmarkEnd w:id="6"/>
      <w:r w:rsidRPr="00FB5049">
        <w:rPr>
          <w:rFonts w:cs="Arial"/>
          <w:color w:val="000000" w:themeColor="text1"/>
        </w:rPr>
        <w:t>Problem Statement</w:t>
      </w:r>
      <w:bookmarkEnd w:id="7"/>
      <w:r w:rsidR="002763B0" w:rsidRPr="00FB5049">
        <w:rPr>
          <w:rFonts w:cs="Arial"/>
          <w:color w:val="000000" w:themeColor="text1"/>
        </w:rPr>
        <w:t xml:space="preserve"> </w:t>
      </w:r>
    </w:p>
    <w:p w14:paraId="0000000C" w14:textId="0A88320C" w:rsidR="008440F6" w:rsidRPr="00FB5049" w:rsidRDefault="002E06F0" w:rsidP="004954BE">
      <w:pPr>
        <w:spacing w:after="0" w:line="360" w:lineRule="auto"/>
        <w:rPr>
          <w:rFonts w:cs="Arial"/>
          <w:color w:val="000000" w:themeColor="text1"/>
        </w:rPr>
      </w:pPr>
      <w:r w:rsidRPr="00FB5049">
        <w:rPr>
          <w:rFonts w:cs="Arial"/>
          <w:color w:val="000000" w:themeColor="text1"/>
        </w:rPr>
        <w:t xml:space="preserve">Although the interest in predictive maintenance is rising, most research so far has been dedicated to the </w:t>
      </w:r>
      <w:r w:rsidR="00AD1398" w:rsidRPr="00FB5049">
        <w:rPr>
          <w:rFonts w:cs="Arial"/>
          <w:color w:val="000000" w:themeColor="text1"/>
        </w:rPr>
        <w:t>generalised</w:t>
      </w:r>
      <w:r w:rsidRPr="00FB5049">
        <w:rPr>
          <w:rFonts w:cs="Arial"/>
          <w:color w:val="000000" w:themeColor="text1"/>
        </w:rPr>
        <w:t xml:space="preserve"> manufacturing industry instead of the aerospace industry. There are many studies investigating technological Innovation and Maintenance Optimization, but they don't sufficiently investigate their impacts in complex aerospace supply chains (</w:t>
      </w:r>
      <w:r w:rsidRPr="00FB5049">
        <w:rPr>
          <w:rFonts w:cs="Arial"/>
          <w:color w:val="000000" w:themeColor="text1"/>
          <w:shd w:val="clear" w:color="auto" w:fill="FFFFFF"/>
        </w:rPr>
        <w:t xml:space="preserve">Bucci </w:t>
      </w:r>
      <w:r w:rsidRPr="00FB5049">
        <w:rPr>
          <w:rFonts w:cs="Arial"/>
          <w:i/>
          <w:color w:val="000000" w:themeColor="text1"/>
          <w:shd w:val="clear" w:color="auto" w:fill="FFFFFF"/>
        </w:rPr>
        <w:t>et al.</w:t>
      </w:r>
      <w:r w:rsidRPr="00FB5049">
        <w:rPr>
          <w:rFonts w:cs="Arial"/>
          <w:color w:val="000000" w:themeColor="text1"/>
          <w:shd w:val="clear" w:color="auto" w:fill="FFFFFF"/>
        </w:rPr>
        <w:t xml:space="preserve"> 2024</w:t>
      </w:r>
      <w:r w:rsidRPr="00FB5049">
        <w:rPr>
          <w:rFonts w:cs="Arial"/>
          <w:color w:val="000000" w:themeColor="text1"/>
        </w:rPr>
        <w:t xml:space="preserve">). Moreover, there are scarce studies that examine the impact that Industry 4.0 predictive maintenance technologies have on UK aerospace manufacturing </w:t>
      </w:r>
      <w:r w:rsidR="00AD1398" w:rsidRPr="00FB5049">
        <w:rPr>
          <w:rFonts w:cs="Arial"/>
          <w:color w:val="000000" w:themeColor="text1"/>
        </w:rPr>
        <w:t>organisations</w:t>
      </w:r>
      <w:r w:rsidRPr="00FB5049">
        <w:rPr>
          <w:rFonts w:cs="Arial"/>
          <w:color w:val="000000" w:themeColor="text1"/>
        </w:rPr>
        <w:t xml:space="preserve"> within a global supply chain network. Most research focuses on efficiency, sustainability, resilience, and cost reduction, </w:t>
      </w:r>
      <w:r w:rsidR="00AD499F">
        <w:rPr>
          <w:rFonts w:cs="Arial"/>
          <w:color w:val="000000" w:themeColor="text1"/>
        </w:rPr>
        <w:t>studying them individually and creating a disjointed approach to</w:t>
      </w:r>
      <w:r w:rsidRPr="00FB5049">
        <w:rPr>
          <w:rFonts w:cs="Arial"/>
          <w:color w:val="000000" w:themeColor="text1"/>
        </w:rPr>
        <w:t xml:space="preserve"> the outcomes of predictive maintenance</w:t>
      </w:r>
      <w:r w:rsidR="00BA15AB" w:rsidRPr="00FB5049">
        <w:rPr>
          <w:rFonts w:cs="Arial"/>
          <w:color w:val="000000" w:themeColor="text1"/>
        </w:rPr>
        <w:t xml:space="preserve"> (</w:t>
      </w:r>
      <w:r w:rsidR="00BA15AB" w:rsidRPr="00FB5049">
        <w:rPr>
          <w:rFonts w:cs="Arial"/>
          <w:color w:val="000000" w:themeColor="text1"/>
          <w:shd w:val="clear" w:color="auto" w:fill="FFFFFF"/>
        </w:rPr>
        <w:t xml:space="preserve">Fasuludeen </w:t>
      </w:r>
      <w:r w:rsidR="00BA15AB" w:rsidRPr="00FB5049">
        <w:rPr>
          <w:rFonts w:cs="Arial"/>
          <w:color w:val="000000" w:themeColor="text1"/>
          <w:shd w:val="clear" w:color="auto" w:fill="FFFFFF"/>
        </w:rPr>
        <w:lastRenderedPageBreak/>
        <w:t xml:space="preserve">Kunju </w:t>
      </w:r>
      <w:r w:rsidR="00BA15AB" w:rsidRPr="00FB5049">
        <w:rPr>
          <w:rFonts w:cs="Arial"/>
          <w:i/>
          <w:color w:val="000000" w:themeColor="text1"/>
          <w:shd w:val="clear" w:color="auto" w:fill="FFFFFF"/>
        </w:rPr>
        <w:t>et al.</w:t>
      </w:r>
      <w:r w:rsidR="00BA15AB" w:rsidRPr="00FB5049">
        <w:rPr>
          <w:rFonts w:cs="Arial"/>
          <w:color w:val="000000" w:themeColor="text1"/>
          <w:shd w:val="clear" w:color="auto" w:fill="FFFFFF"/>
        </w:rPr>
        <w:t xml:space="preserve"> 2022</w:t>
      </w:r>
      <w:r w:rsidR="00BA15AB" w:rsidRPr="00FB5049">
        <w:rPr>
          <w:rFonts w:cs="Arial"/>
          <w:color w:val="000000" w:themeColor="text1"/>
        </w:rPr>
        <w:t>)</w:t>
      </w:r>
      <w:r w:rsidRPr="00FB5049">
        <w:rPr>
          <w:rFonts w:cs="Arial"/>
          <w:color w:val="000000" w:themeColor="text1"/>
        </w:rPr>
        <w:t>. Accordingly, there is a clear research gap in the simultaneous effect of predictive maintenance on operational performance in the aerospace manufacturing supply chain in the UK. This study aims to witness that gap by reviewing the current research to critically assess the</w:t>
      </w:r>
      <w:r w:rsidR="000A1631" w:rsidRPr="00FB5049">
        <w:rPr>
          <w:rFonts w:cs="Arial"/>
          <w:color w:val="000000" w:themeColor="text1"/>
        </w:rPr>
        <w:t xml:space="preserve"> role of predictive maintenance.</w:t>
      </w:r>
    </w:p>
    <w:p w14:paraId="1CE5890D" w14:textId="77777777" w:rsidR="00287F09" w:rsidRPr="00FB5049" w:rsidRDefault="00287F09" w:rsidP="004954BE">
      <w:pPr>
        <w:spacing w:after="0" w:line="360" w:lineRule="auto"/>
        <w:rPr>
          <w:rFonts w:cs="Arial"/>
          <w:color w:val="000000" w:themeColor="text1"/>
        </w:rPr>
      </w:pPr>
    </w:p>
    <w:p w14:paraId="0000000D" w14:textId="77777777" w:rsidR="008440F6" w:rsidRPr="00FB5049" w:rsidRDefault="002E06F0" w:rsidP="004954BE">
      <w:pPr>
        <w:pStyle w:val="Heading2"/>
        <w:keepNext w:val="0"/>
        <w:keepLines w:val="0"/>
        <w:spacing w:after="0" w:line="360" w:lineRule="auto"/>
        <w:rPr>
          <w:rFonts w:cs="Arial"/>
          <w:color w:val="000000" w:themeColor="text1"/>
        </w:rPr>
      </w:pPr>
      <w:bookmarkStart w:id="8" w:name="_keau8j9qe061" w:colFirst="0" w:colLast="0"/>
      <w:bookmarkStart w:id="9" w:name="_Toc238447988"/>
      <w:bookmarkEnd w:id="8"/>
      <w:r w:rsidRPr="00FB5049">
        <w:rPr>
          <w:rFonts w:cs="Arial"/>
          <w:color w:val="000000" w:themeColor="text1"/>
        </w:rPr>
        <w:t>1.2 Research Aim</w:t>
      </w:r>
      <w:bookmarkEnd w:id="9"/>
    </w:p>
    <w:p w14:paraId="0000000E" w14:textId="100360FB" w:rsidR="008440F6" w:rsidRPr="00FB5049" w:rsidRDefault="00287F09" w:rsidP="004954BE">
      <w:pPr>
        <w:spacing w:after="0" w:line="360" w:lineRule="auto"/>
        <w:rPr>
          <w:rFonts w:cs="Arial"/>
          <w:color w:val="000000" w:themeColor="text1"/>
        </w:rPr>
      </w:pPr>
      <w:r w:rsidRPr="00FB5049">
        <w:rPr>
          <w:rFonts w:cs="Arial"/>
          <w:color w:val="000000" w:themeColor="text1"/>
        </w:rPr>
        <w:t>This research aims</w:t>
      </w:r>
      <w:r w:rsidR="002E06F0" w:rsidRPr="00FB5049">
        <w:rPr>
          <w:rFonts w:cs="Arial"/>
          <w:color w:val="000000" w:themeColor="text1"/>
        </w:rPr>
        <w:t xml:space="preserve"> to examine the effect of Predictive Maintenance technology (PMT) of Industry 4.0 on operational performance within the UK aerospace manufacturing supply chain activities.</w:t>
      </w:r>
    </w:p>
    <w:p w14:paraId="7D6475B5" w14:textId="77777777" w:rsidR="00287F09" w:rsidRPr="00FB5049" w:rsidRDefault="00287F09" w:rsidP="004954BE">
      <w:pPr>
        <w:spacing w:after="0" w:line="360" w:lineRule="auto"/>
        <w:rPr>
          <w:rFonts w:cs="Arial"/>
          <w:color w:val="000000" w:themeColor="text1"/>
        </w:rPr>
      </w:pPr>
    </w:p>
    <w:p w14:paraId="0000000F" w14:textId="77777777" w:rsidR="008440F6" w:rsidRPr="00FB5049" w:rsidRDefault="002E06F0" w:rsidP="004954BE">
      <w:pPr>
        <w:pStyle w:val="Heading2"/>
        <w:keepNext w:val="0"/>
        <w:keepLines w:val="0"/>
        <w:spacing w:after="0" w:line="360" w:lineRule="auto"/>
        <w:rPr>
          <w:rFonts w:cs="Arial"/>
          <w:color w:val="000000" w:themeColor="text1"/>
        </w:rPr>
      </w:pPr>
      <w:bookmarkStart w:id="10" w:name="_4oxmsxl530p5" w:colFirst="0" w:colLast="0"/>
      <w:bookmarkStart w:id="11" w:name="_Toc238447989"/>
      <w:bookmarkEnd w:id="10"/>
      <w:r w:rsidRPr="00FB5049">
        <w:rPr>
          <w:rFonts w:cs="Arial"/>
          <w:color w:val="000000" w:themeColor="text1"/>
        </w:rPr>
        <w:t>1.3 Research Objectives</w:t>
      </w:r>
      <w:bookmarkEnd w:id="11"/>
    </w:p>
    <w:p w14:paraId="00000010" w14:textId="77DDA58E" w:rsidR="008440F6" w:rsidRPr="00FB5049" w:rsidRDefault="002E06F0" w:rsidP="004954BE">
      <w:pPr>
        <w:numPr>
          <w:ilvl w:val="0"/>
          <w:numId w:val="1"/>
        </w:numPr>
        <w:spacing w:after="0" w:line="360" w:lineRule="auto"/>
        <w:rPr>
          <w:rFonts w:cs="Arial"/>
          <w:color w:val="000000" w:themeColor="text1"/>
        </w:rPr>
      </w:pPr>
      <w:r w:rsidRPr="00FB5049">
        <w:rPr>
          <w:rFonts w:cs="Arial"/>
          <w:color w:val="000000" w:themeColor="text1"/>
        </w:rPr>
        <w:t xml:space="preserve">To explore the </w:t>
      </w:r>
      <w:r w:rsidR="00287F09" w:rsidRPr="00FB5049">
        <w:rPr>
          <w:rFonts w:cs="Arial"/>
          <w:color w:val="000000" w:themeColor="text1"/>
        </w:rPr>
        <w:t>impact</w:t>
      </w:r>
      <w:r w:rsidRPr="00FB5049">
        <w:rPr>
          <w:rFonts w:cs="Arial"/>
          <w:color w:val="000000" w:themeColor="text1"/>
        </w:rPr>
        <w:t xml:space="preserve"> of predictive maintenance in UK aerospace manufacturing.</w:t>
      </w:r>
    </w:p>
    <w:p w14:paraId="00000011" w14:textId="77777777" w:rsidR="008440F6" w:rsidRPr="00FB5049" w:rsidRDefault="002E06F0" w:rsidP="004954BE">
      <w:pPr>
        <w:numPr>
          <w:ilvl w:val="0"/>
          <w:numId w:val="1"/>
        </w:numPr>
        <w:spacing w:after="0" w:line="360" w:lineRule="auto"/>
        <w:rPr>
          <w:rFonts w:cs="Arial"/>
          <w:color w:val="000000" w:themeColor="text1"/>
        </w:rPr>
      </w:pPr>
      <w:r w:rsidRPr="00FB5049">
        <w:rPr>
          <w:rFonts w:cs="Arial"/>
          <w:color w:val="000000" w:themeColor="text1"/>
        </w:rPr>
        <w:t>To understand the application of Industry 4.0 technologies within predictive maintenance systems.</w:t>
      </w:r>
    </w:p>
    <w:p w14:paraId="00000012" w14:textId="77777777" w:rsidR="008440F6" w:rsidRPr="00FB5049" w:rsidRDefault="002E06F0" w:rsidP="004954BE">
      <w:pPr>
        <w:numPr>
          <w:ilvl w:val="0"/>
          <w:numId w:val="1"/>
        </w:numPr>
        <w:spacing w:after="0" w:line="360" w:lineRule="auto"/>
        <w:rPr>
          <w:rFonts w:cs="Arial"/>
          <w:color w:val="000000" w:themeColor="text1"/>
        </w:rPr>
      </w:pPr>
      <w:r w:rsidRPr="00FB5049">
        <w:rPr>
          <w:rFonts w:cs="Arial"/>
          <w:color w:val="000000" w:themeColor="text1"/>
        </w:rPr>
        <w:t>To assess the benefits and drawbacks of implementing predictive maintenance within aerospace supply chains.</w:t>
      </w:r>
    </w:p>
    <w:p w14:paraId="66B01E55" w14:textId="77777777" w:rsidR="00287F09" w:rsidRPr="00FB5049" w:rsidRDefault="00287F09" w:rsidP="004954BE">
      <w:pPr>
        <w:spacing w:after="0" w:line="360" w:lineRule="auto"/>
        <w:ind w:left="720"/>
        <w:rPr>
          <w:rFonts w:cs="Arial"/>
          <w:color w:val="000000" w:themeColor="text1"/>
        </w:rPr>
      </w:pPr>
    </w:p>
    <w:p w14:paraId="00000013" w14:textId="77777777" w:rsidR="008440F6" w:rsidRPr="00FB5049" w:rsidRDefault="002E06F0" w:rsidP="004954BE">
      <w:pPr>
        <w:pStyle w:val="Heading2"/>
        <w:keepNext w:val="0"/>
        <w:keepLines w:val="0"/>
        <w:spacing w:after="0" w:line="360" w:lineRule="auto"/>
        <w:rPr>
          <w:rFonts w:cs="Arial"/>
          <w:color w:val="000000" w:themeColor="text1"/>
        </w:rPr>
      </w:pPr>
      <w:bookmarkStart w:id="12" w:name="_wqlk8id53zil" w:colFirst="0" w:colLast="0"/>
      <w:bookmarkStart w:id="13" w:name="_Toc238447990"/>
      <w:bookmarkEnd w:id="12"/>
      <w:r w:rsidRPr="00FB5049">
        <w:rPr>
          <w:rFonts w:cs="Arial"/>
          <w:color w:val="000000" w:themeColor="text1"/>
        </w:rPr>
        <w:t>1.4 Research Questions</w:t>
      </w:r>
      <w:bookmarkEnd w:id="13"/>
    </w:p>
    <w:p w14:paraId="00000014" w14:textId="77777777" w:rsidR="008440F6" w:rsidRPr="00FB5049" w:rsidRDefault="002E06F0" w:rsidP="004954BE">
      <w:pPr>
        <w:numPr>
          <w:ilvl w:val="0"/>
          <w:numId w:val="2"/>
        </w:numPr>
        <w:spacing w:after="0" w:line="360" w:lineRule="auto"/>
        <w:rPr>
          <w:rFonts w:cs="Arial"/>
          <w:color w:val="000000" w:themeColor="text1"/>
        </w:rPr>
      </w:pPr>
      <w:r w:rsidRPr="00FB5049">
        <w:rPr>
          <w:rFonts w:cs="Arial"/>
          <w:color w:val="000000" w:themeColor="text1"/>
        </w:rPr>
        <w:t>How does predictive maintenance affect operational performance in UK aerospace manufacturing supply chains?</w:t>
      </w:r>
    </w:p>
    <w:p w14:paraId="00000015" w14:textId="77777777" w:rsidR="008440F6" w:rsidRPr="00FB5049" w:rsidRDefault="002E06F0" w:rsidP="004954BE">
      <w:pPr>
        <w:numPr>
          <w:ilvl w:val="0"/>
          <w:numId w:val="2"/>
        </w:numPr>
        <w:spacing w:after="0" w:line="360" w:lineRule="auto"/>
        <w:rPr>
          <w:rFonts w:cs="Arial"/>
          <w:color w:val="000000" w:themeColor="text1"/>
        </w:rPr>
      </w:pPr>
      <w:r w:rsidRPr="00FB5049">
        <w:rPr>
          <w:rFonts w:cs="Arial"/>
          <w:color w:val="000000" w:themeColor="text1"/>
        </w:rPr>
        <w:t>What benefits and challenges are associated with implementing Industry 4.0 predictive maintenance within aerospace supply chains?</w:t>
      </w:r>
    </w:p>
    <w:p w14:paraId="00000016" w14:textId="77777777" w:rsidR="008440F6" w:rsidRPr="00FB5049" w:rsidRDefault="002E06F0" w:rsidP="004954BE">
      <w:pPr>
        <w:numPr>
          <w:ilvl w:val="0"/>
          <w:numId w:val="2"/>
        </w:numPr>
        <w:spacing w:after="0" w:line="360" w:lineRule="auto"/>
        <w:rPr>
          <w:rFonts w:cs="Arial"/>
          <w:color w:val="000000" w:themeColor="text1"/>
        </w:rPr>
      </w:pPr>
      <w:r w:rsidRPr="00FB5049">
        <w:rPr>
          <w:rFonts w:cs="Arial"/>
          <w:color w:val="000000" w:themeColor="text1"/>
        </w:rPr>
        <w:t>In what ways does predictive maintenance help to lower costs, improve reliability, and support sustainability?</w:t>
      </w:r>
    </w:p>
    <w:p w14:paraId="4D6F539A" w14:textId="77777777" w:rsidR="00287F09" w:rsidRPr="00FB5049" w:rsidRDefault="00287F09" w:rsidP="004954BE">
      <w:pPr>
        <w:spacing w:after="0" w:line="360" w:lineRule="auto"/>
        <w:ind w:left="720"/>
        <w:rPr>
          <w:rFonts w:cs="Arial"/>
          <w:color w:val="000000" w:themeColor="text1"/>
        </w:rPr>
      </w:pPr>
    </w:p>
    <w:p w14:paraId="00000017" w14:textId="2665E9FF" w:rsidR="008440F6" w:rsidRPr="00FB5049" w:rsidRDefault="002E06F0" w:rsidP="004954BE">
      <w:pPr>
        <w:pStyle w:val="Heading2"/>
        <w:spacing w:after="0" w:line="360" w:lineRule="auto"/>
        <w:rPr>
          <w:rFonts w:cs="Arial"/>
          <w:color w:val="000000" w:themeColor="text1"/>
        </w:rPr>
      </w:pPr>
      <w:bookmarkStart w:id="14" w:name="_xf6mvphdwi9" w:colFirst="0" w:colLast="0"/>
      <w:bookmarkStart w:id="15" w:name="_Toc238447991"/>
      <w:bookmarkEnd w:id="14"/>
      <w:r w:rsidRPr="00FB5049">
        <w:rPr>
          <w:rFonts w:cs="Arial"/>
          <w:color w:val="000000" w:themeColor="text1"/>
        </w:rPr>
        <w:t>1.5 Significance of the Study</w:t>
      </w:r>
      <w:bookmarkEnd w:id="15"/>
    </w:p>
    <w:p w14:paraId="5FC94EAF" w14:textId="64A10F89" w:rsidR="00B6341E" w:rsidRPr="00FB5049" w:rsidRDefault="002E06F0" w:rsidP="004954BE">
      <w:pPr>
        <w:spacing w:after="0" w:line="360" w:lineRule="auto"/>
        <w:rPr>
          <w:rFonts w:cs="Arial"/>
          <w:color w:val="000000" w:themeColor="text1"/>
        </w:rPr>
      </w:pPr>
      <w:r w:rsidRPr="00FB5049">
        <w:rPr>
          <w:rFonts w:cs="Arial"/>
          <w:color w:val="000000" w:themeColor="text1"/>
        </w:rPr>
        <w:t>The research is important due to its contribution to the evolving knowledge in the field of Industry 4.0 technologies and predictive maintenance in manufacturing and supply chain</w:t>
      </w:r>
      <w:r w:rsidR="000C5E91" w:rsidRPr="00FB5049">
        <w:rPr>
          <w:rFonts w:cs="Arial"/>
          <w:color w:val="000000" w:themeColor="text1"/>
        </w:rPr>
        <w:t xml:space="preserve"> (SC)</w:t>
      </w:r>
      <w:r w:rsidRPr="00FB5049">
        <w:rPr>
          <w:rFonts w:cs="Arial"/>
          <w:color w:val="000000" w:themeColor="text1"/>
        </w:rPr>
        <w:t xml:space="preserve"> management. Predictive maintenance has gained increased popularity in recent years, but the majority of the literature is concentrated on manufacturing companies in general (</w:t>
      </w:r>
      <w:r w:rsidRPr="00FB5049">
        <w:rPr>
          <w:rFonts w:cs="Arial"/>
          <w:color w:val="000000" w:themeColor="text1"/>
          <w:shd w:val="clear" w:color="auto" w:fill="FFFFFF"/>
        </w:rPr>
        <w:t xml:space="preserve">Van Dinter </w:t>
      </w:r>
      <w:r w:rsidRPr="00FB5049">
        <w:rPr>
          <w:rFonts w:cs="Arial"/>
          <w:i/>
          <w:color w:val="000000" w:themeColor="text1"/>
          <w:shd w:val="clear" w:color="auto" w:fill="FFFFFF"/>
        </w:rPr>
        <w:t>et al.</w:t>
      </w:r>
      <w:r w:rsidRPr="00FB5049">
        <w:rPr>
          <w:rFonts w:cs="Arial"/>
          <w:color w:val="000000" w:themeColor="text1"/>
          <w:shd w:val="clear" w:color="auto" w:fill="FFFFFF"/>
        </w:rPr>
        <w:t xml:space="preserve"> 2023</w:t>
      </w:r>
      <w:r w:rsidRPr="00FB5049">
        <w:rPr>
          <w:rFonts w:cs="Arial"/>
          <w:color w:val="000000" w:themeColor="text1"/>
        </w:rPr>
        <w:t xml:space="preserve">). There is only limited research about the direct impact of </w:t>
      </w:r>
      <w:r w:rsidRPr="00FB5049">
        <w:rPr>
          <w:rFonts w:cs="Arial"/>
          <w:color w:val="000000" w:themeColor="text1"/>
        </w:rPr>
        <w:lastRenderedPageBreak/>
        <w:t xml:space="preserve">Industry 4.0 technology solutions on operational performance in global aerospace manufacturing SCs in the UK. Hence, this study </w:t>
      </w:r>
      <w:r w:rsidR="00287F09" w:rsidRPr="00FB5049">
        <w:rPr>
          <w:rFonts w:cs="Arial"/>
          <w:color w:val="000000" w:themeColor="text1"/>
        </w:rPr>
        <w:t>illuminates the impact of predictive maintenance</w:t>
      </w:r>
      <w:r w:rsidRPr="00FB5049">
        <w:rPr>
          <w:rFonts w:cs="Arial"/>
          <w:color w:val="000000" w:themeColor="text1"/>
        </w:rPr>
        <w:t xml:space="preserve"> on the aerospace domain</w:t>
      </w:r>
      <w:r w:rsidR="00287F09" w:rsidRPr="00FB5049">
        <w:rPr>
          <w:rFonts w:cs="Arial"/>
          <w:color w:val="000000" w:themeColor="text1"/>
        </w:rPr>
        <w:t xml:space="preserve">. </w:t>
      </w:r>
      <w:r w:rsidR="00CC2814" w:rsidRPr="00FB5049">
        <w:rPr>
          <w:rFonts w:cs="Arial"/>
          <w:color w:val="000000" w:themeColor="text1"/>
        </w:rPr>
        <w:t xml:space="preserve">Research can be useful for </w:t>
      </w:r>
      <w:r w:rsidR="00F11431" w:rsidRPr="00FB5049">
        <w:rPr>
          <w:rFonts w:cs="Arial"/>
          <w:color w:val="000000" w:themeColor="text1"/>
        </w:rPr>
        <w:t xml:space="preserve">the </w:t>
      </w:r>
      <w:r w:rsidR="00CC2814" w:rsidRPr="00FB5049">
        <w:rPr>
          <w:rFonts w:cs="Arial"/>
          <w:color w:val="000000" w:themeColor="text1"/>
        </w:rPr>
        <w:t xml:space="preserve">industry by enabling </w:t>
      </w:r>
      <w:r w:rsidR="00F11431" w:rsidRPr="00FB5049">
        <w:rPr>
          <w:rFonts w:cs="Arial"/>
          <w:color w:val="000000" w:themeColor="text1"/>
        </w:rPr>
        <w:t>it</w:t>
      </w:r>
      <w:r w:rsidR="00CC2814" w:rsidRPr="00FB5049">
        <w:rPr>
          <w:rFonts w:cs="Arial"/>
          <w:color w:val="000000" w:themeColor="text1"/>
        </w:rPr>
        <w:t xml:space="preserve"> to gain benefits from research in </w:t>
      </w:r>
      <w:r w:rsidR="000C5E91" w:rsidRPr="00FB5049">
        <w:rPr>
          <w:rFonts w:cs="Arial"/>
          <w:color w:val="000000" w:themeColor="text1"/>
        </w:rPr>
        <w:t>its</w:t>
      </w:r>
      <w:r w:rsidR="00CC2814" w:rsidRPr="00FB5049">
        <w:rPr>
          <w:rFonts w:cs="Arial"/>
          <w:color w:val="000000" w:themeColor="text1"/>
        </w:rPr>
        <w:t xml:space="preserve"> environment when applying predictive maintenance technologies. For companies wanting to improve the performance of manufacturing, the reliability and efficiency of equipment to ensure the achievement of production schedules and product quality can be particularly beneficial for the application of Predictive Maintenance</w:t>
      </w:r>
      <w:r w:rsidRPr="00FB5049">
        <w:rPr>
          <w:rFonts w:cs="Arial"/>
          <w:color w:val="000000" w:themeColor="text1"/>
        </w:rPr>
        <w:t xml:space="preserve"> (</w:t>
      </w:r>
      <w:r w:rsidRPr="00FB5049">
        <w:rPr>
          <w:rFonts w:cs="Arial"/>
          <w:color w:val="000000" w:themeColor="text1"/>
          <w:shd w:val="clear" w:color="auto" w:fill="FFFFFF"/>
        </w:rPr>
        <w:t>Gunnarsson, 2025</w:t>
      </w:r>
      <w:r w:rsidRPr="00FB5049">
        <w:rPr>
          <w:rFonts w:cs="Arial"/>
          <w:color w:val="000000" w:themeColor="text1"/>
        </w:rPr>
        <w:t>)</w:t>
      </w:r>
      <w:r w:rsidR="00CC2814" w:rsidRPr="00FB5049">
        <w:rPr>
          <w:rFonts w:cs="Arial"/>
          <w:color w:val="000000" w:themeColor="text1"/>
        </w:rPr>
        <w:t>. The results may also help</w:t>
      </w:r>
      <w:r w:rsidR="006D52A9" w:rsidRPr="00FB5049">
        <w:rPr>
          <w:rFonts w:cs="Arial"/>
          <w:color w:val="000000" w:themeColor="text1"/>
        </w:rPr>
        <w:t xml:space="preserve"> practitioners to</w:t>
      </w:r>
      <w:r w:rsidR="00CC2814" w:rsidRPr="00FB5049">
        <w:rPr>
          <w:rFonts w:cs="Arial"/>
          <w:color w:val="000000" w:themeColor="text1"/>
        </w:rPr>
        <w:t xml:space="preserve"> gain a better understanding of how digital technologies can help to </w:t>
      </w:r>
      <w:r w:rsidR="007048BC">
        <w:rPr>
          <w:rFonts w:cs="Arial"/>
          <w:color w:val="000000" w:themeColor="text1"/>
        </w:rPr>
        <w:t>minimise</w:t>
      </w:r>
      <w:r w:rsidR="00CC2814" w:rsidRPr="00FB5049">
        <w:rPr>
          <w:rFonts w:cs="Arial"/>
          <w:color w:val="000000" w:themeColor="text1"/>
        </w:rPr>
        <w:t xml:space="preserve"> downtime and </w:t>
      </w:r>
      <w:r w:rsidR="00AD1398" w:rsidRPr="00FB5049">
        <w:rPr>
          <w:rFonts w:cs="Arial"/>
          <w:color w:val="000000" w:themeColor="text1"/>
        </w:rPr>
        <w:t>maximise</w:t>
      </w:r>
      <w:r w:rsidR="00CC2814" w:rsidRPr="00FB5049">
        <w:rPr>
          <w:rFonts w:cs="Arial"/>
          <w:color w:val="000000" w:themeColor="text1"/>
        </w:rPr>
        <w:t xml:space="preserve"> equipment usage. The results are also suitable for managers and </w:t>
      </w:r>
      <w:r w:rsidR="007048BC">
        <w:rPr>
          <w:rFonts w:cs="Arial"/>
          <w:color w:val="000000" w:themeColor="text1"/>
        </w:rPr>
        <w:t>decision-makers</w:t>
      </w:r>
      <w:r w:rsidR="00CC2814" w:rsidRPr="00FB5049">
        <w:rPr>
          <w:rFonts w:cs="Arial"/>
          <w:color w:val="000000" w:themeColor="text1"/>
        </w:rPr>
        <w:t xml:space="preserve"> of </w:t>
      </w:r>
      <w:r w:rsidR="00F11431" w:rsidRPr="00FB5049">
        <w:rPr>
          <w:rFonts w:cs="Arial"/>
          <w:color w:val="000000" w:themeColor="text1"/>
        </w:rPr>
        <w:t>operations</w:t>
      </w:r>
      <w:r w:rsidR="00CC2814" w:rsidRPr="00FB5049">
        <w:rPr>
          <w:rFonts w:cs="Arial"/>
          <w:color w:val="000000" w:themeColor="text1"/>
        </w:rPr>
        <w:t xml:space="preserve">. </w:t>
      </w:r>
      <w:r w:rsidR="006D52A9" w:rsidRPr="00FB5049">
        <w:rPr>
          <w:rFonts w:cs="Arial"/>
          <w:color w:val="000000" w:themeColor="text1"/>
        </w:rPr>
        <w:t>It is valuable</w:t>
      </w:r>
      <w:r w:rsidR="00CC2814" w:rsidRPr="00FB5049">
        <w:rPr>
          <w:rFonts w:cs="Arial"/>
          <w:color w:val="000000" w:themeColor="text1"/>
        </w:rPr>
        <w:t xml:space="preserve"> to help maintenance managers in determining the maintenance strategies that will be effective, as well as for making investment decisions relating to the application of Industry 4.0 technologies. Furthermore, the link between predictive maintenance and other goals within the supply chain is</w:t>
      </w:r>
      <w:r w:rsidR="00A03AD8" w:rsidRPr="00FB5049">
        <w:rPr>
          <w:rFonts w:cs="Arial"/>
          <w:color w:val="000000" w:themeColor="text1"/>
        </w:rPr>
        <w:t xml:space="preserve"> </w:t>
      </w:r>
      <w:r w:rsidR="00CC2814" w:rsidRPr="00FB5049">
        <w:rPr>
          <w:rFonts w:cs="Arial"/>
          <w:color w:val="000000" w:themeColor="text1"/>
        </w:rPr>
        <w:t>highlighted</w:t>
      </w:r>
      <w:r w:rsidR="00BA15AB" w:rsidRPr="00FB5049">
        <w:rPr>
          <w:rFonts w:cs="Arial"/>
          <w:color w:val="000000" w:themeColor="text1"/>
        </w:rPr>
        <w:t xml:space="preserve"> (</w:t>
      </w:r>
      <w:r w:rsidR="00BA15AB" w:rsidRPr="00FB5049">
        <w:rPr>
          <w:rFonts w:cs="Arial"/>
          <w:color w:val="000000" w:themeColor="text1"/>
          <w:shd w:val="clear" w:color="auto" w:fill="FFFFFF"/>
        </w:rPr>
        <w:t xml:space="preserve">Felsberger </w:t>
      </w:r>
      <w:r w:rsidR="00BA15AB" w:rsidRPr="00FB5049">
        <w:rPr>
          <w:rFonts w:cs="Arial"/>
          <w:i/>
          <w:color w:val="000000" w:themeColor="text1"/>
          <w:shd w:val="clear" w:color="auto" w:fill="FFFFFF"/>
        </w:rPr>
        <w:t>et al</w:t>
      </w:r>
      <w:r w:rsidR="00BA15AB" w:rsidRPr="00FB5049">
        <w:rPr>
          <w:rFonts w:cs="Arial"/>
          <w:color w:val="000000" w:themeColor="text1"/>
          <w:shd w:val="clear" w:color="auto" w:fill="FFFFFF"/>
        </w:rPr>
        <w:t>. 2022</w:t>
      </w:r>
      <w:r w:rsidR="00BA15AB" w:rsidRPr="00FB5049">
        <w:rPr>
          <w:rFonts w:cs="Arial"/>
          <w:color w:val="000000" w:themeColor="text1"/>
        </w:rPr>
        <w:t>)</w:t>
      </w:r>
      <w:r w:rsidR="00CC2814" w:rsidRPr="00FB5049">
        <w:rPr>
          <w:rFonts w:cs="Arial"/>
          <w:color w:val="000000" w:themeColor="text1"/>
        </w:rPr>
        <w:t xml:space="preserve">. </w:t>
      </w:r>
    </w:p>
    <w:p w14:paraId="578D454F" w14:textId="77777777" w:rsidR="006D52A9" w:rsidRPr="00FB5049" w:rsidRDefault="006D52A9" w:rsidP="004954BE">
      <w:pPr>
        <w:spacing w:after="0" w:line="360" w:lineRule="auto"/>
        <w:rPr>
          <w:rFonts w:cs="Arial"/>
          <w:color w:val="000000" w:themeColor="text1"/>
        </w:rPr>
      </w:pPr>
    </w:p>
    <w:p w14:paraId="0000001B" w14:textId="36958116" w:rsidR="008440F6" w:rsidRPr="00FB5049" w:rsidRDefault="002E06F0" w:rsidP="004954BE">
      <w:pPr>
        <w:pStyle w:val="Heading2"/>
        <w:keepNext w:val="0"/>
        <w:keepLines w:val="0"/>
        <w:spacing w:after="0" w:line="360" w:lineRule="auto"/>
        <w:rPr>
          <w:rFonts w:cs="Arial"/>
          <w:color w:val="000000" w:themeColor="text1"/>
        </w:rPr>
      </w:pPr>
      <w:bookmarkStart w:id="16" w:name="_x3q6qmuqkocc" w:colFirst="0" w:colLast="0"/>
      <w:bookmarkStart w:id="17" w:name="_Toc238447992"/>
      <w:bookmarkEnd w:id="16"/>
      <w:r w:rsidRPr="00FB5049">
        <w:rPr>
          <w:rFonts w:cs="Arial"/>
          <w:color w:val="000000" w:themeColor="text1"/>
        </w:rPr>
        <w:t>1.6 Research Methodology</w:t>
      </w:r>
      <w:bookmarkEnd w:id="17"/>
    </w:p>
    <w:p w14:paraId="111BB010" w14:textId="76B49210" w:rsidR="00B6341E" w:rsidRPr="00FB5049" w:rsidRDefault="00CC2814" w:rsidP="004954BE">
      <w:pPr>
        <w:spacing w:after="0" w:line="360" w:lineRule="auto"/>
        <w:rPr>
          <w:rFonts w:cs="Arial"/>
          <w:color w:val="000000" w:themeColor="text1"/>
        </w:rPr>
      </w:pPr>
      <w:r w:rsidRPr="00FB5049">
        <w:rPr>
          <w:rFonts w:cs="Arial"/>
          <w:color w:val="000000" w:themeColor="text1"/>
        </w:rPr>
        <w:t>This research employs the Interpretivism research philosophy to interpret knowledge gathered in previous research and knowledge from industry to find out the scope of influence of predictive maintenance</w:t>
      </w:r>
      <w:r w:rsidR="002E06F0" w:rsidRPr="00FB5049">
        <w:rPr>
          <w:rFonts w:cs="Arial"/>
          <w:color w:val="000000" w:themeColor="text1"/>
        </w:rPr>
        <w:t xml:space="preserve"> (</w:t>
      </w:r>
      <w:r w:rsidR="002E06F0" w:rsidRPr="00FB5049">
        <w:rPr>
          <w:rFonts w:cs="Arial"/>
          <w:color w:val="000000" w:themeColor="text1"/>
          <w:shd w:val="clear" w:color="auto" w:fill="FFFFFF"/>
        </w:rPr>
        <w:t xml:space="preserve">Acerbi </w:t>
      </w:r>
      <w:r w:rsidR="002E06F0" w:rsidRPr="00FB5049">
        <w:rPr>
          <w:rFonts w:cs="Arial"/>
          <w:i/>
          <w:color w:val="000000" w:themeColor="text1"/>
          <w:shd w:val="clear" w:color="auto" w:fill="FFFFFF"/>
        </w:rPr>
        <w:t>et al.</w:t>
      </w:r>
      <w:r w:rsidR="002E06F0" w:rsidRPr="00FB5049">
        <w:rPr>
          <w:rFonts w:cs="Arial"/>
          <w:color w:val="000000" w:themeColor="text1"/>
          <w:shd w:val="clear" w:color="auto" w:fill="FFFFFF"/>
        </w:rPr>
        <w:t xml:space="preserve"> 2022</w:t>
      </w:r>
      <w:r w:rsidR="002E06F0" w:rsidRPr="00FB5049">
        <w:rPr>
          <w:rFonts w:cs="Arial"/>
          <w:color w:val="000000" w:themeColor="text1"/>
        </w:rPr>
        <w:t>)</w:t>
      </w:r>
      <w:r w:rsidRPr="00FB5049">
        <w:rPr>
          <w:rFonts w:cs="Arial"/>
          <w:color w:val="000000" w:themeColor="text1"/>
        </w:rPr>
        <w:t>. There will be an inductive research approach because identifying patterns, themes and insights in the literature surveyed will arise. The research is descriptive and not conducted to gather numerical evidence</w:t>
      </w:r>
      <w:r w:rsidR="00F11431" w:rsidRPr="00FB5049">
        <w:rPr>
          <w:rFonts w:cs="Arial"/>
          <w:color w:val="000000" w:themeColor="text1"/>
        </w:rPr>
        <w:t>,</w:t>
      </w:r>
      <w:r w:rsidRPr="00FB5049">
        <w:rPr>
          <w:rFonts w:cs="Arial"/>
          <w:color w:val="000000" w:themeColor="text1"/>
        </w:rPr>
        <w:t xml:space="preserve"> but just to explore the existing evidence. The </w:t>
      </w:r>
      <w:r w:rsidR="00F11431" w:rsidRPr="00FB5049">
        <w:rPr>
          <w:rFonts w:cs="Arial"/>
          <w:color w:val="000000" w:themeColor="text1"/>
        </w:rPr>
        <w:t>peer-reviewed</w:t>
      </w:r>
      <w:r w:rsidRPr="00FB5049">
        <w:rPr>
          <w:rFonts w:cs="Arial"/>
          <w:color w:val="000000" w:themeColor="text1"/>
        </w:rPr>
        <w:t xml:space="preserve"> articles, industry publications, aerospace company publications, conference papers</w:t>
      </w:r>
      <w:r w:rsidR="00F11431" w:rsidRPr="00FB5049">
        <w:rPr>
          <w:rFonts w:cs="Arial"/>
          <w:color w:val="000000" w:themeColor="text1"/>
        </w:rPr>
        <w:t>,</w:t>
      </w:r>
      <w:r w:rsidRPr="00FB5049">
        <w:rPr>
          <w:rFonts w:cs="Arial"/>
          <w:color w:val="000000" w:themeColor="text1"/>
        </w:rPr>
        <w:t xml:space="preserve"> etc.</w:t>
      </w:r>
      <w:r w:rsidR="00A03AD8" w:rsidRPr="00FB5049">
        <w:rPr>
          <w:rFonts w:cs="Arial"/>
          <w:color w:val="000000" w:themeColor="text1"/>
        </w:rPr>
        <w:t>,</w:t>
      </w:r>
      <w:r w:rsidRPr="00FB5049">
        <w:rPr>
          <w:rFonts w:cs="Arial"/>
          <w:color w:val="000000" w:themeColor="text1"/>
        </w:rPr>
        <w:t xml:space="preserve"> from good academic databases like Scopus, ScienceDirect, IEEE Xplore and Google Scholar will be considered for gathering Secondary qualitative data. They provide useful </w:t>
      </w:r>
      <w:r w:rsidR="00F11431" w:rsidRPr="00FB5049">
        <w:rPr>
          <w:rFonts w:cs="Arial"/>
          <w:color w:val="000000" w:themeColor="text1"/>
        </w:rPr>
        <w:t>content</w:t>
      </w:r>
      <w:r w:rsidRPr="00FB5049">
        <w:rPr>
          <w:rFonts w:cs="Arial"/>
          <w:color w:val="000000" w:themeColor="text1"/>
        </w:rPr>
        <w:t xml:space="preserve"> related to </w:t>
      </w:r>
      <w:r w:rsidR="007048BC">
        <w:rPr>
          <w:rFonts w:cs="Arial"/>
          <w:color w:val="000000" w:themeColor="text1"/>
        </w:rPr>
        <w:t>Industry</w:t>
      </w:r>
      <w:r w:rsidRPr="00FB5049">
        <w:rPr>
          <w:rFonts w:cs="Arial"/>
          <w:color w:val="000000" w:themeColor="text1"/>
        </w:rPr>
        <w:t xml:space="preserve"> 4.0 technologies, predictive maintenance and some aspects of aerospace manufacturing operational performance.</w:t>
      </w:r>
      <w:r w:rsidR="0064300F" w:rsidRPr="00FB5049">
        <w:rPr>
          <w:rFonts w:cs="Arial"/>
          <w:color w:val="000000" w:themeColor="text1"/>
        </w:rPr>
        <w:t xml:space="preserve"> </w:t>
      </w:r>
      <w:r w:rsidR="0053309B" w:rsidRPr="00FB5049">
        <w:rPr>
          <w:rFonts w:cs="Arial"/>
          <w:color w:val="000000" w:themeColor="text1"/>
        </w:rPr>
        <w:t xml:space="preserve">This research will </w:t>
      </w:r>
      <w:r w:rsidR="00F54B8B" w:rsidRPr="00FB5049">
        <w:rPr>
          <w:rFonts w:cs="Arial"/>
          <w:color w:val="000000" w:themeColor="text1"/>
        </w:rPr>
        <w:t>be based</w:t>
      </w:r>
      <w:r w:rsidR="0053309B" w:rsidRPr="00FB5049">
        <w:rPr>
          <w:rFonts w:cs="Arial"/>
          <w:color w:val="000000" w:themeColor="text1"/>
        </w:rPr>
        <w:t xml:space="preserve"> on </w:t>
      </w:r>
      <w:r w:rsidR="00CF7E4E" w:rsidRPr="00FB5049">
        <w:rPr>
          <w:rFonts w:cs="Arial"/>
          <w:color w:val="000000" w:themeColor="text1"/>
        </w:rPr>
        <w:t xml:space="preserve">the </w:t>
      </w:r>
      <w:r w:rsidR="0053309B" w:rsidRPr="00FB5049">
        <w:rPr>
          <w:rFonts w:cs="Arial"/>
          <w:color w:val="000000" w:themeColor="text1"/>
        </w:rPr>
        <w:t xml:space="preserve">triangulation method with the comparison and integration of information from various secondary sources, such as </w:t>
      </w:r>
      <w:r w:rsidR="00CF7E4E" w:rsidRPr="00FB5049">
        <w:rPr>
          <w:rFonts w:cs="Arial"/>
          <w:color w:val="000000" w:themeColor="text1"/>
        </w:rPr>
        <w:t>peer-reviewed</w:t>
      </w:r>
      <w:r w:rsidR="0053309B" w:rsidRPr="00FB5049">
        <w:rPr>
          <w:rFonts w:cs="Arial"/>
          <w:color w:val="000000" w:themeColor="text1"/>
        </w:rPr>
        <w:t xml:space="preserve"> journal papers, industry reports, aerospace company </w:t>
      </w:r>
      <w:r w:rsidR="0053309B" w:rsidRPr="00FB5049">
        <w:rPr>
          <w:rFonts w:cs="Arial"/>
          <w:color w:val="000000" w:themeColor="text1"/>
        </w:rPr>
        <w:lastRenderedPageBreak/>
        <w:t>publications and conference papers, to strengthen the credibility and reliability of the results.</w:t>
      </w:r>
    </w:p>
    <w:p w14:paraId="260C4F28" w14:textId="77777777" w:rsidR="006D52A9" w:rsidRPr="00FB5049" w:rsidRDefault="006D52A9" w:rsidP="004954BE">
      <w:pPr>
        <w:spacing w:after="0" w:line="360" w:lineRule="auto"/>
        <w:rPr>
          <w:rFonts w:cs="Arial"/>
          <w:color w:val="000000" w:themeColor="text1"/>
        </w:rPr>
      </w:pPr>
    </w:p>
    <w:p w14:paraId="0000001F" w14:textId="77777777" w:rsidR="008440F6" w:rsidRPr="00FB5049" w:rsidRDefault="002E06F0" w:rsidP="004954BE">
      <w:pPr>
        <w:pStyle w:val="Heading2"/>
        <w:keepNext w:val="0"/>
        <w:keepLines w:val="0"/>
        <w:spacing w:after="0" w:line="360" w:lineRule="auto"/>
        <w:rPr>
          <w:rFonts w:cs="Arial"/>
          <w:color w:val="000000" w:themeColor="text1"/>
        </w:rPr>
      </w:pPr>
      <w:bookmarkStart w:id="18" w:name="_195z3y8vtmn" w:colFirst="0" w:colLast="0"/>
      <w:bookmarkStart w:id="19" w:name="_Toc238447993"/>
      <w:bookmarkEnd w:id="18"/>
      <w:r w:rsidRPr="00FB5049">
        <w:rPr>
          <w:rFonts w:cs="Arial"/>
          <w:color w:val="000000" w:themeColor="text1"/>
        </w:rPr>
        <w:t>1.7 Structure of the Rest of the Project</w:t>
      </w:r>
      <w:bookmarkEnd w:id="19"/>
    </w:p>
    <w:p w14:paraId="3BCF3B62" w14:textId="0F613BDD" w:rsidR="00CC2814" w:rsidRPr="00FB5049" w:rsidRDefault="006D0B49" w:rsidP="004954BE">
      <w:pPr>
        <w:spacing w:after="0" w:line="360" w:lineRule="auto"/>
        <w:rPr>
          <w:rFonts w:cs="Arial"/>
          <w:color w:val="000000" w:themeColor="text1"/>
        </w:rPr>
      </w:pPr>
      <w:r w:rsidRPr="00FB5049">
        <w:rPr>
          <w:rFonts w:cs="Arial"/>
          <w:color w:val="000000" w:themeColor="text1"/>
        </w:rPr>
        <w:t xml:space="preserve">The dissertation is </w:t>
      </w:r>
      <w:r w:rsidR="00134653" w:rsidRPr="00FB5049">
        <w:rPr>
          <w:rFonts w:cs="Arial"/>
          <w:color w:val="000000" w:themeColor="text1"/>
        </w:rPr>
        <w:t>divided</w:t>
      </w:r>
      <w:r w:rsidRPr="00FB5049">
        <w:rPr>
          <w:rFonts w:cs="Arial"/>
          <w:color w:val="000000" w:themeColor="text1"/>
        </w:rPr>
        <w:t xml:space="preserve"> into the following chapters</w:t>
      </w:r>
      <w:r w:rsidR="00CF7E4E" w:rsidRPr="00FB5049">
        <w:rPr>
          <w:rFonts w:cs="Arial"/>
          <w:color w:val="000000" w:themeColor="text1"/>
        </w:rPr>
        <w:t>, which</w:t>
      </w:r>
      <w:r w:rsidRPr="00FB5049">
        <w:rPr>
          <w:rFonts w:cs="Arial"/>
          <w:color w:val="000000" w:themeColor="text1"/>
        </w:rPr>
        <w:t xml:space="preserve"> are equal in number to the parts explored. A thorough literature review on the main themes of Industry 4.0 technologies, predictive maintenance systems</w:t>
      </w:r>
      <w:r w:rsidR="00CF7E4E" w:rsidRPr="00FB5049">
        <w:rPr>
          <w:rFonts w:cs="Arial"/>
          <w:color w:val="000000" w:themeColor="text1"/>
        </w:rPr>
        <w:t>,</w:t>
      </w:r>
      <w:r w:rsidRPr="00FB5049">
        <w:rPr>
          <w:rFonts w:cs="Arial"/>
          <w:color w:val="000000" w:themeColor="text1"/>
        </w:rPr>
        <w:t xml:space="preserve"> operational performance, supply chain resilience, sustainability</w:t>
      </w:r>
      <w:r w:rsidR="00CF7E4E" w:rsidRPr="00FB5049">
        <w:rPr>
          <w:rFonts w:cs="Arial"/>
          <w:color w:val="000000" w:themeColor="text1"/>
        </w:rPr>
        <w:t>,</w:t>
      </w:r>
      <w:r w:rsidRPr="00FB5049">
        <w:rPr>
          <w:rFonts w:cs="Arial"/>
          <w:color w:val="000000" w:themeColor="text1"/>
        </w:rPr>
        <w:t xml:space="preserve"> and implementation challenges for the aerospace manufacturing industry </w:t>
      </w:r>
      <w:r w:rsidR="00CF7E4E" w:rsidRPr="00FB5049">
        <w:rPr>
          <w:rFonts w:cs="Arial"/>
          <w:color w:val="000000" w:themeColor="text1"/>
        </w:rPr>
        <w:t>was</w:t>
      </w:r>
      <w:r w:rsidRPr="00FB5049">
        <w:rPr>
          <w:rFonts w:cs="Arial"/>
          <w:color w:val="000000" w:themeColor="text1"/>
        </w:rPr>
        <w:t xml:space="preserve"> presented in Chapter Two</w:t>
      </w:r>
      <w:r w:rsidR="00CC2814" w:rsidRPr="00FB5049">
        <w:rPr>
          <w:rFonts w:cs="Arial"/>
          <w:color w:val="000000" w:themeColor="text1"/>
        </w:rPr>
        <w:t>. In Chapter Three</w:t>
      </w:r>
      <w:r w:rsidR="00F11431" w:rsidRPr="00FB5049">
        <w:rPr>
          <w:rFonts w:cs="Arial"/>
          <w:color w:val="000000" w:themeColor="text1"/>
        </w:rPr>
        <w:t>,</w:t>
      </w:r>
      <w:r w:rsidR="00CC2814" w:rsidRPr="00FB5049">
        <w:rPr>
          <w:rFonts w:cs="Arial"/>
          <w:color w:val="000000" w:themeColor="text1"/>
        </w:rPr>
        <w:t xml:space="preserve"> the research methodology is discussed based on four criteria</w:t>
      </w:r>
      <w:r w:rsidR="00F11431" w:rsidRPr="00FB5049">
        <w:rPr>
          <w:rFonts w:cs="Arial"/>
          <w:color w:val="000000" w:themeColor="text1"/>
        </w:rPr>
        <w:t>:</w:t>
      </w:r>
      <w:r w:rsidR="00CC2814" w:rsidRPr="00FB5049">
        <w:rPr>
          <w:rFonts w:cs="Arial"/>
          <w:color w:val="000000" w:themeColor="text1"/>
        </w:rPr>
        <w:t xml:space="preserve"> research philosophy, approach, design</w:t>
      </w:r>
      <w:r w:rsidR="00F11431" w:rsidRPr="00FB5049">
        <w:rPr>
          <w:rFonts w:cs="Arial"/>
          <w:color w:val="000000" w:themeColor="text1"/>
        </w:rPr>
        <w:t>,</w:t>
      </w:r>
      <w:r w:rsidR="00CC2814" w:rsidRPr="00FB5049">
        <w:rPr>
          <w:rFonts w:cs="Arial"/>
          <w:color w:val="000000" w:themeColor="text1"/>
        </w:rPr>
        <w:t xml:space="preserve"> data collection phase, data analysis techni</w:t>
      </w:r>
      <w:r w:rsidR="0053309B" w:rsidRPr="00FB5049">
        <w:rPr>
          <w:rFonts w:cs="Arial"/>
          <w:color w:val="000000" w:themeColor="text1"/>
        </w:rPr>
        <w:t xml:space="preserve">ques, and ethical </w:t>
      </w:r>
      <w:r w:rsidR="007048BC">
        <w:rPr>
          <w:rFonts w:cs="Arial"/>
          <w:color w:val="000000" w:themeColor="text1"/>
        </w:rPr>
        <w:t>considerations</w:t>
      </w:r>
      <w:r w:rsidR="0053309B" w:rsidRPr="00FB5049">
        <w:rPr>
          <w:rFonts w:cs="Arial"/>
          <w:color w:val="000000" w:themeColor="text1"/>
        </w:rPr>
        <w:t xml:space="preserve">. The </w:t>
      </w:r>
      <w:r w:rsidR="00CC2814" w:rsidRPr="00FB5049">
        <w:rPr>
          <w:rFonts w:cs="Arial"/>
          <w:color w:val="000000" w:themeColor="text1"/>
        </w:rPr>
        <w:t>results</w:t>
      </w:r>
      <w:r w:rsidR="0053309B" w:rsidRPr="00FB5049">
        <w:rPr>
          <w:rFonts w:cs="Arial"/>
          <w:color w:val="000000" w:themeColor="text1"/>
        </w:rPr>
        <w:t xml:space="preserve"> of triangulation methods and</w:t>
      </w:r>
      <w:r w:rsidR="00CC2814" w:rsidRPr="00FB5049">
        <w:rPr>
          <w:rFonts w:cs="Arial"/>
          <w:color w:val="000000" w:themeColor="text1"/>
        </w:rPr>
        <w:t xml:space="preserve"> discussions are presented in Chapter Four in light of the research questions and research aims. Finally, Chapter Five </w:t>
      </w:r>
      <w:r w:rsidR="007048BC">
        <w:rPr>
          <w:rFonts w:cs="Arial"/>
          <w:color w:val="000000" w:themeColor="text1"/>
        </w:rPr>
        <w:t>presents</w:t>
      </w:r>
      <w:r w:rsidR="00CC2814" w:rsidRPr="00FB5049">
        <w:rPr>
          <w:rFonts w:cs="Arial"/>
          <w:color w:val="000000" w:themeColor="text1"/>
        </w:rPr>
        <w:t xml:space="preserve"> the findings of the study, discusses </w:t>
      </w:r>
      <w:r w:rsidR="00F11431" w:rsidRPr="00FB5049">
        <w:rPr>
          <w:rFonts w:cs="Arial"/>
          <w:color w:val="000000" w:themeColor="text1"/>
        </w:rPr>
        <w:t xml:space="preserve">the </w:t>
      </w:r>
      <w:r w:rsidR="00CC2814" w:rsidRPr="00FB5049">
        <w:rPr>
          <w:rFonts w:cs="Arial"/>
          <w:color w:val="000000" w:themeColor="text1"/>
        </w:rPr>
        <w:t xml:space="preserve">implications of the results, </w:t>
      </w:r>
      <w:r w:rsidR="00B6341E" w:rsidRPr="00FB5049">
        <w:rPr>
          <w:rFonts w:cs="Arial"/>
          <w:color w:val="000000" w:themeColor="text1"/>
        </w:rPr>
        <w:t>and provides</w:t>
      </w:r>
      <w:r w:rsidR="00CC2814" w:rsidRPr="00FB5049">
        <w:rPr>
          <w:rFonts w:cs="Arial"/>
          <w:color w:val="000000" w:themeColor="text1"/>
        </w:rPr>
        <w:t xml:space="preserve"> some recommend</w:t>
      </w:r>
      <w:r w:rsidR="000A1631" w:rsidRPr="00FB5049">
        <w:rPr>
          <w:rFonts w:cs="Arial"/>
          <w:color w:val="000000" w:themeColor="text1"/>
        </w:rPr>
        <w:t>ations for aerospace companies.</w:t>
      </w:r>
    </w:p>
    <w:p w14:paraId="359DAFC8" w14:textId="52183707" w:rsidR="00B6341E" w:rsidRPr="00FB5049" w:rsidRDefault="00B6341E" w:rsidP="004954BE">
      <w:pPr>
        <w:spacing w:line="360" w:lineRule="auto"/>
        <w:rPr>
          <w:rFonts w:cs="Arial"/>
        </w:rPr>
      </w:pPr>
      <w:bookmarkStart w:id="20" w:name="_Toc234290064"/>
      <w:r w:rsidRPr="00FB5049">
        <w:rPr>
          <w:rFonts w:cs="Arial"/>
          <w:noProof/>
          <w:lang w:val="en-IN"/>
        </w:rPr>
        <w:drawing>
          <wp:inline distT="0" distB="0" distL="0" distR="0" wp14:anchorId="0603DC4A" wp14:editId="19E0C96C">
            <wp:extent cx="6235430" cy="2023110"/>
            <wp:effectExtent l="0" t="0" r="0" b="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bookmarkEnd w:id="20"/>
    </w:p>
    <w:p w14:paraId="4611049A" w14:textId="1EC560E4" w:rsidR="00B6341E" w:rsidRPr="00FB5049" w:rsidRDefault="00B6341E" w:rsidP="004954BE">
      <w:pPr>
        <w:pStyle w:val="Heading4"/>
        <w:spacing w:line="360" w:lineRule="auto"/>
        <w:rPr>
          <w:rStyle w:val="Strong"/>
          <w:rFonts w:cs="Arial"/>
          <w:b/>
          <w:bCs w:val="0"/>
        </w:rPr>
      </w:pPr>
      <w:bookmarkStart w:id="21" w:name="_Toc234793881"/>
      <w:bookmarkStart w:id="22" w:name="_Toc238449665"/>
      <w:r w:rsidRPr="00FB5049">
        <w:rPr>
          <w:rFonts w:cs="Arial"/>
        </w:rPr>
        <w:t xml:space="preserve">Figure </w:t>
      </w:r>
      <w:r w:rsidR="00B35911" w:rsidRPr="00FB5049">
        <w:rPr>
          <w:rFonts w:cs="Arial"/>
        </w:rPr>
        <w:t>1</w:t>
      </w:r>
      <w:r w:rsidRPr="00FB5049">
        <w:rPr>
          <w:rFonts w:cs="Arial"/>
        </w:rPr>
        <w:t xml:space="preserve">: </w:t>
      </w:r>
      <w:r w:rsidRPr="00FB5049">
        <w:rPr>
          <w:rStyle w:val="Strong"/>
          <w:rFonts w:cs="Arial"/>
          <w:b/>
          <w:bCs w:val="0"/>
        </w:rPr>
        <w:t>Structure of the Dissertation</w:t>
      </w:r>
      <w:bookmarkEnd w:id="21"/>
      <w:bookmarkEnd w:id="22"/>
    </w:p>
    <w:p w14:paraId="663959FB" w14:textId="76D7FCA9" w:rsidR="00B6341E" w:rsidRPr="00FB5049" w:rsidRDefault="00B6341E" w:rsidP="004954BE">
      <w:pPr>
        <w:spacing w:after="0" w:line="360" w:lineRule="auto"/>
        <w:jc w:val="center"/>
        <w:rPr>
          <w:rStyle w:val="Strong"/>
          <w:rFonts w:cs="Arial"/>
          <w:b w:val="0"/>
          <w:color w:val="000000" w:themeColor="text1"/>
        </w:rPr>
      </w:pPr>
      <w:r w:rsidRPr="00FB5049">
        <w:rPr>
          <w:rStyle w:val="Strong"/>
          <w:rFonts w:cs="Arial"/>
          <w:b w:val="0"/>
          <w:color w:val="000000" w:themeColor="text1"/>
        </w:rPr>
        <w:t xml:space="preserve">(Source: </w:t>
      </w:r>
      <w:r w:rsidR="00966951" w:rsidRPr="00FB5049">
        <w:rPr>
          <w:rStyle w:val="Strong"/>
          <w:rFonts w:cs="Arial"/>
          <w:b w:val="0"/>
          <w:color w:val="000000" w:themeColor="text1"/>
        </w:rPr>
        <w:t>The author</w:t>
      </w:r>
      <w:r w:rsidRPr="00FB5049">
        <w:rPr>
          <w:rStyle w:val="Strong"/>
          <w:rFonts w:cs="Arial"/>
          <w:b w:val="0"/>
          <w:color w:val="000000" w:themeColor="text1"/>
        </w:rPr>
        <w:t>)</w:t>
      </w:r>
    </w:p>
    <w:p w14:paraId="1124DB7B" w14:textId="53ADAF3C" w:rsidR="00B4543B" w:rsidRPr="00FB5049" w:rsidRDefault="00B4543B" w:rsidP="004954BE">
      <w:pPr>
        <w:spacing w:after="0" w:line="360" w:lineRule="auto"/>
        <w:rPr>
          <w:rStyle w:val="Strong"/>
          <w:rFonts w:cs="Arial"/>
          <w:b w:val="0"/>
        </w:rPr>
      </w:pPr>
      <w:r w:rsidRPr="00FB5049">
        <w:rPr>
          <w:rFonts w:cs="Arial"/>
        </w:rPr>
        <w:t>The overall structure of the dissertation is presented in Figure 1, in which each chapter is associated with its contribution through fulfilling the research aim.</w:t>
      </w:r>
    </w:p>
    <w:p w14:paraId="00000022" w14:textId="77777777" w:rsidR="008440F6" w:rsidRPr="00FB5049" w:rsidRDefault="002E06F0" w:rsidP="004954BE">
      <w:pPr>
        <w:pStyle w:val="Heading1"/>
        <w:spacing w:after="0" w:line="360" w:lineRule="auto"/>
        <w:rPr>
          <w:rFonts w:cs="Arial"/>
          <w:color w:val="000000" w:themeColor="text1"/>
        </w:rPr>
      </w:pPr>
      <w:bookmarkStart w:id="23" w:name="_kjp2ehlah6xp" w:colFirst="0" w:colLast="0"/>
      <w:bookmarkStart w:id="24" w:name="_Toc238447994"/>
      <w:bookmarkEnd w:id="23"/>
      <w:r w:rsidRPr="00FB5049">
        <w:rPr>
          <w:rFonts w:cs="Arial"/>
          <w:color w:val="000000" w:themeColor="text1"/>
        </w:rPr>
        <w:lastRenderedPageBreak/>
        <w:t>CHAPTER 2: LITERATURE REVIEW</w:t>
      </w:r>
      <w:bookmarkEnd w:id="24"/>
    </w:p>
    <w:p w14:paraId="00000023" w14:textId="26A29B37" w:rsidR="008440F6" w:rsidRPr="00FB5049" w:rsidRDefault="002E06F0" w:rsidP="004954BE">
      <w:pPr>
        <w:pStyle w:val="Heading2"/>
        <w:spacing w:line="360" w:lineRule="auto"/>
        <w:rPr>
          <w:rFonts w:cs="Arial"/>
          <w:color w:val="000000" w:themeColor="text1"/>
        </w:rPr>
      </w:pPr>
      <w:bookmarkStart w:id="25" w:name="_hsi288rd88vb" w:colFirst="0" w:colLast="0"/>
      <w:bookmarkStart w:id="26" w:name="_Toc238447995"/>
      <w:bookmarkEnd w:id="25"/>
      <w:r w:rsidRPr="00FB5049">
        <w:rPr>
          <w:rFonts w:cs="Arial"/>
          <w:color w:val="000000" w:themeColor="text1"/>
        </w:rPr>
        <w:t>2.1 Introduction</w:t>
      </w:r>
      <w:bookmarkEnd w:id="26"/>
      <w:r w:rsidR="00B35911" w:rsidRPr="00FB5049">
        <w:rPr>
          <w:rFonts w:cs="Arial"/>
          <w:color w:val="000000" w:themeColor="text1"/>
        </w:rPr>
        <w:t xml:space="preserve">   </w:t>
      </w:r>
    </w:p>
    <w:p w14:paraId="329CCB4B" w14:textId="50B98DC3" w:rsidR="006D52A9" w:rsidRPr="00FB5049" w:rsidRDefault="002E06F0" w:rsidP="004954BE">
      <w:pPr>
        <w:spacing w:after="0" w:line="360" w:lineRule="auto"/>
        <w:rPr>
          <w:rFonts w:cs="Arial"/>
          <w:color w:val="000000" w:themeColor="text1"/>
        </w:rPr>
      </w:pPr>
      <w:r w:rsidRPr="00FB5049">
        <w:rPr>
          <w:rFonts w:cs="Arial"/>
          <w:color w:val="000000" w:themeColor="text1"/>
        </w:rPr>
        <w:t xml:space="preserve">Digital technologies have found their way into manufacturing processes through the rapid changes in technology in several market sectors, and Industry 4.0 has emerged as a strong catalyst for industrial innovation. </w:t>
      </w:r>
      <w:r w:rsidR="00CC2814" w:rsidRPr="00FB5049">
        <w:rPr>
          <w:rFonts w:cs="Arial"/>
          <w:color w:val="000000" w:themeColor="text1"/>
        </w:rPr>
        <w:t xml:space="preserve">Industry 4.0 is the concept of using the Internet of Things, Artificial Intelligence, Machine Learning, Cloud Computing, and Big Data Analytics technologies and applications in operational processes in order to increase efficiency, productivity and effectiveness. The vision of Industry 5.0, however, expanded this transformation to consider "human-centric production, sustainability and </w:t>
      </w:r>
      <w:r w:rsidR="00AD1398" w:rsidRPr="00FB5049">
        <w:rPr>
          <w:rFonts w:cs="Arial"/>
          <w:color w:val="000000" w:themeColor="text1"/>
        </w:rPr>
        <w:t>organisational</w:t>
      </w:r>
      <w:r w:rsidR="00CC2814" w:rsidRPr="00FB5049">
        <w:rPr>
          <w:rFonts w:cs="Arial"/>
          <w:color w:val="000000" w:themeColor="text1"/>
        </w:rPr>
        <w:t xml:space="preserve"> robustness" more recently</w:t>
      </w:r>
      <w:r w:rsidR="0053309B" w:rsidRPr="00FB5049">
        <w:rPr>
          <w:rFonts w:cs="Arial"/>
          <w:color w:val="000000" w:themeColor="text1"/>
        </w:rPr>
        <w:t xml:space="preserve"> (Gao</w:t>
      </w:r>
      <w:r w:rsidR="00966951" w:rsidRPr="00FB5049">
        <w:rPr>
          <w:rFonts w:cs="Arial"/>
          <w:color w:val="000000" w:themeColor="text1"/>
        </w:rPr>
        <w:t xml:space="preserve"> et al,</w:t>
      </w:r>
      <w:r w:rsidR="0053309B" w:rsidRPr="00FB5049">
        <w:rPr>
          <w:rFonts w:cs="Arial"/>
          <w:color w:val="000000" w:themeColor="text1"/>
        </w:rPr>
        <w:t xml:space="preserve"> 2024)</w:t>
      </w:r>
      <w:r w:rsidR="00CC2814" w:rsidRPr="00FB5049">
        <w:rPr>
          <w:rFonts w:cs="Arial"/>
          <w:color w:val="000000" w:themeColor="text1"/>
        </w:rPr>
        <w:t xml:space="preserve">. While manufacturing firms are </w:t>
      </w:r>
      <w:r w:rsidR="008F3938">
        <w:rPr>
          <w:rFonts w:cs="Arial"/>
          <w:color w:val="000000" w:themeColor="text1"/>
        </w:rPr>
        <w:t>operating</w:t>
      </w:r>
      <w:r w:rsidR="00CC2814" w:rsidRPr="00FB5049">
        <w:rPr>
          <w:rFonts w:cs="Arial"/>
          <w:color w:val="000000" w:themeColor="text1"/>
        </w:rPr>
        <w:t xml:space="preserve"> in an ever-expanding competitive business landscape, the new technologies have offered them ways to improve equipment management as well as the business supply chain. One of the most noteworthy value-creating and developing </w:t>
      </w:r>
      <w:r w:rsidR="00F11431" w:rsidRPr="00FB5049">
        <w:rPr>
          <w:rFonts w:cs="Arial"/>
          <w:color w:val="000000" w:themeColor="text1"/>
        </w:rPr>
        <w:t>use cases</w:t>
      </w:r>
      <w:r w:rsidR="00CC2814" w:rsidRPr="00FB5049">
        <w:rPr>
          <w:rFonts w:cs="Arial"/>
          <w:color w:val="000000" w:themeColor="text1"/>
        </w:rPr>
        <w:t xml:space="preserve"> of the technologies of Industry 4.0 is the use of predictive maintenance. Conventional scheduled maintenance and failure-driven approaches are replaced by a new philosophy that uses real-time data, smart algorithms and continuous monitoring to foresee the onset of failures</w:t>
      </w:r>
      <w:r w:rsidR="0053309B" w:rsidRPr="00FB5049">
        <w:rPr>
          <w:rFonts w:cs="Arial"/>
          <w:color w:val="000000" w:themeColor="text1"/>
        </w:rPr>
        <w:t xml:space="preserve"> (Ghobakhloo</w:t>
      </w:r>
      <w:r w:rsidR="00966951" w:rsidRPr="00FB5049">
        <w:rPr>
          <w:rFonts w:cs="Arial"/>
          <w:color w:val="000000" w:themeColor="text1"/>
        </w:rPr>
        <w:t xml:space="preserve"> et al,</w:t>
      </w:r>
      <w:r w:rsidR="0053309B" w:rsidRPr="00FB5049">
        <w:rPr>
          <w:rFonts w:cs="Arial"/>
          <w:color w:val="000000" w:themeColor="text1"/>
        </w:rPr>
        <w:t xml:space="preserve"> 2024)</w:t>
      </w:r>
      <w:r w:rsidR="00CC2814" w:rsidRPr="00FB5049">
        <w:rPr>
          <w:rFonts w:cs="Arial"/>
          <w:color w:val="000000" w:themeColor="text1"/>
        </w:rPr>
        <w:t xml:space="preserve">. In this industry, production requires much </w:t>
      </w:r>
      <w:r w:rsidR="00CF7E4E" w:rsidRPr="00FB5049">
        <w:rPr>
          <w:rFonts w:cs="Arial"/>
          <w:color w:val="000000" w:themeColor="text1"/>
        </w:rPr>
        <w:t>specialised</w:t>
      </w:r>
      <w:r w:rsidR="00CC2814" w:rsidRPr="00FB5049">
        <w:rPr>
          <w:rFonts w:cs="Arial"/>
          <w:color w:val="000000" w:themeColor="text1"/>
        </w:rPr>
        <w:t xml:space="preserve"> equipment and quality specifications that </w:t>
      </w:r>
      <w:r w:rsidR="00F11431" w:rsidRPr="00FB5049">
        <w:rPr>
          <w:rFonts w:cs="Arial"/>
          <w:color w:val="000000" w:themeColor="text1"/>
        </w:rPr>
        <w:t>don't</w:t>
      </w:r>
      <w:r w:rsidR="00CC2814" w:rsidRPr="00FB5049">
        <w:rPr>
          <w:rFonts w:cs="Arial"/>
          <w:color w:val="000000" w:themeColor="text1"/>
        </w:rPr>
        <w:t xml:space="preserve"> happen in other industries. </w:t>
      </w:r>
    </w:p>
    <w:p w14:paraId="786050BE" w14:textId="77777777" w:rsidR="006D52A9" w:rsidRPr="00FB5049" w:rsidRDefault="006D52A9" w:rsidP="004954BE">
      <w:pPr>
        <w:spacing w:after="0" w:line="360" w:lineRule="auto"/>
        <w:rPr>
          <w:rFonts w:cs="Arial"/>
          <w:color w:val="000000" w:themeColor="text1"/>
        </w:rPr>
      </w:pPr>
    </w:p>
    <w:p w14:paraId="00000024" w14:textId="39B0F368" w:rsidR="00CC2814" w:rsidRPr="00FB5049" w:rsidRDefault="00CC2814" w:rsidP="004954BE">
      <w:pPr>
        <w:spacing w:after="0" w:line="360" w:lineRule="auto"/>
        <w:rPr>
          <w:rFonts w:cs="Arial"/>
          <w:color w:val="000000" w:themeColor="text1"/>
        </w:rPr>
      </w:pPr>
      <w:r w:rsidRPr="00FB5049">
        <w:rPr>
          <w:rFonts w:cs="Arial"/>
          <w:color w:val="000000" w:themeColor="text1"/>
        </w:rPr>
        <w:t xml:space="preserve">The Aerospace Manufacturing Supply Chain is one of the most complex international supply chains, which </w:t>
      </w:r>
      <w:r w:rsidR="00F11431" w:rsidRPr="00FB5049">
        <w:rPr>
          <w:rFonts w:cs="Arial"/>
          <w:color w:val="000000" w:themeColor="text1"/>
        </w:rPr>
        <w:t>consists</w:t>
      </w:r>
      <w:r w:rsidRPr="00FB5049">
        <w:rPr>
          <w:rFonts w:cs="Arial"/>
          <w:color w:val="000000" w:themeColor="text1"/>
        </w:rPr>
        <w:t xml:space="preserve"> of </w:t>
      </w:r>
      <w:r w:rsidR="00AD1398" w:rsidRPr="00FB5049">
        <w:rPr>
          <w:rFonts w:cs="Arial"/>
          <w:color w:val="000000" w:themeColor="text1"/>
        </w:rPr>
        <w:t>several</w:t>
      </w:r>
      <w:r w:rsidRPr="00FB5049">
        <w:rPr>
          <w:rFonts w:cs="Arial"/>
          <w:color w:val="000000" w:themeColor="text1"/>
        </w:rPr>
        <w:t xml:space="preserve"> suppliers, manufacturers, and logistics and maintenance service providers. Any disruption to these interdependent networks could have consequences on production planning, operating costs and </w:t>
      </w:r>
      <w:r w:rsidR="007048BC">
        <w:rPr>
          <w:rFonts w:cs="Arial"/>
          <w:color w:val="000000" w:themeColor="text1"/>
        </w:rPr>
        <w:t xml:space="preserve">the </w:t>
      </w:r>
      <w:r w:rsidRPr="00FB5049">
        <w:rPr>
          <w:rFonts w:cs="Arial"/>
          <w:color w:val="000000" w:themeColor="text1"/>
        </w:rPr>
        <w:t xml:space="preserve">effectiveness of the supply chain. So, the continuous adoption of Industry 4.0 technologies and predictive maintenance </w:t>
      </w:r>
      <w:r w:rsidR="00F11431" w:rsidRPr="00FB5049">
        <w:rPr>
          <w:rFonts w:cs="Arial"/>
          <w:color w:val="000000" w:themeColor="text1"/>
        </w:rPr>
        <w:t>systems</w:t>
      </w:r>
      <w:r w:rsidRPr="00FB5049">
        <w:rPr>
          <w:rFonts w:cs="Arial"/>
          <w:color w:val="000000" w:themeColor="text1"/>
        </w:rPr>
        <w:t xml:space="preserve"> is becoming important for the improvement of the Aerospace production </w:t>
      </w:r>
      <w:r w:rsidR="00F11431" w:rsidRPr="00FB5049">
        <w:rPr>
          <w:rFonts w:cs="Arial"/>
          <w:color w:val="000000" w:themeColor="text1"/>
        </w:rPr>
        <w:t>systems'</w:t>
      </w:r>
      <w:r w:rsidRPr="00FB5049">
        <w:rPr>
          <w:rFonts w:cs="Arial"/>
          <w:color w:val="000000" w:themeColor="text1"/>
        </w:rPr>
        <w:t xml:space="preserve"> resilience, sustainability and Efficiency</w:t>
      </w:r>
      <w:r w:rsidR="0053309B" w:rsidRPr="00FB5049">
        <w:rPr>
          <w:rFonts w:cs="Arial"/>
          <w:color w:val="000000" w:themeColor="text1"/>
        </w:rPr>
        <w:t xml:space="preserve"> (Abidi </w:t>
      </w:r>
      <w:r w:rsidR="0053309B" w:rsidRPr="00FB5049">
        <w:rPr>
          <w:rFonts w:cs="Arial"/>
          <w:i/>
          <w:color w:val="000000" w:themeColor="text1"/>
        </w:rPr>
        <w:t>et al.</w:t>
      </w:r>
      <w:r w:rsidR="0053309B" w:rsidRPr="00FB5049">
        <w:rPr>
          <w:rFonts w:cs="Arial"/>
          <w:color w:val="000000" w:themeColor="text1"/>
        </w:rPr>
        <w:t xml:space="preserve"> 2022)</w:t>
      </w:r>
      <w:r w:rsidRPr="00FB5049">
        <w:rPr>
          <w:rFonts w:cs="Arial"/>
          <w:color w:val="000000" w:themeColor="text1"/>
        </w:rPr>
        <w:t xml:space="preserve">. The key literature review in this chapter covers the fields of </w:t>
      </w:r>
      <w:r w:rsidR="00F11431" w:rsidRPr="00FB5049">
        <w:rPr>
          <w:rFonts w:cs="Arial"/>
          <w:color w:val="000000" w:themeColor="text1"/>
        </w:rPr>
        <w:t>Industry</w:t>
      </w:r>
      <w:r w:rsidRPr="00FB5049">
        <w:rPr>
          <w:rFonts w:cs="Arial"/>
          <w:color w:val="000000" w:themeColor="text1"/>
        </w:rPr>
        <w:t xml:space="preserve"> 4.0, </w:t>
      </w:r>
      <w:r w:rsidR="008F3938">
        <w:rPr>
          <w:rFonts w:cs="Arial"/>
          <w:color w:val="000000" w:themeColor="text1"/>
        </w:rPr>
        <w:t>industrial</w:t>
      </w:r>
      <w:r w:rsidRPr="00FB5049">
        <w:rPr>
          <w:rFonts w:cs="Arial"/>
          <w:color w:val="000000" w:themeColor="text1"/>
        </w:rPr>
        <w:t xml:space="preserve"> predictive maintenance, operational performance, and aerospace manufacturing supply chains.</w:t>
      </w:r>
    </w:p>
    <w:p w14:paraId="6CE88920" w14:textId="77777777" w:rsidR="006D52A9" w:rsidRPr="00FB5049" w:rsidRDefault="006D52A9" w:rsidP="004954BE">
      <w:pPr>
        <w:spacing w:after="0" w:line="360" w:lineRule="auto"/>
        <w:rPr>
          <w:rFonts w:cs="Arial"/>
          <w:color w:val="000000" w:themeColor="text1"/>
        </w:rPr>
      </w:pPr>
    </w:p>
    <w:p w14:paraId="7BDF4477" w14:textId="771F2135" w:rsidR="00AC15B9" w:rsidRPr="00FB5049" w:rsidRDefault="002E06F0" w:rsidP="004954BE">
      <w:pPr>
        <w:spacing w:after="0" w:line="360" w:lineRule="auto"/>
        <w:rPr>
          <w:rFonts w:cs="Arial"/>
          <w:color w:val="000000" w:themeColor="text1"/>
        </w:rPr>
      </w:pPr>
      <w:r w:rsidRPr="00FB5049">
        <w:rPr>
          <w:rFonts w:cs="Arial"/>
          <w:color w:val="000000" w:themeColor="text1"/>
        </w:rPr>
        <w:lastRenderedPageBreak/>
        <w:t xml:space="preserve">The review is structured in basic themes such as the </w:t>
      </w:r>
      <w:proofErr w:type="gramStart"/>
      <w:r w:rsidR="008F3938">
        <w:rPr>
          <w:rFonts w:cs="Arial"/>
          <w:color w:val="000000" w:themeColor="text1"/>
        </w:rPr>
        <w:t>Industry</w:t>
      </w:r>
      <w:proofErr w:type="gramEnd"/>
      <w:r w:rsidRPr="00FB5049">
        <w:rPr>
          <w:rFonts w:cs="Arial"/>
          <w:color w:val="000000" w:themeColor="text1"/>
        </w:rPr>
        <w:t xml:space="preserve"> 4.0 transition, the contribution of predictive maintenance technologies, predictive maintenance effects on operational performance, and the effects of digital technologies on supply chain resilience and sustainability. </w:t>
      </w:r>
      <w:r w:rsidR="006D52A9" w:rsidRPr="00FB5049">
        <w:rPr>
          <w:rFonts w:cs="Arial"/>
          <w:color w:val="000000" w:themeColor="text1"/>
        </w:rPr>
        <w:t>Some research</w:t>
      </w:r>
      <w:r w:rsidRPr="00FB5049">
        <w:rPr>
          <w:rFonts w:cs="Arial"/>
          <w:color w:val="000000" w:themeColor="text1"/>
        </w:rPr>
        <w:t xml:space="preserve"> gaps are identified from </w:t>
      </w:r>
      <w:r w:rsidR="006D52A9" w:rsidRPr="00FB5049">
        <w:rPr>
          <w:rFonts w:cs="Arial"/>
          <w:color w:val="000000" w:themeColor="text1"/>
        </w:rPr>
        <w:t xml:space="preserve">existing </w:t>
      </w:r>
      <w:r w:rsidRPr="00FB5049">
        <w:rPr>
          <w:rFonts w:cs="Arial"/>
          <w:color w:val="000000" w:themeColor="text1"/>
        </w:rPr>
        <w:t xml:space="preserve">literature. The chapter </w:t>
      </w:r>
      <w:r w:rsidR="006D52A9" w:rsidRPr="00FB5049">
        <w:rPr>
          <w:rFonts w:cs="Arial"/>
          <w:color w:val="000000" w:themeColor="text1"/>
        </w:rPr>
        <w:t xml:space="preserve">offers </w:t>
      </w:r>
      <w:r w:rsidRPr="00FB5049">
        <w:rPr>
          <w:rFonts w:cs="Arial"/>
          <w:color w:val="000000" w:themeColor="text1"/>
        </w:rPr>
        <w:t xml:space="preserve">the theoretical basis for </w:t>
      </w:r>
      <w:r w:rsidR="00013956" w:rsidRPr="00FB5049">
        <w:rPr>
          <w:rFonts w:cs="Arial"/>
          <w:color w:val="000000" w:themeColor="text1"/>
        </w:rPr>
        <w:t>addressing</w:t>
      </w:r>
      <w:r w:rsidRPr="00FB5049">
        <w:rPr>
          <w:rFonts w:cs="Arial"/>
          <w:color w:val="000000" w:themeColor="text1"/>
        </w:rPr>
        <w:t xml:space="preserve"> the aim of the research and answering the research questions to understand the impact o</w:t>
      </w:r>
      <w:r w:rsidR="000A1631" w:rsidRPr="00FB5049">
        <w:rPr>
          <w:rFonts w:cs="Arial"/>
          <w:color w:val="000000" w:themeColor="text1"/>
        </w:rPr>
        <w:t>f the extension of Industry 4.0.</w:t>
      </w:r>
      <w:r w:rsidR="00AC15B9" w:rsidRPr="00FB5049">
        <w:rPr>
          <w:rFonts w:cs="Arial"/>
          <w:color w:val="000000" w:themeColor="text1"/>
        </w:rPr>
        <w:t xml:space="preserve"> </w:t>
      </w:r>
    </w:p>
    <w:p w14:paraId="3F37721D" w14:textId="77777777" w:rsidR="006D52A9" w:rsidRPr="00FB5049" w:rsidRDefault="006D52A9" w:rsidP="004954BE">
      <w:pPr>
        <w:spacing w:after="0" w:line="360" w:lineRule="auto"/>
        <w:rPr>
          <w:rFonts w:cs="Arial"/>
          <w:color w:val="000000" w:themeColor="text1"/>
          <w:sz w:val="23"/>
          <w:szCs w:val="23"/>
        </w:rPr>
      </w:pPr>
    </w:p>
    <w:p w14:paraId="00000028" w14:textId="3749C8C0" w:rsidR="008440F6" w:rsidRPr="00FB5049" w:rsidRDefault="002E06F0" w:rsidP="004954BE">
      <w:pPr>
        <w:pStyle w:val="Heading2"/>
        <w:spacing w:line="360" w:lineRule="auto"/>
        <w:rPr>
          <w:rFonts w:cs="Arial"/>
        </w:rPr>
      </w:pPr>
      <w:bookmarkStart w:id="27" w:name="_eu72bgpwbdt8" w:colFirst="0" w:colLast="0"/>
      <w:bookmarkStart w:id="28" w:name="_Toc238447996"/>
      <w:bookmarkEnd w:id="27"/>
      <w:r w:rsidRPr="00FB5049">
        <w:rPr>
          <w:rFonts w:cs="Arial"/>
        </w:rPr>
        <w:t xml:space="preserve">2.2 </w:t>
      </w:r>
      <w:r w:rsidR="00AD7835" w:rsidRPr="00FB5049">
        <w:rPr>
          <w:rFonts w:cs="Arial"/>
        </w:rPr>
        <w:t>Industry 4.0 and Digital Manufacturing</w:t>
      </w:r>
      <w:bookmarkEnd w:id="28"/>
    </w:p>
    <w:p w14:paraId="0000002D" w14:textId="5A704B0A" w:rsidR="008440F6" w:rsidRPr="00FB5049" w:rsidRDefault="002E06F0" w:rsidP="004954BE">
      <w:pPr>
        <w:spacing w:after="0" w:line="360" w:lineRule="auto"/>
        <w:rPr>
          <w:rFonts w:cs="Arial"/>
          <w:color w:val="000000" w:themeColor="text1"/>
        </w:rPr>
      </w:pPr>
      <w:bookmarkStart w:id="29" w:name="_qf9hf0se8u07" w:colFirst="0" w:colLast="0"/>
      <w:bookmarkEnd w:id="29"/>
      <w:r w:rsidRPr="00FB5049">
        <w:rPr>
          <w:rFonts w:cs="Arial"/>
          <w:color w:val="000000" w:themeColor="text1"/>
        </w:rPr>
        <w:t xml:space="preserve">The fourth industrial revolution is Industry 4.0, in which digital technologies are being incorporated into manufacturing systems. </w:t>
      </w:r>
      <w:r w:rsidR="00CC2814" w:rsidRPr="00FB5049">
        <w:rPr>
          <w:rFonts w:cs="Arial"/>
          <w:color w:val="000000" w:themeColor="text1"/>
        </w:rPr>
        <w:t xml:space="preserve">The concept of smart factories revolves around the </w:t>
      </w:r>
      <w:r w:rsidR="004414FC" w:rsidRPr="00FB5049">
        <w:rPr>
          <w:rFonts w:cs="Arial"/>
          <w:color w:val="000000" w:themeColor="text1"/>
        </w:rPr>
        <w:t>digitisation</w:t>
      </w:r>
      <w:r w:rsidR="00CC2814" w:rsidRPr="00FB5049">
        <w:rPr>
          <w:rFonts w:cs="Arial"/>
          <w:color w:val="000000" w:themeColor="text1"/>
        </w:rPr>
        <w:t xml:space="preserve"> of machines, systems and processes, as well as their seamless integration and operation </w:t>
      </w:r>
      <w:r w:rsidR="007048BC">
        <w:rPr>
          <w:rFonts w:cs="Arial"/>
          <w:color w:val="000000" w:themeColor="text1"/>
        </w:rPr>
        <w:t>to</w:t>
      </w:r>
      <w:r w:rsidR="00CC2814" w:rsidRPr="00FB5049">
        <w:rPr>
          <w:rFonts w:cs="Arial"/>
          <w:color w:val="000000" w:themeColor="text1"/>
        </w:rPr>
        <w:t xml:space="preserve"> improve efficiency, productivity and performance. Industry 4.0, through real-time data and intelligent systems, can advance </w:t>
      </w:r>
      <w:r w:rsidR="004414FC" w:rsidRPr="00FB5049">
        <w:rPr>
          <w:rFonts w:cs="Arial"/>
          <w:color w:val="000000" w:themeColor="text1"/>
        </w:rPr>
        <w:t>organisations</w:t>
      </w:r>
      <w:r w:rsidR="00CC2814" w:rsidRPr="00FB5049">
        <w:rPr>
          <w:rFonts w:cs="Arial"/>
          <w:color w:val="000000" w:themeColor="text1"/>
        </w:rPr>
        <w:t xml:space="preserve"> beyond the constraints of traditional manufacturing practices and promote innovation and efficiency throughout the manufacturing process. Several technologies are at the foundation of Industry 4.0. In the Internet of Things (IoT), machines and equipment can communicate with each other through the exchange of information </w:t>
      </w:r>
      <w:r w:rsidR="008F3938">
        <w:rPr>
          <w:rFonts w:cs="Arial"/>
          <w:color w:val="000000" w:themeColor="text1"/>
        </w:rPr>
        <w:t>via</w:t>
      </w:r>
      <w:r w:rsidR="00CC2814" w:rsidRPr="00FB5049">
        <w:rPr>
          <w:rFonts w:cs="Arial"/>
          <w:color w:val="000000" w:themeColor="text1"/>
        </w:rPr>
        <w:t xml:space="preserve"> sensors that are permanently collecting data about a machine or equipment. This information can be used to </w:t>
      </w:r>
      <w:r w:rsidR="004414FC" w:rsidRPr="00FB5049">
        <w:rPr>
          <w:rFonts w:cs="Arial"/>
          <w:color w:val="000000" w:themeColor="text1"/>
        </w:rPr>
        <w:t>optimise</w:t>
      </w:r>
      <w:r w:rsidR="00CC2814" w:rsidRPr="00FB5049">
        <w:rPr>
          <w:rFonts w:cs="Arial"/>
          <w:color w:val="000000" w:themeColor="text1"/>
        </w:rPr>
        <w:t xml:space="preserve"> operations by leveraging Artificial Intelligence and Machine Learning.</w:t>
      </w:r>
      <w:r w:rsidR="00A63313" w:rsidRPr="00FB5049">
        <w:rPr>
          <w:rFonts w:cs="Arial"/>
          <w:color w:val="000000" w:themeColor="text1"/>
        </w:rPr>
        <w:t xml:space="preserve"> </w:t>
      </w:r>
      <w:r w:rsidR="00CC2814" w:rsidRPr="00FB5049">
        <w:rPr>
          <w:rFonts w:cs="Arial"/>
          <w:color w:val="000000" w:themeColor="text1"/>
        </w:rPr>
        <w:t xml:space="preserve">This can be used to </w:t>
      </w:r>
      <w:r w:rsidR="004414FC" w:rsidRPr="00FB5049">
        <w:rPr>
          <w:rFonts w:cs="Arial"/>
          <w:color w:val="000000" w:themeColor="text1"/>
        </w:rPr>
        <w:t>optimise</w:t>
      </w:r>
      <w:r w:rsidR="00CC2814" w:rsidRPr="00FB5049">
        <w:rPr>
          <w:rFonts w:cs="Arial"/>
          <w:color w:val="000000" w:themeColor="text1"/>
        </w:rPr>
        <w:t xml:space="preserve"> operations by harnessing Artificial Intelligence and Machine Learning to make sense of that data, finding patterns, and making predictions along the way</w:t>
      </w:r>
      <w:r w:rsidRPr="00FB5049">
        <w:rPr>
          <w:rFonts w:cs="Arial"/>
          <w:color w:val="000000" w:themeColor="text1"/>
        </w:rPr>
        <w:t xml:space="preserve"> (</w:t>
      </w:r>
      <w:r w:rsidRPr="00FB5049">
        <w:rPr>
          <w:rFonts w:cs="Arial"/>
          <w:color w:val="000000" w:themeColor="text1"/>
          <w:shd w:val="clear" w:color="auto" w:fill="FFFFFF"/>
        </w:rPr>
        <w:t xml:space="preserve">Keleko </w:t>
      </w:r>
      <w:r w:rsidRPr="00FB5049">
        <w:rPr>
          <w:rFonts w:cs="Arial"/>
          <w:i/>
          <w:color w:val="000000" w:themeColor="text1"/>
          <w:shd w:val="clear" w:color="auto" w:fill="FFFFFF"/>
        </w:rPr>
        <w:t>et al.</w:t>
      </w:r>
      <w:r w:rsidRPr="00FB5049">
        <w:rPr>
          <w:rFonts w:cs="Arial"/>
          <w:color w:val="000000" w:themeColor="text1"/>
          <w:shd w:val="clear" w:color="auto" w:fill="FFFFFF"/>
        </w:rPr>
        <w:t xml:space="preserve"> 2022</w:t>
      </w:r>
      <w:r w:rsidRPr="00FB5049">
        <w:rPr>
          <w:rFonts w:cs="Arial"/>
          <w:color w:val="000000" w:themeColor="text1"/>
        </w:rPr>
        <w:t>)</w:t>
      </w:r>
      <w:r w:rsidR="00CC2814" w:rsidRPr="00FB5049">
        <w:rPr>
          <w:rFonts w:cs="Arial"/>
          <w:color w:val="000000" w:themeColor="text1"/>
        </w:rPr>
        <w:t xml:space="preserve">. Cloud </w:t>
      </w:r>
      <w:r w:rsidR="0094414A" w:rsidRPr="00FB5049">
        <w:rPr>
          <w:rFonts w:cs="Arial"/>
          <w:color w:val="000000" w:themeColor="text1"/>
        </w:rPr>
        <w:t>computing</w:t>
      </w:r>
      <w:r w:rsidR="00CC2814" w:rsidRPr="00FB5049">
        <w:rPr>
          <w:rFonts w:cs="Arial"/>
          <w:color w:val="000000" w:themeColor="text1"/>
        </w:rPr>
        <w:t xml:space="preserve"> allows </w:t>
      </w:r>
      <w:r w:rsidR="004414FC" w:rsidRPr="00FB5049">
        <w:rPr>
          <w:rFonts w:cs="Arial"/>
          <w:color w:val="000000" w:themeColor="text1"/>
        </w:rPr>
        <w:t>organisations</w:t>
      </w:r>
      <w:r w:rsidR="00CC2814" w:rsidRPr="00FB5049">
        <w:rPr>
          <w:rFonts w:cs="Arial"/>
          <w:color w:val="000000" w:themeColor="text1"/>
        </w:rPr>
        <w:t xml:space="preserve"> to leverage scalable storage and computing resources, rather than </w:t>
      </w:r>
      <w:r w:rsidR="00CF7E4E" w:rsidRPr="00FB5049">
        <w:rPr>
          <w:rFonts w:cs="Arial"/>
          <w:color w:val="000000" w:themeColor="text1"/>
        </w:rPr>
        <w:t>relying</w:t>
      </w:r>
      <w:r w:rsidR="00CC2814" w:rsidRPr="00FB5049">
        <w:rPr>
          <w:rFonts w:cs="Arial"/>
          <w:color w:val="000000" w:themeColor="text1"/>
        </w:rPr>
        <w:t xml:space="preserve"> on their on-site resources for large volumes of data. Furthermore, Big Data Analytics helps them understand complex data generated from manufacturing processes, allowing companies to make faster decisions. Accordin</w:t>
      </w:r>
      <w:r w:rsidR="0033396A" w:rsidRPr="00FB5049">
        <w:rPr>
          <w:rFonts w:cs="Arial"/>
          <w:color w:val="000000" w:themeColor="text1"/>
        </w:rPr>
        <w:t xml:space="preserve">g to </w:t>
      </w:r>
      <w:r w:rsidR="00F66903" w:rsidRPr="00FB5049">
        <w:rPr>
          <w:rFonts w:cs="Arial"/>
          <w:color w:val="000000" w:themeColor="text1"/>
        </w:rPr>
        <w:t xml:space="preserve">Gao </w:t>
      </w:r>
      <w:r w:rsidR="0033396A" w:rsidRPr="00FB5049">
        <w:rPr>
          <w:rFonts w:cs="Arial"/>
          <w:i/>
          <w:color w:val="000000" w:themeColor="text1"/>
        </w:rPr>
        <w:t>et al.</w:t>
      </w:r>
      <w:r w:rsidR="0033396A" w:rsidRPr="00FB5049">
        <w:rPr>
          <w:rFonts w:cs="Arial"/>
          <w:color w:val="000000" w:themeColor="text1"/>
        </w:rPr>
        <w:t xml:space="preserve"> </w:t>
      </w:r>
      <w:r w:rsidR="008F3938">
        <w:rPr>
          <w:rFonts w:cs="Arial"/>
          <w:color w:val="000000" w:themeColor="text1"/>
        </w:rPr>
        <w:t>(</w:t>
      </w:r>
      <w:r w:rsidR="00CC2814" w:rsidRPr="00FB5049">
        <w:rPr>
          <w:rFonts w:cs="Arial"/>
          <w:color w:val="000000" w:themeColor="text1"/>
        </w:rPr>
        <w:t xml:space="preserve">2024), AI technologies have become increasingly important in the current manufacturing environment, where they seem to have become a necessity in automation and artificial intelligence processes. The systems can identify problems and inefficiencies in the production process that may not be apparent from standard monitoring. </w:t>
      </w:r>
      <w:r w:rsidR="0033396A" w:rsidRPr="00FB5049">
        <w:rPr>
          <w:rFonts w:cs="Arial"/>
          <w:color w:val="000000" w:themeColor="text1"/>
        </w:rPr>
        <w:t xml:space="preserve">Similarly, </w:t>
      </w:r>
      <w:r w:rsidR="00F66903" w:rsidRPr="00FB5049">
        <w:rPr>
          <w:rFonts w:cs="Arial"/>
          <w:color w:val="000000" w:themeColor="text1"/>
        </w:rPr>
        <w:t xml:space="preserve">Khan et al. </w:t>
      </w:r>
      <w:r w:rsidR="007048BC">
        <w:rPr>
          <w:rFonts w:cs="Arial"/>
          <w:color w:val="000000" w:themeColor="text1"/>
        </w:rPr>
        <w:t>(</w:t>
      </w:r>
      <w:r w:rsidR="00CF7E4E" w:rsidRPr="00FB5049">
        <w:rPr>
          <w:rFonts w:cs="Arial"/>
          <w:color w:val="000000" w:themeColor="text1"/>
        </w:rPr>
        <w:t>2025) agree that the management of IoT and Cloud-based systems facilitates the detection and tracking of operations by the manufacturer from a distance,</w:t>
      </w:r>
      <w:r w:rsidR="00CC2814" w:rsidRPr="00FB5049">
        <w:rPr>
          <w:rFonts w:cs="Arial"/>
          <w:color w:val="000000" w:themeColor="text1"/>
        </w:rPr>
        <w:t xml:space="preserve"> and also </w:t>
      </w:r>
      <w:r w:rsidR="00CC2814" w:rsidRPr="00FB5049">
        <w:rPr>
          <w:rFonts w:cs="Arial"/>
          <w:color w:val="000000" w:themeColor="text1"/>
        </w:rPr>
        <w:lastRenderedPageBreak/>
        <w:t xml:space="preserve">allows for real-time process control. These additional advantages help make the manufacturing operations more visible and more responsive in the entire production workflow. Manufacturing has undergone a digital transformation in Industry 4.0 through the use of technologies, </w:t>
      </w:r>
      <w:r w:rsidR="00A63313" w:rsidRPr="00FB5049">
        <w:rPr>
          <w:rFonts w:cs="Arial"/>
          <w:color w:val="000000" w:themeColor="text1"/>
        </w:rPr>
        <w:t>which</w:t>
      </w:r>
      <w:r w:rsidR="00CC2814" w:rsidRPr="00FB5049">
        <w:rPr>
          <w:rFonts w:cs="Arial"/>
          <w:color w:val="000000" w:themeColor="text1"/>
        </w:rPr>
        <w:t xml:space="preserve"> </w:t>
      </w:r>
      <w:r w:rsidR="006D52A9" w:rsidRPr="00FB5049">
        <w:rPr>
          <w:rFonts w:cs="Arial"/>
          <w:color w:val="000000" w:themeColor="text1"/>
        </w:rPr>
        <w:t xml:space="preserve">improves </w:t>
      </w:r>
      <w:r w:rsidR="00013956" w:rsidRPr="00FB5049">
        <w:rPr>
          <w:rFonts w:cs="Arial"/>
          <w:color w:val="000000" w:themeColor="text1"/>
        </w:rPr>
        <w:t>post-production processes</w:t>
      </w:r>
      <w:r w:rsidR="006D52A9" w:rsidRPr="00FB5049">
        <w:rPr>
          <w:rFonts w:cs="Arial"/>
          <w:color w:val="000000" w:themeColor="text1"/>
        </w:rPr>
        <w:t xml:space="preserve"> in terms of automating repetitive tasks, optimising production planning, optimising equipment tracking, and minimising production delays</w:t>
      </w:r>
      <w:r w:rsidRPr="00FB5049">
        <w:rPr>
          <w:rFonts w:cs="Arial"/>
          <w:color w:val="000000" w:themeColor="text1"/>
        </w:rPr>
        <w:t xml:space="preserve"> (</w:t>
      </w:r>
      <w:r w:rsidRPr="00FB5049">
        <w:rPr>
          <w:rFonts w:cs="Arial"/>
          <w:color w:val="000000" w:themeColor="text1"/>
          <w:shd w:val="clear" w:color="auto" w:fill="FFFFFF"/>
        </w:rPr>
        <w:t>Duan and Da, 2024</w:t>
      </w:r>
      <w:r w:rsidRPr="00FB5049">
        <w:rPr>
          <w:rFonts w:cs="Arial"/>
          <w:color w:val="000000" w:themeColor="text1"/>
        </w:rPr>
        <w:t>)</w:t>
      </w:r>
      <w:r w:rsidR="00CC2814" w:rsidRPr="00FB5049">
        <w:rPr>
          <w:rFonts w:cs="Arial"/>
          <w:color w:val="000000" w:themeColor="text1"/>
        </w:rPr>
        <w:t>.</w:t>
      </w:r>
    </w:p>
    <w:p w14:paraId="5179E2E4" w14:textId="77777777" w:rsidR="006D52A9" w:rsidRPr="00FB5049" w:rsidRDefault="006D52A9" w:rsidP="004954BE">
      <w:pPr>
        <w:spacing w:after="0" w:line="360" w:lineRule="auto"/>
        <w:rPr>
          <w:rFonts w:cs="Arial"/>
          <w:color w:val="000000" w:themeColor="text1"/>
        </w:rPr>
      </w:pPr>
    </w:p>
    <w:p w14:paraId="0000002E" w14:textId="7E696348" w:rsidR="008440F6" w:rsidRPr="00FB5049" w:rsidRDefault="002E06F0" w:rsidP="004954BE">
      <w:pPr>
        <w:spacing w:after="0" w:line="360" w:lineRule="auto"/>
        <w:rPr>
          <w:rFonts w:cs="Arial"/>
          <w:color w:val="000000" w:themeColor="text1"/>
        </w:rPr>
      </w:pPr>
      <w:r w:rsidRPr="00FB5049">
        <w:rPr>
          <w:rFonts w:cs="Arial"/>
          <w:color w:val="000000" w:themeColor="text1"/>
        </w:rPr>
        <w:t xml:space="preserve">Yet, there are some hurdles to overcome. </w:t>
      </w:r>
      <w:r w:rsidR="006D52A9" w:rsidRPr="00FB5049">
        <w:rPr>
          <w:rFonts w:cs="Arial"/>
          <w:color w:val="000000" w:themeColor="text1"/>
        </w:rPr>
        <w:t xml:space="preserve">According to </w:t>
      </w:r>
      <w:r w:rsidR="00F66903" w:rsidRPr="00FB5049">
        <w:rPr>
          <w:rFonts w:cs="Arial"/>
          <w:color w:val="000000" w:themeColor="text1"/>
        </w:rPr>
        <w:t>Kretzer</w:t>
      </w:r>
      <w:r w:rsidR="00F66903" w:rsidRPr="00FB5049">
        <w:rPr>
          <w:rFonts w:cs="Arial"/>
          <w:i/>
          <w:color w:val="000000" w:themeColor="text1"/>
        </w:rPr>
        <w:t xml:space="preserve"> </w:t>
      </w:r>
      <w:r w:rsidR="006D52A9" w:rsidRPr="00FB5049">
        <w:rPr>
          <w:rFonts w:cs="Arial"/>
          <w:i/>
          <w:color w:val="000000" w:themeColor="text1"/>
        </w:rPr>
        <w:t>et al.</w:t>
      </w:r>
      <w:r w:rsidR="006D52A9" w:rsidRPr="00FB5049">
        <w:rPr>
          <w:rFonts w:cs="Arial"/>
          <w:color w:val="000000" w:themeColor="text1"/>
        </w:rPr>
        <w:t xml:space="preserve">  </w:t>
      </w:r>
      <w:r w:rsidR="00966951" w:rsidRPr="00FB5049">
        <w:rPr>
          <w:rFonts w:cs="Arial"/>
          <w:color w:val="000000" w:themeColor="text1"/>
        </w:rPr>
        <w:t>(</w:t>
      </w:r>
      <w:r w:rsidR="006D52A9" w:rsidRPr="00FB5049">
        <w:rPr>
          <w:rFonts w:cs="Arial"/>
          <w:color w:val="000000" w:themeColor="text1"/>
        </w:rPr>
        <w:t>2025), t</w:t>
      </w:r>
      <w:r w:rsidRPr="00FB5049">
        <w:rPr>
          <w:rFonts w:cs="Arial"/>
          <w:color w:val="000000" w:themeColor="text1"/>
        </w:rPr>
        <w:t>he data needed for manufacturing is growing in volume, speed, and variety, posing huge data management challen</w:t>
      </w:r>
      <w:r w:rsidR="0033396A" w:rsidRPr="00FB5049">
        <w:rPr>
          <w:rFonts w:cs="Arial"/>
          <w:color w:val="000000" w:themeColor="text1"/>
        </w:rPr>
        <w:t>ges</w:t>
      </w:r>
      <w:r w:rsidR="006D52A9" w:rsidRPr="00FB5049">
        <w:rPr>
          <w:rFonts w:cs="Arial"/>
          <w:color w:val="000000" w:themeColor="text1"/>
        </w:rPr>
        <w:t xml:space="preserve">. </w:t>
      </w:r>
      <w:r w:rsidRPr="00FB5049">
        <w:rPr>
          <w:rFonts w:cs="Arial"/>
          <w:color w:val="000000" w:themeColor="text1"/>
        </w:rPr>
        <w:t xml:space="preserve">Large </w:t>
      </w:r>
      <w:r w:rsidR="00013956" w:rsidRPr="00FB5049">
        <w:rPr>
          <w:rFonts w:cs="Arial"/>
          <w:color w:val="000000" w:themeColor="text1"/>
        </w:rPr>
        <w:t>volumes of</w:t>
      </w:r>
      <w:r w:rsidRPr="00FB5049">
        <w:rPr>
          <w:rFonts w:cs="Arial"/>
          <w:color w:val="000000" w:themeColor="text1"/>
        </w:rPr>
        <w:t xml:space="preserve"> information </w:t>
      </w:r>
      <w:r w:rsidR="00013956" w:rsidRPr="00FB5049">
        <w:rPr>
          <w:rFonts w:cs="Arial"/>
          <w:color w:val="000000" w:themeColor="text1"/>
        </w:rPr>
        <w:t>are</w:t>
      </w:r>
      <w:r w:rsidRPr="00FB5049">
        <w:rPr>
          <w:rFonts w:cs="Arial"/>
          <w:color w:val="000000" w:themeColor="text1"/>
        </w:rPr>
        <w:t xml:space="preserve"> created by connected devices, and </w:t>
      </w:r>
      <w:r w:rsidR="004414FC" w:rsidRPr="00FB5049">
        <w:rPr>
          <w:rFonts w:cs="Arial"/>
          <w:color w:val="000000" w:themeColor="text1"/>
        </w:rPr>
        <w:t>organisations</w:t>
      </w:r>
      <w:r w:rsidRPr="00FB5049">
        <w:rPr>
          <w:rFonts w:cs="Arial"/>
          <w:color w:val="000000" w:themeColor="text1"/>
        </w:rPr>
        <w:t xml:space="preserve"> need effective systems to accept, store, and review masses of data. Further, with the greater interconnection of manufacturing systems, </w:t>
      </w:r>
      <w:r w:rsidR="004414FC" w:rsidRPr="00FB5049">
        <w:rPr>
          <w:rFonts w:cs="Arial"/>
          <w:color w:val="000000" w:themeColor="text1"/>
        </w:rPr>
        <w:t>cybersecurity</w:t>
      </w:r>
      <w:r w:rsidRPr="00FB5049">
        <w:rPr>
          <w:rFonts w:cs="Arial"/>
          <w:color w:val="000000" w:themeColor="text1"/>
        </w:rPr>
        <w:t xml:space="preserve"> issues have gained in significance. Increased connectivity brings a greater risk to operations and the vital data of the </w:t>
      </w:r>
      <w:r w:rsidR="004414FC" w:rsidRPr="00FB5049">
        <w:rPr>
          <w:rFonts w:cs="Arial"/>
          <w:color w:val="000000" w:themeColor="text1"/>
        </w:rPr>
        <w:t>organisation</w:t>
      </w:r>
      <w:r w:rsidRPr="00FB5049">
        <w:rPr>
          <w:rFonts w:cs="Arial"/>
          <w:color w:val="000000" w:themeColor="text1"/>
        </w:rPr>
        <w:t xml:space="preserve"> from cyber threats. Moreover, the introduction of new digital technologies combined with traditional manufacturing processes may mean significant financial and technical effort. Therefore, introducing Industry 4.0 into processes and systems is full of opportunities to streamline operations, but it requires addressing technical, </w:t>
      </w:r>
      <w:r w:rsidR="004414FC" w:rsidRPr="00FB5049">
        <w:rPr>
          <w:rFonts w:cs="Arial"/>
          <w:color w:val="000000" w:themeColor="text1"/>
        </w:rPr>
        <w:t>organisational</w:t>
      </w:r>
      <w:r w:rsidRPr="00FB5049">
        <w:rPr>
          <w:rFonts w:cs="Arial"/>
          <w:color w:val="000000" w:themeColor="text1"/>
        </w:rPr>
        <w:t xml:space="preserve">, and security challenges. </w:t>
      </w:r>
    </w:p>
    <w:p w14:paraId="459F3767" w14:textId="77777777" w:rsidR="00A76541" w:rsidRPr="00FB5049" w:rsidRDefault="00A76541" w:rsidP="004954BE">
      <w:pPr>
        <w:spacing w:after="0" w:line="360" w:lineRule="auto"/>
        <w:rPr>
          <w:rFonts w:cs="Arial"/>
          <w:color w:val="000000" w:themeColor="text1"/>
        </w:rPr>
      </w:pPr>
    </w:p>
    <w:p w14:paraId="0000002F" w14:textId="59005EAA" w:rsidR="008440F6" w:rsidRPr="00FB5049" w:rsidRDefault="002E06F0" w:rsidP="004954BE">
      <w:pPr>
        <w:pStyle w:val="Heading2"/>
        <w:spacing w:line="360" w:lineRule="auto"/>
        <w:rPr>
          <w:rFonts w:cs="Arial"/>
        </w:rPr>
      </w:pPr>
      <w:bookmarkStart w:id="30" w:name="_rrk6mslj3j3h" w:colFirst="0" w:colLast="0"/>
      <w:bookmarkStart w:id="31" w:name="_Toc238447997"/>
      <w:bookmarkEnd w:id="30"/>
      <w:r w:rsidRPr="00FB5049">
        <w:rPr>
          <w:rFonts w:cs="Arial"/>
        </w:rPr>
        <w:t>2.</w:t>
      </w:r>
      <w:r w:rsidR="00B303B9" w:rsidRPr="00FB5049">
        <w:rPr>
          <w:rFonts w:cs="Arial"/>
        </w:rPr>
        <w:t>3</w:t>
      </w:r>
      <w:r w:rsidRPr="00FB5049">
        <w:rPr>
          <w:rFonts w:cs="Arial"/>
        </w:rPr>
        <w:t xml:space="preserve"> </w:t>
      </w:r>
      <w:r w:rsidR="00D0048F" w:rsidRPr="00FB5049">
        <w:rPr>
          <w:rFonts w:cs="Arial"/>
        </w:rPr>
        <w:t>Digital Transformation in Aerospace Manufacturing</w:t>
      </w:r>
      <w:bookmarkEnd w:id="31"/>
    </w:p>
    <w:p w14:paraId="56EDCD85" w14:textId="5B0F1AF7" w:rsidR="0072454F" w:rsidRPr="00FB5049" w:rsidRDefault="0072454F" w:rsidP="004954BE">
      <w:pPr>
        <w:spacing w:line="360" w:lineRule="auto"/>
        <w:rPr>
          <w:rFonts w:cs="Arial"/>
        </w:rPr>
      </w:pPr>
      <w:r w:rsidRPr="00FB5049">
        <w:rPr>
          <w:rFonts w:cs="Arial"/>
        </w:rPr>
        <w:t xml:space="preserve">The adoption of digital transformation in the aviation sector has gained significant momentum as the industry strives to increase the efficiency, quality, and performance of operations, processes, and supply chains by leveraging innovative digital solutions. The aerospace sector is an extremely demanding industry with strict safety regulations, complicated manufacturing processes, and a </w:t>
      </w:r>
      <w:r w:rsidR="00CF7E4E" w:rsidRPr="00FB5049">
        <w:rPr>
          <w:rFonts w:cs="Arial"/>
        </w:rPr>
        <w:t>worldwide</w:t>
      </w:r>
      <w:r w:rsidRPr="00FB5049">
        <w:rPr>
          <w:rFonts w:cs="Arial"/>
        </w:rPr>
        <w:t xml:space="preserve"> supply chain. As a consequence, manufacturers are using Industry 4.0 technologies to improve traditional manufacturing systems and to enable more efficient production operations. According to </w:t>
      </w:r>
      <w:r w:rsidR="00F66903" w:rsidRPr="00FB5049">
        <w:rPr>
          <w:rFonts w:cs="Arial"/>
        </w:rPr>
        <w:t>Bhatia</w:t>
      </w:r>
      <w:r w:rsidR="00F66903" w:rsidRPr="00FB5049">
        <w:rPr>
          <w:rFonts w:cs="Arial"/>
          <w:i/>
        </w:rPr>
        <w:t xml:space="preserve"> </w:t>
      </w:r>
      <w:r w:rsidRPr="00FB5049">
        <w:rPr>
          <w:rFonts w:cs="Arial"/>
          <w:i/>
        </w:rPr>
        <w:t>et al.</w:t>
      </w:r>
      <w:r w:rsidRPr="00FB5049">
        <w:rPr>
          <w:rFonts w:cs="Arial"/>
        </w:rPr>
        <w:t xml:space="preserve"> </w:t>
      </w:r>
      <w:r w:rsidR="008F3938">
        <w:rPr>
          <w:rFonts w:cs="Arial"/>
        </w:rPr>
        <w:t>(</w:t>
      </w:r>
      <w:r w:rsidRPr="00FB5049">
        <w:rPr>
          <w:rFonts w:cs="Arial"/>
        </w:rPr>
        <w:t xml:space="preserve">2024), intelligent manufacturing combines technologies like the Industrial Internet of Things (IIoT), Artificial Intelligence, Big Data Analytics, Cloud Computing, Digital Twins, </w:t>
      </w:r>
      <w:r w:rsidR="008F3938">
        <w:rPr>
          <w:rFonts w:cs="Arial"/>
        </w:rPr>
        <w:t xml:space="preserve">and </w:t>
      </w:r>
      <w:r w:rsidRPr="00FB5049">
        <w:rPr>
          <w:rFonts w:cs="Arial"/>
        </w:rPr>
        <w:t>Cyber-Physical Systems (CPS)</w:t>
      </w:r>
      <w:r w:rsidR="00CF7E4E" w:rsidRPr="00FB5049">
        <w:rPr>
          <w:rFonts w:cs="Arial"/>
        </w:rPr>
        <w:t>,</w:t>
      </w:r>
      <w:r w:rsidRPr="00FB5049">
        <w:rPr>
          <w:rFonts w:cs="Arial"/>
        </w:rPr>
        <w:t xml:space="preserve"> with additive manufacturing as an enabling technology for operational excellence. IoT devices and sensors provide continuous </w:t>
      </w:r>
      <w:r w:rsidRPr="00FB5049">
        <w:rPr>
          <w:rFonts w:cs="Arial"/>
        </w:rPr>
        <w:lastRenderedPageBreak/>
        <w:t>checkups on production equipment, and AI and Big Data Analytics add value to a wealth of production data to create usable information for quicker and more accurate decision-making</w:t>
      </w:r>
      <w:r w:rsidR="006E4F3B" w:rsidRPr="00FB5049">
        <w:rPr>
          <w:rFonts w:cs="Arial"/>
        </w:rPr>
        <w:t xml:space="preserve"> (</w:t>
      </w:r>
      <w:r w:rsidR="006E4F3B" w:rsidRPr="00FB5049">
        <w:rPr>
          <w:rFonts w:cs="Arial"/>
          <w:color w:val="000000" w:themeColor="text1"/>
          <w:shd w:val="clear" w:color="auto" w:fill="FFFFFF"/>
        </w:rPr>
        <w:t xml:space="preserve">Jwo, Lee </w:t>
      </w:r>
      <w:r w:rsidR="009045EF" w:rsidRPr="00FB5049">
        <w:rPr>
          <w:rFonts w:cs="Arial"/>
          <w:color w:val="000000" w:themeColor="text1"/>
          <w:shd w:val="clear" w:color="auto" w:fill="FFFFFF"/>
        </w:rPr>
        <w:t>and</w:t>
      </w:r>
      <w:r w:rsidR="006E4F3B" w:rsidRPr="00FB5049">
        <w:rPr>
          <w:rFonts w:cs="Arial"/>
          <w:color w:val="000000" w:themeColor="text1"/>
          <w:shd w:val="clear" w:color="auto" w:fill="FFFFFF"/>
        </w:rPr>
        <w:t xml:space="preserve"> Lin, 2022</w:t>
      </w:r>
      <w:r w:rsidR="006E4F3B" w:rsidRPr="00FB5049">
        <w:rPr>
          <w:rFonts w:cs="Arial"/>
        </w:rPr>
        <w:t>)</w:t>
      </w:r>
      <w:r w:rsidRPr="00FB5049">
        <w:rPr>
          <w:rFonts w:cs="Arial"/>
        </w:rPr>
        <w:t xml:space="preserve">. </w:t>
      </w:r>
      <w:r w:rsidR="00A76541" w:rsidRPr="00FB5049">
        <w:rPr>
          <w:rFonts w:cs="Arial"/>
        </w:rPr>
        <w:t>Existing research</w:t>
      </w:r>
      <w:r w:rsidRPr="00FB5049">
        <w:rPr>
          <w:rFonts w:cs="Arial"/>
        </w:rPr>
        <w:t xml:space="preserve"> also </w:t>
      </w:r>
      <w:r w:rsidR="00437ADB" w:rsidRPr="00FB5049">
        <w:rPr>
          <w:rFonts w:cs="Arial"/>
        </w:rPr>
        <w:t>emphasises</w:t>
      </w:r>
      <w:r w:rsidRPr="00FB5049">
        <w:rPr>
          <w:rFonts w:cs="Arial"/>
        </w:rPr>
        <w:t xml:space="preserve"> the ability of Digital Twin technology to generate virtual versions of manufacturing systems, enabling companies to create a virtual production </w:t>
      </w:r>
      <w:r w:rsidR="00013956" w:rsidRPr="00FB5049">
        <w:rPr>
          <w:rFonts w:cs="Arial"/>
        </w:rPr>
        <w:t xml:space="preserve">environment </w:t>
      </w:r>
      <w:r w:rsidRPr="00FB5049">
        <w:rPr>
          <w:rFonts w:cs="Arial"/>
        </w:rPr>
        <w:t>and simulate possible risks and boost the performance of these assets without stopping the machinery. Likewise, Cloud Computing helps manufacturers to securely process and manage huge engineering data sets, paving the way for improved coordination and transparency throughout the manufacturing facilities around the world</w:t>
      </w:r>
      <w:r w:rsidR="006E4F3B" w:rsidRPr="00FB5049">
        <w:rPr>
          <w:rFonts w:cs="Arial"/>
        </w:rPr>
        <w:t xml:space="preserve"> (Prasad, 2022)</w:t>
      </w:r>
      <w:r w:rsidRPr="00FB5049">
        <w:rPr>
          <w:rFonts w:cs="Arial"/>
        </w:rPr>
        <w:t xml:space="preserve">. </w:t>
      </w:r>
      <w:r w:rsidRPr="00470DF0">
        <w:rPr>
          <w:rFonts w:cs="Arial"/>
        </w:rPr>
        <w:t xml:space="preserve"> </w:t>
      </w:r>
      <w:r w:rsidR="003F202C" w:rsidRPr="00470DF0">
        <w:rPr>
          <w:rFonts w:cs="Arial"/>
        </w:rPr>
        <w:t>While Maldonado Guzmán (2026) states that by combining Lean 4.0 and Industry 4.0</w:t>
      </w:r>
      <w:r w:rsidR="00437ADB" w:rsidRPr="00470DF0">
        <w:rPr>
          <w:rFonts w:cs="Arial"/>
        </w:rPr>
        <w:t>,</w:t>
      </w:r>
      <w:r w:rsidR="003F202C" w:rsidRPr="00470DF0">
        <w:rPr>
          <w:rFonts w:cs="Arial"/>
        </w:rPr>
        <w:t xml:space="preserve"> operational agility and material flow are enhanced, Zutin et al. </w:t>
      </w:r>
      <w:r w:rsidR="00966951" w:rsidRPr="00470DF0">
        <w:rPr>
          <w:rFonts w:cs="Arial"/>
        </w:rPr>
        <w:t>(</w:t>
      </w:r>
      <w:r w:rsidR="003F202C" w:rsidRPr="00470DF0">
        <w:rPr>
          <w:rFonts w:cs="Arial"/>
        </w:rPr>
        <w:t xml:space="preserve">2022) </w:t>
      </w:r>
      <w:r w:rsidR="00437ADB" w:rsidRPr="00470DF0">
        <w:rPr>
          <w:rFonts w:cs="Arial"/>
        </w:rPr>
        <w:t>highlight</w:t>
      </w:r>
      <w:r w:rsidR="003F202C" w:rsidRPr="00470DF0">
        <w:rPr>
          <w:rFonts w:cs="Arial"/>
        </w:rPr>
        <w:t xml:space="preserve"> that the introduction of technology should be done in phases with reference to technology readiness levels.</w:t>
      </w:r>
      <w:r w:rsidR="00966951" w:rsidRPr="00470DF0">
        <w:rPr>
          <w:rFonts w:cs="Arial"/>
        </w:rPr>
        <w:t xml:space="preserve"> </w:t>
      </w:r>
      <w:r w:rsidR="00F66903" w:rsidRPr="00FB5049">
        <w:rPr>
          <w:rFonts w:cs="Arial"/>
        </w:rPr>
        <w:t xml:space="preserve">Bajaj et al. </w:t>
      </w:r>
      <w:r w:rsidR="00966951" w:rsidRPr="00FB5049">
        <w:rPr>
          <w:rFonts w:cs="Arial"/>
        </w:rPr>
        <w:t>(</w:t>
      </w:r>
      <w:r w:rsidRPr="00FB5049">
        <w:rPr>
          <w:rFonts w:cs="Arial"/>
        </w:rPr>
        <w:t>2024</w:t>
      </w:r>
      <w:r w:rsidR="00A76541" w:rsidRPr="00FB5049">
        <w:rPr>
          <w:rFonts w:cs="Arial"/>
        </w:rPr>
        <w:t>)</w:t>
      </w:r>
      <w:r w:rsidRPr="00FB5049">
        <w:rPr>
          <w:rFonts w:cs="Arial"/>
        </w:rPr>
        <w:t xml:space="preserve"> also discuss </w:t>
      </w:r>
      <w:r w:rsidR="00CF7E4E" w:rsidRPr="00FB5049">
        <w:rPr>
          <w:rFonts w:cs="Arial"/>
        </w:rPr>
        <w:t xml:space="preserve">that </w:t>
      </w:r>
      <w:r w:rsidRPr="00FB5049">
        <w:rPr>
          <w:rFonts w:cs="Arial"/>
        </w:rPr>
        <w:t xml:space="preserve">digital transformation encompasses not just automating the Factory, but also the whole lifecycle of aerospace products in the digital world. </w:t>
      </w:r>
      <w:r w:rsidR="00CF7E4E" w:rsidRPr="00FB5049">
        <w:rPr>
          <w:rFonts w:cs="Arial"/>
        </w:rPr>
        <w:t>Model-Based</w:t>
      </w:r>
      <w:r w:rsidRPr="00FB5049">
        <w:rPr>
          <w:rFonts w:cs="Arial"/>
        </w:rPr>
        <w:t xml:space="preserve"> Systems Engineering (MBSE) enhances the coordination of product design, manufacture, and supply chain operations with activities related to maintaining the product life cycle. It also provides increased visibility </w:t>
      </w:r>
      <w:r w:rsidR="00CF7E4E" w:rsidRPr="00FB5049">
        <w:rPr>
          <w:rFonts w:cs="Arial"/>
        </w:rPr>
        <w:t>throughout</w:t>
      </w:r>
      <w:r w:rsidRPr="00FB5049">
        <w:rPr>
          <w:rFonts w:cs="Arial"/>
        </w:rPr>
        <w:t xml:space="preserve"> the global supply chain, which means that </w:t>
      </w:r>
      <w:r w:rsidR="004414FC" w:rsidRPr="00FB5049">
        <w:rPr>
          <w:rFonts w:cs="Arial"/>
        </w:rPr>
        <w:t>organisations</w:t>
      </w:r>
      <w:r w:rsidRPr="00FB5049">
        <w:rPr>
          <w:rFonts w:cs="Arial"/>
        </w:rPr>
        <w:t xml:space="preserve"> can be more effective </w:t>
      </w:r>
      <w:r w:rsidR="00CF7E4E" w:rsidRPr="00FB5049">
        <w:rPr>
          <w:rFonts w:cs="Arial"/>
        </w:rPr>
        <w:t>in</w:t>
      </w:r>
      <w:r w:rsidRPr="00FB5049">
        <w:rPr>
          <w:rFonts w:cs="Arial"/>
        </w:rPr>
        <w:t xml:space="preserve"> reacting to production changes and disruptions in sequence. However, </w:t>
      </w:r>
      <w:r w:rsidR="00CF7E4E" w:rsidRPr="00FB5049">
        <w:rPr>
          <w:rFonts w:cs="Arial"/>
        </w:rPr>
        <w:t xml:space="preserve">the </w:t>
      </w:r>
      <w:r w:rsidRPr="00FB5049">
        <w:rPr>
          <w:rFonts w:cs="Arial"/>
        </w:rPr>
        <w:t xml:space="preserve">implementation of digital transformation comes with some </w:t>
      </w:r>
      <w:r w:rsidR="00A76541" w:rsidRPr="00FB5049">
        <w:rPr>
          <w:rFonts w:cs="Arial"/>
        </w:rPr>
        <w:t>challenges</w:t>
      </w:r>
      <w:r w:rsidRPr="00FB5049">
        <w:rPr>
          <w:rFonts w:cs="Arial"/>
        </w:rPr>
        <w:t xml:space="preserve">. </w:t>
      </w:r>
      <w:r w:rsidR="00F66903" w:rsidRPr="00FB5049">
        <w:rPr>
          <w:rFonts w:cs="Arial"/>
        </w:rPr>
        <w:t xml:space="preserve">Bhatia </w:t>
      </w:r>
      <w:r w:rsidRPr="00FB5049">
        <w:rPr>
          <w:rFonts w:cs="Arial"/>
          <w:i/>
        </w:rPr>
        <w:t>et al.</w:t>
      </w:r>
      <w:r w:rsidRPr="00FB5049">
        <w:rPr>
          <w:rFonts w:cs="Arial"/>
        </w:rPr>
        <w:t xml:space="preserve"> </w:t>
      </w:r>
      <w:r w:rsidR="00966951" w:rsidRPr="00FB5049">
        <w:rPr>
          <w:rFonts w:cs="Arial"/>
        </w:rPr>
        <w:t>(</w:t>
      </w:r>
      <w:r w:rsidRPr="00FB5049">
        <w:rPr>
          <w:rFonts w:cs="Arial"/>
        </w:rPr>
        <w:t xml:space="preserve">2024) identify key barriers to successful implementation, which include </w:t>
      </w:r>
      <w:r w:rsidR="00CF7E4E" w:rsidRPr="00FB5049">
        <w:rPr>
          <w:rFonts w:cs="Arial"/>
        </w:rPr>
        <w:t>cybersecurity</w:t>
      </w:r>
      <w:r w:rsidRPr="00FB5049">
        <w:rPr>
          <w:rFonts w:cs="Arial"/>
        </w:rPr>
        <w:t xml:space="preserve"> risks, integration with legacy manufacturing systems, workforce skill shortages, regulatory compliance, and high </w:t>
      </w:r>
      <w:r w:rsidR="00CF7E4E" w:rsidRPr="00FB5049">
        <w:rPr>
          <w:rFonts w:cs="Arial"/>
        </w:rPr>
        <w:t>investment</w:t>
      </w:r>
      <w:r w:rsidRPr="00FB5049">
        <w:rPr>
          <w:rFonts w:cs="Arial"/>
        </w:rPr>
        <w:t xml:space="preserve"> costs. Such challenges reflect the need for mor</w:t>
      </w:r>
      <w:r w:rsidR="00A76541" w:rsidRPr="00FB5049">
        <w:rPr>
          <w:rFonts w:cs="Arial"/>
        </w:rPr>
        <w:t>e</w:t>
      </w:r>
      <w:r w:rsidRPr="00FB5049">
        <w:rPr>
          <w:rFonts w:cs="Arial"/>
        </w:rPr>
        <w:t xml:space="preserve"> than just technology investments and preparedness to change in </w:t>
      </w:r>
      <w:r w:rsidR="00CF7E4E" w:rsidRPr="00FB5049">
        <w:rPr>
          <w:rFonts w:cs="Arial"/>
        </w:rPr>
        <w:t>organisations</w:t>
      </w:r>
      <w:r w:rsidRPr="00FB5049">
        <w:rPr>
          <w:rFonts w:cs="Arial"/>
        </w:rPr>
        <w:t xml:space="preserve"> as they go through digital transformation. However, the potential benefits of becoming more efficient via Industry 4.0 technologies in the aerospace sector are also dependent on being able to integrate the digital infrastructure along with qualified staff and a strong data management approach. It is also a key enabler for digital transformation, supporting the technology behind predictive maintenance systems</w:t>
      </w:r>
      <w:r w:rsidR="00A76541" w:rsidRPr="00FB5049">
        <w:rPr>
          <w:rFonts w:cs="Arial"/>
        </w:rPr>
        <w:t xml:space="preserve"> as follows</w:t>
      </w:r>
      <w:r w:rsidRPr="00FB5049">
        <w:rPr>
          <w:rFonts w:cs="Arial"/>
        </w:rPr>
        <w:t>.</w:t>
      </w:r>
    </w:p>
    <w:p w14:paraId="1A010B2A" w14:textId="77777777" w:rsidR="00FA6D72" w:rsidRPr="00FB5049" w:rsidRDefault="00A76541" w:rsidP="004954BE">
      <w:pPr>
        <w:pStyle w:val="Heading5"/>
        <w:spacing w:line="360" w:lineRule="auto"/>
        <w:rPr>
          <w:rFonts w:cs="Arial"/>
        </w:rPr>
      </w:pPr>
      <w:bookmarkStart w:id="32" w:name="_Toc236283969"/>
      <w:bookmarkStart w:id="33" w:name="_Toc237530039"/>
      <w:r w:rsidRPr="00FB5049">
        <w:rPr>
          <w:rFonts w:cs="Arial"/>
        </w:rPr>
        <w:lastRenderedPageBreak/>
        <w:t>Table 1: Industry 4.0 Technologies Supporting Digital Transformation in Aerospace Manufacturing</w:t>
      </w:r>
      <w:bookmarkEnd w:id="32"/>
      <w:bookmarkEnd w:id="33"/>
    </w:p>
    <w:p w14:paraId="20C21C2E" w14:textId="016A1831" w:rsidR="00D12A5D" w:rsidRPr="00FB5049" w:rsidRDefault="00D12A5D" w:rsidP="004954BE">
      <w:pPr>
        <w:spacing w:after="0" w:line="360" w:lineRule="auto"/>
        <w:jc w:val="center"/>
        <w:rPr>
          <w:rFonts w:cs="Arial"/>
          <w:bCs/>
        </w:rPr>
      </w:pPr>
      <w:r w:rsidRPr="00FB5049">
        <w:rPr>
          <w:rFonts w:cs="Arial"/>
          <w:bCs/>
        </w:rPr>
        <w:t>(</w:t>
      </w:r>
      <w:r w:rsidR="00013956" w:rsidRPr="00FB5049">
        <w:rPr>
          <w:rStyle w:val="Strong"/>
          <w:rFonts w:cs="Arial"/>
          <w:b w:val="0"/>
          <w:color w:val="000000" w:themeColor="text1"/>
        </w:rPr>
        <w:t>Source: The author</w:t>
      </w:r>
      <w:r w:rsidRPr="00FB5049">
        <w:rPr>
          <w:rFonts w:cs="Arial"/>
          <w:bCs/>
        </w:rPr>
        <w:t>)</w:t>
      </w:r>
    </w:p>
    <w:p w14:paraId="3EB0D402" w14:textId="77777777" w:rsidR="00D12A5D" w:rsidRPr="00FB5049" w:rsidRDefault="00D12A5D" w:rsidP="004954BE">
      <w:pPr>
        <w:spacing w:after="0" w:line="360" w:lineRule="auto"/>
        <w:jc w:val="center"/>
        <w:rPr>
          <w:rFonts w:cs="Arial"/>
          <w:b/>
          <w:bCs/>
        </w:rPr>
      </w:pPr>
    </w:p>
    <w:p w14:paraId="4AA33B60" w14:textId="65557FF1" w:rsidR="00C02C66" w:rsidRPr="00FB5049" w:rsidRDefault="00C02C66" w:rsidP="004954BE">
      <w:pPr>
        <w:spacing w:after="0" w:line="360" w:lineRule="auto"/>
        <w:jc w:val="center"/>
        <w:rPr>
          <w:rFonts w:cs="Arial"/>
          <w:b/>
        </w:rPr>
      </w:pPr>
      <w:r w:rsidRPr="00FB5049">
        <w:rPr>
          <w:rFonts w:cs="Arial"/>
          <w:b/>
          <w:noProof/>
          <w:lang w:val="en-IN"/>
        </w:rPr>
        <w:drawing>
          <wp:inline distT="0" distB="0" distL="0" distR="0" wp14:anchorId="1C1A288E" wp14:editId="3292878F">
            <wp:extent cx="5876925" cy="2867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876925" cy="2867025"/>
                    </a:xfrm>
                    <a:prstGeom prst="rect">
                      <a:avLst/>
                    </a:prstGeom>
                  </pic:spPr>
                </pic:pic>
              </a:graphicData>
            </a:graphic>
          </wp:inline>
        </w:drawing>
      </w:r>
    </w:p>
    <w:p w14:paraId="14F7486F" w14:textId="77777777" w:rsidR="00F66903" w:rsidRPr="00FB5049" w:rsidRDefault="00F66903" w:rsidP="004954BE">
      <w:pPr>
        <w:spacing w:after="0" w:line="360" w:lineRule="auto"/>
        <w:jc w:val="center"/>
        <w:rPr>
          <w:rFonts w:cs="Arial"/>
          <w:b/>
        </w:rPr>
      </w:pPr>
    </w:p>
    <w:p w14:paraId="517C61D4" w14:textId="7CC0BC27" w:rsidR="00A76541" w:rsidRPr="00FB5049" w:rsidRDefault="00B4543B" w:rsidP="004954BE">
      <w:pPr>
        <w:spacing w:line="360" w:lineRule="auto"/>
        <w:rPr>
          <w:rFonts w:cs="Arial"/>
        </w:rPr>
      </w:pPr>
      <w:r w:rsidRPr="00FB5049">
        <w:rPr>
          <w:rFonts w:cs="Arial"/>
        </w:rPr>
        <w:t>Table 1 summarises the main studies considered in this research and shows the role of these studies in the fields of Industry 4.0, predictive maintenance and aerospace manufacturing.</w:t>
      </w:r>
    </w:p>
    <w:p w14:paraId="3D99540D" w14:textId="77777777" w:rsidR="00AE5EF6" w:rsidRPr="00FB5049" w:rsidRDefault="00AE5EF6" w:rsidP="004954BE">
      <w:pPr>
        <w:spacing w:line="360" w:lineRule="auto"/>
        <w:rPr>
          <w:rFonts w:cs="Arial"/>
        </w:rPr>
      </w:pPr>
    </w:p>
    <w:p w14:paraId="00000034" w14:textId="4887EA33" w:rsidR="008440F6" w:rsidRPr="00FB5049" w:rsidRDefault="002E06F0" w:rsidP="004954BE">
      <w:pPr>
        <w:pStyle w:val="Heading2"/>
        <w:spacing w:line="360" w:lineRule="auto"/>
        <w:rPr>
          <w:rFonts w:cs="Arial"/>
        </w:rPr>
      </w:pPr>
      <w:bookmarkStart w:id="34" w:name="_durls1mq9sno" w:colFirst="0" w:colLast="0"/>
      <w:bookmarkStart w:id="35" w:name="_Toc238447998"/>
      <w:bookmarkEnd w:id="34"/>
      <w:r w:rsidRPr="00FB5049">
        <w:rPr>
          <w:rFonts w:cs="Arial"/>
        </w:rPr>
        <w:t>2.</w:t>
      </w:r>
      <w:r w:rsidR="00B303B9" w:rsidRPr="00FB5049">
        <w:rPr>
          <w:rFonts w:cs="Arial"/>
        </w:rPr>
        <w:t>4</w:t>
      </w:r>
      <w:r w:rsidRPr="00FB5049">
        <w:rPr>
          <w:rFonts w:cs="Arial"/>
        </w:rPr>
        <w:t xml:space="preserve"> Predictive Maintenance and Industry 4.0 Technologies</w:t>
      </w:r>
      <w:bookmarkEnd w:id="35"/>
    </w:p>
    <w:p w14:paraId="00000035" w14:textId="5A9180A6" w:rsidR="008440F6" w:rsidRPr="00FB5049" w:rsidRDefault="002E06F0" w:rsidP="004954BE">
      <w:pPr>
        <w:pStyle w:val="Heading3"/>
        <w:spacing w:line="360" w:lineRule="auto"/>
        <w:rPr>
          <w:rFonts w:cs="Arial"/>
        </w:rPr>
      </w:pPr>
      <w:bookmarkStart w:id="36" w:name="_t7zrjmd92q7" w:colFirst="0" w:colLast="0"/>
      <w:bookmarkStart w:id="37" w:name="_Toc238447999"/>
      <w:bookmarkEnd w:id="36"/>
      <w:r w:rsidRPr="00FB5049">
        <w:rPr>
          <w:rFonts w:cs="Arial"/>
        </w:rPr>
        <w:t>2.</w:t>
      </w:r>
      <w:r w:rsidR="00B303B9" w:rsidRPr="00FB5049">
        <w:rPr>
          <w:rFonts w:cs="Arial"/>
        </w:rPr>
        <w:t>4</w:t>
      </w:r>
      <w:r w:rsidRPr="00FB5049">
        <w:rPr>
          <w:rFonts w:cs="Arial"/>
        </w:rPr>
        <w:t>.1 Maintenance Strategies</w:t>
      </w:r>
      <w:bookmarkEnd w:id="37"/>
    </w:p>
    <w:p w14:paraId="00000037" w14:textId="59C3D772" w:rsidR="008440F6" w:rsidRPr="00FB5049" w:rsidRDefault="00CC2814" w:rsidP="004954BE">
      <w:pPr>
        <w:spacing w:after="0" w:line="360" w:lineRule="auto"/>
        <w:rPr>
          <w:rFonts w:cs="Arial"/>
          <w:color w:val="000000" w:themeColor="text1"/>
        </w:rPr>
      </w:pPr>
      <w:r w:rsidRPr="00FB5049">
        <w:rPr>
          <w:rFonts w:cs="Arial"/>
          <w:color w:val="000000" w:themeColor="text1"/>
        </w:rPr>
        <w:t xml:space="preserve">It is essential to ensure reliability and efficiency in manufacturing with RM. </w:t>
      </w:r>
      <w:r w:rsidR="008F3938">
        <w:rPr>
          <w:rFonts w:cs="Arial"/>
          <w:color w:val="000000" w:themeColor="text1"/>
        </w:rPr>
        <w:t>Traditional</w:t>
      </w:r>
      <w:r w:rsidRPr="00FB5049">
        <w:rPr>
          <w:rFonts w:cs="Arial"/>
          <w:color w:val="000000" w:themeColor="text1"/>
        </w:rPr>
        <w:t xml:space="preserve"> </w:t>
      </w:r>
      <w:r w:rsidR="00E6524F" w:rsidRPr="00FB5049">
        <w:rPr>
          <w:rFonts w:cs="Arial"/>
          <w:color w:val="000000" w:themeColor="text1"/>
        </w:rPr>
        <w:t>organisations</w:t>
      </w:r>
      <w:r w:rsidRPr="00FB5049">
        <w:rPr>
          <w:rFonts w:cs="Arial"/>
          <w:color w:val="000000" w:themeColor="text1"/>
        </w:rPr>
        <w:t xml:space="preserve"> have mainly taken one of two approaches: either reactive or preventive actions. It is planned to develop certain equipment for the run-to-failure maintenance practice, which is widely known as Reactive Maintenance. This can reduce maintenance costs, but results in the unexpected outcome of maintenance problems, stoppages, and </w:t>
      </w:r>
      <w:r w:rsidR="00A63313" w:rsidRPr="00FB5049">
        <w:rPr>
          <w:rFonts w:cs="Arial"/>
          <w:color w:val="000000" w:themeColor="text1"/>
        </w:rPr>
        <w:t>high-cost</w:t>
      </w:r>
      <w:r w:rsidRPr="00FB5049">
        <w:rPr>
          <w:rFonts w:cs="Arial"/>
          <w:color w:val="000000" w:themeColor="text1"/>
        </w:rPr>
        <w:t xml:space="preserve"> maintenance </w:t>
      </w:r>
      <w:r w:rsidR="008F3938">
        <w:rPr>
          <w:rFonts w:cs="Arial"/>
          <w:color w:val="000000" w:themeColor="text1"/>
        </w:rPr>
        <w:t>repairs</w:t>
      </w:r>
      <w:r w:rsidRPr="00FB5049">
        <w:rPr>
          <w:rFonts w:cs="Arial"/>
          <w:color w:val="000000" w:themeColor="text1"/>
        </w:rPr>
        <w:t xml:space="preserve">. With the growing complexity of manufacturing, reactive maintenance becomes an increasing factor in these systems. </w:t>
      </w:r>
      <w:r w:rsidR="002E06F0" w:rsidRPr="00FB5049">
        <w:rPr>
          <w:rFonts w:cs="Arial"/>
          <w:color w:val="000000" w:themeColor="text1"/>
        </w:rPr>
        <w:t xml:space="preserve">To address these issues, </w:t>
      </w:r>
      <w:r w:rsidR="002E06F0" w:rsidRPr="00FB5049">
        <w:rPr>
          <w:rFonts w:cs="Arial"/>
          <w:color w:val="000000" w:themeColor="text1"/>
        </w:rPr>
        <w:lastRenderedPageBreak/>
        <w:t xml:space="preserve">preventive maintenance has been developed whereby maintenance is carried out at regular time intervals. West </w:t>
      </w:r>
      <w:r w:rsidR="0033396A" w:rsidRPr="00FB5049">
        <w:rPr>
          <w:rFonts w:cs="Arial"/>
          <w:i/>
          <w:color w:val="000000" w:themeColor="text1"/>
        </w:rPr>
        <w:t>et al.</w:t>
      </w:r>
      <w:r w:rsidR="0033396A" w:rsidRPr="00FB5049">
        <w:rPr>
          <w:rFonts w:cs="Arial"/>
          <w:color w:val="000000" w:themeColor="text1"/>
        </w:rPr>
        <w:t xml:space="preserve"> </w:t>
      </w:r>
      <w:r w:rsidR="00966951" w:rsidRPr="00FB5049">
        <w:rPr>
          <w:rFonts w:cs="Arial"/>
          <w:color w:val="000000" w:themeColor="text1"/>
        </w:rPr>
        <w:t>(</w:t>
      </w:r>
      <w:r w:rsidR="002E06F0" w:rsidRPr="00FB5049">
        <w:rPr>
          <w:rFonts w:cs="Arial"/>
          <w:color w:val="000000" w:themeColor="text1"/>
        </w:rPr>
        <w:t>2024)</w:t>
      </w:r>
      <w:r w:rsidR="00966951" w:rsidRPr="00FB5049">
        <w:rPr>
          <w:rFonts w:cs="Arial"/>
          <w:color w:val="000000" w:themeColor="text1"/>
        </w:rPr>
        <w:t xml:space="preserve"> highlight</w:t>
      </w:r>
      <w:r w:rsidR="002E06F0" w:rsidRPr="00FB5049">
        <w:rPr>
          <w:rFonts w:cs="Arial"/>
          <w:color w:val="000000" w:themeColor="text1"/>
        </w:rPr>
        <w:t xml:space="preserve"> are making is that preventive maintenance can decrease the risk of sudden equipment failures and create reliability when operating the equipment. This is, however, </w:t>
      </w:r>
      <w:r w:rsidR="008F3938">
        <w:rPr>
          <w:rFonts w:cs="Arial"/>
          <w:color w:val="000000" w:themeColor="text1"/>
        </w:rPr>
        <w:t>done</w:t>
      </w:r>
      <w:r w:rsidR="002E06F0" w:rsidRPr="00FB5049">
        <w:rPr>
          <w:rFonts w:cs="Arial"/>
          <w:color w:val="000000" w:themeColor="text1"/>
        </w:rPr>
        <w:t xml:space="preserve"> on a predetermined schedule, not the actual equipment's condition. This can lead to unnecessary maintenance efforts, thereby using more labour resources</w:t>
      </w:r>
      <w:r w:rsidR="00847430" w:rsidRPr="00FB5049">
        <w:rPr>
          <w:rFonts w:cs="Arial"/>
          <w:color w:val="000000" w:themeColor="text1"/>
        </w:rPr>
        <w:t xml:space="preserve"> (</w:t>
      </w:r>
      <w:r w:rsidR="00847430" w:rsidRPr="00FB5049">
        <w:rPr>
          <w:rFonts w:cs="Arial"/>
        </w:rPr>
        <w:t xml:space="preserve">Acerbi </w:t>
      </w:r>
      <w:r w:rsidR="00847430" w:rsidRPr="00FB5049">
        <w:rPr>
          <w:rFonts w:cs="Arial"/>
          <w:i/>
        </w:rPr>
        <w:t>et al.</w:t>
      </w:r>
      <w:r w:rsidR="00847430" w:rsidRPr="00FB5049">
        <w:rPr>
          <w:rFonts w:cs="Arial"/>
        </w:rPr>
        <w:t xml:space="preserve"> 2022</w:t>
      </w:r>
      <w:r w:rsidR="00847430" w:rsidRPr="00FB5049">
        <w:rPr>
          <w:rFonts w:cs="Arial"/>
          <w:color w:val="000000" w:themeColor="text1"/>
        </w:rPr>
        <w:t>)</w:t>
      </w:r>
      <w:r w:rsidR="002E06F0" w:rsidRPr="00FB5049">
        <w:rPr>
          <w:rFonts w:cs="Arial"/>
          <w:color w:val="000000" w:themeColor="text1"/>
        </w:rPr>
        <w:t>. Moreover, any defect that has not manifested itself between maintenance periods will be undetectable with preventive maintenance.</w:t>
      </w:r>
    </w:p>
    <w:p w14:paraId="344238DF" w14:textId="77777777" w:rsidR="00B84E59" w:rsidRPr="00FB5049" w:rsidRDefault="00B84E59" w:rsidP="004954BE">
      <w:pPr>
        <w:spacing w:after="0" w:line="360" w:lineRule="auto"/>
        <w:rPr>
          <w:rFonts w:cs="Arial"/>
          <w:color w:val="000000" w:themeColor="text1"/>
        </w:rPr>
      </w:pPr>
    </w:p>
    <w:p w14:paraId="24B626F0" w14:textId="0F9C4F8E" w:rsidR="00B84E59" w:rsidRPr="00FB5049" w:rsidRDefault="002E06F0" w:rsidP="004954BE">
      <w:pPr>
        <w:spacing w:after="0" w:line="360" w:lineRule="auto"/>
        <w:rPr>
          <w:rFonts w:cs="Arial"/>
          <w:color w:val="000000" w:themeColor="text1"/>
        </w:rPr>
      </w:pPr>
      <w:r w:rsidRPr="00FB5049">
        <w:rPr>
          <w:rFonts w:cs="Arial"/>
          <w:color w:val="000000" w:themeColor="text1"/>
        </w:rPr>
        <w:t>Predictive maintenance is the next level in maintenance, which involves using data and technology to anticipate when equipment is likely to fail</w:t>
      </w:r>
      <w:r w:rsidR="00A3640A" w:rsidRPr="00FB5049">
        <w:rPr>
          <w:rFonts w:cs="Arial"/>
          <w:color w:val="000000" w:themeColor="text1"/>
        </w:rPr>
        <w:t xml:space="preserve"> (</w:t>
      </w:r>
      <w:r w:rsidR="00A3640A" w:rsidRPr="00FB5049">
        <w:rPr>
          <w:rFonts w:cs="Arial"/>
        </w:rPr>
        <w:t>Eddarhri</w:t>
      </w:r>
      <w:r w:rsidR="00A3640A" w:rsidRPr="00FB5049">
        <w:rPr>
          <w:rFonts w:cs="Arial"/>
          <w:i/>
        </w:rPr>
        <w:t xml:space="preserve"> et al.</w:t>
      </w:r>
      <w:r w:rsidR="00A3640A" w:rsidRPr="00FB5049">
        <w:rPr>
          <w:rFonts w:cs="Arial"/>
        </w:rPr>
        <w:t xml:space="preserve"> 2022</w:t>
      </w:r>
      <w:r w:rsidR="00A3640A" w:rsidRPr="00FB5049">
        <w:rPr>
          <w:rFonts w:cs="Arial"/>
          <w:color w:val="000000" w:themeColor="text1"/>
        </w:rPr>
        <w:t>)</w:t>
      </w:r>
      <w:r w:rsidRPr="00FB5049">
        <w:rPr>
          <w:rFonts w:cs="Arial"/>
          <w:color w:val="000000" w:themeColor="text1"/>
        </w:rPr>
        <w:t>. Predictive maintenance requires an ongoing approach of continuous monitoring of equipment conditions and decision-making. Predictive maintenance is based on continuous monitoring of equipment and decision-making based on conditions, as opposed to reactive and preventative maintenance</w:t>
      </w:r>
      <w:r w:rsidR="00A3640A" w:rsidRPr="00FB5049">
        <w:rPr>
          <w:rFonts w:cs="Arial"/>
          <w:color w:val="000000" w:themeColor="text1"/>
        </w:rPr>
        <w:t xml:space="preserve"> (</w:t>
      </w:r>
      <w:r w:rsidR="00CB6DDC" w:rsidRPr="00FB5049">
        <w:rPr>
          <w:rFonts w:cs="Arial"/>
        </w:rPr>
        <w:t xml:space="preserve">Qureshi </w:t>
      </w:r>
      <w:r w:rsidR="00CB6DDC" w:rsidRPr="00FB5049">
        <w:rPr>
          <w:rFonts w:cs="Arial"/>
          <w:i/>
        </w:rPr>
        <w:t>et al</w:t>
      </w:r>
      <w:r w:rsidR="00CB6DDC" w:rsidRPr="00FB5049">
        <w:rPr>
          <w:rFonts w:cs="Arial"/>
        </w:rPr>
        <w:t>. 2024</w:t>
      </w:r>
      <w:r w:rsidR="00A3640A" w:rsidRPr="00FB5049">
        <w:rPr>
          <w:rFonts w:cs="Arial"/>
          <w:color w:val="000000" w:themeColor="text1"/>
        </w:rPr>
        <w:t>)</w:t>
      </w:r>
      <w:r w:rsidRPr="00FB5049">
        <w:rPr>
          <w:rFonts w:cs="Arial"/>
          <w:color w:val="000000" w:themeColor="text1"/>
        </w:rPr>
        <w:t xml:space="preserve">. </w:t>
      </w:r>
    </w:p>
    <w:p w14:paraId="00000039" w14:textId="1CA70682" w:rsidR="008440F6" w:rsidRPr="00FB5049" w:rsidRDefault="002E06F0" w:rsidP="004954BE">
      <w:pPr>
        <w:pStyle w:val="Heading3"/>
        <w:spacing w:line="360" w:lineRule="auto"/>
        <w:rPr>
          <w:rFonts w:cs="Arial"/>
        </w:rPr>
      </w:pPr>
      <w:bookmarkStart w:id="38" w:name="_o8dmbbdj1iff" w:colFirst="0" w:colLast="0"/>
      <w:bookmarkStart w:id="39" w:name="_Toc238448000"/>
      <w:bookmarkEnd w:id="38"/>
      <w:r w:rsidRPr="00FB5049">
        <w:rPr>
          <w:rFonts w:cs="Arial"/>
        </w:rPr>
        <w:t>2.</w:t>
      </w:r>
      <w:r w:rsidR="00B303B9" w:rsidRPr="00FB5049">
        <w:rPr>
          <w:rFonts w:cs="Arial"/>
        </w:rPr>
        <w:t>4</w:t>
      </w:r>
      <w:r w:rsidRPr="00FB5049">
        <w:rPr>
          <w:rFonts w:cs="Arial"/>
        </w:rPr>
        <w:t>.2 Predictive Maintenance Framework</w:t>
      </w:r>
      <w:bookmarkEnd w:id="39"/>
    </w:p>
    <w:p w14:paraId="0000003D" w14:textId="3B54016D" w:rsidR="008440F6" w:rsidRPr="00FB5049" w:rsidRDefault="002E06F0" w:rsidP="004954BE">
      <w:pPr>
        <w:spacing w:after="0" w:line="360" w:lineRule="auto"/>
        <w:rPr>
          <w:rFonts w:cs="Arial"/>
        </w:rPr>
      </w:pPr>
      <w:r w:rsidRPr="00FB5049">
        <w:rPr>
          <w:rFonts w:cs="Arial"/>
        </w:rPr>
        <w:t xml:space="preserve">The emergence of Industry 4.0 technologies has greatly improved the means of predictive maintenance. </w:t>
      </w:r>
      <w:r w:rsidR="004F6310" w:rsidRPr="00FB5049">
        <w:rPr>
          <w:rFonts w:cs="Arial"/>
        </w:rPr>
        <w:t xml:space="preserve">The structure of predictive maintenance systems allows </w:t>
      </w:r>
      <w:r w:rsidR="008F3938">
        <w:rPr>
          <w:rFonts w:cs="Arial"/>
        </w:rPr>
        <w:t>them</w:t>
      </w:r>
      <w:r w:rsidR="004F6310" w:rsidRPr="00FB5049">
        <w:rPr>
          <w:rFonts w:cs="Arial"/>
        </w:rPr>
        <w:t xml:space="preserve"> to interrelate different technologies to capture, process and </w:t>
      </w:r>
      <w:r w:rsidR="00AF46E1" w:rsidRPr="00FB5049">
        <w:rPr>
          <w:rFonts w:cs="Arial"/>
        </w:rPr>
        <w:t>analyse</w:t>
      </w:r>
      <w:r w:rsidR="004F6310" w:rsidRPr="00FB5049">
        <w:rPr>
          <w:rFonts w:cs="Arial"/>
        </w:rPr>
        <w:t xml:space="preserve"> events produced within the system. The key element of these systems is the use of </w:t>
      </w:r>
      <w:r w:rsidR="00260C6B" w:rsidRPr="00FB5049">
        <w:rPr>
          <w:rFonts w:cs="Arial"/>
        </w:rPr>
        <w:t>Light streamer</w:t>
      </w:r>
      <w:r w:rsidR="004F6310" w:rsidRPr="00FB5049">
        <w:rPr>
          <w:rFonts w:cs="Arial"/>
        </w:rPr>
        <w:t xml:space="preserve">-compatible IoT sensors that perform intelligent monitoring of equipment status, such as monitoring temperature, vibration, pressure and acoustic readings. </w:t>
      </w:r>
      <w:r w:rsidR="00F66903" w:rsidRPr="00FB5049">
        <w:rPr>
          <w:rFonts w:cs="Arial"/>
        </w:rPr>
        <w:t>Uppal et al</w:t>
      </w:r>
      <w:r w:rsidR="00C52D41" w:rsidRPr="00FB5049">
        <w:rPr>
          <w:rFonts w:cs="Arial"/>
        </w:rPr>
        <w:t>.</w:t>
      </w:r>
      <w:r w:rsidR="00F66903" w:rsidRPr="00FB5049">
        <w:rPr>
          <w:rFonts w:cs="Arial"/>
        </w:rPr>
        <w:t xml:space="preserve"> </w:t>
      </w:r>
      <w:r w:rsidR="00966951" w:rsidRPr="00FB5049">
        <w:rPr>
          <w:rFonts w:cs="Arial"/>
        </w:rPr>
        <w:t>(</w:t>
      </w:r>
      <w:r w:rsidR="004F6310" w:rsidRPr="00FB5049">
        <w:rPr>
          <w:rFonts w:cs="Arial"/>
        </w:rPr>
        <w:t xml:space="preserve">2023) suggest that real-time monitoring can aid in the detection of unusual operating conditions at an early stage, thereby reducing the potential for equipment failures. The data collected from the IoT devices is processed using machine learning models and sophisticated analytical capabilities. This data is then </w:t>
      </w:r>
      <w:r w:rsidR="00F54B8B" w:rsidRPr="00FB5049">
        <w:rPr>
          <w:rFonts w:cs="Arial"/>
        </w:rPr>
        <w:t>analysed</w:t>
      </w:r>
      <w:r w:rsidR="004F6310" w:rsidRPr="00FB5049">
        <w:rPr>
          <w:rFonts w:cs="Arial"/>
        </w:rPr>
        <w:t xml:space="preserve"> using advanced machine learning models and analytical techniques. </w:t>
      </w:r>
      <w:r w:rsidR="0033396A" w:rsidRPr="00FB5049">
        <w:rPr>
          <w:rFonts w:cs="Arial"/>
        </w:rPr>
        <w:t xml:space="preserve">Esteban </w:t>
      </w:r>
      <w:r w:rsidR="0033396A" w:rsidRPr="00FB5049">
        <w:rPr>
          <w:rFonts w:cs="Arial"/>
          <w:i/>
        </w:rPr>
        <w:t>et al.</w:t>
      </w:r>
      <w:r w:rsidR="0033396A" w:rsidRPr="00FB5049">
        <w:rPr>
          <w:rFonts w:cs="Arial"/>
        </w:rPr>
        <w:t xml:space="preserve"> </w:t>
      </w:r>
      <w:r w:rsidR="00966951" w:rsidRPr="00FB5049">
        <w:rPr>
          <w:rFonts w:cs="Arial"/>
        </w:rPr>
        <w:t>(</w:t>
      </w:r>
      <w:r w:rsidR="004F6310" w:rsidRPr="00FB5049">
        <w:rPr>
          <w:rFonts w:cs="Arial"/>
        </w:rPr>
        <w:t xml:space="preserve">2022) </w:t>
      </w:r>
      <w:r w:rsidR="00B84E59" w:rsidRPr="00FB5049">
        <w:rPr>
          <w:rFonts w:cs="Arial"/>
        </w:rPr>
        <w:t>highlight that</w:t>
      </w:r>
      <w:r w:rsidR="004F6310" w:rsidRPr="00FB5049">
        <w:rPr>
          <w:rFonts w:cs="Arial"/>
        </w:rPr>
        <w:t xml:space="preserve"> data mining and machine learning algorithms are expected to show significant importance in identifying patterns associated with equipment degradation. Similarly, Alblooshi (2022) demonstrated high prediction accuracy of machine learning algorithms such as Support Vector Machines </w:t>
      </w:r>
      <w:r w:rsidR="004F6310" w:rsidRPr="00FB5049">
        <w:rPr>
          <w:rFonts w:cs="Arial"/>
        </w:rPr>
        <w:lastRenderedPageBreak/>
        <w:t xml:space="preserve">(SVM), AdaBoost, and XGBoost for equipment failures. These technologies can support maintenance personnel </w:t>
      </w:r>
      <w:r w:rsidR="008F3938">
        <w:rPr>
          <w:rFonts w:cs="Arial"/>
        </w:rPr>
        <w:t>in making</w:t>
      </w:r>
      <w:r w:rsidR="004F6310" w:rsidRPr="00FB5049">
        <w:rPr>
          <w:rFonts w:cs="Arial"/>
        </w:rPr>
        <w:t xml:space="preserve"> proactive decisions prior </w:t>
      </w:r>
      <w:r w:rsidR="00A63313" w:rsidRPr="00FB5049">
        <w:rPr>
          <w:rFonts w:cs="Arial"/>
        </w:rPr>
        <w:t>to them becoming</w:t>
      </w:r>
      <w:r w:rsidR="004F6310" w:rsidRPr="00FB5049">
        <w:rPr>
          <w:rFonts w:cs="Arial"/>
        </w:rPr>
        <w:t xml:space="preserve"> operational </w:t>
      </w:r>
      <w:r w:rsidR="008F3938">
        <w:rPr>
          <w:rFonts w:cs="Arial"/>
        </w:rPr>
        <w:t>disruptors</w:t>
      </w:r>
      <w:r w:rsidR="004F6310" w:rsidRPr="00FB5049">
        <w:rPr>
          <w:rFonts w:cs="Arial"/>
        </w:rPr>
        <w:t xml:space="preserve">. Some cloud computing platforms also improve predictive maintenance systems by providing a scalable data storage and processing system. With a connected infrastructure, operational data can be stored, </w:t>
      </w:r>
      <w:r w:rsidR="00F54B8B" w:rsidRPr="00FB5049">
        <w:rPr>
          <w:rFonts w:cs="Arial"/>
        </w:rPr>
        <w:t>analysed</w:t>
      </w:r>
      <w:r w:rsidR="004F6310" w:rsidRPr="00FB5049">
        <w:rPr>
          <w:rFonts w:cs="Arial"/>
        </w:rPr>
        <w:t>, and retrieved remotely through a cloud-based infrastructure system, without requiring any extensive data roads or networks to be built</w:t>
      </w:r>
      <w:r w:rsidR="00EC7313" w:rsidRPr="00FB5049">
        <w:rPr>
          <w:rFonts w:cs="Arial"/>
        </w:rPr>
        <w:t xml:space="preserve"> (</w:t>
      </w:r>
      <w:r w:rsidR="00EC7313" w:rsidRPr="00FB5049">
        <w:rPr>
          <w:rFonts w:cs="Arial"/>
          <w:shd w:val="clear" w:color="auto" w:fill="FFFFFF"/>
        </w:rPr>
        <w:t xml:space="preserve">Kapoor, Gupta </w:t>
      </w:r>
      <w:r w:rsidR="009045EF" w:rsidRPr="00FB5049">
        <w:rPr>
          <w:rFonts w:cs="Arial"/>
          <w:shd w:val="clear" w:color="auto" w:fill="FFFFFF"/>
        </w:rPr>
        <w:t>and</w:t>
      </w:r>
      <w:r w:rsidR="00EC7313" w:rsidRPr="00FB5049">
        <w:rPr>
          <w:rFonts w:cs="Arial"/>
          <w:shd w:val="clear" w:color="auto" w:fill="FFFFFF"/>
        </w:rPr>
        <w:t xml:space="preserve"> Uppal, 2025</w:t>
      </w:r>
      <w:r w:rsidR="00EC7313" w:rsidRPr="00FB5049">
        <w:rPr>
          <w:rFonts w:cs="Arial"/>
        </w:rPr>
        <w:t>)</w:t>
      </w:r>
      <w:r w:rsidR="004F6310" w:rsidRPr="00FB5049">
        <w:rPr>
          <w:rFonts w:cs="Arial"/>
        </w:rPr>
        <w:t xml:space="preserve">. The amount of data that can be generated from connected equipment can be stored, </w:t>
      </w:r>
      <w:r w:rsidR="00F54B8B" w:rsidRPr="00FB5049">
        <w:rPr>
          <w:rFonts w:cs="Arial"/>
        </w:rPr>
        <w:t>analysed</w:t>
      </w:r>
      <w:r w:rsidR="004F6310" w:rsidRPr="00FB5049">
        <w:rPr>
          <w:rFonts w:cs="Arial"/>
        </w:rPr>
        <w:t xml:space="preserve"> and retrieved remotely using a cloud-based infrastructure, without the need to install extensive data roads or networks. This will help to promote data access and make faster decisions on geographically distributed manufacturing plants</w:t>
      </w:r>
      <w:r w:rsidR="00EC7313" w:rsidRPr="00FB5049">
        <w:rPr>
          <w:rFonts w:cs="Arial"/>
        </w:rPr>
        <w:t xml:space="preserve"> (</w:t>
      </w:r>
      <w:r w:rsidR="00EC7313" w:rsidRPr="00FB5049">
        <w:rPr>
          <w:rFonts w:cs="Arial"/>
          <w:shd w:val="clear" w:color="auto" w:fill="FFFFFF"/>
        </w:rPr>
        <w:t>Anandan et al. 2022</w:t>
      </w:r>
      <w:r w:rsidR="00EC7313" w:rsidRPr="00FB5049">
        <w:rPr>
          <w:rFonts w:cs="Arial"/>
        </w:rPr>
        <w:t>)</w:t>
      </w:r>
      <w:r w:rsidR="004F6310" w:rsidRPr="00FB5049">
        <w:rPr>
          <w:rFonts w:cs="Arial"/>
        </w:rPr>
        <w:t xml:space="preserve">. There </w:t>
      </w:r>
      <w:r w:rsidR="00AF46E1" w:rsidRPr="00FB5049">
        <w:rPr>
          <w:rFonts w:cs="Arial"/>
        </w:rPr>
        <w:t>are</w:t>
      </w:r>
      <w:r w:rsidR="004F6310" w:rsidRPr="00FB5049">
        <w:rPr>
          <w:rFonts w:cs="Arial"/>
        </w:rPr>
        <w:t xml:space="preserve"> a lot of advantages that can be gained with a predictive maintenance approach, but there are some issues to consider. The usefulness of the models for predictions will be highly dependent on the quality and completeness of </w:t>
      </w:r>
      <w:r w:rsidR="00A63313" w:rsidRPr="00FB5049">
        <w:rPr>
          <w:rFonts w:cs="Arial"/>
        </w:rPr>
        <w:t xml:space="preserve">the </w:t>
      </w:r>
      <w:r w:rsidR="004F6310" w:rsidRPr="00FB5049">
        <w:rPr>
          <w:rFonts w:cs="Arial"/>
        </w:rPr>
        <w:t>data</w:t>
      </w:r>
      <w:r w:rsidR="00EC7313" w:rsidRPr="00FB5049">
        <w:rPr>
          <w:rFonts w:cs="Arial"/>
        </w:rPr>
        <w:t xml:space="preserve"> (</w:t>
      </w:r>
      <w:r w:rsidR="00EC7313" w:rsidRPr="00FB5049">
        <w:rPr>
          <w:rFonts w:cs="Arial"/>
          <w:shd w:val="clear" w:color="auto" w:fill="FFFFFF"/>
        </w:rPr>
        <w:t xml:space="preserve">Rony </w:t>
      </w:r>
      <w:r w:rsidR="009045EF" w:rsidRPr="00FB5049">
        <w:rPr>
          <w:rFonts w:cs="Arial"/>
          <w:shd w:val="clear" w:color="auto" w:fill="FFFFFF"/>
        </w:rPr>
        <w:t>and</w:t>
      </w:r>
      <w:r w:rsidR="00EC7313" w:rsidRPr="00FB5049">
        <w:rPr>
          <w:rFonts w:cs="Arial"/>
          <w:shd w:val="clear" w:color="auto" w:fill="FFFFFF"/>
        </w:rPr>
        <w:t xml:space="preserve"> Islam, 2022</w:t>
      </w:r>
      <w:r w:rsidR="00EC7313" w:rsidRPr="00FB5049">
        <w:rPr>
          <w:rFonts w:cs="Arial"/>
        </w:rPr>
        <w:t>)</w:t>
      </w:r>
      <w:r w:rsidR="004F6310" w:rsidRPr="00FB5049">
        <w:rPr>
          <w:rFonts w:cs="Arial"/>
        </w:rPr>
        <w:t xml:space="preserve">. Poor predictions can arise from incorrect readings from these sensors, </w:t>
      </w:r>
      <w:r w:rsidR="008F3938">
        <w:rPr>
          <w:rFonts w:cs="Arial"/>
        </w:rPr>
        <w:t>missing data</w:t>
      </w:r>
      <w:r w:rsidR="004F6310" w:rsidRPr="00FB5049">
        <w:rPr>
          <w:rFonts w:cs="Arial"/>
        </w:rPr>
        <w:t xml:space="preserve">, and/or poor sharing of sensor data. </w:t>
      </w:r>
    </w:p>
    <w:p w14:paraId="0000003E" w14:textId="06B9A5FF" w:rsidR="008440F6" w:rsidRPr="00FB5049" w:rsidRDefault="002E06F0" w:rsidP="004954BE">
      <w:pPr>
        <w:pStyle w:val="Heading3"/>
        <w:spacing w:line="360" w:lineRule="auto"/>
        <w:rPr>
          <w:rFonts w:cs="Arial"/>
        </w:rPr>
      </w:pPr>
      <w:bookmarkStart w:id="40" w:name="_vv0rtp7fkv64" w:colFirst="0" w:colLast="0"/>
      <w:bookmarkStart w:id="41" w:name="_Toc238448001"/>
      <w:bookmarkEnd w:id="40"/>
      <w:r w:rsidRPr="00FB5049">
        <w:rPr>
          <w:rFonts w:cs="Arial"/>
        </w:rPr>
        <w:t>2.</w:t>
      </w:r>
      <w:r w:rsidR="00B303B9" w:rsidRPr="00FB5049">
        <w:rPr>
          <w:rFonts w:cs="Arial"/>
        </w:rPr>
        <w:t>4</w:t>
      </w:r>
      <w:r w:rsidRPr="00FB5049">
        <w:rPr>
          <w:rFonts w:cs="Arial"/>
        </w:rPr>
        <w:t>.3 Predictive Maintenance and Sustainability</w:t>
      </w:r>
      <w:bookmarkEnd w:id="41"/>
    </w:p>
    <w:p w14:paraId="0000003F" w14:textId="5E961175" w:rsidR="008440F6" w:rsidRPr="00FB5049" w:rsidRDefault="00D77441" w:rsidP="004954BE">
      <w:pPr>
        <w:spacing w:after="0" w:line="360" w:lineRule="auto"/>
        <w:rPr>
          <w:rFonts w:cs="Arial"/>
        </w:rPr>
      </w:pPr>
      <w:r w:rsidRPr="00FB5049">
        <w:rPr>
          <w:rFonts w:cs="Arial"/>
        </w:rPr>
        <w:t>Abidi et al.</w:t>
      </w:r>
      <w:r w:rsidR="00AF46E1" w:rsidRPr="00FB5049">
        <w:rPr>
          <w:rFonts w:cs="Arial"/>
        </w:rPr>
        <w:t xml:space="preserve"> (</w:t>
      </w:r>
      <w:r w:rsidRPr="00FB5049">
        <w:rPr>
          <w:rFonts w:cs="Arial"/>
        </w:rPr>
        <w:t>2022</w:t>
      </w:r>
      <w:r w:rsidR="00AF46E1" w:rsidRPr="00FB5049">
        <w:rPr>
          <w:rFonts w:cs="Arial"/>
        </w:rPr>
        <w:t>)</w:t>
      </w:r>
      <w:r w:rsidRPr="00FB5049">
        <w:rPr>
          <w:rFonts w:cs="Arial"/>
        </w:rPr>
        <w:t xml:space="preserve"> presented two factors for </w:t>
      </w:r>
      <w:r w:rsidR="00B84E59" w:rsidRPr="00FB5049">
        <w:rPr>
          <w:rFonts w:cs="Arial"/>
        </w:rPr>
        <w:t>s</w:t>
      </w:r>
      <w:r w:rsidRPr="00FB5049">
        <w:rPr>
          <w:rFonts w:cs="Arial"/>
        </w:rPr>
        <w:t xml:space="preserve">ustainable </w:t>
      </w:r>
      <w:r w:rsidR="00B84E59" w:rsidRPr="00FB5049">
        <w:rPr>
          <w:rFonts w:cs="Arial"/>
        </w:rPr>
        <w:t>m</w:t>
      </w:r>
      <w:r w:rsidRPr="00FB5049">
        <w:rPr>
          <w:rFonts w:cs="Arial"/>
        </w:rPr>
        <w:t xml:space="preserve">anufacturing with the </w:t>
      </w:r>
      <w:r w:rsidR="00437ADB" w:rsidRPr="00FB5049">
        <w:rPr>
          <w:rFonts w:cs="Arial"/>
        </w:rPr>
        <w:t>utilisation</w:t>
      </w:r>
      <w:r w:rsidRPr="00FB5049">
        <w:rPr>
          <w:rFonts w:cs="Arial"/>
        </w:rPr>
        <w:t xml:space="preserve"> of Predictive Maintenance: reduction of waste and increase of energy efficiency through Equipment Life Cycle. When </w:t>
      </w:r>
      <w:r w:rsidR="00437ADB" w:rsidRPr="00FB5049">
        <w:rPr>
          <w:rFonts w:cs="Arial"/>
        </w:rPr>
        <w:t>organisations</w:t>
      </w:r>
      <w:r w:rsidRPr="00FB5049">
        <w:rPr>
          <w:rFonts w:cs="Arial"/>
        </w:rPr>
        <w:t xml:space="preserve"> </w:t>
      </w:r>
      <w:r w:rsidR="00437ADB" w:rsidRPr="00FB5049">
        <w:rPr>
          <w:rFonts w:cs="Arial"/>
        </w:rPr>
        <w:t>can</w:t>
      </w:r>
      <w:r w:rsidRPr="00FB5049">
        <w:rPr>
          <w:rFonts w:cs="Arial"/>
        </w:rPr>
        <w:t xml:space="preserve"> </w:t>
      </w:r>
      <w:r w:rsidR="00E85652" w:rsidRPr="00FB5049">
        <w:rPr>
          <w:rFonts w:cs="Arial"/>
        </w:rPr>
        <w:t xml:space="preserve">identify problems early, before the condition begins to cause the equipment to wear out, this means they do not need to replace worn equipment and that the right </w:t>
      </w:r>
      <w:r w:rsidR="00AE5EF6" w:rsidRPr="00FB5049">
        <w:rPr>
          <w:rFonts w:cs="Arial"/>
        </w:rPr>
        <w:t>number</w:t>
      </w:r>
      <w:r w:rsidRPr="00FB5049">
        <w:rPr>
          <w:rFonts w:cs="Arial"/>
        </w:rPr>
        <w:t xml:space="preserve"> of materials is used</w:t>
      </w:r>
      <w:r w:rsidR="00435947" w:rsidRPr="00FB5049">
        <w:rPr>
          <w:rFonts w:cs="Arial"/>
        </w:rPr>
        <w:t xml:space="preserve"> (Caliskan et al. 2023)</w:t>
      </w:r>
      <w:r w:rsidRPr="00FB5049">
        <w:rPr>
          <w:rFonts w:cs="Arial"/>
        </w:rPr>
        <w:t xml:space="preserve">. </w:t>
      </w:r>
      <w:r w:rsidR="00E85652" w:rsidRPr="00FB5049">
        <w:rPr>
          <w:rFonts w:cs="Arial"/>
        </w:rPr>
        <w:t xml:space="preserve">In this manner, industrial waste can be reduced and </w:t>
      </w:r>
      <w:r w:rsidRPr="00FB5049">
        <w:rPr>
          <w:rFonts w:cs="Arial"/>
        </w:rPr>
        <w:t xml:space="preserve">put </w:t>
      </w:r>
      <w:r w:rsidR="00AF46E1" w:rsidRPr="00FB5049">
        <w:rPr>
          <w:rFonts w:cs="Arial"/>
        </w:rPr>
        <w:t>to</w:t>
      </w:r>
      <w:r w:rsidRPr="00FB5049">
        <w:rPr>
          <w:rFonts w:cs="Arial"/>
        </w:rPr>
        <w:t xml:space="preserve"> efficient use.</w:t>
      </w:r>
    </w:p>
    <w:p w14:paraId="19EA361B" w14:textId="77777777" w:rsidR="00B84E59" w:rsidRPr="00FB5049" w:rsidRDefault="00B84E59" w:rsidP="004954BE">
      <w:pPr>
        <w:spacing w:after="0" w:line="360" w:lineRule="auto"/>
        <w:rPr>
          <w:rFonts w:cs="Arial"/>
        </w:rPr>
      </w:pPr>
    </w:p>
    <w:p w14:paraId="00000040" w14:textId="042CF998" w:rsidR="008440F6" w:rsidRPr="00FB5049" w:rsidRDefault="002E06F0" w:rsidP="004954BE">
      <w:pPr>
        <w:spacing w:after="0" w:line="360" w:lineRule="auto"/>
        <w:rPr>
          <w:rStyle w:val="cursor-pointer"/>
          <w:rFonts w:cs="Arial"/>
          <w:sz w:val="23"/>
          <w:szCs w:val="23"/>
        </w:rPr>
      </w:pPr>
      <w:r w:rsidRPr="00FB5049">
        <w:rPr>
          <w:rFonts w:cs="Arial"/>
        </w:rPr>
        <w:t>Predictive maintenance can also improve energy efficiency, as well-maintained equipment will be more efficient and consume fewer resources</w:t>
      </w:r>
      <w:r w:rsidR="00435947" w:rsidRPr="00FB5049">
        <w:rPr>
          <w:rFonts w:cs="Arial"/>
        </w:rPr>
        <w:t xml:space="preserve"> (</w:t>
      </w:r>
      <w:r w:rsidR="00435947" w:rsidRPr="00FB5049">
        <w:rPr>
          <w:rFonts w:cs="Arial"/>
          <w:shd w:val="clear" w:color="auto" w:fill="FFFFFF"/>
        </w:rPr>
        <w:t xml:space="preserve">Bermeo-Ayerbe, Ocampo-Martinez </w:t>
      </w:r>
      <w:r w:rsidR="009045EF" w:rsidRPr="00FB5049">
        <w:rPr>
          <w:rFonts w:cs="Arial"/>
          <w:shd w:val="clear" w:color="auto" w:fill="FFFFFF"/>
        </w:rPr>
        <w:t>and</w:t>
      </w:r>
      <w:r w:rsidR="00435947" w:rsidRPr="00FB5049">
        <w:rPr>
          <w:rFonts w:cs="Arial"/>
          <w:shd w:val="clear" w:color="auto" w:fill="FFFFFF"/>
        </w:rPr>
        <w:t xml:space="preserve"> Diaz-Rozo, 2022</w:t>
      </w:r>
      <w:r w:rsidR="00435947" w:rsidRPr="00FB5049">
        <w:rPr>
          <w:rFonts w:cs="Arial"/>
        </w:rPr>
        <w:t>)</w:t>
      </w:r>
      <w:r w:rsidRPr="00FB5049">
        <w:rPr>
          <w:rFonts w:cs="Arial"/>
        </w:rPr>
        <w:t xml:space="preserve">. </w:t>
      </w:r>
      <w:r w:rsidR="004F6310" w:rsidRPr="00FB5049">
        <w:rPr>
          <w:rStyle w:val="cursor-pointer"/>
          <w:rFonts w:cs="Arial"/>
          <w:sz w:val="23"/>
          <w:szCs w:val="23"/>
        </w:rPr>
        <w:t xml:space="preserve">Old and dysfunctional machines will have to </w:t>
      </w:r>
      <w:r w:rsidR="00437ADB" w:rsidRPr="00FB5049">
        <w:rPr>
          <w:rStyle w:val="cursor-pointer"/>
          <w:rFonts w:cs="Arial"/>
          <w:sz w:val="23"/>
          <w:szCs w:val="23"/>
        </w:rPr>
        <w:t>utilise</w:t>
      </w:r>
      <w:r w:rsidR="004F6310" w:rsidRPr="00FB5049">
        <w:rPr>
          <w:rStyle w:val="cursor-pointer"/>
          <w:rFonts w:cs="Arial"/>
          <w:sz w:val="23"/>
          <w:szCs w:val="23"/>
        </w:rPr>
        <w:t xml:space="preserve"> a larger amount of energy to yield the same products.</w:t>
      </w:r>
      <w:r w:rsidR="004F6310" w:rsidRPr="00FB5049">
        <w:rPr>
          <w:rFonts w:cs="Arial"/>
          <w:sz w:val="23"/>
          <w:szCs w:val="23"/>
        </w:rPr>
        <w:t xml:space="preserve"> </w:t>
      </w:r>
      <w:r w:rsidR="004F6310" w:rsidRPr="00FB5049">
        <w:rPr>
          <w:rStyle w:val="cursor-pointer"/>
          <w:rFonts w:cs="Arial"/>
          <w:sz w:val="23"/>
          <w:szCs w:val="23"/>
        </w:rPr>
        <w:t xml:space="preserve">Keeping a close eye on and intervening in equipment </w:t>
      </w:r>
      <w:r w:rsidR="00437ADB" w:rsidRPr="00FB5049">
        <w:rPr>
          <w:rStyle w:val="cursor-pointer"/>
          <w:rFonts w:cs="Arial"/>
          <w:sz w:val="23"/>
          <w:szCs w:val="23"/>
        </w:rPr>
        <w:t>at</w:t>
      </w:r>
      <w:r w:rsidR="004F6310" w:rsidRPr="00FB5049">
        <w:rPr>
          <w:rStyle w:val="cursor-pointer"/>
          <w:rFonts w:cs="Arial"/>
          <w:sz w:val="23"/>
          <w:szCs w:val="23"/>
        </w:rPr>
        <w:t xml:space="preserve"> the appropriate time and </w:t>
      </w:r>
      <w:r w:rsidR="00437ADB" w:rsidRPr="00FB5049">
        <w:rPr>
          <w:rStyle w:val="cursor-pointer"/>
          <w:rFonts w:cs="Arial"/>
          <w:sz w:val="23"/>
          <w:szCs w:val="23"/>
        </w:rPr>
        <w:t>promptly</w:t>
      </w:r>
      <w:r w:rsidR="004F6310" w:rsidRPr="00FB5049">
        <w:rPr>
          <w:rStyle w:val="cursor-pointer"/>
          <w:rFonts w:cs="Arial"/>
          <w:sz w:val="23"/>
          <w:szCs w:val="23"/>
        </w:rPr>
        <w:t xml:space="preserve"> can </w:t>
      </w:r>
      <w:r w:rsidR="00437ADB" w:rsidRPr="00FB5049">
        <w:rPr>
          <w:rStyle w:val="cursor-pointer"/>
          <w:rFonts w:cs="Arial"/>
          <w:sz w:val="23"/>
          <w:szCs w:val="23"/>
        </w:rPr>
        <w:t>optimise</w:t>
      </w:r>
      <w:r w:rsidR="004F6310" w:rsidRPr="00FB5049">
        <w:rPr>
          <w:rStyle w:val="cursor-pointer"/>
          <w:rFonts w:cs="Arial"/>
          <w:sz w:val="23"/>
          <w:szCs w:val="23"/>
        </w:rPr>
        <w:t xml:space="preserve"> equipment performance and reduce energy usage.</w:t>
      </w:r>
      <w:r w:rsidR="00302C09" w:rsidRPr="00FB5049">
        <w:rPr>
          <w:rFonts w:cs="Arial"/>
        </w:rPr>
        <w:t xml:space="preserve"> </w:t>
      </w:r>
      <w:r w:rsidR="003F202C" w:rsidRPr="00FB5049">
        <w:rPr>
          <w:rFonts w:cs="Arial"/>
        </w:rPr>
        <w:t xml:space="preserve">New research reveals wider insights into the </w:t>
      </w:r>
      <w:r w:rsidR="003F202C" w:rsidRPr="00FB5049">
        <w:rPr>
          <w:rFonts w:cs="Arial"/>
        </w:rPr>
        <w:lastRenderedPageBreak/>
        <w:t xml:space="preserve">sustainability value of predictive maintenance. Varma et al. </w:t>
      </w:r>
      <w:r w:rsidR="00437ADB" w:rsidRPr="00FB5049">
        <w:rPr>
          <w:rFonts w:cs="Arial"/>
        </w:rPr>
        <w:t>(</w:t>
      </w:r>
      <w:r w:rsidR="003F202C" w:rsidRPr="00FB5049">
        <w:rPr>
          <w:rFonts w:cs="Arial"/>
        </w:rPr>
        <w:t xml:space="preserve">2025) </w:t>
      </w:r>
      <w:r w:rsidR="008F3938">
        <w:rPr>
          <w:rFonts w:cs="Arial"/>
        </w:rPr>
        <w:t>demonstrate</w:t>
      </w:r>
      <w:r w:rsidR="003F202C" w:rsidRPr="00FB5049">
        <w:rPr>
          <w:rFonts w:cs="Arial"/>
        </w:rPr>
        <w:t xml:space="preserve"> how predictive maintenance contributes to the circular economy values, such as extending the life of the product and using components for refurbishment instead of replacement. Likewise, Achouch et al. </w:t>
      </w:r>
      <w:r w:rsidR="00966951" w:rsidRPr="00FB5049">
        <w:rPr>
          <w:rFonts w:cs="Arial"/>
        </w:rPr>
        <w:t>(</w:t>
      </w:r>
      <w:r w:rsidR="003F202C" w:rsidRPr="00FB5049">
        <w:rPr>
          <w:rFonts w:cs="Arial"/>
        </w:rPr>
        <w:t xml:space="preserve">2022) stress the </w:t>
      </w:r>
      <w:r w:rsidR="008F3938">
        <w:rPr>
          <w:rFonts w:cs="Arial"/>
        </w:rPr>
        <w:t xml:space="preserve">efficient </w:t>
      </w:r>
      <w:r w:rsidR="003F202C" w:rsidRPr="00FB5049">
        <w:rPr>
          <w:rFonts w:cs="Arial"/>
        </w:rPr>
        <w:t xml:space="preserve">use of resources with efficiency by employing the concept of </w:t>
      </w:r>
      <w:r w:rsidR="00437ADB" w:rsidRPr="00FB5049">
        <w:rPr>
          <w:rFonts w:cs="Arial"/>
        </w:rPr>
        <w:t>condition-based</w:t>
      </w:r>
      <w:r w:rsidR="003F202C" w:rsidRPr="00FB5049">
        <w:rPr>
          <w:rFonts w:cs="Arial"/>
        </w:rPr>
        <w:t xml:space="preserve"> maintenance, but also mention the potential problems of data quality and legacy systems. On the contrary, Er-Ratby et al. </w:t>
      </w:r>
      <w:r w:rsidR="00966951" w:rsidRPr="00FB5049">
        <w:rPr>
          <w:rFonts w:cs="Arial"/>
        </w:rPr>
        <w:t>(</w:t>
      </w:r>
      <w:r w:rsidR="003F202C" w:rsidRPr="00FB5049">
        <w:rPr>
          <w:rFonts w:cs="Arial"/>
        </w:rPr>
        <w:t xml:space="preserve">2025) </w:t>
      </w:r>
      <w:r w:rsidR="00437ADB" w:rsidRPr="00FB5049">
        <w:rPr>
          <w:rFonts w:cs="Arial"/>
        </w:rPr>
        <w:t>emphasise</w:t>
      </w:r>
      <w:r w:rsidR="003F202C" w:rsidRPr="00FB5049">
        <w:rPr>
          <w:rFonts w:cs="Arial"/>
        </w:rPr>
        <w:t xml:space="preserve"> that the environmental impact of predictive models relies on their reliability and the ability of practitioners to apply them correctly, indicating that factors such as technology proficiency and </w:t>
      </w:r>
      <w:r w:rsidR="00437ADB" w:rsidRPr="00FB5049">
        <w:rPr>
          <w:rFonts w:cs="Arial"/>
        </w:rPr>
        <w:t>organisational</w:t>
      </w:r>
      <w:r w:rsidR="003F202C" w:rsidRPr="00FB5049">
        <w:rPr>
          <w:rFonts w:cs="Arial"/>
        </w:rPr>
        <w:t xml:space="preserve"> preparedness have </w:t>
      </w:r>
      <w:r w:rsidR="00437ADB" w:rsidRPr="00FB5049">
        <w:rPr>
          <w:rFonts w:cs="Arial"/>
        </w:rPr>
        <w:t xml:space="preserve">a </w:t>
      </w:r>
      <w:r w:rsidR="003F202C" w:rsidRPr="00FB5049">
        <w:rPr>
          <w:rFonts w:cs="Arial"/>
        </w:rPr>
        <w:t xml:space="preserve">bearing on the environmental outcomes of these predictive models. </w:t>
      </w:r>
      <w:r w:rsidR="004F6310" w:rsidRPr="00FB5049">
        <w:rPr>
          <w:rStyle w:val="cursor-pointer"/>
          <w:rFonts w:cs="Arial"/>
          <w:sz w:val="23"/>
          <w:szCs w:val="23"/>
        </w:rPr>
        <w:t>Furthermore, the production cycle of</w:t>
      </w:r>
      <w:r w:rsidR="00833BE3" w:rsidRPr="00FB5049">
        <w:rPr>
          <w:rStyle w:val="cursor-pointer"/>
          <w:rFonts w:cs="Arial"/>
          <w:sz w:val="23"/>
          <w:szCs w:val="23"/>
        </w:rPr>
        <w:t xml:space="preserve"> </w:t>
      </w:r>
      <w:r w:rsidR="004F6310" w:rsidRPr="00FB5049">
        <w:rPr>
          <w:rStyle w:val="cursor-pointer"/>
          <w:rFonts w:cs="Arial"/>
          <w:sz w:val="23"/>
          <w:szCs w:val="23"/>
        </w:rPr>
        <w:t xml:space="preserve">new equipment and </w:t>
      </w:r>
      <w:r w:rsidR="004E3F0C" w:rsidRPr="00FB5049">
        <w:rPr>
          <w:rStyle w:val="cursor-pointer"/>
          <w:rFonts w:cs="Arial"/>
          <w:sz w:val="23"/>
          <w:szCs w:val="23"/>
        </w:rPr>
        <w:t>the disposal of outdated equipment, which often provide poor services, is also reduced</w:t>
      </w:r>
      <w:r w:rsidR="00833BE3" w:rsidRPr="00FB5049">
        <w:rPr>
          <w:rStyle w:val="cursor-pointer"/>
          <w:rFonts w:cs="Arial"/>
          <w:sz w:val="23"/>
          <w:szCs w:val="23"/>
        </w:rPr>
        <w:t>.</w:t>
      </w:r>
    </w:p>
    <w:p w14:paraId="450D50B5" w14:textId="77777777" w:rsidR="004E3F0C" w:rsidRPr="00FB5049" w:rsidRDefault="004E3F0C" w:rsidP="004954BE">
      <w:pPr>
        <w:spacing w:after="0" w:line="360" w:lineRule="auto"/>
        <w:rPr>
          <w:rFonts w:cs="Arial"/>
          <w:color w:val="000000" w:themeColor="text1"/>
        </w:rPr>
      </w:pPr>
    </w:p>
    <w:p w14:paraId="00000041" w14:textId="5822AFE4" w:rsidR="008440F6" w:rsidRPr="00FB5049" w:rsidRDefault="002E06F0" w:rsidP="004954BE">
      <w:pPr>
        <w:pStyle w:val="Heading2"/>
        <w:spacing w:line="360" w:lineRule="auto"/>
        <w:rPr>
          <w:rFonts w:cs="Arial"/>
        </w:rPr>
      </w:pPr>
      <w:bookmarkStart w:id="42" w:name="_4k2mmr685z1o" w:colFirst="0" w:colLast="0"/>
      <w:bookmarkStart w:id="43" w:name="_Toc238448002"/>
      <w:bookmarkEnd w:id="42"/>
      <w:r w:rsidRPr="00FB5049">
        <w:rPr>
          <w:rFonts w:cs="Arial"/>
        </w:rPr>
        <w:t>2.</w:t>
      </w:r>
      <w:r w:rsidR="000F0F64" w:rsidRPr="00FB5049">
        <w:rPr>
          <w:rFonts w:cs="Arial"/>
        </w:rPr>
        <w:t>5</w:t>
      </w:r>
      <w:r w:rsidRPr="00FB5049">
        <w:rPr>
          <w:rFonts w:cs="Arial"/>
        </w:rPr>
        <w:t xml:space="preserve"> Impact of Predictive Maintenance on Operational Performance</w:t>
      </w:r>
      <w:bookmarkEnd w:id="43"/>
    </w:p>
    <w:p w14:paraId="00000042" w14:textId="57609459" w:rsidR="008440F6" w:rsidRPr="00FB5049" w:rsidRDefault="002E06F0" w:rsidP="004954BE">
      <w:pPr>
        <w:pStyle w:val="Heading3"/>
        <w:spacing w:line="360" w:lineRule="auto"/>
        <w:rPr>
          <w:rFonts w:cs="Arial"/>
        </w:rPr>
      </w:pPr>
      <w:bookmarkStart w:id="44" w:name="_md6z3tyvtvqm" w:colFirst="0" w:colLast="0"/>
      <w:bookmarkStart w:id="45" w:name="_Toc238448003"/>
      <w:bookmarkEnd w:id="44"/>
      <w:r w:rsidRPr="00FB5049">
        <w:rPr>
          <w:rFonts w:cs="Arial"/>
        </w:rPr>
        <w:t>2.</w:t>
      </w:r>
      <w:r w:rsidR="000F0F64" w:rsidRPr="00FB5049">
        <w:rPr>
          <w:rFonts w:cs="Arial"/>
        </w:rPr>
        <w:t>5</w:t>
      </w:r>
      <w:r w:rsidRPr="00FB5049">
        <w:rPr>
          <w:rFonts w:cs="Arial"/>
        </w:rPr>
        <w:t>.1 Downtime Reduction</w:t>
      </w:r>
      <w:bookmarkEnd w:id="45"/>
    </w:p>
    <w:p w14:paraId="7840580E" w14:textId="4D88C690" w:rsidR="00A3484F" w:rsidRPr="00FB5049" w:rsidRDefault="004F6310" w:rsidP="004954BE">
      <w:pPr>
        <w:spacing w:after="0" w:line="360" w:lineRule="auto"/>
        <w:rPr>
          <w:rFonts w:cs="Arial"/>
          <w:color w:val="000000" w:themeColor="text1"/>
        </w:rPr>
      </w:pPr>
      <w:r w:rsidRPr="00FB5049">
        <w:rPr>
          <w:rFonts w:cs="Arial"/>
          <w:color w:val="000000" w:themeColor="text1"/>
        </w:rPr>
        <w:t xml:space="preserve">In an Industrial setting, equipment failures may cause equipment failure and halt production, resulting in loss of productivity, delays, </w:t>
      </w:r>
      <w:r w:rsidR="00A63313" w:rsidRPr="00FB5049">
        <w:rPr>
          <w:rFonts w:cs="Arial"/>
          <w:color w:val="000000" w:themeColor="text1"/>
        </w:rPr>
        <w:t>high</w:t>
      </w:r>
      <w:r w:rsidRPr="00FB5049">
        <w:rPr>
          <w:rFonts w:cs="Arial"/>
          <w:color w:val="000000" w:themeColor="text1"/>
        </w:rPr>
        <w:t xml:space="preserve"> operating costs and potential damage to the facility</w:t>
      </w:r>
      <w:r w:rsidR="00B84E59" w:rsidRPr="00FB5049">
        <w:rPr>
          <w:rFonts w:cs="Arial"/>
          <w:color w:val="000000" w:themeColor="text1"/>
        </w:rPr>
        <w:t>. P</w:t>
      </w:r>
      <w:r w:rsidRPr="00FB5049">
        <w:rPr>
          <w:rFonts w:cs="Arial"/>
          <w:color w:val="000000" w:themeColor="text1"/>
        </w:rPr>
        <w:t>redictive maintenance</w:t>
      </w:r>
      <w:r w:rsidR="00B84E59" w:rsidRPr="00FB5049">
        <w:rPr>
          <w:rFonts w:cs="Arial"/>
          <w:color w:val="000000" w:themeColor="text1"/>
        </w:rPr>
        <w:t xml:space="preserve"> </w:t>
      </w:r>
      <w:r w:rsidRPr="00FB5049">
        <w:rPr>
          <w:rFonts w:cs="Arial"/>
          <w:color w:val="000000" w:themeColor="text1"/>
        </w:rPr>
        <w:t>allow</w:t>
      </w:r>
      <w:r w:rsidR="00B84E59" w:rsidRPr="00FB5049">
        <w:rPr>
          <w:rFonts w:cs="Arial"/>
          <w:color w:val="000000" w:themeColor="text1"/>
        </w:rPr>
        <w:t>s</w:t>
      </w:r>
      <w:r w:rsidRPr="00FB5049">
        <w:rPr>
          <w:rFonts w:cs="Arial"/>
          <w:color w:val="000000" w:themeColor="text1"/>
        </w:rPr>
        <w:t xml:space="preserve"> awareness of potential failure. </w:t>
      </w:r>
      <w:r w:rsidR="0033396A" w:rsidRPr="00FB5049">
        <w:rPr>
          <w:rFonts w:cs="Arial"/>
          <w:color w:val="000000" w:themeColor="text1"/>
        </w:rPr>
        <w:t xml:space="preserve">Uppal </w:t>
      </w:r>
      <w:r w:rsidR="0033396A" w:rsidRPr="00FB5049">
        <w:rPr>
          <w:rFonts w:cs="Arial"/>
          <w:i/>
          <w:color w:val="000000" w:themeColor="text1"/>
        </w:rPr>
        <w:t>et al.</w:t>
      </w:r>
      <w:r w:rsidR="0033396A" w:rsidRPr="00FB5049">
        <w:rPr>
          <w:rFonts w:cs="Arial"/>
          <w:color w:val="000000" w:themeColor="text1"/>
        </w:rPr>
        <w:t xml:space="preserve"> </w:t>
      </w:r>
      <w:r w:rsidR="00966951" w:rsidRPr="00FB5049">
        <w:rPr>
          <w:rFonts w:cs="Arial"/>
          <w:color w:val="000000" w:themeColor="text1"/>
        </w:rPr>
        <w:t>(</w:t>
      </w:r>
      <w:r w:rsidRPr="00FB5049">
        <w:rPr>
          <w:rFonts w:cs="Arial"/>
          <w:color w:val="000000" w:themeColor="text1"/>
        </w:rPr>
        <w:t xml:space="preserve">2023) argue that real-time monitoring systems could be implemented that will continuously collect data from the equipment's sensors, aiding maintenance staff in identifying abnormal operations and taking corrective measures at an early stage. It is a preventive measure which can reduce unplanned failures and improve production continuity. </w:t>
      </w:r>
      <w:r w:rsidR="00B84E59" w:rsidRPr="00FB5049">
        <w:rPr>
          <w:rFonts w:cs="Arial"/>
          <w:color w:val="000000" w:themeColor="text1"/>
        </w:rPr>
        <w:t>Similarly,</w:t>
      </w:r>
      <w:r w:rsidRPr="00FB5049">
        <w:rPr>
          <w:rFonts w:cs="Arial"/>
          <w:color w:val="000000" w:themeColor="text1"/>
        </w:rPr>
        <w:t xml:space="preserve"> Celestin (2023) demonstrated the use of predictive maintenance</w:t>
      </w:r>
      <w:r w:rsidR="00AF46E1" w:rsidRPr="00FB5049">
        <w:rPr>
          <w:rFonts w:cs="Arial"/>
          <w:color w:val="000000" w:themeColor="text1"/>
        </w:rPr>
        <w:t>,</w:t>
      </w:r>
      <w:r w:rsidRPr="00FB5049">
        <w:rPr>
          <w:rFonts w:cs="Arial"/>
          <w:color w:val="000000" w:themeColor="text1"/>
        </w:rPr>
        <w:t xml:space="preserve"> the use of telematics and sensor-based monitoring tools to reduce downtime in logistics operations. The important consideration is to plan maintenance around non-production time, rather than around production time</w:t>
      </w:r>
      <w:r w:rsidR="00A63313" w:rsidRPr="00FB5049">
        <w:rPr>
          <w:rFonts w:cs="Arial"/>
          <w:color w:val="000000" w:themeColor="text1"/>
        </w:rPr>
        <w:t>, so</w:t>
      </w:r>
      <w:r w:rsidRPr="00FB5049">
        <w:rPr>
          <w:rFonts w:cs="Arial"/>
          <w:color w:val="000000" w:themeColor="text1"/>
        </w:rPr>
        <w:t xml:space="preserve"> that equipment failure will </w:t>
      </w:r>
      <w:r w:rsidR="00A63313" w:rsidRPr="00FB5049">
        <w:rPr>
          <w:rFonts w:cs="Arial"/>
          <w:color w:val="000000" w:themeColor="text1"/>
        </w:rPr>
        <w:t xml:space="preserve">not </w:t>
      </w:r>
      <w:r w:rsidRPr="00FB5049">
        <w:rPr>
          <w:rFonts w:cs="Arial"/>
          <w:color w:val="000000" w:themeColor="text1"/>
        </w:rPr>
        <w:t xml:space="preserve">impact. </w:t>
      </w:r>
      <w:r w:rsidR="00EE2B94" w:rsidRPr="00FB5049">
        <w:rPr>
          <w:rFonts w:cs="Arial"/>
          <w:color w:val="000000" w:themeColor="text1"/>
        </w:rPr>
        <w:t>H</w:t>
      </w:r>
      <w:r w:rsidR="00A63313" w:rsidRPr="00FB5049">
        <w:rPr>
          <w:rFonts w:cs="Arial"/>
          <w:color w:val="000000" w:themeColor="text1"/>
        </w:rPr>
        <w:t>owever</w:t>
      </w:r>
      <w:r w:rsidRPr="00FB5049">
        <w:rPr>
          <w:rFonts w:cs="Arial"/>
          <w:color w:val="000000" w:themeColor="text1"/>
        </w:rPr>
        <w:t xml:space="preserve">, it is important that monitoring systems are reliable and that the data they gather is accurate </w:t>
      </w:r>
      <w:r w:rsidR="00A63313" w:rsidRPr="00FB5049">
        <w:rPr>
          <w:rFonts w:cs="Arial"/>
          <w:color w:val="000000" w:themeColor="text1"/>
        </w:rPr>
        <w:t>for</w:t>
      </w:r>
      <w:r w:rsidRPr="00FB5049">
        <w:rPr>
          <w:rFonts w:cs="Arial"/>
          <w:color w:val="000000" w:themeColor="text1"/>
        </w:rPr>
        <w:t xml:space="preserve"> downtime-r</w:t>
      </w:r>
      <w:r w:rsidR="008D71D2" w:rsidRPr="00FB5049">
        <w:rPr>
          <w:rFonts w:cs="Arial"/>
          <w:color w:val="000000" w:themeColor="text1"/>
        </w:rPr>
        <w:t>eduction work to be successful.</w:t>
      </w:r>
    </w:p>
    <w:p w14:paraId="00000046" w14:textId="2EC00044" w:rsidR="008440F6" w:rsidRPr="00FB5049" w:rsidRDefault="002E06F0" w:rsidP="004954BE">
      <w:pPr>
        <w:pStyle w:val="Heading3"/>
        <w:spacing w:line="360" w:lineRule="auto"/>
        <w:rPr>
          <w:rFonts w:cs="Arial"/>
        </w:rPr>
      </w:pPr>
      <w:bookmarkStart w:id="46" w:name="_e0jtapfmhe4c" w:colFirst="0" w:colLast="0"/>
      <w:bookmarkStart w:id="47" w:name="_Toc238448004"/>
      <w:bookmarkEnd w:id="46"/>
      <w:r w:rsidRPr="00FB5049">
        <w:rPr>
          <w:rFonts w:cs="Arial"/>
        </w:rPr>
        <w:lastRenderedPageBreak/>
        <w:t>2.</w:t>
      </w:r>
      <w:r w:rsidR="000F0F64" w:rsidRPr="00FB5049">
        <w:rPr>
          <w:rFonts w:cs="Arial"/>
        </w:rPr>
        <w:t>5</w:t>
      </w:r>
      <w:r w:rsidRPr="00FB5049">
        <w:rPr>
          <w:rFonts w:cs="Arial"/>
        </w:rPr>
        <w:t>.2 Equipment Reliability and Productivity</w:t>
      </w:r>
      <w:bookmarkEnd w:id="47"/>
    </w:p>
    <w:p w14:paraId="3CBC4430" w14:textId="77A2399D" w:rsidR="00A3484F" w:rsidRPr="00FB5049" w:rsidRDefault="002E06F0" w:rsidP="004954BE">
      <w:pPr>
        <w:spacing w:after="0" w:line="360" w:lineRule="auto"/>
        <w:rPr>
          <w:rFonts w:cs="Arial"/>
          <w:color w:val="000000" w:themeColor="text1"/>
        </w:rPr>
      </w:pPr>
      <w:r w:rsidRPr="00FB5049">
        <w:rPr>
          <w:rFonts w:cs="Arial"/>
        </w:rPr>
        <w:t xml:space="preserve">Alblooshi (2022) also showed that machine learning models could accurately predict failure on industrial equipment with a high rate of accuracy. The research revealed that it is possible to detect signs of equipment failure a long time before they actually occur, with </w:t>
      </w:r>
      <w:r w:rsidR="00437ADB" w:rsidRPr="00FB5049">
        <w:rPr>
          <w:rFonts w:cs="Arial"/>
        </w:rPr>
        <w:t>organisations</w:t>
      </w:r>
      <w:r w:rsidRPr="00FB5049">
        <w:rPr>
          <w:rFonts w:cs="Arial"/>
        </w:rPr>
        <w:t xml:space="preserve"> able to avoid unexpected failures and </w:t>
      </w:r>
      <w:r w:rsidR="00E85652" w:rsidRPr="00FB5049">
        <w:rPr>
          <w:rFonts w:cs="Arial"/>
        </w:rPr>
        <w:t xml:space="preserve">maintain </w:t>
      </w:r>
      <w:r w:rsidRPr="00FB5049">
        <w:rPr>
          <w:rFonts w:cs="Arial"/>
        </w:rPr>
        <w:t>a sustained production schedule through the use of predictive algorithms</w:t>
      </w:r>
      <w:r w:rsidR="00302C09" w:rsidRPr="00FB5049">
        <w:rPr>
          <w:rFonts w:cs="Arial"/>
        </w:rPr>
        <w:t xml:space="preserve"> (Guidotti, Pandolfo </w:t>
      </w:r>
      <w:r w:rsidR="009045EF" w:rsidRPr="00FB5049">
        <w:rPr>
          <w:rFonts w:cs="Arial"/>
        </w:rPr>
        <w:t>and</w:t>
      </w:r>
      <w:r w:rsidR="00302C09" w:rsidRPr="00FB5049">
        <w:rPr>
          <w:rFonts w:cs="Arial"/>
        </w:rPr>
        <w:t xml:space="preserve"> Pulina, 2025)</w:t>
      </w:r>
      <w:r w:rsidRPr="00FB5049">
        <w:rPr>
          <w:rFonts w:cs="Arial"/>
        </w:rPr>
        <w:t xml:space="preserve">. </w:t>
      </w:r>
      <w:r w:rsidR="008F3938">
        <w:rPr>
          <w:rFonts w:cs="Arial"/>
        </w:rPr>
        <w:t>Improved reliability</w:t>
      </w:r>
      <w:r w:rsidRPr="00FB5049">
        <w:rPr>
          <w:rFonts w:cs="Arial"/>
        </w:rPr>
        <w:t xml:space="preserve"> means reduced production downtime and higher equipment </w:t>
      </w:r>
      <w:r w:rsidR="00E85652" w:rsidRPr="00FB5049">
        <w:rPr>
          <w:rFonts w:cs="Arial"/>
        </w:rPr>
        <w:t>utilisation</w:t>
      </w:r>
      <w:r w:rsidRPr="00FB5049">
        <w:rPr>
          <w:rFonts w:cs="Arial"/>
        </w:rPr>
        <w:t xml:space="preserve"> rates</w:t>
      </w:r>
      <w:r w:rsidR="00AF46E1" w:rsidRPr="00FB5049">
        <w:rPr>
          <w:rFonts w:cs="Arial"/>
        </w:rPr>
        <w:t>,</w:t>
      </w:r>
      <w:r w:rsidRPr="00FB5049">
        <w:rPr>
          <w:rFonts w:cs="Arial"/>
        </w:rPr>
        <w:t xml:space="preserve"> directly contributing to improved production. </w:t>
      </w:r>
      <w:r w:rsidR="003F202C" w:rsidRPr="00FB5049">
        <w:rPr>
          <w:rFonts w:cs="Arial"/>
        </w:rPr>
        <w:t xml:space="preserve">Different recent studies show varying beliefs regarding how well predictive maintenance is working. AI enhances equipment reliability by monitoring equipment performance continuously (Ayeni, 2025), while Kabashkin et al. (2025) point out that maintenance </w:t>
      </w:r>
      <w:r w:rsidR="00437ADB" w:rsidRPr="00FB5049">
        <w:rPr>
          <w:rFonts w:cs="Arial"/>
        </w:rPr>
        <w:t>decision-making</w:t>
      </w:r>
      <w:r w:rsidR="003F202C" w:rsidRPr="00FB5049">
        <w:rPr>
          <w:rFonts w:cs="Arial"/>
        </w:rPr>
        <w:t xml:space="preserve"> in aviation must meet compliance and safety standards in addition to performance standards. Likewise, to ensure accurate predictions, Tsallis et al. </w:t>
      </w:r>
      <w:r w:rsidR="00EE2B94" w:rsidRPr="00FB5049">
        <w:rPr>
          <w:rFonts w:cs="Arial"/>
        </w:rPr>
        <w:t>(</w:t>
      </w:r>
      <w:r w:rsidR="003F202C" w:rsidRPr="00FB5049">
        <w:rPr>
          <w:rFonts w:cs="Arial"/>
        </w:rPr>
        <w:t xml:space="preserve">2025) recommend using appropriate machine learning algorithms and providing </w:t>
      </w:r>
      <w:r w:rsidR="00437ADB" w:rsidRPr="00FB5049">
        <w:rPr>
          <w:rFonts w:cs="Arial"/>
        </w:rPr>
        <w:t>good-quality</w:t>
      </w:r>
      <w:r w:rsidR="003F202C" w:rsidRPr="00FB5049">
        <w:rPr>
          <w:rFonts w:cs="Arial"/>
        </w:rPr>
        <w:t xml:space="preserve"> operational data. However</w:t>
      </w:r>
      <w:r w:rsidRPr="00FB5049">
        <w:rPr>
          <w:rFonts w:cs="Arial"/>
        </w:rPr>
        <w:t>, predictive maintenance systems’ reliability is based on the accuracy of prediction models</w:t>
      </w:r>
      <w:r w:rsidR="00302C09" w:rsidRPr="00FB5049">
        <w:rPr>
          <w:rFonts w:cs="Arial"/>
        </w:rPr>
        <w:t xml:space="preserve"> (Khan, 2026)</w:t>
      </w:r>
      <w:r w:rsidRPr="00FB5049">
        <w:rPr>
          <w:rFonts w:cs="Arial"/>
        </w:rPr>
        <w:t xml:space="preserve">. If forecasting is inaccurate, then unwanted work may be carried out, or faults may only be </w:t>
      </w:r>
      <w:r w:rsidR="00A3484F" w:rsidRPr="00FB5049">
        <w:rPr>
          <w:rFonts w:cs="Arial"/>
        </w:rPr>
        <w:t>recognised</w:t>
      </w:r>
      <w:r w:rsidRPr="00FB5049">
        <w:rPr>
          <w:rFonts w:cs="Arial"/>
        </w:rPr>
        <w:t xml:space="preserve"> in the later stages of operations, which reduces the benefit.</w:t>
      </w:r>
    </w:p>
    <w:p w14:paraId="00000048" w14:textId="4E9D57A1" w:rsidR="008440F6" w:rsidRPr="00FB5049" w:rsidRDefault="002E06F0" w:rsidP="004954BE">
      <w:pPr>
        <w:pStyle w:val="Heading3"/>
        <w:spacing w:line="360" w:lineRule="auto"/>
        <w:rPr>
          <w:rFonts w:cs="Arial"/>
        </w:rPr>
      </w:pPr>
      <w:bookmarkStart w:id="48" w:name="_r7xww81d23g5" w:colFirst="0" w:colLast="0"/>
      <w:bookmarkStart w:id="49" w:name="_Toc238448005"/>
      <w:bookmarkEnd w:id="48"/>
      <w:r w:rsidRPr="00FB5049">
        <w:rPr>
          <w:rFonts w:cs="Arial"/>
        </w:rPr>
        <w:t>2.</w:t>
      </w:r>
      <w:r w:rsidR="000F0F64" w:rsidRPr="00FB5049">
        <w:rPr>
          <w:rFonts w:cs="Arial"/>
        </w:rPr>
        <w:t>5</w:t>
      </w:r>
      <w:r w:rsidRPr="00FB5049">
        <w:rPr>
          <w:rFonts w:cs="Arial"/>
        </w:rPr>
        <w:t xml:space="preserve">.3 Cost </w:t>
      </w:r>
      <w:r w:rsidR="00260C6B" w:rsidRPr="00FB5049">
        <w:rPr>
          <w:rFonts w:cs="Arial"/>
        </w:rPr>
        <w:t>Optimization</w:t>
      </w:r>
      <w:bookmarkEnd w:id="49"/>
    </w:p>
    <w:p w14:paraId="00000049" w14:textId="12887C6B" w:rsidR="008440F6" w:rsidRPr="00FB5049" w:rsidRDefault="002E06F0" w:rsidP="004954BE">
      <w:pPr>
        <w:spacing w:after="0" w:line="360" w:lineRule="auto"/>
        <w:rPr>
          <w:rFonts w:cs="Arial"/>
          <w:color w:val="000000" w:themeColor="text1"/>
        </w:rPr>
      </w:pPr>
      <w:r w:rsidRPr="00FB5049">
        <w:rPr>
          <w:rFonts w:cs="Arial"/>
          <w:color w:val="000000" w:themeColor="text1"/>
        </w:rPr>
        <w:t xml:space="preserve">The benefits of implementing predictive maintenance, apart from the first-mentioned one, are also cost </w:t>
      </w:r>
      <w:r w:rsidR="00A3484F" w:rsidRPr="00FB5049">
        <w:rPr>
          <w:rFonts w:cs="Arial"/>
          <w:color w:val="000000" w:themeColor="text1"/>
        </w:rPr>
        <w:t>optimisation</w:t>
      </w:r>
      <w:r w:rsidRPr="00FB5049">
        <w:rPr>
          <w:rFonts w:cs="Arial"/>
          <w:color w:val="000000" w:themeColor="text1"/>
        </w:rPr>
        <w:t xml:space="preserve">. Conventional maintenance strategies tend to include expensive emergency repairs and unnecessary scheduled maintenance activities. West </w:t>
      </w:r>
      <w:r w:rsidR="0033396A" w:rsidRPr="00FB5049">
        <w:rPr>
          <w:rFonts w:cs="Arial"/>
          <w:i/>
          <w:color w:val="000000" w:themeColor="text1"/>
        </w:rPr>
        <w:t>et al.</w:t>
      </w:r>
      <w:r w:rsidR="0033396A" w:rsidRPr="00FB5049">
        <w:rPr>
          <w:rFonts w:cs="Arial"/>
          <w:color w:val="000000" w:themeColor="text1"/>
        </w:rPr>
        <w:t xml:space="preserve"> </w:t>
      </w:r>
      <w:r w:rsidR="00EE2B94" w:rsidRPr="00FB5049">
        <w:rPr>
          <w:rFonts w:cs="Arial"/>
          <w:color w:val="000000" w:themeColor="text1"/>
        </w:rPr>
        <w:t>(</w:t>
      </w:r>
      <w:r w:rsidRPr="00FB5049">
        <w:rPr>
          <w:rFonts w:cs="Arial"/>
          <w:color w:val="000000" w:themeColor="text1"/>
        </w:rPr>
        <w:t xml:space="preserve">2024) identified that implementing a change in maintenance approach from corrective to condition-based strategies could potentially produce large benefits from such a change in maintenance through major equipment failure reduction and by </w:t>
      </w:r>
      <w:r w:rsidR="00437ADB" w:rsidRPr="00FB5049">
        <w:rPr>
          <w:rFonts w:cs="Arial"/>
          <w:color w:val="000000" w:themeColor="text1"/>
        </w:rPr>
        <w:t>optimising</w:t>
      </w:r>
      <w:r w:rsidRPr="00FB5049">
        <w:rPr>
          <w:rFonts w:cs="Arial"/>
          <w:color w:val="000000" w:themeColor="text1"/>
        </w:rPr>
        <w:t xml:space="preserve"> resource allocation, while significantly lowering maintenance costs. Predictive maintenance also helps </w:t>
      </w:r>
      <w:r w:rsidR="00437ADB" w:rsidRPr="00FB5049">
        <w:rPr>
          <w:rFonts w:cs="Arial"/>
          <w:color w:val="000000" w:themeColor="text1"/>
        </w:rPr>
        <w:t>organisations</w:t>
      </w:r>
      <w:r w:rsidRPr="00FB5049">
        <w:rPr>
          <w:rFonts w:cs="Arial"/>
          <w:color w:val="000000" w:themeColor="text1"/>
        </w:rPr>
        <w:t xml:space="preserve"> direct their maintenance resources where they are needed to save costs on maintaining equipment that does not require it.</w:t>
      </w:r>
    </w:p>
    <w:p w14:paraId="3719A175" w14:textId="77777777" w:rsidR="00355A68" w:rsidRPr="00FB5049" w:rsidRDefault="00355A68" w:rsidP="004954BE">
      <w:pPr>
        <w:spacing w:after="0" w:line="360" w:lineRule="auto"/>
        <w:rPr>
          <w:rFonts w:cs="Arial"/>
          <w:color w:val="000000" w:themeColor="text1"/>
        </w:rPr>
      </w:pPr>
    </w:p>
    <w:p w14:paraId="3137463C" w14:textId="413E0523" w:rsidR="00A3484F" w:rsidRPr="00FB5049" w:rsidRDefault="002E06F0" w:rsidP="004954BE">
      <w:pPr>
        <w:spacing w:after="0" w:line="360" w:lineRule="auto"/>
        <w:rPr>
          <w:rFonts w:cs="Arial"/>
        </w:rPr>
      </w:pPr>
      <w:r w:rsidRPr="00FB5049">
        <w:rPr>
          <w:rFonts w:cs="Arial"/>
          <w:color w:val="000000" w:themeColor="text1"/>
        </w:rPr>
        <w:t xml:space="preserve">Abidi et al. (2022) also pointed to the contributions of predictive maintenance towards boosting sustainability and cost-efficiency. This helps to reduce the cost of replacements </w:t>
      </w:r>
      <w:r w:rsidRPr="00FB5049">
        <w:rPr>
          <w:rFonts w:cs="Arial"/>
          <w:color w:val="000000" w:themeColor="text1"/>
        </w:rPr>
        <w:lastRenderedPageBreak/>
        <w:t xml:space="preserve">and the waste of resources due to the ageing of equipment and the equipment lifecycle. </w:t>
      </w:r>
      <w:r w:rsidR="004F6310" w:rsidRPr="00FB5049">
        <w:rPr>
          <w:rFonts w:cs="Arial"/>
          <w:color w:val="000000" w:themeColor="text1"/>
        </w:rPr>
        <w:t xml:space="preserve">Yet, with these benefits, there is no guarantee of improved performance if one were to expect it. Some predictive maintenance solutions may be less effective, say, because of </w:t>
      </w:r>
      <w:r w:rsidR="004F6310" w:rsidRPr="00FB5049">
        <w:rPr>
          <w:rFonts w:cs="Arial"/>
        </w:rPr>
        <w:t>the high cost of deployment, low quality of the data input, or a lack of technical know-how.</w:t>
      </w:r>
      <w:r w:rsidR="002A6E2C" w:rsidRPr="00FB5049">
        <w:rPr>
          <w:rFonts w:cs="Arial"/>
        </w:rPr>
        <w:t xml:space="preserve"> </w:t>
      </w:r>
      <w:r w:rsidR="003F202C" w:rsidRPr="00FB5049">
        <w:rPr>
          <w:rFonts w:cs="Arial"/>
        </w:rPr>
        <w:t>The system performance and the potential for savings can be diminished because of its high deployment cost, poor data quality and lack of technical expertise. Hence</w:t>
      </w:r>
      <w:r w:rsidR="00437ADB" w:rsidRPr="00FB5049">
        <w:rPr>
          <w:rFonts w:cs="Arial"/>
        </w:rPr>
        <w:t>,</w:t>
      </w:r>
      <w:r w:rsidR="003F202C" w:rsidRPr="00FB5049">
        <w:rPr>
          <w:rFonts w:cs="Arial"/>
        </w:rPr>
        <w:t xml:space="preserve"> the need for reliable data management in place, qualified staff, and proper digital infrastructure to ensure long-term cost optimisation for organisations. However, in order to optimise cost in the long run, it is important to have accurate data, trained staff and appropriate digital infrastructure to facilitate maintenance choices and decisions.</w:t>
      </w:r>
    </w:p>
    <w:p w14:paraId="693FC12B" w14:textId="77777777" w:rsidR="00593AE0" w:rsidRPr="00FB5049" w:rsidRDefault="00593AE0" w:rsidP="004954BE">
      <w:pPr>
        <w:spacing w:after="0" w:line="360" w:lineRule="auto"/>
        <w:rPr>
          <w:rFonts w:cs="Arial"/>
          <w:color w:val="FF0000"/>
        </w:rPr>
      </w:pPr>
    </w:p>
    <w:p w14:paraId="0000004B" w14:textId="42C70DE6" w:rsidR="008440F6" w:rsidRPr="00FB5049" w:rsidRDefault="002E06F0" w:rsidP="004954BE">
      <w:pPr>
        <w:pStyle w:val="Heading2"/>
        <w:spacing w:line="360" w:lineRule="auto"/>
        <w:rPr>
          <w:rFonts w:cs="Arial"/>
        </w:rPr>
      </w:pPr>
      <w:bookmarkStart w:id="50" w:name="_n50a7vf515xm" w:colFirst="0" w:colLast="0"/>
      <w:bookmarkStart w:id="51" w:name="_Toc238448006"/>
      <w:bookmarkEnd w:id="50"/>
      <w:r w:rsidRPr="00FB5049">
        <w:rPr>
          <w:rFonts w:cs="Arial"/>
        </w:rPr>
        <w:t>2.</w:t>
      </w:r>
      <w:r w:rsidR="000F0F64" w:rsidRPr="00FB5049">
        <w:rPr>
          <w:rFonts w:cs="Arial"/>
        </w:rPr>
        <w:t>6</w:t>
      </w:r>
      <w:r w:rsidRPr="00FB5049">
        <w:rPr>
          <w:rFonts w:cs="Arial"/>
        </w:rPr>
        <w:t xml:space="preserve"> Aerospace Manufacturing Supply Chains and Resilience</w:t>
      </w:r>
      <w:bookmarkEnd w:id="51"/>
    </w:p>
    <w:p w14:paraId="0000004C" w14:textId="190EE107" w:rsidR="008440F6" w:rsidRPr="00FB5049" w:rsidRDefault="002E06F0" w:rsidP="004954BE">
      <w:pPr>
        <w:pStyle w:val="Heading3"/>
        <w:spacing w:line="360" w:lineRule="auto"/>
        <w:rPr>
          <w:rFonts w:cs="Arial"/>
        </w:rPr>
      </w:pPr>
      <w:bookmarkStart w:id="52" w:name="_jn17l5l5ube1" w:colFirst="0" w:colLast="0"/>
      <w:bookmarkStart w:id="53" w:name="_Toc238448007"/>
      <w:bookmarkEnd w:id="52"/>
      <w:r w:rsidRPr="00FB5049">
        <w:rPr>
          <w:rFonts w:cs="Arial"/>
        </w:rPr>
        <w:t>2.</w:t>
      </w:r>
      <w:r w:rsidR="000F0F64" w:rsidRPr="00FB5049">
        <w:rPr>
          <w:rFonts w:cs="Arial"/>
        </w:rPr>
        <w:t>6</w:t>
      </w:r>
      <w:r w:rsidRPr="00FB5049">
        <w:rPr>
          <w:rFonts w:cs="Arial"/>
        </w:rPr>
        <w:t>.1 Aerospace Supply Chain Characteristics</w:t>
      </w:r>
      <w:bookmarkEnd w:id="53"/>
    </w:p>
    <w:p w14:paraId="0EABA0DD" w14:textId="41DF30C6" w:rsidR="00913601" w:rsidRPr="00FB5049" w:rsidRDefault="00437ADB" w:rsidP="004954BE">
      <w:pPr>
        <w:spacing w:line="360" w:lineRule="auto"/>
        <w:rPr>
          <w:rFonts w:cs="Arial"/>
        </w:rPr>
      </w:pPr>
      <w:r w:rsidRPr="00FB5049">
        <w:rPr>
          <w:rFonts w:cs="Arial"/>
        </w:rPr>
        <w:t>The aerospace</w:t>
      </w:r>
      <w:r w:rsidR="003F202C" w:rsidRPr="00FB5049">
        <w:rPr>
          <w:rFonts w:cs="Arial"/>
        </w:rPr>
        <w:t xml:space="preserve"> supply chain is extremely complex as it involves numerous suppliers, manufacturers, logistics providers, and maintenance organisations from various countries across the world. They are involved in multiple locations, and aircraft parts need to be delivered at the right time to aid in efficient production (Payne, 2025). The industry calls for stringent quality management, compliance with regulatory needs, and precise coordination along the supply chain. Production schedules could be affected by any delay, disruptions to suppliers or transportation delays, not only in terms of sending products, but also in production costs. Furthermore, aerospace industry producers need a variety of </w:t>
      </w:r>
      <w:r w:rsidRPr="00FB5049">
        <w:rPr>
          <w:rFonts w:cs="Arial"/>
        </w:rPr>
        <w:t>specialised</w:t>
      </w:r>
      <w:r w:rsidR="003F202C" w:rsidRPr="00FB5049">
        <w:rPr>
          <w:rFonts w:cs="Arial"/>
        </w:rPr>
        <w:t xml:space="preserve"> parts, commonly with several weeks or months of lead time for procurement, which necessitates a fragile supply chain and </w:t>
      </w:r>
      <w:r w:rsidRPr="00FB5049">
        <w:rPr>
          <w:rFonts w:cs="Arial"/>
        </w:rPr>
        <w:t>makes</w:t>
      </w:r>
      <w:r w:rsidR="003F202C" w:rsidRPr="00FB5049">
        <w:rPr>
          <w:rFonts w:cs="Arial"/>
        </w:rPr>
        <w:t xml:space="preserve"> it more susceptible to interruptions (Hu et al. 2026). As such, the importance of having efficient coordination, information sharing and risk management for maintaining production continuity. This has added to the significance of supply chain resilience and helped aerospace companies to be agile when facing unforeseen incidents, ensuring no impact on the operational performance of their supply chain, product q</w:t>
      </w:r>
      <w:r w:rsidR="008D71D2" w:rsidRPr="00FB5049">
        <w:rPr>
          <w:rFonts w:cs="Arial"/>
        </w:rPr>
        <w:t>uality or customer commitments.</w:t>
      </w:r>
    </w:p>
    <w:p w14:paraId="0000004E" w14:textId="02DC0909" w:rsidR="008440F6" w:rsidRPr="00FB5049" w:rsidRDefault="002E06F0" w:rsidP="004954BE">
      <w:pPr>
        <w:pStyle w:val="Heading3"/>
        <w:spacing w:line="360" w:lineRule="auto"/>
        <w:rPr>
          <w:rFonts w:cs="Arial"/>
        </w:rPr>
      </w:pPr>
      <w:bookmarkStart w:id="54" w:name="_vibdfoapqamg" w:colFirst="0" w:colLast="0"/>
      <w:bookmarkStart w:id="55" w:name="_Toc238448008"/>
      <w:bookmarkEnd w:id="54"/>
      <w:r w:rsidRPr="00FB5049">
        <w:rPr>
          <w:rFonts w:cs="Arial"/>
        </w:rPr>
        <w:lastRenderedPageBreak/>
        <w:t>2.</w:t>
      </w:r>
      <w:r w:rsidR="000F0F64" w:rsidRPr="00FB5049">
        <w:rPr>
          <w:rFonts w:cs="Arial"/>
        </w:rPr>
        <w:t>6</w:t>
      </w:r>
      <w:r w:rsidRPr="00FB5049">
        <w:rPr>
          <w:rFonts w:cs="Arial"/>
        </w:rPr>
        <w:t>.2 Digital Technologies and Supply Chain Resilience</w:t>
      </w:r>
      <w:bookmarkEnd w:id="55"/>
    </w:p>
    <w:p w14:paraId="0000004F" w14:textId="17984B64" w:rsidR="008440F6" w:rsidRPr="00FB5049" w:rsidRDefault="002E06F0" w:rsidP="004954BE">
      <w:pPr>
        <w:spacing w:after="0" w:line="360" w:lineRule="auto"/>
        <w:rPr>
          <w:rFonts w:cs="Arial"/>
          <w:color w:val="000000" w:themeColor="text1"/>
        </w:rPr>
      </w:pPr>
      <w:r w:rsidRPr="00FB5049">
        <w:rPr>
          <w:rFonts w:cs="Arial"/>
          <w:color w:val="000000" w:themeColor="text1"/>
        </w:rPr>
        <w:t>Digital technologies have enhanced the capacity of aerospace companies to manage and mitigate risks and to deal with disruptions and uncertainties. Hu (</w:t>
      </w:r>
      <w:r w:rsidR="0033396A" w:rsidRPr="00FB5049">
        <w:rPr>
          <w:rFonts w:cs="Arial"/>
          <w:i/>
          <w:color w:val="000000" w:themeColor="text1"/>
        </w:rPr>
        <w:t>et al.</w:t>
      </w:r>
      <w:r w:rsidR="0033396A" w:rsidRPr="00FB5049">
        <w:rPr>
          <w:rFonts w:cs="Arial"/>
          <w:color w:val="000000" w:themeColor="text1"/>
        </w:rPr>
        <w:t xml:space="preserve"> </w:t>
      </w:r>
      <w:r w:rsidRPr="00FB5049">
        <w:rPr>
          <w:rFonts w:cs="Arial"/>
          <w:color w:val="000000" w:themeColor="text1"/>
        </w:rPr>
        <w:t xml:space="preserve">2026) suggest that in Industry </w:t>
      </w:r>
      <w:r w:rsidR="00355A68" w:rsidRPr="00FB5049">
        <w:rPr>
          <w:rFonts w:cs="Arial"/>
          <w:color w:val="000000" w:themeColor="text1"/>
        </w:rPr>
        <w:t>4.</w:t>
      </w:r>
      <w:r w:rsidRPr="00FB5049">
        <w:rPr>
          <w:rFonts w:cs="Arial"/>
          <w:color w:val="000000" w:themeColor="text1"/>
        </w:rPr>
        <w:t xml:space="preserve">0, technologies can enhance supply chain visibility and influence quicker </w:t>
      </w:r>
      <w:r w:rsidR="008F3938">
        <w:rPr>
          <w:rFonts w:cs="Arial"/>
          <w:color w:val="000000" w:themeColor="text1"/>
        </w:rPr>
        <w:t>reactions</w:t>
      </w:r>
      <w:r w:rsidRPr="00FB5049">
        <w:rPr>
          <w:rFonts w:cs="Arial"/>
          <w:color w:val="000000" w:themeColor="text1"/>
        </w:rPr>
        <w:t xml:space="preserve"> to operational problems. Having visibility empowers an </w:t>
      </w:r>
      <w:r w:rsidR="00A63313" w:rsidRPr="00FB5049">
        <w:rPr>
          <w:rFonts w:cs="Arial"/>
          <w:color w:val="000000" w:themeColor="text1"/>
        </w:rPr>
        <w:t>organisation</w:t>
      </w:r>
      <w:r w:rsidRPr="00FB5049">
        <w:rPr>
          <w:rFonts w:cs="Arial"/>
          <w:color w:val="000000" w:themeColor="text1"/>
        </w:rPr>
        <w:t xml:space="preserve"> to detect when there</w:t>
      </w:r>
      <w:r w:rsidR="00355A68" w:rsidRPr="00FB5049">
        <w:rPr>
          <w:rFonts w:cs="Arial"/>
          <w:color w:val="000000" w:themeColor="text1"/>
        </w:rPr>
        <w:t xml:space="preserve"> i</w:t>
      </w:r>
      <w:r w:rsidRPr="00FB5049">
        <w:rPr>
          <w:rFonts w:cs="Arial"/>
          <w:color w:val="000000" w:themeColor="text1"/>
        </w:rPr>
        <w:t>s a potential disruption that may become unacceptable and advance into a significant operational concern.</w:t>
      </w:r>
    </w:p>
    <w:p w14:paraId="704EB6C2" w14:textId="77777777" w:rsidR="00355A68" w:rsidRPr="00FB5049" w:rsidRDefault="00355A68" w:rsidP="004954BE">
      <w:pPr>
        <w:spacing w:after="0" w:line="360" w:lineRule="auto"/>
        <w:rPr>
          <w:rFonts w:cs="Arial"/>
          <w:color w:val="000000" w:themeColor="text1"/>
        </w:rPr>
      </w:pPr>
    </w:p>
    <w:p w14:paraId="1314787C" w14:textId="7CCC91EE" w:rsidR="00A3484F" w:rsidRPr="00FB5049" w:rsidRDefault="00355A68" w:rsidP="004954BE">
      <w:pPr>
        <w:spacing w:after="0" w:line="360" w:lineRule="auto"/>
        <w:rPr>
          <w:rFonts w:cs="Arial"/>
        </w:rPr>
      </w:pPr>
      <w:r w:rsidRPr="00FB5049">
        <w:rPr>
          <w:rFonts w:cs="Arial"/>
          <w:color w:val="000000" w:themeColor="text1"/>
        </w:rPr>
        <w:t>In addition</w:t>
      </w:r>
      <w:r w:rsidR="002E06F0" w:rsidRPr="00FB5049">
        <w:rPr>
          <w:rFonts w:cs="Arial"/>
          <w:color w:val="000000" w:themeColor="text1"/>
        </w:rPr>
        <w:t xml:space="preserve">, Rifat </w:t>
      </w:r>
      <w:r w:rsidR="0033396A" w:rsidRPr="00FB5049">
        <w:rPr>
          <w:rFonts w:cs="Arial"/>
          <w:i/>
          <w:color w:val="000000" w:themeColor="text1"/>
        </w:rPr>
        <w:t>et al.</w:t>
      </w:r>
      <w:r w:rsidR="0033396A" w:rsidRPr="00FB5049">
        <w:rPr>
          <w:rFonts w:cs="Arial"/>
          <w:color w:val="000000" w:themeColor="text1"/>
        </w:rPr>
        <w:t xml:space="preserve"> </w:t>
      </w:r>
      <w:r w:rsidR="00EE2B94" w:rsidRPr="00FB5049">
        <w:rPr>
          <w:rFonts w:cs="Arial"/>
          <w:color w:val="000000" w:themeColor="text1"/>
        </w:rPr>
        <w:t>(</w:t>
      </w:r>
      <w:r w:rsidR="002E06F0" w:rsidRPr="00FB5049">
        <w:rPr>
          <w:rFonts w:cs="Arial"/>
          <w:color w:val="000000" w:themeColor="text1"/>
        </w:rPr>
        <w:t xml:space="preserve">2025) highlight the importance of data-based risk management processes in an aerospace supply chain. By making predictions about potential delays to suppliers, problems with transport, and quality-related risks, </w:t>
      </w:r>
      <w:r w:rsidR="00A3484F" w:rsidRPr="00FB5049">
        <w:rPr>
          <w:rFonts w:cs="Arial"/>
          <w:color w:val="000000" w:themeColor="text1"/>
        </w:rPr>
        <w:t>organisations</w:t>
      </w:r>
      <w:r w:rsidR="002E06F0" w:rsidRPr="00FB5049">
        <w:rPr>
          <w:rFonts w:cs="Arial"/>
          <w:color w:val="000000" w:themeColor="text1"/>
        </w:rPr>
        <w:t xml:space="preserve"> can respond with proactive </w:t>
      </w:r>
      <w:r w:rsidR="002E06F0" w:rsidRPr="00FB5049">
        <w:rPr>
          <w:rFonts w:cs="Arial"/>
        </w:rPr>
        <w:t xml:space="preserve">measures. This enhances decision-making and </w:t>
      </w:r>
      <w:r w:rsidR="00A3484F" w:rsidRPr="00FB5049">
        <w:rPr>
          <w:rFonts w:cs="Arial"/>
        </w:rPr>
        <w:t>minimises</w:t>
      </w:r>
      <w:r w:rsidR="002E06F0" w:rsidRPr="00FB5049">
        <w:rPr>
          <w:rFonts w:cs="Arial"/>
        </w:rPr>
        <w:t xml:space="preserve"> the effects of unexpected events. </w:t>
      </w:r>
      <w:r w:rsidR="003F202C" w:rsidRPr="00FB5049">
        <w:rPr>
          <w:rFonts w:cs="Arial"/>
        </w:rPr>
        <w:t>But the digital transformation efforts need to be accurate and timely, or they will not have the desired effect on supply chain resiliency.</w:t>
      </w:r>
    </w:p>
    <w:p w14:paraId="00000051" w14:textId="6A82BFF1" w:rsidR="008440F6" w:rsidRPr="00FB5049" w:rsidRDefault="002E06F0" w:rsidP="004954BE">
      <w:pPr>
        <w:pStyle w:val="Heading3"/>
        <w:spacing w:line="360" w:lineRule="auto"/>
        <w:rPr>
          <w:rFonts w:cs="Arial"/>
        </w:rPr>
      </w:pPr>
      <w:bookmarkStart w:id="56" w:name="_5fm3nu90tucl" w:colFirst="0" w:colLast="0"/>
      <w:bookmarkStart w:id="57" w:name="_Toc238448009"/>
      <w:bookmarkEnd w:id="56"/>
      <w:r w:rsidRPr="00FB5049">
        <w:rPr>
          <w:rFonts w:cs="Arial"/>
        </w:rPr>
        <w:t>2.</w:t>
      </w:r>
      <w:r w:rsidR="000F0F64" w:rsidRPr="00FB5049">
        <w:rPr>
          <w:rFonts w:cs="Arial"/>
        </w:rPr>
        <w:t>6</w:t>
      </w:r>
      <w:r w:rsidRPr="00FB5049">
        <w:rPr>
          <w:rFonts w:cs="Arial"/>
        </w:rPr>
        <w:t>.3 Smart Supply Chains and Operational Performance</w:t>
      </w:r>
      <w:bookmarkEnd w:id="57"/>
    </w:p>
    <w:p w14:paraId="00000052" w14:textId="6CE8776E" w:rsidR="008440F6" w:rsidRPr="00FB5049" w:rsidRDefault="002E06F0" w:rsidP="004954BE">
      <w:pPr>
        <w:spacing w:after="0" w:line="360" w:lineRule="auto"/>
        <w:rPr>
          <w:rFonts w:cs="Arial"/>
          <w:color w:val="000000" w:themeColor="text1"/>
        </w:rPr>
      </w:pPr>
      <w:r w:rsidRPr="00FB5049">
        <w:rPr>
          <w:rFonts w:cs="Arial"/>
          <w:color w:val="000000" w:themeColor="text1"/>
        </w:rPr>
        <w:t xml:space="preserve">Smart supply chains are a combination of digital technologies to provide higher coordination, efficiency, and performance in operations. According to Lee </w:t>
      </w:r>
      <w:r w:rsidR="0033396A" w:rsidRPr="00FB5049">
        <w:rPr>
          <w:rFonts w:cs="Arial"/>
          <w:i/>
          <w:color w:val="000000" w:themeColor="text1"/>
        </w:rPr>
        <w:t>et al.</w:t>
      </w:r>
      <w:r w:rsidR="0033396A" w:rsidRPr="00FB5049">
        <w:rPr>
          <w:rFonts w:cs="Arial"/>
          <w:color w:val="000000" w:themeColor="text1"/>
        </w:rPr>
        <w:t xml:space="preserve"> </w:t>
      </w:r>
      <w:r w:rsidR="00EE2B94" w:rsidRPr="00FB5049">
        <w:rPr>
          <w:rFonts w:cs="Arial"/>
          <w:color w:val="000000" w:themeColor="text1"/>
        </w:rPr>
        <w:t>(</w:t>
      </w:r>
      <w:r w:rsidRPr="00FB5049">
        <w:rPr>
          <w:rFonts w:cs="Arial"/>
          <w:color w:val="000000" w:themeColor="text1"/>
        </w:rPr>
        <w:t xml:space="preserve">2023), the use of technologies, like cloud-based systems, automated tracking, and digital information sharing, is associated with overall performance improvements in delivery, product information transparency, and processes. Similarly, Wang </w:t>
      </w:r>
      <w:r w:rsidR="0033396A" w:rsidRPr="00FB5049">
        <w:rPr>
          <w:rFonts w:cs="Arial"/>
          <w:i/>
          <w:color w:val="000000" w:themeColor="text1"/>
        </w:rPr>
        <w:t>et al.</w:t>
      </w:r>
      <w:r w:rsidR="0033396A" w:rsidRPr="00FB5049">
        <w:rPr>
          <w:rFonts w:cs="Arial"/>
          <w:color w:val="000000" w:themeColor="text1"/>
        </w:rPr>
        <w:t xml:space="preserve">  </w:t>
      </w:r>
      <w:r w:rsidR="00EE2B94" w:rsidRPr="00FB5049">
        <w:rPr>
          <w:rFonts w:cs="Arial"/>
          <w:color w:val="000000" w:themeColor="text1"/>
        </w:rPr>
        <w:t>(</w:t>
      </w:r>
      <w:r w:rsidRPr="00FB5049">
        <w:rPr>
          <w:rFonts w:cs="Arial"/>
          <w:color w:val="000000" w:themeColor="text1"/>
        </w:rPr>
        <w:t xml:space="preserve">2022) showed that data-driven supply chain management systems could be used to manage stocks efficiently to </w:t>
      </w:r>
      <w:r w:rsidR="00A63313" w:rsidRPr="00FB5049">
        <w:rPr>
          <w:rFonts w:cs="Arial"/>
          <w:color w:val="000000" w:themeColor="text1"/>
        </w:rPr>
        <w:t>minimise</w:t>
      </w:r>
      <w:r w:rsidRPr="00FB5049">
        <w:rPr>
          <w:rFonts w:cs="Arial"/>
          <w:color w:val="000000" w:themeColor="text1"/>
        </w:rPr>
        <w:t xml:space="preserve"> supply chain </w:t>
      </w:r>
      <w:r w:rsidR="00E85652" w:rsidRPr="00FB5049">
        <w:rPr>
          <w:rFonts w:cs="Arial"/>
          <w:color w:val="000000" w:themeColor="text1"/>
        </w:rPr>
        <w:t>costs</w:t>
      </w:r>
      <w:r w:rsidRPr="00FB5049">
        <w:rPr>
          <w:rFonts w:cs="Arial"/>
          <w:color w:val="000000" w:themeColor="text1"/>
        </w:rPr>
        <w:t xml:space="preserve"> and shortages.</w:t>
      </w:r>
    </w:p>
    <w:p w14:paraId="778355AA" w14:textId="77777777" w:rsidR="00355A68" w:rsidRPr="00FB5049" w:rsidRDefault="00355A68" w:rsidP="004954BE">
      <w:pPr>
        <w:spacing w:after="0" w:line="360" w:lineRule="auto"/>
        <w:rPr>
          <w:rFonts w:cs="Arial"/>
          <w:color w:val="000000" w:themeColor="text1"/>
        </w:rPr>
      </w:pPr>
    </w:p>
    <w:p w14:paraId="00000053" w14:textId="32AD9103" w:rsidR="008440F6" w:rsidRPr="00FB5049" w:rsidRDefault="002E06F0" w:rsidP="004954BE">
      <w:pPr>
        <w:spacing w:after="0" w:line="360" w:lineRule="auto"/>
        <w:rPr>
          <w:rFonts w:cs="Arial"/>
          <w:color w:val="000000" w:themeColor="text1"/>
        </w:rPr>
      </w:pPr>
      <w:r w:rsidRPr="00FB5049">
        <w:rPr>
          <w:rFonts w:cs="Arial"/>
          <w:color w:val="000000" w:themeColor="text1"/>
        </w:rPr>
        <w:t xml:space="preserve">Another benefit </w:t>
      </w:r>
      <w:r w:rsidR="008F3938">
        <w:rPr>
          <w:rFonts w:cs="Arial"/>
          <w:color w:val="000000" w:themeColor="text1"/>
        </w:rPr>
        <w:t>of</w:t>
      </w:r>
      <w:r w:rsidRPr="00FB5049">
        <w:rPr>
          <w:rFonts w:cs="Arial"/>
          <w:color w:val="000000" w:themeColor="text1"/>
        </w:rPr>
        <w:t xml:space="preserve"> advanced manufacturing technology that Tegethoff </w:t>
      </w:r>
      <w:r w:rsidR="0033396A" w:rsidRPr="00FB5049">
        <w:rPr>
          <w:rFonts w:cs="Arial"/>
          <w:i/>
          <w:color w:val="000000" w:themeColor="text1"/>
        </w:rPr>
        <w:t>et al.</w:t>
      </w:r>
      <w:r w:rsidR="0033396A" w:rsidRPr="00FB5049">
        <w:rPr>
          <w:rFonts w:cs="Arial"/>
          <w:color w:val="000000" w:themeColor="text1"/>
        </w:rPr>
        <w:t xml:space="preserve"> </w:t>
      </w:r>
      <w:r w:rsidR="00EE2B94" w:rsidRPr="00FB5049">
        <w:rPr>
          <w:rFonts w:cs="Arial"/>
          <w:color w:val="000000" w:themeColor="text1"/>
        </w:rPr>
        <w:t>(</w:t>
      </w:r>
      <w:r w:rsidRPr="00FB5049">
        <w:rPr>
          <w:rFonts w:cs="Arial"/>
          <w:color w:val="000000" w:themeColor="text1"/>
        </w:rPr>
        <w:t xml:space="preserve">2025) </w:t>
      </w:r>
      <w:r w:rsidR="00E85652" w:rsidRPr="00FB5049">
        <w:rPr>
          <w:rFonts w:cs="Arial"/>
          <w:color w:val="000000" w:themeColor="text1"/>
        </w:rPr>
        <w:t>cite</w:t>
      </w:r>
      <w:r w:rsidRPr="00FB5049">
        <w:rPr>
          <w:rFonts w:cs="Arial"/>
          <w:color w:val="000000" w:themeColor="text1"/>
        </w:rPr>
        <w:t xml:space="preserve"> is that these technologies can increase supply chain flexibility through the ability to swiftly produce off-the-shelf or </w:t>
      </w:r>
      <w:r w:rsidR="00E85652" w:rsidRPr="00FB5049">
        <w:rPr>
          <w:rFonts w:cs="Arial"/>
          <w:color w:val="000000" w:themeColor="text1"/>
        </w:rPr>
        <w:t>customised</w:t>
      </w:r>
      <w:r w:rsidRPr="00FB5049">
        <w:rPr>
          <w:rFonts w:cs="Arial"/>
          <w:color w:val="000000" w:themeColor="text1"/>
        </w:rPr>
        <w:t xml:space="preserve"> aerospace parts and components through additive manufacturing approaches. </w:t>
      </w:r>
    </w:p>
    <w:p w14:paraId="17DD4881" w14:textId="77777777" w:rsidR="00EE2B94" w:rsidRPr="00FB5049" w:rsidRDefault="00EE2B94" w:rsidP="004954BE">
      <w:pPr>
        <w:spacing w:after="0" w:line="360" w:lineRule="auto"/>
        <w:rPr>
          <w:rFonts w:cs="Arial"/>
          <w:color w:val="000000" w:themeColor="text1"/>
        </w:rPr>
      </w:pPr>
    </w:p>
    <w:p w14:paraId="703E8D3C" w14:textId="032C2A86" w:rsidR="003F202C" w:rsidRPr="00484093" w:rsidRDefault="003F202C" w:rsidP="004954BE">
      <w:pPr>
        <w:spacing w:after="0" w:line="360" w:lineRule="auto"/>
        <w:rPr>
          <w:rFonts w:cs="Arial"/>
        </w:rPr>
      </w:pPr>
      <w:r w:rsidRPr="00484093">
        <w:rPr>
          <w:rFonts w:cs="Arial"/>
        </w:rPr>
        <w:t xml:space="preserve">Though the benefits of smart supply chains are various, it does have </w:t>
      </w:r>
      <w:r w:rsidR="00E85652" w:rsidRPr="00484093">
        <w:rPr>
          <w:rFonts w:cs="Arial"/>
        </w:rPr>
        <w:t>their</w:t>
      </w:r>
      <w:r w:rsidRPr="00484093">
        <w:rPr>
          <w:rFonts w:cs="Arial"/>
        </w:rPr>
        <w:t xml:space="preserve"> challenges (Shamsuddoha et al. 2025). Such is the case with greater expectations of investment </w:t>
      </w:r>
      <w:r w:rsidRPr="00484093">
        <w:rPr>
          <w:rFonts w:cs="Arial"/>
        </w:rPr>
        <w:lastRenderedPageBreak/>
        <w:t xml:space="preserve">return, the challenge of integrating technologies, and cyber concerns, particularly with smaller suppliers of technology. Moreover, digital technologies' value is dependent on workforce and </w:t>
      </w:r>
      <w:r w:rsidR="00E85652" w:rsidRPr="00484093">
        <w:rPr>
          <w:rFonts w:cs="Arial"/>
        </w:rPr>
        <w:t>organisational</w:t>
      </w:r>
      <w:r w:rsidRPr="00484093">
        <w:rPr>
          <w:rFonts w:cs="Arial"/>
        </w:rPr>
        <w:t xml:space="preserve"> capabilities and readiness. While the potential for </w:t>
      </w:r>
      <w:r w:rsidR="00E85652" w:rsidRPr="00484093">
        <w:rPr>
          <w:rFonts w:cs="Arial"/>
        </w:rPr>
        <w:t xml:space="preserve">a </w:t>
      </w:r>
      <w:r w:rsidRPr="00484093">
        <w:rPr>
          <w:rFonts w:cs="Arial"/>
        </w:rPr>
        <w:t xml:space="preserve">more operational and resilient supply chain is high using smart supply chains, there are challenges in the form of technologies and </w:t>
      </w:r>
      <w:r w:rsidR="00E85652" w:rsidRPr="00484093">
        <w:rPr>
          <w:rFonts w:cs="Arial"/>
        </w:rPr>
        <w:t>organisations</w:t>
      </w:r>
      <w:r w:rsidRPr="00484093">
        <w:rPr>
          <w:rFonts w:cs="Arial"/>
        </w:rPr>
        <w:t xml:space="preserve"> in order to </w:t>
      </w:r>
      <w:r w:rsidR="00E85652" w:rsidRPr="00484093">
        <w:rPr>
          <w:rFonts w:cs="Arial"/>
        </w:rPr>
        <w:t>realise</w:t>
      </w:r>
      <w:r w:rsidRPr="00484093">
        <w:rPr>
          <w:rFonts w:cs="Arial"/>
        </w:rPr>
        <w:t xml:space="preserve"> these achievements properly (Alfaqiyah et al. 2025). As of now, the overall literature presents a positive approach to the success of implementing the smart supply chain, but this is correlated with the maturity of the </w:t>
      </w:r>
      <w:r w:rsidR="00E85652" w:rsidRPr="00484093">
        <w:rPr>
          <w:rFonts w:cs="Arial"/>
        </w:rPr>
        <w:t>organisations</w:t>
      </w:r>
      <w:r w:rsidRPr="00484093">
        <w:rPr>
          <w:rFonts w:cs="Arial"/>
        </w:rPr>
        <w:t xml:space="preserve"> in relation to digitisation. The </w:t>
      </w:r>
      <w:r w:rsidR="00E85652" w:rsidRPr="00484093">
        <w:rPr>
          <w:rFonts w:cs="Arial"/>
        </w:rPr>
        <w:t>organisations</w:t>
      </w:r>
      <w:r w:rsidRPr="00484093">
        <w:rPr>
          <w:rFonts w:cs="Arial"/>
        </w:rPr>
        <w:t xml:space="preserve"> that have not started </w:t>
      </w:r>
      <w:r w:rsidR="00E85652" w:rsidRPr="00484093">
        <w:rPr>
          <w:rFonts w:cs="Arial"/>
        </w:rPr>
        <w:t xml:space="preserve">a </w:t>
      </w:r>
      <w:r w:rsidRPr="00484093">
        <w:rPr>
          <w:rFonts w:cs="Arial"/>
        </w:rPr>
        <w:t xml:space="preserve">digital transformation journey are more likely to achieve improvements </w:t>
      </w:r>
      <w:r w:rsidR="00E85652" w:rsidRPr="00484093">
        <w:rPr>
          <w:rFonts w:cs="Arial"/>
        </w:rPr>
        <w:t>in</w:t>
      </w:r>
      <w:r w:rsidRPr="00484093">
        <w:rPr>
          <w:rFonts w:cs="Arial"/>
        </w:rPr>
        <w:t xml:space="preserve"> operational performance, yet they have already initiated their </w:t>
      </w:r>
      <w:r w:rsidR="00E85652" w:rsidRPr="00484093">
        <w:rPr>
          <w:rFonts w:cs="Arial"/>
        </w:rPr>
        <w:t>utilisation</w:t>
      </w:r>
      <w:r w:rsidRPr="00484093">
        <w:rPr>
          <w:rFonts w:cs="Arial"/>
        </w:rPr>
        <w:t xml:space="preserve"> of information systems and the information technology portion of the digital infrastructure (Njah et al. 2025). Each chain has its own capacity in terms of technology, skilled manpower, and the capacity to share practices—these needs and capabilities can influence the success and effectiveness of predictive maintenance and information sharing. Smart supply chains thus can be considered as a journey rather than a one-off technological investment and need to be continuously developed, so as to </w:t>
      </w:r>
      <w:r w:rsidR="00E85652" w:rsidRPr="00484093">
        <w:rPr>
          <w:rFonts w:cs="Arial"/>
        </w:rPr>
        <w:t>maintain</w:t>
      </w:r>
      <w:r w:rsidRPr="00484093">
        <w:rPr>
          <w:rFonts w:cs="Arial"/>
        </w:rPr>
        <w:t xml:space="preserve"> operational efficiency and create stable competitiveness (Ivanov, Tsipoulanidis and Schönberger, 2025).</w:t>
      </w:r>
    </w:p>
    <w:p w14:paraId="7A0CA835" w14:textId="77777777" w:rsidR="00355A68" w:rsidRPr="00FB5049" w:rsidRDefault="00355A68" w:rsidP="004954BE">
      <w:pPr>
        <w:spacing w:after="0" w:line="360" w:lineRule="auto"/>
        <w:rPr>
          <w:rFonts w:cs="Arial"/>
          <w:color w:val="000000" w:themeColor="text1"/>
        </w:rPr>
      </w:pPr>
    </w:p>
    <w:p w14:paraId="00000055" w14:textId="6D706F80" w:rsidR="008440F6" w:rsidRPr="00FB5049" w:rsidRDefault="002E06F0" w:rsidP="004954BE">
      <w:pPr>
        <w:pStyle w:val="Heading2"/>
        <w:spacing w:line="360" w:lineRule="auto"/>
        <w:rPr>
          <w:rFonts w:cs="Arial"/>
        </w:rPr>
      </w:pPr>
      <w:bookmarkStart w:id="58" w:name="_58enfa8viw1r" w:colFirst="0" w:colLast="0"/>
      <w:bookmarkStart w:id="59" w:name="_Toc238448010"/>
      <w:bookmarkEnd w:id="58"/>
      <w:r w:rsidRPr="00FB5049">
        <w:rPr>
          <w:rFonts w:cs="Arial"/>
        </w:rPr>
        <w:t>2.</w:t>
      </w:r>
      <w:r w:rsidR="000F0F64" w:rsidRPr="00FB5049">
        <w:rPr>
          <w:rFonts w:cs="Arial"/>
        </w:rPr>
        <w:t>7</w:t>
      </w:r>
      <w:r w:rsidRPr="00FB5049">
        <w:rPr>
          <w:rFonts w:cs="Arial"/>
        </w:rPr>
        <w:t xml:space="preserve"> Conceptual Framework</w:t>
      </w:r>
      <w:bookmarkEnd w:id="59"/>
    </w:p>
    <w:p w14:paraId="00000058" w14:textId="6D6F399D" w:rsidR="002E0958" w:rsidRPr="00FB5049" w:rsidRDefault="002E06F0" w:rsidP="004954BE">
      <w:pPr>
        <w:spacing w:after="0" w:line="360" w:lineRule="auto"/>
        <w:rPr>
          <w:rFonts w:cs="Arial"/>
          <w:color w:val="FF0000"/>
        </w:rPr>
      </w:pPr>
      <w:r w:rsidRPr="00FB5049">
        <w:rPr>
          <w:rFonts w:cs="Arial"/>
          <w:color w:val="000000" w:themeColor="text1"/>
        </w:rPr>
        <w:t>The foundation of this research work is grounded in the concept of Industry 4.0 technology, the concept of predictive maintenance, operational performance, and supply chain results in the aerospace manufacturing industry (</w:t>
      </w:r>
      <w:r w:rsidRPr="00FB5049">
        <w:rPr>
          <w:rFonts w:cs="Arial"/>
          <w:color w:val="000000" w:themeColor="text1"/>
          <w:shd w:val="clear" w:color="auto" w:fill="FFFFFF"/>
        </w:rPr>
        <w:t>Akhai, 2023</w:t>
      </w:r>
      <w:r w:rsidRPr="00FB5049">
        <w:rPr>
          <w:rFonts w:cs="Arial"/>
          <w:color w:val="000000" w:themeColor="text1"/>
        </w:rPr>
        <w:t xml:space="preserve">). Predictive Maintenance systems are based on Industry 4.0 technologies to support smart maintenance and predictive maintenance. Smart maintenance and predictive maintenance are provided by predictive maintenance systems on the basis of the </w:t>
      </w:r>
      <w:proofErr w:type="gramStart"/>
      <w:r w:rsidRPr="00FB5049">
        <w:rPr>
          <w:rFonts w:cs="Arial"/>
          <w:color w:val="000000" w:themeColor="text1"/>
        </w:rPr>
        <w:t>Industry</w:t>
      </w:r>
      <w:proofErr w:type="gramEnd"/>
      <w:r w:rsidRPr="00FB5049">
        <w:rPr>
          <w:rFonts w:cs="Arial"/>
          <w:color w:val="000000" w:themeColor="text1"/>
        </w:rPr>
        <w:t xml:space="preserve"> 4.0 technologies: IoT, AI, Machine Learning, Cloud Computing, and Big Data Analytics. </w:t>
      </w:r>
      <w:r w:rsidR="004F6310" w:rsidRPr="00FB5049">
        <w:rPr>
          <w:rFonts w:cs="Arial"/>
          <w:color w:val="000000" w:themeColor="text1"/>
        </w:rPr>
        <w:t xml:space="preserve">All of these technologies offer continuous monitoring of equipment, a collection of data and a complex analysis so as to be able to detect potential equipment failures in advance. Predictive maintenance is a medium between digital technologies and operational performance. It is possible to </w:t>
      </w:r>
      <w:r w:rsidR="00437ADB" w:rsidRPr="00FB5049">
        <w:rPr>
          <w:rFonts w:cs="Arial"/>
          <w:color w:val="000000" w:themeColor="text1"/>
        </w:rPr>
        <w:t>optimise</w:t>
      </w:r>
      <w:r w:rsidR="004F6310" w:rsidRPr="00FB5049">
        <w:rPr>
          <w:rFonts w:cs="Arial"/>
          <w:color w:val="000000" w:themeColor="text1"/>
        </w:rPr>
        <w:t xml:space="preserve"> downtime, foster reliability, productivity and costs </w:t>
      </w:r>
      <w:r w:rsidR="004F6310" w:rsidRPr="00FB5049">
        <w:rPr>
          <w:rFonts w:cs="Arial"/>
          <w:color w:val="000000" w:themeColor="text1"/>
        </w:rPr>
        <w:lastRenderedPageBreak/>
        <w:t xml:space="preserve">through </w:t>
      </w:r>
      <w:r w:rsidR="004F6310" w:rsidRPr="00FB5049">
        <w:rPr>
          <w:rFonts w:cs="Arial"/>
        </w:rPr>
        <w:t>real-time monitoring and intelligent analysis, which are the core powers of predictive maintenance.</w:t>
      </w:r>
      <w:r w:rsidR="00227837" w:rsidRPr="00FB5049">
        <w:rPr>
          <w:rFonts w:cs="Arial"/>
        </w:rPr>
        <w:t xml:space="preserve"> </w:t>
      </w:r>
      <w:r w:rsidR="003F202C" w:rsidRPr="00FB5049">
        <w:rPr>
          <w:rFonts w:cs="Arial"/>
        </w:rPr>
        <w:t xml:space="preserve">The conceptual framework gives the construction of how predictive maintenance affects operational performance in the </w:t>
      </w:r>
      <w:r w:rsidR="008F3938">
        <w:rPr>
          <w:rFonts w:cs="Arial"/>
        </w:rPr>
        <w:t>UK aerospace</w:t>
      </w:r>
      <w:r w:rsidR="003F202C" w:rsidRPr="00FB5049">
        <w:rPr>
          <w:rFonts w:cs="Arial"/>
        </w:rPr>
        <w:t xml:space="preserve"> manufacturing supply chain. It suggests the following alternatives: predictive maintenance enhances equipment reliability, prevents unplanned downtime, optimises costs and boosts production efficiency. This enhancement also enhances the resilience of the value chain to effectively mitigate equipment failures and prevent unnecessary resource consumption, which ensures sustainable operations (Vishwakarma, 2025). The success of predictive maintenance relies on various aspects, including data quality, technology integration, and </w:t>
      </w:r>
      <w:r w:rsidR="00437ADB" w:rsidRPr="00FB5049">
        <w:rPr>
          <w:rFonts w:cs="Arial"/>
        </w:rPr>
        <w:t>organisational</w:t>
      </w:r>
      <w:r w:rsidR="003F202C" w:rsidRPr="00FB5049">
        <w:rPr>
          <w:rFonts w:cs="Arial"/>
        </w:rPr>
        <w:t xml:space="preserve"> readiness. The framework thus captures the predictive maintenance practices as well as the organisational capacity to apply predictive digital technologies in an effective way to achieve the desired operational performance.</w:t>
      </w:r>
    </w:p>
    <w:p w14:paraId="5A4EBD33" w14:textId="77777777" w:rsidR="00913601" w:rsidRPr="00FB5049" w:rsidRDefault="00913601" w:rsidP="004954BE">
      <w:pPr>
        <w:spacing w:after="0" w:line="360" w:lineRule="auto"/>
        <w:rPr>
          <w:rFonts w:cs="Arial"/>
          <w:color w:val="FF0000"/>
          <w:highlight w:val="yellow"/>
        </w:rPr>
      </w:pPr>
    </w:p>
    <w:p w14:paraId="00000059" w14:textId="1E8D5D5D" w:rsidR="008440F6" w:rsidRPr="00FB5049" w:rsidRDefault="002E0958" w:rsidP="004954BE">
      <w:pPr>
        <w:pStyle w:val="Heading2"/>
        <w:spacing w:line="360" w:lineRule="auto"/>
        <w:rPr>
          <w:rFonts w:cs="Arial"/>
        </w:rPr>
      </w:pPr>
      <w:bookmarkStart w:id="60" w:name="_Toc238448011"/>
      <w:r w:rsidRPr="00FB5049">
        <w:rPr>
          <w:rFonts w:cs="Arial"/>
        </w:rPr>
        <w:t>2</w:t>
      </w:r>
      <w:r w:rsidR="002E06F0" w:rsidRPr="00FB5049">
        <w:rPr>
          <w:rFonts w:cs="Arial"/>
        </w:rPr>
        <w:t>.</w:t>
      </w:r>
      <w:r w:rsidR="000F0F64" w:rsidRPr="00FB5049">
        <w:rPr>
          <w:rFonts w:cs="Arial"/>
        </w:rPr>
        <w:t>8</w:t>
      </w:r>
      <w:r w:rsidR="002E06F0" w:rsidRPr="00FB5049">
        <w:rPr>
          <w:rFonts w:cs="Arial"/>
        </w:rPr>
        <w:t xml:space="preserve"> Conclusion of Chapter</w:t>
      </w:r>
      <w:bookmarkEnd w:id="60"/>
    </w:p>
    <w:p w14:paraId="0000005B" w14:textId="3A710CB3" w:rsidR="008440F6" w:rsidRPr="00FB5049" w:rsidRDefault="004F6310" w:rsidP="004954BE">
      <w:pPr>
        <w:spacing w:after="0" w:line="360" w:lineRule="auto"/>
        <w:rPr>
          <w:rFonts w:cs="Arial"/>
          <w:color w:val="000000" w:themeColor="text1"/>
        </w:rPr>
      </w:pPr>
      <w:r w:rsidRPr="00FB5049">
        <w:rPr>
          <w:rFonts w:cs="Arial"/>
          <w:color w:val="000000" w:themeColor="text1"/>
        </w:rPr>
        <w:t xml:space="preserve">This chapter conducted a literature review of the relevant existing work related to the concept of Industry 4.0, </w:t>
      </w:r>
      <w:r w:rsidR="00D0048F" w:rsidRPr="00FB5049">
        <w:rPr>
          <w:rFonts w:cs="Arial"/>
          <w:color w:val="000000" w:themeColor="text1"/>
        </w:rPr>
        <w:t>technology</w:t>
      </w:r>
      <w:r w:rsidRPr="00FB5049">
        <w:rPr>
          <w:rFonts w:cs="Arial"/>
          <w:color w:val="000000" w:themeColor="text1"/>
        </w:rPr>
        <w:t xml:space="preserve">, Predictive Maintenance, Operational Performance and Aerospace Manufacturing Supply Chain. The study highlighted </w:t>
      </w:r>
      <w:proofErr w:type="gramStart"/>
      <w:r w:rsidR="008F3938">
        <w:rPr>
          <w:rFonts w:cs="Arial"/>
          <w:color w:val="000000" w:themeColor="text1"/>
        </w:rPr>
        <w:t>that</w:t>
      </w:r>
      <w:r w:rsidR="000E6DBA" w:rsidRPr="00FB5049">
        <w:rPr>
          <w:rFonts w:cs="Arial"/>
          <w:color w:val="000000" w:themeColor="text1"/>
        </w:rPr>
        <w:t xml:space="preserve"> digital technologies</w:t>
      </w:r>
      <w:proofErr w:type="gramEnd"/>
      <w:r w:rsidRPr="00FB5049">
        <w:rPr>
          <w:rFonts w:cs="Arial"/>
          <w:color w:val="000000" w:themeColor="text1"/>
        </w:rPr>
        <w:t xml:space="preserve">, such as IoT, AI, Machine Learning, Cloud Computing, </w:t>
      </w:r>
      <w:r w:rsidR="003D6265" w:rsidRPr="00FB5049">
        <w:rPr>
          <w:rFonts w:cs="Arial"/>
          <w:color w:val="000000" w:themeColor="text1"/>
        </w:rPr>
        <w:t xml:space="preserve">and </w:t>
      </w:r>
      <w:r w:rsidRPr="00FB5049">
        <w:rPr>
          <w:rFonts w:cs="Arial"/>
          <w:color w:val="000000" w:themeColor="text1"/>
        </w:rPr>
        <w:t>Big Data analytics</w:t>
      </w:r>
      <w:r w:rsidR="003D6265" w:rsidRPr="00FB5049">
        <w:rPr>
          <w:rFonts w:cs="Arial"/>
          <w:color w:val="000000" w:themeColor="text1"/>
        </w:rPr>
        <w:t>,</w:t>
      </w:r>
      <w:r w:rsidRPr="00FB5049">
        <w:rPr>
          <w:rFonts w:cs="Arial"/>
          <w:color w:val="000000" w:themeColor="text1"/>
        </w:rPr>
        <w:t xml:space="preserve"> were found to be </w:t>
      </w:r>
      <w:r w:rsidR="00437ADB" w:rsidRPr="00FB5049">
        <w:rPr>
          <w:rFonts w:cs="Arial"/>
          <w:color w:val="000000" w:themeColor="text1"/>
        </w:rPr>
        <w:t>revolutionising</w:t>
      </w:r>
      <w:r w:rsidRPr="00FB5049">
        <w:rPr>
          <w:rFonts w:cs="Arial"/>
          <w:color w:val="000000" w:themeColor="text1"/>
        </w:rPr>
        <w:t xml:space="preserve"> the way manufacturing is carried out and serve as a foundation for developing predictive maintenance systems. Now that manufacturing is becoming </w:t>
      </w:r>
      <w:r w:rsidR="008F3938">
        <w:rPr>
          <w:rFonts w:cs="Arial"/>
          <w:color w:val="000000" w:themeColor="text1"/>
        </w:rPr>
        <w:t>Industry</w:t>
      </w:r>
      <w:r w:rsidRPr="00FB5049">
        <w:rPr>
          <w:rFonts w:cs="Arial"/>
          <w:color w:val="000000" w:themeColor="text1"/>
        </w:rPr>
        <w:t xml:space="preserve"> 5.0, it is essential to combine the know-how and capabilities of humans with technology, sustainability and resilience. </w:t>
      </w:r>
      <w:r w:rsidR="002E06F0" w:rsidRPr="00FB5049">
        <w:rPr>
          <w:rFonts w:cs="Arial"/>
          <w:color w:val="000000" w:themeColor="text1"/>
        </w:rPr>
        <w:t xml:space="preserve">The literature </w:t>
      </w:r>
      <w:r w:rsidR="008F3938">
        <w:rPr>
          <w:rFonts w:cs="Arial"/>
          <w:color w:val="000000" w:themeColor="text1"/>
        </w:rPr>
        <w:t>has shown</w:t>
      </w:r>
      <w:r w:rsidR="002E06F0" w:rsidRPr="00FB5049">
        <w:rPr>
          <w:rFonts w:cs="Arial"/>
          <w:color w:val="000000" w:themeColor="text1"/>
        </w:rPr>
        <w:t xml:space="preserve"> that predictive maintenance would diminish downtime, increase equipment reliability, increase productivity, and decrease maintenance costs. Furthermore, predictive maintenance plays a crucial role in strengthening the supply chain, ensuring proactive risk management, and </w:t>
      </w:r>
      <w:r w:rsidR="00437ADB" w:rsidRPr="00FB5049">
        <w:rPr>
          <w:rFonts w:cs="Arial"/>
          <w:color w:val="000000" w:themeColor="text1"/>
        </w:rPr>
        <w:t>minimising</w:t>
      </w:r>
      <w:r w:rsidR="002E06F0" w:rsidRPr="00FB5049">
        <w:rPr>
          <w:rFonts w:cs="Arial"/>
          <w:color w:val="000000" w:themeColor="text1"/>
        </w:rPr>
        <w:t xml:space="preserve"> operational disruptions. Also, the identification of sustainability benefits has been achieved </w:t>
      </w:r>
      <w:r w:rsidR="008F3938">
        <w:rPr>
          <w:rFonts w:cs="Arial"/>
          <w:color w:val="000000" w:themeColor="text1"/>
        </w:rPr>
        <w:t>through</w:t>
      </w:r>
      <w:r w:rsidR="002E06F0" w:rsidRPr="00FB5049">
        <w:rPr>
          <w:rFonts w:cs="Arial"/>
          <w:color w:val="000000" w:themeColor="text1"/>
        </w:rPr>
        <w:t xml:space="preserve"> better use of resources, and longer equipment lifecycles have been found.</w:t>
      </w:r>
    </w:p>
    <w:p w14:paraId="46E011A0" w14:textId="77777777" w:rsidR="00EE2B94" w:rsidRPr="00FB5049" w:rsidRDefault="00EE2B94" w:rsidP="004954BE">
      <w:pPr>
        <w:spacing w:after="0" w:line="360" w:lineRule="auto"/>
        <w:rPr>
          <w:rFonts w:cs="Arial"/>
          <w:color w:val="000000" w:themeColor="text1"/>
        </w:rPr>
      </w:pPr>
    </w:p>
    <w:p w14:paraId="0000005C" w14:textId="6BABF040" w:rsidR="008440F6" w:rsidRPr="00FB5049" w:rsidRDefault="002E06F0" w:rsidP="004954BE">
      <w:pPr>
        <w:spacing w:after="0" w:line="360" w:lineRule="auto"/>
        <w:rPr>
          <w:rFonts w:cs="Arial"/>
          <w:color w:val="000000" w:themeColor="text1"/>
        </w:rPr>
      </w:pPr>
      <w:r w:rsidRPr="00FB5049">
        <w:rPr>
          <w:rFonts w:cs="Arial"/>
          <w:color w:val="000000" w:themeColor="text1"/>
        </w:rPr>
        <w:t xml:space="preserve">Given all these benefits, the review pointed out that there were </w:t>
      </w:r>
      <w:r w:rsidR="008F3938">
        <w:rPr>
          <w:rFonts w:cs="Arial"/>
          <w:color w:val="000000" w:themeColor="text1"/>
        </w:rPr>
        <w:t>several</w:t>
      </w:r>
      <w:r w:rsidRPr="00FB5049">
        <w:rPr>
          <w:rFonts w:cs="Arial"/>
          <w:color w:val="000000" w:themeColor="text1"/>
        </w:rPr>
        <w:t xml:space="preserve"> implementation issues to con</w:t>
      </w:r>
      <w:r w:rsidRPr="00FB5049">
        <w:rPr>
          <w:rFonts w:cs="Arial"/>
        </w:rPr>
        <w:t>sider</w:t>
      </w:r>
      <w:r w:rsidR="00437ADB" w:rsidRPr="00FB5049">
        <w:rPr>
          <w:rFonts w:cs="Arial"/>
        </w:rPr>
        <w:t>,</w:t>
      </w:r>
      <w:r w:rsidRPr="00FB5049">
        <w:rPr>
          <w:rFonts w:cs="Arial"/>
        </w:rPr>
        <w:t xml:space="preserve"> such as data quality, system integration, cyber security, and </w:t>
      </w:r>
      <w:r w:rsidRPr="00FB5049">
        <w:rPr>
          <w:rFonts w:cs="Arial"/>
        </w:rPr>
        <w:lastRenderedPageBreak/>
        <w:t xml:space="preserve">investment that needed to be addressed. </w:t>
      </w:r>
      <w:r w:rsidR="003F202C" w:rsidRPr="00FB5049">
        <w:rPr>
          <w:rFonts w:cs="Arial"/>
        </w:rPr>
        <w:t xml:space="preserve">Furthermore, existing studies have tended to look at manufacturing in general, and not the UK aerospace manufacturing supply chain. </w:t>
      </w:r>
      <w:r w:rsidRPr="00FB5049">
        <w:rPr>
          <w:rFonts w:cs="Arial"/>
        </w:rPr>
        <w:t xml:space="preserve">Studies </w:t>
      </w:r>
      <w:r w:rsidR="0060658A" w:rsidRPr="00FB5049">
        <w:rPr>
          <w:rFonts w:cs="Arial"/>
          <w:color w:val="000000" w:themeColor="text1"/>
        </w:rPr>
        <w:t xml:space="preserve">are also more </w:t>
      </w:r>
      <w:r w:rsidR="008F3938">
        <w:rPr>
          <w:rFonts w:cs="Arial"/>
          <w:color w:val="000000" w:themeColor="text1"/>
        </w:rPr>
        <w:t>or</w:t>
      </w:r>
      <w:r w:rsidR="0060658A" w:rsidRPr="00FB5049">
        <w:rPr>
          <w:rFonts w:cs="Arial"/>
          <w:color w:val="000000" w:themeColor="text1"/>
        </w:rPr>
        <w:t xml:space="preserve"> </w:t>
      </w:r>
      <w:r w:rsidRPr="00FB5049">
        <w:rPr>
          <w:rFonts w:cs="Arial"/>
          <w:color w:val="000000" w:themeColor="text1"/>
        </w:rPr>
        <w:t xml:space="preserve">less likely to be connected to areas of operational performance, resilience, sustainability, and cost </w:t>
      </w:r>
      <w:r w:rsidR="00437ADB" w:rsidRPr="00FB5049">
        <w:rPr>
          <w:rFonts w:cs="Arial"/>
          <w:color w:val="000000" w:themeColor="text1"/>
        </w:rPr>
        <w:t>optimisation</w:t>
      </w:r>
      <w:r w:rsidRPr="00FB5049">
        <w:rPr>
          <w:rFonts w:cs="Arial"/>
          <w:color w:val="000000" w:themeColor="text1"/>
        </w:rPr>
        <w:t xml:space="preserve"> in a single study. Hence, there is a crucial research gap in the relationship between the simultaneous </w:t>
      </w:r>
      <w:r w:rsidR="000A1631" w:rsidRPr="00FB5049">
        <w:rPr>
          <w:rFonts w:cs="Arial"/>
          <w:color w:val="000000" w:themeColor="text1"/>
        </w:rPr>
        <w:t>applications</w:t>
      </w:r>
      <w:r w:rsidRPr="00FB5049">
        <w:rPr>
          <w:rFonts w:cs="Arial"/>
          <w:color w:val="000000" w:themeColor="text1"/>
        </w:rPr>
        <w:t xml:space="preserve"> of the predictive maintenan</w:t>
      </w:r>
      <w:r w:rsidR="000A1631" w:rsidRPr="00FB5049">
        <w:rPr>
          <w:rFonts w:cs="Arial"/>
          <w:color w:val="000000" w:themeColor="text1"/>
        </w:rPr>
        <w:t>ce technologies of Industry 4.0.</w:t>
      </w:r>
    </w:p>
    <w:p w14:paraId="0A2853B5" w14:textId="77777777" w:rsidR="00A3484F" w:rsidRPr="00FB5049" w:rsidRDefault="00A3484F" w:rsidP="004954BE">
      <w:pPr>
        <w:spacing w:after="0" w:line="360" w:lineRule="auto"/>
        <w:rPr>
          <w:rFonts w:cs="Arial"/>
          <w:color w:val="000000" w:themeColor="text1"/>
        </w:rPr>
      </w:pPr>
    </w:p>
    <w:p w14:paraId="77C45644" w14:textId="295DEF9E" w:rsidR="008E67F7" w:rsidRPr="00FB5049" w:rsidRDefault="008E67F7" w:rsidP="004954BE">
      <w:pPr>
        <w:pStyle w:val="Heading1"/>
        <w:spacing w:line="360" w:lineRule="auto"/>
        <w:rPr>
          <w:rFonts w:cs="Arial"/>
          <w:color w:val="000000" w:themeColor="text1"/>
        </w:rPr>
      </w:pPr>
      <w:bookmarkStart w:id="61" w:name="_Toc234284808"/>
      <w:bookmarkStart w:id="62" w:name="_Toc238448012"/>
      <w:r w:rsidRPr="00FB5049">
        <w:rPr>
          <w:rFonts w:eastAsia="Arial" w:cs="Arial"/>
        </w:rPr>
        <w:t>CHAPTER 3: RESEARCH METHODOLOGY</w:t>
      </w:r>
      <w:bookmarkEnd w:id="61"/>
      <w:bookmarkEnd w:id="62"/>
      <w:r w:rsidRPr="00FB5049">
        <w:rPr>
          <w:rFonts w:eastAsia="Arial" w:cs="Arial"/>
        </w:rPr>
        <w:t xml:space="preserve"> </w:t>
      </w:r>
    </w:p>
    <w:p w14:paraId="2C10CA30" w14:textId="53509C5F" w:rsidR="00C25B1E" w:rsidRPr="00FB5049" w:rsidRDefault="008E67F7" w:rsidP="004954BE">
      <w:pPr>
        <w:keepNext/>
        <w:keepLines/>
        <w:spacing w:after="0" w:line="360" w:lineRule="auto"/>
        <w:outlineLvl w:val="1"/>
        <w:rPr>
          <w:rFonts w:eastAsia="Arial" w:cs="Arial"/>
          <w:b/>
          <w:bCs/>
          <w:sz w:val="26"/>
          <w:szCs w:val="26"/>
        </w:rPr>
      </w:pPr>
      <w:bookmarkStart w:id="63" w:name="_1tn43ubye272" w:colFirst="0" w:colLast="0"/>
      <w:bookmarkStart w:id="64" w:name="_Toc234284809"/>
      <w:bookmarkStart w:id="65" w:name="_Toc238448013"/>
      <w:bookmarkEnd w:id="63"/>
      <w:r w:rsidRPr="00FB5049">
        <w:rPr>
          <w:rFonts w:eastAsia="Arial" w:cs="Arial"/>
          <w:b/>
          <w:bCs/>
          <w:sz w:val="26"/>
          <w:szCs w:val="26"/>
        </w:rPr>
        <w:t>3.1 Introduction</w:t>
      </w:r>
      <w:bookmarkEnd w:id="64"/>
      <w:bookmarkEnd w:id="65"/>
    </w:p>
    <w:p w14:paraId="02C4F777" w14:textId="25B3DCC3" w:rsidR="008E67F7" w:rsidRPr="00FB5049" w:rsidRDefault="008E67F7" w:rsidP="004954BE">
      <w:pPr>
        <w:spacing w:after="0" w:line="360" w:lineRule="auto"/>
        <w:rPr>
          <w:rFonts w:eastAsia="Arial" w:cs="Arial"/>
        </w:rPr>
      </w:pPr>
      <w:r w:rsidRPr="00FB5049">
        <w:rPr>
          <w:rFonts w:eastAsia="Arial" w:cs="Arial"/>
        </w:rPr>
        <w:t>This</w:t>
      </w:r>
      <w:r w:rsidR="000F0F64" w:rsidRPr="00FB5049">
        <w:rPr>
          <w:rFonts w:eastAsia="Arial" w:cs="Arial"/>
        </w:rPr>
        <w:t xml:space="preserve"> study aims to provide an in-depth understanding </w:t>
      </w:r>
      <w:r w:rsidR="008F3938">
        <w:rPr>
          <w:rFonts w:eastAsia="Arial" w:cs="Arial"/>
        </w:rPr>
        <w:t>of</w:t>
      </w:r>
      <w:r w:rsidRPr="00FB5049">
        <w:rPr>
          <w:rFonts w:eastAsia="Arial" w:cs="Arial"/>
        </w:rPr>
        <w:t xml:space="preserve"> the existing knowledge about PM and Industry 4.0 technologies, which is why a qualitative methodology has been chosen, using secondary data (Işık and Zilka, 2025). The research work does not produce new numerical data, but rather an analysis of existing literature from academic sources, industry reports, aerospace company publications, and conference papers is used to build an overall picture of the current topic. This method will facilitate them in discovering common observations, differences, and themes of previous research.</w:t>
      </w:r>
    </w:p>
    <w:p w14:paraId="7D0A1ED7" w14:textId="77777777" w:rsidR="006D699F" w:rsidRPr="00FB5049" w:rsidRDefault="006D699F" w:rsidP="004954BE">
      <w:pPr>
        <w:spacing w:after="0" w:line="360" w:lineRule="auto"/>
        <w:rPr>
          <w:rFonts w:eastAsia="Arial" w:cs="Arial"/>
        </w:rPr>
      </w:pPr>
    </w:p>
    <w:p w14:paraId="595643DB" w14:textId="10D86468" w:rsidR="008E67F7" w:rsidRPr="00FB5049" w:rsidRDefault="008E67F7" w:rsidP="004954BE">
      <w:pPr>
        <w:spacing w:after="0" w:line="360" w:lineRule="auto"/>
        <w:rPr>
          <w:rFonts w:eastAsia="Arial" w:cs="Arial"/>
        </w:rPr>
      </w:pPr>
      <w:r w:rsidRPr="00FB5049">
        <w:rPr>
          <w:rFonts w:eastAsia="Arial" w:cs="Arial"/>
        </w:rPr>
        <w:t xml:space="preserve">This chapter starts out with a rationale for the decision of the Interpretivism research philosophy and the Inductive research approach. It further elaborates on the qualitative research design, secondary data collection techniques, and data triangulation and thematic analysis. </w:t>
      </w:r>
      <w:r w:rsidR="00EE4BD8" w:rsidRPr="00FB5049">
        <w:rPr>
          <w:rFonts w:eastAsia="Arial" w:cs="Arial"/>
        </w:rPr>
        <w:t>In addition</w:t>
      </w:r>
      <w:r w:rsidRPr="00FB5049">
        <w:rPr>
          <w:rFonts w:eastAsia="Arial" w:cs="Arial"/>
        </w:rPr>
        <w:t xml:space="preserve">, the topic of ethics in relation to secondary research is discussed, followed by a summary of the methodological decisions taken in the course of the research (Lawler and Waldner, 2023). The methodology has been carefully planned to ensure credible findings, provide transparency, and to ensure findings are as close to the objectives presented in Chapter 1 as possible. </w:t>
      </w:r>
    </w:p>
    <w:p w14:paraId="48C75E74" w14:textId="77777777" w:rsidR="00A3484F" w:rsidRPr="00FB5049" w:rsidRDefault="00A3484F" w:rsidP="004954BE">
      <w:pPr>
        <w:spacing w:after="0" w:line="360" w:lineRule="auto"/>
        <w:rPr>
          <w:rFonts w:eastAsia="Arial" w:cs="Arial"/>
        </w:rPr>
      </w:pPr>
    </w:p>
    <w:p w14:paraId="5D76082B" w14:textId="478662AA" w:rsidR="008E67F7" w:rsidRPr="00FB5049" w:rsidRDefault="008E67F7" w:rsidP="004954BE">
      <w:pPr>
        <w:spacing w:after="0" w:line="360" w:lineRule="auto"/>
        <w:outlineLvl w:val="1"/>
        <w:rPr>
          <w:rFonts w:eastAsia="Arial" w:cs="Arial"/>
          <w:b/>
          <w:bCs/>
          <w:sz w:val="26"/>
          <w:szCs w:val="26"/>
        </w:rPr>
      </w:pPr>
      <w:bookmarkStart w:id="66" w:name="_huovzt7t413j" w:colFirst="0" w:colLast="0"/>
      <w:bookmarkStart w:id="67" w:name="_Toc234284810"/>
      <w:bookmarkStart w:id="68" w:name="_Toc238448014"/>
      <w:bookmarkEnd w:id="66"/>
      <w:r w:rsidRPr="00FB5049">
        <w:rPr>
          <w:rFonts w:eastAsia="Arial" w:cs="Arial"/>
          <w:b/>
          <w:bCs/>
          <w:sz w:val="26"/>
          <w:szCs w:val="26"/>
        </w:rPr>
        <w:t>3.2 Research Philosophies</w:t>
      </w:r>
      <w:bookmarkEnd w:id="68"/>
      <w:r w:rsidRPr="00FB5049">
        <w:rPr>
          <w:rFonts w:eastAsia="Arial" w:cs="Arial"/>
          <w:b/>
          <w:bCs/>
          <w:sz w:val="26"/>
          <w:szCs w:val="26"/>
        </w:rPr>
        <w:t xml:space="preserve"> </w:t>
      </w:r>
      <w:bookmarkEnd w:id="67"/>
    </w:p>
    <w:p w14:paraId="142441C6" w14:textId="568BB935" w:rsidR="008E67F7" w:rsidRPr="00FB5049" w:rsidRDefault="008E67F7" w:rsidP="004954BE">
      <w:pPr>
        <w:spacing w:after="0" w:line="360" w:lineRule="auto"/>
        <w:rPr>
          <w:rFonts w:eastAsia="Arial" w:cs="Arial"/>
        </w:rPr>
      </w:pPr>
      <w:r w:rsidRPr="00FB5049">
        <w:rPr>
          <w:rFonts w:eastAsia="Arial" w:cs="Arial"/>
        </w:rPr>
        <w:t xml:space="preserve">Selecting the right research philosophy is essential for this research, as this research is exploring the effect of Industry 4.0 predictive maintenance using the existing academic and industrial literature, instead of obtaining primary data (Gamage, 2025). The chosen </w:t>
      </w:r>
      <w:r w:rsidRPr="00FB5049">
        <w:rPr>
          <w:rFonts w:eastAsia="Arial" w:cs="Arial"/>
        </w:rPr>
        <w:lastRenderedPageBreak/>
        <w:t>philosophy needs to therefore accommodate the interpretation of different perspectives, experiences, and published work relating to predictive maintenance in aerospace manufacturing supply chains.</w:t>
      </w:r>
    </w:p>
    <w:p w14:paraId="621156B2" w14:textId="77777777" w:rsidR="006D699F" w:rsidRPr="00FB5049" w:rsidRDefault="006D699F" w:rsidP="004954BE">
      <w:pPr>
        <w:spacing w:after="0" w:line="360" w:lineRule="auto"/>
        <w:rPr>
          <w:rFonts w:eastAsia="Arial" w:cs="Arial"/>
        </w:rPr>
      </w:pPr>
    </w:p>
    <w:p w14:paraId="59D213A3" w14:textId="3ACA1124" w:rsidR="008E67F7" w:rsidRPr="00FB5049" w:rsidRDefault="008E67F7" w:rsidP="004954BE">
      <w:pPr>
        <w:spacing w:after="0" w:line="360" w:lineRule="auto"/>
        <w:rPr>
          <w:rFonts w:eastAsia="Arial" w:cs="Arial"/>
        </w:rPr>
      </w:pPr>
      <w:r w:rsidRPr="00FB5049">
        <w:rPr>
          <w:rFonts w:eastAsia="Arial" w:cs="Arial"/>
        </w:rPr>
        <w:t xml:space="preserve">This research has an </w:t>
      </w:r>
      <w:r w:rsidR="00AF46E1" w:rsidRPr="00FB5049">
        <w:rPr>
          <w:rFonts w:eastAsia="Arial" w:cs="Arial"/>
        </w:rPr>
        <w:t>interpretivist</w:t>
      </w:r>
      <w:r w:rsidRPr="00FB5049">
        <w:rPr>
          <w:rFonts w:eastAsia="Arial" w:cs="Arial"/>
        </w:rPr>
        <w:t xml:space="preserve"> research philosophy. Based on understanding and interpreting events, practices, and evidence in human experiences, </w:t>
      </w:r>
      <w:r w:rsidR="00C018B6" w:rsidRPr="00FB5049">
        <w:rPr>
          <w:rFonts w:eastAsia="Arial" w:cs="Arial"/>
        </w:rPr>
        <w:t>organisations</w:t>
      </w:r>
      <w:r w:rsidRPr="00FB5049">
        <w:rPr>
          <w:rFonts w:eastAsia="Arial" w:cs="Arial"/>
        </w:rPr>
        <w:t xml:space="preserve">, and in the actual body of evidence, </w:t>
      </w:r>
      <w:r w:rsidR="00260C6B" w:rsidRPr="00FB5049">
        <w:rPr>
          <w:rFonts w:eastAsia="Arial" w:cs="Arial"/>
        </w:rPr>
        <w:t>Interpretivism</w:t>
      </w:r>
      <w:r w:rsidRPr="00FB5049">
        <w:rPr>
          <w:rFonts w:eastAsia="Arial" w:cs="Arial"/>
        </w:rPr>
        <w:t xml:space="preserve"> does not presume the presence of universal laws to be discovered through statistical measurement. The philosophy also assumes that researchers and </w:t>
      </w:r>
      <w:r w:rsidR="00C018B6" w:rsidRPr="00FB5049">
        <w:rPr>
          <w:rFonts w:eastAsia="Arial" w:cs="Arial"/>
        </w:rPr>
        <w:t>organisations</w:t>
      </w:r>
      <w:r w:rsidRPr="00FB5049">
        <w:rPr>
          <w:rFonts w:eastAsia="Arial" w:cs="Arial"/>
        </w:rPr>
        <w:t xml:space="preserve"> may view the process of (new) technological implementation, operational performance, and maintenance practice differently, depending on the context of their industry (Ghanad, 2023). The above-mentioned objective explanation does not necessarily convey the full impact of predictive maintenance</w:t>
      </w:r>
      <w:r w:rsidR="008F3938">
        <w:rPr>
          <w:rFonts w:eastAsia="Arial" w:cs="Arial"/>
        </w:rPr>
        <w:t>,</w:t>
      </w:r>
      <w:r w:rsidRPr="00FB5049">
        <w:rPr>
          <w:rFonts w:eastAsia="Arial" w:cs="Arial"/>
        </w:rPr>
        <w:t xml:space="preserve"> as it can be deployed across a range of aerospace </w:t>
      </w:r>
      <w:r w:rsidR="00C018B6" w:rsidRPr="00FB5049">
        <w:rPr>
          <w:rFonts w:eastAsia="Arial" w:cs="Arial"/>
        </w:rPr>
        <w:t>organisations</w:t>
      </w:r>
      <w:r w:rsidRPr="00FB5049">
        <w:rPr>
          <w:rFonts w:eastAsia="Arial" w:cs="Arial"/>
        </w:rPr>
        <w:t xml:space="preserve"> and with various technologies and operating strategies. The interpretive approach</w:t>
      </w:r>
      <w:r w:rsidR="00AF46E1" w:rsidRPr="00FB5049">
        <w:rPr>
          <w:rFonts w:eastAsia="Arial" w:cs="Arial"/>
        </w:rPr>
        <w:t>,</w:t>
      </w:r>
      <w:r w:rsidRPr="00FB5049">
        <w:rPr>
          <w:rFonts w:eastAsia="Arial" w:cs="Arial"/>
        </w:rPr>
        <w:t xml:space="preserve"> therefore</w:t>
      </w:r>
      <w:r w:rsidR="00AF46E1" w:rsidRPr="00FB5049">
        <w:rPr>
          <w:rFonts w:eastAsia="Arial" w:cs="Arial"/>
        </w:rPr>
        <w:t>,</w:t>
      </w:r>
      <w:r w:rsidRPr="00FB5049">
        <w:rPr>
          <w:rFonts w:eastAsia="Arial" w:cs="Arial"/>
        </w:rPr>
        <w:t xml:space="preserve"> enabled the research to explore a number of different views that have been voiced in the literature and gain a stronger</w:t>
      </w:r>
      <w:r w:rsidR="00A7402A" w:rsidRPr="00FB5049">
        <w:rPr>
          <w:rFonts w:eastAsia="Arial" w:cs="Arial"/>
        </w:rPr>
        <w:t xml:space="preserve"> picture of the research issue </w:t>
      </w:r>
      <w:r w:rsidRPr="00FB5049">
        <w:rPr>
          <w:rFonts w:eastAsia="Arial" w:cs="Arial"/>
        </w:rPr>
        <w:t xml:space="preserve">(Riedel </w:t>
      </w:r>
      <w:r w:rsidRPr="00FB5049">
        <w:rPr>
          <w:rFonts w:eastAsia="Arial" w:cs="Arial"/>
          <w:i/>
        </w:rPr>
        <w:t>et al</w:t>
      </w:r>
      <w:r w:rsidRPr="00FB5049">
        <w:rPr>
          <w:rFonts w:eastAsia="Arial" w:cs="Arial"/>
        </w:rPr>
        <w:t xml:space="preserve">. 2024). </w:t>
      </w:r>
    </w:p>
    <w:p w14:paraId="0FBBD9B3" w14:textId="77777777" w:rsidR="006D699F" w:rsidRPr="00FB5049" w:rsidRDefault="006D699F" w:rsidP="004954BE">
      <w:pPr>
        <w:spacing w:after="0" w:line="360" w:lineRule="auto"/>
        <w:rPr>
          <w:rFonts w:eastAsia="Arial" w:cs="Arial"/>
        </w:rPr>
      </w:pPr>
    </w:p>
    <w:p w14:paraId="42CE371F" w14:textId="7F88B5C3" w:rsidR="006D699F" w:rsidRPr="00FB5049" w:rsidRDefault="008E67F7" w:rsidP="004954BE">
      <w:pPr>
        <w:spacing w:after="0" w:line="360" w:lineRule="auto"/>
        <w:rPr>
          <w:rFonts w:eastAsia="Arial" w:cs="Arial"/>
          <w:color w:val="000000" w:themeColor="text1"/>
        </w:rPr>
      </w:pPr>
      <w:r w:rsidRPr="00FB5049">
        <w:rPr>
          <w:rFonts w:eastAsia="Arial" w:cs="Arial"/>
          <w:color w:val="000000" w:themeColor="text1"/>
        </w:rPr>
        <w:t xml:space="preserve">It helps with the qualitative approach to the research, corresponds with secondary data, </w:t>
      </w:r>
      <w:r w:rsidR="00EE4BD8" w:rsidRPr="00FB5049">
        <w:rPr>
          <w:rFonts w:eastAsia="Arial" w:cs="Arial"/>
          <w:color w:val="000000" w:themeColor="text1"/>
        </w:rPr>
        <w:t>a</w:t>
      </w:r>
      <w:r w:rsidRPr="00FB5049">
        <w:rPr>
          <w:rFonts w:eastAsia="Arial" w:cs="Arial"/>
          <w:color w:val="000000" w:themeColor="text1"/>
        </w:rPr>
        <w:t xml:space="preserve">nd facilitates literature interpretation. The philosophy also aligns with the research objective by enabling a better understanding of the impact of predictive maintenance on the performance of operations, reliability of equipment, and </w:t>
      </w:r>
      <w:r w:rsidR="00EE4BD8" w:rsidRPr="00FB5049">
        <w:rPr>
          <w:rFonts w:eastAsia="Arial" w:cs="Arial"/>
          <w:color w:val="000000" w:themeColor="text1"/>
        </w:rPr>
        <w:t>s</w:t>
      </w:r>
      <w:r w:rsidRPr="00FB5049">
        <w:rPr>
          <w:rFonts w:eastAsia="Arial" w:cs="Arial"/>
          <w:color w:val="000000" w:themeColor="text1"/>
        </w:rPr>
        <w:t xml:space="preserve">upply </w:t>
      </w:r>
      <w:r w:rsidR="00EE4BD8" w:rsidRPr="00FB5049">
        <w:rPr>
          <w:rFonts w:eastAsia="Arial" w:cs="Arial"/>
          <w:color w:val="000000" w:themeColor="text1"/>
        </w:rPr>
        <w:t>c</w:t>
      </w:r>
      <w:r w:rsidRPr="00FB5049">
        <w:rPr>
          <w:rFonts w:eastAsia="Arial" w:cs="Arial"/>
          <w:color w:val="000000" w:themeColor="text1"/>
        </w:rPr>
        <w:t xml:space="preserve">hain resilience in an environment where UK aerospace manufacturing </w:t>
      </w:r>
      <w:r w:rsidR="00A3484F" w:rsidRPr="00FB5049">
        <w:rPr>
          <w:rFonts w:eastAsia="Arial" w:cs="Arial"/>
          <w:color w:val="000000" w:themeColor="text1"/>
        </w:rPr>
        <w:t>organisations</w:t>
      </w:r>
      <w:r w:rsidRPr="00FB5049">
        <w:rPr>
          <w:rFonts w:eastAsia="Arial" w:cs="Arial"/>
          <w:color w:val="000000" w:themeColor="text1"/>
        </w:rPr>
        <w:t xml:space="preserve"> are subject to a global operating context.</w:t>
      </w:r>
    </w:p>
    <w:p w14:paraId="5142DDE4" w14:textId="77777777" w:rsidR="00006265" w:rsidRPr="00FB5049" w:rsidRDefault="00006265" w:rsidP="004954BE">
      <w:pPr>
        <w:spacing w:after="0" w:line="360" w:lineRule="auto"/>
        <w:rPr>
          <w:rFonts w:eastAsia="Arial" w:cs="Arial"/>
          <w:color w:val="000000" w:themeColor="text1"/>
        </w:rPr>
      </w:pPr>
    </w:p>
    <w:p w14:paraId="25FB0C03" w14:textId="77777777" w:rsidR="008E67F7" w:rsidRPr="00FB5049" w:rsidRDefault="008E67F7" w:rsidP="004954BE">
      <w:pPr>
        <w:spacing w:after="0" w:line="360" w:lineRule="auto"/>
        <w:outlineLvl w:val="1"/>
        <w:rPr>
          <w:rFonts w:eastAsia="Arial" w:cs="Arial"/>
          <w:b/>
          <w:bCs/>
          <w:sz w:val="26"/>
          <w:szCs w:val="26"/>
        </w:rPr>
      </w:pPr>
      <w:bookmarkStart w:id="69" w:name="_t8xvcl6gebbi" w:colFirst="0" w:colLast="0"/>
      <w:bookmarkStart w:id="70" w:name="_Toc234284811"/>
      <w:bookmarkStart w:id="71" w:name="_Toc238448015"/>
      <w:bookmarkEnd w:id="69"/>
      <w:r w:rsidRPr="00FB5049">
        <w:rPr>
          <w:rFonts w:eastAsia="Arial" w:cs="Arial"/>
          <w:b/>
          <w:bCs/>
          <w:sz w:val="26"/>
          <w:szCs w:val="26"/>
        </w:rPr>
        <w:t>3.3 Research Design</w:t>
      </w:r>
      <w:bookmarkEnd w:id="70"/>
      <w:bookmarkEnd w:id="71"/>
    </w:p>
    <w:p w14:paraId="07AA3792" w14:textId="4313BEC9" w:rsidR="006D699F" w:rsidRPr="00FB5049" w:rsidRDefault="008E67F7" w:rsidP="004954BE">
      <w:pPr>
        <w:spacing w:after="0" w:line="360" w:lineRule="auto"/>
        <w:rPr>
          <w:rFonts w:eastAsia="Arial" w:cs="Arial"/>
        </w:rPr>
      </w:pPr>
      <w:r w:rsidRPr="00FB5049">
        <w:rPr>
          <w:rFonts w:eastAsia="Arial" w:cs="Arial"/>
        </w:rPr>
        <w:t xml:space="preserve">Research design is that which offers a </w:t>
      </w:r>
      <w:r w:rsidR="008F3938">
        <w:rPr>
          <w:rFonts w:eastAsia="Arial" w:cs="Arial"/>
        </w:rPr>
        <w:t>research guide</w:t>
      </w:r>
      <w:r w:rsidRPr="00FB5049">
        <w:rPr>
          <w:rFonts w:eastAsia="Arial" w:cs="Arial"/>
        </w:rPr>
        <w:t xml:space="preserve">; it can be described as how research will be done, and is related to determining the methods that should be used to answer the research questions. It provides a logical sequence to the research aim, objectives, data collection, and data analysis (Kumar and Ujire, 2024). The appropriateness of the research design in terms of consistency, transparency, and credibility of the results of the research is directly relevant </w:t>
      </w:r>
      <w:r w:rsidR="00AF46E1" w:rsidRPr="00FB5049">
        <w:rPr>
          <w:rFonts w:eastAsia="Arial" w:cs="Arial"/>
        </w:rPr>
        <w:t>to</w:t>
      </w:r>
      <w:r w:rsidRPr="00FB5049">
        <w:rPr>
          <w:rFonts w:eastAsia="Arial" w:cs="Arial"/>
        </w:rPr>
        <w:t xml:space="preserve"> giving presentations that are </w:t>
      </w:r>
      <w:r w:rsidRPr="00FB5049">
        <w:rPr>
          <w:rFonts w:eastAsia="Arial" w:cs="Arial"/>
        </w:rPr>
        <w:lastRenderedPageBreak/>
        <w:t xml:space="preserve">sound in research. This research will aim to gain a detailed view of the operational performance impacts of predictive maintenance (Industry 4.0) on the UK aerospace manufacturing supply chains. Thus, a qualitative research design is </w:t>
      </w:r>
      <w:r w:rsidR="008F3938">
        <w:rPr>
          <w:rFonts w:eastAsia="Arial" w:cs="Arial"/>
        </w:rPr>
        <w:t>utilised</w:t>
      </w:r>
      <w:r w:rsidRPr="00FB5049">
        <w:rPr>
          <w:rFonts w:eastAsia="Arial" w:cs="Arial"/>
        </w:rPr>
        <w:t xml:space="preserve"> in the research. This research does not make any attempt to arrive at a statistical relationship or any hypothesis. Instead, it focuses on the understanding of existing knowledge, comparison of models, and identification of common aspects present in research and in the industry. The complexity of the issues of the </w:t>
      </w:r>
      <w:r w:rsidR="008F3938">
        <w:rPr>
          <w:rFonts w:eastAsia="Arial" w:cs="Arial"/>
        </w:rPr>
        <w:t>organisations</w:t>
      </w:r>
      <w:r w:rsidRPr="00FB5049">
        <w:rPr>
          <w:rFonts w:eastAsia="Arial" w:cs="Arial"/>
        </w:rPr>
        <w:t xml:space="preserve"> and the technologies makes it more suitable to use a qualitative design than a quantitative design. The nature of the research seems to </w:t>
      </w:r>
      <w:r w:rsidR="00B05E3B" w:rsidRPr="00FB5049">
        <w:rPr>
          <w:rFonts w:eastAsia="Arial" w:cs="Arial"/>
        </w:rPr>
        <w:t>favour</w:t>
      </w:r>
      <w:r w:rsidRPr="00FB5049">
        <w:rPr>
          <w:rFonts w:eastAsia="Arial" w:cs="Arial"/>
        </w:rPr>
        <w:t xml:space="preserve"> the qualitative research design, given the qualitative aspect of </w:t>
      </w:r>
      <w:r w:rsidR="00B05E3B" w:rsidRPr="00FB5049">
        <w:rPr>
          <w:rFonts w:eastAsia="Arial" w:cs="Arial"/>
        </w:rPr>
        <w:t>analysing</w:t>
      </w:r>
      <w:r w:rsidRPr="00FB5049">
        <w:rPr>
          <w:rFonts w:eastAsia="Arial" w:cs="Arial"/>
        </w:rPr>
        <w:t xml:space="preserve">, understanding, and </w:t>
      </w:r>
      <w:r w:rsidR="008F3938">
        <w:rPr>
          <w:rFonts w:eastAsia="Arial" w:cs="Arial"/>
        </w:rPr>
        <w:t>summarising</w:t>
      </w:r>
      <w:r w:rsidRPr="00FB5049">
        <w:rPr>
          <w:rFonts w:eastAsia="Arial" w:cs="Arial"/>
        </w:rPr>
        <w:t xml:space="preserve"> published evidence on predictive maintenance tools and techniques, digital technologies, operational efficiency, equipment reliability, sustainability, and supply chain resilience. Other previous studies yield varying results as far as the industry environment, the research methodology used, and the technology under consideration</w:t>
      </w:r>
      <w:r w:rsidR="00685115" w:rsidRPr="00FB5049">
        <w:rPr>
          <w:rFonts w:eastAsia="Arial" w:cs="Arial"/>
        </w:rPr>
        <w:t xml:space="preserve"> (</w:t>
      </w:r>
      <w:r w:rsidR="00685115" w:rsidRPr="00FB5049">
        <w:rPr>
          <w:rFonts w:cs="Arial"/>
        </w:rPr>
        <w:t>Karim</w:t>
      </w:r>
      <w:r w:rsidR="000A068E" w:rsidRPr="00FB5049">
        <w:rPr>
          <w:rFonts w:cs="Arial"/>
        </w:rPr>
        <w:t>, 2025</w:t>
      </w:r>
      <w:r w:rsidR="00685115" w:rsidRPr="00FB5049">
        <w:rPr>
          <w:rFonts w:eastAsia="Arial" w:cs="Arial"/>
        </w:rPr>
        <w:t>)</w:t>
      </w:r>
      <w:r w:rsidRPr="00FB5049">
        <w:rPr>
          <w:rFonts w:eastAsia="Arial" w:cs="Arial"/>
        </w:rPr>
        <w:t xml:space="preserve">. </w:t>
      </w:r>
    </w:p>
    <w:p w14:paraId="52A57FFC" w14:textId="3F47E064" w:rsidR="00E15E91" w:rsidRPr="00FB5049" w:rsidRDefault="008E67F7" w:rsidP="004954BE">
      <w:pPr>
        <w:spacing w:after="0" w:line="360" w:lineRule="auto"/>
        <w:rPr>
          <w:rFonts w:eastAsia="Arial" w:cs="Arial"/>
        </w:rPr>
      </w:pPr>
      <w:r w:rsidRPr="00FB5049">
        <w:rPr>
          <w:rFonts w:eastAsia="Arial" w:cs="Arial"/>
        </w:rPr>
        <w:t xml:space="preserve">This helps add some credibility to the results and helps build up the development of conclusions to the research. Hence, the qualitative research design becomes a suitable and justifiable method for </w:t>
      </w:r>
      <w:r w:rsidR="00B05E3B" w:rsidRPr="00FB5049">
        <w:rPr>
          <w:rFonts w:eastAsia="Arial" w:cs="Arial"/>
        </w:rPr>
        <w:t>analysing</w:t>
      </w:r>
      <w:r w:rsidRPr="00FB5049">
        <w:rPr>
          <w:rFonts w:eastAsia="Arial" w:cs="Arial"/>
        </w:rPr>
        <w:t xml:space="preserve"> the effect of predictive maintenance in Industry 4.0 on the operational performance of aerospace manufacturing supply chains</w:t>
      </w:r>
      <w:r w:rsidR="00A7402A" w:rsidRPr="00FB5049">
        <w:rPr>
          <w:rFonts w:eastAsia="Arial" w:cs="Arial"/>
        </w:rPr>
        <w:t xml:space="preserve"> (Yuwon and Rachmawati, 2023)</w:t>
      </w:r>
      <w:r w:rsidRPr="00FB5049">
        <w:rPr>
          <w:rFonts w:eastAsia="Arial" w:cs="Arial"/>
        </w:rPr>
        <w:t>.</w:t>
      </w:r>
    </w:p>
    <w:p w14:paraId="6C7497BF" w14:textId="77777777" w:rsidR="00B3434F" w:rsidRPr="00FB5049" w:rsidRDefault="00B3434F" w:rsidP="004954BE">
      <w:pPr>
        <w:spacing w:after="0" w:line="360" w:lineRule="auto"/>
        <w:rPr>
          <w:rFonts w:eastAsia="Arial" w:cs="Arial"/>
        </w:rPr>
      </w:pPr>
    </w:p>
    <w:p w14:paraId="34815639" w14:textId="77777777" w:rsidR="008E67F7" w:rsidRPr="00FB5049" w:rsidRDefault="008E67F7" w:rsidP="004954BE">
      <w:pPr>
        <w:spacing w:after="0" w:line="360" w:lineRule="auto"/>
        <w:outlineLvl w:val="1"/>
        <w:rPr>
          <w:rFonts w:eastAsia="Arial" w:cs="Arial"/>
          <w:b/>
          <w:bCs/>
          <w:sz w:val="26"/>
          <w:szCs w:val="26"/>
        </w:rPr>
      </w:pPr>
      <w:bookmarkStart w:id="72" w:name="_a59kn4c7q97r" w:colFirst="0" w:colLast="0"/>
      <w:bookmarkStart w:id="73" w:name="_Toc234284812"/>
      <w:bookmarkStart w:id="74" w:name="_Toc238448016"/>
      <w:bookmarkEnd w:id="72"/>
      <w:r w:rsidRPr="00FB5049">
        <w:rPr>
          <w:rFonts w:eastAsia="Arial" w:cs="Arial"/>
          <w:b/>
          <w:bCs/>
          <w:sz w:val="26"/>
          <w:szCs w:val="26"/>
        </w:rPr>
        <w:t>3.4 Research Approaches</w:t>
      </w:r>
      <w:bookmarkEnd w:id="73"/>
      <w:bookmarkEnd w:id="74"/>
    </w:p>
    <w:p w14:paraId="60D59150" w14:textId="77777777" w:rsidR="008E67F7" w:rsidRPr="00FB5049" w:rsidRDefault="008E67F7" w:rsidP="004954BE">
      <w:pPr>
        <w:spacing w:after="0" w:line="360" w:lineRule="auto"/>
        <w:rPr>
          <w:rFonts w:eastAsia="Arial" w:cs="Arial"/>
        </w:rPr>
      </w:pPr>
      <w:r w:rsidRPr="00FB5049">
        <w:rPr>
          <w:rFonts w:eastAsia="Arial" w:cs="Arial"/>
        </w:rPr>
        <w:t>A research approach is used to justify the reasoning in the development of knowledge during the research and to answer the research question. The selection of an appropriate research approach ensures that the research methods are aligned with the aim of the research, the philosophy of research, and the research design. Deductive and inductive are two types of research methods. To derive insight from a scientific theory or hypothesis, one generally respected method is deductive, meaning starting from the theory or the hypothesis and testing it through empirical evidence. The alternate approach, which builds from the empirical data by identifying patterns and themes, is said to be inductive.</w:t>
      </w:r>
    </w:p>
    <w:p w14:paraId="65AFC9B0" w14:textId="77777777" w:rsidR="006D699F" w:rsidRPr="00FB5049" w:rsidRDefault="006D699F" w:rsidP="004954BE">
      <w:pPr>
        <w:spacing w:after="0" w:line="360" w:lineRule="auto"/>
        <w:rPr>
          <w:rFonts w:eastAsia="Arial" w:cs="Arial"/>
        </w:rPr>
      </w:pPr>
    </w:p>
    <w:p w14:paraId="7C348446" w14:textId="293EBBFE" w:rsidR="008E67F7" w:rsidRPr="00FB5049" w:rsidRDefault="008E67F7" w:rsidP="004954BE">
      <w:pPr>
        <w:spacing w:after="0" w:line="360" w:lineRule="auto"/>
        <w:rPr>
          <w:rFonts w:eastAsia="Arial" w:cs="Arial"/>
        </w:rPr>
      </w:pPr>
      <w:r w:rsidRPr="00FB5049">
        <w:rPr>
          <w:rFonts w:eastAsia="Arial" w:cs="Arial"/>
        </w:rPr>
        <w:lastRenderedPageBreak/>
        <w:t xml:space="preserve">The approach for this research is an inductive research method because it is intended to interpret already existing literature to develop a comprehensive understanding of the topic of the aim. This research is not testing a set and predetermined hypothesis. Our analysis of published literature in academic journals, industry reports, aerospace company publications, and conference papers has uncovered common themes around aspects of operational performance, equipment reliability, downtime minimisation, cost optimisation, and supply chain resilience (Ajayi, 2023). The findings are </w:t>
      </w:r>
      <w:r w:rsidR="008F3938">
        <w:rPr>
          <w:rFonts w:eastAsia="Arial" w:cs="Arial"/>
        </w:rPr>
        <w:t>derived</w:t>
      </w:r>
      <w:r w:rsidRPr="00FB5049">
        <w:rPr>
          <w:rFonts w:eastAsia="Arial" w:cs="Arial"/>
        </w:rPr>
        <w:t xml:space="preserve"> from the evidence gathered, and the approach used is inductive, which is appropriate to the qualitative nature of the research.</w:t>
      </w:r>
    </w:p>
    <w:p w14:paraId="281B3320" w14:textId="77777777" w:rsidR="006D699F" w:rsidRPr="00FB5049" w:rsidRDefault="006D699F" w:rsidP="004954BE">
      <w:pPr>
        <w:spacing w:after="0" w:line="360" w:lineRule="auto"/>
        <w:rPr>
          <w:rFonts w:eastAsia="Arial" w:cs="Arial"/>
        </w:rPr>
      </w:pPr>
    </w:p>
    <w:p w14:paraId="05C365F2" w14:textId="22AC321E" w:rsidR="008E67F7" w:rsidRPr="00FB5049" w:rsidRDefault="008E67F7" w:rsidP="004954BE">
      <w:pPr>
        <w:spacing w:after="0" w:line="360" w:lineRule="auto"/>
        <w:rPr>
          <w:rFonts w:eastAsia="Arial" w:cs="Arial"/>
        </w:rPr>
      </w:pPr>
      <w:r w:rsidRPr="00FB5049">
        <w:rPr>
          <w:rFonts w:eastAsia="Arial" w:cs="Arial"/>
        </w:rPr>
        <w:t xml:space="preserve">The inductive approach is a flexible way of </w:t>
      </w:r>
      <w:r w:rsidR="00B05E3B" w:rsidRPr="00FB5049">
        <w:rPr>
          <w:rFonts w:eastAsia="Arial" w:cs="Arial"/>
        </w:rPr>
        <w:t>analysing</w:t>
      </w:r>
      <w:r w:rsidRPr="00FB5049">
        <w:rPr>
          <w:rFonts w:eastAsia="Arial" w:cs="Arial"/>
        </w:rPr>
        <w:t xml:space="preserve"> studies with different experiences and outcomes. While a large number of researchers </w:t>
      </w:r>
      <w:r w:rsidR="008F3938">
        <w:rPr>
          <w:rFonts w:eastAsia="Arial" w:cs="Arial"/>
        </w:rPr>
        <w:t>recognise</w:t>
      </w:r>
      <w:r w:rsidRPr="00FB5049">
        <w:rPr>
          <w:rFonts w:eastAsia="Arial" w:cs="Arial"/>
        </w:rPr>
        <w:t xml:space="preserve"> the benefits of predictive maintenance for manufacturing performance, there are still some differences in the challenges, technology readiness, costs of investment, and </w:t>
      </w:r>
      <w:r w:rsidR="008F3938">
        <w:rPr>
          <w:rFonts w:eastAsia="Arial" w:cs="Arial"/>
        </w:rPr>
        <w:t>organisational</w:t>
      </w:r>
      <w:r w:rsidRPr="00FB5049">
        <w:rPr>
          <w:rFonts w:eastAsia="Arial" w:cs="Arial"/>
        </w:rPr>
        <w:t xml:space="preserve"> capacity to implement PM. This helps to attain </w:t>
      </w:r>
      <w:r w:rsidR="008F3938">
        <w:rPr>
          <w:rFonts w:eastAsia="Arial" w:cs="Arial"/>
        </w:rPr>
        <w:t xml:space="preserve">a </w:t>
      </w:r>
      <w:r w:rsidRPr="00FB5049">
        <w:rPr>
          <w:rFonts w:eastAsia="Arial" w:cs="Arial"/>
        </w:rPr>
        <w:t>balance to see the benefits and challenges of Industry 4.0 technologies.</w:t>
      </w:r>
    </w:p>
    <w:p w14:paraId="49EACADC" w14:textId="77777777" w:rsidR="006D699F" w:rsidRPr="00FB5049" w:rsidRDefault="006D699F" w:rsidP="004954BE">
      <w:pPr>
        <w:spacing w:after="0" w:line="360" w:lineRule="auto"/>
        <w:rPr>
          <w:rFonts w:eastAsia="Arial" w:cs="Arial"/>
        </w:rPr>
      </w:pPr>
    </w:p>
    <w:p w14:paraId="342AB9C6" w14:textId="1707F156" w:rsidR="008E67F7" w:rsidRPr="00FB5049" w:rsidRDefault="008E67F7" w:rsidP="004954BE">
      <w:pPr>
        <w:spacing w:after="0" w:line="360" w:lineRule="auto"/>
        <w:rPr>
          <w:rFonts w:eastAsia="Arial" w:cs="Arial"/>
        </w:rPr>
      </w:pPr>
      <w:r w:rsidRPr="00FB5049">
        <w:rPr>
          <w:rFonts w:eastAsia="Arial" w:cs="Arial"/>
        </w:rPr>
        <w:t>While data analysis using quantitative data and hypothesis testing applications were seen as desirable, particularly in a deductive approach, this was not suitable for this research (Donko</w:t>
      </w:r>
      <w:r w:rsidR="00A56180" w:rsidRPr="00FB5049">
        <w:rPr>
          <w:rFonts w:eastAsia="Arial" w:cs="Arial"/>
        </w:rPr>
        <w:t>h</w:t>
      </w:r>
      <w:r w:rsidRPr="00FB5049">
        <w:rPr>
          <w:rFonts w:eastAsia="Arial" w:cs="Arial"/>
        </w:rPr>
        <w:t xml:space="preserve"> and Mensah, 2023). This research is not an inquiry to change construct relationships or to test </w:t>
      </w:r>
      <w:r w:rsidR="00DC420E">
        <w:rPr>
          <w:rFonts w:eastAsia="Arial" w:cs="Arial"/>
        </w:rPr>
        <w:t>cause-and-effect</w:t>
      </w:r>
      <w:r w:rsidRPr="00FB5049">
        <w:rPr>
          <w:rFonts w:eastAsia="Arial" w:cs="Arial"/>
        </w:rPr>
        <w:t xml:space="preserve"> relationships, so the deductive approach would not be in line with research goals. The research, however, aims to decipher and reach an understanding from already available knowledge and evidence presented in previous studies.</w:t>
      </w:r>
    </w:p>
    <w:p w14:paraId="6ADF9F60" w14:textId="77777777" w:rsidR="006D699F" w:rsidRPr="00FB5049" w:rsidRDefault="006D699F" w:rsidP="004954BE">
      <w:pPr>
        <w:spacing w:after="0" w:line="360" w:lineRule="auto"/>
        <w:rPr>
          <w:rFonts w:eastAsia="Arial" w:cs="Arial"/>
        </w:rPr>
      </w:pPr>
    </w:p>
    <w:p w14:paraId="6C1668C6" w14:textId="4C6EC5B8" w:rsidR="00E15E91" w:rsidRPr="00FB5049" w:rsidRDefault="008E67F7" w:rsidP="004954BE">
      <w:pPr>
        <w:spacing w:after="0" w:line="360" w:lineRule="auto"/>
        <w:rPr>
          <w:rFonts w:eastAsia="Arial" w:cs="Arial"/>
        </w:rPr>
      </w:pPr>
      <w:r w:rsidRPr="00FB5049">
        <w:rPr>
          <w:rFonts w:eastAsia="Arial" w:cs="Arial"/>
        </w:rPr>
        <w:t xml:space="preserve">The inductive approach also fits in the context of this dissertation, which was carried out using a research philosophy and design of Interpretivism and a qualitative approach. </w:t>
      </w:r>
      <w:r w:rsidR="00B4543B" w:rsidRPr="00FB5049">
        <w:rPr>
          <w:rFonts w:eastAsia="Arial" w:cs="Arial"/>
        </w:rPr>
        <w:t xml:space="preserve">This is appropriate for the qualitative and </w:t>
      </w:r>
      <w:r w:rsidR="00DC420E">
        <w:rPr>
          <w:rFonts w:eastAsia="Arial" w:cs="Arial"/>
        </w:rPr>
        <w:t>secondary-studies</w:t>
      </w:r>
      <w:r w:rsidR="00B4543B" w:rsidRPr="00FB5049">
        <w:rPr>
          <w:rFonts w:eastAsia="Arial" w:cs="Arial"/>
        </w:rPr>
        <w:t xml:space="preserve"> nature of the research.</w:t>
      </w:r>
    </w:p>
    <w:p w14:paraId="10548464" w14:textId="5E03173E" w:rsidR="00D12A5D" w:rsidRPr="00FB5049" w:rsidRDefault="00F34202" w:rsidP="004954BE">
      <w:pPr>
        <w:pStyle w:val="Heading5"/>
        <w:spacing w:line="360" w:lineRule="auto"/>
        <w:rPr>
          <w:rFonts w:eastAsia="Arial" w:cs="Arial"/>
        </w:rPr>
      </w:pPr>
      <w:bookmarkStart w:id="75" w:name="_Toc234363391"/>
      <w:bookmarkStart w:id="76" w:name="_Toc234793892"/>
      <w:bookmarkStart w:id="77" w:name="_Toc236283971"/>
      <w:bookmarkStart w:id="78" w:name="_Toc237530040"/>
      <w:r w:rsidRPr="00FB5049">
        <w:rPr>
          <w:rFonts w:eastAsia="Arial" w:cs="Arial"/>
        </w:rPr>
        <w:lastRenderedPageBreak/>
        <w:t>Table 2</w:t>
      </w:r>
      <w:r w:rsidR="00D12A5D" w:rsidRPr="00FB5049">
        <w:rPr>
          <w:rFonts w:eastAsia="Arial" w:cs="Arial"/>
        </w:rPr>
        <w:t>: Research Methodology Summary</w:t>
      </w:r>
      <w:bookmarkEnd w:id="75"/>
      <w:bookmarkEnd w:id="76"/>
      <w:bookmarkEnd w:id="77"/>
      <w:bookmarkEnd w:id="78"/>
    </w:p>
    <w:p w14:paraId="50108E06" w14:textId="76B8D1DA" w:rsidR="008E67F7" w:rsidRPr="00FB5049" w:rsidRDefault="00D12A5D" w:rsidP="004954BE">
      <w:pPr>
        <w:spacing w:after="0" w:line="360" w:lineRule="auto"/>
        <w:jc w:val="center"/>
        <w:rPr>
          <w:rFonts w:eastAsia="Arial" w:cs="Arial"/>
        </w:rPr>
      </w:pPr>
      <w:r w:rsidRPr="00FB5049">
        <w:rPr>
          <w:rFonts w:eastAsia="Arial" w:cs="Arial"/>
        </w:rPr>
        <w:t xml:space="preserve">(Source: </w:t>
      </w:r>
      <w:r w:rsidR="00E15E91" w:rsidRPr="00FB5049">
        <w:rPr>
          <w:rFonts w:eastAsia="Arial" w:cs="Arial"/>
        </w:rPr>
        <w:t>The author</w:t>
      </w:r>
      <w:r w:rsidR="00A7402A" w:rsidRPr="00FB5049">
        <w:rPr>
          <w:rFonts w:eastAsia="Arial" w:cs="Arial"/>
        </w:rPr>
        <w:t>)</w:t>
      </w:r>
      <w:r w:rsidR="008E67F7" w:rsidRPr="00FB5049">
        <w:rPr>
          <w:rFonts w:eastAsia="Arial" w:cs="Arial"/>
          <w:noProof/>
          <w:lang w:val="en-IN"/>
        </w:rPr>
        <w:drawing>
          <wp:inline distT="0" distB="0" distL="0" distR="0" wp14:anchorId="0714D721" wp14:editId="458DC8EE">
            <wp:extent cx="5943600" cy="3310255"/>
            <wp:effectExtent l="0" t="0" r="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10255"/>
                    </a:xfrm>
                    <a:prstGeom prst="rect">
                      <a:avLst/>
                    </a:prstGeom>
                  </pic:spPr>
                </pic:pic>
              </a:graphicData>
            </a:graphic>
          </wp:inline>
        </w:drawing>
      </w:r>
    </w:p>
    <w:p w14:paraId="662A932A" w14:textId="0A5CAA39" w:rsidR="00484093" w:rsidRPr="00FB5049" w:rsidRDefault="00F34202" w:rsidP="004954BE">
      <w:pPr>
        <w:spacing w:after="0" w:line="360" w:lineRule="auto"/>
        <w:rPr>
          <w:rFonts w:eastAsia="Arial" w:cs="Arial"/>
        </w:rPr>
      </w:pPr>
      <w:r w:rsidRPr="00FB5049">
        <w:rPr>
          <w:rFonts w:eastAsia="Arial" w:cs="Arial"/>
        </w:rPr>
        <w:t>Table 2</w:t>
      </w:r>
      <w:r w:rsidR="00B4543B" w:rsidRPr="00FB5049">
        <w:rPr>
          <w:rFonts w:eastAsia="Arial" w:cs="Arial"/>
        </w:rPr>
        <w:t xml:space="preserve"> outlines the research methodology that was used for this study, the research philosophy, research approach, research design, data collection and data analysis methods.</w:t>
      </w:r>
    </w:p>
    <w:p w14:paraId="7127EBE0" w14:textId="086EAFCE" w:rsidR="008E67F7" w:rsidRPr="00FB5049" w:rsidRDefault="008E67F7" w:rsidP="004954BE">
      <w:pPr>
        <w:spacing w:after="0" w:line="360" w:lineRule="auto"/>
        <w:jc w:val="center"/>
        <w:rPr>
          <w:rFonts w:eastAsia="Arial" w:cs="Arial"/>
        </w:rPr>
      </w:pPr>
      <w:r w:rsidRPr="00FB5049">
        <w:rPr>
          <w:rFonts w:eastAsia="Arial" w:cs="Arial"/>
          <w:noProof/>
          <w:lang w:val="en-IN"/>
        </w:rPr>
        <w:drawing>
          <wp:inline distT="0" distB="0" distL="0" distR="0" wp14:anchorId="6B623849" wp14:editId="34190933">
            <wp:extent cx="5486400" cy="3200400"/>
            <wp:effectExtent l="0" t="57150" r="0" b="114300"/>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r w:rsidR="00030310" w:rsidRPr="00FB5049">
        <w:rPr>
          <w:rFonts w:eastAsia="Arial" w:cs="Arial"/>
        </w:rPr>
        <w:tab/>
      </w:r>
    </w:p>
    <w:p w14:paraId="2390DDD9" w14:textId="015143B8" w:rsidR="008E67F7" w:rsidRPr="00FB5049" w:rsidRDefault="0094414A" w:rsidP="004954BE">
      <w:pPr>
        <w:pStyle w:val="Heading4"/>
        <w:spacing w:line="360" w:lineRule="auto"/>
        <w:rPr>
          <w:rFonts w:eastAsia="Arial" w:cs="Arial"/>
        </w:rPr>
      </w:pPr>
      <w:bookmarkStart w:id="79" w:name="_Toc234793885"/>
      <w:bookmarkStart w:id="80" w:name="_Toc238449666"/>
      <w:r w:rsidRPr="00FB5049">
        <w:rPr>
          <w:rFonts w:eastAsia="Arial" w:cs="Arial"/>
        </w:rPr>
        <w:lastRenderedPageBreak/>
        <w:t>Figure 2</w:t>
      </w:r>
      <w:r w:rsidR="008E67F7" w:rsidRPr="00FB5049">
        <w:rPr>
          <w:rFonts w:eastAsia="Arial" w:cs="Arial"/>
        </w:rPr>
        <w:t>: Research Methodology Framework</w:t>
      </w:r>
      <w:bookmarkEnd w:id="79"/>
      <w:bookmarkEnd w:id="80"/>
    </w:p>
    <w:p w14:paraId="1B77E69A" w14:textId="15F4EA91" w:rsidR="00A3484F" w:rsidRPr="00FB5049" w:rsidRDefault="008E67F7" w:rsidP="004954BE">
      <w:pPr>
        <w:spacing w:after="0" w:line="360" w:lineRule="auto"/>
        <w:jc w:val="center"/>
        <w:rPr>
          <w:rFonts w:eastAsia="Arial" w:cs="Arial"/>
          <w:bCs/>
        </w:rPr>
      </w:pPr>
      <w:r w:rsidRPr="00FB5049">
        <w:rPr>
          <w:rFonts w:eastAsia="Arial" w:cs="Arial"/>
          <w:bCs/>
        </w:rPr>
        <w:t>(</w:t>
      </w:r>
      <w:r w:rsidR="00013956" w:rsidRPr="00FB5049">
        <w:rPr>
          <w:rStyle w:val="Strong"/>
          <w:rFonts w:cs="Arial"/>
          <w:b w:val="0"/>
          <w:color w:val="000000" w:themeColor="text1"/>
        </w:rPr>
        <w:t>Source: The author</w:t>
      </w:r>
      <w:r w:rsidRPr="00FB5049">
        <w:rPr>
          <w:rFonts w:eastAsia="Arial" w:cs="Arial"/>
          <w:bCs/>
        </w:rPr>
        <w:t>)</w:t>
      </w:r>
    </w:p>
    <w:p w14:paraId="4B0D6074" w14:textId="77777777" w:rsidR="00BD4F8B" w:rsidRPr="00FB5049" w:rsidRDefault="00BD4F8B" w:rsidP="004954BE">
      <w:pPr>
        <w:spacing w:after="0" w:line="360" w:lineRule="auto"/>
        <w:jc w:val="center"/>
        <w:rPr>
          <w:rFonts w:eastAsia="Arial" w:cs="Arial"/>
          <w:bCs/>
        </w:rPr>
      </w:pPr>
    </w:p>
    <w:p w14:paraId="48A9DA79" w14:textId="18F83E01" w:rsidR="006D699F" w:rsidRPr="00FB5049" w:rsidRDefault="00B4543B" w:rsidP="004954BE">
      <w:pPr>
        <w:spacing w:after="0" w:line="360" w:lineRule="auto"/>
        <w:rPr>
          <w:rFonts w:eastAsia="Arial" w:cs="Arial"/>
          <w:bCs/>
        </w:rPr>
      </w:pPr>
      <w:r w:rsidRPr="00FB5049">
        <w:rPr>
          <w:rFonts w:eastAsia="Arial" w:cs="Arial"/>
          <w:bCs/>
        </w:rPr>
        <w:t>The research methodology employed in thi</w:t>
      </w:r>
      <w:r w:rsidR="0094414A" w:rsidRPr="00FB5049">
        <w:rPr>
          <w:rFonts w:eastAsia="Arial" w:cs="Arial"/>
          <w:bCs/>
        </w:rPr>
        <w:t>s study is presented in Figure 2</w:t>
      </w:r>
      <w:r w:rsidR="00FA052C" w:rsidRPr="00FB5049">
        <w:rPr>
          <w:rFonts w:eastAsia="Arial" w:cs="Arial"/>
          <w:bCs/>
        </w:rPr>
        <w:t>,</w:t>
      </w:r>
      <w:r w:rsidRPr="00FB5049">
        <w:rPr>
          <w:rFonts w:eastAsia="Arial" w:cs="Arial"/>
          <w:bCs/>
        </w:rPr>
        <w:t xml:space="preserve"> which consists of research philosophy, research approach, research design, </w:t>
      </w:r>
      <w:r w:rsidR="00013956" w:rsidRPr="00FB5049">
        <w:rPr>
          <w:rFonts w:eastAsia="Arial" w:cs="Arial"/>
          <w:bCs/>
        </w:rPr>
        <w:t>and data collection and analysis</w:t>
      </w:r>
      <w:r w:rsidR="008170F8" w:rsidRPr="00FB5049">
        <w:rPr>
          <w:rFonts w:eastAsia="Arial" w:cs="Arial"/>
          <w:bCs/>
        </w:rPr>
        <w:t>.</w:t>
      </w:r>
    </w:p>
    <w:p w14:paraId="34A7F2C3" w14:textId="77777777" w:rsidR="00BD4F8B" w:rsidRPr="00FB5049" w:rsidRDefault="00BD4F8B" w:rsidP="004954BE">
      <w:pPr>
        <w:spacing w:after="0" w:line="360" w:lineRule="auto"/>
        <w:rPr>
          <w:rFonts w:eastAsia="Arial" w:cs="Arial"/>
          <w:bCs/>
        </w:rPr>
      </w:pPr>
    </w:p>
    <w:p w14:paraId="77A4D85D" w14:textId="77777777" w:rsidR="008E67F7" w:rsidRPr="00FB5049" w:rsidRDefault="008E67F7" w:rsidP="004954BE">
      <w:pPr>
        <w:spacing w:after="0" w:line="360" w:lineRule="auto"/>
        <w:outlineLvl w:val="1"/>
        <w:rPr>
          <w:rFonts w:eastAsia="Arial" w:cs="Arial"/>
          <w:b/>
          <w:bCs/>
          <w:sz w:val="26"/>
          <w:szCs w:val="26"/>
        </w:rPr>
      </w:pPr>
      <w:bookmarkStart w:id="81" w:name="_xgu423c7nb6p" w:colFirst="0" w:colLast="0"/>
      <w:bookmarkStart w:id="82" w:name="_Toc234284813"/>
      <w:bookmarkStart w:id="83" w:name="_Toc238448017"/>
      <w:bookmarkEnd w:id="81"/>
      <w:r w:rsidRPr="00FB5049">
        <w:rPr>
          <w:rFonts w:eastAsia="Arial" w:cs="Arial"/>
          <w:b/>
          <w:bCs/>
          <w:sz w:val="26"/>
          <w:szCs w:val="26"/>
        </w:rPr>
        <w:t>3.5 Data Collection Methods</w:t>
      </w:r>
      <w:bookmarkEnd w:id="82"/>
      <w:bookmarkEnd w:id="83"/>
    </w:p>
    <w:p w14:paraId="249C6835" w14:textId="0FF3B6E1" w:rsidR="001F7EE6" w:rsidRPr="00723EAE" w:rsidRDefault="00960B94" w:rsidP="004954BE">
      <w:pPr>
        <w:spacing w:line="360" w:lineRule="auto"/>
        <w:rPr>
          <w:rFonts w:cs="Arial"/>
        </w:rPr>
      </w:pPr>
      <w:r w:rsidRPr="00723EAE">
        <w:rPr>
          <w:rStyle w:val="cursor-pointer"/>
          <w:rFonts w:cs="Arial"/>
        </w:rPr>
        <w:t>Secondary qualitative data is used in this research, since it aligns with the interpretivist philosophy, inductive approach and qualitative research design in this study.</w:t>
      </w:r>
      <w:r w:rsidRPr="00723EAE">
        <w:rPr>
          <w:rFonts w:cs="Arial"/>
        </w:rPr>
        <w:t xml:space="preserve"> </w:t>
      </w:r>
      <w:r w:rsidRPr="00723EAE">
        <w:rPr>
          <w:rStyle w:val="cursor-pointer"/>
          <w:rFonts w:cs="Arial"/>
        </w:rPr>
        <w:t xml:space="preserve">Secondary data is data which is already collected and published by researchers, </w:t>
      </w:r>
      <w:r w:rsidR="00DC420E" w:rsidRPr="00723EAE">
        <w:rPr>
          <w:rStyle w:val="cursor-pointer"/>
          <w:rFonts w:cs="Arial"/>
        </w:rPr>
        <w:t>organisations,</w:t>
      </w:r>
      <w:r w:rsidRPr="00723EAE">
        <w:rPr>
          <w:rStyle w:val="cursor-pointer"/>
          <w:rFonts w:cs="Arial"/>
        </w:rPr>
        <w:t xml:space="preserve"> or industry experts.</w:t>
      </w:r>
      <w:r w:rsidRPr="00723EAE">
        <w:rPr>
          <w:rFonts w:cs="Arial"/>
        </w:rPr>
        <w:t xml:space="preserve"> </w:t>
      </w:r>
      <w:r w:rsidRPr="00723EAE">
        <w:rPr>
          <w:rStyle w:val="cursor-pointer"/>
          <w:rFonts w:cs="Arial"/>
        </w:rPr>
        <w:t xml:space="preserve">The study is not based on primary data gathered by surveys or interviews, but rather expands the scope of the literature review to reflect the academic and industry </w:t>
      </w:r>
      <w:r w:rsidR="00DC420E" w:rsidRPr="00723EAE">
        <w:rPr>
          <w:rStyle w:val="cursor-pointer"/>
          <w:rFonts w:cs="Arial"/>
        </w:rPr>
        <w:t>evidence based</w:t>
      </w:r>
      <w:r w:rsidRPr="00723EAE">
        <w:rPr>
          <w:rStyle w:val="cursor-pointer"/>
          <w:rFonts w:cs="Arial"/>
        </w:rPr>
        <w:t xml:space="preserve"> on the use of Industry 4.0 predictive maintenance in UK aerospace manufacturing supply chains.</w:t>
      </w:r>
      <w:r w:rsidRPr="00723EAE">
        <w:rPr>
          <w:rFonts w:cs="Arial"/>
        </w:rPr>
        <w:t xml:space="preserve"> </w:t>
      </w:r>
      <w:r w:rsidRPr="00723EAE">
        <w:rPr>
          <w:rStyle w:val="cursor-pointer"/>
          <w:rFonts w:cs="Arial"/>
        </w:rPr>
        <w:t>This is suitable since the research is about interpreting what is already known; identifying patterns across research and comparing evidence from various research sources (Rosair, 2023).</w:t>
      </w:r>
      <w:r w:rsidRPr="00723EAE">
        <w:rPr>
          <w:rFonts w:cs="Arial"/>
        </w:rPr>
        <w:t xml:space="preserve"> </w:t>
      </w:r>
      <w:r w:rsidRPr="00723EAE">
        <w:rPr>
          <w:rStyle w:val="cursor-pointer"/>
          <w:rFonts w:cs="Arial"/>
        </w:rPr>
        <w:t>The sources of data were peer-reviewed journal articles and conference publications, industry reports, and publications from the aerospace industry and academic databases such as Scopus, ScienceDirect, IEEE Xplore, and Google Scholar (Sadeghi and Smith, 2024).</w:t>
      </w:r>
      <w:r w:rsidRPr="00723EAE">
        <w:rPr>
          <w:rFonts w:cs="Arial"/>
        </w:rPr>
        <w:t xml:space="preserve"> </w:t>
      </w:r>
      <w:r w:rsidRPr="00723EAE">
        <w:rPr>
          <w:rStyle w:val="cursor-pointer"/>
          <w:rFonts w:cs="Arial"/>
        </w:rPr>
        <w:t>The sources highlight information on Industry 4.0 technologies, predictive maintenance, artificial intelligence, artificial life, machine learning, Internet of Things, cloud computing, operational performance, sustainability and aerospace manufacturing supply chains.</w:t>
      </w:r>
      <w:r w:rsidRPr="00723EAE">
        <w:rPr>
          <w:rFonts w:cs="Arial"/>
        </w:rPr>
        <w:t xml:space="preserve"> </w:t>
      </w:r>
      <w:r w:rsidRPr="00723EAE">
        <w:rPr>
          <w:rStyle w:val="cursor-pointer"/>
          <w:rFonts w:cs="Arial"/>
        </w:rPr>
        <w:t>Peer-reviewed analysis was given first preference</w:t>
      </w:r>
      <w:r w:rsidR="00DC420E" w:rsidRPr="00723EAE">
        <w:rPr>
          <w:rStyle w:val="cursor-pointer"/>
          <w:rFonts w:cs="Arial"/>
        </w:rPr>
        <w:t>,</w:t>
      </w:r>
      <w:r w:rsidRPr="00723EAE">
        <w:rPr>
          <w:rStyle w:val="cursor-pointer"/>
          <w:rFonts w:cs="Arial"/>
        </w:rPr>
        <w:t xml:space="preserve"> as </w:t>
      </w:r>
      <w:r w:rsidR="00DC420E" w:rsidRPr="00723EAE">
        <w:rPr>
          <w:rStyle w:val="cursor-pointer"/>
          <w:rFonts w:cs="Arial"/>
        </w:rPr>
        <w:t xml:space="preserve">these </w:t>
      </w:r>
      <w:r w:rsidRPr="00723EAE">
        <w:rPr>
          <w:rStyle w:val="cursor-pointer"/>
          <w:rFonts w:cs="Arial"/>
        </w:rPr>
        <w:t xml:space="preserve">papers </w:t>
      </w:r>
      <w:r w:rsidR="00DC420E" w:rsidRPr="00723EAE">
        <w:rPr>
          <w:rStyle w:val="cursor-pointer"/>
          <w:rFonts w:cs="Arial"/>
        </w:rPr>
        <w:t>provide</w:t>
      </w:r>
      <w:r w:rsidRPr="00723EAE">
        <w:rPr>
          <w:rStyle w:val="cursor-pointer"/>
          <w:rFonts w:cs="Arial"/>
        </w:rPr>
        <w:t xml:space="preserve"> academically vetted evidence</w:t>
      </w:r>
      <w:r w:rsidR="00DC420E" w:rsidRPr="00723EAE">
        <w:rPr>
          <w:rStyle w:val="cursor-pointer"/>
          <w:rFonts w:cs="Arial"/>
        </w:rPr>
        <w:t>,</w:t>
      </w:r>
      <w:r w:rsidRPr="00723EAE">
        <w:rPr>
          <w:rStyle w:val="cursor-pointer"/>
          <w:rFonts w:cs="Arial"/>
        </w:rPr>
        <w:t xml:space="preserve"> while papers from the industry, aerospace </w:t>
      </w:r>
      <w:r w:rsidR="00DC420E" w:rsidRPr="00723EAE">
        <w:rPr>
          <w:rStyle w:val="cursor-pointer"/>
          <w:rFonts w:cs="Arial"/>
        </w:rPr>
        <w:t>magazines,</w:t>
      </w:r>
      <w:r w:rsidRPr="00723EAE">
        <w:rPr>
          <w:rStyle w:val="cursor-pointer"/>
          <w:rFonts w:cs="Arial"/>
        </w:rPr>
        <w:t xml:space="preserve"> and conference papers were included if they contained relevant information on practical application and new technology.</w:t>
      </w:r>
      <w:r w:rsidRPr="00723EAE">
        <w:rPr>
          <w:rFonts w:cs="Arial"/>
        </w:rPr>
        <w:t xml:space="preserve"> </w:t>
      </w:r>
      <w:r w:rsidRPr="00723EAE">
        <w:rPr>
          <w:rStyle w:val="cursor-pointer"/>
          <w:rFonts w:cs="Arial"/>
        </w:rPr>
        <w:t xml:space="preserve">The publications </w:t>
      </w:r>
      <w:r w:rsidR="00DC420E" w:rsidRPr="00723EAE">
        <w:rPr>
          <w:rStyle w:val="cursor-pointer"/>
          <w:rFonts w:cs="Arial"/>
        </w:rPr>
        <w:t>from</w:t>
      </w:r>
      <w:r w:rsidRPr="00723EAE">
        <w:rPr>
          <w:rStyle w:val="cursor-pointer"/>
          <w:rFonts w:cs="Arial"/>
        </w:rPr>
        <w:t xml:space="preserve"> the last five years (2022–2026) were </w:t>
      </w:r>
      <w:r w:rsidR="00DC420E" w:rsidRPr="00723EAE">
        <w:rPr>
          <w:rStyle w:val="cursor-pointer"/>
          <w:rFonts w:cs="Arial"/>
        </w:rPr>
        <w:t>emphasised</w:t>
      </w:r>
      <w:r w:rsidRPr="00723EAE">
        <w:rPr>
          <w:rStyle w:val="cursor-pointer"/>
          <w:rFonts w:cs="Arial"/>
        </w:rPr>
        <w:t xml:space="preserve"> in the literature search, which aimed to cover the latest advancements in the field of Industry 4.0 and predictive maintenance.</w:t>
      </w:r>
      <w:r w:rsidRPr="00723EAE">
        <w:rPr>
          <w:rFonts w:cs="Arial"/>
        </w:rPr>
        <w:t xml:space="preserve"> </w:t>
      </w:r>
      <w:r w:rsidRPr="00723EAE">
        <w:rPr>
          <w:rStyle w:val="cursor-pointer"/>
          <w:rFonts w:cs="Arial"/>
        </w:rPr>
        <w:t>Only older studies which contributed concepts still relevant to the researched topic were taken into consideration (Zelčāne and Pipere 2023).</w:t>
      </w:r>
      <w:r w:rsidRPr="00723EAE">
        <w:rPr>
          <w:rFonts w:cs="Arial"/>
        </w:rPr>
        <w:t xml:space="preserve"> </w:t>
      </w:r>
      <w:r w:rsidRPr="00723EAE">
        <w:rPr>
          <w:rStyle w:val="cursor-pointer"/>
          <w:rFonts w:cs="Arial"/>
        </w:rPr>
        <w:t xml:space="preserve">Studies were chosen </w:t>
      </w:r>
      <w:r w:rsidR="00DC420E" w:rsidRPr="00723EAE">
        <w:rPr>
          <w:rStyle w:val="cursor-pointer"/>
          <w:rFonts w:cs="Arial"/>
        </w:rPr>
        <w:t>that</w:t>
      </w:r>
      <w:r w:rsidRPr="00723EAE">
        <w:rPr>
          <w:rStyle w:val="cursor-pointer"/>
          <w:rFonts w:cs="Arial"/>
        </w:rPr>
        <w:t xml:space="preserve"> covered a main topic directly related to predictive maintenance, </w:t>
      </w:r>
      <w:r w:rsidRPr="00723EAE">
        <w:rPr>
          <w:rStyle w:val="cursor-pointer"/>
          <w:rFonts w:cs="Arial"/>
        </w:rPr>
        <w:lastRenderedPageBreak/>
        <w:t>Industry 4.0 technologies, artificial intelligence, machine learning, IoT, cloud computing, operational performance, scope of activities within the field of aerospace manufacturing and/or supply chain resilience.</w:t>
      </w:r>
      <w:r w:rsidRPr="00723EAE">
        <w:rPr>
          <w:rFonts w:cs="Arial"/>
        </w:rPr>
        <w:t xml:space="preserve"> </w:t>
      </w:r>
      <w:r w:rsidR="00DC420E" w:rsidRPr="00723EAE">
        <w:rPr>
          <w:rStyle w:val="cursor-pointer"/>
          <w:rFonts w:cs="Arial"/>
        </w:rPr>
        <w:t>Publications</w:t>
      </w:r>
      <w:r w:rsidRPr="00723EAE">
        <w:rPr>
          <w:rStyle w:val="cursor-pointer"/>
          <w:rFonts w:cs="Arial"/>
        </w:rPr>
        <w:t xml:space="preserve"> not related to manufacturing or aerospace operations, ones that do not contain enough into the methodology, and those which could not provide academically credible evidence were omitted.</w:t>
      </w:r>
    </w:p>
    <w:p w14:paraId="1C8BE5AE" w14:textId="7ADE0416" w:rsidR="001F7EE6" w:rsidRPr="00723EAE" w:rsidRDefault="00960B94" w:rsidP="004954BE">
      <w:pPr>
        <w:spacing w:line="360" w:lineRule="auto"/>
        <w:rPr>
          <w:rFonts w:cs="Arial"/>
        </w:rPr>
      </w:pPr>
      <w:r w:rsidRPr="00723EAE">
        <w:rPr>
          <w:rStyle w:val="cursor-pointer"/>
          <w:rFonts w:cs="Arial"/>
        </w:rPr>
        <w:t>This selection process ensured the linkage of the gathered evidence and the research questions.</w:t>
      </w:r>
      <w:r w:rsidRPr="00723EAE">
        <w:rPr>
          <w:rFonts w:cs="Arial"/>
        </w:rPr>
        <w:t xml:space="preserve"> </w:t>
      </w:r>
      <w:r w:rsidR="00DC420E" w:rsidRPr="00723EAE">
        <w:rPr>
          <w:rStyle w:val="cursor-pointer"/>
          <w:rFonts w:cs="Arial"/>
        </w:rPr>
        <w:t>The triangulation method was</w:t>
      </w:r>
      <w:r w:rsidRPr="00723EAE">
        <w:rPr>
          <w:rStyle w:val="cursor-pointer"/>
          <w:rFonts w:cs="Arial"/>
        </w:rPr>
        <w:t xml:space="preserve"> used to enhance the credibility of the findings.</w:t>
      </w:r>
      <w:r w:rsidRPr="00723EAE">
        <w:rPr>
          <w:rFonts w:cs="Arial"/>
        </w:rPr>
        <w:t xml:space="preserve"> </w:t>
      </w:r>
      <w:r w:rsidRPr="00723EAE">
        <w:rPr>
          <w:rStyle w:val="cursor-pointer"/>
          <w:rFonts w:cs="Arial"/>
        </w:rPr>
        <w:t>Strategies to compare evidence from a number of secondary sources were explored, not just specific publications.</w:t>
      </w:r>
      <w:r w:rsidRPr="00723EAE">
        <w:rPr>
          <w:rFonts w:cs="Arial"/>
        </w:rPr>
        <w:t xml:space="preserve"> </w:t>
      </w:r>
      <w:r w:rsidRPr="00723EAE">
        <w:rPr>
          <w:rStyle w:val="cursor-pointer"/>
          <w:rFonts w:cs="Arial"/>
        </w:rPr>
        <w:t>For instance, in academic reports, results reported were matched with industry reports, aerospace company publications and conference papers.</w:t>
      </w:r>
      <w:r w:rsidRPr="00723EAE">
        <w:rPr>
          <w:rFonts w:cs="Arial"/>
        </w:rPr>
        <w:t xml:space="preserve"> </w:t>
      </w:r>
      <w:r w:rsidRPr="00723EAE">
        <w:rPr>
          <w:rStyle w:val="cursor-pointer"/>
          <w:rFonts w:cs="Arial"/>
        </w:rPr>
        <w:t>This enabled any similarities, differences and uncertainties to be uncovered between sources.</w:t>
      </w:r>
      <w:r w:rsidRPr="00723EAE">
        <w:rPr>
          <w:rFonts w:cs="Arial"/>
        </w:rPr>
        <w:t xml:space="preserve"> </w:t>
      </w:r>
      <w:r w:rsidRPr="00723EAE">
        <w:rPr>
          <w:rStyle w:val="cursor-pointer"/>
          <w:rFonts w:cs="Arial"/>
        </w:rPr>
        <w:t xml:space="preserve">This study was specifically relevant in terms of using various types of sources because there are not only technological innovations in the development of predictive maintenance but also practical and </w:t>
      </w:r>
      <w:r w:rsidR="00DC420E" w:rsidRPr="00723EAE">
        <w:rPr>
          <w:rStyle w:val="cursor-pointer"/>
          <w:rFonts w:cs="Arial"/>
        </w:rPr>
        <w:t>organisational</w:t>
      </w:r>
      <w:r w:rsidRPr="00723EAE">
        <w:rPr>
          <w:rStyle w:val="cursor-pointer"/>
          <w:rFonts w:cs="Arial"/>
        </w:rPr>
        <w:t xml:space="preserve"> issues as well.</w:t>
      </w:r>
      <w:r w:rsidRPr="00723EAE">
        <w:rPr>
          <w:rFonts w:cs="Arial"/>
        </w:rPr>
        <w:t xml:space="preserve"> </w:t>
      </w:r>
      <w:r w:rsidRPr="00723EAE">
        <w:rPr>
          <w:rStyle w:val="cursor-pointer"/>
          <w:rFonts w:cs="Arial"/>
        </w:rPr>
        <w:t>Selected evidence was then analysed by using a thematic analysis approach.</w:t>
      </w:r>
      <w:r w:rsidRPr="00723EAE">
        <w:rPr>
          <w:rFonts w:cs="Arial"/>
        </w:rPr>
        <w:t xml:space="preserve"> </w:t>
      </w:r>
      <w:r w:rsidRPr="00723EAE">
        <w:rPr>
          <w:rStyle w:val="cursor-pointer"/>
          <w:rFonts w:cs="Arial"/>
        </w:rPr>
        <w:t xml:space="preserve">This included looking for any patterns and relationships in the literature and categorising </w:t>
      </w:r>
      <w:r w:rsidR="00DC420E" w:rsidRPr="00723EAE">
        <w:rPr>
          <w:rStyle w:val="cursor-pointer"/>
          <w:rFonts w:cs="Arial"/>
        </w:rPr>
        <w:t>them</w:t>
      </w:r>
      <w:r w:rsidRPr="00723EAE">
        <w:rPr>
          <w:rStyle w:val="cursor-pointer"/>
          <w:rFonts w:cs="Arial"/>
        </w:rPr>
        <w:t xml:space="preserve"> into themes that applied to the research questions.</w:t>
      </w:r>
    </w:p>
    <w:p w14:paraId="20AE5D22" w14:textId="4974BA88" w:rsidR="0072215E" w:rsidRPr="00FB5049" w:rsidRDefault="00960B94" w:rsidP="004954BE">
      <w:pPr>
        <w:spacing w:line="360" w:lineRule="auto"/>
        <w:rPr>
          <w:rStyle w:val="cursor-pointer"/>
          <w:rFonts w:cs="Arial"/>
          <w:color w:val="FF0000"/>
        </w:rPr>
      </w:pPr>
      <w:r w:rsidRPr="00723EAE">
        <w:rPr>
          <w:rStyle w:val="cursor-pointer"/>
          <w:rFonts w:cs="Arial"/>
        </w:rPr>
        <w:t xml:space="preserve">The analysis covered: technologies of Industry4.0, </w:t>
      </w:r>
      <w:r w:rsidR="00DC420E" w:rsidRPr="00723EAE">
        <w:rPr>
          <w:rStyle w:val="cursor-pointer"/>
          <w:rFonts w:cs="Arial"/>
        </w:rPr>
        <w:t>predictive</w:t>
      </w:r>
      <w:r w:rsidRPr="00723EAE">
        <w:rPr>
          <w:rStyle w:val="cursor-pointer"/>
          <w:rFonts w:cs="Arial"/>
        </w:rPr>
        <w:t xml:space="preserve"> maintenance, operational performance, and equipment reliability, reduction of downtime, cost optimisation, sustainability, and supply chain resilience.</w:t>
      </w:r>
      <w:r w:rsidRPr="00723EAE">
        <w:rPr>
          <w:rFonts w:cs="Arial"/>
        </w:rPr>
        <w:t xml:space="preserve"> </w:t>
      </w:r>
      <w:r w:rsidRPr="00723EAE">
        <w:rPr>
          <w:rStyle w:val="cursor-pointer"/>
          <w:rFonts w:cs="Arial"/>
        </w:rPr>
        <w:t>Thematic analysis thus allowed for comparison of findings from other studies in a structured manner whilst keeping the individual context of each study.</w:t>
      </w:r>
      <w:r w:rsidRPr="00723EAE">
        <w:rPr>
          <w:rFonts w:cs="Arial"/>
        </w:rPr>
        <w:t xml:space="preserve"> </w:t>
      </w:r>
      <w:r w:rsidRPr="00723EAE">
        <w:rPr>
          <w:rStyle w:val="cursor-pointer"/>
          <w:rFonts w:cs="Arial"/>
        </w:rPr>
        <w:t>Some of the disadvantages to secondary qualitative data are:</w:t>
      </w:r>
      <w:r w:rsidRPr="00723EAE">
        <w:rPr>
          <w:rFonts w:cs="Arial"/>
        </w:rPr>
        <w:t xml:space="preserve"> </w:t>
      </w:r>
      <w:r w:rsidRPr="00723EAE">
        <w:rPr>
          <w:rStyle w:val="cursor-pointer"/>
          <w:rFonts w:cs="Arial"/>
        </w:rPr>
        <w:t xml:space="preserve">The researcher does not have control over the data collection of the original studies and may have </w:t>
      </w:r>
      <w:r w:rsidR="00DC420E" w:rsidRPr="00723EAE">
        <w:rPr>
          <w:rStyle w:val="cursor-pointer"/>
          <w:rFonts w:cs="Arial"/>
        </w:rPr>
        <w:t>mistakes</w:t>
      </w:r>
      <w:r w:rsidRPr="00723EAE">
        <w:rPr>
          <w:rStyle w:val="cursor-pointer"/>
          <w:rFonts w:cs="Arial"/>
        </w:rPr>
        <w:t xml:space="preserve"> in design, industrial setting and results, which can help to prevent comparability.</w:t>
      </w:r>
      <w:r w:rsidRPr="00723EAE">
        <w:rPr>
          <w:rFonts w:cs="Arial"/>
        </w:rPr>
        <w:t xml:space="preserve"> </w:t>
      </w:r>
      <w:r w:rsidRPr="00723EAE">
        <w:rPr>
          <w:rStyle w:val="cursor-pointer"/>
          <w:rFonts w:cs="Arial"/>
        </w:rPr>
        <w:t xml:space="preserve">Those restrictions were mitigated using clear </w:t>
      </w:r>
      <w:r w:rsidR="00DC420E" w:rsidRPr="00723EAE">
        <w:rPr>
          <w:rStyle w:val="cursor-pointer"/>
          <w:rFonts w:cs="Arial"/>
        </w:rPr>
        <w:t>selection criteria,</w:t>
      </w:r>
      <w:r w:rsidRPr="00723EAE">
        <w:rPr>
          <w:rStyle w:val="cursor-pointer"/>
          <w:rFonts w:cs="Arial"/>
        </w:rPr>
        <w:t xml:space="preserve"> ensuring the use of the most recent and credible sources and comparison of evidence with triangulation.</w:t>
      </w:r>
      <w:r w:rsidRPr="00723EAE">
        <w:rPr>
          <w:rFonts w:cs="Arial"/>
        </w:rPr>
        <w:t xml:space="preserve"> </w:t>
      </w:r>
      <w:r w:rsidRPr="00723EAE">
        <w:rPr>
          <w:rStyle w:val="cursor-pointer"/>
          <w:rFonts w:cs="Arial"/>
        </w:rPr>
        <w:t xml:space="preserve">Thus, the secondary qualitative data sources are suitable to draw conclusions on existing evidence and the impact of predictive maintenance on operational performance in </w:t>
      </w:r>
      <w:r w:rsidR="00DC420E" w:rsidRPr="00723EAE">
        <w:rPr>
          <w:rStyle w:val="cursor-pointer"/>
          <w:rFonts w:cs="Arial"/>
        </w:rPr>
        <w:t xml:space="preserve">the </w:t>
      </w:r>
      <w:r w:rsidRPr="00723EAE">
        <w:rPr>
          <w:rStyle w:val="cursor-pointer"/>
          <w:rFonts w:cs="Arial"/>
        </w:rPr>
        <w:t>UK Aerospace Manufacturing Supply Chain.</w:t>
      </w:r>
    </w:p>
    <w:p w14:paraId="57FAE124" w14:textId="77777777" w:rsidR="0072215E" w:rsidRPr="00FB5049" w:rsidRDefault="0072215E" w:rsidP="004954BE">
      <w:pPr>
        <w:spacing w:line="360" w:lineRule="auto"/>
        <w:rPr>
          <w:rFonts w:cs="Arial"/>
          <w:color w:val="FF0000"/>
        </w:rPr>
      </w:pPr>
    </w:p>
    <w:p w14:paraId="145715DA" w14:textId="77777777" w:rsidR="008E67F7" w:rsidRPr="00FB5049" w:rsidRDefault="008E67F7" w:rsidP="004954BE">
      <w:pPr>
        <w:spacing w:after="0" w:line="360" w:lineRule="auto"/>
        <w:outlineLvl w:val="1"/>
        <w:rPr>
          <w:rFonts w:eastAsia="Arial" w:cs="Arial"/>
          <w:b/>
          <w:bCs/>
          <w:sz w:val="26"/>
          <w:szCs w:val="26"/>
        </w:rPr>
      </w:pPr>
      <w:bookmarkStart w:id="84" w:name="_uwqpicpzuojg" w:colFirst="0" w:colLast="0"/>
      <w:bookmarkStart w:id="85" w:name="_Toc234284814"/>
      <w:bookmarkStart w:id="86" w:name="_Toc238448018"/>
      <w:bookmarkEnd w:id="84"/>
      <w:r w:rsidRPr="00FB5049">
        <w:rPr>
          <w:rFonts w:eastAsia="Arial" w:cs="Arial"/>
          <w:b/>
          <w:bCs/>
          <w:sz w:val="26"/>
          <w:szCs w:val="26"/>
        </w:rPr>
        <w:lastRenderedPageBreak/>
        <w:t>3.6 Ethical Considerations</w:t>
      </w:r>
      <w:bookmarkEnd w:id="85"/>
      <w:bookmarkEnd w:id="86"/>
    </w:p>
    <w:p w14:paraId="6BEDFC4C" w14:textId="77777777" w:rsidR="008E67F7" w:rsidRPr="00FB5049" w:rsidRDefault="008E67F7" w:rsidP="004954BE">
      <w:pPr>
        <w:spacing w:after="0" w:line="360" w:lineRule="auto"/>
        <w:rPr>
          <w:rFonts w:eastAsia="Arial" w:cs="Arial"/>
        </w:rPr>
      </w:pPr>
      <w:r w:rsidRPr="00FB5049">
        <w:rPr>
          <w:rFonts w:eastAsia="Arial" w:cs="Arial"/>
        </w:rPr>
        <w:t>Ethical consideration is vital in the research process since it is important to maintain responsible, honest, and transparent research. While this research does not require humans or the collection of primary data, certain ethical concerns with regard to collecting, analysing, and presenting secondary information are nonetheless important. Academic honesty enhances the credibility of research and the trust in the results.</w:t>
      </w:r>
    </w:p>
    <w:p w14:paraId="72F20986" w14:textId="77777777" w:rsidR="006D699F" w:rsidRPr="00FB5049" w:rsidRDefault="006D699F" w:rsidP="004954BE">
      <w:pPr>
        <w:spacing w:after="0" w:line="360" w:lineRule="auto"/>
        <w:rPr>
          <w:rFonts w:eastAsia="Arial" w:cs="Arial"/>
        </w:rPr>
      </w:pPr>
    </w:p>
    <w:p w14:paraId="23F4E0FA" w14:textId="2C057861" w:rsidR="008E67F7" w:rsidRPr="00FB5049" w:rsidRDefault="008E67F7" w:rsidP="004954BE">
      <w:pPr>
        <w:spacing w:after="0" w:line="360" w:lineRule="auto"/>
        <w:rPr>
          <w:rFonts w:eastAsia="Arial" w:cs="Arial"/>
        </w:rPr>
      </w:pPr>
      <w:r w:rsidRPr="00FB5049">
        <w:rPr>
          <w:rFonts w:eastAsia="Arial" w:cs="Arial"/>
        </w:rPr>
        <w:t>Secondary qualitative data sources used for this research are sources that are accessible and credible</w:t>
      </w:r>
      <w:r w:rsidR="00031375" w:rsidRPr="00FB5049">
        <w:rPr>
          <w:rFonts w:eastAsia="Arial" w:cs="Arial"/>
        </w:rPr>
        <w:t>,</w:t>
      </w:r>
      <w:r w:rsidRPr="00FB5049">
        <w:rPr>
          <w:rFonts w:eastAsia="Arial" w:cs="Arial"/>
        </w:rPr>
        <w:t xml:space="preserve"> as they have been published in peer-reviewed journals, as conference papers, as papers in aerospace company publications, as industry reports, or as papers in </w:t>
      </w:r>
      <w:r w:rsidR="00DC420E">
        <w:rPr>
          <w:rFonts w:eastAsia="Arial" w:cs="Arial"/>
        </w:rPr>
        <w:t>recognised</w:t>
      </w:r>
      <w:r w:rsidRPr="00FB5049">
        <w:rPr>
          <w:rFonts w:eastAsia="Arial" w:cs="Arial"/>
        </w:rPr>
        <w:t xml:space="preserve"> academic databases (Plathottam </w:t>
      </w:r>
      <w:r w:rsidRPr="00FB5049">
        <w:rPr>
          <w:rFonts w:eastAsia="Arial" w:cs="Arial"/>
          <w:i/>
        </w:rPr>
        <w:t>et al</w:t>
      </w:r>
      <w:r w:rsidRPr="00FB5049">
        <w:rPr>
          <w:rFonts w:eastAsia="Arial" w:cs="Arial"/>
        </w:rPr>
        <w:t xml:space="preserve">. 2023). No surveys, interviews, or experiments are </w:t>
      </w:r>
      <w:r w:rsidR="00DC420E">
        <w:rPr>
          <w:rFonts w:eastAsia="Arial" w:cs="Arial"/>
        </w:rPr>
        <w:t>conducted</w:t>
      </w:r>
      <w:r w:rsidRPr="00FB5049">
        <w:rPr>
          <w:rFonts w:eastAsia="Arial" w:cs="Arial"/>
        </w:rPr>
        <w:t>; no problems with informed consent, participant confidentiality, or protection of personal data. However, ethical considerations of published information are well considered throughout the research process.</w:t>
      </w:r>
    </w:p>
    <w:p w14:paraId="02BD1691" w14:textId="77777777" w:rsidR="006D699F" w:rsidRPr="00FB5049" w:rsidRDefault="006D699F" w:rsidP="004954BE">
      <w:pPr>
        <w:spacing w:after="0" w:line="360" w:lineRule="auto"/>
        <w:rPr>
          <w:rFonts w:eastAsia="Arial" w:cs="Arial"/>
        </w:rPr>
      </w:pPr>
    </w:p>
    <w:p w14:paraId="0467A9EB" w14:textId="77777777" w:rsidR="008E67F7" w:rsidRPr="00FB5049" w:rsidRDefault="008E67F7" w:rsidP="004954BE">
      <w:pPr>
        <w:spacing w:after="0" w:line="360" w:lineRule="auto"/>
        <w:rPr>
          <w:rFonts w:eastAsia="Arial" w:cs="Arial"/>
        </w:rPr>
      </w:pPr>
      <w:r w:rsidRPr="00FB5049">
        <w:rPr>
          <w:rFonts w:eastAsia="Arial" w:cs="Arial"/>
        </w:rPr>
        <w:t>All ideas, findings, and evidence from pre-existing research will be correctly credited and referenced in the appropriate style to uphold academic integrity. Proper citation gives proper credit to original authors, and it helps to prevent plagiarism. Relevant and reliable publications will be used to improve the credibility of the research findings; otherwise, the information from unverified sources or publications that are easily duped will be excluded.</w:t>
      </w:r>
    </w:p>
    <w:p w14:paraId="05AEE8DA" w14:textId="42DF7768" w:rsidR="006D699F" w:rsidRDefault="008E67F7" w:rsidP="004954BE">
      <w:pPr>
        <w:spacing w:after="0" w:line="360" w:lineRule="auto"/>
        <w:rPr>
          <w:rFonts w:eastAsia="Arial" w:cs="Arial"/>
        </w:rPr>
      </w:pPr>
      <w:r w:rsidRPr="00FB5049">
        <w:rPr>
          <w:rFonts w:eastAsia="Arial" w:cs="Arial"/>
        </w:rPr>
        <w:t xml:space="preserve">Research bias is another ethical factor that needs to be taken into account. The researcher will review evidence </w:t>
      </w:r>
      <w:r w:rsidR="00DC420E">
        <w:rPr>
          <w:rFonts w:eastAsia="Arial" w:cs="Arial"/>
        </w:rPr>
        <w:t>from</w:t>
      </w:r>
      <w:r w:rsidRPr="00FB5049">
        <w:rPr>
          <w:rFonts w:eastAsia="Arial" w:cs="Arial"/>
        </w:rPr>
        <w:t xml:space="preserve"> both proponents and detractors that may not only support but al</w:t>
      </w:r>
      <w:r w:rsidR="003F5D9C" w:rsidRPr="00FB5049">
        <w:rPr>
          <w:rFonts w:eastAsia="Arial" w:cs="Arial"/>
        </w:rPr>
        <w:t>so oppose the expected outcomes</w:t>
      </w:r>
      <w:r w:rsidRPr="00FB5049">
        <w:rPr>
          <w:rFonts w:eastAsia="Arial" w:cs="Arial"/>
        </w:rPr>
        <w:t xml:space="preserve"> (Keleko </w:t>
      </w:r>
      <w:r w:rsidRPr="00FB5049">
        <w:rPr>
          <w:rFonts w:eastAsia="Arial" w:cs="Arial"/>
          <w:i/>
        </w:rPr>
        <w:t>et al.</w:t>
      </w:r>
      <w:r w:rsidRPr="00FB5049">
        <w:rPr>
          <w:rFonts w:eastAsia="Arial" w:cs="Arial"/>
        </w:rPr>
        <w:t xml:space="preserve"> 2022). </w:t>
      </w:r>
    </w:p>
    <w:p w14:paraId="75A66D11" w14:textId="77777777" w:rsidR="00723EAE" w:rsidRPr="00FB5049" w:rsidRDefault="00723EAE" w:rsidP="004954BE">
      <w:pPr>
        <w:spacing w:after="0" w:line="360" w:lineRule="auto"/>
        <w:rPr>
          <w:rFonts w:eastAsia="Arial" w:cs="Arial"/>
        </w:rPr>
      </w:pPr>
    </w:p>
    <w:p w14:paraId="2F00CC68" w14:textId="0BF074FD" w:rsidR="008E67F7" w:rsidRPr="00FB5049" w:rsidRDefault="00F15FBE" w:rsidP="004954BE">
      <w:pPr>
        <w:spacing w:after="0" w:line="360" w:lineRule="auto"/>
        <w:rPr>
          <w:rFonts w:eastAsia="Arial" w:cs="Arial"/>
        </w:rPr>
      </w:pPr>
      <w:r w:rsidRPr="00FB5049">
        <w:rPr>
          <w:rFonts w:eastAsia="Arial" w:cs="Arial"/>
        </w:rPr>
        <w:t xml:space="preserve">The research has been done systematically, thereby making it possible </w:t>
      </w:r>
      <w:r w:rsidR="00031375" w:rsidRPr="00FB5049">
        <w:rPr>
          <w:rFonts w:eastAsia="Arial" w:cs="Arial"/>
        </w:rPr>
        <w:t>for</w:t>
      </w:r>
      <w:r w:rsidRPr="00FB5049">
        <w:rPr>
          <w:rFonts w:eastAsia="Arial" w:cs="Arial"/>
        </w:rPr>
        <w:t xml:space="preserve"> the research process </w:t>
      </w:r>
      <w:r w:rsidR="00031375" w:rsidRPr="00FB5049">
        <w:rPr>
          <w:rFonts w:eastAsia="Arial" w:cs="Arial"/>
        </w:rPr>
        <w:t>to</w:t>
      </w:r>
      <w:r w:rsidRPr="00FB5049">
        <w:rPr>
          <w:rFonts w:eastAsia="Arial" w:cs="Arial"/>
        </w:rPr>
        <w:t xml:space="preserve"> be understood, and it is easier to build consistency between each stage of the research. Conformability was enhanced by ensuring that research conclusions were derived from evidence found in the literature and not based on the researcher's own opinion</w:t>
      </w:r>
      <w:r w:rsidR="00847430" w:rsidRPr="00FB5049">
        <w:rPr>
          <w:rFonts w:eastAsia="Arial" w:cs="Arial"/>
        </w:rPr>
        <w:t xml:space="preserve"> (</w:t>
      </w:r>
      <w:r w:rsidR="00847430" w:rsidRPr="00FB5049">
        <w:rPr>
          <w:rFonts w:cs="Arial"/>
        </w:rPr>
        <w:t>Hiebl, 2023</w:t>
      </w:r>
      <w:r w:rsidR="00847430" w:rsidRPr="00FB5049">
        <w:rPr>
          <w:rFonts w:eastAsia="Arial" w:cs="Arial"/>
        </w:rPr>
        <w:t>)</w:t>
      </w:r>
      <w:r w:rsidRPr="00FB5049">
        <w:rPr>
          <w:rFonts w:eastAsia="Arial" w:cs="Arial"/>
        </w:rPr>
        <w:t xml:space="preserve">. Finally, transferability was supported by a review of studies across a range of manufacturing contexts, but with a specific focus on the UK aerospace </w:t>
      </w:r>
      <w:r w:rsidRPr="00FB5049">
        <w:rPr>
          <w:rFonts w:eastAsia="Arial" w:cs="Arial"/>
        </w:rPr>
        <w:lastRenderedPageBreak/>
        <w:t xml:space="preserve">manufacturing supply chain. These quality measures enhance public confidence in the conclusions </w:t>
      </w:r>
      <w:r w:rsidR="00031375" w:rsidRPr="00FB5049">
        <w:rPr>
          <w:rFonts w:eastAsia="Arial" w:cs="Arial"/>
        </w:rPr>
        <w:t>of</w:t>
      </w:r>
      <w:r w:rsidRPr="00FB5049">
        <w:rPr>
          <w:rFonts w:eastAsia="Arial" w:cs="Arial"/>
        </w:rPr>
        <w:t xml:space="preserve"> this dissertation and improve the trustworthiness of the research results.</w:t>
      </w:r>
    </w:p>
    <w:p w14:paraId="7D45BE64" w14:textId="77777777" w:rsidR="00A3484F" w:rsidRPr="00FB5049" w:rsidRDefault="00A3484F" w:rsidP="004954BE">
      <w:pPr>
        <w:spacing w:after="0" w:line="360" w:lineRule="auto"/>
        <w:rPr>
          <w:rFonts w:eastAsia="Arial" w:cs="Arial"/>
        </w:rPr>
      </w:pPr>
    </w:p>
    <w:p w14:paraId="4CAE84A7" w14:textId="77777777" w:rsidR="008E67F7" w:rsidRPr="00FB5049" w:rsidRDefault="008E67F7" w:rsidP="004954BE">
      <w:pPr>
        <w:spacing w:after="0" w:line="360" w:lineRule="auto"/>
        <w:outlineLvl w:val="1"/>
        <w:rPr>
          <w:rFonts w:eastAsia="Arial" w:cs="Arial"/>
          <w:b/>
          <w:bCs/>
          <w:sz w:val="26"/>
          <w:szCs w:val="26"/>
        </w:rPr>
      </w:pPr>
      <w:bookmarkStart w:id="87" w:name="_h7v4bbsp9817" w:colFirst="0" w:colLast="0"/>
      <w:bookmarkStart w:id="88" w:name="_Toc234284815"/>
      <w:bookmarkStart w:id="89" w:name="_Toc238448019"/>
      <w:bookmarkEnd w:id="87"/>
      <w:r w:rsidRPr="00FB5049">
        <w:rPr>
          <w:rFonts w:eastAsia="Arial" w:cs="Arial"/>
          <w:b/>
          <w:bCs/>
          <w:sz w:val="26"/>
          <w:szCs w:val="26"/>
        </w:rPr>
        <w:t>3.7 Conclusion</w:t>
      </w:r>
      <w:bookmarkEnd w:id="88"/>
      <w:bookmarkEnd w:id="89"/>
    </w:p>
    <w:p w14:paraId="5E23D076" w14:textId="77777777" w:rsidR="008E67F7" w:rsidRPr="00FB5049" w:rsidRDefault="008E67F7" w:rsidP="004954BE">
      <w:pPr>
        <w:spacing w:after="0" w:line="360" w:lineRule="auto"/>
        <w:rPr>
          <w:rFonts w:eastAsia="Arial" w:cs="Arial"/>
        </w:rPr>
      </w:pPr>
      <w:r w:rsidRPr="00FB5049">
        <w:rPr>
          <w:rFonts w:eastAsia="Arial" w:cs="Arial"/>
        </w:rPr>
        <w:t>The chapter has introduced and endorsed the adopted methodology for the research conducted to explore the effect of Industry 4.0 predictive maintenance on operational performance in the aerospace manufacturing SC in the UK. The methodology was structured to meet the purpose of Chapter 1 research aim, objectives, and research questions, and that of the literature reviewed in Chapter 2.</w:t>
      </w:r>
    </w:p>
    <w:p w14:paraId="0814FC72" w14:textId="77777777" w:rsidR="006D699F" w:rsidRPr="00FB5049" w:rsidRDefault="006D699F" w:rsidP="004954BE">
      <w:pPr>
        <w:spacing w:after="0" w:line="360" w:lineRule="auto"/>
        <w:rPr>
          <w:rFonts w:eastAsia="Arial" w:cs="Arial"/>
        </w:rPr>
      </w:pPr>
    </w:p>
    <w:p w14:paraId="1F0117E2" w14:textId="7DA0F051" w:rsidR="008E67F7" w:rsidRPr="00FB5049" w:rsidRDefault="008E67F7" w:rsidP="004954BE">
      <w:pPr>
        <w:spacing w:after="0" w:line="360" w:lineRule="auto"/>
        <w:rPr>
          <w:rFonts w:eastAsia="Arial" w:cs="Arial"/>
        </w:rPr>
      </w:pPr>
      <w:r w:rsidRPr="00FB5049">
        <w:rPr>
          <w:rFonts w:eastAsia="Arial" w:cs="Arial"/>
        </w:rPr>
        <w:t xml:space="preserve">Naturally, these methodological decisions were deemed suitable as the research is focused upon the interpretation of knowledge and not statistical relationships. The chapter also explained why secondary qualitative data from credible academic databases, peer-reviewed journal papers, industry studies, publications by aerospace companies, conference papers, etc., were used. Triangulation and thematic analysis were used as techniques to support the credibility of the results. </w:t>
      </w:r>
    </w:p>
    <w:p w14:paraId="7127DB57" w14:textId="77777777" w:rsidR="006D699F" w:rsidRPr="00FB5049" w:rsidRDefault="006D699F" w:rsidP="004954BE">
      <w:pPr>
        <w:spacing w:after="0" w:line="360" w:lineRule="auto"/>
        <w:rPr>
          <w:rFonts w:eastAsia="Arial" w:cs="Arial"/>
        </w:rPr>
      </w:pPr>
    </w:p>
    <w:p w14:paraId="07FE0ADA" w14:textId="733FAAA6" w:rsidR="008E67F7" w:rsidRPr="00FB5049" w:rsidRDefault="008E67F7" w:rsidP="004954BE">
      <w:pPr>
        <w:spacing w:after="0" w:line="360" w:lineRule="auto"/>
        <w:rPr>
          <w:rFonts w:eastAsia="Arial" w:cs="Arial"/>
        </w:rPr>
      </w:pPr>
      <w:r w:rsidRPr="00FB5049">
        <w:rPr>
          <w:rFonts w:eastAsia="Arial" w:cs="Arial"/>
        </w:rPr>
        <w:t>Ethical issues regarding academic honesty, proper referencing, trust in the source, and interpreting information responsibly were also discussed to help develop responsible research practices. The method is comprehensive and systematic for the discussion of aerospace manufacturing predictive maintenance. The results of the research are presented and discussed in the following chapter</w:t>
      </w:r>
      <w:r w:rsidR="00031375" w:rsidRPr="00FB5049">
        <w:rPr>
          <w:rFonts w:eastAsia="Arial" w:cs="Arial"/>
        </w:rPr>
        <w:t>,</w:t>
      </w:r>
      <w:r w:rsidRPr="00FB5049">
        <w:rPr>
          <w:rFonts w:eastAsia="Arial" w:cs="Arial"/>
        </w:rPr>
        <w:t xml:space="preserve"> with the topic themes that were found in the literature collected to provide answers to the research questions and objectives. </w:t>
      </w:r>
    </w:p>
    <w:p w14:paraId="4076D054" w14:textId="77777777" w:rsidR="00A3484F" w:rsidRPr="00FB5049" w:rsidRDefault="00A3484F" w:rsidP="004954BE">
      <w:pPr>
        <w:spacing w:after="0" w:line="360" w:lineRule="auto"/>
        <w:rPr>
          <w:rFonts w:eastAsia="Arial" w:cs="Arial"/>
        </w:rPr>
      </w:pPr>
    </w:p>
    <w:p w14:paraId="37F30731" w14:textId="4EA3EA75" w:rsidR="008E67F7" w:rsidRPr="00FB5049" w:rsidRDefault="008E67F7" w:rsidP="004954BE">
      <w:pPr>
        <w:pStyle w:val="Heading1"/>
        <w:spacing w:line="360" w:lineRule="auto"/>
        <w:rPr>
          <w:rFonts w:eastAsia="Arial" w:cs="Arial"/>
        </w:rPr>
      </w:pPr>
      <w:bookmarkStart w:id="90" w:name="_jb6wm7ltoorm" w:colFirst="0" w:colLast="0"/>
      <w:bookmarkStart w:id="91" w:name="_Toc234284816"/>
      <w:bookmarkStart w:id="92" w:name="_Toc238448020"/>
      <w:bookmarkEnd w:id="90"/>
      <w:r w:rsidRPr="00FB5049">
        <w:rPr>
          <w:rFonts w:eastAsia="Arial" w:cs="Arial"/>
        </w:rPr>
        <w:t>CHAPTER 4: FINDINGS / RESULTS, ANALYSIS AND DISCUSSION</w:t>
      </w:r>
      <w:bookmarkEnd w:id="91"/>
      <w:bookmarkEnd w:id="92"/>
    </w:p>
    <w:p w14:paraId="0167ACE9" w14:textId="77777777" w:rsidR="008E67F7" w:rsidRPr="00FB5049" w:rsidRDefault="008E67F7" w:rsidP="004954BE">
      <w:pPr>
        <w:spacing w:after="0" w:line="360" w:lineRule="auto"/>
        <w:outlineLvl w:val="1"/>
        <w:rPr>
          <w:rFonts w:eastAsia="Arial" w:cs="Arial"/>
          <w:b/>
          <w:bCs/>
          <w:sz w:val="26"/>
          <w:szCs w:val="26"/>
        </w:rPr>
      </w:pPr>
      <w:bookmarkStart w:id="93" w:name="_101cphfmpm9e" w:colFirst="0" w:colLast="0"/>
      <w:bookmarkStart w:id="94" w:name="_Toc234284817"/>
      <w:bookmarkStart w:id="95" w:name="_Toc238448021"/>
      <w:bookmarkEnd w:id="93"/>
      <w:r w:rsidRPr="00FB5049">
        <w:rPr>
          <w:rFonts w:eastAsia="Arial" w:cs="Arial"/>
          <w:b/>
          <w:bCs/>
          <w:sz w:val="26"/>
          <w:szCs w:val="26"/>
        </w:rPr>
        <w:t>4.1 Analysis of Results</w:t>
      </w:r>
      <w:bookmarkEnd w:id="94"/>
      <w:bookmarkEnd w:id="95"/>
    </w:p>
    <w:p w14:paraId="01610C6A" w14:textId="0AD784CE" w:rsidR="008E67F7" w:rsidRPr="00FB5049" w:rsidRDefault="008E67F7" w:rsidP="004954BE">
      <w:pPr>
        <w:spacing w:after="0" w:line="360" w:lineRule="auto"/>
        <w:rPr>
          <w:rFonts w:eastAsia="Arial" w:cs="Arial"/>
        </w:rPr>
      </w:pPr>
      <w:r w:rsidRPr="00FB5049">
        <w:rPr>
          <w:rFonts w:eastAsia="Arial" w:cs="Arial"/>
        </w:rPr>
        <w:t xml:space="preserve">This chapter offers a summary of the secondary qualitative data analysed, used for the research </w:t>
      </w:r>
      <w:r w:rsidR="003A16CE" w:rsidRPr="00FB5049">
        <w:rPr>
          <w:rFonts w:eastAsia="Arial" w:cs="Arial"/>
        </w:rPr>
        <w:t>on</w:t>
      </w:r>
      <w:r w:rsidRPr="00FB5049">
        <w:rPr>
          <w:rFonts w:eastAsia="Arial" w:cs="Arial"/>
        </w:rPr>
        <w:t xml:space="preserve"> the use of Industry 4.0 predictive maintenance in aerospace manufacturing supply chains in the UK. This analysis has been conducted based on different kinds of sources gained from scholarly peer-reviewed articles, conference papers, and aerospace </w:t>
      </w:r>
      <w:r w:rsidRPr="00FB5049">
        <w:rPr>
          <w:rFonts w:eastAsia="Arial" w:cs="Arial"/>
        </w:rPr>
        <w:lastRenderedPageBreak/>
        <w:t xml:space="preserve">industry reports, and publications by the aerospace companies identified through the academic reference literature sources. The literature collected was analysed thematically, as surveyed in chapter three, and the data </w:t>
      </w:r>
      <w:r w:rsidR="00DC420E">
        <w:rPr>
          <w:rFonts w:eastAsia="Arial" w:cs="Arial"/>
        </w:rPr>
        <w:t>were</w:t>
      </w:r>
      <w:r w:rsidRPr="00FB5049">
        <w:rPr>
          <w:rFonts w:eastAsia="Arial" w:cs="Arial"/>
        </w:rPr>
        <w:t xml:space="preserve"> triangulated to cross-check the findings of the multiple reliable sources</w:t>
      </w:r>
      <w:r w:rsidR="00DC420E">
        <w:rPr>
          <w:rFonts w:eastAsia="Arial" w:cs="Arial"/>
        </w:rPr>
        <w:t>,</w:t>
      </w:r>
      <w:r w:rsidRPr="00FB5049">
        <w:rPr>
          <w:rFonts w:eastAsia="Arial" w:cs="Arial"/>
        </w:rPr>
        <w:t xml:space="preserve"> aimed </w:t>
      </w:r>
      <w:r w:rsidR="00DC420E">
        <w:rPr>
          <w:rFonts w:eastAsia="Arial" w:cs="Arial"/>
        </w:rPr>
        <w:t>at strengthening</w:t>
      </w:r>
      <w:r w:rsidRPr="00FB5049">
        <w:rPr>
          <w:rFonts w:eastAsia="Arial" w:cs="Arial"/>
        </w:rPr>
        <w:t xml:space="preserve"> the credibility of the findings.</w:t>
      </w:r>
    </w:p>
    <w:p w14:paraId="07300C17" w14:textId="77777777" w:rsidR="006D699F" w:rsidRPr="00FB5049" w:rsidRDefault="006D699F" w:rsidP="004954BE">
      <w:pPr>
        <w:spacing w:after="0" w:line="360" w:lineRule="auto"/>
        <w:rPr>
          <w:rFonts w:eastAsia="Arial" w:cs="Arial"/>
        </w:rPr>
      </w:pPr>
    </w:p>
    <w:p w14:paraId="0325E09B" w14:textId="77777777" w:rsidR="008E67F7" w:rsidRPr="00FB5049" w:rsidRDefault="008E67F7" w:rsidP="004954BE">
      <w:pPr>
        <w:spacing w:after="0" w:line="360" w:lineRule="auto"/>
        <w:rPr>
          <w:rFonts w:eastAsia="Arial" w:cs="Arial"/>
        </w:rPr>
      </w:pPr>
      <w:r w:rsidRPr="00FB5049">
        <w:rPr>
          <w:rFonts w:eastAsia="Arial" w:cs="Arial"/>
        </w:rPr>
        <w:t>The analysis revealed three themes related to the aim of the research and the three research questions (Panyaram, 2024). The first theme explores how Industry 4.0 technologies and digital transformation can help practitioners in the aerospace manufacturing industry to support predictive maintenance. The second theme focuses on the impact of predictive maintenance on operational performance, covering areas of improved equipment reliability, downtime reduction, productivity, and cost optimisation. The third theme examines how predictive maintenance can support supply chain resilience and sustainability in the global aerospace manufacturing processes.</w:t>
      </w:r>
    </w:p>
    <w:p w14:paraId="391F9E0E" w14:textId="77777777" w:rsidR="006D699F" w:rsidRPr="00FB5049" w:rsidRDefault="006D699F" w:rsidP="004954BE">
      <w:pPr>
        <w:spacing w:after="0" w:line="360" w:lineRule="auto"/>
        <w:rPr>
          <w:rFonts w:eastAsia="Arial" w:cs="Arial"/>
        </w:rPr>
      </w:pPr>
    </w:p>
    <w:p w14:paraId="5F264BB8" w14:textId="3F29EC58" w:rsidR="008E67F7" w:rsidRPr="00FB5049" w:rsidRDefault="008E67F7" w:rsidP="004954BE">
      <w:pPr>
        <w:spacing w:after="0" w:line="360" w:lineRule="auto"/>
        <w:rPr>
          <w:rFonts w:eastAsia="Arial" w:cs="Arial"/>
        </w:rPr>
      </w:pPr>
      <w:r w:rsidRPr="00FB5049">
        <w:rPr>
          <w:rFonts w:eastAsia="Arial" w:cs="Arial"/>
        </w:rPr>
        <w:t xml:space="preserve">The identified theme </w:t>
      </w:r>
      <w:r w:rsidR="00D17E4A" w:rsidRPr="00FB5049">
        <w:rPr>
          <w:rFonts w:eastAsia="Arial" w:cs="Arial"/>
        </w:rPr>
        <w:t>is</w:t>
      </w:r>
      <w:r w:rsidRPr="00FB5049">
        <w:rPr>
          <w:rFonts w:eastAsia="Arial" w:cs="Arial"/>
        </w:rPr>
        <w:t xml:space="preserve"> not treated as </w:t>
      </w:r>
      <w:r w:rsidR="003A16CE" w:rsidRPr="00FB5049">
        <w:rPr>
          <w:rFonts w:eastAsia="Arial" w:cs="Arial"/>
        </w:rPr>
        <w:t xml:space="preserve">a </w:t>
      </w:r>
      <w:r w:rsidRPr="00FB5049">
        <w:rPr>
          <w:rFonts w:eastAsia="Arial" w:cs="Arial"/>
        </w:rPr>
        <w:t xml:space="preserve">stand-alone due to the literature providing evidence of the tight relationship between the four identified themes: Industry 4.0 technologies, predictive maintenance, operational performance, and supply chain resilience (Quresh </w:t>
      </w:r>
      <w:r w:rsidRPr="00FB5049">
        <w:rPr>
          <w:rFonts w:eastAsia="Arial" w:cs="Arial"/>
          <w:i/>
        </w:rPr>
        <w:t>et al</w:t>
      </w:r>
      <w:r w:rsidRPr="00FB5049">
        <w:rPr>
          <w:rFonts w:eastAsia="Arial" w:cs="Arial"/>
        </w:rPr>
        <w:t xml:space="preserve">. 2024). Hence, the results are subsequently analysed by comparing similarities/differences with the findings generated from previous studies, to arrive at a well-rounded knowledge of the research topic. These will also be used to reflect the findings of this research work back to the existing literature reviewed in Chapter 2, allowing this research to evaluate the existing literature that supports and/or contradicts the findings found, and will help in a systematic and critical evaluation of the identified research questions. </w:t>
      </w:r>
    </w:p>
    <w:p w14:paraId="029A8AD0" w14:textId="0F8B4B72" w:rsidR="00D12A5D" w:rsidRPr="00FB5049" w:rsidRDefault="00F34202" w:rsidP="004954BE">
      <w:pPr>
        <w:pStyle w:val="Heading5"/>
        <w:spacing w:line="360" w:lineRule="auto"/>
        <w:rPr>
          <w:rFonts w:eastAsia="Arial" w:cs="Arial"/>
        </w:rPr>
      </w:pPr>
      <w:bookmarkStart w:id="96" w:name="_Toc234363392"/>
      <w:bookmarkStart w:id="97" w:name="_Toc234793893"/>
      <w:bookmarkStart w:id="98" w:name="_Toc236283972"/>
      <w:bookmarkStart w:id="99" w:name="_Toc237530041"/>
      <w:r w:rsidRPr="00FB5049">
        <w:rPr>
          <w:rFonts w:eastAsia="Arial" w:cs="Arial"/>
        </w:rPr>
        <w:t>Table 3</w:t>
      </w:r>
      <w:r w:rsidR="00D12A5D" w:rsidRPr="00FB5049">
        <w:rPr>
          <w:rFonts w:eastAsia="Arial" w:cs="Arial"/>
        </w:rPr>
        <w:t>: Summary of Research Themes</w:t>
      </w:r>
      <w:bookmarkEnd w:id="96"/>
      <w:bookmarkEnd w:id="97"/>
      <w:bookmarkEnd w:id="98"/>
      <w:bookmarkEnd w:id="99"/>
    </w:p>
    <w:p w14:paraId="08BD4E6E" w14:textId="32275CF6" w:rsidR="006D699F" w:rsidRPr="00FB5049" w:rsidRDefault="0094414A" w:rsidP="004954BE">
      <w:pPr>
        <w:spacing w:after="0" w:line="360" w:lineRule="auto"/>
        <w:jc w:val="center"/>
        <w:rPr>
          <w:rFonts w:eastAsia="Arial" w:cs="Arial"/>
        </w:rPr>
      </w:pPr>
      <w:r w:rsidRPr="00FB5049">
        <w:rPr>
          <w:rFonts w:eastAsia="Arial" w:cs="Arial"/>
        </w:rPr>
        <w:t xml:space="preserve">(Source: </w:t>
      </w:r>
      <w:r w:rsidR="00CE2704" w:rsidRPr="00FB5049">
        <w:rPr>
          <w:rFonts w:eastAsia="Arial" w:cs="Arial"/>
        </w:rPr>
        <w:t>The author</w:t>
      </w:r>
      <w:r w:rsidRPr="00FB5049">
        <w:rPr>
          <w:rFonts w:eastAsia="Arial" w:cs="Arial"/>
        </w:rPr>
        <w:t>)</w:t>
      </w:r>
    </w:p>
    <w:p w14:paraId="5B33C641" w14:textId="1311DE47" w:rsidR="008E67F7" w:rsidRPr="00FB5049" w:rsidRDefault="001C22E9" w:rsidP="00DC420E">
      <w:pPr>
        <w:spacing w:after="0" w:line="360" w:lineRule="auto"/>
        <w:jc w:val="center"/>
        <w:rPr>
          <w:rFonts w:eastAsia="Arial" w:cs="Arial"/>
        </w:rPr>
      </w:pPr>
      <w:r w:rsidRPr="00FB5049">
        <w:rPr>
          <w:rFonts w:cs="Arial"/>
          <w:noProof/>
          <w:lang w:val="en-IN"/>
        </w:rPr>
        <w:lastRenderedPageBreak/>
        <w:drawing>
          <wp:inline distT="0" distB="0" distL="0" distR="0" wp14:anchorId="2F88F567" wp14:editId="72FD4CD8">
            <wp:extent cx="6532605" cy="2753325"/>
            <wp:effectExtent l="76200" t="76200" r="135255" b="1428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577858" cy="27723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035E20" w14:textId="53BEC238" w:rsidR="00960B94" w:rsidRPr="00804647" w:rsidRDefault="00960B94" w:rsidP="004954BE">
      <w:pPr>
        <w:spacing w:after="0" w:line="360" w:lineRule="auto"/>
        <w:rPr>
          <w:rFonts w:eastAsia="Arial" w:cs="Arial"/>
        </w:rPr>
      </w:pPr>
      <w:r w:rsidRPr="00804647">
        <w:rPr>
          <w:rFonts w:eastAsia="Arial" w:cs="Arial"/>
        </w:rPr>
        <w:t xml:space="preserve">The three research themes emerging from the </w:t>
      </w:r>
      <w:r w:rsidR="00DC420E" w:rsidRPr="00804647">
        <w:rPr>
          <w:rFonts w:eastAsia="Arial" w:cs="Arial"/>
        </w:rPr>
        <w:t>second-order</w:t>
      </w:r>
      <w:r w:rsidRPr="00804647">
        <w:rPr>
          <w:rFonts w:eastAsia="Arial" w:cs="Arial"/>
        </w:rPr>
        <w:t xml:space="preserve"> qualitative data obtained were </w:t>
      </w:r>
      <w:r w:rsidR="00DC420E" w:rsidRPr="00804647">
        <w:rPr>
          <w:rFonts w:eastAsia="Arial" w:cs="Arial"/>
        </w:rPr>
        <w:t>summarised</w:t>
      </w:r>
      <w:r w:rsidRPr="00804647">
        <w:rPr>
          <w:rFonts w:eastAsia="Arial" w:cs="Arial"/>
        </w:rPr>
        <w:t xml:space="preserve"> in Table 3, and their relationship with the research questions </w:t>
      </w:r>
      <w:r w:rsidR="0090253F" w:rsidRPr="00804647">
        <w:rPr>
          <w:rFonts w:eastAsia="Arial" w:cs="Arial"/>
        </w:rPr>
        <w:t>was</w:t>
      </w:r>
      <w:r w:rsidRPr="00804647">
        <w:rPr>
          <w:rFonts w:eastAsia="Arial" w:cs="Arial"/>
        </w:rPr>
        <w:t xml:space="preserve"> outlined. It also explains how evidence from various academic and industry sources was triangulated to provide further context and increase the credibility of the evidence.</w:t>
      </w:r>
    </w:p>
    <w:p w14:paraId="296406B3" w14:textId="77777777" w:rsidR="00C414E2" w:rsidRPr="00FB5049" w:rsidRDefault="00C414E2" w:rsidP="004954BE">
      <w:pPr>
        <w:spacing w:after="0" w:line="360" w:lineRule="auto"/>
        <w:rPr>
          <w:rFonts w:eastAsia="Arial" w:cs="Arial"/>
          <w:color w:val="FF0000"/>
        </w:rPr>
      </w:pPr>
    </w:p>
    <w:p w14:paraId="455B1AC3" w14:textId="77777777" w:rsidR="008E67F7" w:rsidRPr="00FB5049" w:rsidRDefault="008E67F7" w:rsidP="004954BE">
      <w:pPr>
        <w:keepNext/>
        <w:keepLines/>
        <w:spacing w:after="0" w:line="360" w:lineRule="auto"/>
        <w:outlineLvl w:val="1"/>
        <w:rPr>
          <w:rFonts w:eastAsia="Arial" w:cs="Arial"/>
          <w:b/>
          <w:bCs/>
          <w:sz w:val="26"/>
          <w:szCs w:val="26"/>
        </w:rPr>
      </w:pPr>
      <w:bookmarkStart w:id="100" w:name="_2xknog1ha34v" w:colFirst="0" w:colLast="0"/>
      <w:bookmarkStart w:id="101" w:name="_Toc234284818"/>
      <w:bookmarkStart w:id="102" w:name="_Toc238448022"/>
      <w:bookmarkEnd w:id="100"/>
      <w:r w:rsidRPr="00FB5049">
        <w:rPr>
          <w:rFonts w:eastAsia="Arial" w:cs="Arial"/>
          <w:b/>
          <w:bCs/>
          <w:sz w:val="26"/>
          <w:szCs w:val="26"/>
        </w:rPr>
        <w:t>4.2 Summary / Presentation of Findings / Results</w:t>
      </w:r>
      <w:bookmarkEnd w:id="101"/>
      <w:bookmarkEnd w:id="102"/>
    </w:p>
    <w:p w14:paraId="531E8EA5" w14:textId="77777777" w:rsidR="008E67F7" w:rsidRPr="00FB5049" w:rsidRDefault="008E67F7" w:rsidP="004954BE">
      <w:pPr>
        <w:keepNext/>
        <w:keepLines/>
        <w:spacing w:after="0" w:line="360" w:lineRule="auto"/>
        <w:outlineLvl w:val="2"/>
        <w:rPr>
          <w:rFonts w:eastAsia="Arial" w:cs="Arial"/>
          <w:b/>
          <w:bCs/>
        </w:rPr>
      </w:pPr>
      <w:bookmarkStart w:id="103" w:name="_v9cwkpyonrmb" w:colFirst="0" w:colLast="0"/>
      <w:bookmarkStart w:id="104" w:name="_Toc234284819"/>
      <w:bookmarkStart w:id="105" w:name="_Toc238448023"/>
      <w:bookmarkEnd w:id="103"/>
      <w:r w:rsidRPr="00FB5049">
        <w:rPr>
          <w:rFonts w:eastAsia="Arial" w:cs="Arial"/>
          <w:b/>
          <w:bCs/>
        </w:rPr>
        <w:t>Theme 1: Industry 4.0 Technologies and Digital Transformation</w:t>
      </w:r>
      <w:bookmarkEnd w:id="104"/>
      <w:bookmarkEnd w:id="105"/>
    </w:p>
    <w:p w14:paraId="565327AE" w14:textId="4B7E2F4F" w:rsidR="008E67F7" w:rsidRPr="00FB5049" w:rsidRDefault="008E67F7" w:rsidP="004954BE">
      <w:pPr>
        <w:spacing w:after="0" w:line="360" w:lineRule="auto"/>
        <w:rPr>
          <w:rFonts w:eastAsia="Arial" w:cs="Arial"/>
        </w:rPr>
      </w:pPr>
      <w:r w:rsidRPr="00FB5049">
        <w:rPr>
          <w:rFonts w:eastAsia="Arial" w:cs="Arial"/>
        </w:rPr>
        <w:t xml:space="preserve">Based on the literature analysis, it is observed that the technologies adopted under Industry 4.0 are the technological backbone to enhance operational performance in aerospace manufacturing supply chains. Among the studies selected, IoT, AI, Machine Learning (ML), Cloud Computing, Big Data Analytics, and Digital Twins emerged as key enabling technologies for digital transformation across them (Bello </w:t>
      </w:r>
      <w:r w:rsidRPr="00FB5049">
        <w:rPr>
          <w:rFonts w:eastAsia="Arial" w:cs="Arial"/>
          <w:i/>
        </w:rPr>
        <w:t>et al.</w:t>
      </w:r>
      <w:r w:rsidRPr="00FB5049">
        <w:rPr>
          <w:rFonts w:eastAsia="Arial" w:cs="Arial"/>
        </w:rPr>
        <w:t xml:space="preserve"> 2024). These offer </w:t>
      </w:r>
      <w:r w:rsidR="00DC420E">
        <w:rPr>
          <w:rFonts w:eastAsia="Arial" w:cs="Arial"/>
        </w:rPr>
        <w:t>organisations</w:t>
      </w:r>
      <w:r w:rsidRPr="00FB5049">
        <w:rPr>
          <w:rFonts w:eastAsia="Arial" w:cs="Arial"/>
        </w:rPr>
        <w:t xml:space="preserve"> the ability to gather operational data and analyse it in real time, enabling manufacturers to enhance production visibility and monitor equipment performance, make quicker operational decisions, etc. The results suggest that digital transformation is not just about automation but also better enables communication and information sharing across manufacturing and supply chain processes.</w:t>
      </w:r>
    </w:p>
    <w:p w14:paraId="62EF14F7" w14:textId="77777777" w:rsidR="006D699F" w:rsidRPr="00FB5049" w:rsidRDefault="006D699F" w:rsidP="004954BE">
      <w:pPr>
        <w:spacing w:after="0" w:line="360" w:lineRule="auto"/>
        <w:rPr>
          <w:rFonts w:eastAsia="Arial" w:cs="Arial"/>
        </w:rPr>
      </w:pPr>
    </w:p>
    <w:p w14:paraId="4F2632F3" w14:textId="6D66CC12" w:rsidR="008E67F7" w:rsidRPr="00FB5049" w:rsidRDefault="008E67F7" w:rsidP="004954BE">
      <w:pPr>
        <w:spacing w:after="0" w:line="360" w:lineRule="auto"/>
        <w:rPr>
          <w:rFonts w:eastAsia="Arial" w:cs="Arial"/>
        </w:rPr>
      </w:pPr>
      <w:r w:rsidRPr="00FB5049">
        <w:rPr>
          <w:rFonts w:eastAsia="Arial" w:cs="Arial"/>
        </w:rPr>
        <w:lastRenderedPageBreak/>
        <w:t xml:space="preserve">The results clearly indicate the </w:t>
      </w:r>
      <w:r w:rsidR="00DC420E">
        <w:rPr>
          <w:rFonts w:eastAsia="Arial" w:cs="Arial"/>
        </w:rPr>
        <w:t>findings</w:t>
      </w:r>
      <w:r w:rsidRPr="00FB5049">
        <w:rPr>
          <w:rFonts w:eastAsia="Arial" w:cs="Arial"/>
        </w:rPr>
        <w:t xml:space="preserve"> of the literature review presented in Chapter 2. Gao </w:t>
      </w:r>
      <w:r w:rsidRPr="00FB5049">
        <w:rPr>
          <w:rFonts w:eastAsia="Arial" w:cs="Arial"/>
          <w:i/>
        </w:rPr>
        <w:t>et al.</w:t>
      </w:r>
      <w:r w:rsidRPr="00FB5049">
        <w:rPr>
          <w:rFonts w:eastAsia="Arial" w:cs="Arial"/>
        </w:rPr>
        <w:t xml:space="preserve"> </w:t>
      </w:r>
      <w:r w:rsidR="00804647">
        <w:rPr>
          <w:rFonts w:eastAsia="Arial" w:cs="Arial"/>
        </w:rPr>
        <w:t>(</w:t>
      </w:r>
      <w:r w:rsidRPr="00FB5049">
        <w:rPr>
          <w:rFonts w:eastAsia="Arial" w:cs="Arial"/>
        </w:rPr>
        <w:t xml:space="preserve">2024) discussed that operational data can be </w:t>
      </w:r>
      <w:r w:rsidR="00D17E4A" w:rsidRPr="00FB5049">
        <w:rPr>
          <w:rFonts w:eastAsia="Arial" w:cs="Arial"/>
        </w:rPr>
        <w:t>analysed</w:t>
      </w:r>
      <w:r w:rsidRPr="00FB5049">
        <w:rPr>
          <w:rFonts w:eastAsia="Arial" w:cs="Arial"/>
        </w:rPr>
        <w:t xml:space="preserve"> using AI to make manufacturing </w:t>
      </w:r>
      <w:r w:rsidR="003A16CE" w:rsidRPr="00FB5049">
        <w:rPr>
          <w:rFonts w:eastAsia="Arial" w:cs="Arial"/>
        </w:rPr>
        <w:t>decisions</w:t>
      </w:r>
      <w:r w:rsidRPr="00FB5049">
        <w:rPr>
          <w:rFonts w:eastAsia="Arial" w:cs="Arial"/>
        </w:rPr>
        <w:t xml:space="preserve">; Khan </w:t>
      </w:r>
      <w:r w:rsidRPr="00FB5049">
        <w:rPr>
          <w:rFonts w:eastAsia="Arial" w:cs="Arial"/>
          <w:i/>
        </w:rPr>
        <w:t>et al.</w:t>
      </w:r>
      <w:r w:rsidRPr="00FB5049">
        <w:rPr>
          <w:rFonts w:eastAsia="Arial" w:cs="Arial"/>
        </w:rPr>
        <w:t xml:space="preserve"> </w:t>
      </w:r>
      <w:r w:rsidR="00804647">
        <w:rPr>
          <w:rFonts w:eastAsia="Arial" w:cs="Arial"/>
        </w:rPr>
        <w:t>(</w:t>
      </w:r>
      <w:r w:rsidRPr="00FB5049">
        <w:rPr>
          <w:rFonts w:eastAsia="Arial" w:cs="Arial"/>
        </w:rPr>
        <w:t xml:space="preserve">2025) showed the capabilities of cloud-based IoT systems to facilitate real-time monitoring and process </w:t>
      </w:r>
      <w:r w:rsidR="00DC420E">
        <w:rPr>
          <w:rFonts w:eastAsia="Arial" w:cs="Arial"/>
        </w:rPr>
        <w:t>optimisation</w:t>
      </w:r>
      <w:r w:rsidRPr="00FB5049">
        <w:rPr>
          <w:rFonts w:eastAsia="Arial" w:cs="Arial"/>
        </w:rPr>
        <w:t xml:space="preserve">. Likewise, Bhatia </w:t>
      </w:r>
      <w:r w:rsidRPr="00FB5049">
        <w:rPr>
          <w:rFonts w:eastAsia="Arial" w:cs="Arial"/>
          <w:i/>
        </w:rPr>
        <w:t>et al.</w:t>
      </w:r>
      <w:r w:rsidRPr="00FB5049">
        <w:rPr>
          <w:rFonts w:eastAsia="Arial" w:cs="Arial"/>
        </w:rPr>
        <w:t xml:space="preserve"> </w:t>
      </w:r>
      <w:r w:rsidR="00804647">
        <w:rPr>
          <w:rFonts w:eastAsia="Arial" w:cs="Arial"/>
        </w:rPr>
        <w:t>(</w:t>
      </w:r>
      <w:r w:rsidRPr="00FB5049">
        <w:rPr>
          <w:rFonts w:eastAsia="Arial" w:cs="Arial"/>
        </w:rPr>
        <w:t xml:space="preserve">2024) found that in aerospace production, Digital Twins and Cyber-Physical Systems (CPSs) and Big Data Analytics (BDA) enhance production efficiency and monitoring of equipment. Bajaj </w:t>
      </w:r>
      <w:r w:rsidRPr="00FB5049">
        <w:rPr>
          <w:rFonts w:eastAsia="Arial" w:cs="Arial"/>
          <w:i/>
        </w:rPr>
        <w:t>et al.</w:t>
      </w:r>
      <w:r w:rsidRPr="00FB5049">
        <w:rPr>
          <w:rFonts w:eastAsia="Arial" w:cs="Arial"/>
        </w:rPr>
        <w:t xml:space="preserve"> </w:t>
      </w:r>
      <w:r w:rsidR="00CE2704" w:rsidRPr="00FB5049">
        <w:rPr>
          <w:rFonts w:eastAsia="Arial" w:cs="Arial"/>
        </w:rPr>
        <w:t>(</w:t>
      </w:r>
      <w:r w:rsidRPr="00FB5049">
        <w:rPr>
          <w:rFonts w:eastAsia="Arial" w:cs="Arial"/>
        </w:rPr>
        <w:t>2024) also claimed that digital integration provides better visibility of the aerospace product lifecycle, fostering improved coordination throughout the supply chain.</w:t>
      </w:r>
    </w:p>
    <w:p w14:paraId="4F41A13D" w14:textId="77777777" w:rsidR="006D699F" w:rsidRPr="00FB5049" w:rsidRDefault="006D699F" w:rsidP="004954BE">
      <w:pPr>
        <w:spacing w:after="0" w:line="360" w:lineRule="auto"/>
        <w:rPr>
          <w:rFonts w:eastAsia="Arial" w:cs="Arial"/>
        </w:rPr>
      </w:pPr>
    </w:p>
    <w:p w14:paraId="7D365D7E" w14:textId="49BFABAC" w:rsidR="00F15FBE" w:rsidRPr="00FB5049" w:rsidRDefault="008E67F7" w:rsidP="004954BE">
      <w:pPr>
        <w:spacing w:after="0" w:line="360" w:lineRule="auto"/>
        <w:rPr>
          <w:rFonts w:eastAsia="Arial" w:cs="Arial"/>
        </w:rPr>
      </w:pPr>
      <w:r w:rsidRPr="00FB5049">
        <w:rPr>
          <w:rFonts w:eastAsia="Arial" w:cs="Arial"/>
        </w:rPr>
        <w:t xml:space="preserve">There is a consistent literature reporting positive results, but a few studies also evoke challenges for implementation. Bhatia </w:t>
      </w:r>
      <w:r w:rsidRPr="00FB5049">
        <w:rPr>
          <w:rFonts w:eastAsia="Arial" w:cs="Arial"/>
          <w:i/>
        </w:rPr>
        <w:t>et al.</w:t>
      </w:r>
      <w:r w:rsidRPr="00FB5049">
        <w:rPr>
          <w:rFonts w:eastAsia="Arial" w:cs="Arial"/>
        </w:rPr>
        <w:t xml:space="preserve"> </w:t>
      </w:r>
      <w:r w:rsidR="00CE2704" w:rsidRPr="00FB5049">
        <w:rPr>
          <w:rFonts w:eastAsia="Arial" w:cs="Arial"/>
        </w:rPr>
        <w:t>(</w:t>
      </w:r>
      <w:r w:rsidRPr="00FB5049">
        <w:rPr>
          <w:rFonts w:eastAsia="Arial" w:cs="Arial"/>
        </w:rPr>
        <w:t xml:space="preserve">2024) indicate that securing a digital transformation, adapting the integration with legacy manufacturing systems, a lack of staff with the necessary qualifications, and the costs to carry out the approach are all hurdles. The results also point to the fact that whilst technology can help to facilitate successful operation, a lack of investment in digital infrastructure, employee capabilities, and a firm grasp of the change process will not guarantee it. </w:t>
      </w:r>
      <w:r w:rsidR="00DC420E">
        <w:rPr>
          <w:rFonts w:eastAsia="Arial" w:cs="Arial"/>
        </w:rPr>
        <w:t>Summarised</w:t>
      </w:r>
      <w:r w:rsidRPr="00FB5049">
        <w:rPr>
          <w:rFonts w:eastAsia="Arial" w:cs="Arial"/>
        </w:rPr>
        <w:t xml:space="preserve"> from the literature </w:t>
      </w:r>
      <w:r w:rsidR="00D17E4A" w:rsidRPr="00FB5049">
        <w:rPr>
          <w:rFonts w:eastAsia="Arial" w:cs="Arial"/>
        </w:rPr>
        <w:t>analysed</w:t>
      </w:r>
      <w:r w:rsidRPr="00FB5049">
        <w:rPr>
          <w:rFonts w:eastAsia="Arial" w:cs="Arial"/>
        </w:rPr>
        <w:t>, Industry 4.0 technologies provide the digital space needed to enable predictive maintenance; this is a key component for enhancing the performance of operations in UK aerospace manufacturing supply chains.</w:t>
      </w:r>
      <w:r w:rsidR="00F15FBE" w:rsidRPr="00FB5049">
        <w:rPr>
          <w:rFonts w:eastAsiaTheme="minorHAnsi" w:cs="Arial"/>
          <w:sz w:val="22"/>
          <w:szCs w:val="22"/>
          <w:lang w:eastAsia="en-US"/>
        </w:rPr>
        <w:t xml:space="preserve"> </w:t>
      </w:r>
      <w:r w:rsidR="00F15FBE" w:rsidRPr="00FB5049">
        <w:rPr>
          <w:rFonts w:eastAsia="Arial" w:cs="Arial"/>
        </w:rPr>
        <w:t xml:space="preserve">The literature reviewed concludes that Industry 4.0 technologies have </w:t>
      </w:r>
      <w:r w:rsidR="00DC420E">
        <w:rPr>
          <w:rFonts w:eastAsia="Arial" w:cs="Arial"/>
        </w:rPr>
        <w:t>revolutionised</w:t>
      </w:r>
      <w:r w:rsidR="00F15FBE" w:rsidRPr="00FB5049">
        <w:rPr>
          <w:rFonts w:eastAsia="Arial" w:cs="Arial"/>
        </w:rPr>
        <w:t xml:space="preserve"> production processes by enhancing data gathering, automation, and decision-making. But the level of digital transformation varies from organisation to organisation. For maximum improvements, Ghobakhloo </w:t>
      </w:r>
      <w:r w:rsidR="00F15FBE" w:rsidRPr="00FB5049">
        <w:rPr>
          <w:rFonts w:eastAsia="Arial" w:cs="Arial"/>
          <w:i/>
        </w:rPr>
        <w:t>et al</w:t>
      </w:r>
      <w:r w:rsidR="00F15FBE" w:rsidRPr="00FB5049">
        <w:rPr>
          <w:rFonts w:eastAsia="Arial" w:cs="Arial"/>
        </w:rPr>
        <w:t xml:space="preserve">. </w:t>
      </w:r>
      <w:r w:rsidR="000C2832">
        <w:rPr>
          <w:rFonts w:eastAsia="Arial" w:cs="Arial"/>
        </w:rPr>
        <w:t>(</w:t>
      </w:r>
      <w:r w:rsidR="00F15FBE" w:rsidRPr="00FB5049">
        <w:rPr>
          <w:rFonts w:eastAsia="Arial" w:cs="Arial"/>
        </w:rPr>
        <w:t xml:space="preserve">2024) state that the most impactful use is when a number of digital technologies are used together as part of a connected manufacturing setup. Likewise, Khan </w:t>
      </w:r>
      <w:r w:rsidR="00F15FBE" w:rsidRPr="00FB5049">
        <w:rPr>
          <w:rFonts w:eastAsia="Arial" w:cs="Arial"/>
          <w:i/>
        </w:rPr>
        <w:t>et al.</w:t>
      </w:r>
      <w:r w:rsidR="00F15FBE" w:rsidRPr="00FB5049">
        <w:rPr>
          <w:rFonts w:eastAsia="Arial" w:cs="Arial"/>
        </w:rPr>
        <w:t xml:space="preserve"> </w:t>
      </w:r>
      <w:r w:rsidR="000C2832">
        <w:rPr>
          <w:rFonts w:eastAsia="Arial" w:cs="Arial"/>
        </w:rPr>
        <w:t>(</w:t>
      </w:r>
      <w:r w:rsidR="00F15FBE" w:rsidRPr="00FB5049">
        <w:rPr>
          <w:rFonts w:eastAsia="Arial" w:cs="Arial"/>
        </w:rPr>
        <w:t xml:space="preserve">2025) </w:t>
      </w:r>
      <w:r w:rsidR="00D17E4A" w:rsidRPr="00FB5049">
        <w:rPr>
          <w:rFonts w:eastAsia="Arial" w:cs="Arial"/>
        </w:rPr>
        <w:t>highlights</w:t>
      </w:r>
      <w:r w:rsidR="00F15FBE" w:rsidRPr="00FB5049">
        <w:rPr>
          <w:rFonts w:eastAsia="Arial" w:cs="Arial"/>
        </w:rPr>
        <w:t xml:space="preserve"> the role of cloud-based platforms for IoT in enhancing machine-to-machine communication and in providing real-time monitoring of production processes.</w:t>
      </w:r>
    </w:p>
    <w:p w14:paraId="62786A61" w14:textId="77777777" w:rsidR="006D699F" w:rsidRPr="00FB5049" w:rsidRDefault="006D699F" w:rsidP="004954BE">
      <w:pPr>
        <w:spacing w:after="0" w:line="360" w:lineRule="auto"/>
        <w:rPr>
          <w:rFonts w:eastAsia="Arial" w:cs="Arial"/>
        </w:rPr>
      </w:pPr>
    </w:p>
    <w:p w14:paraId="29ADAC53" w14:textId="179DCFA6" w:rsidR="00F15FBE" w:rsidRPr="00FB5049" w:rsidRDefault="00F15FBE" w:rsidP="004954BE">
      <w:pPr>
        <w:spacing w:after="0" w:line="360" w:lineRule="auto"/>
        <w:rPr>
          <w:rFonts w:eastAsia="Arial" w:cs="Arial"/>
        </w:rPr>
      </w:pPr>
      <w:r w:rsidRPr="00FB5049">
        <w:rPr>
          <w:rFonts w:eastAsia="Arial" w:cs="Arial"/>
        </w:rPr>
        <w:t xml:space="preserve">Gao </w:t>
      </w:r>
      <w:r w:rsidRPr="00FB5049">
        <w:rPr>
          <w:rFonts w:eastAsia="Arial" w:cs="Arial"/>
          <w:i/>
        </w:rPr>
        <w:t>et al.</w:t>
      </w:r>
      <w:r w:rsidRPr="00FB5049">
        <w:rPr>
          <w:rFonts w:eastAsia="Arial" w:cs="Arial"/>
        </w:rPr>
        <w:t xml:space="preserve"> </w:t>
      </w:r>
      <w:r w:rsidR="00CE2704" w:rsidRPr="00FB5049">
        <w:rPr>
          <w:rFonts w:eastAsia="Arial" w:cs="Arial"/>
        </w:rPr>
        <w:t>(</w:t>
      </w:r>
      <w:r w:rsidRPr="00FB5049">
        <w:rPr>
          <w:rFonts w:eastAsia="Arial" w:cs="Arial"/>
        </w:rPr>
        <w:t xml:space="preserve">2024) argue the opposite: that technological capacity cannot be assured to lead to better operational performance. Effective </w:t>
      </w:r>
      <w:r w:rsidR="00DC420E">
        <w:rPr>
          <w:rFonts w:eastAsia="Arial" w:cs="Arial"/>
        </w:rPr>
        <w:t>AI models</w:t>
      </w:r>
      <w:r w:rsidRPr="00FB5049">
        <w:rPr>
          <w:rFonts w:eastAsia="Arial" w:cs="Arial"/>
        </w:rPr>
        <w:t xml:space="preserve"> are based on reliable and precise operational data to generate accurate predictions of maintenance needs. Building </w:t>
      </w:r>
      <w:r w:rsidRPr="00FB5049">
        <w:rPr>
          <w:rFonts w:eastAsia="Arial" w:cs="Arial"/>
        </w:rPr>
        <w:lastRenderedPageBreak/>
        <w:t xml:space="preserve">manufacturing organisations that are incomplete and are not connected with information systems can have a tremendous impact on the performance of the AI application. Kretzer </w:t>
      </w:r>
      <w:r w:rsidRPr="00FB5049">
        <w:rPr>
          <w:rFonts w:eastAsia="Arial" w:cs="Arial"/>
          <w:i/>
        </w:rPr>
        <w:t xml:space="preserve">et al. </w:t>
      </w:r>
      <w:r w:rsidR="00CE2704" w:rsidRPr="00FB5049">
        <w:rPr>
          <w:rFonts w:eastAsia="Arial" w:cs="Arial"/>
          <w:i/>
        </w:rPr>
        <w:t>(</w:t>
      </w:r>
      <w:r w:rsidRPr="00FB5049">
        <w:rPr>
          <w:rFonts w:eastAsia="Arial" w:cs="Arial"/>
        </w:rPr>
        <w:t xml:space="preserve">2025) also state that many </w:t>
      </w:r>
      <w:r w:rsidR="00DC420E">
        <w:rPr>
          <w:rFonts w:eastAsia="Arial" w:cs="Arial"/>
        </w:rPr>
        <w:t>organisations</w:t>
      </w:r>
      <w:r w:rsidRPr="00FB5049">
        <w:rPr>
          <w:rFonts w:eastAsia="Arial" w:cs="Arial"/>
        </w:rPr>
        <w:t xml:space="preserve"> are still struggling to keep up with the growing amount and complexity of industrial data produced by connected equipment.</w:t>
      </w:r>
    </w:p>
    <w:p w14:paraId="796907DB" w14:textId="77777777" w:rsidR="006D699F" w:rsidRPr="00FB5049" w:rsidRDefault="006D699F" w:rsidP="004954BE">
      <w:pPr>
        <w:spacing w:after="0" w:line="360" w:lineRule="auto"/>
        <w:rPr>
          <w:rFonts w:eastAsia="Arial" w:cs="Arial"/>
        </w:rPr>
      </w:pPr>
    </w:p>
    <w:p w14:paraId="077D6DF8" w14:textId="6BA8E84D" w:rsidR="008E67F7" w:rsidRPr="00FB5049" w:rsidRDefault="00F15FBE" w:rsidP="004954BE">
      <w:pPr>
        <w:spacing w:after="0" w:line="360" w:lineRule="auto"/>
        <w:rPr>
          <w:rFonts w:eastAsia="Arial" w:cs="Arial"/>
        </w:rPr>
      </w:pPr>
      <w:r w:rsidRPr="00FB5049">
        <w:rPr>
          <w:rFonts w:eastAsia="Arial" w:cs="Arial"/>
        </w:rPr>
        <w:t>The findings of this study also suggest that the success of digital transformation is not just about implementing new and advanced technologies but also about the capability and implementation of an effective digital infrastructure, a secure information system, and organisational capability. Therefore, the system of technological investment and the capacity of the organisation to effectively manage digital resources in the aerospace manufacturing activities affect Industry 4.0 benefits.</w:t>
      </w:r>
    </w:p>
    <w:p w14:paraId="3BCCA95D" w14:textId="77777777" w:rsidR="00A3484F" w:rsidRPr="00FB5049" w:rsidRDefault="00A3484F" w:rsidP="004954BE">
      <w:pPr>
        <w:spacing w:after="0" w:line="360" w:lineRule="auto"/>
        <w:rPr>
          <w:rFonts w:eastAsia="Arial" w:cs="Arial"/>
        </w:rPr>
      </w:pPr>
    </w:p>
    <w:p w14:paraId="44461D15" w14:textId="50D68B64" w:rsidR="00F03870" w:rsidRPr="00FB5049" w:rsidRDefault="008E67F7" w:rsidP="004954BE">
      <w:pPr>
        <w:keepNext/>
        <w:keepLines/>
        <w:spacing w:after="0" w:line="360" w:lineRule="auto"/>
        <w:outlineLvl w:val="2"/>
        <w:rPr>
          <w:rFonts w:eastAsia="Arial" w:cs="Arial"/>
          <w:b/>
          <w:bCs/>
        </w:rPr>
      </w:pPr>
      <w:bookmarkStart w:id="106" w:name="_fyizrzfm2f85" w:colFirst="0" w:colLast="0"/>
      <w:bookmarkStart w:id="107" w:name="_Toc234284820"/>
      <w:bookmarkStart w:id="108" w:name="_Toc238448024"/>
      <w:bookmarkEnd w:id="106"/>
      <w:r w:rsidRPr="00FB5049">
        <w:rPr>
          <w:rFonts w:eastAsia="Arial" w:cs="Arial"/>
          <w:b/>
          <w:bCs/>
        </w:rPr>
        <w:t>Theme 2: Predictive Maintenance and Operational Performance</w:t>
      </w:r>
      <w:bookmarkEnd w:id="107"/>
      <w:bookmarkEnd w:id="108"/>
    </w:p>
    <w:p w14:paraId="337154A6" w14:textId="77777777" w:rsidR="008E67F7" w:rsidRPr="00FB5049" w:rsidRDefault="008E67F7" w:rsidP="004954BE">
      <w:pPr>
        <w:spacing w:after="0" w:line="360" w:lineRule="auto"/>
        <w:rPr>
          <w:rFonts w:eastAsia="Arial" w:cs="Arial"/>
        </w:rPr>
      </w:pPr>
      <w:r w:rsidRPr="00FB5049">
        <w:rPr>
          <w:rFonts w:eastAsia="Arial" w:cs="Arial"/>
        </w:rPr>
        <w:t xml:space="preserve">Based on the literature discussed, it can be concluded that the use of predictive maintenance has a very positive impact on operational performance in the aerospace manufacturing supply chains. Whereas reactive and preventive maintenance are based on the knowledge and learning drawn from past experience, predictive maintenance is about the knowledge and learning gained from the real-time information gathered from the equipment and the sophisticated analytical technology (Debnath </w:t>
      </w:r>
      <w:r w:rsidRPr="00FB5049">
        <w:rPr>
          <w:rFonts w:eastAsia="Arial" w:cs="Arial"/>
          <w:i/>
        </w:rPr>
        <w:t>et al.</w:t>
      </w:r>
      <w:r w:rsidRPr="00FB5049">
        <w:rPr>
          <w:rFonts w:eastAsia="Arial" w:cs="Arial"/>
        </w:rPr>
        <w:t xml:space="preserve"> 2022). The studies reviewed consistently demonstrate that the approach can help organisations to reduce unplanned downtime, which leads to better equipment reliability, better productivity, and a more efficient maintenance schedule. Predictive maintenance can thus contribute to more efficient manufacturing operations and fewer operational disruptions to aerospace supply chains, across the whole world.</w:t>
      </w:r>
    </w:p>
    <w:p w14:paraId="1145E771" w14:textId="77777777" w:rsidR="006D699F" w:rsidRPr="00FB5049" w:rsidRDefault="006D699F" w:rsidP="004954BE">
      <w:pPr>
        <w:spacing w:after="0" w:line="360" w:lineRule="auto"/>
        <w:rPr>
          <w:rFonts w:eastAsia="Arial" w:cs="Arial"/>
        </w:rPr>
      </w:pPr>
    </w:p>
    <w:p w14:paraId="1DC931DC" w14:textId="35460BFE" w:rsidR="008E67F7" w:rsidRPr="00FB5049" w:rsidRDefault="008E67F7" w:rsidP="004954BE">
      <w:pPr>
        <w:spacing w:after="0" w:line="360" w:lineRule="auto"/>
        <w:rPr>
          <w:rFonts w:eastAsia="Arial" w:cs="Arial"/>
        </w:rPr>
      </w:pPr>
      <w:r w:rsidRPr="00FB5049">
        <w:rPr>
          <w:rFonts w:eastAsia="Arial" w:cs="Arial"/>
        </w:rPr>
        <w:t xml:space="preserve">The results are in line with what is found in the literature reviewed in Chapter 2. Esteban </w:t>
      </w:r>
      <w:r w:rsidRPr="00FB5049">
        <w:rPr>
          <w:rFonts w:eastAsia="Arial" w:cs="Arial"/>
          <w:i/>
        </w:rPr>
        <w:t>et al.</w:t>
      </w:r>
      <w:r w:rsidRPr="00FB5049">
        <w:rPr>
          <w:rFonts w:eastAsia="Arial" w:cs="Arial"/>
        </w:rPr>
        <w:t xml:space="preserve"> </w:t>
      </w:r>
      <w:r w:rsidR="00CE2704" w:rsidRPr="00FB5049">
        <w:rPr>
          <w:rFonts w:eastAsia="Arial" w:cs="Arial"/>
        </w:rPr>
        <w:t>(</w:t>
      </w:r>
      <w:r w:rsidRPr="00FB5049">
        <w:rPr>
          <w:rFonts w:eastAsia="Arial" w:cs="Arial"/>
        </w:rPr>
        <w:t xml:space="preserve">2022) indicated that data mining techniques can enhance the prediction of equipment failures by </w:t>
      </w:r>
      <w:r w:rsidR="00D17E4A" w:rsidRPr="00FB5049">
        <w:rPr>
          <w:rFonts w:eastAsia="Arial" w:cs="Arial"/>
        </w:rPr>
        <w:t>analysing</w:t>
      </w:r>
      <w:r w:rsidRPr="00FB5049">
        <w:rPr>
          <w:rFonts w:eastAsia="Arial" w:cs="Arial"/>
        </w:rPr>
        <w:t xml:space="preserve"> data generated from the operation of the equipment and detecting early signs of equipment deterioration. Likewise,</w:t>
      </w:r>
      <w:r w:rsidR="00C72D10">
        <w:rPr>
          <w:rFonts w:eastAsia="Arial" w:cs="Arial"/>
        </w:rPr>
        <w:t xml:space="preserve"> </w:t>
      </w:r>
      <w:r w:rsidRPr="00FB5049">
        <w:rPr>
          <w:rFonts w:eastAsia="Arial" w:cs="Arial"/>
        </w:rPr>
        <w:t xml:space="preserve">Uppal </w:t>
      </w:r>
      <w:r w:rsidRPr="00FB5049">
        <w:rPr>
          <w:rFonts w:eastAsia="Arial" w:cs="Arial"/>
          <w:i/>
        </w:rPr>
        <w:t>et al.</w:t>
      </w:r>
      <w:r w:rsidRPr="00FB5049">
        <w:rPr>
          <w:rFonts w:eastAsia="Arial" w:cs="Arial"/>
        </w:rPr>
        <w:t xml:space="preserve"> </w:t>
      </w:r>
      <w:r w:rsidR="00DC1C0B">
        <w:rPr>
          <w:rFonts w:eastAsia="Arial" w:cs="Arial"/>
        </w:rPr>
        <w:t>(</w:t>
      </w:r>
      <w:r w:rsidRPr="00FB5049">
        <w:rPr>
          <w:rFonts w:eastAsia="Arial" w:cs="Arial"/>
        </w:rPr>
        <w:t xml:space="preserve">2023) have observed that an IoT real-time data monitoring system is always acquiring data on the equipment and helps maintenance personnel identify problems early, preventing their </w:t>
      </w:r>
      <w:r w:rsidRPr="00FB5049">
        <w:rPr>
          <w:rFonts w:eastAsia="Arial" w:cs="Arial"/>
        </w:rPr>
        <w:lastRenderedPageBreak/>
        <w:t xml:space="preserve">significant impact. Alblooshi (2022) also showed the high capacities of machine learning models to reach high precision of prediction, which in turn would boost maintenance planning and </w:t>
      </w:r>
      <w:r w:rsidR="00DC420E">
        <w:rPr>
          <w:rFonts w:eastAsia="Arial" w:cs="Arial"/>
        </w:rPr>
        <w:t>minimise</w:t>
      </w:r>
      <w:r w:rsidRPr="00FB5049">
        <w:rPr>
          <w:rFonts w:eastAsia="Arial" w:cs="Arial"/>
        </w:rPr>
        <w:t xml:space="preserve"> unexpected equipment failure. The results indicate that predictive maintenance helps to increase the overall efficiency of operation through the ability to make informed maintenance decisions, which are based on the real condition of the asset rather than maintenance schedules.</w:t>
      </w:r>
    </w:p>
    <w:p w14:paraId="29F055AC" w14:textId="77777777" w:rsidR="006D699F" w:rsidRPr="00FB5049" w:rsidRDefault="006D699F" w:rsidP="004954BE">
      <w:pPr>
        <w:spacing w:after="0" w:line="360" w:lineRule="auto"/>
        <w:rPr>
          <w:rFonts w:eastAsia="Arial" w:cs="Arial"/>
        </w:rPr>
      </w:pPr>
    </w:p>
    <w:p w14:paraId="7C6960FD" w14:textId="2546B230" w:rsidR="00F15FBE" w:rsidRPr="00FB5049" w:rsidRDefault="008E67F7" w:rsidP="004954BE">
      <w:pPr>
        <w:spacing w:after="0" w:line="360" w:lineRule="auto"/>
        <w:rPr>
          <w:rFonts w:eastAsia="Arial" w:cs="Arial"/>
        </w:rPr>
      </w:pPr>
      <w:r w:rsidRPr="00FB5049">
        <w:rPr>
          <w:rFonts w:eastAsia="Arial" w:cs="Arial"/>
        </w:rPr>
        <w:t xml:space="preserve">However, there are also some challenges that were mentioned in the literature that can limit the success of such predictive maintenance. Esteban </w:t>
      </w:r>
      <w:r w:rsidRPr="00FB5049">
        <w:rPr>
          <w:rFonts w:eastAsia="Arial" w:cs="Arial"/>
          <w:i/>
        </w:rPr>
        <w:t>et al.</w:t>
      </w:r>
      <w:r w:rsidRPr="00FB5049">
        <w:rPr>
          <w:rFonts w:eastAsia="Arial" w:cs="Arial"/>
        </w:rPr>
        <w:t xml:space="preserve"> </w:t>
      </w:r>
      <w:r w:rsidR="001B5F40">
        <w:rPr>
          <w:rFonts w:eastAsia="Arial" w:cs="Arial"/>
        </w:rPr>
        <w:t>(</w:t>
      </w:r>
      <w:r w:rsidRPr="00FB5049">
        <w:rPr>
          <w:rFonts w:eastAsia="Arial" w:cs="Arial"/>
        </w:rPr>
        <w:t xml:space="preserve">2022) </w:t>
      </w:r>
      <w:r w:rsidR="00DC420E">
        <w:rPr>
          <w:rFonts w:eastAsia="Arial" w:cs="Arial"/>
        </w:rPr>
        <w:t>emphasised</w:t>
      </w:r>
      <w:r w:rsidRPr="00FB5049">
        <w:rPr>
          <w:rFonts w:eastAsia="Arial" w:cs="Arial"/>
        </w:rPr>
        <w:t xml:space="preserve"> the importance of accurate and reliable data in the creation of prediction models, and Alblooshi (2022) pointed out that machine learning systems need reliable and large amounts of historical data that are of high quality in order to obtain reliable results. Further, there could be significant costs involved with implementation, significant integration issues with the systems, and difficulties in acquiring technical expertise for its adoption. While there is a clear operational benefit to predictive maintenance, there is also an underlying need for the right technological framework and data management, as well as </w:t>
      </w:r>
      <w:r w:rsidR="00FA052C" w:rsidRPr="00FB5049">
        <w:rPr>
          <w:rFonts w:eastAsia="Arial" w:cs="Arial"/>
        </w:rPr>
        <w:t>organisational</w:t>
      </w:r>
      <w:r w:rsidRPr="00FB5049">
        <w:rPr>
          <w:rFonts w:eastAsia="Arial" w:cs="Arial"/>
        </w:rPr>
        <w:t xml:space="preserve"> preparation. </w:t>
      </w:r>
      <w:r w:rsidR="00B4543B" w:rsidRPr="00FB5049">
        <w:rPr>
          <w:rFonts w:eastAsia="Arial" w:cs="Arial"/>
        </w:rPr>
        <w:t>In conclusion, the studies that were examined showed that the technology of predictive maintenance is one of the most widely implemented ones in Industry 4.0, in the aerospace industry</w:t>
      </w:r>
      <w:r w:rsidR="00FA052C" w:rsidRPr="00FB5049">
        <w:rPr>
          <w:rFonts w:eastAsia="Arial" w:cs="Arial"/>
        </w:rPr>
        <w:t>,</w:t>
      </w:r>
      <w:r w:rsidR="00B4543B" w:rsidRPr="00FB5049">
        <w:rPr>
          <w:rFonts w:eastAsia="Arial" w:cs="Arial"/>
        </w:rPr>
        <w:t xml:space="preserve"> to improve operational performance. While some of these studies were positive in their findings, the amount of improvement varied across organisations, with the majority reviewed reporting positive results of a predictive maintenance program. </w:t>
      </w:r>
      <w:r w:rsidR="00C648BB" w:rsidRPr="00FB5049">
        <w:rPr>
          <w:rFonts w:eastAsia="Arial" w:cs="Arial"/>
        </w:rPr>
        <w:t>While</w:t>
      </w:r>
      <w:r w:rsidR="00F15FBE" w:rsidRPr="00FB5049">
        <w:rPr>
          <w:rFonts w:eastAsia="Arial" w:cs="Arial"/>
        </w:rPr>
        <w:t xml:space="preserve"> the results of the maintenance operation are always positive, </w:t>
      </w:r>
      <w:r w:rsidR="00DC420E">
        <w:rPr>
          <w:rFonts w:eastAsia="Arial" w:cs="Arial"/>
        </w:rPr>
        <w:t>the</w:t>
      </w:r>
      <w:r w:rsidR="00F15FBE" w:rsidRPr="00FB5049">
        <w:rPr>
          <w:rFonts w:eastAsia="Arial" w:cs="Arial"/>
        </w:rPr>
        <w:t xml:space="preserve"> degree of improvement remains different among organisations. For predictive maintenance to be effective, organisations need to have high-quality operational data and advanced analytical capabilities, according to Esteban </w:t>
      </w:r>
      <w:r w:rsidR="00F15FBE" w:rsidRPr="00FB5049">
        <w:rPr>
          <w:rFonts w:eastAsia="Arial" w:cs="Arial"/>
          <w:i/>
        </w:rPr>
        <w:t>et al.</w:t>
      </w:r>
      <w:r w:rsidR="00F15FBE" w:rsidRPr="00FB5049">
        <w:rPr>
          <w:rFonts w:eastAsia="Arial" w:cs="Arial"/>
        </w:rPr>
        <w:t xml:space="preserve"> </w:t>
      </w:r>
      <w:r w:rsidR="00DC420E">
        <w:rPr>
          <w:rFonts w:eastAsia="Arial" w:cs="Arial"/>
        </w:rPr>
        <w:t>(</w:t>
      </w:r>
      <w:r w:rsidR="00F15FBE" w:rsidRPr="00FB5049">
        <w:rPr>
          <w:rFonts w:eastAsia="Arial" w:cs="Arial"/>
        </w:rPr>
        <w:t>2022). By leveraging this accurate information from sensors, machine learning models can detect early signs of equipment deterioration and provide accurate maintenance suggestions.</w:t>
      </w:r>
    </w:p>
    <w:p w14:paraId="7161A823" w14:textId="77777777" w:rsidR="006D699F" w:rsidRPr="00FB5049" w:rsidRDefault="006D699F" w:rsidP="004954BE">
      <w:pPr>
        <w:spacing w:after="0" w:line="360" w:lineRule="auto"/>
        <w:rPr>
          <w:rFonts w:eastAsia="Arial" w:cs="Arial"/>
        </w:rPr>
      </w:pPr>
    </w:p>
    <w:p w14:paraId="71BAC9F6" w14:textId="178C4A9D" w:rsidR="00F15FBE" w:rsidRPr="00FB5049" w:rsidRDefault="00F15FBE" w:rsidP="004954BE">
      <w:pPr>
        <w:spacing w:after="0" w:line="360" w:lineRule="auto"/>
        <w:rPr>
          <w:rFonts w:eastAsia="Arial" w:cs="Arial"/>
        </w:rPr>
      </w:pPr>
      <w:r w:rsidRPr="00FB5049">
        <w:rPr>
          <w:rFonts w:eastAsia="Arial" w:cs="Arial"/>
        </w:rPr>
        <w:t xml:space="preserve">Alblooshi (2022) further shows that the accuracy of the predictions can vary based on the quality of the history of actual operational data available to train the machine learning </w:t>
      </w:r>
      <w:r w:rsidRPr="00FB5049">
        <w:rPr>
          <w:rFonts w:eastAsia="Arial" w:cs="Arial"/>
        </w:rPr>
        <w:lastRenderedPageBreak/>
        <w:t xml:space="preserve">algorithms. Incomplete datasets or inconsistent maintenance equipment monitoring can result in reduced accuracy of prediction and/or reduced effectiveness of the maintenance. Likewise, Uppal </w:t>
      </w:r>
      <w:r w:rsidRPr="00FB5049">
        <w:rPr>
          <w:rFonts w:eastAsia="Arial" w:cs="Arial"/>
          <w:i/>
        </w:rPr>
        <w:t>et al</w:t>
      </w:r>
      <w:r w:rsidRPr="00FB5049">
        <w:rPr>
          <w:rFonts w:eastAsia="Arial" w:cs="Arial"/>
        </w:rPr>
        <w:t xml:space="preserve">. </w:t>
      </w:r>
      <w:r w:rsidR="00A96C1F">
        <w:rPr>
          <w:rFonts w:eastAsia="Arial" w:cs="Arial"/>
        </w:rPr>
        <w:t>(</w:t>
      </w:r>
      <w:r w:rsidRPr="00FB5049">
        <w:rPr>
          <w:rFonts w:eastAsia="Arial" w:cs="Arial"/>
        </w:rPr>
        <w:t>2023) have opened a discussion on the need for real-time sensing to enhance maintenance decisions if sensor networks are accurate and data is processed without substantial delay.</w:t>
      </w:r>
    </w:p>
    <w:p w14:paraId="14CFDD9B" w14:textId="77777777" w:rsidR="006D699F" w:rsidRPr="00FB5049" w:rsidRDefault="006D699F" w:rsidP="004954BE">
      <w:pPr>
        <w:spacing w:after="0" w:line="360" w:lineRule="auto"/>
        <w:rPr>
          <w:rFonts w:eastAsia="Arial" w:cs="Arial"/>
        </w:rPr>
      </w:pPr>
    </w:p>
    <w:p w14:paraId="4A8A7853" w14:textId="0D39226F" w:rsidR="008E67F7" w:rsidRPr="00FB5049" w:rsidRDefault="00B4543B" w:rsidP="004954BE">
      <w:pPr>
        <w:spacing w:after="0" w:line="360" w:lineRule="auto"/>
        <w:rPr>
          <w:rFonts w:eastAsia="Arial" w:cs="Arial"/>
        </w:rPr>
      </w:pPr>
      <w:r w:rsidRPr="00FB5049">
        <w:rPr>
          <w:rFonts w:eastAsia="Arial" w:cs="Arial"/>
        </w:rPr>
        <w:t xml:space="preserve">Implementing a successful predictive maintenance program is dependent on organisational readiness. </w:t>
      </w:r>
      <w:r w:rsidR="00F15FBE" w:rsidRPr="00FB5049">
        <w:rPr>
          <w:rFonts w:eastAsia="Arial" w:cs="Arial"/>
        </w:rPr>
        <w:t xml:space="preserve">The successful implementation of predictive maintenance results in skilled employees who will have to know both manufacturing processes and digital technologies. If an organisation's approach to predictive maintenance is not employed </w:t>
      </w:r>
      <w:r w:rsidR="002451F0">
        <w:rPr>
          <w:rFonts w:eastAsia="Arial" w:cs="Arial"/>
        </w:rPr>
        <w:t>in</w:t>
      </w:r>
      <w:r w:rsidR="00F15FBE" w:rsidRPr="00FB5049">
        <w:rPr>
          <w:rFonts w:eastAsia="Arial" w:cs="Arial"/>
        </w:rPr>
        <w:t xml:space="preserve"> the industrial output, it has failed to ensure that the analytical output is understandable or that it fits into existing maintenance processes</w:t>
      </w:r>
      <w:r w:rsidR="00847430" w:rsidRPr="00FB5049">
        <w:rPr>
          <w:rFonts w:eastAsia="Arial" w:cs="Arial"/>
        </w:rPr>
        <w:t xml:space="preserve"> (</w:t>
      </w:r>
      <w:r w:rsidR="00847430" w:rsidRPr="00FB5049">
        <w:rPr>
          <w:rFonts w:cs="Arial"/>
        </w:rPr>
        <w:t>Akbar, 2026</w:t>
      </w:r>
      <w:r w:rsidR="00847430" w:rsidRPr="00FB5049">
        <w:rPr>
          <w:rFonts w:eastAsia="Arial" w:cs="Arial"/>
        </w:rPr>
        <w:t>)</w:t>
      </w:r>
      <w:r w:rsidR="00F15FBE" w:rsidRPr="00FB5049">
        <w:rPr>
          <w:rFonts w:eastAsia="Arial" w:cs="Arial"/>
        </w:rPr>
        <w:t>. These are encouraging findings which indicate that improvements in the operation of a plant come from a combination of technological capability, manpower skills, and effective organisation compared with technology alone. Predictive maintenance, therefore, is not about the addition of new digital tools, but rather about being part of the activities that are part of doing business.</w:t>
      </w:r>
    </w:p>
    <w:p w14:paraId="14913D53" w14:textId="77777777" w:rsidR="00A3484F" w:rsidRPr="00FB5049" w:rsidRDefault="00A3484F" w:rsidP="004954BE">
      <w:pPr>
        <w:spacing w:after="0" w:line="360" w:lineRule="auto"/>
        <w:rPr>
          <w:rFonts w:eastAsia="Arial" w:cs="Arial"/>
        </w:rPr>
      </w:pPr>
    </w:p>
    <w:p w14:paraId="3D36D2DB" w14:textId="4CEEF9C1" w:rsidR="008E67F7" w:rsidRPr="00FB5049" w:rsidRDefault="008E67F7" w:rsidP="004954BE">
      <w:pPr>
        <w:keepNext/>
        <w:keepLines/>
        <w:spacing w:after="0" w:line="360" w:lineRule="auto"/>
        <w:outlineLvl w:val="2"/>
        <w:rPr>
          <w:rFonts w:eastAsia="Arial" w:cs="Arial"/>
          <w:b/>
          <w:bCs/>
        </w:rPr>
      </w:pPr>
      <w:bookmarkStart w:id="109" w:name="_2z6qa1vwmvva" w:colFirst="0" w:colLast="0"/>
      <w:bookmarkStart w:id="110" w:name="_Toc234284821"/>
      <w:bookmarkStart w:id="111" w:name="_Toc238448025"/>
      <w:bookmarkEnd w:id="109"/>
      <w:r w:rsidRPr="00FB5049">
        <w:rPr>
          <w:rFonts w:eastAsia="Arial" w:cs="Arial"/>
          <w:b/>
          <w:bCs/>
        </w:rPr>
        <w:t xml:space="preserve">Theme 3: Supply Chain Resilience, Cost </w:t>
      </w:r>
      <w:r w:rsidR="002451F0">
        <w:rPr>
          <w:rFonts w:eastAsia="Arial" w:cs="Arial"/>
          <w:b/>
          <w:bCs/>
        </w:rPr>
        <w:t>Optimisation</w:t>
      </w:r>
      <w:r w:rsidRPr="00FB5049">
        <w:rPr>
          <w:rFonts w:eastAsia="Arial" w:cs="Arial"/>
          <w:b/>
          <w:bCs/>
        </w:rPr>
        <w:t xml:space="preserve"> and Sustainability</w:t>
      </w:r>
      <w:bookmarkEnd w:id="110"/>
      <w:bookmarkEnd w:id="111"/>
    </w:p>
    <w:p w14:paraId="7B43F911" w14:textId="3AFE1732" w:rsidR="008E67F7" w:rsidRPr="00FB5049" w:rsidRDefault="008E67F7" w:rsidP="004954BE">
      <w:pPr>
        <w:spacing w:after="0" w:line="360" w:lineRule="auto"/>
        <w:rPr>
          <w:rFonts w:eastAsia="Arial" w:cs="Arial"/>
        </w:rPr>
      </w:pPr>
      <w:r w:rsidRPr="00FB5049">
        <w:rPr>
          <w:rFonts w:eastAsia="Arial" w:cs="Arial"/>
        </w:rPr>
        <w:t xml:space="preserve">Results of </w:t>
      </w:r>
      <w:r w:rsidR="002451F0">
        <w:rPr>
          <w:rFonts w:eastAsia="Arial" w:cs="Arial"/>
        </w:rPr>
        <w:t xml:space="preserve">the </w:t>
      </w:r>
      <w:r w:rsidRPr="00FB5049">
        <w:rPr>
          <w:rFonts w:eastAsia="Arial" w:cs="Arial"/>
        </w:rPr>
        <w:t xml:space="preserve">literature review analysis show that predictive maintenance is a key part of Industry 4.0 that significantly supports the aeronautics industry </w:t>
      </w:r>
      <w:r w:rsidR="002451F0">
        <w:rPr>
          <w:rFonts w:eastAsia="Arial" w:cs="Arial"/>
        </w:rPr>
        <w:t>in building</w:t>
      </w:r>
      <w:r w:rsidRPr="00FB5049">
        <w:rPr>
          <w:rFonts w:eastAsia="Arial" w:cs="Arial"/>
        </w:rPr>
        <w:t xml:space="preserve"> the resilience of all the points in the supply chain, </w:t>
      </w:r>
      <w:r w:rsidR="002451F0">
        <w:rPr>
          <w:rFonts w:eastAsia="Arial" w:cs="Arial"/>
        </w:rPr>
        <w:t>reducing</w:t>
      </w:r>
      <w:r w:rsidRPr="00FB5049">
        <w:rPr>
          <w:rFonts w:eastAsia="Arial" w:cs="Arial"/>
        </w:rPr>
        <w:t xml:space="preserve"> operational costs, and </w:t>
      </w:r>
      <w:r w:rsidR="002451F0">
        <w:rPr>
          <w:rFonts w:eastAsia="Arial" w:cs="Arial"/>
        </w:rPr>
        <w:t>making</w:t>
      </w:r>
      <w:r w:rsidRPr="00FB5049">
        <w:rPr>
          <w:rFonts w:eastAsia="Arial" w:cs="Arial"/>
        </w:rPr>
        <w:t xml:space="preserve"> the aeronautics industry more sustainable. The results have demonstrated the possibilities of predictive maintenance for continuous surveillance of an asset and for detecting potential failures in good time, in order to prepare for maintenance </w:t>
      </w:r>
      <w:r w:rsidR="002451F0">
        <w:rPr>
          <w:rFonts w:eastAsia="Arial" w:cs="Arial"/>
        </w:rPr>
        <w:t>before</w:t>
      </w:r>
      <w:r w:rsidRPr="00FB5049">
        <w:rPr>
          <w:rFonts w:eastAsia="Arial" w:cs="Arial"/>
        </w:rPr>
        <w:t xml:space="preserve"> it ever </w:t>
      </w:r>
      <w:r w:rsidR="002451F0">
        <w:rPr>
          <w:rFonts w:eastAsia="Arial" w:cs="Arial"/>
        </w:rPr>
        <w:t>reaches</w:t>
      </w:r>
      <w:r w:rsidRPr="00FB5049">
        <w:rPr>
          <w:rFonts w:eastAsia="Arial" w:cs="Arial"/>
        </w:rPr>
        <w:t xml:space="preserve"> the break stage. These </w:t>
      </w:r>
      <w:r w:rsidR="002451F0">
        <w:rPr>
          <w:rFonts w:eastAsia="Arial" w:cs="Arial"/>
        </w:rPr>
        <w:t>minimise</w:t>
      </w:r>
      <w:r w:rsidRPr="00FB5049">
        <w:rPr>
          <w:rFonts w:eastAsia="Arial" w:cs="Arial"/>
        </w:rPr>
        <w:t xml:space="preserve"> production interruptions, enhance manufacturing continuity, and enable better coordination across the globe in aerospace supply chains (Marinagi </w:t>
      </w:r>
      <w:r w:rsidRPr="00FB5049">
        <w:rPr>
          <w:rFonts w:eastAsia="Arial" w:cs="Arial"/>
          <w:i/>
        </w:rPr>
        <w:t>et al.</w:t>
      </w:r>
      <w:r w:rsidRPr="00FB5049">
        <w:rPr>
          <w:rFonts w:eastAsia="Arial" w:cs="Arial"/>
        </w:rPr>
        <w:t xml:space="preserve"> 2023). However, the availability of equipment is also crucial to ensuring airspace producers have reliable production planning and can provide products on time, as improvements in equipment availability enhance the interconnectedness of the producer's value chain.</w:t>
      </w:r>
    </w:p>
    <w:p w14:paraId="0449C277" w14:textId="77777777" w:rsidR="006D699F" w:rsidRPr="00FB5049" w:rsidRDefault="006D699F" w:rsidP="004954BE">
      <w:pPr>
        <w:spacing w:after="0" w:line="360" w:lineRule="auto"/>
        <w:rPr>
          <w:rFonts w:eastAsia="Arial" w:cs="Arial"/>
        </w:rPr>
      </w:pPr>
    </w:p>
    <w:p w14:paraId="79B6F563" w14:textId="450BAB18" w:rsidR="008E67F7" w:rsidRPr="00FB5049" w:rsidRDefault="008E67F7" w:rsidP="004954BE">
      <w:pPr>
        <w:spacing w:after="0" w:line="360" w:lineRule="auto"/>
        <w:rPr>
          <w:rFonts w:eastAsia="Arial" w:cs="Arial"/>
        </w:rPr>
      </w:pPr>
      <w:r w:rsidRPr="00FB5049">
        <w:rPr>
          <w:rFonts w:eastAsia="Arial" w:cs="Arial"/>
        </w:rPr>
        <w:t xml:space="preserve">The results corroborate the literature studied in Chapter 2. According to Hu </w:t>
      </w:r>
      <w:r w:rsidRPr="00FB5049">
        <w:rPr>
          <w:rFonts w:eastAsia="Arial" w:cs="Arial"/>
          <w:i/>
        </w:rPr>
        <w:t>et al.</w:t>
      </w:r>
      <w:r w:rsidRPr="00FB5049">
        <w:rPr>
          <w:rFonts w:eastAsia="Arial" w:cs="Arial"/>
        </w:rPr>
        <w:t xml:space="preserve"> </w:t>
      </w:r>
      <w:r w:rsidR="00BD00C2" w:rsidRPr="00FB5049">
        <w:rPr>
          <w:rFonts w:eastAsia="Arial" w:cs="Arial"/>
        </w:rPr>
        <w:t>(</w:t>
      </w:r>
      <w:r w:rsidRPr="00FB5049">
        <w:rPr>
          <w:rFonts w:eastAsia="Arial" w:cs="Arial"/>
        </w:rPr>
        <w:t xml:space="preserve">2026), Industry 4.0 technologies enable </w:t>
      </w:r>
      <w:r w:rsidR="002451F0">
        <w:rPr>
          <w:rFonts w:eastAsia="Arial" w:cs="Arial"/>
        </w:rPr>
        <w:t>organisations</w:t>
      </w:r>
      <w:r w:rsidRPr="00FB5049">
        <w:rPr>
          <w:rFonts w:eastAsia="Arial" w:cs="Arial"/>
        </w:rPr>
        <w:t xml:space="preserve"> to increase operational visibility to effectively manage supply chain disruptions, improving the supply chain's resilience. Likewise, Rifat </w:t>
      </w:r>
      <w:r w:rsidRPr="00FB5049">
        <w:rPr>
          <w:rFonts w:eastAsia="Arial" w:cs="Arial"/>
          <w:i/>
        </w:rPr>
        <w:t>et al.</w:t>
      </w:r>
      <w:r w:rsidRPr="00FB5049">
        <w:rPr>
          <w:rFonts w:eastAsia="Arial" w:cs="Arial"/>
        </w:rPr>
        <w:t xml:space="preserve"> </w:t>
      </w:r>
      <w:r w:rsidR="00BD00C2" w:rsidRPr="00FB5049">
        <w:rPr>
          <w:rFonts w:eastAsia="Arial" w:cs="Arial"/>
        </w:rPr>
        <w:t>(</w:t>
      </w:r>
      <w:r w:rsidRPr="00FB5049">
        <w:rPr>
          <w:rFonts w:eastAsia="Arial" w:cs="Arial"/>
        </w:rPr>
        <w:t xml:space="preserve">2025) found that data-driven risk management helps to identify risks in the supply chain at an early stage, enabling the manufacturer to take proper steps to prevent the risks </w:t>
      </w:r>
      <w:r w:rsidR="002451F0">
        <w:rPr>
          <w:rFonts w:eastAsia="Arial" w:cs="Arial"/>
        </w:rPr>
        <w:t xml:space="preserve">from </w:t>
      </w:r>
      <w:r w:rsidRPr="00FB5049">
        <w:rPr>
          <w:rFonts w:eastAsia="Arial" w:cs="Arial"/>
        </w:rPr>
        <w:t xml:space="preserve">disrupting their operations, thus preventing their production processes from being interrupted. Lee </w:t>
      </w:r>
      <w:r w:rsidRPr="00FB5049">
        <w:rPr>
          <w:rFonts w:eastAsia="Arial" w:cs="Arial"/>
          <w:i/>
        </w:rPr>
        <w:t xml:space="preserve">et al. </w:t>
      </w:r>
      <w:r w:rsidR="00BD00C2" w:rsidRPr="00FB5049">
        <w:rPr>
          <w:rFonts w:eastAsia="Arial" w:cs="Arial"/>
        </w:rPr>
        <w:t>(</w:t>
      </w:r>
      <w:r w:rsidRPr="00FB5049">
        <w:rPr>
          <w:rFonts w:eastAsia="Arial" w:cs="Arial"/>
        </w:rPr>
        <w:t xml:space="preserve">2023) additionally </w:t>
      </w:r>
      <w:r w:rsidR="002451F0">
        <w:rPr>
          <w:rFonts w:eastAsia="Arial" w:cs="Arial"/>
        </w:rPr>
        <w:t>have</w:t>
      </w:r>
      <w:r w:rsidRPr="00FB5049">
        <w:rPr>
          <w:rFonts w:eastAsia="Arial" w:cs="Arial"/>
        </w:rPr>
        <w:t xml:space="preserve"> suggested that the use of smart technologies in supply chains affects delivery performance, operational efficiency and even overall </w:t>
      </w:r>
      <w:r w:rsidR="002451F0">
        <w:rPr>
          <w:rFonts w:eastAsia="Arial" w:cs="Arial"/>
        </w:rPr>
        <w:t>organisational</w:t>
      </w:r>
      <w:r w:rsidRPr="00FB5049">
        <w:rPr>
          <w:rFonts w:eastAsia="Arial" w:cs="Arial"/>
        </w:rPr>
        <w:t xml:space="preserve"> productivity. Wang </w:t>
      </w:r>
      <w:r w:rsidRPr="00FB5049">
        <w:rPr>
          <w:rFonts w:eastAsia="Arial" w:cs="Arial"/>
          <w:i/>
        </w:rPr>
        <w:t>et al.</w:t>
      </w:r>
      <w:r w:rsidRPr="00FB5049">
        <w:rPr>
          <w:rFonts w:eastAsia="Arial" w:cs="Arial"/>
        </w:rPr>
        <w:t xml:space="preserve"> </w:t>
      </w:r>
      <w:r w:rsidR="00BD00C2" w:rsidRPr="00FB5049">
        <w:rPr>
          <w:rFonts w:eastAsia="Arial" w:cs="Arial"/>
        </w:rPr>
        <w:t>(</w:t>
      </w:r>
      <w:r w:rsidRPr="00FB5049">
        <w:rPr>
          <w:rFonts w:eastAsia="Arial" w:cs="Arial"/>
        </w:rPr>
        <w:t xml:space="preserve">2022) also indicated the advantages that the Internet-based inventory effect of AI has in </w:t>
      </w:r>
      <w:r w:rsidR="002451F0">
        <w:rPr>
          <w:rFonts w:eastAsia="Arial" w:cs="Arial"/>
        </w:rPr>
        <w:t>optimising</w:t>
      </w:r>
      <w:r w:rsidRPr="00FB5049">
        <w:rPr>
          <w:rFonts w:eastAsia="Arial" w:cs="Arial"/>
        </w:rPr>
        <w:t xml:space="preserve"> inventory levels and making the supply chain more responsive. Furthermore, Abidi </w:t>
      </w:r>
      <w:r w:rsidRPr="00FB5049">
        <w:rPr>
          <w:rFonts w:eastAsia="Arial" w:cs="Arial"/>
          <w:i/>
        </w:rPr>
        <w:t>et al.</w:t>
      </w:r>
      <w:r w:rsidRPr="00FB5049">
        <w:rPr>
          <w:rFonts w:eastAsia="Arial" w:cs="Arial"/>
        </w:rPr>
        <w:t xml:space="preserve"> </w:t>
      </w:r>
      <w:r w:rsidR="00BD00C2" w:rsidRPr="00FB5049">
        <w:rPr>
          <w:rFonts w:eastAsia="Arial" w:cs="Arial"/>
        </w:rPr>
        <w:t>(</w:t>
      </w:r>
      <w:r w:rsidRPr="00FB5049">
        <w:rPr>
          <w:rFonts w:eastAsia="Arial" w:cs="Arial"/>
        </w:rPr>
        <w:t>2022) found that the application of predictive maintenance benefits sustainability in various ways, including: Avoiding unnecessary maintenance actions; Extending the life of equipment; reducing material waste; and reducing energy usage.</w:t>
      </w:r>
    </w:p>
    <w:p w14:paraId="1492392B" w14:textId="77777777" w:rsidR="006D699F" w:rsidRPr="00FB5049" w:rsidRDefault="006D699F" w:rsidP="004954BE">
      <w:pPr>
        <w:spacing w:after="0" w:line="360" w:lineRule="auto"/>
        <w:rPr>
          <w:rFonts w:eastAsia="Arial" w:cs="Arial"/>
        </w:rPr>
      </w:pPr>
    </w:p>
    <w:p w14:paraId="4B55A210" w14:textId="41EE65E5" w:rsidR="00F15FBE" w:rsidRPr="00FB5049" w:rsidRDefault="008E67F7" w:rsidP="004954BE">
      <w:pPr>
        <w:spacing w:after="0" w:line="360" w:lineRule="auto"/>
        <w:rPr>
          <w:rFonts w:eastAsia="Arial" w:cs="Arial"/>
        </w:rPr>
      </w:pPr>
      <w:r w:rsidRPr="00FB5049">
        <w:rPr>
          <w:rFonts w:eastAsia="Arial" w:cs="Arial"/>
        </w:rPr>
        <w:t xml:space="preserve">The studies examined showed that some implementation challenges exist, although they have several benefits. The high investment costs, limited digital infrastructure, integration of multiple technologies, as well as different digital capabilities within the supply chain partners, could hinder the effectiveness of predictive maintenance. These inconsistencies could arise when smaller manufacturers struggle with the adoption of higher-tech 4th Industrial Revolution technologies, due to their higher financial and/or technical costs. Thus, the results indicate that future long-term resilience, cost </w:t>
      </w:r>
      <w:r w:rsidR="002451F0">
        <w:rPr>
          <w:rFonts w:eastAsia="Arial" w:cs="Arial"/>
        </w:rPr>
        <w:t>optimisation</w:t>
      </w:r>
      <w:r w:rsidRPr="00FB5049">
        <w:rPr>
          <w:rFonts w:eastAsia="Arial" w:cs="Arial"/>
        </w:rPr>
        <w:t>, and sustainability can only be achieved through successful cooperation and effective digital investment, as well as the coordinated implementation across the entire aerospace manufacturing supply chain with the help of predictive maintenance technologies.</w:t>
      </w:r>
      <w:r w:rsidR="00F15FBE" w:rsidRPr="00FB5049">
        <w:rPr>
          <w:rFonts w:eastAsiaTheme="minorHAnsi" w:cs="Arial"/>
          <w:sz w:val="22"/>
          <w:szCs w:val="22"/>
          <w:lang w:eastAsia="en-US"/>
        </w:rPr>
        <w:t xml:space="preserve"> </w:t>
      </w:r>
      <w:r w:rsidR="00F15FBE" w:rsidRPr="00FB5049">
        <w:rPr>
          <w:rFonts w:eastAsia="Arial" w:cs="Arial"/>
        </w:rPr>
        <w:t xml:space="preserve">The literature shows that the benefits of predictive maintenance are not only limited to equipment but also extend to overall aerospace supply chains. Hu </w:t>
      </w:r>
      <w:r w:rsidR="00F15FBE" w:rsidRPr="00FB5049">
        <w:rPr>
          <w:rFonts w:eastAsia="Arial" w:cs="Arial"/>
          <w:i/>
        </w:rPr>
        <w:t>et al.</w:t>
      </w:r>
      <w:r w:rsidR="00F15FBE" w:rsidRPr="00FB5049">
        <w:rPr>
          <w:rFonts w:eastAsia="Arial" w:cs="Arial"/>
        </w:rPr>
        <w:t xml:space="preserve"> </w:t>
      </w:r>
      <w:r w:rsidR="00494E85" w:rsidRPr="00FB5049">
        <w:rPr>
          <w:rFonts w:eastAsia="Arial" w:cs="Arial"/>
        </w:rPr>
        <w:t>(</w:t>
      </w:r>
      <w:r w:rsidR="00F15FBE" w:rsidRPr="00FB5049">
        <w:rPr>
          <w:rFonts w:eastAsia="Arial" w:cs="Arial"/>
        </w:rPr>
        <w:t>2026) explain how digital technologies provide opportunities for the supply chain to be more resilient</w:t>
      </w:r>
      <w:r w:rsidR="002451F0">
        <w:rPr>
          <w:rFonts w:eastAsia="Arial" w:cs="Arial"/>
        </w:rPr>
        <w:t>,</w:t>
      </w:r>
      <w:r w:rsidR="00F15FBE" w:rsidRPr="00FB5049">
        <w:rPr>
          <w:rFonts w:eastAsia="Arial" w:cs="Arial"/>
        </w:rPr>
        <w:t xml:space="preserve"> as they provide greater transparency around operations and assist in accelerating their response to disruption. Likewise, Lee </w:t>
      </w:r>
      <w:r w:rsidR="00F15FBE" w:rsidRPr="00FB5049">
        <w:rPr>
          <w:rFonts w:eastAsia="Arial" w:cs="Arial"/>
          <w:i/>
        </w:rPr>
        <w:t>et al.</w:t>
      </w:r>
      <w:r w:rsidR="00F15FBE" w:rsidRPr="00FB5049">
        <w:rPr>
          <w:rFonts w:eastAsia="Arial" w:cs="Arial"/>
        </w:rPr>
        <w:t xml:space="preserve"> </w:t>
      </w:r>
      <w:r w:rsidR="00C46E31" w:rsidRPr="00FB5049">
        <w:rPr>
          <w:rFonts w:eastAsia="Arial" w:cs="Arial"/>
        </w:rPr>
        <w:t>(</w:t>
      </w:r>
      <w:r w:rsidR="00F15FBE" w:rsidRPr="00FB5049">
        <w:rPr>
          <w:rFonts w:eastAsia="Arial" w:cs="Arial"/>
        </w:rPr>
        <w:t xml:space="preserve">2023) mention that the improvement of </w:t>
      </w:r>
      <w:r w:rsidR="00F15FBE" w:rsidRPr="00FB5049">
        <w:rPr>
          <w:rFonts w:eastAsia="Arial" w:cs="Arial"/>
        </w:rPr>
        <w:lastRenderedPageBreak/>
        <w:t xml:space="preserve">communication, inventory coordination, and delivery performance are other features that are possible with smart supply chain technologies due to the sharing of real-time information. Some of the research mentioned also takes into account that the improvements are not observed in all organisations. Regardless of the capabilities of devices, their installation alone does not guarantee that the predictive maintenance program can be quickly and effortlessly implemented, as the financial resources of the aerospace manufacturer are also crucial in this regard. Typically, larger aerospace manufacturers possess greater financial resources and have well-established digital capabilities, enabling the deployment of cutting-edge predictive maintenance programs faster and with less effort. The smaller suppliers may experience difficulties because they lack the necessary technical knowledge, lack investment, and cannot integrate new technology into their current production lines. Wang </w:t>
      </w:r>
      <w:r w:rsidR="00F15FBE" w:rsidRPr="00FB5049">
        <w:rPr>
          <w:rFonts w:eastAsia="Arial" w:cs="Arial"/>
          <w:i/>
        </w:rPr>
        <w:t>et al.</w:t>
      </w:r>
      <w:r w:rsidR="00F15FBE" w:rsidRPr="00FB5049">
        <w:rPr>
          <w:rFonts w:eastAsia="Arial" w:cs="Arial"/>
        </w:rPr>
        <w:t xml:space="preserve"> </w:t>
      </w:r>
      <w:r w:rsidR="004C6F37" w:rsidRPr="00FB5049">
        <w:rPr>
          <w:rFonts w:eastAsia="Arial" w:cs="Arial"/>
        </w:rPr>
        <w:t>(</w:t>
      </w:r>
      <w:r w:rsidR="00F15FBE" w:rsidRPr="00FB5049">
        <w:rPr>
          <w:rFonts w:eastAsia="Arial" w:cs="Arial"/>
        </w:rPr>
        <w:t xml:space="preserve">2022) further highlight an information-sharing requirement between other supply chain actors under digital inventory </w:t>
      </w:r>
      <w:r w:rsidR="002451F0">
        <w:rPr>
          <w:rFonts w:eastAsia="Arial" w:cs="Arial"/>
        </w:rPr>
        <w:t>optimisation</w:t>
      </w:r>
      <w:r w:rsidR="00F15FBE" w:rsidRPr="00FB5049">
        <w:rPr>
          <w:rFonts w:eastAsia="Arial" w:cs="Arial"/>
        </w:rPr>
        <w:t>, which may be difficult when applying different technologies to these activities.</w:t>
      </w:r>
    </w:p>
    <w:p w14:paraId="439339D2" w14:textId="77777777" w:rsidR="006D699F" w:rsidRPr="00FB5049" w:rsidRDefault="006D699F" w:rsidP="004954BE">
      <w:pPr>
        <w:spacing w:after="0" w:line="360" w:lineRule="auto"/>
        <w:rPr>
          <w:rFonts w:eastAsia="Arial" w:cs="Arial"/>
        </w:rPr>
      </w:pPr>
    </w:p>
    <w:p w14:paraId="7AF0CCAD" w14:textId="59646603" w:rsidR="008E67F7" w:rsidRPr="00FB5049" w:rsidRDefault="00F15FBE" w:rsidP="004954BE">
      <w:pPr>
        <w:spacing w:after="0" w:line="360" w:lineRule="auto"/>
        <w:rPr>
          <w:rFonts w:eastAsia="Arial" w:cs="Arial"/>
        </w:rPr>
      </w:pPr>
      <w:r w:rsidRPr="00FB5049">
        <w:rPr>
          <w:rFonts w:eastAsia="Arial" w:cs="Arial"/>
        </w:rPr>
        <w:t>The results of this study show that the benefits of predictive maintenance in terms of chain resiliency can be achieved only when the digital transformation is not only applied to specific manufacturing sites but is cascaded through the larger supply chain. It is thus essential to maintain a close partnership between manufacturers and suppliers, as well as with technology providers, if long-term operational security and sustainable supply chains are to be created.</w:t>
      </w:r>
    </w:p>
    <w:p w14:paraId="12ABFA52" w14:textId="77777777" w:rsidR="006D699F" w:rsidRPr="00FB5049" w:rsidRDefault="006D699F" w:rsidP="004954BE">
      <w:pPr>
        <w:spacing w:after="0" w:line="360" w:lineRule="auto"/>
        <w:rPr>
          <w:rFonts w:eastAsia="Arial" w:cs="Arial"/>
        </w:rPr>
      </w:pPr>
    </w:p>
    <w:p w14:paraId="3A034F3E" w14:textId="77777777" w:rsidR="008E67F7" w:rsidRPr="00FB5049" w:rsidRDefault="008E67F7" w:rsidP="004954BE">
      <w:pPr>
        <w:spacing w:after="0" w:line="360" w:lineRule="auto"/>
        <w:outlineLvl w:val="1"/>
        <w:rPr>
          <w:rFonts w:eastAsia="Arial" w:cs="Arial"/>
          <w:b/>
          <w:bCs/>
          <w:sz w:val="26"/>
          <w:szCs w:val="26"/>
        </w:rPr>
      </w:pPr>
      <w:bookmarkStart w:id="112" w:name="_5flc43j09h8d" w:colFirst="0" w:colLast="0"/>
      <w:bookmarkStart w:id="113" w:name="_Toc234284822"/>
      <w:bookmarkStart w:id="114" w:name="_Toc238448026"/>
      <w:bookmarkEnd w:id="112"/>
      <w:r w:rsidRPr="00FB5049">
        <w:rPr>
          <w:rFonts w:eastAsia="Arial" w:cs="Arial"/>
          <w:b/>
          <w:bCs/>
          <w:sz w:val="26"/>
          <w:szCs w:val="26"/>
        </w:rPr>
        <w:t>4.3 Discussion of Results</w:t>
      </w:r>
      <w:bookmarkEnd w:id="113"/>
      <w:bookmarkEnd w:id="114"/>
    </w:p>
    <w:p w14:paraId="2C03C4C8" w14:textId="2FB17256" w:rsidR="008E67F7" w:rsidRPr="00FB5049" w:rsidRDefault="008E67F7" w:rsidP="004954BE">
      <w:pPr>
        <w:spacing w:after="0" w:line="360" w:lineRule="auto"/>
        <w:rPr>
          <w:rFonts w:eastAsia="Arial" w:cs="Arial"/>
        </w:rPr>
      </w:pPr>
      <w:r w:rsidRPr="00FB5049">
        <w:rPr>
          <w:rFonts w:eastAsia="Arial" w:cs="Arial"/>
        </w:rPr>
        <w:t xml:space="preserve">This research concluded that once the industrial uses of Industry 4.0 technologies can be implemented, they have the power to substantially boost operational performance in the UK aerospace manufacturing supply chain by using predictive maintenance. The analysis also reaffirms that technology, like </w:t>
      </w:r>
      <w:r w:rsidR="002451F0">
        <w:rPr>
          <w:rFonts w:eastAsia="Arial" w:cs="Arial"/>
        </w:rPr>
        <w:t xml:space="preserve">the </w:t>
      </w:r>
      <w:r w:rsidRPr="00FB5049">
        <w:rPr>
          <w:rFonts w:eastAsia="Arial" w:cs="Arial"/>
        </w:rPr>
        <w:t xml:space="preserve">Internet of Things (IoT), Artificial Intelligence (AI), Machine Learning (ML), Cloud Computing, and Big Data Analytics, is a key technological pillar needed for collecting and analysing real-time </w:t>
      </w:r>
      <w:r w:rsidR="002451F0">
        <w:rPr>
          <w:rFonts w:eastAsia="Arial" w:cs="Arial"/>
        </w:rPr>
        <w:t>operational</w:t>
      </w:r>
      <w:r w:rsidRPr="00FB5049">
        <w:rPr>
          <w:rFonts w:eastAsia="Arial" w:cs="Arial"/>
        </w:rPr>
        <w:t xml:space="preserve"> information. The results corroborate those of Gao </w:t>
      </w:r>
      <w:r w:rsidRPr="00FB5049">
        <w:rPr>
          <w:rFonts w:eastAsia="Arial" w:cs="Arial"/>
          <w:i/>
        </w:rPr>
        <w:t>et al.</w:t>
      </w:r>
      <w:r w:rsidRPr="00FB5049">
        <w:rPr>
          <w:rFonts w:eastAsia="Arial" w:cs="Arial"/>
        </w:rPr>
        <w:t xml:space="preserve"> </w:t>
      </w:r>
      <w:r w:rsidR="00A43B1A" w:rsidRPr="00FB5049">
        <w:rPr>
          <w:rFonts w:eastAsia="Arial" w:cs="Arial"/>
        </w:rPr>
        <w:t>(</w:t>
      </w:r>
      <w:r w:rsidRPr="00FB5049">
        <w:rPr>
          <w:rFonts w:eastAsia="Arial" w:cs="Arial"/>
        </w:rPr>
        <w:t xml:space="preserve">2024), Khan </w:t>
      </w:r>
      <w:r w:rsidRPr="00FB5049">
        <w:rPr>
          <w:rFonts w:eastAsia="Arial" w:cs="Arial"/>
          <w:i/>
        </w:rPr>
        <w:t>et al</w:t>
      </w:r>
      <w:r w:rsidRPr="00FB5049">
        <w:rPr>
          <w:rFonts w:eastAsia="Arial" w:cs="Arial"/>
        </w:rPr>
        <w:t xml:space="preserve">. </w:t>
      </w:r>
      <w:r w:rsidR="00A43B1A" w:rsidRPr="00FB5049">
        <w:rPr>
          <w:rFonts w:eastAsia="Arial" w:cs="Arial"/>
        </w:rPr>
        <w:t>(</w:t>
      </w:r>
      <w:r w:rsidRPr="00FB5049">
        <w:rPr>
          <w:rFonts w:eastAsia="Arial" w:cs="Arial"/>
        </w:rPr>
        <w:t xml:space="preserve">2025), and Bhatia </w:t>
      </w:r>
      <w:r w:rsidRPr="00FB5049">
        <w:rPr>
          <w:rFonts w:eastAsia="Arial" w:cs="Arial"/>
          <w:i/>
        </w:rPr>
        <w:t>et al</w:t>
      </w:r>
      <w:r w:rsidRPr="00FB5049">
        <w:rPr>
          <w:rFonts w:eastAsia="Arial" w:cs="Arial"/>
        </w:rPr>
        <w:t xml:space="preserve">. </w:t>
      </w:r>
      <w:r w:rsidR="00A43B1A" w:rsidRPr="00FB5049">
        <w:rPr>
          <w:rFonts w:eastAsia="Arial" w:cs="Arial"/>
        </w:rPr>
        <w:t>(</w:t>
      </w:r>
      <w:r w:rsidRPr="00FB5049">
        <w:rPr>
          <w:rFonts w:eastAsia="Arial" w:cs="Arial"/>
        </w:rPr>
        <w:t xml:space="preserve">2024) that </w:t>
      </w:r>
      <w:r w:rsidRPr="00FB5049">
        <w:rPr>
          <w:rFonts w:eastAsia="Arial" w:cs="Arial"/>
        </w:rPr>
        <w:lastRenderedPageBreak/>
        <w:t xml:space="preserve">digital technologies enhance production visibility, decision-making, and support manufacturing efficiency. In addition, the results offer insights on the challenges of digital transformation identified by Bhatia </w:t>
      </w:r>
      <w:r w:rsidRPr="00FB5049">
        <w:rPr>
          <w:rFonts w:eastAsia="Arial" w:cs="Arial"/>
          <w:i/>
        </w:rPr>
        <w:t>et al.</w:t>
      </w:r>
      <w:r w:rsidRPr="00FB5049">
        <w:rPr>
          <w:rFonts w:eastAsia="Arial" w:cs="Arial"/>
        </w:rPr>
        <w:t xml:space="preserve"> </w:t>
      </w:r>
      <w:r w:rsidR="00A43B1A" w:rsidRPr="00FB5049">
        <w:rPr>
          <w:rFonts w:eastAsia="Arial" w:cs="Arial"/>
        </w:rPr>
        <w:t>(</w:t>
      </w:r>
      <w:r w:rsidRPr="00FB5049">
        <w:rPr>
          <w:rFonts w:eastAsia="Arial" w:cs="Arial"/>
        </w:rPr>
        <w:t>2024), including effective system integration, the capability of personnel, and cybersecurity management.</w:t>
      </w:r>
    </w:p>
    <w:p w14:paraId="1F034CBC" w14:textId="77777777" w:rsidR="006D699F" w:rsidRPr="00FB5049" w:rsidRDefault="006D699F" w:rsidP="004954BE">
      <w:pPr>
        <w:spacing w:after="0" w:line="360" w:lineRule="auto"/>
        <w:rPr>
          <w:rFonts w:eastAsia="Arial" w:cs="Arial"/>
        </w:rPr>
      </w:pPr>
    </w:p>
    <w:p w14:paraId="43355A88" w14:textId="78E1BAA6" w:rsidR="003E7806" w:rsidRPr="00FB5049" w:rsidRDefault="003E7806" w:rsidP="004954BE">
      <w:pPr>
        <w:spacing w:after="0" w:line="360" w:lineRule="auto"/>
        <w:rPr>
          <w:rFonts w:eastAsia="Arial" w:cs="Arial"/>
        </w:rPr>
      </w:pPr>
      <w:r w:rsidRPr="00FB5049">
        <w:rPr>
          <w:rFonts w:eastAsia="Arial" w:cs="Arial"/>
        </w:rPr>
        <w:t xml:space="preserve">The study also demonstrated that predictive maintenance can be used to </w:t>
      </w:r>
      <w:r w:rsidR="002451F0">
        <w:rPr>
          <w:rFonts w:eastAsia="Arial" w:cs="Arial"/>
        </w:rPr>
        <w:t>optimise</w:t>
      </w:r>
      <w:r w:rsidRPr="00FB5049">
        <w:rPr>
          <w:rFonts w:eastAsia="Arial" w:cs="Arial"/>
        </w:rPr>
        <w:t xml:space="preserve"> the operational performance of the equipment by reducing unplanned downtime, improving the reliability of the equipment, and </w:t>
      </w:r>
      <w:r w:rsidR="002451F0">
        <w:rPr>
          <w:rFonts w:eastAsia="Arial" w:cs="Arial"/>
        </w:rPr>
        <w:t>optimising</w:t>
      </w:r>
      <w:r w:rsidRPr="00FB5049">
        <w:rPr>
          <w:rFonts w:eastAsia="Arial" w:cs="Arial"/>
        </w:rPr>
        <w:t xml:space="preserve"> maintenance planning. This result resonates with those of Esteban et al. </w:t>
      </w:r>
      <w:r w:rsidR="000F64D4" w:rsidRPr="00FB5049">
        <w:rPr>
          <w:rFonts w:eastAsia="Arial" w:cs="Arial"/>
        </w:rPr>
        <w:t>(</w:t>
      </w:r>
      <w:r w:rsidRPr="00FB5049">
        <w:rPr>
          <w:rFonts w:eastAsia="Arial" w:cs="Arial"/>
        </w:rPr>
        <w:t>2022)</w:t>
      </w:r>
      <w:r w:rsidR="000F64D4" w:rsidRPr="00FB5049">
        <w:rPr>
          <w:rFonts w:eastAsia="Arial" w:cs="Arial"/>
        </w:rPr>
        <w:t>,</w:t>
      </w:r>
      <w:r w:rsidRPr="00FB5049">
        <w:rPr>
          <w:rFonts w:eastAsia="Arial" w:cs="Arial"/>
        </w:rPr>
        <w:t xml:space="preserve"> Uppal et al. </w:t>
      </w:r>
      <w:r w:rsidR="000F64D4" w:rsidRPr="00FB5049">
        <w:rPr>
          <w:rFonts w:eastAsia="Arial" w:cs="Arial"/>
        </w:rPr>
        <w:t>(</w:t>
      </w:r>
      <w:r w:rsidRPr="00FB5049">
        <w:rPr>
          <w:rFonts w:eastAsia="Arial" w:cs="Arial"/>
        </w:rPr>
        <w:t>2023) and Alblooshi (2022)</w:t>
      </w:r>
      <w:r w:rsidR="002451F0">
        <w:rPr>
          <w:rFonts w:eastAsia="Arial" w:cs="Arial"/>
        </w:rPr>
        <w:t>,</w:t>
      </w:r>
      <w:r w:rsidRPr="00FB5049">
        <w:rPr>
          <w:rFonts w:eastAsia="Arial" w:cs="Arial"/>
        </w:rPr>
        <w:t xml:space="preserve"> who reported that the key element of predictive maintenance is to anticipate equipment failure before it happens and </w:t>
      </w:r>
      <w:r w:rsidR="002451F0">
        <w:rPr>
          <w:rFonts w:eastAsia="Arial" w:cs="Arial"/>
        </w:rPr>
        <w:t>maximise</w:t>
      </w:r>
      <w:r w:rsidRPr="00FB5049">
        <w:rPr>
          <w:rFonts w:eastAsia="Arial" w:cs="Arial"/>
        </w:rPr>
        <w:t xml:space="preserve"> the use of </w:t>
      </w:r>
      <w:r w:rsidR="002451F0">
        <w:rPr>
          <w:rFonts w:eastAsia="Arial" w:cs="Arial"/>
        </w:rPr>
        <w:t>real-time</w:t>
      </w:r>
      <w:r w:rsidRPr="00FB5049">
        <w:rPr>
          <w:rFonts w:eastAsia="Arial" w:cs="Arial"/>
        </w:rPr>
        <w:t xml:space="preserve"> data. Literature highlights all the above benefits, yet they also indicate that there should be enough technology infrastructure, quality data and analytical models to gauge the accuracy of prediction.</w:t>
      </w:r>
    </w:p>
    <w:p w14:paraId="5ECB6839" w14:textId="77777777" w:rsidR="006D699F" w:rsidRPr="00FB5049" w:rsidRDefault="006D699F" w:rsidP="004954BE">
      <w:pPr>
        <w:spacing w:after="0" w:line="360" w:lineRule="auto"/>
        <w:rPr>
          <w:rFonts w:eastAsia="Arial" w:cs="Arial"/>
        </w:rPr>
      </w:pPr>
    </w:p>
    <w:p w14:paraId="1FC692C2" w14:textId="0BAF4056" w:rsidR="006D699F" w:rsidRPr="00FB5049" w:rsidRDefault="003E7806" w:rsidP="004954BE">
      <w:pPr>
        <w:spacing w:after="0" w:line="360" w:lineRule="auto"/>
        <w:rPr>
          <w:rFonts w:eastAsia="Arial" w:cs="Arial"/>
        </w:rPr>
      </w:pPr>
      <w:r w:rsidRPr="00FB5049">
        <w:rPr>
          <w:rFonts w:eastAsia="Arial" w:cs="Arial"/>
        </w:rPr>
        <w:t xml:space="preserve">Finally, these outcomes prove that predictive maintenance clearly plays a role in </w:t>
      </w:r>
      <w:r w:rsidR="003A16CE" w:rsidRPr="00FB5049">
        <w:rPr>
          <w:rFonts w:eastAsia="Arial" w:cs="Arial"/>
        </w:rPr>
        <w:t>building</w:t>
      </w:r>
      <w:r w:rsidRPr="00FB5049">
        <w:rPr>
          <w:rFonts w:eastAsia="Arial" w:cs="Arial"/>
        </w:rPr>
        <w:t xml:space="preserve"> a more resilient supply chain, cost optimisation and sustainability: they help optimise equipment uptime, reduce maintenance costs, help switch to a waste-free business model and smooth out the supply chain flow. This is in line with studies by Hu et al. </w:t>
      </w:r>
      <w:r w:rsidR="00B4592B" w:rsidRPr="00FB5049">
        <w:rPr>
          <w:rFonts w:eastAsia="Arial" w:cs="Arial"/>
        </w:rPr>
        <w:t>(</w:t>
      </w:r>
      <w:r w:rsidRPr="00FB5049">
        <w:rPr>
          <w:rFonts w:eastAsia="Arial" w:cs="Arial"/>
        </w:rPr>
        <w:t xml:space="preserve">2026), Lee et al. </w:t>
      </w:r>
      <w:r w:rsidR="00B4592B" w:rsidRPr="00FB5049">
        <w:rPr>
          <w:rFonts w:eastAsia="Arial" w:cs="Arial"/>
        </w:rPr>
        <w:t>(</w:t>
      </w:r>
      <w:r w:rsidRPr="00FB5049">
        <w:rPr>
          <w:rFonts w:eastAsia="Arial" w:cs="Arial"/>
        </w:rPr>
        <w:t xml:space="preserve">2023), Wang et al. </w:t>
      </w:r>
      <w:r w:rsidR="00B4592B" w:rsidRPr="00FB5049">
        <w:rPr>
          <w:rFonts w:eastAsia="Arial" w:cs="Arial"/>
        </w:rPr>
        <w:t>(</w:t>
      </w:r>
      <w:r w:rsidRPr="00FB5049">
        <w:rPr>
          <w:rFonts w:eastAsia="Arial" w:cs="Arial"/>
        </w:rPr>
        <w:t xml:space="preserve">2022), Rifat et al. </w:t>
      </w:r>
      <w:r w:rsidR="00B4592B" w:rsidRPr="00FB5049">
        <w:rPr>
          <w:rFonts w:eastAsia="Arial" w:cs="Arial"/>
        </w:rPr>
        <w:t>(</w:t>
      </w:r>
      <w:r w:rsidRPr="00FB5049">
        <w:rPr>
          <w:rFonts w:eastAsia="Arial" w:cs="Arial"/>
        </w:rPr>
        <w:t xml:space="preserve">2025), and Abidi et al. </w:t>
      </w:r>
      <w:r w:rsidR="00B4592B" w:rsidRPr="00FB5049">
        <w:rPr>
          <w:rFonts w:eastAsia="Arial" w:cs="Arial"/>
        </w:rPr>
        <w:t>(</w:t>
      </w:r>
      <w:r w:rsidRPr="00FB5049">
        <w:rPr>
          <w:rFonts w:eastAsia="Arial" w:cs="Arial"/>
        </w:rPr>
        <w:t xml:space="preserve">2022) that reveal the necessity of leveraging digital technologies for the resilient and sustainable development of aerospace supply chains. </w:t>
      </w:r>
      <w:r w:rsidR="008E67F7" w:rsidRPr="00FB5049">
        <w:rPr>
          <w:rFonts w:eastAsia="Arial" w:cs="Arial"/>
        </w:rPr>
        <w:t xml:space="preserve">In general, the research </w:t>
      </w:r>
      <w:r w:rsidR="003A16CE" w:rsidRPr="00FB5049">
        <w:rPr>
          <w:rFonts w:eastAsia="Arial" w:cs="Arial"/>
        </w:rPr>
        <w:t>aims</w:t>
      </w:r>
      <w:r w:rsidR="008E67F7" w:rsidRPr="00FB5049">
        <w:rPr>
          <w:rFonts w:eastAsia="Arial" w:cs="Arial"/>
        </w:rPr>
        <w:t xml:space="preserve"> and research questions have been answered successfully</w:t>
      </w:r>
      <w:r w:rsidR="002451F0">
        <w:rPr>
          <w:rFonts w:eastAsia="Arial" w:cs="Arial"/>
        </w:rPr>
        <w:t>,</w:t>
      </w:r>
      <w:r w:rsidR="008E67F7" w:rsidRPr="00FB5049">
        <w:rPr>
          <w:rFonts w:eastAsia="Arial" w:cs="Arial"/>
        </w:rPr>
        <w:t xml:space="preserve"> with positive outcomes of Industry 4.0-based predictive maintenance on operational performance in an aerospace manufacturing supply chain</w:t>
      </w:r>
      <w:r w:rsidR="003A16CE" w:rsidRPr="00FB5049">
        <w:rPr>
          <w:rFonts w:eastAsia="Arial" w:cs="Arial"/>
        </w:rPr>
        <w:t>,</w:t>
      </w:r>
      <w:r w:rsidR="008E67F7" w:rsidRPr="00FB5049">
        <w:rPr>
          <w:rFonts w:eastAsia="Arial" w:cs="Arial"/>
        </w:rPr>
        <w:t xml:space="preserve"> as well as the need to ensure effective </w:t>
      </w:r>
      <w:r w:rsidR="002451F0">
        <w:rPr>
          <w:rFonts w:eastAsia="Arial" w:cs="Arial"/>
        </w:rPr>
        <w:t>organisational</w:t>
      </w:r>
      <w:r w:rsidR="008E67F7" w:rsidRPr="00FB5049">
        <w:rPr>
          <w:rFonts w:eastAsia="Arial" w:cs="Arial"/>
        </w:rPr>
        <w:t xml:space="preserve"> implementation and continual digital investments for long-term success. </w:t>
      </w:r>
      <w:r w:rsidR="00F15FBE" w:rsidRPr="00FB5049">
        <w:rPr>
          <w:rFonts w:eastAsia="Arial" w:cs="Arial"/>
        </w:rPr>
        <w:t xml:space="preserve">The overall findings illustrate that predictive maintenance is not, and cannot be, a “when” technology, but a “how” and “where” technology that can be associated with other digital technologies as part of a broader digital transformation agenda in the aerospace industry. Searches of the literature reveal that organisations can make the highest levels of operational improvements when predictive maintenance is combined with IoT, Artificial Intelligence, Machine Learning, Cloud Computing, and data analytics. All of these technologies are </w:t>
      </w:r>
      <w:r w:rsidR="00F15FBE" w:rsidRPr="00FB5049">
        <w:rPr>
          <w:rFonts w:eastAsia="Arial" w:cs="Arial"/>
        </w:rPr>
        <w:lastRenderedPageBreak/>
        <w:t xml:space="preserve">designed to work in conjunction and enhance the productivity of equipment monitoring, maintenance planning, and operational decision-making. The findings also confirm the conceptual model presented in Chapter 2, where the links between Industry 4.0 technologies, Predictive Maintenance, operational performance, and supply chain resilience are illustrated. This increased reliability of equipment is directly translated into increased productivity, and </w:t>
      </w:r>
      <w:r w:rsidR="002451F0">
        <w:rPr>
          <w:rFonts w:eastAsia="Arial" w:cs="Arial"/>
        </w:rPr>
        <w:t>reduced</w:t>
      </w:r>
      <w:r w:rsidR="00F15FBE" w:rsidRPr="00FB5049">
        <w:rPr>
          <w:rFonts w:eastAsia="Arial" w:cs="Arial"/>
        </w:rPr>
        <w:t xml:space="preserve"> downtime means better production continuity and a better supply chain, which creates better reliability. In addition, the lowered maintenance costs and equipment use contribute to the overall </w:t>
      </w:r>
      <w:r w:rsidR="002451F0">
        <w:rPr>
          <w:rFonts w:eastAsia="Arial" w:cs="Arial"/>
        </w:rPr>
        <w:t>sustainability</w:t>
      </w:r>
      <w:r w:rsidR="00F15FBE" w:rsidRPr="00FB5049">
        <w:rPr>
          <w:rFonts w:eastAsia="Arial" w:cs="Arial"/>
        </w:rPr>
        <w:t xml:space="preserve"> goals by limiting the amount of waste produced and the lifecycle of equipment use. These good results are not </w:t>
      </w:r>
      <w:r w:rsidR="003A16CE" w:rsidRPr="00FB5049">
        <w:rPr>
          <w:rFonts w:eastAsia="Arial" w:cs="Arial"/>
        </w:rPr>
        <w:t>foolproof</w:t>
      </w:r>
      <w:r w:rsidR="00F15FBE" w:rsidRPr="00FB5049">
        <w:rPr>
          <w:rFonts w:eastAsia="Arial" w:cs="Arial"/>
        </w:rPr>
        <w:t xml:space="preserve"> in terms of successful operation, however, as the analysis indicates that technology investments do not guarantee successful operation. Its effective implementation requires high-quality operational data, secure digital systems, and the skills of employees, as well as constant improvement by the organisation</w:t>
      </w:r>
      <w:r w:rsidR="00847430" w:rsidRPr="00FB5049">
        <w:rPr>
          <w:rFonts w:eastAsia="Arial" w:cs="Arial"/>
        </w:rPr>
        <w:t xml:space="preserve"> (</w:t>
      </w:r>
      <w:r w:rsidR="00847430" w:rsidRPr="00FB5049">
        <w:rPr>
          <w:rFonts w:cs="Arial"/>
        </w:rPr>
        <w:t>Adler, 2022</w:t>
      </w:r>
      <w:r w:rsidR="00847430" w:rsidRPr="00FB5049">
        <w:rPr>
          <w:rFonts w:eastAsia="Arial" w:cs="Arial"/>
        </w:rPr>
        <w:t>)</w:t>
      </w:r>
      <w:r w:rsidR="00F15FBE" w:rsidRPr="00FB5049">
        <w:rPr>
          <w:rFonts w:eastAsia="Arial" w:cs="Arial"/>
        </w:rPr>
        <w:t>. Hence, this discovery is aligned with the discussion, with the expectation that this new multi-faceted, technology-enabled but in equal part organisational and managerial integration will enable sustainable aerospace manufacturing performance improvements through successful predictive maintenance approaches.</w:t>
      </w:r>
    </w:p>
    <w:p w14:paraId="6EA9578B" w14:textId="77777777" w:rsidR="008E59C5" w:rsidRPr="00FB5049" w:rsidRDefault="008E59C5" w:rsidP="004954BE">
      <w:pPr>
        <w:pStyle w:val="Heading1"/>
        <w:spacing w:line="360" w:lineRule="auto"/>
        <w:rPr>
          <w:rFonts w:eastAsia="Arial" w:cs="Arial"/>
          <w:lang w:val="en-IN"/>
        </w:rPr>
      </w:pPr>
    </w:p>
    <w:p w14:paraId="0D0C185B" w14:textId="3222732D" w:rsidR="00725E7C" w:rsidRPr="00FB5049" w:rsidRDefault="00725E7C" w:rsidP="004954BE">
      <w:pPr>
        <w:pStyle w:val="Heading1"/>
        <w:spacing w:line="360" w:lineRule="auto"/>
        <w:rPr>
          <w:rFonts w:eastAsia="Arial" w:cs="Arial"/>
          <w:lang w:val="en-IN"/>
        </w:rPr>
      </w:pPr>
      <w:bookmarkStart w:id="115" w:name="_Toc238448027"/>
      <w:r w:rsidRPr="00FB5049">
        <w:rPr>
          <w:rFonts w:eastAsia="Arial" w:cs="Arial"/>
          <w:lang w:val="en-IN"/>
        </w:rPr>
        <w:t>CHAPTER 5: THEORETICAL CONTRIBUTIONS AND PRACTICAL CONTRIBUTIONS</w:t>
      </w:r>
      <w:bookmarkEnd w:id="115"/>
      <w:r w:rsidR="00CE2704" w:rsidRPr="00FB5049">
        <w:rPr>
          <w:rFonts w:eastAsia="Arial" w:cs="Arial"/>
          <w:lang w:val="en-IN"/>
        </w:rPr>
        <w:t xml:space="preserve"> </w:t>
      </w:r>
    </w:p>
    <w:p w14:paraId="2EDC5120" w14:textId="6AB6DB5D" w:rsidR="00CE2704" w:rsidRPr="00367950" w:rsidRDefault="00CE2704" w:rsidP="004954BE">
      <w:pPr>
        <w:pStyle w:val="Heading2"/>
        <w:spacing w:line="360" w:lineRule="auto"/>
        <w:rPr>
          <w:rFonts w:cs="Arial"/>
          <w:lang w:val="en-IN"/>
        </w:rPr>
      </w:pPr>
      <w:bookmarkStart w:id="116" w:name="_Toc238448028"/>
      <w:r w:rsidRPr="00367950">
        <w:rPr>
          <w:rFonts w:cs="Arial"/>
          <w:lang w:val="en-IN"/>
        </w:rPr>
        <w:t>5.1 Practical contributions</w:t>
      </w:r>
      <w:bookmarkEnd w:id="116"/>
    </w:p>
    <w:p w14:paraId="4F5F3CCF" w14:textId="72913579" w:rsidR="00960B94" w:rsidRPr="00367950" w:rsidRDefault="00960B94" w:rsidP="004954BE">
      <w:pPr>
        <w:spacing w:line="360" w:lineRule="auto"/>
        <w:rPr>
          <w:rFonts w:cs="Arial"/>
        </w:rPr>
      </w:pPr>
      <w:r w:rsidRPr="00367950">
        <w:rPr>
          <w:rFonts w:cs="Arial"/>
        </w:rPr>
        <w:t xml:space="preserve">The contribution of the practical research is </w:t>
      </w:r>
      <w:r w:rsidR="00174A4D" w:rsidRPr="00367950">
        <w:rPr>
          <w:rFonts w:cs="Arial"/>
        </w:rPr>
        <w:t xml:space="preserve">that </w:t>
      </w:r>
      <w:r w:rsidRPr="00367950">
        <w:rPr>
          <w:rFonts w:cs="Arial"/>
        </w:rPr>
        <w:t>it demonstrates the use of predictive maintenance, which is a part of Industry 4.0, to help improve the operational performance of UK aerospace manufacturing supply chains. Results from the analysis show that there is a need to consider predictive maintenance as more than merely a technical maintenance operation</w:t>
      </w:r>
      <w:r w:rsidR="0027725F" w:rsidRPr="00367950">
        <w:rPr>
          <w:rFonts w:cs="Arial"/>
        </w:rPr>
        <w:t xml:space="preserve"> (Khan </w:t>
      </w:r>
      <w:r w:rsidR="0027725F" w:rsidRPr="00367950">
        <w:rPr>
          <w:rFonts w:cs="Arial"/>
          <w:i/>
        </w:rPr>
        <w:t>et al.</w:t>
      </w:r>
      <w:r w:rsidR="0027725F" w:rsidRPr="00367950">
        <w:rPr>
          <w:rFonts w:cs="Arial"/>
        </w:rPr>
        <w:t xml:space="preserve"> 2025)</w:t>
      </w:r>
      <w:r w:rsidRPr="00367950">
        <w:rPr>
          <w:rFonts w:cs="Arial"/>
        </w:rPr>
        <w:t xml:space="preserve">. Data from sensors, the IOT, AI, machine learning, and cloud-based analysis can be seamlessly integrated to allow maintenance teams to predict changes in the condition of equipment before they escalate into serious issues. This provides more opportunities to change primarily reactive decisions </w:t>
      </w:r>
      <w:r w:rsidR="00174A4D" w:rsidRPr="00367950">
        <w:rPr>
          <w:rFonts w:cs="Arial"/>
        </w:rPr>
        <w:t>to</w:t>
      </w:r>
      <w:r w:rsidRPr="00367950">
        <w:rPr>
          <w:rFonts w:cs="Arial"/>
        </w:rPr>
        <w:t xml:space="preserve"> more proactive planning in maintenance. This has a direct operational value for aerospace </w:t>
      </w:r>
      <w:r w:rsidRPr="00367950">
        <w:rPr>
          <w:rFonts w:cs="Arial"/>
        </w:rPr>
        <w:lastRenderedPageBreak/>
        <w:t xml:space="preserve">manufacturers that may experience a loss of production and therefore be impacted </w:t>
      </w:r>
      <w:r w:rsidR="00174A4D" w:rsidRPr="00367950">
        <w:rPr>
          <w:rFonts w:cs="Arial"/>
        </w:rPr>
        <w:t>in</w:t>
      </w:r>
      <w:r w:rsidRPr="00367950">
        <w:rPr>
          <w:rFonts w:cs="Arial"/>
        </w:rPr>
        <w:t xml:space="preserve"> their schedules, quality and supply commitments. It also helps managers to establish links between maintenance actions and overall production and supply chain goals</w:t>
      </w:r>
      <w:r w:rsidR="0027725F" w:rsidRPr="00367950">
        <w:rPr>
          <w:rFonts w:cs="Arial"/>
        </w:rPr>
        <w:t xml:space="preserve"> (Ghobakhloo </w:t>
      </w:r>
      <w:r w:rsidR="0027725F" w:rsidRPr="00367950">
        <w:rPr>
          <w:rFonts w:cs="Arial"/>
          <w:i/>
        </w:rPr>
        <w:t>et al.</w:t>
      </w:r>
      <w:r w:rsidR="0027725F" w:rsidRPr="00367950">
        <w:rPr>
          <w:rFonts w:cs="Arial"/>
        </w:rPr>
        <w:t xml:space="preserve"> 2024)</w:t>
      </w:r>
      <w:r w:rsidRPr="00367950">
        <w:rPr>
          <w:rFonts w:cs="Arial"/>
        </w:rPr>
        <w:t xml:space="preserve">. One of the most practical applications is the possibility </w:t>
      </w:r>
      <w:r w:rsidR="00174A4D" w:rsidRPr="00367950">
        <w:rPr>
          <w:rFonts w:cs="Arial"/>
        </w:rPr>
        <w:t>of lowering</w:t>
      </w:r>
      <w:r w:rsidRPr="00367950">
        <w:rPr>
          <w:rFonts w:cs="Arial"/>
        </w:rPr>
        <w:t xml:space="preserve"> unplanned downtime. As illustrated in Chapter 4</w:t>
      </w:r>
      <w:r w:rsidR="00174A4D" w:rsidRPr="00367950">
        <w:rPr>
          <w:rFonts w:cs="Arial"/>
        </w:rPr>
        <w:t>,</w:t>
      </w:r>
      <w:r w:rsidRPr="00367950">
        <w:rPr>
          <w:rFonts w:cs="Arial"/>
        </w:rPr>
        <w:t xml:space="preserve"> it is possible to provide early warnings of equipment deterioration with continuous monitoring and predictive models. </w:t>
      </w:r>
      <w:r w:rsidR="00DF5D50" w:rsidRPr="00367950">
        <w:rPr>
          <w:rFonts w:cs="Arial"/>
        </w:rPr>
        <w:t>Therefore,</w:t>
      </w:r>
      <w:r w:rsidRPr="00367950">
        <w:rPr>
          <w:rFonts w:cs="Arial"/>
        </w:rPr>
        <w:t xml:space="preserve"> maintenance may be scheduled based on production needs and not just to prevent equipment failure. This may increase the availability of the equipment and help in continuing production. The study also provides evidence that these benefits rely on good data and appropriate digital infrastructure and staff that are capable of using the system outputs to provide value. So, buying predictive maintenance software does not </w:t>
      </w:r>
      <w:r w:rsidR="00174A4D" w:rsidRPr="00367950">
        <w:rPr>
          <w:rFonts w:cs="Arial"/>
        </w:rPr>
        <w:t>guarantee</w:t>
      </w:r>
      <w:r w:rsidRPr="00367950">
        <w:rPr>
          <w:rFonts w:cs="Arial"/>
        </w:rPr>
        <w:t xml:space="preserve"> performance gains. The study also aids in cost management. Predictive maintenance can help organisations avoid unnecessarily maintaining hydraulic components, perform unnecessary emergency repairs and stop losses in production simply by determining a component's correct time for maintenance. Cost-effective maintenance planning and better scheduling of technicians, spares and production </w:t>
      </w:r>
      <w:r w:rsidR="00174A4D" w:rsidRPr="00367950">
        <w:rPr>
          <w:rFonts w:cs="Arial"/>
        </w:rPr>
        <w:t>are also</w:t>
      </w:r>
      <w:r w:rsidRPr="00367950">
        <w:rPr>
          <w:rFonts w:cs="Arial"/>
        </w:rPr>
        <w:t xml:space="preserve"> possible. In the aerospace industry, it is critical since the reliability of equipment is linked to the performance of delivery in a complex network of supply. The findings thus indicate that using maintenance as a standalone activity is unsuitable and the decisions that are taken must be part of the broader operational and supply-chain requirements. Yet another tangible contribution </w:t>
      </w:r>
      <w:r w:rsidR="00174A4D" w:rsidRPr="00367950">
        <w:rPr>
          <w:rFonts w:cs="Arial"/>
        </w:rPr>
        <w:t>relates</w:t>
      </w:r>
      <w:r w:rsidRPr="00367950">
        <w:rPr>
          <w:rFonts w:cs="Arial"/>
        </w:rPr>
        <w:t xml:space="preserve"> to the resilience and sustainability of the supply chains</w:t>
      </w:r>
      <w:r w:rsidR="0027725F" w:rsidRPr="00367950">
        <w:rPr>
          <w:rFonts w:cs="Arial"/>
        </w:rPr>
        <w:t xml:space="preserve"> (Debnath </w:t>
      </w:r>
      <w:r w:rsidR="0027725F" w:rsidRPr="00367950">
        <w:rPr>
          <w:rFonts w:cs="Arial"/>
          <w:i/>
        </w:rPr>
        <w:t xml:space="preserve">et al. </w:t>
      </w:r>
      <w:r w:rsidR="0027725F" w:rsidRPr="00367950">
        <w:rPr>
          <w:rFonts w:cs="Arial"/>
        </w:rPr>
        <w:t>2022)</w:t>
      </w:r>
      <w:r w:rsidRPr="00367950">
        <w:rPr>
          <w:rFonts w:cs="Arial"/>
        </w:rPr>
        <w:t>. With more reliable production equipment, changes and interruptions to production can be avoided</w:t>
      </w:r>
      <w:r w:rsidR="00174A4D" w:rsidRPr="00367950">
        <w:rPr>
          <w:rFonts w:cs="Arial"/>
        </w:rPr>
        <w:t>,</w:t>
      </w:r>
      <w:r w:rsidRPr="00367950">
        <w:rPr>
          <w:rFonts w:cs="Arial"/>
        </w:rPr>
        <w:t xml:space="preserve"> which can have an impact on production activities and supply or demand in a downstream process. Another approach in which predictive maintenance plays a role in a sustainable way is through the lifespan of equipment, and only replacing </w:t>
      </w:r>
      <w:r w:rsidR="00174A4D" w:rsidRPr="00367950">
        <w:rPr>
          <w:rFonts w:cs="Arial"/>
        </w:rPr>
        <w:t xml:space="preserve">it </w:t>
      </w:r>
      <w:r w:rsidRPr="00367950">
        <w:rPr>
          <w:rFonts w:cs="Arial"/>
        </w:rPr>
        <w:t>when required or avoiding premature failure to reduce waste. However, it will take money to invest in sensors, data systems, cybersecurity and workforce skills to implement. In practice, aerospace companies’ digital readiness before implementation and the technology investment and elevation combined with training, data quality controls and monitoring should be assessed. It is better than seeing predictive maintenance as a separate technological solution, as it is more of a holistic solution.</w:t>
      </w:r>
    </w:p>
    <w:p w14:paraId="7B158B5D" w14:textId="77777777" w:rsidR="00BE13E8" w:rsidRPr="00367950" w:rsidRDefault="00BE13E8" w:rsidP="004954BE">
      <w:pPr>
        <w:spacing w:line="360" w:lineRule="auto"/>
        <w:rPr>
          <w:rFonts w:cs="Arial"/>
          <w:lang w:val="en-IN"/>
        </w:rPr>
      </w:pPr>
    </w:p>
    <w:p w14:paraId="1E976589" w14:textId="1476D94E" w:rsidR="00CE2704" w:rsidRPr="00367950" w:rsidRDefault="00CE2704" w:rsidP="004954BE">
      <w:pPr>
        <w:pStyle w:val="Heading2"/>
        <w:spacing w:line="360" w:lineRule="auto"/>
        <w:rPr>
          <w:rFonts w:cs="Arial"/>
          <w:lang w:val="en-IN"/>
        </w:rPr>
      </w:pPr>
      <w:bookmarkStart w:id="117" w:name="_Toc238448029"/>
      <w:r w:rsidRPr="00367950">
        <w:rPr>
          <w:rFonts w:cs="Arial"/>
          <w:lang w:val="en-IN"/>
        </w:rPr>
        <w:t>5.2 Theoretical contributions</w:t>
      </w:r>
      <w:bookmarkEnd w:id="117"/>
    </w:p>
    <w:p w14:paraId="57319485" w14:textId="1F194D5C" w:rsidR="003A16CE" w:rsidRDefault="00960B94" w:rsidP="004954BE">
      <w:pPr>
        <w:spacing w:line="360" w:lineRule="auto"/>
        <w:rPr>
          <w:rFonts w:cs="Arial"/>
        </w:rPr>
      </w:pPr>
      <w:r w:rsidRPr="00367950">
        <w:rPr>
          <w:rFonts w:cs="Arial"/>
        </w:rPr>
        <w:t xml:space="preserve">The theoretical novelty of this research </w:t>
      </w:r>
      <w:r w:rsidR="00174A4D" w:rsidRPr="00367950">
        <w:rPr>
          <w:rFonts w:cs="Arial"/>
        </w:rPr>
        <w:t>lies in</w:t>
      </w:r>
      <w:r w:rsidRPr="00367950">
        <w:rPr>
          <w:rFonts w:cs="Arial"/>
        </w:rPr>
        <w:t xml:space="preserve"> combining Industry 4.0 technologies, predictive maintenance and operational performance into the manufacturing supply chains of the UK aerospace industry. This study links the relationships together</w:t>
      </w:r>
      <w:r w:rsidR="00174A4D" w:rsidRPr="00367950">
        <w:rPr>
          <w:rFonts w:cs="Arial"/>
        </w:rPr>
        <w:t>;</w:t>
      </w:r>
      <w:r w:rsidRPr="00367950">
        <w:rPr>
          <w:rFonts w:cs="Arial"/>
        </w:rPr>
        <w:t xml:space="preserve"> much of the literature discusses individual technologies or individual maintenance </w:t>
      </w:r>
      <w:r w:rsidR="00174A4D" w:rsidRPr="00367950">
        <w:rPr>
          <w:rFonts w:cs="Arial"/>
        </w:rPr>
        <w:t>outcomes</w:t>
      </w:r>
      <w:r w:rsidRPr="00367950">
        <w:rPr>
          <w:rFonts w:cs="Arial"/>
        </w:rPr>
        <w:t>. The results show that the concept of the Internet of Things, artificial intelligence, machine learning, cloud computing and big data analytics are the digital basis for predictive maintenance, and that predictive maintenance is a driver through which these technologies can impact outcomes</w:t>
      </w:r>
      <w:r w:rsidR="0027725F" w:rsidRPr="00367950">
        <w:rPr>
          <w:rFonts w:cs="Arial"/>
        </w:rPr>
        <w:t xml:space="preserve"> (Gao </w:t>
      </w:r>
      <w:r w:rsidR="0027725F" w:rsidRPr="00367950">
        <w:rPr>
          <w:rFonts w:cs="Arial"/>
          <w:i/>
        </w:rPr>
        <w:t>et al.</w:t>
      </w:r>
      <w:r w:rsidR="0027725F" w:rsidRPr="00367950">
        <w:rPr>
          <w:rFonts w:cs="Arial"/>
        </w:rPr>
        <w:t xml:space="preserve"> 2024)</w:t>
      </w:r>
      <w:r w:rsidRPr="00367950">
        <w:rPr>
          <w:rFonts w:cs="Arial"/>
        </w:rPr>
        <w:t xml:space="preserve">. The current study is thus a part of the body of knowledge on the connection of digital capability </w:t>
      </w:r>
      <w:r w:rsidR="00174A4D" w:rsidRPr="00367950">
        <w:rPr>
          <w:rFonts w:cs="Arial"/>
        </w:rPr>
        <w:t>and</w:t>
      </w:r>
      <w:r w:rsidRPr="00367950">
        <w:rPr>
          <w:rFonts w:cs="Arial"/>
        </w:rPr>
        <w:t xml:space="preserve"> operational performance through the lens of predictive maintenance. The results indicate that predictive maintenance has nothing to do with technology. Data quality, analytical accuracy and the “predictive prescriptiveness” of employees rely on digital technologies to collect and process equipment information, but they are not the ones responsible for their operation and the consequent effects. This reinforces the stance taken in this research of an Interpretivism approach</w:t>
      </w:r>
      <w:r w:rsidR="00174A4D" w:rsidRPr="00367950">
        <w:rPr>
          <w:rFonts w:cs="Arial"/>
        </w:rPr>
        <w:t>,</w:t>
      </w:r>
      <w:r w:rsidRPr="00367950">
        <w:rPr>
          <w:rFonts w:cs="Arial"/>
        </w:rPr>
        <w:t xml:space="preserve"> which holds that outcomes of technology use are influenced by its interpretation and application in organisational contexts. The study is research that broadens </w:t>
      </w:r>
      <w:r w:rsidR="00174A4D" w:rsidRPr="00367950">
        <w:rPr>
          <w:rFonts w:cs="Arial"/>
        </w:rPr>
        <w:t>conceptualisation</w:t>
      </w:r>
      <w:r w:rsidRPr="00367950">
        <w:rPr>
          <w:rFonts w:cs="Arial"/>
        </w:rPr>
        <w:t xml:space="preserve"> from a technology-centred perspective by taking into account </w:t>
      </w:r>
      <w:r w:rsidR="00174A4D" w:rsidRPr="00367950">
        <w:rPr>
          <w:rFonts w:cs="Arial"/>
        </w:rPr>
        <w:t>organisational</w:t>
      </w:r>
      <w:r w:rsidRPr="00367950">
        <w:rPr>
          <w:rFonts w:cs="Arial"/>
        </w:rPr>
        <w:t xml:space="preserve"> conditions that influence the value of technology. An additional theoretical link is </w:t>
      </w:r>
      <w:r w:rsidR="00174A4D" w:rsidRPr="00367950">
        <w:rPr>
          <w:rFonts w:cs="Arial"/>
        </w:rPr>
        <w:t>between equipment-level</w:t>
      </w:r>
      <w:r w:rsidRPr="00367950">
        <w:rPr>
          <w:rFonts w:cs="Arial"/>
        </w:rPr>
        <w:t xml:space="preserve"> maintenance and the supply </w:t>
      </w:r>
      <w:r w:rsidR="00174A4D" w:rsidRPr="00367950">
        <w:rPr>
          <w:rFonts w:cs="Arial"/>
        </w:rPr>
        <w:t>chain's</w:t>
      </w:r>
      <w:r w:rsidRPr="00367950">
        <w:rPr>
          <w:rFonts w:cs="Arial"/>
        </w:rPr>
        <w:t xml:space="preserve"> resilience. The results indicated that equipment reliability can have ramifications </w:t>
      </w:r>
      <w:r w:rsidR="00174A4D" w:rsidRPr="00367950">
        <w:rPr>
          <w:rFonts w:cs="Arial"/>
        </w:rPr>
        <w:t>beyond</w:t>
      </w:r>
      <w:r w:rsidRPr="00367950">
        <w:rPr>
          <w:rFonts w:cs="Arial"/>
        </w:rPr>
        <w:t xml:space="preserve"> the equipment itself. </w:t>
      </w:r>
      <w:r w:rsidR="00174A4D" w:rsidRPr="00367950">
        <w:rPr>
          <w:rFonts w:cs="Arial"/>
        </w:rPr>
        <w:t>Stable</w:t>
      </w:r>
      <w:r w:rsidRPr="00367950">
        <w:rPr>
          <w:rFonts w:cs="Arial"/>
        </w:rPr>
        <w:t xml:space="preserve"> production can contribute to lessening downtime, which can help ensure production continuity</w:t>
      </w:r>
      <w:r w:rsidR="00174A4D" w:rsidRPr="00367950">
        <w:rPr>
          <w:rFonts w:cs="Arial"/>
        </w:rPr>
        <w:t>;</w:t>
      </w:r>
      <w:r w:rsidRPr="00367950">
        <w:rPr>
          <w:rFonts w:cs="Arial"/>
        </w:rPr>
        <w:t xml:space="preserve"> reduced downtime </w:t>
      </w:r>
      <w:r w:rsidR="00174A4D" w:rsidRPr="00367950">
        <w:rPr>
          <w:rFonts w:cs="Arial"/>
        </w:rPr>
        <w:t>may</w:t>
      </w:r>
      <w:r w:rsidRPr="00367950">
        <w:rPr>
          <w:rFonts w:cs="Arial"/>
        </w:rPr>
        <w:t xml:space="preserve"> help reduce the risk of downtime in connected activities in the aerospace value chain. This offers a more holistic understanding of predictive maintenance – in which the performance of maintenance is a part of resilience rather than simply an engineering issue. The relationship also supports the conceptual framework of the study, which links the concept of predictive maintenance to the concept of operational performance, as well as the impact of the study, which extends to the outcomes of the entire </w:t>
      </w:r>
      <w:r w:rsidR="00174A4D" w:rsidRPr="00367950">
        <w:rPr>
          <w:rFonts w:cs="Arial"/>
        </w:rPr>
        <w:t>supply chain</w:t>
      </w:r>
      <w:r w:rsidRPr="00367950">
        <w:rPr>
          <w:rFonts w:cs="Arial"/>
        </w:rPr>
        <w:t xml:space="preserve">. In addition, a sustainability element </w:t>
      </w:r>
      <w:r w:rsidRPr="00367950">
        <w:rPr>
          <w:rFonts w:cs="Arial"/>
        </w:rPr>
        <w:lastRenderedPageBreak/>
        <w:t>is being added to predictive maintenance through research. Some maintenance decisions can have an impact on environmental as well as economic outcomes, for example</w:t>
      </w:r>
      <w:r w:rsidR="00174A4D" w:rsidRPr="00367950">
        <w:rPr>
          <w:rFonts w:cs="Arial"/>
        </w:rPr>
        <w:t>,</w:t>
      </w:r>
      <w:r w:rsidRPr="00367950">
        <w:rPr>
          <w:rFonts w:cs="Arial"/>
        </w:rPr>
        <w:t xml:space="preserve"> by extending equipment life, by avoiding the need for equipment to be replaced and by avoiding unnecessary operational waste. The results don't imply, however, that all predictive maintenance systems create sustainable performance</w:t>
      </w:r>
      <w:r w:rsidR="0027725F" w:rsidRPr="00367950">
        <w:rPr>
          <w:rFonts w:cs="Arial"/>
        </w:rPr>
        <w:t xml:space="preserve"> (</w:t>
      </w:r>
      <w:r w:rsidR="0027725F" w:rsidRPr="00367950">
        <w:rPr>
          <w:rFonts w:cs="Arial"/>
          <w:shd w:val="clear" w:color="auto" w:fill="FFFFFF"/>
        </w:rPr>
        <w:t>Hector and Panjanathan, 2024</w:t>
      </w:r>
      <w:r w:rsidR="0027725F" w:rsidRPr="00367950">
        <w:rPr>
          <w:rFonts w:cs="Arial"/>
        </w:rPr>
        <w:t>)</w:t>
      </w:r>
      <w:r w:rsidRPr="00367950">
        <w:rPr>
          <w:rFonts w:cs="Arial"/>
        </w:rPr>
        <w:t>. The theoretical contribution will therefore be contingent on implementation and appropriate organisational practices; if these are not present, there are no sustainability benefits. Overall, the study presents an integrated vision</w:t>
      </w:r>
      <w:r w:rsidR="00174A4D" w:rsidRPr="00367950">
        <w:rPr>
          <w:rFonts w:cs="Arial"/>
        </w:rPr>
        <w:t>,</w:t>
      </w:r>
      <w:r w:rsidRPr="00367950">
        <w:rPr>
          <w:rFonts w:cs="Arial"/>
        </w:rPr>
        <w:t xml:space="preserve"> namely the introduction of AI based on Industry 4.0 technologies in the scope of predictive maintenance, which in turn assists with trustworthiness, downtime reduction, productivity and cost </w:t>
      </w:r>
      <w:r w:rsidR="00174A4D" w:rsidRPr="00367950">
        <w:rPr>
          <w:rFonts w:cs="Arial"/>
        </w:rPr>
        <w:t>optimisation goals</w:t>
      </w:r>
      <w:r w:rsidRPr="00367950">
        <w:rPr>
          <w:rFonts w:cs="Arial"/>
        </w:rPr>
        <w:t xml:space="preserve">, and subsequently </w:t>
      </w:r>
      <w:r w:rsidR="00174A4D" w:rsidRPr="00367950">
        <w:rPr>
          <w:rFonts w:cs="Arial"/>
        </w:rPr>
        <w:t>sustains</w:t>
      </w:r>
      <w:r w:rsidRPr="00367950">
        <w:rPr>
          <w:rFonts w:cs="Arial"/>
        </w:rPr>
        <w:t xml:space="preserve"> the </w:t>
      </w:r>
      <w:r w:rsidR="00174A4D" w:rsidRPr="00367950">
        <w:rPr>
          <w:rFonts w:cs="Arial"/>
        </w:rPr>
        <w:t>supply chain</w:t>
      </w:r>
      <w:r w:rsidRPr="00367950">
        <w:rPr>
          <w:rFonts w:cs="Arial"/>
        </w:rPr>
        <w:t xml:space="preserve"> as resilient and sustainable. This viewpoint is especially valid when considering aerospace manufacturing since the industry is </w:t>
      </w:r>
      <w:r w:rsidR="00174A4D" w:rsidRPr="00367950">
        <w:rPr>
          <w:rFonts w:cs="Arial"/>
        </w:rPr>
        <w:t>characterised</w:t>
      </w:r>
      <w:r w:rsidRPr="00367950">
        <w:rPr>
          <w:rFonts w:cs="Arial"/>
        </w:rPr>
        <w:t xml:space="preserve"> by difficult and costly equipment, </w:t>
      </w:r>
      <w:r w:rsidR="00DF5D50" w:rsidRPr="00367950">
        <w:rPr>
          <w:rFonts w:cs="Arial"/>
        </w:rPr>
        <w:t>high-quality</w:t>
      </w:r>
      <w:r w:rsidRPr="00367950">
        <w:rPr>
          <w:rFonts w:cs="Arial"/>
        </w:rPr>
        <w:t xml:space="preserve"> standards, and interdependent supply lines. It isn't so much that predictive maintenance addresses all operations issues</w:t>
      </w:r>
      <w:r w:rsidR="00174A4D" w:rsidRPr="00367950">
        <w:rPr>
          <w:rFonts w:cs="Arial"/>
        </w:rPr>
        <w:t>,</w:t>
      </w:r>
      <w:r w:rsidRPr="00367950">
        <w:rPr>
          <w:rFonts w:cs="Arial"/>
        </w:rPr>
        <w:t xml:space="preserve"> but that it offers a framework within which digital technologies can be used to contribute to performance, if technical and </w:t>
      </w:r>
      <w:r w:rsidR="00174A4D" w:rsidRPr="00367950">
        <w:rPr>
          <w:rFonts w:cs="Arial"/>
        </w:rPr>
        <w:t>organisational</w:t>
      </w:r>
      <w:r w:rsidRPr="00367950">
        <w:rPr>
          <w:rFonts w:cs="Arial"/>
        </w:rPr>
        <w:t xml:space="preserve"> conditions are well suited.</w:t>
      </w:r>
    </w:p>
    <w:p w14:paraId="466FB986" w14:textId="77777777" w:rsidR="00367950" w:rsidRPr="00FB5049" w:rsidRDefault="00367950" w:rsidP="004954BE">
      <w:pPr>
        <w:spacing w:line="360" w:lineRule="auto"/>
        <w:rPr>
          <w:rFonts w:cs="Arial"/>
          <w:color w:val="FF0000"/>
          <w:lang w:val="en-IN"/>
        </w:rPr>
      </w:pPr>
    </w:p>
    <w:p w14:paraId="5A657A06" w14:textId="65BDC7B6" w:rsidR="008E67F7" w:rsidRPr="00FB5049" w:rsidRDefault="008E67F7" w:rsidP="004954BE">
      <w:pPr>
        <w:pStyle w:val="Heading1"/>
        <w:spacing w:line="360" w:lineRule="auto"/>
        <w:rPr>
          <w:rFonts w:eastAsia="Arial" w:cs="Arial"/>
        </w:rPr>
      </w:pPr>
      <w:bookmarkStart w:id="118" w:name="_8769b47w76h0" w:colFirst="0" w:colLast="0"/>
      <w:bookmarkStart w:id="119" w:name="_Toc234284823"/>
      <w:bookmarkStart w:id="120" w:name="_Toc238448030"/>
      <w:bookmarkEnd w:id="118"/>
      <w:r w:rsidRPr="00FB5049">
        <w:rPr>
          <w:rFonts w:eastAsia="Arial" w:cs="Arial"/>
        </w:rPr>
        <w:t>CHAPTER</w:t>
      </w:r>
      <w:r w:rsidR="00C648BB" w:rsidRPr="00FB5049">
        <w:rPr>
          <w:rFonts w:eastAsia="Arial" w:cs="Arial"/>
        </w:rPr>
        <w:t xml:space="preserve"> 6</w:t>
      </w:r>
      <w:r w:rsidRPr="00FB5049">
        <w:rPr>
          <w:rFonts w:eastAsia="Arial" w:cs="Arial"/>
        </w:rPr>
        <w:t>: CONCLUSIONS AND RECOMMENDATIONS</w:t>
      </w:r>
      <w:bookmarkEnd w:id="119"/>
      <w:bookmarkEnd w:id="120"/>
    </w:p>
    <w:p w14:paraId="02071193" w14:textId="16CF81BA" w:rsidR="008E67F7" w:rsidRPr="00FB5049" w:rsidRDefault="00C648BB" w:rsidP="004954BE">
      <w:pPr>
        <w:spacing w:after="0" w:line="360" w:lineRule="auto"/>
        <w:outlineLvl w:val="1"/>
        <w:rPr>
          <w:rFonts w:eastAsia="Arial" w:cs="Arial"/>
          <w:b/>
          <w:bCs/>
          <w:sz w:val="26"/>
          <w:szCs w:val="26"/>
        </w:rPr>
      </w:pPr>
      <w:bookmarkStart w:id="121" w:name="_v2dy6jixwsh2" w:colFirst="0" w:colLast="0"/>
      <w:bookmarkStart w:id="122" w:name="_Toc234284824"/>
      <w:bookmarkStart w:id="123" w:name="_Toc238448031"/>
      <w:bookmarkEnd w:id="121"/>
      <w:r w:rsidRPr="00FB5049">
        <w:rPr>
          <w:rFonts w:eastAsia="Arial" w:cs="Arial"/>
          <w:b/>
          <w:bCs/>
          <w:sz w:val="26"/>
          <w:szCs w:val="26"/>
        </w:rPr>
        <w:t>6</w:t>
      </w:r>
      <w:r w:rsidR="008E67F7" w:rsidRPr="00FB5049">
        <w:rPr>
          <w:rFonts w:eastAsia="Arial" w:cs="Arial"/>
          <w:b/>
          <w:bCs/>
          <w:sz w:val="26"/>
          <w:szCs w:val="26"/>
        </w:rPr>
        <w:t>.1 Summary of Main Findings</w:t>
      </w:r>
      <w:bookmarkEnd w:id="122"/>
      <w:bookmarkEnd w:id="123"/>
    </w:p>
    <w:p w14:paraId="6439DC43" w14:textId="77777777" w:rsidR="008E67F7" w:rsidRPr="00FB5049" w:rsidRDefault="008E67F7" w:rsidP="004954BE">
      <w:pPr>
        <w:spacing w:after="0" w:line="360" w:lineRule="auto"/>
        <w:rPr>
          <w:rFonts w:eastAsia="Arial" w:cs="Arial"/>
        </w:rPr>
      </w:pPr>
      <w:r w:rsidRPr="00FB5049">
        <w:rPr>
          <w:rFonts w:eastAsia="Arial" w:cs="Arial"/>
        </w:rPr>
        <w:t>This research sought to investigate how predictive maintenance under the concept of Industry 4.0 can influence operational performance in the supply chain of aerospace manufacturing companies in the UK that operate globally. Secondary qualitative data resulting from peer-reviewed journal articles, industry reports, aerospace company publications, and conference papers were used in the research. Thematic analysis and data triangulation were carried out to obtain the main themes corresponding to the aim and research questions of the research. Three main themes were produced based on the research.</w:t>
      </w:r>
    </w:p>
    <w:p w14:paraId="30A24FDD" w14:textId="77777777" w:rsidR="006D699F" w:rsidRPr="00FB5049" w:rsidRDefault="006D699F" w:rsidP="004954BE">
      <w:pPr>
        <w:spacing w:after="0" w:line="360" w:lineRule="auto"/>
        <w:rPr>
          <w:rFonts w:eastAsia="Arial" w:cs="Arial"/>
        </w:rPr>
      </w:pPr>
    </w:p>
    <w:p w14:paraId="1AC3E876" w14:textId="346712A7" w:rsidR="008E67F7" w:rsidRPr="00FB5049" w:rsidRDefault="008E67F7" w:rsidP="004954BE">
      <w:pPr>
        <w:spacing w:after="0" w:line="360" w:lineRule="auto"/>
        <w:rPr>
          <w:rFonts w:eastAsia="Arial" w:cs="Arial"/>
        </w:rPr>
      </w:pPr>
      <w:r w:rsidRPr="00FB5049">
        <w:rPr>
          <w:rFonts w:eastAsia="Arial" w:cs="Arial"/>
        </w:rPr>
        <w:lastRenderedPageBreak/>
        <w:t>The first example shows how Industry 4.0 technologies</w:t>
      </w:r>
      <w:r w:rsidR="003A16CE" w:rsidRPr="00FB5049">
        <w:rPr>
          <w:rFonts w:eastAsia="Arial" w:cs="Arial"/>
        </w:rPr>
        <w:t>,</w:t>
      </w:r>
      <w:r w:rsidRPr="00FB5049">
        <w:rPr>
          <w:rFonts w:eastAsia="Arial" w:cs="Arial"/>
        </w:rPr>
        <w:t xml:space="preserve"> such as the Internet of Things (IoT), Artificial Intelligence (AI), Machine Learning, Cloud Computing, and Big Data Analytics</w:t>
      </w:r>
      <w:r w:rsidR="00174A4D">
        <w:rPr>
          <w:rFonts w:eastAsia="Arial" w:cs="Arial"/>
        </w:rPr>
        <w:t>,</w:t>
      </w:r>
      <w:r w:rsidRPr="00FB5049">
        <w:rPr>
          <w:rFonts w:eastAsia="Arial" w:cs="Arial"/>
        </w:rPr>
        <w:t xml:space="preserve"> enable the provision of digital tools for predictive maintenance. The example on the first page illustrates how Industry 4.0 technologies, like the Internet of Things (IoT), Artificial Intelligence, Machine Learning, Cloud Computing, and Big Data Analytics, support the provision of digital tools for predictive maintenance. All literature reviewed demonstrated that these technologies provided enhanced real-time equipment monitoring, data-driven </w:t>
      </w:r>
      <w:r w:rsidR="00174A4D">
        <w:rPr>
          <w:rFonts w:eastAsia="Arial" w:cs="Arial"/>
        </w:rPr>
        <w:t>decision-making</w:t>
      </w:r>
      <w:r w:rsidRPr="00FB5049">
        <w:rPr>
          <w:rFonts w:eastAsia="Arial" w:cs="Arial"/>
        </w:rPr>
        <w:t xml:space="preserve">, and allowed communication across the manufacturing system. But the success relies on the ability to achieve effective integration, capabilities, robust </w:t>
      </w:r>
      <w:r w:rsidR="00174A4D">
        <w:rPr>
          <w:rFonts w:eastAsia="Arial" w:cs="Arial"/>
        </w:rPr>
        <w:t>cybersecurity</w:t>
      </w:r>
      <w:r w:rsidRPr="00FB5049">
        <w:rPr>
          <w:rFonts w:eastAsia="Arial" w:cs="Arial"/>
        </w:rPr>
        <w:t xml:space="preserve">, and </w:t>
      </w:r>
      <w:r w:rsidR="00174A4D">
        <w:rPr>
          <w:rFonts w:eastAsia="Arial" w:cs="Arial"/>
        </w:rPr>
        <w:t>organisational</w:t>
      </w:r>
      <w:r w:rsidRPr="00FB5049">
        <w:rPr>
          <w:rFonts w:eastAsia="Arial" w:cs="Arial"/>
        </w:rPr>
        <w:t xml:space="preserve"> preparedness.</w:t>
      </w:r>
    </w:p>
    <w:p w14:paraId="5B55FC95" w14:textId="77777777" w:rsidR="006D699F" w:rsidRPr="00FB5049" w:rsidRDefault="006D699F" w:rsidP="004954BE">
      <w:pPr>
        <w:spacing w:after="0" w:line="360" w:lineRule="auto"/>
        <w:rPr>
          <w:rFonts w:eastAsia="Arial" w:cs="Arial"/>
        </w:rPr>
      </w:pPr>
    </w:p>
    <w:p w14:paraId="68B9B37B" w14:textId="3D6A417C" w:rsidR="008E67F7" w:rsidRPr="00FB5049" w:rsidRDefault="008E67F7" w:rsidP="004954BE">
      <w:pPr>
        <w:spacing w:after="0" w:line="360" w:lineRule="auto"/>
        <w:rPr>
          <w:rFonts w:eastAsia="Arial" w:cs="Arial"/>
        </w:rPr>
      </w:pPr>
      <w:r w:rsidRPr="00FB5049">
        <w:rPr>
          <w:rFonts w:eastAsia="Arial" w:cs="Arial"/>
        </w:rPr>
        <w:t xml:space="preserve">The second discovery is that predictive maintenance supports operational performance in the following ways: Unplanned equipment downtime is reduced; equipment reliability is enhanced; maintenance planning is better; and overall productivity is enhanced. Predictive maintenance is different from classic reactive and preventative maintenance in that it allows </w:t>
      </w:r>
      <w:r w:rsidR="00174A4D">
        <w:rPr>
          <w:rFonts w:eastAsia="Arial" w:cs="Arial"/>
        </w:rPr>
        <w:t>organisations</w:t>
      </w:r>
      <w:r w:rsidRPr="00FB5049">
        <w:rPr>
          <w:rFonts w:eastAsia="Arial" w:cs="Arial"/>
        </w:rPr>
        <w:t xml:space="preserve"> to engage in maintenance so that the equipment will actually need it</w:t>
      </w:r>
      <w:r w:rsidR="00847430" w:rsidRPr="00FB5049">
        <w:rPr>
          <w:rFonts w:eastAsia="Arial" w:cs="Arial"/>
        </w:rPr>
        <w:t xml:space="preserve"> (</w:t>
      </w:r>
      <w:r w:rsidR="00847430" w:rsidRPr="00FB5049">
        <w:rPr>
          <w:rFonts w:cs="Arial"/>
        </w:rPr>
        <w:t xml:space="preserve">Rocha </w:t>
      </w:r>
      <w:r w:rsidR="00847430" w:rsidRPr="00FB5049">
        <w:rPr>
          <w:rFonts w:cs="Arial"/>
          <w:i/>
        </w:rPr>
        <w:t>et al.</w:t>
      </w:r>
      <w:r w:rsidR="00847430" w:rsidRPr="00FB5049">
        <w:rPr>
          <w:rFonts w:cs="Arial"/>
        </w:rPr>
        <w:t xml:space="preserve"> 2025</w:t>
      </w:r>
      <w:r w:rsidR="00847430" w:rsidRPr="00FB5049">
        <w:rPr>
          <w:rFonts w:eastAsia="Arial" w:cs="Arial"/>
        </w:rPr>
        <w:t>)</w:t>
      </w:r>
      <w:r w:rsidRPr="00FB5049">
        <w:rPr>
          <w:rFonts w:eastAsia="Arial" w:cs="Arial"/>
        </w:rPr>
        <w:t>. However, insights into the impact of predictive maintenance also reveal a need for a good quality of operational data, meaningful analytical models, and sufficient digital infrastructure.</w:t>
      </w:r>
    </w:p>
    <w:p w14:paraId="4D3FE41E" w14:textId="77777777" w:rsidR="006D699F" w:rsidRPr="00FB5049" w:rsidRDefault="006D699F" w:rsidP="004954BE">
      <w:pPr>
        <w:spacing w:after="0" w:line="360" w:lineRule="auto"/>
        <w:rPr>
          <w:rFonts w:eastAsia="Arial" w:cs="Arial"/>
        </w:rPr>
      </w:pPr>
    </w:p>
    <w:p w14:paraId="372773DD" w14:textId="527BBB41" w:rsidR="008E67F7" w:rsidRPr="00FB5049" w:rsidRDefault="008E67F7" w:rsidP="004954BE">
      <w:pPr>
        <w:spacing w:after="0" w:line="360" w:lineRule="auto"/>
        <w:rPr>
          <w:rFonts w:eastAsia="Arial" w:cs="Arial"/>
        </w:rPr>
      </w:pPr>
      <w:r w:rsidRPr="00FB5049">
        <w:rPr>
          <w:rFonts w:eastAsia="Arial" w:cs="Arial"/>
        </w:rPr>
        <w:t xml:space="preserve">The third finding is an insight into building better supply chain resilience, objectives of cost </w:t>
      </w:r>
      <w:r w:rsidR="00174A4D">
        <w:rPr>
          <w:rFonts w:eastAsia="Arial" w:cs="Arial"/>
        </w:rPr>
        <w:t>optimisation</w:t>
      </w:r>
      <w:r w:rsidRPr="00FB5049">
        <w:rPr>
          <w:rFonts w:eastAsia="Arial" w:cs="Arial"/>
        </w:rPr>
        <w:t xml:space="preserve">, and sustainability through predictive maintenance. Early fault detection helps to facilitate uninterrupted production, lower maintenance costs, </w:t>
      </w:r>
      <w:r w:rsidR="00174A4D">
        <w:rPr>
          <w:rFonts w:eastAsia="Arial" w:cs="Arial"/>
        </w:rPr>
        <w:t>and minimise</w:t>
      </w:r>
      <w:r w:rsidRPr="00FB5049">
        <w:rPr>
          <w:rFonts w:eastAsia="Arial" w:cs="Arial"/>
        </w:rPr>
        <w:t xml:space="preserve"> waste materials and energy use. The results also indicate that </w:t>
      </w:r>
      <w:r w:rsidR="00174A4D">
        <w:rPr>
          <w:rFonts w:eastAsia="Arial" w:cs="Arial"/>
        </w:rPr>
        <w:t>organisations</w:t>
      </w:r>
      <w:r w:rsidRPr="00FB5049">
        <w:rPr>
          <w:rFonts w:eastAsia="Arial" w:cs="Arial"/>
        </w:rPr>
        <w:t xml:space="preserve"> that implement predictive maintenance have better capabilities to react in the face of operational disruptions in global aerospace supply chains.</w:t>
      </w:r>
    </w:p>
    <w:p w14:paraId="0D5F454B" w14:textId="77777777" w:rsidR="00386924" w:rsidRPr="00FB5049" w:rsidRDefault="00386924" w:rsidP="004954BE">
      <w:pPr>
        <w:spacing w:after="0" w:line="360" w:lineRule="auto"/>
        <w:rPr>
          <w:rFonts w:eastAsia="Arial" w:cs="Arial"/>
        </w:rPr>
      </w:pPr>
    </w:p>
    <w:p w14:paraId="5CC9365B" w14:textId="5B3711F7" w:rsidR="00BD4487" w:rsidRPr="00FB5049" w:rsidRDefault="00C648BB" w:rsidP="004954BE">
      <w:pPr>
        <w:spacing w:after="0" w:line="360" w:lineRule="auto"/>
        <w:outlineLvl w:val="1"/>
        <w:rPr>
          <w:rFonts w:eastAsia="Arial" w:cs="Arial"/>
          <w:b/>
          <w:bCs/>
          <w:sz w:val="26"/>
          <w:szCs w:val="26"/>
        </w:rPr>
      </w:pPr>
      <w:bookmarkStart w:id="124" w:name="_l86n3wh2o2we" w:colFirst="0" w:colLast="0"/>
      <w:bookmarkStart w:id="125" w:name="_Toc234284825"/>
      <w:bookmarkStart w:id="126" w:name="_Toc238448032"/>
      <w:bookmarkEnd w:id="124"/>
      <w:r w:rsidRPr="00FB5049">
        <w:rPr>
          <w:rFonts w:eastAsia="Arial" w:cs="Arial"/>
          <w:b/>
          <w:bCs/>
          <w:sz w:val="26"/>
          <w:szCs w:val="26"/>
        </w:rPr>
        <w:t>6</w:t>
      </w:r>
      <w:r w:rsidR="008E67F7" w:rsidRPr="00FB5049">
        <w:rPr>
          <w:rFonts w:eastAsia="Arial" w:cs="Arial"/>
          <w:b/>
          <w:bCs/>
          <w:sz w:val="26"/>
          <w:szCs w:val="26"/>
        </w:rPr>
        <w:t>.2 Conclusion</w:t>
      </w:r>
      <w:bookmarkEnd w:id="126"/>
      <w:r w:rsidR="008E67F7" w:rsidRPr="00FB5049">
        <w:rPr>
          <w:rFonts w:eastAsia="Arial" w:cs="Arial"/>
          <w:b/>
          <w:bCs/>
          <w:sz w:val="26"/>
          <w:szCs w:val="26"/>
        </w:rPr>
        <w:t xml:space="preserve"> </w:t>
      </w:r>
      <w:bookmarkEnd w:id="125"/>
    </w:p>
    <w:p w14:paraId="4AA293DC" w14:textId="01E52C84" w:rsidR="00AA1D05" w:rsidRPr="00FB5049" w:rsidRDefault="00AA1D05" w:rsidP="004954BE">
      <w:pPr>
        <w:spacing w:line="360" w:lineRule="auto"/>
        <w:rPr>
          <w:rFonts w:eastAsia="Arial" w:cs="Arial"/>
        </w:rPr>
      </w:pPr>
      <w:r w:rsidRPr="00FB5049">
        <w:rPr>
          <w:rFonts w:eastAsia="Arial" w:cs="Arial"/>
        </w:rPr>
        <w:t xml:space="preserve">The research goal in the study was to investigate how Industry 4.0 predictive maintenance, which could be implemented anywhere in the world in the supply chain of the aerospace industry in the UK, could affect operational performance. Hughes et al. </w:t>
      </w:r>
      <w:r w:rsidRPr="00FB5049">
        <w:rPr>
          <w:rFonts w:eastAsia="Arial" w:cs="Arial"/>
        </w:rPr>
        <w:lastRenderedPageBreak/>
        <w:t>(2022) found that</w:t>
      </w:r>
      <w:r w:rsidR="00174A4D">
        <w:rPr>
          <w:rFonts w:eastAsia="Arial" w:cs="Arial"/>
        </w:rPr>
        <w:t>,</w:t>
      </w:r>
      <w:r w:rsidRPr="00FB5049">
        <w:rPr>
          <w:rFonts w:eastAsia="Arial" w:cs="Arial"/>
        </w:rPr>
        <w:t xml:space="preserve"> based on the analytical tests that were performed</w:t>
      </w:r>
      <w:r w:rsidR="00174A4D">
        <w:rPr>
          <w:rFonts w:eastAsia="Arial" w:cs="Arial"/>
        </w:rPr>
        <w:t>,</w:t>
      </w:r>
      <w:r w:rsidRPr="00FB5049">
        <w:rPr>
          <w:rFonts w:eastAsia="Arial" w:cs="Arial"/>
        </w:rPr>
        <w:t xml:space="preserve"> this research was successful in achieving this research goal. These results demonstrate the beneficial effect that predictive maintenance using smart digital technologies has on manufacturing efficiency, equipment reliability and the effective supply chain.</w:t>
      </w:r>
    </w:p>
    <w:p w14:paraId="30ADEB64" w14:textId="07C74532" w:rsidR="00AA1D05" w:rsidRPr="00FB5049" w:rsidRDefault="00AA1D05" w:rsidP="004954BE">
      <w:pPr>
        <w:spacing w:line="360" w:lineRule="auto"/>
        <w:rPr>
          <w:rFonts w:eastAsia="Arial" w:cs="Arial"/>
        </w:rPr>
      </w:pPr>
      <w:r w:rsidRPr="00FB5049">
        <w:rPr>
          <w:rFonts w:eastAsia="Arial" w:cs="Arial"/>
        </w:rPr>
        <w:t xml:space="preserve">The first research question was about the implications of predictive maintenance on the operational performance in the aerospace manufacturing supply chain in the UK. The findings have </w:t>
      </w:r>
      <w:r w:rsidR="003A16CE" w:rsidRPr="00FB5049">
        <w:rPr>
          <w:rFonts w:eastAsia="Arial" w:cs="Arial"/>
        </w:rPr>
        <w:t>demonstrated</w:t>
      </w:r>
      <w:r w:rsidRPr="00FB5049">
        <w:rPr>
          <w:rFonts w:eastAsia="Arial" w:cs="Arial"/>
        </w:rPr>
        <w:t xml:space="preserve"> that predictive maintenance can help reduce unexpected equipment downtime, facilitate equipment maintenance planning, enhance equipment reliability, and boost productivity (Pansare et al. 2024). When the organisation realises that </w:t>
      </w:r>
      <w:r w:rsidR="00174A4D">
        <w:rPr>
          <w:rFonts w:eastAsia="Arial" w:cs="Arial"/>
        </w:rPr>
        <w:t>it</w:t>
      </w:r>
      <w:r w:rsidRPr="00FB5049">
        <w:rPr>
          <w:rFonts w:eastAsia="Arial" w:cs="Arial"/>
        </w:rPr>
        <w:t xml:space="preserve"> might have a problem with equipment, </w:t>
      </w:r>
      <w:r w:rsidR="00174A4D">
        <w:rPr>
          <w:rFonts w:eastAsia="Arial" w:cs="Arial"/>
        </w:rPr>
        <w:t>it</w:t>
      </w:r>
      <w:r w:rsidRPr="00FB5049">
        <w:rPr>
          <w:rFonts w:eastAsia="Arial" w:cs="Arial"/>
        </w:rPr>
        <w:t xml:space="preserve"> can minimise </w:t>
      </w:r>
      <w:r w:rsidR="00174A4D">
        <w:rPr>
          <w:rFonts w:eastAsia="Arial" w:cs="Arial"/>
        </w:rPr>
        <w:t>its</w:t>
      </w:r>
      <w:r w:rsidRPr="00FB5049">
        <w:rPr>
          <w:rFonts w:eastAsia="Arial" w:cs="Arial"/>
        </w:rPr>
        <w:t xml:space="preserve"> worries </w:t>
      </w:r>
      <w:r w:rsidR="003A16CE" w:rsidRPr="00FB5049">
        <w:rPr>
          <w:rFonts w:eastAsia="Arial" w:cs="Arial"/>
        </w:rPr>
        <w:t>about</w:t>
      </w:r>
      <w:r w:rsidRPr="00FB5049">
        <w:rPr>
          <w:rFonts w:eastAsia="Arial" w:cs="Arial"/>
        </w:rPr>
        <w:t xml:space="preserve"> production and make sure that </w:t>
      </w:r>
      <w:r w:rsidR="00174A4D">
        <w:rPr>
          <w:rFonts w:eastAsia="Arial" w:cs="Arial"/>
        </w:rPr>
        <w:t>its</w:t>
      </w:r>
      <w:r w:rsidRPr="00FB5049">
        <w:rPr>
          <w:rFonts w:eastAsia="Arial" w:cs="Arial"/>
        </w:rPr>
        <w:t xml:space="preserve"> overall operational efficiency is maximised. </w:t>
      </w:r>
    </w:p>
    <w:p w14:paraId="4AE8EACD" w14:textId="648BCB18" w:rsidR="008E67F7" w:rsidRPr="00FB5049" w:rsidRDefault="008E67F7" w:rsidP="004954BE">
      <w:pPr>
        <w:spacing w:line="360" w:lineRule="auto"/>
        <w:rPr>
          <w:rFonts w:eastAsia="Arial" w:cs="Arial"/>
        </w:rPr>
      </w:pPr>
      <w:r w:rsidRPr="00FB5049">
        <w:rPr>
          <w:rFonts w:eastAsia="Arial" w:cs="Arial"/>
        </w:rPr>
        <w:t xml:space="preserve">The second research question focused on Industry 4.0 technologies since they are the technologies that are generally found in PMS. These are the key technologies, and the analysis determined that the Internet of Things (IoT), Artificial Intelligence (AI), Machine Learning (ML), Cloud Computing, and Big Data Analytics are the primary technologies that enable predictive maintenance. The technologies allow for the continuous monitoring of the production lines, real-time processing of data, and timely decisions regarding maintenance, which results in an </w:t>
      </w:r>
      <w:r w:rsidR="00174A4D">
        <w:rPr>
          <w:rFonts w:eastAsia="Arial" w:cs="Arial"/>
        </w:rPr>
        <w:t>optimised</w:t>
      </w:r>
      <w:r w:rsidRPr="00FB5049">
        <w:rPr>
          <w:rFonts w:eastAsia="Arial" w:cs="Arial"/>
        </w:rPr>
        <w:t xml:space="preserve"> production process (Eddarhri </w:t>
      </w:r>
      <w:r w:rsidRPr="00FB5049">
        <w:rPr>
          <w:rFonts w:eastAsia="Arial" w:cs="Arial"/>
          <w:i/>
        </w:rPr>
        <w:t>et al.</w:t>
      </w:r>
      <w:r w:rsidRPr="00FB5049">
        <w:rPr>
          <w:rFonts w:eastAsia="Arial" w:cs="Arial"/>
        </w:rPr>
        <w:t xml:space="preserve"> 2022).</w:t>
      </w:r>
    </w:p>
    <w:p w14:paraId="64849176" w14:textId="307A75E0" w:rsidR="008E67F7" w:rsidRPr="00FB5049" w:rsidRDefault="008E67F7" w:rsidP="004954BE">
      <w:pPr>
        <w:spacing w:after="0" w:line="360" w:lineRule="auto"/>
        <w:rPr>
          <w:rFonts w:eastAsia="Arial" w:cs="Arial"/>
        </w:rPr>
      </w:pPr>
      <w:r w:rsidRPr="00FB5049">
        <w:rPr>
          <w:rFonts w:eastAsia="Arial" w:cs="Arial"/>
        </w:rPr>
        <w:t>The third research question focused on the advantages and hurdles of a Predictive Maintenance application in the supply chains of global Aerospace manufacturers. The research has revealed that predictive maintenance could enhance the reliability, productivity, and supply chain resilience of operations. But achieving true digital transformation is still difficult</w:t>
      </w:r>
      <w:r w:rsidR="00174A4D">
        <w:rPr>
          <w:rFonts w:eastAsia="Arial" w:cs="Arial"/>
        </w:rPr>
        <w:t>,</w:t>
      </w:r>
      <w:r w:rsidRPr="00FB5049">
        <w:rPr>
          <w:rFonts w:eastAsia="Arial" w:cs="Arial"/>
        </w:rPr>
        <w:t xml:space="preserve"> as firms need to fix some problems before reaping all the benefits, including the ones of high investment, </w:t>
      </w:r>
      <w:r w:rsidR="00174A4D">
        <w:rPr>
          <w:rFonts w:eastAsia="Arial" w:cs="Arial"/>
        </w:rPr>
        <w:t>cybersecurity</w:t>
      </w:r>
      <w:r w:rsidRPr="00FB5049">
        <w:rPr>
          <w:rFonts w:eastAsia="Arial" w:cs="Arial"/>
        </w:rPr>
        <w:t xml:space="preserve">, system integration with other firms, </w:t>
      </w:r>
      <w:r w:rsidR="00174A4D">
        <w:rPr>
          <w:rFonts w:eastAsia="Arial" w:cs="Arial"/>
        </w:rPr>
        <w:t>employee skills</w:t>
      </w:r>
      <w:r w:rsidRPr="00FB5049">
        <w:rPr>
          <w:rFonts w:eastAsia="Arial" w:cs="Arial"/>
        </w:rPr>
        <w:t>, and data quality.</w:t>
      </w:r>
    </w:p>
    <w:p w14:paraId="667CF7FB" w14:textId="77777777" w:rsidR="006D699F" w:rsidRPr="00FB5049" w:rsidRDefault="006D699F" w:rsidP="004954BE">
      <w:pPr>
        <w:spacing w:after="0" w:line="360" w:lineRule="auto"/>
        <w:rPr>
          <w:rFonts w:eastAsia="Arial" w:cs="Arial"/>
          <w:color w:val="7030A0"/>
        </w:rPr>
      </w:pPr>
    </w:p>
    <w:p w14:paraId="4CCD57A6" w14:textId="5D73401C" w:rsidR="008E67F7" w:rsidRPr="00FB5049" w:rsidRDefault="00960B94" w:rsidP="004954BE">
      <w:pPr>
        <w:spacing w:after="0" w:line="360" w:lineRule="auto"/>
        <w:rPr>
          <w:rFonts w:eastAsia="Arial" w:cs="Arial"/>
        </w:rPr>
      </w:pPr>
      <w:r w:rsidRPr="00924981">
        <w:rPr>
          <w:rFonts w:eastAsia="Arial" w:cs="Arial"/>
        </w:rPr>
        <w:t xml:space="preserve">In RQ3, the author will explore the potential of predictive maintenance to reduce </w:t>
      </w:r>
      <w:r w:rsidR="00D95EE0" w:rsidRPr="00924981">
        <w:rPr>
          <w:rFonts w:eastAsia="Arial" w:cs="Arial"/>
        </w:rPr>
        <w:t>costs</w:t>
      </w:r>
      <w:r w:rsidRPr="00924981">
        <w:rPr>
          <w:rFonts w:eastAsia="Arial" w:cs="Arial"/>
        </w:rPr>
        <w:t xml:space="preserve">, increase reliability and contribute towards sustainability. The results suggest that the use of predictive maintenance can cut down on unnecessary maintenance actions, increase the lifetime of the equipment, decrease operational costs, </w:t>
      </w:r>
      <w:r w:rsidR="00D95EE0" w:rsidRPr="00924981">
        <w:rPr>
          <w:rFonts w:eastAsia="Arial" w:cs="Arial"/>
        </w:rPr>
        <w:t>minimise</w:t>
      </w:r>
      <w:r w:rsidRPr="00924981">
        <w:rPr>
          <w:rFonts w:eastAsia="Arial" w:cs="Arial"/>
        </w:rPr>
        <w:t xml:space="preserve"> material waste and </w:t>
      </w:r>
      <w:r w:rsidRPr="00924981">
        <w:rPr>
          <w:rFonts w:eastAsia="Arial" w:cs="Arial"/>
        </w:rPr>
        <w:lastRenderedPageBreak/>
        <w:t xml:space="preserve">boost energy efficiency. However, the benefits rely on the correct data on the equipment; the effective deployment of such equipment; and the correct </w:t>
      </w:r>
      <w:r w:rsidR="00D95EE0" w:rsidRPr="00924981">
        <w:rPr>
          <w:rFonts w:eastAsia="Arial" w:cs="Arial"/>
        </w:rPr>
        <w:t>organisational</w:t>
      </w:r>
      <w:r w:rsidRPr="00924981">
        <w:rPr>
          <w:rFonts w:eastAsia="Arial" w:cs="Arial"/>
        </w:rPr>
        <w:t xml:space="preserve"> support. In conclusion, the implementation of predictive maintenance can positively impact both the economy and environment when it can be used effectively throughout the aerospace manufacturing processes</w:t>
      </w:r>
      <w:r w:rsidR="008E67F7" w:rsidRPr="00924981">
        <w:rPr>
          <w:rFonts w:eastAsia="Arial" w:cs="Arial"/>
        </w:rPr>
        <w:t xml:space="preserve"> (Karim, 2025). </w:t>
      </w:r>
      <w:r w:rsidR="008E67F7" w:rsidRPr="00FB5049">
        <w:rPr>
          <w:rFonts w:eastAsia="Arial" w:cs="Arial"/>
        </w:rPr>
        <w:t>For long-term operational performance and supply chain resilience, however, constant investment in digital technologies, skilled employees, effective data management, and commitment from an organization are needed.</w:t>
      </w:r>
    </w:p>
    <w:p w14:paraId="1D0F229E" w14:textId="11C58420" w:rsidR="00D12A5D" w:rsidRPr="00FB5049" w:rsidRDefault="00F34202" w:rsidP="004954BE">
      <w:pPr>
        <w:pStyle w:val="Heading5"/>
        <w:spacing w:line="360" w:lineRule="auto"/>
        <w:rPr>
          <w:rFonts w:eastAsia="Arial" w:cs="Arial"/>
        </w:rPr>
      </w:pPr>
      <w:bookmarkStart w:id="127" w:name="_Toc234363394"/>
      <w:bookmarkStart w:id="128" w:name="_Toc234793895"/>
      <w:bookmarkStart w:id="129" w:name="_Toc236283974"/>
      <w:bookmarkStart w:id="130" w:name="_Toc237530042"/>
      <w:r w:rsidRPr="00FB5049">
        <w:rPr>
          <w:rFonts w:eastAsia="Arial" w:cs="Arial"/>
        </w:rPr>
        <w:t>Table 4</w:t>
      </w:r>
      <w:r w:rsidR="00D12A5D" w:rsidRPr="00FB5049">
        <w:rPr>
          <w:rFonts w:eastAsia="Arial" w:cs="Arial"/>
        </w:rPr>
        <w:t>: Summary of Research Questions and Conclusions</w:t>
      </w:r>
      <w:bookmarkEnd w:id="127"/>
      <w:bookmarkEnd w:id="128"/>
      <w:bookmarkEnd w:id="129"/>
      <w:bookmarkEnd w:id="130"/>
    </w:p>
    <w:p w14:paraId="3B1E8633" w14:textId="74BFC5FB" w:rsidR="00D12A5D" w:rsidRPr="00FB5049" w:rsidRDefault="00D12A5D" w:rsidP="004954BE">
      <w:pPr>
        <w:spacing w:after="0" w:line="360" w:lineRule="auto"/>
        <w:jc w:val="center"/>
        <w:rPr>
          <w:rFonts w:eastAsia="Arial" w:cs="Arial"/>
        </w:rPr>
      </w:pPr>
      <w:r w:rsidRPr="00FB5049">
        <w:rPr>
          <w:rFonts w:eastAsia="Arial" w:cs="Arial"/>
        </w:rPr>
        <w:t>(</w:t>
      </w:r>
      <w:r w:rsidR="00B401BF" w:rsidRPr="00FB5049">
        <w:rPr>
          <w:rStyle w:val="Strong"/>
          <w:rFonts w:cs="Arial"/>
          <w:b w:val="0"/>
          <w:color w:val="000000" w:themeColor="text1"/>
        </w:rPr>
        <w:t>Source: The author</w:t>
      </w:r>
      <w:r w:rsidR="001C22E9" w:rsidRPr="00FB5049">
        <w:rPr>
          <w:rFonts w:eastAsia="Arial" w:cs="Arial"/>
        </w:rPr>
        <w:t>)</w:t>
      </w:r>
    </w:p>
    <w:p w14:paraId="333A3A69" w14:textId="77777777" w:rsidR="003A12F3" w:rsidRPr="00FB5049" w:rsidRDefault="003A12F3" w:rsidP="004954BE">
      <w:pPr>
        <w:spacing w:after="0" w:line="360" w:lineRule="auto"/>
        <w:jc w:val="center"/>
        <w:rPr>
          <w:rFonts w:eastAsia="Arial" w:cs="Arial"/>
          <w:noProof/>
          <w:lang w:val="en-IN"/>
        </w:rPr>
      </w:pPr>
    </w:p>
    <w:p w14:paraId="3FD4BAE0" w14:textId="5163C0AD" w:rsidR="002D5AC6" w:rsidRPr="00FB5049" w:rsidRDefault="001C22E9" w:rsidP="004954BE">
      <w:pPr>
        <w:spacing w:after="0" w:line="360" w:lineRule="auto"/>
        <w:jc w:val="center"/>
        <w:rPr>
          <w:rFonts w:eastAsia="Arial" w:cs="Arial"/>
        </w:rPr>
      </w:pPr>
      <w:r w:rsidRPr="00FB5049">
        <w:rPr>
          <w:rFonts w:cs="Arial"/>
          <w:noProof/>
          <w:lang w:val="en-IN"/>
        </w:rPr>
        <w:drawing>
          <wp:inline distT="0" distB="0" distL="0" distR="0" wp14:anchorId="7AE3919F" wp14:editId="7500E841">
            <wp:extent cx="5943600" cy="39395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939540"/>
                    </a:xfrm>
                    <a:prstGeom prst="rect">
                      <a:avLst/>
                    </a:prstGeom>
                  </pic:spPr>
                </pic:pic>
              </a:graphicData>
            </a:graphic>
          </wp:inline>
        </w:drawing>
      </w:r>
    </w:p>
    <w:p w14:paraId="6D9D6FEF" w14:textId="77777777" w:rsidR="008D3058" w:rsidRPr="00FB5049" w:rsidRDefault="008D3058" w:rsidP="004954BE">
      <w:pPr>
        <w:spacing w:after="0" w:line="360" w:lineRule="auto"/>
        <w:rPr>
          <w:rFonts w:eastAsia="Arial" w:cs="Arial"/>
          <w:color w:val="FF0000"/>
        </w:rPr>
      </w:pPr>
    </w:p>
    <w:p w14:paraId="07D2ACCD" w14:textId="4C4AD36A" w:rsidR="00960B94" w:rsidRPr="00924981" w:rsidRDefault="00960B94" w:rsidP="004954BE">
      <w:pPr>
        <w:spacing w:after="0" w:line="360" w:lineRule="auto"/>
        <w:rPr>
          <w:rFonts w:eastAsia="Arial" w:cs="Arial"/>
        </w:rPr>
      </w:pPr>
      <w:r w:rsidRPr="00924981">
        <w:rPr>
          <w:rFonts w:eastAsia="Arial" w:cs="Arial"/>
        </w:rPr>
        <w:t xml:space="preserve">The answers to each of the three research questions are summarised in Table 4. Conclusions are based on the themes identified after the literature analysis and </w:t>
      </w:r>
      <w:r w:rsidRPr="00924981">
        <w:rPr>
          <w:rFonts w:eastAsia="Arial" w:cs="Arial"/>
        </w:rPr>
        <w:lastRenderedPageBreak/>
        <w:t>triangulation is done and so they relate closely to the research questions raised in Chapter 1.</w:t>
      </w:r>
    </w:p>
    <w:p w14:paraId="535CC088" w14:textId="77777777" w:rsidR="008D3058" w:rsidRPr="00FB5049" w:rsidRDefault="008D3058" w:rsidP="004954BE">
      <w:pPr>
        <w:spacing w:after="0" w:line="360" w:lineRule="auto"/>
        <w:rPr>
          <w:rFonts w:eastAsia="Arial" w:cs="Arial"/>
          <w:color w:val="FF0000"/>
        </w:rPr>
      </w:pPr>
    </w:p>
    <w:p w14:paraId="283BD45E" w14:textId="5BBCC7D5" w:rsidR="008E67F7" w:rsidRPr="00FB5049" w:rsidRDefault="00C648BB" w:rsidP="004954BE">
      <w:pPr>
        <w:spacing w:after="0" w:line="360" w:lineRule="auto"/>
        <w:outlineLvl w:val="1"/>
        <w:rPr>
          <w:rFonts w:eastAsia="Arial" w:cs="Arial"/>
          <w:b/>
          <w:bCs/>
          <w:sz w:val="26"/>
          <w:szCs w:val="26"/>
        </w:rPr>
      </w:pPr>
      <w:bookmarkStart w:id="131" w:name="_i87ufi8a5dyr" w:colFirst="0" w:colLast="0"/>
      <w:bookmarkStart w:id="132" w:name="_Toc234284826"/>
      <w:bookmarkStart w:id="133" w:name="_Toc238448033"/>
      <w:bookmarkEnd w:id="131"/>
      <w:r w:rsidRPr="00FB5049">
        <w:rPr>
          <w:rFonts w:eastAsia="Arial" w:cs="Arial"/>
          <w:b/>
          <w:bCs/>
          <w:sz w:val="26"/>
          <w:szCs w:val="26"/>
        </w:rPr>
        <w:t>6</w:t>
      </w:r>
      <w:r w:rsidR="008E67F7" w:rsidRPr="00FB5049">
        <w:rPr>
          <w:rFonts w:eastAsia="Arial" w:cs="Arial"/>
          <w:b/>
          <w:bCs/>
          <w:sz w:val="26"/>
          <w:szCs w:val="26"/>
        </w:rPr>
        <w:t>.3 Recommendations</w:t>
      </w:r>
      <w:bookmarkEnd w:id="132"/>
      <w:bookmarkEnd w:id="133"/>
    </w:p>
    <w:p w14:paraId="1A4ED1F9" w14:textId="02D336D1" w:rsidR="008E67F7" w:rsidRPr="00FB5049" w:rsidRDefault="00C648BB" w:rsidP="004954BE">
      <w:pPr>
        <w:spacing w:after="0" w:line="360" w:lineRule="auto"/>
        <w:outlineLvl w:val="2"/>
        <w:rPr>
          <w:rFonts w:eastAsia="Arial" w:cs="Arial"/>
          <w:b/>
          <w:bCs/>
        </w:rPr>
      </w:pPr>
      <w:bookmarkStart w:id="134" w:name="_2eelh9lyqrm8" w:colFirst="0" w:colLast="0"/>
      <w:bookmarkStart w:id="135" w:name="_Toc234284827"/>
      <w:bookmarkStart w:id="136" w:name="_Toc238448034"/>
      <w:bookmarkEnd w:id="134"/>
      <w:r w:rsidRPr="00FB5049">
        <w:rPr>
          <w:rFonts w:eastAsia="Arial" w:cs="Arial"/>
          <w:b/>
          <w:bCs/>
        </w:rPr>
        <w:t>6</w:t>
      </w:r>
      <w:r w:rsidR="008E67F7" w:rsidRPr="00FB5049">
        <w:rPr>
          <w:rFonts w:eastAsia="Arial" w:cs="Arial"/>
          <w:b/>
          <w:bCs/>
        </w:rPr>
        <w:t>.3.1 Practical Recommendations</w:t>
      </w:r>
      <w:bookmarkEnd w:id="135"/>
      <w:bookmarkEnd w:id="136"/>
    </w:p>
    <w:p w14:paraId="5CD9FD4B" w14:textId="24AFFC25" w:rsidR="008E67F7" w:rsidRPr="00FB5049" w:rsidRDefault="008E67F7" w:rsidP="004954BE">
      <w:pPr>
        <w:spacing w:after="0" w:line="360" w:lineRule="auto"/>
        <w:rPr>
          <w:rFonts w:eastAsia="Arial" w:cs="Arial"/>
        </w:rPr>
      </w:pPr>
      <w:r w:rsidRPr="00FB5049">
        <w:rPr>
          <w:rFonts w:eastAsia="Arial" w:cs="Arial"/>
        </w:rPr>
        <w:t xml:space="preserve">Based on the results obtained from this research, UK Aerospace Manufacturers should continue to invest in Industry 4.0 technologies to further develop predictive maintenance (PdM) systems to enhance operational performance (Singh </w:t>
      </w:r>
      <w:r w:rsidRPr="00FB5049">
        <w:rPr>
          <w:rFonts w:eastAsia="Arial" w:cs="Arial"/>
          <w:i/>
        </w:rPr>
        <w:t>et al.</w:t>
      </w:r>
      <w:r w:rsidRPr="00FB5049">
        <w:rPr>
          <w:rFonts w:eastAsia="Arial" w:cs="Arial"/>
        </w:rPr>
        <w:t xml:space="preserve"> 2024). The incorporation of IoT sensors, Artificial Intelligence, Machine Learning, Cloud Computing, and Big Data Analytics in the already existing manufacturing process is crucial for </w:t>
      </w:r>
      <w:r w:rsidR="00D95EE0">
        <w:rPr>
          <w:rFonts w:eastAsia="Arial" w:cs="Arial"/>
        </w:rPr>
        <w:t>organisations</w:t>
      </w:r>
      <w:r w:rsidRPr="00FB5049">
        <w:rPr>
          <w:rFonts w:eastAsia="Arial" w:cs="Arial"/>
        </w:rPr>
        <w:t xml:space="preserve"> to be able to monitor equipment in real time and be alert to the events generated by the machines. These technologies can help to minimize downtime of equipment, enhance planning of maintenance, and </w:t>
      </w:r>
      <w:r w:rsidR="00D95EE0">
        <w:rPr>
          <w:rFonts w:eastAsia="Arial" w:cs="Arial"/>
        </w:rPr>
        <w:t>maximise</w:t>
      </w:r>
      <w:r w:rsidRPr="00FB5049">
        <w:rPr>
          <w:rFonts w:eastAsia="Arial" w:cs="Arial"/>
        </w:rPr>
        <w:t xml:space="preserve"> production efficiency.</w:t>
      </w:r>
    </w:p>
    <w:p w14:paraId="3A188C0D" w14:textId="77777777" w:rsidR="006D699F" w:rsidRPr="00FB5049" w:rsidRDefault="006D699F" w:rsidP="004954BE">
      <w:pPr>
        <w:spacing w:after="0" w:line="360" w:lineRule="auto"/>
        <w:rPr>
          <w:rFonts w:eastAsia="Arial" w:cs="Arial"/>
        </w:rPr>
      </w:pPr>
    </w:p>
    <w:p w14:paraId="164893FF" w14:textId="01BED400" w:rsidR="00255079" w:rsidRPr="00FB5049" w:rsidRDefault="008E67F7" w:rsidP="004954BE">
      <w:pPr>
        <w:spacing w:after="0" w:line="360" w:lineRule="auto"/>
        <w:rPr>
          <w:rFonts w:eastAsia="Arial" w:cs="Arial"/>
        </w:rPr>
      </w:pPr>
      <w:r w:rsidRPr="00FB5049">
        <w:rPr>
          <w:rFonts w:eastAsia="Arial" w:cs="Arial"/>
        </w:rPr>
        <w:t xml:space="preserve">Manufacturers also need to enhance the performance of their data management systems by ensuring that data related to the equipment remains accurate, complete, and stored securely (Bernabei </w:t>
      </w:r>
      <w:r w:rsidRPr="00FB5049">
        <w:rPr>
          <w:rFonts w:eastAsia="Arial" w:cs="Arial"/>
          <w:i/>
        </w:rPr>
        <w:t>et al</w:t>
      </w:r>
      <w:r w:rsidRPr="00FB5049">
        <w:rPr>
          <w:rFonts w:eastAsia="Arial" w:cs="Arial"/>
        </w:rPr>
        <w:t xml:space="preserve">. 2023). The accuracy of the data is especially important for any predictive maintenance system because an error in the data might result in the failure of the prediction model. </w:t>
      </w:r>
      <w:r w:rsidR="00D95EE0">
        <w:rPr>
          <w:rFonts w:eastAsia="Arial" w:cs="Arial"/>
        </w:rPr>
        <w:t>Organisations</w:t>
      </w:r>
      <w:r w:rsidRPr="00FB5049">
        <w:rPr>
          <w:rFonts w:eastAsia="Arial" w:cs="Arial"/>
        </w:rPr>
        <w:t xml:space="preserve"> will also need to continue expanding their </w:t>
      </w:r>
      <w:r w:rsidR="003A16CE" w:rsidRPr="00FB5049">
        <w:rPr>
          <w:rFonts w:eastAsia="Arial" w:cs="Arial"/>
        </w:rPr>
        <w:t>cybersecurity</w:t>
      </w:r>
      <w:r w:rsidRPr="00FB5049">
        <w:rPr>
          <w:rFonts w:eastAsia="Arial" w:cs="Arial"/>
        </w:rPr>
        <w:t xml:space="preserve"> measures further to provide added protection against possible cyber-attacks in interdependent manufacturing systems and for business-critical information. The training of employees should be a priority</w:t>
      </w:r>
      <w:r w:rsidR="003A16CE" w:rsidRPr="00FB5049">
        <w:rPr>
          <w:rFonts w:eastAsia="Arial" w:cs="Arial"/>
        </w:rPr>
        <w:t>,</w:t>
      </w:r>
      <w:r w:rsidRPr="00FB5049">
        <w:rPr>
          <w:rFonts w:eastAsia="Arial" w:cs="Arial"/>
        </w:rPr>
        <w:t xml:space="preserve"> too. It isn't just the technologies that are being adopted but the attitude of the employees towards </w:t>
      </w:r>
      <w:r w:rsidR="00D95EE0">
        <w:rPr>
          <w:rFonts w:eastAsia="Arial" w:cs="Arial"/>
        </w:rPr>
        <w:t>them</w:t>
      </w:r>
      <w:r w:rsidRPr="00FB5049">
        <w:rPr>
          <w:rFonts w:eastAsia="Arial" w:cs="Arial"/>
        </w:rPr>
        <w:t xml:space="preserve">, and the skills required to use, understand, and manage the emerging digital approaches to maintenance if all of this is going to take off (Martín-Gómez </w:t>
      </w:r>
      <w:r w:rsidRPr="00FB5049">
        <w:rPr>
          <w:rFonts w:eastAsia="Arial" w:cs="Arial"/>
          <w:i/>
        </w:rPr>
        <w:t>et al</w:t>
      </w:r>
      <w:r w:rsidRPr="00FB5049">
        <w:rPr>
          <w:rFonts w:eastAsia="Arial" w:cs="Arial"/>
        </w:rPr>
        <w:t>. 2024). The staff can improve their skills by regularly conducting training programs for them, so that they can equip themselves with the te</w:t>
      </w:r>
      <w:r w:rsidR="00255079" w:rsidRPr="00FB5049">
        <w:rPr>
          <w:rFonts w:eastAsia="Arial" w:cs="Arial"/>
        </w:rPr>
        <w:t xml:space="preserve">chnological aspects to operate </w:t>
      </w:r>
      <w:r w:rsidRPr="00FB5049">
        <w:rPr>
          <w:rFonts w:eastAsia="Arial" w:cs="Arial"/>
        </w:rPr>
        <w:t>4.0. Furthermore, larger collaboration needs to be facilitated between the aerospace sector and its suppliers</w:t>
      </w:r>
      <w:r w:rsidR="003A16CE" w:rsidRPr="00FB5049">
        <w:rPr>
          <w:rFonts w:eastAsia="Arial" w:cs="Arial"/>
        </w:rPr>
        <w:t>,</w:t>
      </w:r>
      <w:r w:rsidRPr="00FB5049">
        <w:rPr>
          <w:rFonts w:eastAsia="Arial" w:cs="Arial"/>
        </w:rPr>
        <w:t xml:space="preserve"> as well as between the aerospace sector and technology providers to work towards a synergistic way of optimizing and digitalizing their processes to further optimize their processes and to make them more resilient.</w:t>
      </w:r>
      <w:r w:rsidR="00255079" w:rsidRPr="00FB5049">
        <w:rPr>
          <w:rFonts w:eastAsiaTheme="minorHAnsi" w:cs="Arial"/>
          <w:sz w:val="22"/>
          <w:szCs w:val="22"/>
          <w:lang w:eastAsia="en-US"/>
        </w:rPr>
        <w:t xml:space="preserve"> </w:t>
      </w:r>
      <w:r w:rsidR="00255079" w:rsidRPr="00FB5049">
        <w:rPr>
          <w:rFonts w:eastAsia="Arial" w:cs="Arial"/>
        </w:rPr>
        <w:t xml:space="preserve">Digital technologies are not the only things that will pay off in </w:t>
      </w:r>
      <w:r w:rsidR="00255079" w:rsidRPr="00FB5049">
        <w:rPr>
          <w:rFonts w:eastAsia="Arial" w:cs="Arial"/>
        </w:rPr>
        <w:lastRenderedPageBreak/>
        <w:t>becoming successful on a predictive maintenance project. Last but not least, the actors in the aerospace industry have to start embedding their organisational readiness into the introduction of new techniques in the existing workflows. This includes even defining explicit implementation strategies, improving communication between maintenance and production personnel, and establishing practices to leverage predictive maintenance information to make operational decisions. To undertake more advanced predictive maintenance solutions, an organisation should assess its current digital capabilities. It is important to assess whether old manufacturing equipment needs updating or new sensor technology needs to be added to the equipment for accurate real-time monitoring. Organisations should also take into account the capacity of their IT systems to operate with the large volume of operational information generated by the connected manufacturing system. One of the most crucial factors in the implementation process is also the participation of employees. Training to gain greater awareness of digital maintenance technologies and data interpretation should be targeted at training programmes for maintenance engineers, machine operators, and production managers</w:t>
      </w:r>
      <w:r w:rsidR="00847430" w:rsidRPr="00FB5049">
        <w:rPr>
          <w:rFonts w:eastAsia="Arial" w:cs="Arial"/>
        </w:rPr>
        <w:t xml:space="preserve"> (</w:t>
      </w:r>
      <w:r w:rsidR="00847430" w:rsidRPr="00FB5049">
        <w:rPr>
          <w:rFonts w:cs="Arial"/>
        </w:rPr>
        <w:t xml:space="preserve">Cinar </w:t>
      </w:r>
      <w:r w:rsidR="00847430" w:rsidRPr="00FB5049">
        <w:rPr>
          <w:rFonts w:cs="Arial"/>
          <w:i/>
        </w:rPr>
        <w:t>et al.</w:t>
      </w:r>
      <w:r w:rsidR="00847430" w:rsidRPr="00FB5049">
        <w:rPr>
          <w:rFonts w:cs="Arial"/>
        </w:rPr>
        <w:t xml:space="preserve"> 2022</w:t>
      </w:r>
      <w:r w:rsidR="00847430" w:rsidRPr="00FB5049">
        <w:rPr>
          <w:rFonts w:eastAsia="Arial" w:cs="Arial"/>
        </w:rPr>
        <w:t>)</w:t>
      </w:r>
      <w:r w:rsidR="00255079" w:rsidRPr="00FB5049">
        <w:rPr>
          <w:rFonts w:eastAsia="Arial" w:cs="Arial"/>
        </w:rPr>
        <w:t>. There is potential to facilitate integration among different technical specialists and operational employees for enhanced trust in predictive maintenance systems and to ease the resistance to change within the organisation.</w:t>
      </w:r>
    </w:p>
    <w:p w14:paraId="7AD5702C" w14:textId="77777777" w:rsidR="006D699F" w:rsidRPr="00FB5049" w:rsidRDefault="006D699F" w:rsidP="004954BE">
      <w:pPr>
        <w:spacing w:after="0" w:line="360" w:lineRule="auto"/>
        <w:rPr>
          <w:rFonts w:eastAsia="Arial" w:cs="Arial"/>
        </w:rPr>
      </w:pPr>
    </w:p>
    <w:p w14:paraId="31D71D29" w14:textId="7BD933DA" w:rsidR="008E67F7" w:rsidRPr="00FB5049" w:rsidRDefault="00255079" w:rsidP="004954BE">
      <w:pPr>
        <w:spacing w:after="0" w:line="360" w:lineRule="auto"/>
        <w:rPr>
          <w:rFonts w:eastAsia="Arial" w:cs="Arial"/>
        </w:rPr>
      </w:pPr>
      <w:r w:rsidRPr="00FB5049">
        <w:rPr>
          <w:rFonts w:eastAsia="Arial" w:cs="Arial"/>
        </w:rPr>
        <w:t>Last but not least, the effectiveness of the predictive maintenance programs should be evaluated periodically based on various operational metrics like equipment availability, maintenance expenses, production performance, and downtime. Future improvement opportunities can be identified via continuous performance evaluation, while the resulting knowledge and information can help an organisation to enhance the long-term value and benefits of Industry 4.0 investments.</w:t>
      </w:r>
    </w:p>
    <w:p w14:paraId="7F392B1E" w14:textId="77777777" w:rsidR="00386924" w:rsidRPr="00FB5049" w:rsidRDefault="00386924" w:rsidP="004954BE">
      <w:pPr>
        <w:spacing w:after="0" w:line="360" w:lineRule="auto"/>
        <w:rPr>
          <w:rFonts w:eastAsia="Arial" w:cs="Arial"/>
        </w:rPr>
      </w:pPr>
    </w:p>
    <w:p w14:paraId="24866B7D" w14:textId="72498693" w:rsidR="008E67F7" w:rsidRPr="00FB5049" w:rsidRDefault="00C648BB" w:rsidP="004954BE">
      <w:pPr>
        <w:spacing w:after="0" w:line="360" w:lineRule="auto"/>
        <w:outlineLvl w:val="2"/>
        <w:rPr>
          <w:rFonts w:eastAsia="Arial" w:cs="Arial"/>
          <w:b/>
          <w:bCs/>
        </w:rPr>
      </w:pPr>
      <w:bookmarkStart w:id="137" w:name="_pnp15u18tuei" w:colFirst="0" w:colLast="0"/>
      <w:bookmarkStart w:id="138" w:name="_Toc234284828"/>
      <w:bookmarkStart w:id="139" w:name="_Toc238448035"/>
      <w:bookmarkEnd w:id="137"/>
      <w:r w:rsidRPr="00FB5049">
        <w:rPr>
          <w:rFonts w:eastAsia="Arial" w:cs="Arial"/>
          <w:b/>
          <w:bCs/>
        </w:rPr>
        <w:t>6</w:t>
      </w:r>
      <w:r w:rsidR="008E67F7" w:rsidRPr="00FB5049">
        <w:rPr>
          <w:rFonts w:eastAsia="Arial" w:cs="Arial"/>
          <w:b/>
          <w:bCs/>
        </w:rPr>
        <w:t>.3.2 Theoretical Recommendations</w:t>
      </w:r>
      <w:bookmarkEnd w:id="138"/>
      <w:bookmarkEnd w:id="139"/>
    </w:p>
    <w:p w14:paraId="53D659B9" w14:textId="3CB1C446" w:rsidR="008E67F7" w:rsidRPr="00FB5049" w:rsidRDefault="008E67F7" w:rsidP="004954BE">
      <w:pPr>
        <w:spacing w:after="0" w:line="360" w:lineRule="auto"/>
        <w:rPr>
          <w:rFonts w:eastAsia="Arial" w:cs="Arial"/>
        </w:rPr>
      </w:pPr>
      <w:r w:rsidRPr="00FB5049">
        <w:rPr>
          <w:rFonts w:eastAsia="Arial" w:cs="Arial"/>
        </w:rPr>
        <w:t xml:space="preserve">A novelty can be said to be the combination of all four aspects of Industry 4.0: predictive maintenance, operational performance, resilience of the supply chain, cost </w:t>
      </w:r>
      <w:r w:rsidR="00D95EE0">
        <w:rPr>
          <w:rFonts w:eastAsia="Arial" w:cs="Arial"/>
        </w:rPr>
        <w:t>optimisation</w:t>
      </w:r>
      <w:r w:rsidRPr="00FB5049">
        <w:rPr>
          <w:rFonts w:eastAsia="Arial" w:cs="Arial"/>
        </w:rPr>
        <w:t xml:space="preserve">, and sustainability in one. To extend the generalizability of the results from these </w:t>
      </w:r>
      <w:r w:rsidRPr="00FB5049">
        <w:rPr>
          <w:rFonts w:eastAsia="Arial" w:cs="Arial"/>
        </w:rPr>
        <w:lastRenderedPageBreak/>
        <w:t>relationships, further academic research should look at the relationships with a wider geographic area and other industrial contexts.</w:t>
      </w:r>
    </w:p>
    <w:p w14:paraId="43A77DE3" w14:textId="77777777" w:rsidR="006D699F" w:rsidRPr="00FB5049" w:rsidRDefault="006D699F" w:rsidP="004954BE">
      <w:pPr>
        <w:spacing w:after="0" w:line="360" w:lineRule="auto"/>
        <w:rPr>
          <w:rFonts w:eastAsia="Arial" w:cs="Arial"/>
        </w:rPr>
      </w:pPr>
    </w:p>
    <w:p w14:paraId="5A821508" w14:textId="4629D712" w:rsidR="006D699F" w:rsidRDefault="008E67F7" w:rsidP="004954BE">
      <w:pPr>
        <w:spacing w:after="0" w:line="360" w:lineRule="auto"/>
        <w:rPr>
          <w:rFonts w:eastAsia="Arial" w:cs="Arial"/>
        </w:rPr>
      </w:pPr>
      <w:r w:rsidRPr="00FB5049">
        <w:rPr>
          <w:rFonts w:eastAsia="Arial" w:cs="Arial"/>
        </w:rPr>
        <w:t xml:space="preserve">Comparing the implementation of predictive maintenance in other branches of the manufacturing industry by future studies would also provide ways to see what other problems might be encountered in different industries and what has </w:t>
      </w:r>
      <w:r w:rsidR="00D95EE0">
        <w:rPr>
          <w:rFonts w:eastAsia="Arial" w:cs="Arial"/>
        </w:rPr>
        <w:t xml:space="preserve">been </w:t>
      </w:r>
      <w:r w:rsidRPr="00FB5049">
        <w:rPr>
          <w:rFonts w:eastAsia="Arial" w:cs="Arial"/>
        </w:rPr>
        <w:t xml:space="preserve">achieved as a best practice. Moreover, researchers ought to explore the links to </w:t>
      </w:r>
      <w:r w:rsidR="00D95EE0">
        <w:rPr>
          <w:rFonts w:eastAsia="Arial" w:cs="Arial"/>
        </w:rPr>
        <w:t>organisational</w:t>
      </w:r>
      <w:r w:rsidRPr="00FB5049">
        <w:rPr>
          <w:rFonts w:eastAsia="Arial" w:cs="Arial"/>
        </w:rPr>
        <w:t xml:space="preserve"> culture, the digital skills of employees, leadership support, and employee readiness for the successful use of predictive maintenance (Tjebane </w:t>
      </w:r>
      <w:r w:rsidRPr="00FB5049">
        <w:rPr>
          <w:rFonts w:eastAsia="Arial" w:cs="Arial"/>
          <w:i/>
        </w:rPr>
        <w:t>et al.</w:t>
      </w:r>
      <w:r w:rsidRPr="00FB5049">
        <w:rPr>
          <w:rFonts w:eastAsia="Arial" w:cs="Arial"/>
        </w:rPr>
        <w:t xml:space="preserve"> 2022). Further studies in the above fields would bolster the existing insights on the topic of the implementation of Industry 4.0 and offer a more detailed overview for scientists and manufacturing companies. </w:t>
      </w:r>
    </w:p>
    <w:p w14:paraId="6046A0AA" w14:textId="77777777" w:rsidR="00924981" w:rsidRPr="00FB5049" w:rsidRDefault="00924981" w:rsidP="004954BE">
      <w:pPr>
        <w:spacing w:after="0" w:line="360" w:lineRule="auto"/>
        <w:rPr>
          <w:rFonts w:eastAsia="Arial" w:cs="Arial"/>
        </w:rPr>
      </w:pPr>
    </w:p>
    <w:p w14:paraId="210BCAFC" w14:textId="25622626" w:rsidR="008E67F7" w:rsidRPr="00FB5049" w:rsidRDefault="00C648BB" w:rsidP="004954BE">
      <w:pPr>
        <w:spacing w:after="0" w:line="360" w:lineRule="auto"/>
        <w:outlineLvl w:val="1"/>
        <w:rPr>
          <w:rFonts w:eastAsia="Arial" w:cs="Arial"/>
          <w:b/>
          <w:bCs/>
          <w:sz w:val="26"/>
          <w:szCs w:val="26"/>
        </w:rPr>
      </w:pPr>
      <w:bookmarkStart w:id="140" w:name="_m2m4gywr3b1e" w:colFirst="0" w:colLast="0"/>
      <w:bookmarkStart w:id="141" w:name="_Toc234284829"/>
      <w:bookmarkStart w:id="142" w:name="_Toc238448036"/>
      <w:bookmarkEnd w:id="140"/>
      <w:r w:rsidRPr="00FB5049">
        <w:rPr>
          <w:rFonts w:eastAsia="Arial" w:cs="Arial"/>
          <w:b/>
          <w:bCs/>
          <w:sz w:val="26"/>
          <w:szCs w:val="26"/>
        </w:rPr>
        <w:t>6</w:t>
      </w:r>
      <w:r w:rsidR="008E67F7" w:rsidRPr="00FB5049">
        <w:rPr>
          <w:rFonts w:eastAsia="Arial" w:cs="Arial"/>
          <w:b/>
          <w:bCs/>
          <w:sz w:val="26"/>
          <w:szCs w:val="26"/>
        </w:rPr>
        <w:t xml:space="preserve">.4 </w:t>
      </w:r>
      <w:r w:rsidR="003A16CE" w:rsidRPr="00FB5049">
        <w:rPr>
          <w:rFonts w:eastAsia="Arial" w:cs="Arial"/>
          <w:b/>
          <w:bCs/>
          <w:sz w:val="26"/>
          <w:szCs w:val="26"/>
        </w:rPr>
        <w:t>Limitations</w:t>
      </w:r>
      <w:r w:rsidR="008E67F7" w:rsidRPr="00FB5049">
        <w:rPr>
          <w:rFonts w:eastAsia="Arial" w:cs="Arial"/>
          <w:b/>
          <w:bCs/>
          <w:sz w:val="26"/>
          <w:szCs w:val="26"/>
        </w:rPr>
        <w:t xml:space="preserve"> of Research</w:t>
      </w:r>
      <w:bookmarkEnd w:id="141"/>
      <w:bookmarkEnd w:id="142"/>
    </w:p>
    <w:p w14:paraId="5C76DD72" w14:textId="4C3DF82D" w:rsidR="008E67F7" w:rsidRPr="00FB5049" w:rsidRDefault="008E67F7" w:rsidP="004954BE">
      <w:pPr>
        <w:spacing w:after="0" w:line="360" w:lineRule="auto"/>
        <w:rPr>
          <w:rFonts w:eastAsia="Arial" w:cs="Arial"/>
        </w:rPr>
      </w:pPr>
      <w:r w:rsidRPr="00FB5049">
        <w:rPr>
          <w:rFonts w:eastAsia="Arial" w:cs="Arial"/>
        </w:rPr>
        <w:t xml:space="preserve">This research offers valuable insights into the key role of Industry 4.0 PM in improving operational performance in the aerospace manufacturing supply chain in the UK, but a number of limitations merit attention. Firstly, this research is based on data that has been gathered from secondary qualitative sources such as published journal articles, industry reports, aerospace company publications, and conference papers. In keeping with this, the results are subject to the limitations and representativeness of previous studies (Haaker, 2024). The researcher was unable to instruct </w:t>
      </w:r>
      <w:r w:rsidR="003A16CE" w:rsidRPr="00FB5049">
        <w:rPr>
          <w:rFonts w:eastAsia="Arial" w:cs="Arial"/>
        </w:rPr>
        <w:t xml:space="preserve">on </w:t>
      </w:r>
      <w:r w:rsidRPr="00FB5049">
        <w:rPr>
          <w:rFonts w:eastAsia="Arial" w:cs="Arial"/>
        </w:rPr>
        <w:t xml:space="preserve">the manner in which the data were originally collected or </w:t>
      </w:r>
      <w:r w:rsidR="00540FC6" w:rsidRPr="00FB5049">
        <w:rPr>
          <w:rFonts w:eastAsia="Arial" w:cs="Arial"/>
        </w:rPr>
        <w:t>analysed</w:t>
      </w:r>
      <w:r w:rsidRPr="00FB5049">
        <w:rPr>
          <w:rFonts w:eastAsia="Arial" w:cs="Arial"/>
        </w:rPr>
        <w:t>; this could affect the uniformity of the evidence.</w:t>
      </w:r>
    </w:p>
    <w:p w14:paraId="4E505EFC" w14:textId="77777777" w:rsidR="006D699F" w:rsidRPr="00FB5049" w:rsidRDefault="006D699F" w:rsidP="004954BE">
      <w:pPr>
        <w:spacing w:after="0" w:line="360" w:lineRule="auto"/>
        <w:rPr>
          <w:rFonts w:eastAsia="Arial" w:cs="Arial"/>
        </w:rPr>
      </w:pPr>
    </w:p>
    <w:p w14:paraId="571A3C39" w14:textId="1FDE8C2A" w:rsidR="008E67F7" w:rsidRPr="00FB5049" w:rsidRDefault="008E67F7" w:rsidP="004954BE">
      <w:pPr>
        <w:spacing w:after="0" w:line="360" w:lineRule="auto"/>
        <w:rPr>
          <w:rFonts w:eastAsia="Arial" w:cs="Arial"/>
        </w:rPr>
      </w:pPr>
      <w:r w:rsidRPr="00FB5049">
        <w:rPr>
          <w:rFonts w:eastAsia="Arial" w:cs="Arial"/>
        </w:rPr>
        <w:t xml:space="preserve">Yet another problem is that the research </w:t>
      </w:r>
      <w:r w:rsidR="00D95EE0">
        <w:rPr>
          <w:rFonts w:eastAsia="Arial" w:cs="Arial"/>
        </w:rPr>
        <w:t>did</w:t>
      </w:r>
      <w:r w:rsidRPr="00FB5049">
        <w:rPr>
          <w:rFonts w:eastAsia="Arial" w:cs="Arial"/>
        </w:rPr>
        <w:t xml:space="preserve"> not </w:t>
      </w:r>
      <w:r w:rsidR="00D95EE0">
        <w:rPr>
          <w:rFonts w:eastAsia="Arial" w:cs="Arial"/>
        </w:rPr>
        <w:t>gather</w:t>
      </w:r>
      <w:r w:rsidRPr="00FB5049">
        <w:rPr>
          <w:rFonts w:eastAsia="Arial" w:cs="Arial"/>
        </w:rPr>
        <w:t xml:space="preserve"> primary data through interviewing, surveying, or case research information from the aerospace manufacturers. As a result, the current experiences, opinions, and practical problems encountered in implementing predictive maintenance systems by the maintenance managers and/or industry members were not captured for the research. Primary data might have helped to give a deeper understanding of different practices and technological advances within the </w:t>
      </w:r>
      <w:r w:rsidR="00D95EE0">
        <w:rPr>
          <w:rFonts w:eastAsia="Arial" w:cs="Arial"/>
        </w:rPr>
        <w:t>organisations</w:t>
      </w:r>
      <w:r w:rsidRPr="00FB5049">
        <w:rPr>
          <w:rFonts w:eastAsia="Arial" w:cs="Arial"/>
        </w:rPr>
        <w:t xml:space="preserve"> recently.</w:t>
      </w:r>
    </w:p>
    <w:p w14:paraId="4FCD928A" w14:textId="77777777" w:rsidR="006D699F" w:rsidRPr="00FB5049" w:rsidRDefault="006D699F" w:rsidP="004954BE">
      <w:pPr>
        <w:spacing w:after="0" w:line="360" w:lineRule="auto"/>
        <w:rPr>
          <w:rFonts w:eastAsia="Arial" w:cs="Arial"/>
        </w:rPr>
      </w:pPr>
    </w:p>
    <w:p w14:paraId="2485406F" w14:textId="3180A509" w:rsidR="008E67F7" w:rsidRPr="00FB5049" w:rsidRDefault="008E67F7" w:rsidP="004954BE">
      <w:pPr>
        <w:spacing w:after="0" w:line="360" w:lineRule="auto"/>
        <w:rPr>
          <w:rFonts w:eastAsia="Arial" w:cs="Arial"/>
        </w:rPr>
      </w:pPr>
      <w:r w:rsidRPr="00FB5049">
        <w:rPr>
          <w:rFonts w:eastAsia="Arial" w:cs="Arial"/>
        </w:rPr>
        <w:lastRenderedPageBreak/>
        <w:t xml:space="preserve">The research also treats the aerospace sector manufacturing supply chains in the UK in isolation, and takes into account those in the UK operating internationally. Thus, the conclusions drawn are not necessarily generalizable to other manufacturing or companies in other economic, technological, or regulatory contexts. Furthermore, the development of Industry 4.0 technologies occurs very quickly, so at the end of this research, new digital solutions and predictive maintenance (PM) techniques can be created and can affect these future operational practices (Alves </w:t>
      </w:r>
      <w:r w:rsidRPr="00FB5049">
        <w:rPr>
          <w:rFonts w:eastAsia="Arial" w:cs="Arial"/>
          <w:i/>
        </w:rPr>
        <w:t>et al.</w:t>
      </w:r>
      <w:r w:rsidR="00397C8E" w:rsidRPr="00FB5049">
        <w:rPr>
          <w:rFonts w:eastAsia="Arial" w:cs="Arial"/>
          <w:i/>
        </w:rPr>
        <w:t xml:space="preserve"> </w:t>
      </w:r>
      <w:r w:rsidRPr="00FB5049">
        <w:rPr>
          <w:rFonts w:eastAsia="Arial" w:cs="Arial"/>
        </w:rPr>
        <w:t>2023).</w:t>
      </w:r>
    </w:p>
    <w:p w14:paraId="1EBB9296" w14:textId="77777777" w:rsidR="006D699F" w:rsidRPr="00FB5049" w:rsidRDefault="006D699F" w:rsidP="004954BE">
      <w:pPr>
        <w:spacing w:after="0" w:line="360" w:lineRule="auto"/>
        <w:rPr>
          <w:rFonts w:eastAsia="Arial" w:cs="Arial"/>
        </w:rPr>
      </w:pPr>
    </w:p>
    <w:p w14:paraId="66466FE0" w14:textId="4AE41A09" w:rsidR="00255079" w:rsidRPr="00FB5049" w:rsidRDefault="00D95EE0" w:rsidP="004954BE">
      <w:pPr>
        <w:spacing w:after="0" w:line="360" w:lineRule="auto"/>
        <w:rPr>
          <w:rFonts w:eastAsia="Arial" w:cs="Arial"/>
        </w:rPr>
      </w:pPr>
      <w:r>
        <w:rPr>
          <w:rFonts w:eastAsia="Arial" w:cs="Arial"/>
        </w:rPr>
        <w:t>Despite</w:t>
      </w:r>
      <w:r w:rsidR="008E67F7" w:rsidRPr="00FB5049">
        <w:rPr>
          <w:rFonts w:eastAsia="Arial" w:cs="Arial"/>
        </w:rPr>
        <w:t xml:space="preserve"> these shortcomings, the research makes a valuable contribution to the issue methods because the research is based on recent and credible academic sources, including referring to more than one source, applying data triangulation, and comparing more than one source. These measures help build trustworthy research and demonstrate that more research is needed to broaden the knowledge about predictive maintenance in the aerospace manufacturing supply chain</w:t>
      </w:r>
      <w:r w:rsidR="00847430" w:rsidRPr="00FB5049">
        <w:rPr>
          <w:rFonts w:eastAsia="Arial" w:cs="Arial"/>
        </w:rPr>
        <w:t xml:space="preserve"> (</w:t>
      </w:r>
      <w:r w:rsidR="00847430" w:rsidRPr="00FB5049">
        <w:rPr>
          <w:rFonts w:cs="Arial"/>
        </w:rPr>
        <w:t>Nugroho, 2023</w:t>
      </w:r>
      <w:r w:rsidR="00847430" w:rsidRPr="00FB5049">
        <w:rPr>
          <w:rFonts w:eastAsia="Arial" w:cs="Arial"/>
        </w:rPr>
        <w:t>)</w:t>
      </w:r>
      <w:r w:rsidR="008E67F7" w:rsidRPr="00FB5049">
        <w:rPr>
          <w:rFonts w:eastAsia="Arial" w:cs="Arial"/>
        </w:rPr>
        <w:t xml:space="preserve">. </w:t>
      </w:r>
      <w:r w:rsidR="00255079" w:rsidRPr="00FB5049">
        <w:rPr>
          <w:rFonts w:eastAsia="Arial" w:cs="Arial"/>
        </w:rPr>
        <w:t>Limits identified also offer avenues for the future enhancement of research in this field. As secondary qualitative evidence was used, the study's findings are conclusions about previous studies, not observations of aerospace organisations. Thus, there are likely other challenges encountered while operating and/or other implementation methods identified that have not been fully reported in the literature to be included in future studies.</w:t>
      </w:r>
    </w:p>
    <w:p w14:paraId="2FE72FB9" w14:textId="77777777" w:rsidR="006D699F" w:rsidRPr="00FB5049" w:rsidRDefault="006D699F" w:rsidP="004954BE">
      <w:pPr>
        <w:spacing w:after="0" w:line="360" w:lineRule="auto"/>
        <w:rPr>
          <w:rFonts w:eastAsia="Arial" w:cs="Arial"/>
        </w:rPr>
      </w:pPr>
    </w:p>
    <w:p w14:paraId="2705A11E" w14:textId="72924BBB" w:rsidR="008E67F7" w:rsidRPr="00FB5049" w:rsidRDefault="00255079" w:rsidP="004954BE">
      <w:pPr>
        <w:spacing w:after="0" w:line="360" w:lineRule="auto"/>
        <w:rPr>
          <w:rFonts w:eastAsia="Arial" w:cs="Arial"/>
        </w:rPr>
      </w:pPr>
      <w:r w:rsidRPr="00FB5049">
        <w:rPr>
          <w:rFonts w:eastAsia="Arial" w:cs="Arial"/>
        </w:rPr>
        <w:t>Another implication has to do with the ever-evolving development of Industry 4.0 technologies. As mentioned earlier, AI, machine learning, digital twins (DT), and cloud-based maintenance or information systems are all growing rapidly. The benefits and issues that are discussed herein for operation and implementation in this study may also change as these technologies advance. Long-term use of continuous academic research will then be required to track the development of technologies and to assess their maturation, their effect on the overall performance of the aerospace industry, and the latest innovations</w:t>
      </w:r>
      <w:r w:rsidR="00847430" w:rsidRPr="00FB5049">
        <w:rPr>
          <w:rFonts w:eastAsia="Arial" w:cs="Arial"/>
        </w:rPr>
        <w:t xml:space="preserve"> (</w:t>
      </w:r>
      <w:r w:rsidR="00847430" w:rsidRPr="00FB5049">
        <w:rPr>
          <w:rFonts w:cs="Arial"/>
        </w:rPr>
        <w:t xml:space="preserve">Antony </w:t>
      </w:r>
      <w:r w:rsidR="00847430" w:rsidRPr="00FB5049">
        <w:rPr>
          <w:rFonts w:cs="Arial"/>
          <w:i/>
        </w:rPr>
        <w:t>et al.</w:t>
      </w:r>
      <w:r w:rsidR="00847430" w:rsidRPr="00FB5049">
        <w:rPr>
          <w:rFonts w:cs="Arial"/>
        </w:rPr>
        <w:t xml:space="preserve"> 2023</w:t>
      </w:r>
      <w:r w:rsidR="00847430" w:rsidRPr="00FB5049">
        <w:rPr>
          <w:rFonts w:eastAsia="Arial" w:cs="Arial"/>
        </w:rPr>
        <w:t>)</w:t>
      </w:r>
      <w:r w:rsidRPr="00FB5049">
        <w:rPr>
          <w:rFonts w:eastAsia="Arial" w:cs="Arial"/>
        </w:rPr>
        <w:t>.</w:t>
      </w:r>
      <w:r w:rsidR="00847430" w:rsidRPr="00FB5049">
        <w:rPr>
          <w:rFonts w:eastAsia="Arial" w:cs="Arial"/>
        </w:rPr>
        <w:t xml:space="preserve"> </w:t>
      </w:r>
      <w:r w:rsidRPr="00FB5049">
        <w:rPr>
          <w:rFonts w:eastAsia="Arial" w:cs="Arial"/>
        </w:rPr>
        <w:t xml:space="preserve">Moreover, the results of predictive maintenance can have different outcomes across organisations, depending on their various size, digital maturity, and financial resources. The differences stress the need for additional research </w:t>
      </w:r>
      <w:r w:rsidRPr="00FB5049">
        <w:rPr>
          <w:rFonts w:eastAsia="Arial" w:cs="Arial"/>
        </w:rPr>
        <w:lastRenderedPageBreak/>
        <w:t>in different organisational settings to increase the understanding of the adoption of predictive maintenance and its impact on operational performance.</w:t>
      </w:r>
    </w:p>
    <w:p w14:paraId="0D7ACBE4" w14:textId="77777777" w:rsidR="00494C77" w:rsidRPr="00FB5049" w:rsidRDefault="00494C77" w:rsidP="004954BE">
      <w:pPr>
        <w:spacing w:after="0" w:line="360" w:lineRule="auto"/>
        <w:rPr>
          <w:rFonts w:eastAsia="Arial" w:cs="Arial"/>
        </w:rPr>
      </w:pPr>
    </w:p>
    <w:p w14:paraId="1E02B79E" w14:textId="37B342A4" w:rsidR="008E67F7" w:rsidRPr="00FB5049" w:rsidRDefault="00C648BB" w:rsidP="004954BE">
      <w:pPr>
        <w:keepNext/>
        <w:keepLines/>
        <w:spacing w:after="0" w:line="360" w:lineRule="auto"/>
        <w:outlineLvl w:val="1"/>
        <w:rPr>
          <w:rFonts w:eastAsia="Arial" w:cs="Arial"/>
          <w:b/>
          <w:bCs/>
          <w:sz w:val="26"/>
          <w:szCs w:val="26"/>
        </w:rPr>
      </w:pPr>
      <w:bookmarkStart w:id="143" w:name="_o934fwxjb239" w:colFirst="0" w:colLast="0"/>
      <w:bookmarkStart w:id="144" w:name="_Toc234284830"/>
      <w:bookmarkStart w:id="145" w:name="_Toc238448037"/>
      <w:bookmarkEnd w:id="143"/>
      <w:r w:rsidRPr="00FB5049">
        <w:rPr>
          <w:rFonts w:eastAsia="Arial" w:cs="Arial"/>
          <w:b/>
          <w:bCs/>
          <w:sz w:val="26"/>
          <w:szCs w:val="26"/>
        </w:rPr>
        <w:t>6</w:t>
      </w:r>
      <w:r w:rsidR="008E67F7" w:rsidRPr="00FB5049">
        <w:rPr>
          <w:rFonts w:eastAsia="Arial" w:cs="Arial"/>
          <w:b/>
          <w:bCs/>
          <w:sz w:val="26"/>
          <w:szCs w:val="26"/>
        </w:rPr>
        <w:t>.5 Future Recommendation</w:t>
      </w:r>
      <w:r w:rsidR="0090253F">
        <w:rPr>
          <w:rFonts w:eastAsia="Arial" w:cs="Arial"/>
          <w:b/>
          <w:bCs/>
          <w:sz w:val="26"/>
          <w:szCs w:val="26"/>
        </w:rPr>
        <w:t>s</w:t>
      </w:r>
      <w:r w:rsidR="008E67F7" w:rsidRPr="00FB5049">
        <w:rPr>
          <w:rFonts w:eastAsia="Arial" w:cs="Arial"/>
          <w:b/>
          <w:bCs/>
          <w:sz w:val="26"/>
          <w:szCs w:val="26"/>
        </w:rPr>
        <w:t xml:space="preserve"> for Industry 5.0 and </w:t>
      </w:r>
      <w:r w:rsidR="003A16CE" w:rsidRPr="00FB5049">
        <w:rPr>
          <w:rFonts w:eastAsia="Arial" w:cs="Arial"/>
          <w:b/>
          <w:bCs/>
          <w:sz w:val="26"/>
          <w:szCs w:val="26"/>
        </w:rPr>
        <w:t>Human-Centred</w:t>
      </w:r>
      <w:r w:rsidR="008E67F7" w:rsidRPr="00FB5049">
        <w:rPr>
          <w:rFonts w:eastAsia="Arial" w:cs="Arial"/>
          <w:b/>
          <w:bCs/>
          <w:sz w:val="26"/>
          <w:szCs w:val="26"/>
        </w:rPr>
        <w:t xml:space="preserve"> Manufacturing</w:t>
      </w:r>
      <w:bookmarkEnd w:id="144"/>
      <w:bookmarkEnd w:id="145"/>
      <w:r w:rsidR="008E67F7" w:rsidRPr="00FB5049">
        <w:rPr>
          <w:rFonts w:eastAsia="Arial" w:cs="Arial"/>
          <w:b/>
          <w:bCs/>
          <w:sz w:val="26"/>
          <w:szCs w:val="26"/>
        </w:rPr>
        <w:t xml:space="preserve"> </w:t>
      </w:r>
    </w:p>
    <w:p w14:paraId="694AF952" w14:textId="03D02354" w:rsidR="008E67F7" w:rsidRPr="00FB5049" w:rsidRDefault="008E67F7" w:rsidP="004954BE">
      <w:pPr>
        <w:spacing w:after="0" w:line="360" w:lineRule="auto"/>
        <w:rPr>
          <w:rFonts w:eastAsia="Arial" w:cs="Arial"/>
        </w:rPr>
      </w:pPr>
      <w:r w:rsidRPr="00FB5049">
        <w:rPr>
          <w:rFonts w:eastAsia="Arial" w:cs="Arial"/>
        </w:rPr>
        <w:t xml:space="preserve">While Industry 4.0 has </w:t>
      </w:r>
      <w:r w:rsidR="00D95EE0">
        <w:rPr>
          <w:rFonts w:eastAsia="Arial" w:cs="Arial"/>
        </w:rPr>
        <w:t>revolutionised</w:t>
      </w:r>
      <w:r w:rsidRPr="00FB5049">
        <w:rPr>
          <w:rFonts w:eastAsia="Arial" w:cs="Arial"/>
        </w:rPr>
        <w:t xml:space="preserve"> the manufacturing world with the invention of automation and </w:t>
      </w:r>
      <w:r w:rsidR="00D95EE0">
        <w:rPr>
          <w:rFonts w:eastAsia="Arial" w:cs="Arial"/>
        </w:rPr>
        <w:t>digitalisation</w:t>
      </w:r>
      <w:r w:rsidRPr="00FB5049">
        <w:rPr>
          <w:rFonts w:eastAsia="Arial" w:cs="Arial"/>
        </w:rPr>
        <w:t xml:space="preserve">, recently, Industry 5.0 is coming into place. Ghobakhloo </w:t>
      </w:r>
      <w:r w:rsidRPr="00FB5049">
        <w:rPr>
          <w:rFonts w:eastAsia="Arial" w:cs="Arial"/>
          <w:i/>
          <w:iCs/>
        </w:rPr>
        <w:t>et al.</w:t>
      </w:r>
      <w:r w:rsidRPr="00FB5049">
        <w:rPr>
          <w:rFonts w:eastAsia="Arial" w:cs="Arial"/>
        </w:rPr>
        <w:t xml:space="preserve"> </w:t>
      </w:r>
      <w:r w:rsidR="0087774F" w:rsidRPr="00FB5049">
        <w:rPr>
          <w:rFonts w:eastAsia="Arial" w:cs="Arial"/>
        </w:rPr>
        <w:t>(</w:t>
      </w:r>
      <w:r w:rsidRPr="00FB5049">
        <w:rPr>
          <w:rFonts w:eastAsia="Arial" w:cs="Arial"/>
        </w:rPr>
        <w:t xml:space="preserve">2024) argue that Industry 5.0 (I5) is not just Another Point on Efficiency: In I5, awareness of </w:t>
      </w:r>
      <w:r w:rsidR="003A16CE" w:rsidRPr="00FB5049">
        <w:rPr>
          <w:rFonts w:eastAsia="Arial" w:cs="Arial"/>
        </w:rPr>
        <w:t>human-centred</w:t>
      </w:r>
      <w:r w:rsidRPr="00FB5049">
        <w:rPr>
          <w:rFonts w:eastAsia="Arial" w:cs="Arial"/>
        </w:rPr>
        <w:t xml:space="preserve"> production/duration, sustainability and </w:t>
      </w:r>
      <w:r w:rsidR="00D95EE0">
        <w:rPr>
          <w:rFonts w:eastAsia="Arial" w:cs="Arial"/>
        </w:rPr>
        <w:t>organisational</w:t>
      </w:r>
      <w:r w:rsidRPr="00FB5049">
        <w:rPr>
          <w:rFonts w:eastAsia="Arial" w:cs="Arial"/>
        </w:rPr>
        <w:t xml:space="preserve"> resilience features greater significance. Industry 5.0 is more than just a productivity milestone; it's about a mindset, Ghobakhloo </w:t>
      </w:r>
      <w:r w:rsidRPr="00FB5049">
        <w:rPr>
          <w:rFonts w:eastAsia="Arial" w:cs="Arial"/>
          <w:i/>
          <w:iCs/>
        </w:rPr>
        <w:t>et al.</w:t>
      </w:r>
      <w:r w:rsidRPr="00FB5049">
        <w:rPr>
          <w:rFonts w:eastAsia="Arial" w:cs="Arial"/>
        </w:rPr>
        <w:t xml:space="preserve"> </w:t>
      </w:r>
      <w:r w:rsidR="0056599C" w:rsidRPr="00FB5049">
        <w:rPr>
          <w:rFonts w:eastAsia="Arial" w:cs="Arial"/>
        </w:rPr>
        <w:t>(</w:t>
      </w:r>
      <w:r w:rsidRPr="00FB5049">
        <w:rPr>
          <w:rFonts w:eastAsia="Arial" w:cs="Arial"/>
        </w:rPr>
        <w:t xml:space="preserve">2024) </w:t>
      </w:r>
      <w:r w:rsidR="00D95EE0">
        <w:rPr>
          <w:rFonts w:eastAsia="Arial" w:cs="Arial"/>
        </w:rPr>
        <w:t>explain</w:t>
      </w:r>
      <w:r w:rsidRPr="00FB5049">
        <w:rPr>
          <w:rFonts w:eastAsia="Arial" w:cs="Arial"/>
        </w:rPr>
        <w:t xml:space="preserve">, with sustainability and </w:t>
      </w:r>
      <w:r w:rsidR="00D95EE0">
        <w:rPr>
          <w:rFonts w:eastAsia="Arial" w:cs="Arial"/>
        </w:rPr>
        <w:t>organisational</w:t>
      </w:r>
      <w:r w:rsidRPr="00FB5049">
        <w:rPr>
          <w:rFonts w:eastAsia="Arial" w:cs="Arial"/>
        </w:rPr>
        <w:t xml:space="preserve"> resilience in focus while providing solutions for the human aspect. Industry 5.0 is a combination of high tech with human skills; it's not about replacing human workers. One of the most essential characteristics of Industry 5.0 is that technology doesn't just make for an </w:t>
      </w:r>
      <w:r w:rsidR="00260C6B" w:rsidRPr="00FB5049">
        <w:rPr>
          <w:rFonts w:eastAsia="Arial" w:cs="Arial"/>
        </w:rPr>
        <w:t>organization’s</w:t>
      </w:r>
      <w:r w:rsidRPr="00FB5049">
        <w:rPr>
          <w:rFonts w:eastAsia="Arial" w:cs="Arial"/>
        </w:rPr>
        <w:t xml:space="preserve"> long-term success. AI and automation tools, techniques, and systems offer important insights and can streamline processes; having people as a part of the process, particularly in complex scenarios and when dealing with any operational challenges, still plays a very important role (</w:t>
      </w:r>
      <w:r w:rsidRPr="00FB5049">
        <w:rPr>
          <w:rFonts w:eastAsia="Arial" w:cs="Arial"/>
          <w:highlight w:val="white"/>
        </w:rPr>
        <w:t xml:space="preserve">Enrique </w:t>
      </w:r>
      <w:r w:rsidRPr="00FB5049">
        <w:rPr>
          <w:rFonts w:eastAsia="Arial" w:cs="Arial"/>
          <w:i/>
          <w:iCs/>
          <w:highlight w:val="white"/>
        </w:rPr>
        <w:t>et al.</w:t>
      </w:r>
      <w:r w:rsidRPr="00FB5049">
        <w:rPr>
          <w:rFonts w:eastAsia="Arial" w:cs="Arial"/>
          <w:highlight w:val="white"/>
        </w:rPr>
        <w:t xml:space="preserve"> 2022</w:t>
      </w:r>
      <w:r w:rsidRPr="00FB5049">
        <w:rPr>
          <w:rFonts w:eastAsia="Arial" w:cs="Arial"/>
        </w:rPr>
        <w:t>). Still, context awareness, problem solving, and creativity can be difficult for intelligent systems to accomplish in certain situations.</w:t>
      </w:r>
    </w:p>
    <w:p w14:paraId="21782DBB" w14:textId="77777777" w:rsidR="006D699F" w:rsidRPr="00FB5049" w:rsidRDefault="006D699F" w:rsidP="004954BE">
      <w:pPr>
        <w:spacing w:after="0" w:line="360" w:lineRule="auto"/>
        <w:rPr>
          <w:rFonts w:eastAsia="Arial" w:cs="Arial"/>
        </w:rPr>
      </w:pPr>
    </w:p>
    <w:p w14:paraId="7C4B9F38" w14:textId="77777777" w:rsidR="008E67F7" w:rsidRPr="00FB5049" w:rsidRDefault="008E67F7" w:rsidP="004954BE">
      <w:pPr>
        <w:spacing w:after="0" w:line="360" w:lineRule="auto"/>
        <w:rPr>
          <w:rFonts w:eastAsia="Arial" w:cs="Arial"/>
        </w:rPr>
      </w:pPr>
      <w:r w:rsidRPr="00FB5049">
        <w:rPr>
          <w:rFonts w:eastAsia="Arial" w:cs="Arial"/>
        </w:rPr>
        <w:t>Hence, by providing more interaction between operators and digital technologies, with collaborative systems that integrate technology with human intelligence, Industry 5.0 promotes the interaction between man and machine.</w:t>
      </w:r>
    </w:p>
    <w:p w14:paraId="0C5E1D83" w14:textId="77777777" w:rsidR="006D699F" w:rsidRPr="00FB5049" w:rsidRDefault="006D699F" w:rsidP="004954BE">
      <w:pPr>
        <w:spacing w:after="0" w:line="360" w:lineRule="auto"/>
        <w:rPr>
          <w:rFonts w:eastAsia="Arial" w:cs="Arial"/>
        </w:rPr>
      </w:pPr>
    </w:p>
    <w:p w14:paraId="7C281EC7" w14:textId="4A9B861C" w:rsidR="008E67F7" w:rsidRPr="00FB5049" w:rsidRDefault="008E67F7" w:rsidP="004954BE">
      <w:pPr>
        <w:spacing w:after="0" w:line="360" w:lineRule="auto"/>
        <w:rPr>
          <w:rFonts w:eastAsia="Arial" w:cs="Arial"/>
        </w:rPr>
      </w:pPr>
      <w:r w:rsidRPr="00FB5049">
        <w:rPr>
          <w:rFonts w:eastAsia="Arial" w:cs="Arial"/>
        </w:rPr>
        <w:t xml:space="preserve">The concepts of sustainability and resilience are also hugely important in Industry 5.0. </w:t>
      </w:r>
      <w:r w:rsidR="003A16CE" w:rsidRPr="00FB5049">
        <w:rPr>
          <w:rFonts w:eastAsia="Arial" w:cs="Arial"/>
        </w:rPr>
        <w:t>Well-organised</w:t>
      </w:r>
      <w:r w:rsidRPr="00FB5049">
        <w:rPr>
          <w:rFonts w:eastAsia="Arial" w:cs="Arial"/>
        </w:rPr>
        <w:t xml:space="preserve"> and efficient </w:t>
      </w:r>
      <w:r w:rsidR="00D95EE0">
        <w:rPr>
          <w:rFonts w:eastAsia="Arial" w:cs="Arial"/>
        </w:rPr>
        <w:t>organisations</w:t>
      </w:r>
      <w:r w:rsidRPr="00FB5049">
        <w:rPr>
          <w:rFonts w:eastAsia="Arial" w:cs="Arial"/>
        </w:rPr>
        <w:t xml:space="preserve"> are expected to </w:t>
      </w:r>
      <w:r w:rsidR="00D95EE0">
        <w:rPr>
          <w:rFonts w:eastAsia="Arial" w:cs="Arial"/>
        </w:rPr>
        <w:t>minimise</w:t>
      </w:r>
      <w:r w:rsidRPr="00FB5049">
        <w:rPr>
          <w:rFonts w:eastAsia="Arial" w:cs="Arial"/>
        </w:rPr>
        <w:t xml:space="preserve"> environmental effects without disrupting the activity when a disruption occurs. Ghobakhloo </w:t>
      </w:r>
      <w:r w:rsidRPr="00FB5049">
        <w:rPr>
          <w:rFonts w:eastAsia="Arial" w:cs="Arial"/>
          <w:i/>
          <w:iCs/>
        </w:rPr>
        <w:t>et al</w:t>
      </w:r>
      <w:r w:rsidRPr="00FB5049">
        <w:rPr>
          <w:rFonts w:eastAsia="Arial" w:cs="Arial"/>
        </w:rPr>
        <w:t xml:space="preserve">. </w:t>
      </w:r>
      <w:r w:rsidR="00540FC6" w:rsidRPr="00FB5049">
        <w:rPr>
          <w:rFonts w:eastAsia="Arial" w:cs="Arial"/>
        </w:rPr>
        <w:t>(</w:t>
      </w:r>
      <w:r w:rsidRPr="00FB5049">
        <w:rPr>
          <w:rFonts w:eastAsia="Arial" w:cs="Arial"/>
        </w:rPr>
        <w:t>2024) claim that future manufacturing systems need to achieve a balance of economic performance and environmental and social goals.</w:t>
      </w:r>
    </w:p>
    <w:p w14:paraId="4DC776D6" w14:textId="7C3022A0" w:rsidR="00D12A5D" w:rsidRPr="00FB5049" w:rsidRDefault="00F34202" w:rsidP="004954BE">
      <w:pPr>
        <w:pStyle w:val="Heading5"/>
        <w:spacing w:line="360" w:lineRule="auto"/>
        <w:rPr>
          <w:rFonts w:cs="Arial"/>
        </w:rPr>
      </w:pPr>
      <w:bookmarkStart w:id="146" w:name="_Toc234793897"/>
      <w:bookmarkStart w:id="147" w:name="_Toc236283976"/>
      <w:bookmarkStart w:id="148" w:name="_Toc237530043"/>
      <w:r w:rsidRPr="00FB5049">
        <w:rPr>
          <w:rFonts w:cs="Arial"/>
        </w:rPr>
        <w:lastRenderedPageBreak/>
        <w:t>Table 5</w:t>
      </w:r>
      <w:r w:rsidR="00D12A5D" w:rsidRPr="00FB5049">
        <w:rPr>
          <w:rFonts w:cs="Arial"/>
        </w:rPr>
        <w:t>: Comparison between Industry 4.0 and Industry 5.0</w:t>
      </w:r>
      <w:bookmarkEnd w:id="146"/>
      <w:bookmarkEnd w:id="147"/>
      <w:bookmarkEnd w:id="148"/>
    </w:p>
    <w:p w14:paraId="32C5151B" w14:textId="5A8B2D8A" w:rsidR="00D12A5D" w:rsidRPr="00FB5049" w:rsidRDefault="00D12A5D" w:rsidP="004954BE">
      <w:pPr>
        <w:spacing w:after="0" w:line="360" w:lineRule="auto"/>
        <w:jc w:val="center"/>
        <w:rPr>
          <w:rFonts w:cs="Arial"/>
        </w:rPr>
      </w:pPr>
      <w:r w:rsidRPr="00FB5049">
        <w:rPr>
          <w:rFonts w:cs="Arial"/>
        </w:rPr>
        <w:t>(</w:t>
      </w:r>
      <w:r w:rsidR="00B401BF" w:rsidRPr="00FB5049">
        <w:rPr>
          <w:rStyle w:val="Strong"/>
          <w:rFonts w:cs="Arial"/>
          <w:b w:val="0"/>
          <w:color w:val="000000" w:themeColor="text1"/>
        </w:rPr>
        <w:t>Source: The author</w:t>
      </w:r>
      <w:r w:rsidRPr="00FB5049">
        <w:rPr>
          <w:rFonts w:cs="Arial"/>
        </w:rPr>
        <w:t>)</w:t>
      </w:r>
    </w:p>
    <w:p w14:paraId="326730F8" w14:textId="77777777" w:rsidR="006D699F" w:rsidRPr="00FB5049" w:rsidRDefault="006D699F" w:rsidP="004954BE">
      <w:pPr>
        <w:spacing w:after="0" w:line="360" w:lineRule="auto"/>
        <w:rPr>
          <w:rFonts w:eastAsia="Arial" w:cs="Arial"/>
        </w:rPr>
      </w:pPr>
    </w:p>
    <w:p w14:paraId="2BCB891C" w14:textId="77777777" w:rsidR="001E5812" w:rsidRPr="00FB5049" w:rsidRDefault="001E5812" w:rsidP="004954BE">
      <w:pPr>
        <w:spacing w:after="0" w:line="360" w:lineRule="auto"/>
        <w:jc w:val="center"/>
        <w:rPr>
          <w:rFonts w:cs="Arial"/>
          <w:color w:val="000000" w:themeColor="text1"/>
        </w:rPr>
      </w:pPr>
      <w:r w:rsidRPr="00FB5049">
        <w:rPr>
          <w:rFonts w:cs="Arial"/>
          <w:noProof/>
          <w:lang w:val="en-IN"/>
        </w:rPr>
        <w:drawing>
          <wp:inline distT="0" distB="0" distL="0" distR="0" wp14:anchorId="7C234F78" wp14:editId="71ACB72F">
            <wp:extent cx="5038928" cy="2058639"/>
            <wp:effectExtent l="0" t="0" r="0" b="0"/>
            <wp:docPr id="1411643916" name="Picture 1411643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051148" cy="2063631"/>
                    </a:xfrm>
                    <a:prstGeom prst="rect">
                      <a:avLst/>
                    </a:prstGeom>
                  </pic:spPr>
                </pic:pic>
              </a:graphicData>
            </a:graphic>
          </wp:inline>
        </w:drawing>
      </w:r>
    </w:p>
    <w:p w14:paraId="4F189BED" w14:textId="5D71ED4C" w:rsidR="00494C77" w:rsidRPr="00FB5049" w:rsidRDefault="00C16829" w:rsidP="004954BE">
      <w:pPr>
        <w:spacing w:after="0" w:line="360" w:lineRule="auto"/>
        <w:rPr>
          <w:rFonts w:cs="Arial"/>
        </w:rPr>
      </w:pPr>
      <w:r w:rsidRPr="00FB5049">
        <w:rPr>
          <w:rFonts w:cs="Arial"/>
        </w:rPr>
        <w:t>Industry 4.0 is compared to In</w:t>
      </w:r>
      <w:r w:rsidR="00F34202" w:rsidRPr="00FB5049">
        <w:rPr>
          <w:rFonts w:cs="Arial"/>
        </w:rPr>
        <w:t>dustry 5.0 in Table 5</w:t>
      </w:r>
      <w:r w:rsidRPr="00FB5049">
        <w:rPr>
          <w:rFonts w:cs="Arial"/>
        </w:rPr>
        <w:t>, showcasing the key industry shifts in terms of technologies, decision-making, sustainability, resilience and the role of employees in the manufacturing of the future.</w:t>
      </w:r>
    </w:p>
    <w:p w14:paraId="186CC69B" w14:textId="77777777" w:rsidR="00494C77" w:rsidRPr="00FB5049" w:rsidRDefault="00494C77" w:rsidP="004954BE">
      <w:pPr>
        <w:spacing w:after="0" w:line="360" w:lineRule="auto"/>
        <w:jc w:val="center"/>
        <w:rPr>
          <w:rFonts w:cs="Arial"/>
        </w:rPr>
      </w:pPr>
    </w:p>
    <w:p w14:paraId="613CF314" w14:textId="77777777" w:rsidR="001E5812" w:rsidRPr="00FB5049" w:rsidRDefault="001E5812" w:rsidP="004954BE">
      <w:pPr>
        <w:spacing w:after="0" w:line="360" w:lineRule="auto"/>
        <w:jc w:val="center"/>
        <w:rPr>
          <w:rFonts w:cs="Arial"/>
          <w:color w:val="000000" w:themeColor="text1"/>
        </w:rPr>
      </w:pPr>
      <w:r w:rsidRPr="00FB5049">
        <w:rPr>
          <w:rFonts w:cs="Arial"/>
          <w:noProof/>
          <w:lang w:val="en-IN"/>
        </w:rPr>
        <w:drawing>
          <wp:inline distT="0" distB="0" distL="0" distR="0" wp14:anchorId="09FC8B60" wp14:editId="387B9ABF">
            <wp:extent cx="5486400" cy="3200400"/>
            <wp:effectExtent l="0" t="0" r="0" b="1905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7A46214D" w14:textId="63854944" w:rsidR="001E5812" w:rsidRPr="00FB5049" w:rsidRDefault="0060658A" w:rsidP="004954BE">
      <w:pPr>
        <w:pStyle w:val="Heading4"/>
        <w:spacing w:line="360" w:lineRule="auto"/>
        <w:rPr>
          <w:rFonts w:cs="Arial"/>
          <w:lang w:val="en-IN"/>
        </w:rPr>
      </w:pPr>
      <w:bookmarkStart w:id="149" w:name="_Toc234793888"/>
      <w:bookmarkStart w:id="150" w:name="_Toc238449667"/>
      <w:r w:rsidRPr="00FB5049">
        <w:rPr>
          <w:rFonts w:cs="Arial"/>
        </w:rPr>
        <w:t>Figure 4</w:t>
      </w:r>
      <w:r w:rsidR="001E5812" w:rsidRPr="00FB5049">
        <w:rPr>
          <w:rFonts w:cs="Arial"/>
        </w:rPr>
        <w:t xml:space="preserve">: </w:t>
      </w:r>
      <w:r w:rsidR="001E5812" w:rsidRPr="00FB5049">
        <w:rPr>
          <w:rFonts w:cs="Arial"/>
          <w:lang w:val="en-IN"/>
        </w:rPr>
        <w:t>Evolution from Industry 4.0 to Industry 5.0</w:t>
      </w:r>
      <w:bookmarkEnd w:id="149"/>
      <w:bookmarkEnd w:id="150"/>
    </w:p>
    <w:p w14:paraId="0792F4F1" w14:textId="19591315" w:rsidR="001E5812" w:rsidRPr="00FB5049" w:rsidRDefault="001E5812" w:rsidP="004954BE">
      <w:pPr>
        <w:spacing w:after="0" w:line="360" w:lineRule="auto"/>
        <w:jc w:val="center"/>
        <w:rPr>
          <w:rFonts w:cs="Arial"/>
          <w:bCs/>
          <w:color w:val="000000" w:themeColor="text1"/>
          <w:lang w:val="en-IN"/>
        </w:rPr>
      </w:pPr>
      <w:r w:rsidRPr="00FB5049">
        <w:rPr>
          <w:rFonts w:cs="Arial"/>
          <w:bCs/>
          <w:color w:val="000000" w:themeColor="text1"/>
          <w:lang w:val="en-IN"/>
        </w:rPr>
        <w:t>(</w:t>
      </w:r>
      <w:r w:rsidR="00B401BF" w:rsidRPr="00FB5049">
        <w:rPr>
          <w:rStyle w:val="Strong"/>
          <w:rFonts w:cs="Arial"/>
          <w:b w:val="0"/>
          <w:color w:val="000000" w:themeColor="text1"/>
        </w:rPr>
        <w:t>Source: The author</w:t>
      </w:r>
      <w:r w:rsidRPr="00FB5049">
        <w:rPr>
          <w:rFonts w:cs="Arial"/>
          <w:bCs/>
          <w:color w:val="000000" w:themeColor="text1"/>
          <w:lang w:val="en-IN"/>
        </w:rPr>
        <w:t>)</w:t>
      </w:r>
    </w:p>
    <w:p w14:paraId="2A31A6D0" w14:textId="62227B2A" w:rsidR="008E67F7" w:rsidRPr="00FB5049" w:rsidRDefault="0060658A" w:rsidP="00264EAB">
      <w:pPr>
        <w:spacing w:after="0" w:line="360" w:lineRule="auto"/>
        <w:rPr>
          <w:rFonts w:cs="Arial"/>
          <w:bCs/>
          <w:color w:val="FF0000"/>
          <w:lang w:val="en-IN"/>
        </w:rPr>
      </w:pPr>
      <w:r w:rsidRPr="00FB5049">
        <w:rPr>
          <w:rFonts w:cs="Arial"/>
          <w:bCs/>
        </w:rPr>
        <w:lastRenderedPageBreak/>
        <w:t>Figure 4</w:t>
      </w:r>
      <w:r w:rsidR="008E0229" w:rsidRPr="00FB5049">
        <w:rPr>
          <w:rFonts w:cs="Arial"/>
          <w:bCs/>
        </w:rPr>
        <w:t xml:space="preserve"> </w:t>
      </w:r>
      <w:r w:rsidR="00C16829" w:rsidRPr="00FB5049">
        <w:rPr>
          <w:rFonts w:cs="Arial"/>
          <w:bCs/>
        </w:rPr>
        <w:t>presents the current Industry 4.0 and the future opportunities for human-centred and sustainable manufacturing with a transition to Industry 5.0.</w:t>
      </w:r>
      <w:r w:rsidR="00C16829" w:rsidRPr="00FB5049">
        <w:rPr>
          <w:rFonts w:cs="Arial"/>
          <w:bCs/>
          <w:lang w:val="en-IN"/>
        </w:rPr>
        <w:t xml:space="preserve"> </w:t>
      </w:r>
      <w:r w:rsidR="00AA1D05" w:rsidRPr="00FB5049">
        <w:rPr>
          <w:rFonts w:eastAsia="Arial" w:cs="Arial"/>
        </w:rPr>
        <w:t>With the Industry 4.0 to Industry 5.0 movement, there's an increasing need for a more balanced approach to digital transformation. Useful operational tools will be at their fingertips, and the more they are used (with man and mind in mind)</w:t>
      </w:r>
      <w:r w:rsidR="003A16CE" w:rsidRPr="00FB5049">
        <w:rPr>
          <w:rFonts w:eastAsia="Arial" w:cs="Arial"/>
        </w:rPr>
        <w:t>,</w:t>
      </w:r>
      <w:r w:rsidR="00AA1D05" w:rsidRPr="00FB5049">
        <w:rPr>
          <w:rFonts w:eastAsia="Arial" w:cs="Arial"/>
        </w:rPr>
        <w:t xml:space="preserve"> the more their operational performance will be enhanced by advanced technologies. But when considering the value chain used for the development of aircraft, sustainable and resilient operations </w:t>
      </w:r>
      <w:r w:rsidR="003A16CE" w:rsidRPr="00FB5049">
        <w:rPr>
          <w:rFonts w:eastAsia="Arial" w:cs="Arial"/>
        </w:rPr>
        <w:t>are</w:t>
      </w:r>
      <w:r w:rsidR="00AA1D05" w:rsidRPr="00FB5049">
        <w:rPr>
          <w:rFonts w:eastAsia="Arial" w:cs="Arial"/>
        </w:rPr>
        <w:t xml:space="preserve"> not only a question of technologies, but also dependent on human choice and interaction between </w:t>
      </w:r>
      <w:r w:rsidR="003A16CE" w:rsidRPr="00FB5049">
        <w:rPr>
          <w:rFonts w:eastAsia="Arial" w:cs="Arial"/>
        </w:rPr>
        <w:t>humans</w:t>
      </w:r>
      <w:r w:rsidR="00AA1D05" w:rsidRPr="00FB5049">
        <w:rPr>
          <w:rFonts w:eastAsia="Arial" w:cs="Arial"/>
        </w:rPr>
        <w:t xml:space="preserve"> and intelligent systems</w:t>
      </w:r>
      <w:r w:rsidR="008E67F7" w:rsidRPr="00FB5049">
        <w:rPr>
          <w:rFonts w:eastAsia="Arial" w:cs="Arial"/>
        </w:rPr>
        <w:t>. In this regard, predictive maintenance and digital technologies will provide the potential for how Industry 5.0 can help within the broader aim of enhanced operations for longer durations.</w:t>
      </w:r>
      <w:r w:rsidR="00255079" w:rsidRPr="00FB5049">
        <w:rPr>
          <w:rFonts w:eastAsia="Arial" w:cs="Arial"/>
        </w:rPr>
        <w:t xml:space="preserve"> Future research should go beyond the technology component of Industry 4.0 and evolve it towards incorporating aspects of Industry 5.0 and how this helps towards better long-term improvements in aerospace manufacturing. Industry 4.0 focuses on automation, connectivity, and intelligent decision-making, whereas Industry 5.0 recommends a balance between advanced technologies and the capabilities of humans. Future research directions are important as collaborative human–machine interaction possibilities are explored to improve maintenance decision-making in complex aerospace manufacturing environments. Another field of research that is gaining in significance is the embedding of cobots </w:t>
      </w:r>
      <w:r w:rsidR="00847430" w:rsidRPr="00FB5049">
        <w:rPr>
          <w:rFonts w:eastAsia="Arial" w:cs="Arial"/>
        </w:rPr>
        <w:t>(Collaborative</w:t>
      </w:r>
      <w:r w:rsidR="00255079" w:rsidRPr="00FB5049">
        <w:rPr>
          <w:rFonts w:eastAsia="Arial" w:cs="Arial"/>
        </w:rPr>
        <w:t xml:space="preserve"> robots), which are becoming increasingly common in production. Cobots are developed to operate safely alongside people and are more suitable for tasks requiring technical and human skills in maintenance operations. Research could focus on the effect of cobots on the quality, productivity, and safety of workers' activities in the aerospace manufacturing sector. Another aspect of Industry 5.0 needs to be taken into account when considering the sustainability of the industry. The researchers could examine and gain insights into intelligent automation, human-oriented production, and predictive maintenance, and consequently develop intelligent production solutions that will reduce energy consumption, minimise material loss, and prolong the life of the production resources without affecting production performance</w:t>
      </w:r>
      <w:r w:rsidR="00847430" w:rsidRPr="00FB5049">
        <w:rPr>
          <w:rFonts w:eastAsia="Arial" w:cs="Arial"/>
        </w:rPr>
        <w:t xml:space="preserve"> (</w:t>
      </w:r>
      <w:r w:rsidR="00847430" w:rsidRPr="00FB5049">
        <w:rPr>
          <w:rFonts w:cs="Arial"/>
        </w:rPr>
        <w:t>Werbińska-Wojciechowska and Winiarska, 2023</w:t>
      </w:r>
      <w:r w:rsidR="00847430" w:rsidRPr="00FB5049">
        <w:rPr>
          <w:rFonts w:eastAsia="Arial" w:cs="Arial"/>
        </w:rPr>
        <w:t>)</w:t>
      </w:r>
      <w:r w:rsidR="00255079" w:rsidRPr="00FB5049">
        <w:rPr>
          <w:rFonts w:eastAsia="Arial" w:cs="Arial"/>
        </w:rPr>
        <w:t xml:space="preserve">. This work </w:t>
      </w:r>
      <w:r w:rsidR="00AD7B36" w:rsidRPr="00FB5049">
        <w:rPr>
          <w:rFonts w:eastAsia="Arial" w:cs="Arial"/>
        </w:rPr>
        <w:t>aims to provide a deeper understanding of the sustainable production of an aircraft, encompassing not only efficiency but also broader aspects</w:t>
      </w:r>
      <w:r w:rsidR="00255079" w:rsidRPr="00FB5049">
        <w:rPr>
          <w:rFonts w:eastAsia="Arial" w:cs="Arial"/>
        </w:rPr>
        <w:t xml:space="preserve">. </w:t>
      </w:r>
      <w:r w:rsidR="00AD7B36" w:rsidRPr="00FB5049">
        <w:rPr>
          <w:rFonts w:eastAsia="Arial" w:cs="Arial"/>
        </w:rPr>
        <w:t xml:space="preserve">Lastly, but not </w:t>
      </w:r>
      <w:r w:rsidR="00AD7B36" w:rsidRPr="00FB5049">
        <w:rPr>
          <w:rFonts w:eastAsia="Arial" w:cs="Arial"/>
        </w:rPr>
        <w:lastRenderedPageBreak/>
        <w:t>least, a comparison of international research between countries would have contributed to understanding the impact that economic conditions, digital capability, organisational culture, and government policies have on the transition from Industry 4.0 to Industry 5.0 in</w:t>
      </w:r>
      <w:r w:rsidR="00255079" w:rsidRPr="00FB5049">
        <w:rPr>
          <w:rFonts w:eastAsia="Arial" w:cs="Arial"/>
        </w:rPr>
        <w:t xml:space="preserve"> the aerospace manufacturing and business landscape. Future research on these aspects can provide organisations with valuable guidance to support more resilient, sustainable and human-centric aerospace manufacturing supply chains.</w:t>
      </w:r>
    </w:p>
    <w:p w14:paraId="5787C3E3" w14:textId="77777777" w:rsidR="008440F6" w:rsidRPr="00FB5049" w:rsidRDefault="008440F6" w:rsidP="004954BE">
      <w:pPr>
        <w:spacing w:line="360" w:lineRule="auto"/>
        <w:rPr>
          <w:rFonts w:cs="Arial"/>
          <w:color w:val="000000" w:themeColor="text1"/>
        </w:rPr>
      </w:pPr>
    </w:p>
    <w:p w14:paraId="0000005E" w14:textId="77777777" w:rsidR="008440F6" w:rsidRPr="00FB5049" w:rsidRDefault="008440F6" w:rsidP="004954BE">
      <w:pPr>
        <w:spacing w:line="360" w:lineRule="auto"/>
        <w:rPr>
          <w:rFonts w:cs="Arial"/>
          <w:color w:val="000000" w:themeColor="text1"/>
        </w:rPr>
      </w:pPr>
    </w:p>
    <w:p w14:paraId="0000005F" w14:textId="77777777" w:rsidR="008440F6" w:rsidRPr="00FB5049" w:rsidRDefault="008440F6" w:rsidP="004954BE">
      <w:pPr>
        <w:spacing w:line="360" w:lineRule="auto"/>
        <w:rPr>
          <w:rFonts w:cs="Arial"/>
          <w:color w:val="000000" w:themeColor="text1"/>
        </w:rPr>
      </w:pPr>
    </w:p>
    <w:p w14:paraId="00000060" w14:textId="410C225D" w:rsidR="00D7009F" w:rsidRPr="00FB5049" w:rsidRDefault="00D7009F" w:rsidP="004954BE">
      <w:pPr>
        <w:spacing w:line="360" w:lineRule="auto"/>
        <w:rPr>
          <w:rFonts w:cs="Arial"/>
          <w:color w:val="000000" w:themeColor="text1"/>
        </w:rPr>
      </w:pPr>
      <w:r w:rsidRPr="00FB5049">
        <w:rPr>
          <w:rFonts w:cs="Arial"/>
          <w:color w:val="000000" w:themeColor="text1"/>
        </w:rPr>
        <w:br w:type="page"/>
      </w:r>
    </w:p>
    <w:p w14:paraId="5B1AA769" w14:textId="410C225D" w:rsidR="008440F6" w:rsidRPr="00FB5049" w:rsidRDefault="00D7009F" w:rsidP="004954BE">
      <w:pPr>
        <w:pStyle w:val="Heading1"/>
        <w:spacing w:line="360" w:lineRule="auto"/>
        <w:rPr>
          <w:rFonts w:cs="Arial"/>
          <w:color w:val="000000" w:themeColor="text1"/>
        </w:rPr>
      </w:pPr>
      <w:bookmarkStart w:id="151" w:name="_Toc238448038"/>
      <w:r w:rsidRPr="00FB5049">
        <w:rPr>
          <w:rFonts w:cs="Arial"/>
          <w:color w:val="000000" w:themeColor="text1"/>
        </w:rPr>
        <w:lastRenderedPageBreak/>
        <w:t>Reference list</w:t>
      </w:r>
      <w:bookmarkEnd w:id="151"/>
    </w:p>
    <w:p w14:paraId="4D7FFC6F" w14:textId="77777777" w:rsidR="009045EF" w:rsidRPr="00FB5049" w:rsidRDefault="009045EF" w:rsidP="004954BE">
      <w:pPr>
        <w:spacing w:line="360" w:lineRule="auto"/>
        <w:rPr>
          <w:rFonts w:cs="Arial"/>
        </w:rPr>
      </w:pPr>
      <w:r w:rsidRPr="00FB5049">
        <w:rPr>
          <w:rFonts w:cs="Arial"/>
        </w:rPr>
        <w:t>Abidi, M.H., Mohammed, M.K. and Alkhalefah, H. (2022). Predictive maintenance planning for Industry 4.0 using machine learning for sustainable manufacturing. </w:t>
      </w:r>
      <w:r w:rsidRPr="00FB5049">
        <w:rPr>
          <w:rFonts w:cs="Arial"/>
          <w:i/>
          <w:iCs/>
        </w:rPr>
        <w:t>Sustainability</w:t>
      </w:r>
      <w:r w:rsidRPr="00FB5049">
        <w:rPr>
          <w:rFonts w:cs="Arial"/>
        </w:rPr>
        <w:t>, </w:t>
      </w:r>
      <w:r w:rsidRPr="00FB5049">
        <w:rPr>
          <w:rFonts w:cs="Arial"/>
          <w:i/>
          <w:iCs/>
        </w:rPr>
        <w:t>14</w:t>
      </w:r>
      <w:r w:rsidRPr="00FB5049">
        <w:rPr>
          <w:rFonts w:cs="Arial"/>
        </w:rPr>
        <w:t xml:space="preserve">(6), p.3387. </w:t>
      </w:r>
    </w:p>
    <w:p w14:paraId="42040D2F" w14:textId="35957298" w:rsidR="009045EF" w:rsidRPr="00FB5049" w:rsidRDefault="009045EF" w:rsidP="004954BE">
      <w:pPr>
        <w:spacing w:line="360" w:lineRule="auto"/>
        <w:rPr>
          <w:rFonts w:cs="Arial"/>
          <w:color w:val="000000" w:themeColor="text1"/>
          <w:shd w:val="clear" w:color="auto" w:fill="FFFFFF"/>
        </w:rPr>
      </w:pPr>
      <w:r w:rsidRPr="00FB5049">
        <w:rPr>
          <w:rFonts w:cs="Arial"/>
          <w:color w:val="000000" w:themeColor="text1"/>
          <w:shd w:val="clear" w:color="auto" w:fill="FFFFFF"/>
        </w:rPr>
        <w:t>Acerbi, F., Spaltini, M., De Carolis, A. and Taisch, M. (2022), July. Developing a roadmap towards the digital transformation of small and medium companies: a case study analysis in the aerospace and defence sector. In </w:t>
      </w:r>
      <w:r w:rsidRPr="00FB5049">
        <w:rPr>
          <w:rFonts w:cs="Arial"/>
          <w:i/>
          <w:iCs/>
          <w:color w:val="000000" w:themeColor="text1"/>
          <w:shd w:val="clear" w:color="auto" w:fill="FFFFFF"/>
        </w:rPr>
        <w:t>IFIP International Conference on Product Lifecycle Management</w:t>
      </w:r>
      <w:r w:rsidRPr="00FB5049">
        <w:rPr>
          <w:rFonts w:cs="Arial"/>
          <w:color w:val="000000" w:themeColor="text1"/>
          <w:shd w:val="clear" w:color="auto" w:fill="FFFFFF"/>
        </w:rPr>
        <w:t> (pp. 284-293). Cham: Springer Nature Switzerland.</w:t>
      </w:r>
    </w:p>
    <w:p w14:paraId="307A9C44" w14:textId="332E153D" w:rsidR="009045EF" w:rsidRPr="00FB5049" w:rsidRDefault="009045EF" w:rsidP="004954BE">
      <w:pPr>
        <w:spacing w:after="0" w:line="360" w:lineRule="auto"/>
        <w:rPr>
          <w:rFonts w:cs="Arial"/>
          <w:color w:val="222222"/>
          <w:shd w:val="clear" w:color="auto" w:fill="FFFFFF"/>
        </w:rPr>
      </w:pPr>
      <w:r w:rsidRPr="00FB5049">
        <w:rPr>
          <w:rFonts w:cs="Arial"/>
          <w:color w:val="222222"/>
          <w:shd w:val="clear" w:color="auto" w:fill="FFFFFF"/>
        </w:rPr>
        <w:t>Achouch, M., Dimitrova, M., Ziane, K., Sattarpanah Karganroudi, S., Dhouib, R., Ibrahim, H., and Adda, M. (2022). On predictive maintenance in industry 4.0: Overview, models, and challenges. </w:t>
      </w:r>
      <w:r w:rsidRPr="00FB5049">
        <w:rPr>
          <w:rFonts w:cs="Arial"/>
          <w:i/>
          <w:iCs/>
          <w:color w:val="222222"/>
          <w:shd w:val="clear" w:color="auto" w:fill="FFFFFF"/>
        </w:rPr>
        <w:t>Applied sciences</w:t>
      </w:r>
      <w:r w:rsidRPr="00FB5049">
        <w:rPr>
          <w:rFonts w:cs="Arial"/>
          <w:color w:val="222222"/>
          <w:shd w:val="clear" w:color="auto" w:fill="FFFFFF"/>
        </w:rPr>
        <w:t>, </w:t>
      </w:r>
      <w:r w:rsidRPr="00FB5049">
        <w:rPr>
          <w:rFonts w:cs="Arial"/>
          <w:i/>
          <w:iCs/>
          <w:color w:val="222222"/>
          <w:shd w:val="clear" w:color="auto" w:fill="FFFFFF"/>
        </w:rPr>
        <w:t>12</w:t>
      </w:r>
      <w:r w:rsidRPr="00FB5049">
        <w:rPr>
          <w:rFonts w:cs="Arial"/>
          <w:color w:val="222222"/>
          <w:shd w:val="clear" w:color="auto" w:fill="FFFFFF"/>
        </w:rPr>
        <w:t>(16), 8081.</w:t>
      </w:r>
      <w:r w:rsidRPr="00FB5049">
        <w:rPr>
          <w:rFonts w:cs="Arial"/>
        </w:rPr>
        <w:t xml:space="preserve"> </w:t>
      </w:r>
    </w:p>
    <w:p w14:paraId="6AC9AE86" w14:textId="77777777" w:rsidR="009045EF" w:rsidRPr="00FB5049" w:rsidRDefault="009045EF" w:rsidP="004954BE">
      <w:pPr>
        <w:spacing w:line="360" w:lineRule="auto"/>
        <w:rPr>
          <w:rFonts w:cs="Arial"/>
        </w:rPr>
      </w:pPr>
      <w:r w:rsidRPr="00FB5049">
        <w:rPr>
          <w:rFonts w:cs="Arial"/>
        </w:rPr>
        <w:t>Adler, R.H. (2022). Trustworthiness in qualitative research. </w:t>
      </w:r>
      <w:r w:rsidRPr="00FB5049">
        <w:rPr>
          <w:rFonts w:cs="Arial"/>
          <w:i/>
          <w:iCs/>
        </w:rPr>
        <w:t>Journal of Human Lactation</w:t>
      </w:r>
      <w:r w:rsidRPr="00FB5049">
        <w:rPr>
          <w:rFonts w:cs="Arial"/>
        </w:rPr>
        <w:t>, </w:t>
      </w:r>
      <w:r w:rsidRPr="00FB5049">
        <w:rPr>
          <w:rFonts w:cs="Arial"/>
          <w:i/>
          <w:iCs/>
        </w:rPr>
        <w:t>38</w:t>
      </w:r>
      <w:r w:rsidRPr="00FB5049">
        <w:rPr>
          <w:rFonts w:cs="Arial"/>
        </w:rPr>
        <w:t>(4), pp.598-602.</w:t>
      </w:r>
    </w:p>
    <w:p w14:paraId="56393201" w14:textId="77777777" w:rsidR="009045EF" w:rsidRPr="00FB5049" w:rsidRDefault="009045EF" w:rsidP="004954BE">
      <w:pPr>
        <w:spacing w:line="360" w:lineRule="auto"/>
        <w:rPr>
          <w:rFonts w:cs="Arial"/>
        </w:rPr>
      </w:pPr>
      <w:r w:rsidRPr="00FB5049">
        <w:rPr>
          <w:rFonts w:cs="Arial"/>
        </w:rPr>
        <w:t>Ajayi, V.O. (2023). A review on primary sources of data and secondary sources of data. </w:t>
      </w:r>
      <w:r w:rsidRPr="00FB5049">
        <w:rPr>
          <w:rFonts w:cs="Arial"/>
          <w:i/>
          <w:iCs/>
        </w:rPr>
        <w:t>Available at SSRN 5378785</w:t>
      </w:r>
      <w:r w:rsidRPr="00FB5049">
        <w:rPr>
          <w:rFonts w:cs="Arial"/>
        </w:rPr>
        <w:t>.</w:t>
      </w:r>
    </w:p>
    <w:p w14:paraId="6B403CC8" w14:textId="77777777" w:rsidR="009045EF" w:rsidRPr="00FB5049" w:rsidRDefault="009045EF" w:rsidP="004954BE">
      <w:pPr>
        <w:spacing w:line="360" w:lineRule="auto"/>
        <w:rPr>
          <w:rFonts w:cs="Arial"/>
        </w:rPr>
      </w:pPr>
      <w:r w:rsidRPr="00FB5049">
        <w:rPr>
          <w:rFonts w:cs="Arial"/>
        </w:rPr>
        <w:t>Akbar, M.A. (2026). Trustworthiness in qualitative inquiry as a foundation for rigorous research. Indonesian Journal of Health Services, 3(1), pp.1-4.</w:t>
      </w:r>
    </w:p>
    <w:p w14:paraId="1A68BE7E" w14:textId="77777777" w:rsidR="009045EF" w:rsidRPr="00FB5049" w:rsidRDefault="009045EF" w:rsidP="004954BE">
      <w:pPr>
        <w:spacing w:line="360" w:lineRule="auto"/>
        <w:rPr>
          <w:rFonts w:cs="Arial"/>
          <w:color w:val="000000" w:themeColor="text1"/>
          <w:shd w:val="clear" w:color="auto" w:fill="FFFFFF"/>
        </w:rPr>
      </w:pPr>
      <w:r w:rsidRPr="00FB5049">
        <w:rPr>
          <w:rFonts w:cs="Arial"/>
          <w:color w:val="000000" w:themeColor="text1"/>
          <w:shd w:val="clear" w:color="auto" w:fill="FFFFFF"/>
        </w:rPr>
        <w:t>Akhai, S. (2023). Navigating the potential applications and challenges of intelligent and sustainable manufacturing for a greener future.</w:t>
      </w:r>
    </w:p>
    <w:p w14:paraId="3F60A8BD" w14:textId="6E060F41" w:rsidR="009045EF" w:rsidRPr="00FB5049" w:rsidRDefault="009045EF" w:rsidP="004954BE">
      <w:pPr>
        <w:spacing w:line="360" w:lineRule="auto"/>
        <w:rPr>
          <w:rFonts w:cs="Arial"/>
        </w:rPr>
      </w:pPr>
      <w:r w:rsidRPr="00FB5049">
        <w:rPr>
          <w:rFonts w:cs="Arial"/>
        </w:rPr>
        <w:t>Alblooshi, Q.E. (2022). Failure Prediction of Industrial Equipment Using Machine Learning. </w:t>
      </w:r>
      <w:r w:rsidRPr="00FB5049">
        <w:rPr>
          <w:rFonts w:cs="Arial"/>
          <w:i/>
          <w:iCs/>
        </w:rPr>
        <w:t>Абу-Дабі: Khalifa University</w:t>
      </w:r>
      <w:r w:rsidRPr="00FB5049">
        <w:rPr>
          <w:rFonts w:cs="Arial"/>
        </w:rPr>
        <w:t xml:space="preserve">. </w:t>
      </w:r>
    </w:p>
    <w:p w14:paraId="7A3620A4" w14:textId="146240B4" w:rsidR="009045EF" w:rsidRPr="00FB5049" w:rsidRDefault="009045EF" w:rsidP="004954BE">
      <w:pPr>
        <w:spacing w:after="0" w:line="360" w:lineRule="auto"/>
        <w:rPr>
          <w:rFonts w:cs="Arial"/>
          <w:color w:val="222222"/>
          <w:shd w:val="clear" w:color="auto" w:fill="FFFFFF"/>
        </w:rPr>
      </w:pPr>
      <w:r w:rsidRPr="00FB5049">
        <w:rPr>
          <w:rFonts w:cs="Arial"/>
          <w:color w:val="222222"/>
          <w:shd w:val="clear" w:color="auto" w:fill="FFFFFF"/>
        </w:rPr>
        <w:t>Alfaqiyah, E., Alzubi, A., Aljuhmani, H. Y., and Öz, T. (2025). How industry 4.0 technologies enhance supply chain resilience: The interplay of agility, adaptability, and customer integration in manufacturing firms. </w:t>
      </w:r>
      <w:r w:rsidRPr="00FB5049">
        <w:rPr>
          <w:rFonts w:cs="Arial"/>
          <w:i/>
          <w:iCs/>
          <w:color w:val="222222"/>
          <w:shd w:val="clear" w:color="auto" w:fill="FFFFFF"/>
        </w:rPr>
        <w:t>Sustainability</w:t>
      </w:r>
      <w:r w:rsidRPr="00FB5049">
        <w:rPr>
          <w:rFonts w:cs="Arial"/>
          <w:color w:val="222222"/>
          <w:shd w:val="clear" w:color="auto" w:fill="FFFFFF"/>
        </w:rPr>
        <w:t>, </w:t>
      </w:r>
      <w:r w:rsidRPr="00FB5049">
        <w:rPr>
          <w:rFonts w:cs="Arial"/>
          <w:i/>
          <w:iCs/>
          <w:color w:val="222222"/>
          <w:shd w:val="clear" w:color="auto" w:fill="FFFFFF"/>
        </w:rPr>
        <w:t>17</w:t>
      </w:r>
      <w:r w:rsidRPr="00FB5049">
        <w:rPr>
          <w:rFonts w:cs="Arial"/>
          <w:color w:val="222222"/>
          <w:shd w:val="clear" w:color="auto" w:fill="FFFFFF"/>
        </w:rPr>
        <w:t>(17), 7922.</w:t>
      </w:r>
      <w:r w:rsidRPr="00FB5049">
        <w:rPr>
          <w:rFonts w:cs="Arial"/>
        </w:rPr>
        <w:t xml:space="preserve"> </w:t>
      </w:r>
    </w:p>
    <w:p w14:paraId="098F2672" w14:textId="77777777" w:rsidR="009045EF" w:rsidRPr="00FB5049" w:rsidRDefault="009045EF" w:rsidP="004954BE">
      <w:pPr>
        <w:spacing w:line="360" w:lineRule="auto"/>
        <w:rPr>
          <w:rFonts w:cs="Arial"/>
          <w:color w:val="000000" w:themeColor="text1"/>
          <w:shd w:val="clear" w:color="auto" w:fill="FFFFFF"/>
        </w:rPr>
      </w:pPr>
      <w:r w:rsidRPr="00FB5049">
        <w:rPr>
          <w:rFonts w:cs="Arial"/>
          <w:color w:val="000000" w:themeColor="text1"/>
          <w:shd w:val="clear" w:color="auto" w:fill="FFFFFF"/>
        </w:rPr>
        <w:t>Al-Surmi, A., Bashiri, M. and Koliousis, I., (2022). AI-based decision making: combining strategies to improve operational performance. </w:t>
      </w:r>
      <w:r w:rsidRPr="00FB5049">
        <w:rPr>
          <w:rFonts w:cs="Arial"/>
          <w:i/>
          <w:iCs/>
          <w:color w:val="000000" w:themeColor="text1"/>
          <w:shd w:val="clear" w:color="auto" w:fill="FFFFFF"/>
        </w:rPr>
        <w:t>International Journal of Production Research</w:t>
      </w:r>
      <w:r w:rsidRPr="00FB5049">
        <w:rPr>
          <w:rFonts w:cs="Arial"/>
          <w:color w:val="000000" w:themeColor="text1"/>
          <w:shd w:val="clear" w:color="auto" w:fill="FFFFFF"/>
        </w:rPr>
        <w:t>, </w:t>
      </w:r>
      <w:r w:rsidRPr="00FB5049">
        <w:rPr>
          <w:rFonts w:cs="Arial"/>
          <w:i/>
          <w:iCs/>
          <w:color w:val="000000" w:themeColor="text1"/>
          <w:shd w:val="clear" w:color="auto" w:fill="FFFFFF"/>
        </w:rPr>
        <w:t>60</w:t>
      </w:r>
      <w:r w:rsidRPr="00FB5049">
        <w:rPr>
          <w:rFonts w:cs="Arial"/>
          <w:color w:val="000000" w:themeColor="text1"/>
          <w:shd w:val="clear" w:color="auto" w:fill="FFFFFF"/>
        </w:rPr>
        <w:t>(14), pp.4464-4486.</w:t>
      </w:r>
    </w:p>
    <w:p w14:paraId="53C2A86C" w14:textId="183EDF19" w:rsidR="009045EF" w:rsidRPr="00FB5049" w:rsidRDefault="009045EF" w:rsidP="004954BE">
      <w:pPr>
        <w:spacing w:line="360" w:lineRule="auto"/>
        <w:rPr>
          <w:rFonts w:cs="Arial"/>
        </w:rPr>
      </w:pPr>
      <w:r w:rsidRPr="00FB5049">
        <w:rPr>
          <w:rFonts w:cs="Arial"/>
        </w:rPr>
        <w:lastRenderedPageBreak/>
        <w:t>Alves, J., Lima, T.M. and Gaspar, P.D. (2023). Is Industry 5.0 a human-centred approach? A systematic review. </w:t>
      </w:r>
      <w:r w:rsidRPr="00FB5049">
        <w:rPr>
          <w:rFonts w:cs="Arial"/>
          <w:i/>
          <w:iCs/>
        </w:rPr>
        <w:t>Processes</w:t>
      </w:r>
      <w:r w:rsidRPr="00FB5049">
        <w:rPr>
          <w:rFonts w:cs="Arial"/>
        </w:rPr>
        <w:t>, </w:t>
      </w:r>
      <w:r w:rsidRPr="00FB5049">
        <w:rPr>
          <w:rFonts w:cs="Arial"/>
          <w:i/>
          <w:iCs/>
        </w:rPr>
        <w:t>11</w:t>
      </w:r>
      <w:r w:rsidRPr="00FB5049">
        <w:rPr>
          <w:rFonts w:cs="Arial"/>
        </w:rPr>
        <w:t>(1), p.193.</w:t>
      </w:r>
    </w:p>
    <w:p w14:paraId="6DC41C3C" w14:textId="47A9D9B5" w:rsidR="009045EF" w:rsidRPr="00FB5049" w:rsidRDefault="009045EF" w:rsidP="004954BE">
      <w:pPr>
        <w:spacing w:after="0" w:line="360" w:lineRule="auto"/>
        <w:rPr>
          <w:rFonts w:cs="Arial"/>
          <w:color w:val="222222"/>
          <w:shd w:val="clear" w:color="auto" w:fill="FFFFFF"/>
        </w:rPr>
      </w:pPr>
      <w:r w:rsidRPr="00FB5049">
        <w:rPr>
          <w:rFonts w:cs="Arial"/>
          <w:color w:val="222222"/>
          <w:shd w:val="clear" w:color="auto" w:fill="FFFFFF"/>
        </w:rPr>
        <w:t>Anandan, R., Gopalakrishnan, S., Pal, S., and Zaman, N. (Eds.). (2022). </w:t>
      </w:r>
      <w:r w:rsidRPr="00FB5049">
        <w:rPr>
          <w:rFonts w:cs="Arial"/>
          <w:i/>
          <w:iCs/>
          <w:color w:val="222222"/>
          <w:shd w:val="clear" w:color="auto" w:fill="FFFFFF"/>
        </w:rPr>
        <w:t>Industrial internet of things (IIoT): intelligent analytics for predictive maintenance</w:t>
      </w:r>
      <w:r w:rsidRPr="00FB5049">
        <w:rPr>
          <w:rFonts w:cs="Arial"/>
          <w:color w:val="222222"/>
          <w:shd w:val="clear" w:color="auto" w:fill="FFFFFF"/>
        </w:rPr>
        <w:t>. John Wiley and Sons.</w:t>
      </w:r>
      <w:r w:rsidRPr="00FB5049">
        <w:rPr>
          <w:rFonts w:cs="Arial"/>
        </w:rPr>
        <w:t xml:space="preserve"> </w:t>
      </w:r>
    </w:p>
    <w:p w14:paraId="177C244F" w14:textId="157E02B5" w:rsidR="009045EF" w:rsidRPr="00FB5049" w:rsidRDefault="009045EF" w:rsidP="004954BE">
      <w:pPr>
        <w:spacing w:line="360" w:lineRule="auto"/>
        <w:rPr>
          <w:rFonts w:cs="Arial"/>
        </w:rPr>
      </w:pPr>
      <w:r w:rsidRPr="00FB5049">
        <w:rPr>
          <w:rFonts w:cs="Arial"/>
        </w:rPr>
        <w:t>Antony, J., Sony, M., McDermott, O., Furterer, S. and Pepper, M. (2023). How does performance vary between early and late adopters of Industry 4.0? A qualitative viewpoint. </w:t>
      </w:r>
      <w:r w:rsidRPr="00FB5049">
        <w:rPr>
          <w:rFonts w:cs="Arial"/>
          <w:i/>
          <w:iCs/>
        </w:rPr>
        <w:t>International Journal of Quality and Reliability Management</w:t>
      </w:r>
      <w:r w:rsidRPr="00FB5049">
        <w:rPr>
          <w:rFonts w:cs="Arial"/>
        </w:rPr>
        <w:t>, </w:t>
      </w:r>
      <w:r w:rsidRPr="00FB5049">
        <w:rPr>
          <w:rFonts w:cs="Arial"/>
          <w:i/>
          <w:iCs/>
        </w:rPr>
        <w:t>40</w:t>
      </w:r>
      <w:r w:rsidRPr="00FB5049">
        <w:rPr>
          <w:rFonts w:cs="Arial"/>
        </w:rPr>
        <w:t>(1), pp.1-24.</w:t>
      </w:r>
    </w:p>
    <w:p w14:paraId="10899D94" w14:textId="77777777" w:rsidR="009045EF" w:rsidRPr="00FB5049" w:rsidRDefault="009045EF" w:rsidP="004954BE">
      <w:pPr>
        <w:spacing w:after="0" w:line="360" w:lineRule="auto"/>
        <w:rPr>
          <w:rFonts w:cs="Arial"/>
          <w:color w:val="222222"/>
          <w:shd w:val="clear" w:color="auto" w:fill="FFFFFF"/>
        </w:rPr>
      </w:pPr>
      <w:r w:rsidRPr="00FB5049">
        <w:rPr>
          <w:rFonts w:cs="Arial"/>
          <w:color w:val="222222"/>
          <w:shd w:val="clear" w:color="auto" w:fill="FFFFFF"/>
        </w:rPr>
        <w:t>Ayeni, O. (2025). Integration of Artificial Intelligence in predictive maintenance for mechanical and industrial engineering. </w:t>
      </w:r>
      <w:r w:rsidRPr="00FB5049">
        <w:rPr>
          <w:rFonts w:cs="Arial"/>
          <w:i/>
          <w:iCs/>
          <w:color w:val="222222"/>
          <w:shd w:val="clear" w:color="auto" w:fill="FFFFFF"/>
        </w:rPr>
        <w:t>International Research Journal of Modernization in Engineering Technology and Science</w:t>
      </w:r>
      <w:r w:rsidRPr="00FB5049">
        <w:rPr>
          <w:rFonts w:cs="Arial"/>
          <w:color w:val="222222"/>
          <w:shd w:val="clear" w:color="auto" w:fill="FFFFFF"/>
        </w:rPr>
        <w:t>, </w:t>
      </w:r>
      <w:r w:rsidRPr="00FB5049">
        <w:rPr>
          <w:rFonts w:cs="Arial"/>
          <w:i/>
          <w:iCs/>
          <w:color w:val="222222"/>
          <w:shd w:val="clear" w:color="auto" w:fill="FFFFFF"/>
        </w:rPr>
        <w:t>7</w:t>
      </w:r>
      <w:r w:rsidRPr="00FB5049">
        <w:rPr>
          <w:rFonts w:cs="Arial"/>
          <w:color w:val="222222"/>
          <w:shd w:val="clear" w:color="auto" w:fill="FFFFFF"/>
        </w:rPr>
        <w:t>(3), 1-23.</w:t>
      </w:r>
      <w:r w:rsidRPr="00FB5049">
        <w:rPr>
          <w:rFonts w:cs="Arial"/>
        </w:rPr>
        <w:t xml:space="preserve"> </w:t>
      </w:r>
    </w:p>
    <w:p w14:paraId="0A6EF70F" w14:textId="285506CD" w:rsidR="009045EF" w:rsidRPr="00FB5049" w:rsidRDefault="009045EF" w:rsidP="004954BE">
      <w:pPr>
        <w:spacing w:line="360" w:lineRule="auto"/>
        <w:rPr>
          <w:rFonts w:cs="Arial"/>
        </w:rPr>
      </w:pPr>
      <w:r w:rsidRPr="00FB5049">
        <w:rPr>
          <w:rFonts w:cs="Arial"/>
        </w:rPr>
        <w:t>Bajaj, D.K., Siddharth, P. and Ram, P.S.V. (2024). Industry 4.0 in the Aerospace Domain. In </w:t>
      </w:r>
      <w:r w:rsidRPr="00FB5049">
        <w:rPr>
          <w:rFonts w:cs="Arial"/>
          <w:i/>
          <w:iCs/>
        </w:rPr>
        <w:t>Advances in Aerospace Technologies</w:t>
      </w:r>
      <w:r w:rsidRPr="00FB5049">
        <w:rPr>
          <w:rFonts w:cs="Arial"/>
        </w:rPr>
        <w:t xml:space="preserve"> (pp. 129-142). River Publishers. </w:t>
      </w:r>
    </w:p>
    <w:p w14:paraId="5E08A814" w14:textId="77777777" w:rsidR="009045EF" w:rsidRPr="00FB5049" w:rsidRDefault="009045EF" w:rsidP="004954BE">
      <w:pPr>
        <w:spacing w:line="360" w:lineRule="auto"/>
        <w:rPr>
          <w:rFonts w:cs="Arial"/>
        </w:rPr>
      </w:pPr>
      <w:r w:rsidRPr="00FB5049">
        <w:rPr>
          <w:rFonts w:cs="Arial"/>
        </w:rPr>
        <w:t>Bello, S., Wada, I., Ige, O., Chianumba, E. and Adebayo, S., (2024). AI-driven predictive maintenance and optimization of renewable energy systems for enhanced operational efficiency and longevity. </w:t>
      </w:r>
      <w:r w:rsidRPr="00FB5049">
        <w:rPr>
          <w:rFonts w:cs="Arial"/>
          <w:i/>
          <w:iCs/>
        </w:rPr>
        <w:t>International Journal of Science and Research Archive</w:t>
      </w:r>
      <w:r w:rsidRPr="00FB5049">
        <w:rPr>
          <w:rFonts w:cs="Arial"/>
        </w:rPr>
        <w:t>, </w:t>
      </w:r>
      <w:r w:rsidRPr="00FB5049">
        <w:rPr>
          <w:rFonts w:cs="Arial"/>
          <w:i/>
          <w:iCs/>
        </w:rPr>
        <w:t>13</w:t>
      </w:r>
      <w:r w:rsidRPr="00FB5049">
        <w:rPr>
          <w:rFonts w:cs="Arial"/>
        </w:rPr>
        <w:t>(1), pp.2823-2837.</w:t>
      </w:r>
    </w:p>
    <w:p w14:paraId="0D24F8DC" w14:textId="1718D731" w:rsidR="009045EF" w:rsidRPr="00FB5049" w:rsidRDefault="009045EF" w:rsidP="004954BE">
      <w:pPr>
        <w:spacing w:after="0" w:line="360" w:lineRule="auto"/>
        <w:rPr>
          <w:rFonts w:cs="Arial"/>
          <w:color w:val="222222"/>
          <w:shd w:val="clear" w:color="auto" w:fill="FFFFFF"/>
        </w:rPr>
      </w:pPr>
      <w:r w:rsidRPr="00FB5049">
        <w:rPr>
          <w:rFonts w:cs="Arial"/>
          <w:color w:val="222222"/>
          <w:shd w:val="clear" w:color="auto" w:fill="FFFFFF"/>
        </w:rPr>
        <w:t xml:space="preserve">Bermeo-Ayerbe, M. A., </w:t>
      </w:r>
      <w:r w:rsidR="00D95EE0">
        <w:rPr>
          <w:rFonts w:cs="Arial"/>
          <w:color w:val="222222"/>
          <w:shd w:val="clear" w:color="auto" w:fill="FFFFFF"/>
        </w:rPr>
        <w:t>Ocampo-Martínez</w:t>
      </w:r>
      <w:r w:rsidRPr="00FB5049">
        <w:rPr>
          <w:rFonts w:cs="Arial"/>
          <w:color w:val="222222"/>
          <w:shd w:val="clear" w:color="auto" w:fill="FFFFFF"/>
        </w:rPr>
        <w:t xml:space="preserve">, C., and </w:t>
      </w:r>
      <w:r w:rsidR="00D95EE0">
        <w:rPr>
          <w:rFonts w:cs="Arial"/>
          <w:color w:val="222222"/>
          <w:shd w:val="clear" w:color="auto" w:fill="FFFFFF"/>
        </w:rPr>
        <w:t>Díaz-Rozo</w:t>
      </w:r>
      <w:r w:rsidRPr="00FB5049">
        <w:rPr>
          <w:rFonts w:cs="Arial"/>
          <w:color w:val="222222"/>
          <w:shd w:val="clear" w:color="auto" w:fill="FFFFFF"/>
        </w:rPr>
        <w:t>, J. (2022). Data-driven energy prediction modeling for both energy efficiency and maintenance in smart manufacturing systems. </w:t>
      </w:r>
      <w:r w:rsidRPr="00FB5049">
        <w:rPr>
          <w:rFonts w:cs="Arial"/>
          <w:i/>
          <w:iCs/>
          <w:color w:val="222222"/>
          <w:shd w:val="clear" w:color="auto" w:fill="FFFFFF"/>
        </w:rPr>
        <w:t>Energy</w:t>
      </w:r>
      <w:r w:rsidRPr="00FB5049">
        <w:rPr>
          <w:rFonts w:cs="Arial"/>
          <w:color w:val="222222"/>
          <w:shd w:val="clear" w:color="auto" w:fill="FFFFFF"/>
        </w:rPr>
        <w:t>, </w:t>
      </w:r>
      <w:r w:rsidRPr="00FB5049">
        <w:rPr>
          <w:rFonts w:cs="Arial"/>
          <w:i/>
          <w:iCs/>
          <w:color w:val="222222"/>
          <w:shd w:val="clear" w:color="auto" w:fill="FFFFFF"/>
        </w:rPr>
        <w:t>238</w:t>
      </w:r>
      <w:r w:rsidRPr="00FB5049">
        <w:rPr>
          <w:rFonts w:cs="Arial"/>
          <w:color w:val="222222"/>
          <w:shd w:val="clear" w:color="auto" w:fill="FFFFFF"/>
        </w:rPr>
        <w:t>, 121691.</w:t>
      </w:r>
      <w:r w:rsidRPr="00FB5049">
        <w:rPr>
          <w:rFonts w:cs="Arial"/>
        </w:rPr>
        <w:t xml:space="preserve"> </w:t>
      </w:r>
    </w:p>
    <w:p w14:paraId="5E6BD17C" w14:textId="78F6C96D" w:rsidR="009045EF" w:rsidRPr="00FB5049" w:rsidRDefault="009045EF" w:rsidP="004954BE">
      <w:pPr>
        <w:spacing w:line="360" w:lineRule="auto"/>
        <w:rPr>
          <w:rFonts w:cs="Arial"/>
        </w:rPr>
      </w:pPr>
      <w:r w:rsidRPr="00FB5049">
        <w:rPr>
          <w:rFonts w:cs="Arial"/>
        </w:rPr>
        <w:t>Bernabei, M., Eugeni, M., Gaudenzi, P. and Costantino, F. (2023). Assessment of smart transformation in the manufacturing process of aerospace components through a data-driven approach. </w:t>
      </w:r>
      <w:r w:rsidRPr="00FB5049">
        <w:rPr>
          <w:rFonts w:cs="Arial"/>
          <w:i/>
          <w:iCs/>
        </w:rPr>
        <w:t>Global Journal of Flexible Systems Management</w:t>
      </w:r>
      <w:r w:rsidRPr="00FB5049">
        <w:rPr>
          <w:rFonts w:cs="Arial"/>
        </w:rPr>
        <w:t>, </w:t>
      </w:r>
      <w:r w:rsidRPr="00FB5049">
        <w:rPr>
          <w:rFonts w:cs="Arial"/>
          <w:i/>
          <w:iCs/>
        </w:rPr>
        <w:t>24</w:t>
      </w:r>
      <w:r w:rsidRPr="00FB5049">
        <w:rPr>
          <w:rFonts w:cs="Arial"/>
        </w:rPr>
        <w:t>(1), pp.67-86.</w:t>
      </w:r>
    </w:p>
    <w:p w14:paraId="69505969" w14:textId="0CA72C8F" w:rsidR="009045EF" w:rsidRPr="00FB5049" w:rsidRDefault="009045EF" w:rsidP="004954BE">
      <w:pPr>
        <w:spacing w:line="360" w:lineRule="auto"/>
        <w:rPr>
          <w:rFonts w:cs="Arial"/>
        </w:rPr>
      </w:pPr>
      <w:r w:rsidRPr="00FB5049">
        <w:rPr>
          <w:rFonts w:cs="Arial"/>
        </w:rPr>
        <w:t xml:space="preserve">Bhatia, V., Sidharth, S., Khare, S.K., Ghorpade, S.C., Kumar, P., Kumar, A. and Agarwal, A. (2024). Intelligent manufacturing in aerospace: integrating </w:t>
      </w:r>
      <w:r w:rsidR="00D95EE0">
        <w:rPr>
          <w:rFonts w:cs="Arial"/>
        </w:rPr>
        <w:t>Industry</w:t>
      </w:r>
      <w:r w:rsidRPr="00FB5049">
        <w:rPr>
          <w:rFonts w:cs="Arial"/>
        </w:rPr>
        <w:t xml:space="preserve"> 4.0 technologies for operational excellence and digital transformation. In </w:t>
      </w:r>
      <w:r w:rsidRPr="00FB5049">
        <w:rPr>
          <w:rFonts w:cs="Arial"/>
          <w:i/>
          <w:iCs/>
        </w:rPr>
        <w:t>Industry 4.0 Driven Manufacturing Technologies</w:t>
      </w:r>
      <w:r w:rsidRPr="00FB5049">
        <w:rPr>
          <w:rFonts w:cs="Arial"/>
        </w:rPr>
        <w:t xml:space="preserve"> (pp. 389-434). Cham: Springer Nature Switzerland. </w:t>
      </w:r>
    </w:p>
    <w:p w14:paraId="4A830967" w14:textId="2CA4CC54" w:rsidR="009045EF" w:rsidRPr="00FB5049" w:rsidRDefault="009045EF" w:rsidP="004954BE">
      <w:pPr>
        <w:spacing w:line="360" w:lineRule="auto"/>
        <w:rPr>
          <w:rFonts w:cs="Arial"/>
          <w:color w:val="000000" w:themeColor="text1"/>
          <w:shd w:val="clear" w:color="auto" w:fill="FFFFFF"/>
        </w:rPr>
      </w:pPr>
      <w:r w:rsidRPr="00FB5049">
        <w:rPr>
          <w:rFonts w:cs="Arial"/>
          <w:color w:val="000000" w:themeColor="text1"/>
          <w:shd w:val="clear" w:color="auto" w:fill="FFFFFF"/>
        </w:rPr>
        <w:t>Bucci, I., Fani, V. and Bandinelli, R. (2024). Towards human-centric manufacturing: Exploring the role of human digital twins in industry 5.0. </w:t>
      </w:r>
      <w:r w:rsidRPr="00FB5049">
        <w:rPr>
          <w:rFonts w:cs="Arial"/>
          <w:i/>
          <w:iCs/>
          <w:color w:val="000000" w:themeColor="text1"/>
          <w:shd w:val="clear" w:color="auto" w:fill="FFFFFF"/>
        </w:rPr>
        <w:t>Sustainability</w:t>
      </w:r>
      <w:r w:rsidRPr="00FB5049">
        <w:rPr>
          <w:rFonts w:cs="Arial"/>
          <w:color w:val="000000" w:themeColor="text1"/>
          <w:shd w:val="clear" w:color="auto" w:fill="FFFFFF"/>
        </w:rPr>
        <w:t>, </w:t>
      </w:r>
      <w:r w:rsidRPr="00FB5049">
        <w:rPr>
          <w:rFonts w:cs="Arial"/>
          <w:i/>
          <w:iCs/>
          <w:color w:val="000000" w:themeColor="text1"/>
          <w:shd w:val="clear" w:color="auto" w:fill="FFFFFF"/>
        </w:rPr>
        <w:t>17</w:t>
      </w:r>
      <w:r w:rsidRPr="00FB5049">
        <w:rPr>
          <w:rFonts w:cs="Arial"/>
          <w:color w:val="000000" w:themeColor="text1"/>
          <w:shd w:val="clear" w:color="auto" w:fill="FFFFFF"/>
        </w:rPr>
        <w:t>(1), p.129.</w:t>
      </w:r>
    </w:p>
    <w:p w14:paraId="200CA2B7" w14:textId="4C72B0A4" w:rsidR="009045EF" w:rsidRPr="00FB5049" w:rsidRDefault="009045EF" w:rsidP="004954BE">
      <w:pPr>
        <w:spacing w:after="0" w:line="360" w:lineRule="auto"/>
        <w:rPr>
          <w:rFonts w:cs="Arial"/>
        </w:rPr>
      </w:pPr>
      <w:r w:rsidRPr="00FB5049">
        <w:rPr>
          <w:rFonts w:cs="Arial"/>
        </w:rPr>
        <w:lastRenderedPageBreak/>
        <w:t>Caliskan, A., O’Brien, C., Panduru, K., Walsh, J., and Riordan, D. (2023). An efficient Siamese network and transfer learning-based predictive maintenance system for more sustainable manufacturing. </w:t>
      </w:r>
      <w:r w:rsidRPr="00FB5049">
        <w:rPr>
          <w:rFonts w:cs="Arial"/>
          <w:i/>
          <w:iCs/>
        </w:rPr>
        <w:t>Sustainability</w:t>
      </w:r>
      <w:r w:rsidRPr="00FB5049">
        <w:rPr>
          <w:rFonts w:cs="Arial"/>
        </w:rPr>
        <w:t>, </w:t>
      </w:r>
      <w:r w:rsidRPr="00FB5049">
        <w:rPr>
          <w:rFonts w:cs="Arial"/>
          <w:i/>
          <w:iCs/>
        </w:rPr>
        <w:t>15</w:t>
      </w:r>
      <w:r w:rsidRPr="00FB5049">
        <w:rPr>
          <w:rFonts w:cs="Arial"/>
        </w:rPr>
        <w:t xml:space="preserve">(12), 9272. </w:t>
      </w:r>
    </w:p>
    <w:p w14:paraId="1FCB0858" w14:textId="6DC922F5" w:rsidR="009045EF" w:rsidRPr="00FB5049" w:rsidRDefault="009045EF" w:rsidP="004954BE">
      <w:pPr>
        <w:spacing w:line="360" w:lineRule="auto"/>
        <w:rPr>
          <w:rFonts w:cs="Arial"/>
        </w:rPr>
      </w:pPr>
      <w:r w:rsidRPr="00FB5049">
        <w:rPr>
          <w:rFonts w:cs="Arial"/>
        </w:rPr>
        <w:t>Celestin, M. (2023). How predictive maintenance in logistics fleets is reducing equipment downtime and operational losses. </w:t>
      </w:r>
      <w:r w:rsidRPr="00FB5049">
        <w:rPr>
          <w:rFonts w:cs="Arial"/>
          <w:i/>
          <w:iCs/>
        </w:rPr>
        <w:t>Brainae Journal of Business, Sciences and Technology (BJBST)</w:t>
      </w:r>
      <w:r w:rsidRPr="00FB5049">
        <w:rPr>
          <w:rFonts w:cs="Arial"/>
        </w:rPr>
        <w:t>, </w:t>
      </w:r>
      <w:r w:rsidRPr="00FB5049">
        <w:rPr>
          <w:rFonts w:cs="Arial"/>
          <w:i/>
          <w:iCs/>
        </w:rPr>
        <w:t>7</w:t>
      </w:r>
      <w:r w:rsidRPr="00FB5049">
        <w:rPr>
          <w:rFonts w:cs="Arial"/>
        </w:rPr>
        <w:t xml:space="preserve">(10), pp.1023-1033. </w:t>
      </w:r>
    </w:p>
    <w:p w14:paraId="4B0BE4D8" w14:textId="0380E8CB" w:rsidR="009045EF" w:rsidRPr="00FB5049" w:rsidRDefault="009045EF" w:rsidP="004954BE">
      <w:pPr>
        <w:spacing w:line="360" w:lineRule="auto"/>
        <w:rPr>
          <w:rFonts w:cs="Arial"/>
        </w:rPr>
      </w:pPr>
      <w:r w:rsidRPr="00FB5049">
        <w:rPr>
          <w:rFonts w:cs="Arial"/>
        </w:rPr>
        <w:t>Cinar, E., Kalay, S. and Saricicek, I. (2022). A predictive maintenance system design and implementation for intelligent manufacturing. </w:t>
      </w:r>
      <w:r w:rsidRPr="00FB5049">
        <w:rPr>
          <w:rFonts w:cs="Arial"/>
          <w:i/>
          <w:iCs/>
        </w:rPr>
        <w:t>Machines</w:t>
      </w:r>
      <w:r w:rsidRPr="00FB5049">
        <w:rPr>
          <w:rFonts w:cs="Arial"/>
        </w:rPr>
        <w:t>, </w:t>
      </w:r>
      <w:r w:rsidRPr="00FB5049">
        <w:rPr>
          <w:rFonts w:cs="Arial"/>
          <w:i/>
          <w:iCs/>
        </w:rPr>
        <w:t>10</w:t>
      </w:r>
      <w:r w:rsidRPr="00FB5049">
        <w:rPr>
          <w:rFonts w:cs="Arial"/>
        </w:rPr>
        <w:t>(11), p.1006.</w:t>
      </w:r>
    </w:p>
    <w:p w14:paraId="22571A3F" w14:textId="77777777" w:rsidR="009045EF" w:rsidRPr="00FB5049" w:rsidRDefault="009045EF" w:rsidP="004954BE">
      <w:pPr>
        <w:spacing w:line="360" w:lineRule="auto"/>
        <w:rPr>
          <w:rFonts w:cs="Arial"/>
        </w:rPr>
      </w:pPr>
      <w:r w:rsidRPr="00FB5049">
        <w:rPr>
          <w:rFonts w:cs="Arial"/>
        </w:rPr>
        <w:t>Colaw, C.L., Madison, G., Tseng, B., Griser, G.M., Truelson, G., Gallo, A. and Hurmuzlu, Y., (2025). Methodology for Enablement of Human Digital Twins for Quality Assurance in the Aerospace Manufacturing Domain. </w:t>
      </w:r>
      <w:r w:rsidRPr="00FB5049">
        <w:rPr>
          <w:rFonts w:cs="Arial"/>
          <w:i/>
          <w:iCs/>
        </w:rPr>
        <w:t>Sensors</w:t>
      </w:r>
      <w:r w:rsidRPr="00FB5049">
        <w:rPr>
          <w:rFonts w:cs="Arial"/>
        </w:rPr>
        <w:t>, </w:t>
      </w:r>
      <w:r w:rsidRPr="00FB5049">
        <w:rPr>
          <w:rFonts w:cs="Arial"/>
          <w:i/>
          <w:iCs/>
        </w:rPr>
        <w:t>25</w:t>
      </w:r>
      <w:r w:rsidRPr="00FB5049">
        <w:rPr>
          <w:rFonts w:cs="Arial"/>
        </w:rPr>
        <w:t>(11), p.3362.</w:t>
      </w:r>
    </w:p>
    <w:p w14:paraId="0296AC52" w14:textId="156E61AF" w:rsidR="009045EF" w:rsidRPr="00FB5049" w:rsidRDefault="009045EF" w:rsidP="004954BE">
      <w:pPr>
        <w:spacing w:line="360" w:lineRule="auto"/>
        <w:rPr>
          <w:rFonts w:cs="Arial"/>
        </w:rPr>
      </w:pPr>
      <w:r w:rsidRPr="00FB5049">
        <w:rPr>
          <w:rFonts w:cs="Arial"/>
        </w:rPr>
        <w:t>De Bem Machado, A., Secinaro, S., Calandra, D. and Lanzalonga, F., (2022). Knowledge management and digital transformation for Industry 4.0: a structured literature review. </w:t>
      </w:r>
      <w:r w:rsidRPr="00FB5049">
        <w:rPr>
          <w:rFonts w:cs="Arial"/>
          <w:i/>
          <w:iCs/>
        </w:rPr>
        <w:t xml:space="preserve">Knowledge </w:t>
      </w:r>
      <w:r w:rsidR="00D95EE0">
        <w:rPr>
          <w:rFonts w:cs="Arial"/>
          <w:i/>
          <w:iCs/>
        </w:rPr>
        <w:t>Management Research</w:t>
      </w:r>
      <w:r w:rsidRPr="00FB5049">
        <w:rPr>
          <w:rFonts w:cs="Arial"/>
          <w:i/>
          <w:iCs/>
        </w:rPr>
        <w:t xml:space="preserve"> and </w:t>
      </w:r>
      <w:r w:rsidR="00D95EE0">
        <w:rPr>
          <w:rFonts w:cs="Arial"/>
          <w:i/>
          <w:iCs/>
        </w:rPr>
        <w:t>Practice</w:t>
      </w:r>
      <w:r w:rsidRPr="00FB5049">
        <w:rPr>
          <w:rFonts w:cs="Arial"/>
        </w:rPr>
        <w:t>, </w:t>
      </w:r>
      <w:r w:rsidRPr="00FB5049">
        <w:rPr>
          <w:rFonts w:cs="Arial"/>
          <w:i/>
          <w:iCs/>
        </w:rPr>
        <w:t>20</w:t>
      </w:r>
      <w:r w:rsidRPr="00FB5049">
        <w:rPr>
          <w:rFonts w:cs="Arial"/>
        </w:rPr>
        <w:t>(2), pp.320-338.</w:t>
      </w:r>
    </w:p>
    <w:p w14:paraId="695D7990" w14:textId="54862BC7" w:rsidR="009045EF" w:rsidRPr="00FB5049" w:rsidRDefault="009045EF" w:rsidP="004954BE">
      <w:pPr>
        <w:spacing w:line="360" w:lineRule="auto"/>
        <w:rPr>
          <w:rFonts w:cs="Arial"/>
        </w:rPr>
      </w:pPr>
      <w:r w:rsidRPr="00FB5049">
        <w:rPr>
          <w:rFonts w:cs="Arial"/>
        </w:rPr>
        <w:t>Debnath, B., Shakur, M.S., Tanjum, F., Rahman, M.A. and Adnan, Z.H. (2022). Impact of additive manufacturing on the supply chain of the aerospace spare parts industry—a review. </w:t>
      </w:r>
      <w:r w:rsidRPr="00FB5049">
        <w:rPr>
          <w:rFonts w:cs="Arial"/>
          <w:i/>
          <w:iCs/>
        </w:rPr>
        <w:t>Logistics</w:t>
      </w:r>
      <w:r w:rsidRPr="00FB5049">
        <w:rPr>
          <w:rFonts w:cs="Arial"/>
        </w:rPr>
        <w:t>, </w:t>
      </w:r>
      <w:r w:rsidRPr="00FB5049">
        <w:rPr>
          <w:rFonts w:cs="Arial"/>
          <w:i/>
          <w:iCs/>
        </w:rPr>
        <w:t>6</w:t>
      </w:r>
      <w:r w:rsidRPr="00FB5049">
        <w:rPr>
          <w:rFonts w:cs="Arial"/>
        </w:rPr>
        <w:t>(2), p.28.</w:t>
      </w:r>
    </w:p>
    <w:p w14:paraId="420D76DC" w14:textId="5E040CA6" w:rsidR="009045EF" w:rsidRPr="00FB5049" w:rsidRDefault="009045EF" w:rsidP="004954BE">
      <w:pPr>
        <w:spacing w:line="360" w:lineRule="auto"/>
        <w:rPr>
          <w:rFonts w:cs="Arial"/>
        </w:rPr>
      </w:pPr>
      <w:r w:rsidRPr="00FB5049">
        <w:rPr>
          <w:rFonts w:cs="Arial"/>
        </w:rPr>
        <w:t>Donkoh, S. and Mensah, J. (2023). Application of triangulation in qualitative research. </w:t>
      </w:r>
      <w:r w:rsidRPr="00FB5049">
        <w:rPr>
          <w:rFonts w:cs="Arial"/>
          <w:i/>
          <w:iCs/>
        </w:rPr>
        <w:t>Journal of Applied Biotechnology and Bioengineering</w:t>
      </w:r>
      <w:r w:rsidRPr="00FB5049">
        <w:rPr>
          <w:rFonts w:cs="Arial"/>
        </w:rPr>
        <w:t>, </w:t>
      </w:r>
      <w:r w:rsidRPr="00FB5049">
        <w:rPr>
          <w:rFonts w:cs="Arial"/>
          <w:i/>
          <w:iCs/>
        </w:rPr>
        <w:t>10</w:t>
      </w:r>
      <w:r w:rsidRPr="00FB5049">
        <w:rPr>
          <w:rFonts w:cs="Arial"/>
        </w:rPr>
        <w:t>(1), pp.6-9.</w:t>
      </w:r>
    </w:p>
    <w:p w14:paraId="1995B5D5" w14:textId="77777777" w:rsidR="009045EF" w:rsidRPr="00FB5049" w:rsidRDefault="009045EF" w:rsidP="004954BE">
      <w:pPr>
        <w:spacing w:line="360" w:lineRule="auto"/>
        <w:rPr>
          <w:rFonts w:cs="Arial"/>
          <w:color w:val="000000" w:themeColor="text1"/>
          <w:shd w:val="clear" w:color="auto" w:fill="FFFFFF"/>
        </w:rPr>
      </w:pPr>
      <w:r w:rsidRPr="00FB5049">
        <w:rPr>
          <w:rFonts w:cs="Arial"/>
          <w:color w:val="000000" w:themeColor="text1"/>
          <w:shd w:val="clear" w:color="auto" w:fill="FFFFFF"/>
        </w:rPr>
        <w:t>Duan, L. and Da Xu, L., (2024). Data analytics in industry 4.0: A survey. </w:t>
      </w:r>
      <w:r w:rsidRPr="00FB5049">
        <w:rPr>
          <w:rFonts w:cs="Arial"/>
          <w:i/>
          <w:iCs/>
          <w:color w:val="000000" w:themeColor="text1"/>
          <w:shd w:val="clear" w:color="auto" w:fill="FFFFFF"/>
        </w:rPr>
        <w:t>Information Systems Frontiers</w:t>
      </w:r>
      <w:r w:rsidRPr="00FB5049">
        <w:rPr>
          <w:rFonts w:cs="Arial"/>
          <w:color w:val="000000" w:themeColor="text1"/>
          <w:shd w:val="clear" w:color="auto" w:fill="FFFFFF"/>
        </w:rPr>
        <w:t>, </w:t>
      </w:r>
      <w:r w:rsidRPr="00FB5049">
        <w:rPr>
          <w:rFonts w:cs="Arial"/>
          <w:i/>
          <w:iCs/>
          <w:color w:val="000000" w:themeColor="text1"/>
          <w:shd w:val="clear" w:color="auto" w:fill="FFFFFF"/>
        </w:rPr>
        <w:t>26</w:t>
      </w:r>
      <w:r w:rsidRPr="00FB5049">
        <w:rPr>
          <w:rFonts w:cs="Arial"/>
          <w:color w:val="000000" w:themeColor="text1"/>
          <w:shd w:val="clear" w:color="auto" w:fill="FFFFFF"/>
        </w:rPr>
        <w:t>(6), pp.2287-2303.</w:t>
      </w:r>
    </w:p>
    <w:p w14:paraId="1F6D730A" w14:textId="72B6B48C" w:rsidR="009045EF" w:rsidRPr="00FB5049" w:rsidRDefault="009045EF" w:rsidP="004954BE">
      <w:pPr>
        <w:spacing w:line="360" w:lineRule="auto"/>
        <w:rPr>
          <w:rFonts w:cs="Arial"/>
        </w:rPr>
      </w:pPr>
      <w:r w:rsidRPr="00FB5049">
        <w:rPr>
          <w:rFonts w:cs="Arial"/>
        </w:rPr>
        <w:t>Eddarhri, M., Adib, J., Hain, M. and Marzak, A. (2022). Towards predictive maintenance: The case of the aeronautical industry. </w:t>
      </w:r>
      <w:r w:rsidRPr="00FB5049">
        <w:rPr>
          <w:rFonts w:cs="Arial"/>
          <w:i/>
          <w:iCs/>
        </w:rPr>
        <w:t>Procedia Computer Science</w:t>
      </w:r>
      <w:r w:rsidRPr="00FB5049">
        <w:rPr>
          <w:rFonts w:cs="Arial"/>
        </w:rPr>
        <w:t>, </w:t>
      </w:r>
      <w:r w:rsidRPr="00FB5049">
        <w:rPr>
          <w:rFonts w:cs="Arial"/>
          <w:i/>
          <w:iCs/>
        </w:rPr>
        <w:t>203</w:t>
      </w:r>
      <w:r w:rsidRPr="00FB5049">
        <w:rPr>
          <w:rFonts w:cs="Arial"/>
        </w:rPr>
        <w:t>, pp.769-774.</w:t>
      </w:r>
    </w:p>
    <w:p w14:paraId="44E3051F" w14:textId="2B5C32FA" w:rsidR="009045EF" w:rsidRPr="00FB5049" w:rsidRDefault="009045EF" w:rsidP="004954BE">
      <w:pPr>
        <w:spacing w:line="360" w:lineRule="auto"/>
        <w:rPr>
          <w:rFonts w:cs="Arial"/>
          <w:color w:val="000000" w:themeColor="text1"/>
          <w:shd w:val="clear" w:color="auto" w:fill="FFFFFF"/>
        </w:rPr>
      </w:pPr>
      <w:r w:rsidRPr="00FB5049">
        <w:rPr>
          <w:rFonts w:cs="Arial"/>
          <w:color w:val="000000" w:themeColor="text1"/>
          <w:shd w:val="clear" w:color="auto" w:fill="FFFFFF"/>
        </w:rPr>
        <w:t>Enrique, D.V., Lerman, L.V., de Sousa, P.R., Benitez, G.B., Santos, F.M.B.C. and Frank, A.G. (2022). Being digital and flexible to navigate the storm: How digital transformation enhances supply chain flexibility in turbulent environments. </w:t>
      </w:r>
      <w:r w:rsidRPr="00FB5049">
        <w:rPr>
          <w:rFonts w:cs="Arial"/>
          <w:i/>
          <w:iCs/>
          <w:color w:val="000000" w:themeColor="text1"/>
          <w:shd w:val="clear" w:color="auto" w:fill="FFFFFF"/>
        </w:rPr>
        <w:t>International Journal of Production Economics</w:t>
      </w:r>
      <w:r w:rsidRPr="00FB5049">
        <w:rPr>
          <w:rFonts w:cs="Arial"/>
          <w:color w:val="000000" w:themeColor="text1"/>
          <w:shd w:val="clear" w:color="auto" w:fill="FFFFFF"/>
        </w:rPr>
        <w:t>, </w:t>
      </w:r>
      <w:r w:rsidRPr="00FB5049">
        <w:rPr>
          <w:rFonts w:cs="Arial"/>
          <w:i/>
          <w:iCs/>
          <w:color w:val="000000" w:themeColor="text1"/>
          <w:shd w:val="clear" w:color="auto" w:fill="FFFFFF"/>
        </w:rPr>
        <w:t>250</w:t>
      </w:r>
      <w:r w:rsidRPr="00FB5049">
        <w:rPr>
          <w:rFonts w:cs="Arial"/>
          <w:color w:val="000000" w:themeColor="text1"/>
          <w:shd w:val="clear" w:color="auto" w:fill="FFFFFF"/>
        </w:rPr>
        <w:t>, p.108668.</w:t>
      </w:r>
    </w:p>
    <w:p w14:paraId="544862D5" w14:textId="662026BA" w:rsidR="009045EF" w:rsidRPr="00FB5049" w:rsidRDefault="009045EF" w:rsidP="004954BE">
      <w:pPr>
        <w:spacing w:after="0" w:line="360" w:lineRule="auto"/>
        <w:rPr>
          <w:rFonts w:cs="Arial"/>
          <w:color w:val="222222"/>
          <w:shd w:val="clear" w:color="auto" w:fill="FFFFFF"/>
        </w:rPr>
      </w:pPr>
      <w:r w:rsidRPr="00FB5049">
        <w:rPr>
          <w:rFonts w:cs="Arial"/>
          <w:color w:val="222222"/>
          <w:shd w:val="clear" w:color="auto" w:fill="FFFFFF"/>
        </w:rPr>
        <w:lastRenderedPageBreak/>
        <w:t>Er-Ratby, M., Kobi, A., Sadraoui, Y., and Kadiri, M. S. (2025). The impact of predictive maintenance on the performance of industrial enterprises. </w:t>
      </w:r>
      <w:r w:rsidRPr="00FB5049">
        <w:rPr>
          <w:rFonts w:cs="Arial"/>
          <w:i/>
          <w:iCs/>
          <w:color w:val="222222"/>
          <w:shd w:val="clear" w:color="auto" w:fill="FFFFFF"/>
        </w:rPr>
        <w:t>SN Computer Science</w:t>
      </w:r>
      <w:r w:rsidRPr="00FB5049">
        <w:rPr>
          <w:rFonts w:cs="Arial"/>
          <w:color w:val="222222"/>
          <w:shd w:val="clear" w:color="auto" w:fill="FFFFFF"/>
        </w:rPr>
        <w:t>, </w:t>
      </w:r>
      <w:r w:rsidRPr="00FB5049">
        <w:rPr>
          <w:rFonts w:cs="Arial"/>
          <w:i/>
          <w:iCs/>
          <w:color w:val="222222"/>
          <w:shd w:val="clear" w:color="auto" w:fill="FFFFFF"/>
        </w:rPr>
        <w:t>6</w:t>
      </w:r>
      <w:r w:rsidRPr="00FB5049">
        <w:rPr>
          <w:rFonts w:cs="Arial"/>
          <w:color w:val="222222"/>
          <w:shd w:val="clear" w:color="auto" w:fill="FFFFFF"/>
        </w:rPr>
        <w:t>(1), 73.</w:t>
      </w:r>
      <w:r w:rsidRPr="00FB5049">
        <w:rPr>
          <w:rFonts w:cs="Arial"/>
        </w:rPr>
        <w:t xml:space="preserve"> </w:t>
      </w:r>
    </w:p>
    <w:p w14:paraId="780466C8" w14:textId="77777777" w:rsidR="009045EF" w:rsidRPr="00FB5049" w:rsidRDefault="009045EF" w:rsidP="004954BE">
      <w:pPr>
        <w:spacing w:line="360" w:lineRule="auto"/>
        <w:rPr>
          <w:rFonts w:cs="Arial"/>
        </w:rPr>
      </w:pPr>
      <w:r w:rsidRPr="00FB5049">
        <w:rPr>
          <w:rFonts w:cs="Arial"/>
        </w:rPr>
        <w:t>Esteban, A., Zafra, A. and Ventura, S., (2022). Data mining in predictive maintenance systems: A taxonomy and systematic review. </w:t>
      </w:r>
      <w:r w:rsidRPr="00FB5049">
        <w:rPr>
          <w:rFonts w:cs="Arial"/>
          <w:i/>
          <w:iCs/>
        </w:rPr>
        <w:t>Wiley Interdisciplinary Reviews: Data Mining and Knowledge Discovery</w:t>
      </w:r>
      <w:r w:rsidRPr="00FB5049">
        <w:rPr>
          <w:rFonts w:cs="Arial"/>
        </w:rPr>
        <w:t>, </w:t>
      </w:r>
      <w:r w:rsidRPr="00FB5049">
        <w:rPr>
          <w:rFonts w:cs="Arial"/>
          <w:i/>
          <w:iCs/>
        </w:rPr>
        <w:t>12</w:t>
      </w:r>
      <w:r w:rsidRPr="00FB5049">
        <w:rPr>
          <w:rFonts w:cs="Arial"/>
        </w:rPr>
        <w:t xml:space="preserve">(5), p.e1471. </w:t>
      </w:r>
    </w:p>
    <w:p w14:paraId="5BE80BF4" w14:textId="23E7364B" w:rsidR="009045EF" w:rsidRPr="00FB5049" w:rsidRDefault="009045EF" w:rsidP="004954BE">
      <w:pPr>
        <w:spacing w:line="360" w:lineRule="auto"/>
        <w:rPr>
          <w:rFonts w:cs="Arial"/>
          <w:color w:val="000000" w:themeColor="text1"/>
          <w:shd w:val="clear" w:color="auto" w:fill="FFFFFF"/>
        </w:rPr>
      </w:pPr>
      <w:r w:rsidRPr="00FB5049">
        <w:rPr>
          <w:rFonts w:cs="Arial"/>
          <w:color w:val="000000" w:themeColor="text1"/>
          <w:shd w:val="clear" w:color="auto" w:fill="FFFFFF"/>
        </w:rPr>
        <w:t>Fasuludeen Kunju, F.K., Naveed, N., Anwar, M.N. and Ul Haq, M.I. (2022). Production and maintenance in industries: impact of Industry 4.0. </w:t>
      </w:r>
      <w:r w:rsidRPr="00FB5049">
        <w:rPr>
          <w:rFonts w:cs="Arial"/>
          <w:i/>
          <w:iCs/>
          <w:color w:val="000000" w:themeColor="text1"/>
          <w:shd w:val="clear" w:color="auto" w:fill="FFFFFF"/>
        </w:rPr>
        <w:t xml:space="preserve">Industrial Robot: </w:t>
      </w:r>
      <w:r w:rsidR="00D95EE0">
        <w:rPr>
          <w:rFonts w:cs="Arial"/>
          <w:i/>
          <w:iCs/>
          <w:color w:val="000000" w:themeColor="text1"/>
          <w:shd w:val="clear" w:color="auto" w:fill="FFFFFF"/>
        </w:rPr>
        <w:t>The International Journal</w:t>
      </w:r>
      <w:r w:rsidRPr="00FB5049">
        <w:rPr>
          <w:rFonts w:cs="Arial"/>
          <w:i/>
          <w:iCs/>
          <w:color w:val="000000" w:themeColor="text1"/>
          <w:shd w:val="clear" w:color="auto" w:fill="FFFFFF"/>
        </w:rPr>
        <w:t xml:space="preserve"> of </w:t>
      </w:r>
      <w:r w:rsidR="00D95EE0">
        <w:rPr>
          <w:rFonts w:cs="Arial"/>
          <w:i/>
          <w:iCs/>
          <w:color w:val="000000" w:themeColor="text1"/>
          <w:shd w:val="clear" w:color="auto" w:fill="FFFFFF"/>
        </w:rPr>
        <w:t>Robotics Research</w:t>
      </w:r>
      <w:r w:rsidRPr="00FB5049">
        <w:rPr>
          <w:rFonts w:cs="Arial"/>
          <w:i/>
          <w:iCs/>
          <w:color w:val="000000" w:themeColor="text1"/>
          <w:shd w:val="clear" w:color="auto" w:fill="FFFFFF"/>
        </w:rPr>
        <w:t xml:space="preserve"> and </w:t>
      </w:r>
      <w:r w:rsidR="00D95EE0">
        <w:rPr>
          <w:rFonts w:cs="Arial"/>
          <w:i/>
          <w:iCs/>
          <w:color w:val="000000" w:themeColor="text1"/>
          <w:shd w:val="clear" w:color="auto" w:fill="FFFFFF"/>
        </w:rPr>
        <w:t>Application</w:t>
      </w:r>
      <w:r w:rsidRPr="00FB5049">
        <w:rPr>
          <w:rFonts w:cs="Arial"/>
          <w:color w:val="000000" w:themeColor="text1"/>
          <w:shd w:val="clear" w:color="auto" w:fill="FFFFFF"/>
        </w:rPr>
        <w:t>, </w:t>
      </w:r>
      <w:r w:rsidRPr="00FB5049">
        <w:rPr>
          <w:rFonts w:cs="Arial"/>
          <w:i/>
          <w:iCs/>
          <w:color w:val="000000" w:themeColor="text1"/>
          <w:shd w:val="clear" w:color="auto" w:fill="FFFFFF"/>
        </w:rPr>
        <w:t>49</w:t>
      </w:r>
      <w:r w:rsidRPr="00FB5049">
        <w:rPr>
          <w:rFonts w:cs="Arial"/>
          <w:color w:val="000000" w:themeColor="text1"/>
          <w:shd w:val="clear" w:color="auto" w:fill="FFFFFF"/>
        </w:rPr>
        <w:t>(3), pp.461-475.</w:t>
      </w:r>
    </w:p>
    <w:p w14:paraId="701F6EDF" w14:textId="4A675048" w:rsidR="009045EF" w:rsidRPr="00FB5049" w:rsidRDefault="009045EF" w:rsidP="004954BE">
      <w:pPr>
        <w:spacing w:line="360" w:lineRule="auto"/>
        <w:rPr>
          <w:rFonts w:cs="Arial"/>
          <w:color w:val="000000" w:themeColor="text1"/>
          <w:shd w:val="clear" w:color="auto" w:fill="FFFFFF"/>
        </w:rPr>
      </w:pPr>
      <w:r w:rsidRPr="00FB5049">
        <w:rPr>
          <w:rFonts w:cs="Arial"/>
          <w:color w:val="000000" w:themeColor="text1"/>
          <w:shd w:val="clear" w:color="auto" w:fill="FFFFFF"/>
        </w:rPr>
        <w:t>Felsberger, A., Qaiser, F.H., Choudhary, A. and Reiner, G., (2022). The impact of Industry 4.0 on the reconciliation of dynamic capabilities: evidence from the European manufacturing industries. </w:t>
      </w:r>
      <w:r w:rsidRPr="00FB5049">
        <w:rPr>
          <w:rFonts w:cs="Arial"/>
          <w:i/>
          <w:iCs/>
          <w:color w:val="000000" w:themeColor="text1"/>
          <w:shd w:val="clear" w:color="auto" w:fill="FFFFFF"/>
        </w:rPr>
        <w:t>Production Planning and Control</w:t>
      </w:r>
      <w:r w:rsidRPr="00FB5049">
        <w:rPr>
          <w:rFonts w:cs="Arial"/>
          <w:color w:val="000000" w:themeColor="text1"/>
          <w:shd w:val="clear" w:color="auto" w:fill="FFFFFF"/>
        </w:rPr>
        <w:t>, </w:t>
      </w:r>
      <w:r w:rsidRPr="00FB5049">
        <w:rPr>
          <w:rFonts w:cs="Arial"/>
          <w:i/>
          <w:iCs/>
          <w:color w:val="000000" w:themeColor="text1"/>
          <w:shd w:val="clear" w:color="auto" w:fill="FFFFFF"/>
        </w:rPr>
        <w:t>33</w:t>
      </w:r>
      <w:r w:rsidRPr="00FB5049">
        <w:rPr>
          <w:rFonts w:cs="Arial"/>
          <w:color w:val="000000" w:themeColor="text1"/>
          <w:shd w:val="clear" w:color="auto" w:fill="FFFFFF"/>
        </w:rPr>
        <w:t>(2-3), pp.277-300.</w:t>
      </w:r>
    </w:p>
    <w:p w14:paraId="00ED5C0C" w14:textId="4208B684" w:rsidR="009045EF" w:rsidRPr="00FB5049" w:rsidRDefault="009045EF" w:rsidP="004954BE">
      <w:pPr>
        <w:spacing w:line="360" w:lineRule="auto"/>
        <w:rPr>
          <w:rFonts w:cs="Arial"/>
          <w:color w:val="000000" w:themeColor="text1"/>
          <w:shd w:val="clear" w:color="auto" w:fill="FFFFFF"/>
        </w:rPr>
      </w:pPr>
      <w:r w:rsidRPr="00FB5049">
        <w:rPr>
          <w:rFonts w:cs="Arial"/>
          <w:color w:val="000000" w:themeColor="text1"/>
          <w:shd w:val="clear" w:color="auto" w:fill="FFFFFF"/>
        </w:rPr>
        <w:t>Fosso Wamba, S., Queiroz, M.M., Guthrie, C. and Braganza, A., (2022). Industry experiences of artificial intelligence (AI): benefits and challenges in operations and supply chain management. </w:t>
      </w:r>
      <w:r w:rsidRPr="00FB5049">
        <w:rPr>
          <w:rFonts w:cs="Arial"/>
          <w:i/>
          <w:iCs/>
          <w:color w:val="000000" w:themeColor="text1"/>
          <w:shd w:val="clear" w:color="auto" w:fill="FFFFFF"/>
        </w:rPr>
        <w:t xml:space="preserve">Production </w:t>
      </w:r>
      <w:r w:rsidR="00D95EE0">
        <w:rPr>
          <w:rFonts w:cs="Arial"/>
          <w:i/>
          <w:iCs/>
          <w:color w:val="000000" w:themeColor="text1"/>
          <w:shd w:val="clear" w:color="auto" w:fill="FFFFFF"/>
        </w:rPr>
        <w:t>Planning &amp; Control</w:t>
      </w:r>
      <w:r w:rsidRPr="00FB5049">
        <w:rPr>
          <w:rFonts w:cs="Arial"/>
          <w:color w:val="000000" w:themeColor="text1"/>
          <w:shd w:val="clear" w:color="auto" w:fill="FFFFFF"/>
        </w:rPr>
        <w:t>, </w:t>
      </w:r>
      <w:r w:rsidRPr="00FB5049">
        <w:rPr>
          <w:rFonts w:cs="Arial"/>
          <w:i/>
          <w:iCs/>
          <w:color w:val="000000" w:themeColor="text1"/>
          <w:shd w:val="clear" w:color="auto" w:fill="FFFFFF"/>
        </w:rPr>
        <w:t>33</w:t>
      </w:r>
      <w:r w:rsidRPr="00FB5049">
        <w:rPr>
          <w:rFonts w:cs="Arial"/>
          <w:color w:val="000000" w:themeColor="text1"/>
          <w:shd w:val="clear" w:color="auto" w:fill="FFFFFF"/>
        </w:rPr>
        <w:t>(16), pp.1493-1497.</w:t>
      </w:r>
    </w:p>
    <w:p w14:paraId="2CF0F5BA" w14:textId="77777777" w:rsidR="009045EF" w:rsidRPr="00FB5049" w:rsidRDefault="009045EF" w:rsidP="004954BE">
      <w:pPr>
        <w:spacing w:line="360" w:lineRule="auto"/>
        <w:rPr>
          <w:rFonts w:cs="Arial"/>
        </w:rPr>
      </w:pPr>
      <w:r w:rsidRPr="00FB5049">
        <w:rPr>
          <w:rFonts w:cs="Arial"/>
        </w:rPr>
        <w:t>Gamage, A., (2025). Research design, philosophy, and quantitative approaches in scientific research methodology. </w:t>
      </w:r>
      <w:r w:rsidRPr="00FB5049">
        <w:rPr>
          <w:rFonts w:cs="Arial"/>
          <w:i/>
          <w:iCs/>
        </w:rPr>
        <w:t>Scholars Journal of Engineering and Technology</w:t>
      </w:r>
      <w:r w:rsidRPr="00FB5049">
        <w:rPr>
          <w:rFonts w:cs="Arial"/>
        </w:rPr>
        <w:t>.</w:t>
      </w:r>
    </w:p>
    <w:p w14:paraId="330FB158" w14:textId="77777777" w:rsidR="009045EF" w:rsidRPr="00FB5049" w:rsidRDefault="009045EF" w:rsidP="004954BE">
      <w:pPr>
        <w:spacing w:line="360" w:lineRule="auto"/>
        <w:rPr>
          <w:rFonts w:cs="Arial"/>
        </w:rPr>
      </w:pPr>
      <w:r w:rsidRPr="00FB5049">
        <w:rPr>
          <w:rFonts w:cs="Arial"/>
        </w:rPr>
        <w:t>Gao, R.X., Krüger, J., Merklein, M., Möhring, H.C. and Váncza, J., (2024). Artificial Intelligence in manufacturing: State of the art, perspectives, and future directions. </w:t>
      </w:r>
      <w:r w:rsidRPr="00FB5049">
        <w:rPr>
          <w:rFonts w:cs="Arial"/>
          <w:i/>
          <w:iCs/>
        </w:rPr>
        <w:t>CIRP Annals</w:t>
      </w:r>
      <w:r w:rsidRPr="00FB5049">
        <w:rPr>
          <w:rFonts w:cs="Arial"/>
        </w:rPr>
        <w:t>, </w:t>
      </w:r>
      <w:r w:rsidRPr="00FB5049">
        <w:rPr>
          <w:rFonts w:cs="Arial"/>
          <w:i/>
          <w:iCs/>
        </w:rPr>
        <w:t>73</w:t>
      </w:r>
      <w:r w:rsidRPr="00FB5049">
        <w:rPr>
          <w:rFonts w:cs="Arial"/>
        </w:rPr>
        <w:t xml:space="preserve">(2), pp.723-749. </w:t>
      </w:r>
    </w:p>
    <w:p w14:paraId="7C135AF7" w14:textId="4FECE500" w:rsidR="009045EF" w:rsidRPr="00FB5049" w:rsidRDefault="009045EF" w:rsidP="004954BE">
      <w:pPr>
        <w:spacing w:line="360" w:lineRule="auto"/>
        <w:rPr>
          <w:rFonts w:cs="Arial"/>
        </w:rPr>
      </w:pPr>
      <w:r w:rsidRPr="00FB5049">
        <w:rPr>
          <w:rFonts w:cs="Arial"/>
        </w:rPr>
        <w:t>Ghanad, A. (2023). An overview of quantitative research methods. </w:t>
      </w:r>
      <w:r w:rsidRPr="00FB5049">
        <w:rPr>
          <w:rFonts w:cs="Arial"/>
          <w:i/>
          <w:iCs/>
        </w:rPr>
        <w:t xml:space="preserve">International </w:t>
      </w:r>
      <w:r w:rsidR="00D95EE0">
        <w:rPr>
          <w:rFonts w:cs="Arial"/>
          <w:i/>
          <w:iCs/>
        </w:rPr>
        <w:t>Journal</w:t>
      </w:r>
      <w:r w:rsidRPr="00FB5049">
        <w:rPr>
          <w:rFonts w:cs="Arial"/>
          <w:i/>
          <w:iCs/>
        </w:rPr>
        <w:t xml:space="preserve"> of </w:t>
      </w:r>
      <w:r w:rsidR="00D95EE0">
        <w:rPr>
          <w:rFonts w:cs="Arial"/>
          <w:i/>
          <w:iCs/>
        </w:rPr>
        <w:t>Multidisciplinary Research</w:t>
      </w:r>
      <w:r w:rsidRPr="00FB5049">
        <w:rPr>
          <w:rFonts w:cs="Arial"/>
          <w:i/>
          <w:iCs/>
        </w:rPr>
        <w:t xml:space="preserve"> and </w:t>
      </w:r>
      <w:r w:rsidR="00D95EE0">
        <w:rPr>
          <w:rFonts w:cs="Arial"/>
          <w:i/>
          <w:iCs/>
        </w:rPr>
        <w:t>Analysis</w:t>
      </w:r>
      <w:r w:rsidRPr="00FB5049">
        <w:rPr>
          <w:rFonts w:cs="Arial"/>
        </w:rPr>
        <w:t>, </w:t>
      </w:r>
      <w:r w:rsidRPr="00FB5049">
        <w:rPr>
          <w:rFonts w:cs="Arial"/>
          <w:i/>
          <w:iCs/>
        </w:rPr>
        <w:t>6</w:t>
      </w:r>
      <w:r w:rsidRPr="00FB5049">
        <w:rPr>
          <w:rFonts w:cs="Arial"/>
        </w:rPr>
        <w:t>(08), pp.3794-3803.</w:t>
      </w:r>
    </w:p>
    <w:p w14:paraId="0D959DB2" w14:textId="13B1A33E" w:rsidR="009045EF" w:rsidRPr="00FB5049" w:rsidRDefault="009045EF" w:rsidP="004954BE">
      <w:pPr>
        <w:spacing w:line="360" w:lineRule="auto"/>
        <w:rPr>
          <w:rFonts w:cs="Arial"/>
        </w:rPr>
      </w:pPr>
      <w:r w:rsidRPr="00FB5049">
        <w:rPr>
          <w:rFonts w:cs="Arial"/>
        </w:rPr>
        <w:t>Ghobakhloo, M., Mahdiraji, H.A., Iranmanesh, M. and Jafari-Sadeghi, V. (2024). From Industry 4.0 digital manufacturing to Industry 5.0 digital society: A roadmap toward human-centric, sustainable, and resilient production. </w:t>
      </w:r>
      <w:r w:rsidRPr="00FB5049">
        <w:rPr>
          <w:rFonts w:cs="Arial"/>
          <w:i/>
          <w:iCs/>
        </w:rPr>
        <w:t>Information Systems Frontiers</w:t>
      </w:r>
      <w:r w:rsidRPr="00FB5049">
        <w:rPr>
          <w:rFonts w:cs="Arial"/>
        </w:rPr>
        <w:t xml:space="preserve">, pp.1-33. </w:t>
      </w:r>
    </w:p>
    <w:p w14:paraId="3FCF7D5F" w14:textId="18FD6CC8" w:rsidR="009045EF" w:rsidRPr="00FB5049" w:rsidRDefault="009045EF" w:rsidP="004954BE">
      <w:pPr>
        <w:spacing w:after="0" w:line="360" w:lineRule="auto"/>
        <w:rPr>
          <w:rFonts w:cs="Arial"/>
        </w:rPr>
      </w:pPr>
      <w:r w:rsidRPr="00FB5049">
        <w:rPr>
          <w:rFonts w:cs="Arial"/>
        </w:rPr>
        <w:lastRenderedPageBreak/>
        <w:t>Guidotti, D., Pandolfo, L., and Pulina, L. (2025). A systematic literature review of supervised machine learning techniques for predictive maintenance in Industry 4.0. </w:t>
      </w:r>
      <w:r w:rsidRPr="00FB5049">
        <w:rPr>
          <w:rFonts w:cs="Arial"/>
          <w:i/>
          <w:iCs/>
        </w:rPr>
        <w:t>IEEE Access</w:t>
      </w:r>
      <w:r w:rsidRPr="00FB5049">
        <w:rPr>
          <w:rFonts w:cs="Arial"/>
        </w:rPr>
        <w:t>, </w:t>
      </w:r>
      <w:r w:rsidRPr="00FB5049">
        <w:rPr>
          <w:rFonts w:cs="Arial"/>
          <w:i/>
          <w:iCs/>
        </w:rPr>
        <w:t>13</w:t>
      </w:r>
      <w:r w:rsidRPr="00FB5049">
        <w:rPr>
          <w:rFonts w:cs="Arial"/>
        </w:rPr>
        <w:t xml:space="preserve">, 102479-102504. </w:t>
      </w:r>
    </w:p>
    <w:p w14:paraId="160978D6" w14:textId="761B3942" w:rsidR="009045EF" w:rsidRPr="00FB5049" w:rsidRDefault="009045EF" w:rsidP="004954BE">
      <w:pPr>
        <w:spacing w:line="360" w:lineRule="auto"/>
        <w:rPr>
          <w:rFonts w:cs="Arial"/>
          <w:color w:val="000000" w:themeColor="text1"/>
          <w:shd w:val="clear" w:color="auto" w:fill="FFFFFF"/>
        </w:rPr>
      </w:pPr>
      <w:r w:rsidRPr="00FB5049">
        <w:rPr>
          <w:rFonts w:cs="Arial"/>
          <w:color w:val="000000" w:themeColor="text1"/>
          <w:shd w:val="clear" w:color="auto" w:fill="FFFFFF"/>
        </w:rPr>
        <w:t>Gunnarsson, O. (2025). Resilience in the Aerospace Defence Industry: Key dimensions shaping resilient supply chain strategies.</w:t>
      </w:r>
    </w:p>
    <w:p w14:paraId="046D5C9F" w14:textId="61EDEAAF" w:rsidR="009045EF" w:rsidRPr="00FB5049" w:rsidRDefault="009045EF" w:rsidP="004954BE">
      <w:pPr>
        <w:spacing w:line="360" w:lineRule="auto"/>
        <w:rPr>
          <w:rFonts w:cs="Arial"/>
        </w:rPr>
      </w:pPr>
      <w:r w:rsidRPr="00FB5049">
        <w:rPr>
          <w:rFonts w:cs="Arial"/>
        </w:rPr>
        <w:t>Haaker, M. (2024). Research Quality in and Through Qualitative Secondary Analysis. </w:t>
      </w:r>
      <w:r w:rsidRPr="00FB5049">
        <w:rPr>
          <w:rFonts w:cs="Arial"/>
          <w:i/>
          <w:iCs/>
        </w:rPr>
        <w:t>The Sage Handbook of Qualitative Research Quality</w:t>
      </w:r>
      <w:r w:rsidRPr="00FB5049">
        <w:rPr>
          <w:rFonts w:cs="Arial"/>
        </w:rPr>
        <w:t>, p.392.</w:t>
      </w:r>
    </w:p>
    <w:p w14:paraId="7287000C" w14:textId="6AB71858" w:rsidR="009045EF" w:rsidRPr="00FB5049" w:rsidRDefault="009045EF" w:rsidP="004954BE">
      <w:pPr>
        <w:spacing w:line="360" w:lineRule="auto"/>
        <w:rPr>
          <w:rFonts w:cs="Arial"/>
          <w:color w:val="000000" w:themeColor="text1"/>
          <w:shd w:val="clear" w:color="auto" w:fill="FFFFFF"/>
        </w:rPr>
      </w:pPr>
      <w:r w:rsidRPr="00FB5049">
        <w:rPr>
          <w:rFonts w:cs="Arial"/>
          <w:color w:val="000000" w:themeColor="text1"/>
          <w:shd w:val="clear" w:color="auto" w:fill="FFFFFF"/>
        </w:rPr>
        <w:t>Haghnegahdar, L., Joshi, S.S. and Dahotre, N.B. (2022). From IoT-based cloud manufacturing approach to intelligent additive manufacturing: Industrial Internet of Things—An overview. </w:t>
      </w:r>
      <w:r w:rsidRPr="00FB5049">
        <w:rPr>
          <w:rFonts w:cs="Arial"/>
          <w:i/>
          <w:iCs/>
          <w:color w:val="000000" w:themeColor="text1"/>
          <w:shd w:val="clear" w:color="auto" w:fill="FFFFFF"/>
        </w:rPr>
        <w:t>The International Journal of Advanced Manufacturing Technology</w:t>
      </w:r>
      <w:r w:rsidRPr="00FB5049">
        <w:rPr>
          <w:rFonts w:cs="Arial"/>
          <w:color w:val="000000" w:themeColor="text1"/>
          <w:shd w:val="clear" w:color="auto" w:fill="FFFFFF"/>
        </w:rPr>
        <w:t>, </w:t>
      </w:r>
      <w:r w:rsidRPr="00FB5049">
        <w:rPr>
          <w:rFonts w:cs="Arial"/>
          <w:i/>
          <w:iCs/>
          <w:color w:val="000000" w:themeColor="text1"/>
          <w:shd w:val="clear" w:color="auto" w:fill="FFFFFF"/>
        </w:rPr>
        <w:t>119</w:t>
      </w:r>
      <w:r w:rsidRPr="00FB5049">
        <w:rPr>
          <w:rFonts w:cs="Arial"/>
          <w:color w:val="000000" w:themeColor="text1"/>
          <w:shd w:val="clear" w:color="auto" w:fill="FFFFFF"/>
        </w:rPr>
        <w:t>(3), pp.1461-1478.</w:t>
      </w:r>
    </w:p>
    <w:p w14:paraId="4019C6B8" w14:textId="2E7AEAB2" w:rsidR="009045EF" w:rsidRPr="00FB5049" w:rsidRDefault="009045EF" w:rsidP="004954BE">
      <w:pPr>
        <w:spacing w:line="360" w:lineRule="auto"/>
        <w:rPr>
          <w:rFonts w:cs="Arial"/>
          <w:color w:val="000000" w:themeColor="text1"/>
          <w:shd w:val="clear" w:color="auto" w:fill="FFFFFF"/>
        </w:rPr>
      </w:pPr>
      <w:r w:rsidRPr="00FB5049">
        <w:rPr>
          <w:rFonts w:cs="Arial"/>
          <w:color w:val="000000" w:themeColor="text1"/>
          <w:shd w:val="clear" w:color="auto" w:fill="FFFFFF"/>
        </w:rPr>
        <w:t>Hector, I. and Panjanathan, R. (2024). Predictive maintenance in Industry 4.0: A survey of planning models and machine learning techniques. </w:t>
      </w:r>
      <w:r w:rsidRPr="00FB5049">
        <w:rPr>
          <w:rFonts w:cs="Arial"/>
          <w:i/>
          <w:iCs/>
          <w:color w:val="000000" w:themeColor="text1"/>
          <w:shd w:val="clear" w:color="auto" w:fill="FFFFFF"/>
        </w:rPr>
        <w:t>PeerJ Computer Science</w:t>
      </w:r>
      <w:r w:rsidRPr="00FB5049">
        <w:rPr>
          <w:rFonts w:cs="Arial"/>
          <w:color w:val="000000" w:themeColor="text1"/>
          <w:shd w:val="clear" w:color="auto" w:fill="FFFFFF"/>
        </w:rPr>
        <w:t>, </w:t>
      </w:r>
      <w:r w:rsidRPr="00FB5049">
        <w:rPr>
          <w:rFonts w:cs="Arial"/>
          <w:i/>
          <w:iCs/>
          <w:color w:val="000000" w:themeColor="text1"/>
          <w:shd w:val="clear" w:color="auto" w:fill="FFFFFF"/>
        </w:rPr>
        <w:t>10</w:t>
      </w:r>
      <w:r w:rsidRPr="00FB5049">
        <w:rPr>
          <w:rFonts w:cs="Arial"/>
          <w:color w:val="000000" w:themeColor="text1"/>
          <w:shd w:val="clear" w:color="auto" w:fill="FFFFFF"/>
        </w:rPr>
        <w:t>, p.e2016.</w:t>
      </w:r>
    </w:p>
    <w:p w14:paraId="37E94C26" w14:textId="16D8036B" w:rsidR="009045EF" w:rsidRPr="00FB5049" w:rsidRDefault="009045EF" w:rsidP="004954BE">
      <w:pPr>
        <w:spacing w:line="360" w:lineRule="auto"/>
        <w:rPr>
          <w:rFonts w:cs="Arial"/>
        </w:rPr>
      </w:pPr>
      <w:r w:rsidRPr="00FB5049">
        <w:rPr>
          <w:rFonts w:cs="Arial"/>
        </w:rPr>
        <w:t>Hiebl, M.R., (2023). Sample selection in systematic literature reviews of management research. </w:t>
      </w:r>
      <w:r w:rsidR="00D95EE0">
        <w:rPr>
          <w:rFonts w:cs="Arial"/>
          <w:i/>
          <w:iCs/>
        </w:rPr>
        <w:t>Organisational Research Methods</w:t>
      </w:r>
      <w:r w:rsidRPr="00FB5049">
        <w:rPr>
          <w:rFonts w:cs="Arial"/>
        </w:rPr>
        <w:t>, </w:t>
      </w:r>
      <w:r w:rsidRPr="00FB5049">
        <w:rPr>
          <w:rFonts w:cs="Arial"/>
          <w:i/>
          <w:iCs/>
        </w:rPr>
        <w:t>26</w:t>
      </w:r>
      <w:r w:rsidRPr="00FB5049">
        <w:rPr>
          <w:rFonts w:cs="Arial"/>
        </w:rPr>
        <w:t>(2), pp.229-261.</w:t>
      </w:r>
    </w:p>
    <w:p w14:paraId="0C1B1657" w14:textId="55D0ECD0" w:rsidR="009045EF" w:rsidRPr="00FB5049" w:rsidRDefault="009045EF" w:rsidP="004954BE">
      <w:pPr>
        <w:spacing w:line="360" w:lineRule="auto"/>
        <w:rPr>
          <w:rFonts w:cs="Arial"/>
        </w:rPr>
      </w:pPr>
      <w:r w:rsidRPr="00FB5049">
        <w:rPr>
          <w:rFonts w:cs="Arial"/>
        </w:rPr>
        <w:t>Hu, C., Zhou, T., Zhou, D. and Chen, J. (2026). Industry 4.0-driven digital transformation for resilient aerospace supply chains: a comprehensive review. </w:t>
      </w:r>
      <w:r w:rsidRPr="00FB5049">
        <w:rPr>
          <w:rFonts w:cs="Arial"/>
          <w:i/>
          <w:iCs/>
        </w:rPr>
        <w:t>Aircraft Engineering and Aerospace Technology</w:t>
      </w:r>
      <w:r w:rsidRPr="00FB5049">
        <w:rPr>
          <w:rFonts w:cs="Arial"/>
        </w:rPr>
        <w:t>, </w:t>
      </w:r>
      <w:r w:rsidRPr="00FB5049">
        <w:rPr>
          <w:rFonts w:cs="Arial"/>
          <w:i/>
          <w:iCs/>
        </w:rPr>
        <w:t>98</w:t>
      </w:r>
      <w:r w:rsidRPr="00FB5049">
        <w:rPr>
          <w:rFonts w:cs="Arial"/>
        </w:rPr>
        <w:t xml:space="preserve">(3), pp.415-425. </w:t>
      </w:r>
    </w:p>
    <w:p w14:paraId="0634B47E" w14:textId="1BE9E55A" w:rsidR="009045EF" w:rsidRPr="00FB5049" w:rsidRDefault="009045EF" w:rsidP="004954BE">
      <w:pPr>
        <w:spacing w:after="0" w:line="360" w:lineRule="auto"/>
        <w:rPr>
          <w:rFonts w:cs="Arial"/>
          <w:color w:val="222222"/>
          <w:shd w:val="clear" w:color="auto" w:fill="FFFFFF"/>
        </w:rPr>
      </w:pPr>
      <w:r w:rsidRPr="00FB5049">
        <w:rPr>
          <w:rFonts w:cs="Arial"/>
          <w:color w:val="222222"/>
          <w:shd w:val="clear" w:color="auto" w:fill="FFFFFF"/>
        </w:rPr>
        <w:t>Hu, C., Zhou, T., Zhou, D., and Chen, J. (2026). Industry 4.0-driven digital transformation for resilient aerospace supply chains: a comprehensive review. </w:t>
      </w:r>
      <w:r w:rsidRPr="00FB5049">
        <w:rPr>
          <w:rFonts w:cs="Arial"/>
          <w:i/>
          <w:iCs/>
          <w:color w:val="222222"/>
          <w:shd w:val="clear" w:color="auto" w:fill="FFFFFF"/>
        </w:rPr>
        <w:t>Aircraft Engineering and Aerospace Technology</w:t>
      </w:r>
      <w:r w:rsidRPr="00FB5049">
        <w:rPr>
          <w:rFonts w:cs="Arial"/>
          <w:color w:val="222222"/>
          <w:shd w:val="clear" w:color="auto" w:fill="FFFFFF"/>
        </w:rPr>
        <w:t xml:space="preserve">, 1-11 </w:t>
      </w:r>
    </w:p>
    <w:p w14:paraId="2EFCF1AF" w14:textId="4ED16C04" w:rsidR="009045EF" w:rsidRPr="00FB5049" w:rsidRDefault="009045EF" w:rsidP="004954BE">
      <w:pPr>
        <w:spacing w:line="360" w:lineRule="auto"/>
        <w:rPr>
          <w:rFonts w:cs="Arial"/>
        </w:rPr>
      </w:pPr>
      <w:r w:rsidRPr="00FB5049">
        <w:rPr>
          <w:rFonts w:cs="Arial"/>
        </w:rPr>
        <w:t xml:space="preserve">Hughes, L., Dwivedi, Y.K., Rana, N.P., Williams, M.D. and Raghavan, V. (2022). Perspectives on the future of manufacturing within the </w:t>
      </w:r>
      <w:proofErr w:type="gramStart"/>
      <w:r w:rsidR="00D95EE0">
        <w:rPr>
          <w:rFonts w:cs="Arial"/>
        </w:rPr>
        <w:t>Industry</w:t>
      </w:r>
      <w:proofErr w:type="gramEnd"/>
      <w:r w:rsidRPr="00FB5049">
        <w:rPr>
          <w:rFonts w:cs="Arial"/>
        </w:rPr>
        <w:t xml:space="preserve"> 4.0 era. </w:t>
      </w:r>
      <w:r w:rsidRPr="00FB5049">
        <w:rPr>
          <w:rFonts w:cs="Arial"/>
          <w:i/>
          <w:iCs/>
        </w:rPr>
        <w:t>Production Planning and Control</w:t>
      </w:r>
      <w:r w:rsidRPr="00FB5049">
        <w:rPr>
          <w:rFonts w:cs="Arial"/>
        </w:rPr>
        <w:t>, </w:t>
      </w:r>
      <w:r w:rsidRPr="00FB5049">
        <w:rPr>
          <w:rFonts w:cs="Arial"/>
          <w:i/>
          <w:iCs/>
        </w:rPr>
        <w:t>33</w:t>
      </w:r>
      <w:r w:rsidRPr="00FB5049">
        <w:rPr>
          <w:rFonts w:cs="Arial"/>
        </w:rPr>
        <w:t>(2-3), pp.138-158.</w:t>
      </w:r>
    </w:p>
    <w:p w14:paraId="38D08AFC" w14:textId="4A6C66A6" w:rsidR="009045EF" w:rsidRPr="00FB5049" w:rsidRDefault="009045EF" w:rsidP="004954BE">
      <w:pPr>
        <w:spacing w:line="360" w:lineRule="auto"/>
        <w:rPr>
          <w:rFonts w:cs="Arial"/>
        </w:rPr>
      </w:pPr>
      <w:r w:rsidRPr="00FB5049">
        <w:rPr>
          <w:rFonts w:cs="Arial"/>
        </w:rPr>
        <w:t>Ikram, M. and Kenayathulla, H.B. (2022). Out of touch: comparing and contrasting positivism and interpretivism in social science. </w:t>
      </w:r>
      <w:r w:rsidRPr="00FB5049">
        <w:rPr>
          <w:rFonts w:cs="Arial"/>
          <w:i/>
          <w:iCs/>
        </w:rPr>
        <w:t>Asian Journal of Research in Education and Social Sciences</w:t>
      </w:r>
      <w:r w:rsidRPr="00FB5049">
        <w:rPr>
          <w:rFonts w:cs="Arial"/>
        </w:rPr>
        <w:t>, </w:t>
      </w:r>
      <w:r w:rsidRPr="00FB5049">
        <w:rPr>
          <w:rFonts w:cs="Arial"/>
          <w:i/>
          <w:iCs/>
        </w:rPr>
        <w:t>4</w:t>
      </w:r>
      <w:r w:rsidRPr="00FB5049">
        <w:rPr>
          <w:rFonts w:cs="Arial"/>
        </w:rPr>
        <w:t>(2), pp.39-49.</w:t>
      </w:r>
    </w:p>
    <w:p w14:paraId="3370B92B" w14:textId="77777777" w:rsidR="009045EF" w:rsidRPr="00FB5049" w:rsidRDefault="009045EF" w:rsidP="004954BE">
      <w:pPr>
        <w:spacing w:line="360" w:lineRule="auto"/>
        <w:rPr>
          <w:rFonts w:cs="Arial"/>
        </w:rPr>
      </w:pPr>
      <w:r w:rsidRPr="00FB5049">
        <w:rPr>
          <w:rFonts w:cs="Arial"/>
        </w:rPr>
        <w:lastRenderedPageBreak/>
        <w:t>Işık, B. and Zilka, M., (2025). Maintenance Management in Production: A Qualitative Study on Industry 4.0 Adoption and Challenges. </w:t>
      </w:r>
      <w:r w:rsidRPr="00FB5049">
        <w:rPr>
          <w:rFonts w:cs="Arial"/>
          <w:i/>
          <w:iCs/>
        </w:rPr>
        <w:t>Procedia Computer Science</w:t>
      </w:r>
      <w:r w:rsidRPr="00FB5049">
        <w:rPr>
          <w:rFonts w:cs="Arial"/>
        </w:rPr>
        <w:t>, </w:t>
      </w:r>
      <w:r w:rsidRPr="00FB5049">
        <w:rPr>
          <w:rFonts w:cs="Arial"/>
          <w:i/>
          <w:iCs/>
        </w:rPr>
        <w:t>253</w:t>
      </w:r>
      <w:r w:rsidRPr="00FB5049">
        <w:rPr>
          <w:rFonts w:cs="Arial"/>
        </w:rPr>
        <w:t>, pp.2478-2487.</w:t>
      </w:r>
    </w:p>
    <w:p w14:paraId="067C7560" w14:textId="270D310E" w:rsidR="009045EF" w:rsidRPr="00FB5049" w:rsidRDefault="009045EF" w:rsidP="004954BE">
      <w:pPr>
        <w:spacing w:after="0" w:line="360" w:lineRule="auto"/>
        <w:rPr>
          <w:rFonts w:cs="Arial"/>
          <w:color w:val="222222"/>
          <w:shd w:val="clear" w:color="auto" w:fill="FFFFFF"/>
        </w:rPr>
      </w:pPr>
      <w:r w:rsidRPr="00FB5049">
        <w:rPr>
          <w:rFonts w:cs="Arial"/>
          <w:color w:val="222222"/>
          <w:shd w:val="clear" w:color="auto" w:fill="FFFFFF"/>
        </w:rPr>
        <w:t>Ivanov, D., Tsipoulanidis, A., and Schönberger, J. (2025). Digital Supply Chain, Smart Operations, Artificial Intelligence, and Industry 4.0. In </w:t>
      </w:r>
      <w:r w:rsidRPr="00FB5049">
        <w:rPr>
          <w:rFonts w:cs="Arial"/>
          <w:i/>
          <w:iCs/>
          <w:color w:val="222222"/>
          <w:shd w:val="clear" w:color="auto" w:fill="FFFFFF"/>
        </w:rPr>
        <w:t>Global Supply Chain and Operations Management: A Decision-Oriented Introduction to the Creation of Value</w:t>
      </w:r>
      <w:r w:rsidRPr="00FB5049">
        <w:rPr>
          <w:rFonts w:cs="Arial"/>
          <w:color w:val="222222"/>
          <w:shd w:val="clear" w:color="auto" w:fill="FFFFFF"/>
        </w:rPr>
        <w:t> (pp. 539-585). Cham: Springer Nature Switzerland.</w:t>
      </w:r>
      <w:r w:rsidRPr="00FB5049">
        <w:rPr>
          <w:rFonts w:cs="Arial"/>
        </w:rPr>
        <w:t xml:space="preserve"> </w:t>
      </w:r>
    </w:p>
    <w:p w14:paraId="6FAF93AD" w14:textId="1BAE48CF" w:rsidR="009045EF" w:rsidRPr="00FB5049" w:rsidRDefault="009045EF" w:rsidP="004954BE">
      <w:pPr>
        <w:spacing w:after="0" w:line="360" w:lineRule="auto"/>
        <w:rPr>
          <w:rFonts w:cs="Arial"/>
          <w:color w:val="222222"/>
          <w:shd w:val="clear" w:color="auto" w:fill="FFFFFF"/>
        </w:rPr>
      </w:pPr>
      <w:r w:rsidRPr="00FB5049">
        <w:rPr>
          <w:rFonts w:cs="Arial"/>
          <w:color w:val="222222"/>
          <w:shd w:val="clear" w:color="auto" w:fill="FFFFFF"/>
        </w:rPr>
        <w:t>Jwo, J. S., Lee, C. H., and Lin, C. S. (2022). Data twin-driven cyber-physical factory for smart manufacturing. </w:t>
      </w:r>
      <w:r w:rsidRPr="00FB5049">
        <w:rPr>
          <w:rFonts w:cs="Arial"/>
          <w:i/>
          <w:iCs/>
          <w:color w:val="222222"/>
          <w:shd w:val="clear" w:color="auto" w:fill="FFFFFF"/>
        </w:rPr>
        <w:t>Sensors</w:t>
      </w:r>
      <w:r w:rsidRPr="00FB5049">
        <w:rPr>
          <w:rFonts w:cs="Arial"/>
          <w:color w:val="222222"/>
          <w:shd w:val="clear" w:color="auto" w:fill="FFFFFF"/>
        </w:rPr>
        <w:t>, </w:t>
      </w:r>
      <w:r w:rsidRPr="00FB5049">
        <w:rPr>
          <w:rFonts w:cs="Arial"/>
          <w:i/>
          <w:iCs/>
          <w:color w:val="222222"/>
          <w:shd w:val="clear" w:color="auto" w:fill="FFFFFF"/>
        </w:rPr>
        <w:t>22</w:t>
      </w:r>
      <w:r w:rsidRPr="00FB5049">
        <w:rPr>
          <w:rFonts w:cs="Arial"/>
          <w:color w:val="222222"/>
          <w:shd w:val="clear" w:color="auto" w:fill="FFFFFF"/>
        </w:rPr>
        <w:t>(8), 2821</w:t>
      </w:r>
      <w:r w:rsidRPr="00FB5049">
        <w:rPr>
          <w:rFonts w:cs="Arial"/>
        </w:rPr>
        <w:t xml:space="preserve"> </w:t>
      </w:r>
    </w:p>
    <w:p w14:paraId="3DC14FB4" w14:textId="181D4A17" w:rsidR="009045EF" w:rsidRPr="00FB5049" w:rsidRDefault="009045EF" w:rsidP="004954BE">
      <w:pPr>
        <w:spacing w:after="0" w:line="360" w:lineRule="auto"/>
        <w:rPr>
          <w:rFonts w:cs="Arial"/>
          <w:color w:val="222222"/>
          <w:shd w:val="clear" w:color="auto" w:fill="FFFFFF"/>
        </w:rPr>
      </w:pPr>
      <w:r w:rsidRPr="00FB5049">
        <w:rPr>
          <w:rFonts w:cs="Arial"/>
          <w:color w:val="222222"/>
          <w:shd w:val="clear" w:color="auto" w:fill="FFFFFF"/>
        </w:rPr>
        <w:t>Kabashkin, I., Fedorov, R., and Perekrestov, V. (2025). Decision-making framework for aviation safety in predictive maintenance strategies. </w:t>
      </w:r>
      <w:r w:rsidRPr="00FB5049">
        <w:rPr>
          <w:rFonts w:cs="Arial"/>
          <w:i/>
          <w:iCs/>
          <w:color w:val="222222"/>
          <w:shd w:val="clear" w:color="auto" w:fill="FFFFFF"/>
        </w:rPr>
        <w:t>Applied Sciences</w:t>
      </w:r>
      <w:r w:rsidRPr="00FB5049">
        <w:rPr>
          <w:rFonts w:cs="Arial"/>
          <w:color w:val="222222"/>
          <w:shd w:val="clear" w:color="auto" w:fill="FFFFFF"/>
        </w:rPr>
        <w:t>, </w:t>
      </w:r>
      <w:r w:rsidRPr="00FB5049">
        <w:rPr>
          <w:rFonts w:cs="Arial"/>
          <w:i/>
          <w:iCs/>
          <w:color w:val="222222"/>
          <w:shd w:val="clear" w:color="auto" w:fill="FFFFFF"/>
        </w:rPr>
        <w:t>15</w:t>
      </w:r>
      <w:r w:rsidRPr="00FB5049">
        <w:rPr>
          <w:rFonts w:cs="Arial"/>
          <w:color w:val="222222"/>
          <w:shd w:val="clear" w:color="auto" w:fill="FFFFFF"/>
        </w:rPr>
        <w:t>(3), 1626.</w:t>
      </w:r>
      <w:r w:rsidRPr="00FB5049">
        <w:rPr>
          <w:rFonts w:cs="Arial"/>
        </w:rPr>
        <w:t xml:space="preserve"> </w:t>
      </w:r>
    </w:p>
    <w:p w14:paraId="3C1B8FF9" w14:textId="7E1F6977" w:rsidR="009045EF" w:rsidRPr="00FB5049" w:rsidRDefault="009045EF" w:rsidP="004954BE">
      <w:pPr>
        <w:spacing w:after="0" w:line="360" w:lineRule="auto"/>
        <w:rPr>
          <w:rFonts w:cs="Arial"/>
          <w:color w:val="222222"/>
          <w:shd w:val="clear" w:color="auto" w:fill="FFFFFF"/>
        </w:rPr>
      </w:pPr>
      <w:r w:rsidRPr="00FB5049">
        <w:rPr>
          <w:rFonts w:cs="Arial"/>
          <w:color w:val="222222"/>
          <w:shd w:val="clear" w:color="auto" w:fill="FFFFFF"/>
        </w:rPr>
        <w:t xml:space="preserve">Kapoor, D., Gupta, D., and Uppal, M. (2025). </w:t>
      </w:r>
      <w:r w:rsidR="00D95EE0">
        <w:rPr>
          <w:rFonts w:cs="Arial"/>
          <w:color w:val="222222"/>
          <w:shd w:val="clear" w:color="auto" w:fill="FFFFFF"/>
        </w:rPr>
        <w:t>Analysing</w:t>
      </w:r>
      <w:r w:rsidRPr="00FB5049">
        <w:rPr>
          <w:rFonts w:cs="Arial"/>
          <w:color w:val="222222"/>
          <w:shd w:val="clear" w:color="auto" w:fill="FFFFFF"/>
        </w:rPr>
        <w:t xml:space="preserve"> the impact of edge, fog and cloud computing on predictive maintenance in the Industrial Internet of Things. </w:t>
      </w:r>
      <w:r w:rsidRPr="00FB5049">
        <w:rPr>
          <w:rFonts w:cs="Arial"/>
          <w:i/>
          <w:iCs/>
          <w:color w:val="222222"/>
          <w:shd w:val="clear" w:color="auto" w:fill="FFFFFF"/>
        </w:rPr>
        <w:t>Discover Computing</w:t>
      </w:r>
      <w:r w:rsidRPr="00FB5049">
        <w:rPr>
          <w:rFonts w:cs="Arial"/>
          <w:color w:val="222222"/>
          <w:shd w:val="clear" w:color="auto" w:fill="FFFFFF"/>
        </w:rPr>
        <w:t>, </w:t>
      </w:r>
      <w:r w:rsidRPr="00FB5049">
        <w:rPr>
          <w:rFonts w:cs="Arial"/>
          <w:i/>
          <w:iCs/>
          <w:color w:val="222222"/>
          <w:shd w:val="clear" w:color="auto" w:fill="FFFFFF"/>
        </w:rPr>
        <w:t>28</w:t>
      </w:r>
      <w:r w:rsidRPr="00FB5049">
        <w:rPr>
          <w:rFonts w:cs="Arial"/>
          <w:color w:val="222222"/>
          <w:shd w:val="clear" w:color="auto" w:fill="FFFFFF"/>
        </w:rPr>
        <w:t>(1), 207.</w:t>
      </w:r>
      <w:r w:rsidRPr="00FB5049">
        <w:rPr>
          <w:rFonts w:cs="Arial"/>
        </w:rPr>
        <w:t xml:space="preserve"> </w:t>
      </w:r>
    </w:p>
    <w:p w14:paraId="086F064C" w14:textId="775C7B53" w:rsidR="009045EF" w:rsidRPr="00FB5049" w:rsidRDefault="009045EF" w:rsidP="004954BE">
      <w:pPr>
        <w:spacing w:line="360" w:lineRule="auto"/>
        <w:rPr>
          <w:rFonts w:cs="Arial"/>
        </w:rPr>
      </w:pPr>
      <w:r w:rsidRPr="00FB5049">
        <w:rPr>
          <w:rFonts w:cs="Arial"/>
        </w:rPr>
        <w:t xml:space="preserve">Karim, M.R. (2025). Optimizing Maintenance Strategies in Smart Manufacturing: A Systematic Review </w:t>
      </w:r>
      <w:proofErr w:type="gramStart"/>
      <w:r w:rsidRPr="00FB5049">
        <w:rPr>
          <w:rFonts w:cs="Arial"/>
        </w:rPr>
        <w:t>Of</w:t>
      </w:r>
      <w:proofErr w:type="gramEnd"/>
      <w:r w:rsidRPr="00FB5049">
        <w:rPr>
          <w:rFonts w:cs="Arial"/>
        </w:rPr>
        <w:t xml:space="preserve"> Lean Practices, Total Productive Maintenance (TPM), And Digital Reliability. </w:t>
      </w:r>
      <w:r w:rsidRPr="00FB5049">
        <w:rPr>
          <w:rFonts w:cs="Arial"/>
          <w:i/>
          <w:iCs/>
        </w:rPr>
        <w:t>Review of Applied Science and Technology</w:t>
      </w:r>
      <w:r w:rsidRPr="00FB5049">
        <w:rPr>
          <w:rFonts w:cs="Arial"/>
        </w:rPr>
        <w:t>, </w:t>
      </w:r>
      <w:r w:rsidRPr="00FB5049">
        <w:rPr>
          <w:rFonts w:cs="Arial"/>
          <w:i/>
          <w:iCs/>
        </w:rPr>
        <w:t>4</w:t>
      </w:r>
      <w:r w:rsidRPr="00FB5049">
        <w:rPr>
          <w:rFonts w:cs="Arial"/>
        </w:rPr>
        <w:t>(02), pp.176-206.</w:t>
      </w:r>
    </w:p>
    <w:p w14:paraId="265145FC" w14:textId="6325DE5A" w:rsidR="009045EF" w:rsidRPr="00FB5049" w:rsidRDefault="009045EF" w:rsidP="004954BE">
      <w:pPr>
        <w:spacing w:line="360" w:lineRule="auto"/>
        <w:rPr>
          <w:rFonts w:cs="Arial"/>
          <w:color w:val="000000" w:themeColor="text1"/>
          <w:shd w:val="clear" w:color="auto" w:fill="FFFFFF"/>
        </w:rPr>
      </w:pPr>
      <w:r w:rsidRPr="00FB5049">
        <w:rPr>
          <w:rFonts w:cs="Arial"/>
          <w:color w:val="000000" w:themeColor="text1"/>
          <w:shd w:val="clear" w:color="auto" w:fill="FFFFFF"/>
        </w:rPr>
        <w:t>Keleko, A.T., Kamsu-Foguem, B., Ngouna, R.H. and Tongne, A. (2022). Artificial intelligence and real-time predictive maintenance in Industry 4.0: a bibliometric analysis. </w:t>
      </w:r>
      <w:r w:rsidRPr="00FB5049">
        <w:rPr>
          <w:rFonts w:cs="Arial"/>
          <w:i/>
          <w:iCs/>
          <w:color w:val="000000" w:themeColor="text1"/>
          <w:shd w:val="clear" w:color="auto" w:fill="FFFFFF"/>
        </w:rPr>
        <w:t>AI and Ethics</w:t>
      </w:r>
      <w:r w:rsidRPr="00FB5049">
        <w:rPr>
          <w:rFonts w:cs="Arial"/>
          <w:color w:val="000000" w:themeColor="text1"/>
          <w:shd w:val="clear" w:color="auto" w:fill="FFFFFF"/>
        </w:rPr>
        <w:t>, </w:t>
      </w:r>
      <w:r w:rsidRPr="00FB5049">
        <w:rPr>
          <w:rFonts w:cs="Arial"/>
          <w:i/>
          <w:iCs/>
          <w:color w:val="000000" w:themeColor="text1"/>
          <w:shd w:val="clear" w:color="auto" w:fill="FFFFFF"/>
        </w:rPr>
        <w:t>2</w:t>
      </w:r>
      <w:r w:rsidRPr="00FB5049">
        <w:rPr>
          <w:rFonts w:cs="Arial"/>
          <w:color w:val="000000" w:themeColor="text1"/>
          <w:shd w:val="clear" w:color="auto" w:fill="FFFFFF"/>
        </w:rPr>
        <w:t>(4), pp.553-577.</w:t>
      </w:r>
    </w:p>
    <w:p w14:paraId="16F6AD1D" w14:textId="77777777" w:rsidR="009045EF" w:rsidRPr="00FB5049" w:rsidRDefault="009045EF" w:rsidP="004954BE">
      <w:pPr>
        <w:spacing w:after="0" w:line="360" w:lineRule="auto"/>
        <w:rPr>
          <w:rFonts w:cs="Arial"/>
        </w:rPr>
      </w:pPr>
      <w:r w:rsidRPr="00FB5049">
        <w:rPr>
          <w:rFonts w:cs="Arial"/>
        </w:rPr>
        <w:t>Khan, M. A. (2026). Artificial Intelligence-Driven Predictive Maintenance Systems for Enhancing Industrial Productivity and Equipment Reliability. </w:t>
      </w:r>
      <w:r w:rsidRPr="00FB5049">
        <w:rPr>
          <w:rFonts w:cs="Arial"/>
          <w:i/>
          <w:iCs/>
        </w:rPr>
        <w:t>Pakistan Journal of Science, Engineering, and Modern Research</w:t>
      </w:r>
      <w:r w:rsidRPr="00FB5049">
        <w:rPr>
          <w:rFonts w:cs="Arial"/>
        </w:rPr>
        <w:t>, </w:t>
      </w:r>
      <w:r w:rsidRPr="00FB5049">
        <w:rPr>
          <w:rFonts w:cs="Arial"/>
          <w:i/>
          <w:iCs/>
        </w:rPr>
        <w:t>6</w:t>
      </w:r>
      <w:r w:rsidRPr="00FB5049">
        <w:rPr>
          <w:rFonts w:cs="Arial"/>
        </w:rPr>
        <w:t xml:space="preserve">(1), 1-14. </w:t>
      </w:r>
    </w:p>
    <w:p w14:paraId="105BFFD7" w14:textId="593BC7B0" w:rsidR="009045EF" w:rsidRPr="00FB5049" w:rsidRDefault="009045EF" w:rsidP="004954BE">
      <w:pPr>
        <w:spacing w:line="360" w:lineRule="auto"/>
        <w:rPr>
          <w:rFonts w:cs="Arial"/>
        </w:rPr>
      </w:pPr>
      <w:r w:rsidRPr="00FB5049">
        <w:rPr>
          <w:rFonts w:cs="Arial"/>
        </w:rPr>
        <w:t>Khan, S.I., Kaur, C., Al Ansari, M.S., Muda, I., Borda, R.F.C. and Bala, B.K. (2025). Implementation of cloud-based IoT technology in the manufacturing industry for smart control of the manufacturing process. </w:t>
      </w:r>
      <w:r w:rsidRPr="00FB5049">
        <w:rPr>
          <w:rFonts w:cs="Arial"/>
          <w:i/>
          <w:iCs/>
        </w:rPr>
        <w:t>International Journal on Interactive Design and Manufacturing (IJIDeM)</w:t>
      </w:r>
      <w:r w:rsidRPr="00FB5049">
        <w:rPr>
          <w:rFonts w:cs="Arial"/>
        </w:rPr>
        <w:t>, </w:t>
      </w:r>
      <w:r w:rsidRPr="00FB5049">
        <w:rPr>
          <w:rFonts w:cs="Arial"/>
          <w:i/>
          <w:iCs/>
        </w:rPr>
        <w:t>19</w:t>
      </w:r>
      <w:r w:rsidRPr="00FB5049">
        <w:rPr>
          <w:rFonts w:cs="Arial"/>
        </w:rPr>
        <w:t xml:space="preserve">(2), pp.773-785. </w:t>
      </w:r>
    </w:p>
    <w:p w14:paraId="34728777" w14:textId="44CDB7FC" w:rsidR="009045EF" w:rsidRPr="00FB5049" w:rsidRDefault="009045EF" w:rsidP="004954BE">
      <w:pPr>
        <w:spacing w:line="360" w:lineRule="auto"/>
        <w:rPr>
          <w:rFonts w:cs="Arial"/>
        </w:rPr>
      </w:pPr>
      <w:r w:rsidRPr="00FB5049">
        <w:rPr>
          <w:rFonts w:cs="Arial"/>
        </w:rPr>
        <w:t>Kretzer, A.R., Benitti, F.B. and Siqueira, F. (2025). Challenges and Opportunities in Big Data Analytics for Industry 4.0: A Systematic Evaluation of Current Architectures. </w:t>
      </w:r>
      <w:r w:rsidRPr="00FB5049">
        <w:rPr>
          <w:rFonts w:cs="Arial"/>
          <w:i/>
          <w:iCs/>
        </w:rPr>
        <w:t>IEEE Access</w:t>
      </w:r>
      <w:r w:rsidRPr="00FB5049">
        <w:rPr>
          <w:rFonts w:cs="Arial"/>
        </w:rPr>
        <w:t xml:space="preserve">. </w:t>
      </w:r>
    </w:p>
    <w:p w14:paraId="28C3A817" w14:textId="3FCFECF0" w:rsidR="009045EF" w:rsidRPr="00FB5049" w:rsidRDefault="009045EF" w:rsidP="004954BE">
      <w:pPr>
        <w:spacing w:line="360" w:lineRule="auto"/>
        <w:rPr>
          <w:rFonts w:cs="Arial"/>
        </w:rPr>
      </w:pPr>
      <w:r w:rsidRPr="00FB5049">
        <w:rPr>
          <w:rFonts w:cs="Arial"/>
        </w:rPr>
        <w:lastRenderedPageBreak/>
        <w:t>Kumar, S. and Ujire, D.K. (2024). Inductive and deductive approaches to qualitative research. </w:t>
      </w:r>
      <w:r w:rsidRPr="00FB5049">
        <w:rPr>
          <w:rFonts w:cs="Arial"/>
          <w:i/>
          <w:iCs/>
        </w:rPr>
        <w:t>International Journal of Multidisciplinary Educational Research</w:t>
      </w:r>
      <w:r w:rsidRPr="00FB5049">
        <w:rPr>
          <w:rFonts w:cs="Arial"/>
        </w:rPr>
        <w:t>, </w:t>
      </w:r>
      <w:r w:rsidRPr="00FB5049">
        <w:rPr>
          <w:rFonts w:cs="Arial"/>
          <w:i/>
          <w:iCs/>
        </w:rPr>
        <w:t>13</w:t>
      </w:r>
      <w:r w:rsidRPr="00FB5049">
        <w:rPr>
          <w:rFonts w:cs="Arial"/>
        </w:rPr>
        <w:t>(1), pp.58-63.</w:t>
      </w:r>
    </w:p>
    <w:p w14:paraId="7514353F" w14:textId="484037C5" w:rsidR="009045EF" w:rsidRPr="00FB5049" w:rsidRDefault="009045EF" w:rsidP="004954BE">
      <w:pPr>
        <w:spacing w:line="360" w:lineRule="auto"/>
        <w:rPr>
          <w:rFonts w:cs="Arial"/>
        </w:rPr>
      </w:pPr>
      <w:r w:rsidRPr="00FB5049">
        <w:rPr>
          <w:rFonts w:cs="Arial"/>
        </w:rPr>
        <w:t>Lawler, J. and Waldner, D. (2023). Interpretivism versus positivism in an age of causal inference. </w:t>
      </w:r>
      <w:r w:rsidRPr="00FB5049">
        <w:rPr>
          <w:rFonts w:cs="Arial"/>
          <w:i/>
          <w:iCs/>
        </w:rPr>
        <w:t>Oxford Handbook of Philosophy of Political Science</w:t>
      </w:r>
      <w:r w:rsidRPr="00FB5049">
        <w:rPr>
          <w:rFonts w:cs="Arial"/>
        </w:rPr>
        <w:t>, pp.221-242.</w:t>
      </w:r>
    </w:p>
    <w:p w14:paraId="234BA940" w14:textId="401A0E86" w:rsidR="009045EF" w:rsidRPr="00FB5049" w:rsidRDefault="009045EF" w:rsidP="004954BE">
      <w:pPr>
        <w:spacing w:line="360" w:lineRule="auto"/>
        <w:rPr>
          <w:rFonts w:cs="Arial"/>
        </w:rPr>
      </w:pPr>
      <w:r w:rsidRPr="00FB5049">
        <w:rPr>
          <w:rFonts w:cs="Arial"/>
        </w:rPr>
        <w:t>Lee, K.L., Wong, S.Y., Alzoubi, H.M., Al Kurdi, B., Alshurideh, M.T. and El Khatib, M. (2023). Adopting smart supply chains and smart technologies to improve operational performance in the manufacturing industry. </w:t>
      </w:r>
      <w:r w:rsidRPr="00FB5049">
        <w:rPr>
          <w:rFonts w:cs="Arial"/>
          <w:i/>
          <w:iCs/>
        </w:rPr>
        <w:t>International Journal of Engineering Business Management</w:t>
      </w:r>
      <w:r w:rsidRPr="00FB5049">
        <w:rPr>
          <w:rFonts w:cs="Arial"/>
        </w:rPr>
        <w:t>, </w:t>
      </w:r>
      <w:r w:rsidRPr="00FB5049">
        <w:rPr>
          <w:rFonts w:cs="Arial"/>
          <w:i/>
          <w:iCs/>
        </w:rPr>
        <w:t>15</w:t>
      </w:r>
      <w:r w:rsidRPr="00FB5049">
        <w:rPr>
          <w:rFonts w:cs="Arial"/>
        </w:rPr>
        <w:t xml:space="preserve">, p.18479790231200614. </w:t>
      </w:r>
    </w:p>
    <w:p w14:paraId="28A8BD5D" w14:textId="77777777" w:rsidR="009045EF" w:rsidRPr="00FB5049" w:rsidRDefault="009045EF" w:rsidP="004954BE">
      <w:pPr>
        <w:spacing w:after="0" w:line="360" w:lineRule="auto"/>
        <w:rPr>
          <w:rFonts w:cs="Arial"/>
        </w:rPr>
      </w:pPr>
      <w:r w:rsidRPr="00FB5049">
        <w:rPr>
          <w:rFonts w:cs="Arial"/>
        </w:rPr>
        <w:t>Maldonado Guzmán, G. (2026). Technological digital transformation in the automotive and aerospace sectors: a lean 4.0, Industry 4.0, and logistics 4.0 perspective. </w:t>
      </w:r>
      <w:r w:rsidRPr="00FB5049">
        <w:rPr>
          <w:rFonts w:cs="Arial"/>
          <w:i/>
          <w:iCs/>
        </w:rPr>
        <w:t>International Journal of Industrial Engineering and Operations Management</w:t>
      </w:r>
      <w:r w:rsidRPr="00FB5049">
        <w:rPr>
          <w:rFonts w:cs="Arial"/>
        </w:rPr>
        <w:t>, </w:t>
      </w:r>
      <w:r w:rsidRPr="00FB5049">
        <w:rPr>
          <w:rFonts w:cs="Arial"/>
          <w:i/>
          <w:iCs/>
        </w:rPr>
        <w:t>8</w:t>
      </w:r>
      <w:r w:rsidRPr="00FB5049">
        <w:rPr>
          <w:rFonts w:cs="Arial"/>
        </w:rPr>
        <w:t xml:space="preserve">(3), 197-216. </w:t>
      </w:r>
    </w:p>
    <w:p w14:paraId="6C756CB4" w14:textId="77777777" w:rsidR="009045EF" w:rsidRPr="00FB5049" w:rsidRDefault="009045EF" w:rsidP="004954BE">
      <w:pPr>
        <w:spacing w:line="360" w:lineRule="auto"/>
        <w:rPr>
          <w:rFonts w:cs="Arial"/>
          <w:color w:val="222222"/>
          <w:shd w:val="clear" w:color="auto" w:fill="FFFFFF"/>
        </w:rPr>
      </w:pPr>
      <w:r w:rsidRPr="00FB5049">
        <w:rPr>
          <w:rFonts w:cs="Arial"/>
          <w:color w:val="222222"/>
          <w:shd w:val="clear" w:color="auto" w:fill="FFFFFF"/>
        </w:rPr>
        <w:t>Marinacci, M., Rossi, J., Pasquali, M., Arman, A., Mecella, M. and Gaudenzi, P., (2026). Supporting the Integration of Cyber-Physical Systems into Aerospace Assembly, Integration, and Testing. </w:t>
      </w:r>
      <w:r w:rsidRPr="00FB5049">
        <w:rPr>
          <w:rFonts w:cs="Arial"/>
          <w:i/>
          <w:iCs/>
          <w:color w:val="222222"/>
          <w:shd w:val="clear" w:color="auto" w:fill="FFFFFF"/>
        </w:rPr>
        <w:t>Journal of Aerospace Information Systems</w:t>
      </w:r>
      <w:r w:rsidRPr="00FB5049">
        <w:rPr>
          <w:rFonts w:cs="Arial"/>
          <w:color w:val="222222"/>
          <w:shd w:val="clear" w:color="auto" w:fill="FFFFFF"/>
        </w:rPr>
        <w:t>, </w:t>
      </w:r>
      <w:r w:rsidRPr="00FB5049">
        <w:rPr>
          <w:rFonts w:cs="Arial"/>
          <w:i/>
          <w:iCs/>
          <w:color w:val="222222"/>
          <w:shd w:val="clear" w:color="auto" w:fill="FFFFFF"/>
        </w:rPr>
        <w:t>23</w:t>
      </w:r>
      <w:r w:rsidRPr="00FB5049">
        <w:rPr>
          <w:rFonts w:cs="Arial"/>
          <w:color w:val="222222"/>
          <w:shd w:val="clear" w:color="auto" w:fill="FFFFFF"/>
        </w:rPr>
        <w:t>(6), pp.537-555.</w:t>
      </w:r>
    </w:p>
    <w:p w14:paraId="6FD82003" w14:textId="2BF8686B" w:rsidR="009045EF" w:rsidRPr="00FB5049" w:rsidRDefault="009045EF" w:rsidP="004954BE">
      <w:pPr>
        <w:spacing w:line="360" w:lineRule="auto"/>
        <w:rPr>
          <w:rFonts w:cs="Arial"/>
        </w:rPr>
      </w:pPr>
      <w:r w:rsidRPr="00FB5049">
        <w:rPr>
          <w:rFonts w:cs="Arial"/>
        </w:rPr>
        <w:t xml:space="preserve">Marinagi, C., Reklitis, P., Trivellas, P. and Sakas, </w:t>
      </w:r>
      <w:r w:rsidR="004954BE" w:rsidRPr="00FB5049">
        <w:rPr>
          <w:rFonts w:cs="Arial"/>
        </w:rPr>
        <w:t>D. (2023</w:t>
      </w:r>
      <w:r w:rsidRPr="00FB5049">
        <w:rPr>
          <w:rFonts w:cs="Arial"/>
        </w:rPr>
        <w:t>). The impact of Industry 4.0 technologies on key performance indicators for a resilient supply chain 4.0. </w:t>
      </w:r>
      <w:r w:rsidRPr="00FB5049">
        <w:rPr>
          <w:rFonts w:cs="Arial"/>
          <w:i/>
          <w:iCs/>
        </w:rPr>
        <w:t>Sustainability</w:t>
      </w:r>
      <w:r w:rsidRPr="00FB5049">
        <w:rPr>
          <w:rFonts w:cs="Arial"/>
        </w:rPr>
        <w:t>, </w:t>
      </w:r>
      <w:r w:rsidRPr="00FB5049">
        <w:rPr>
          <w:rFonts w:cs="Arial"/>
          <w:i/>
          <w:iCs/>
        </w:rPr>
        <w:t>15</w:t>
      </w:r>
      <w:r w:rsidRPr="00FB5049">
        <w:rPr>
          <w:rFonts w:cs="Arial"/>
        </w:rPr>
        <w:t>(6), p.5185.</w:t>
      </w:r>
    </w:p>
    <w:p w14:paraId="5150FF36" w14:textId="6B48ABB3" w:rsidR="009045EF" w:rsidRPr="00FB5049" w:rsidRDefault="009045EF" w:rsidP="004954BE">
      <w:pPr>
        <w:spacing w:line="360" w:lineRule="auto"/>
        <w:rPr>
          <w:rFonts w:cs="Arial"/>
        </w:rPr>
      </w:pPr>
      <w:r w:rsidRPr="00FB5049">
        <w:rPr>
          <w:rFonts w:cs="Arial"/>
        </w:rPr>
        <w:t>Martín-Gómez, A.M., Agote-Garrido, A. and Lama-Ruiz, J.R. (2024). A framework for sustainable manufacturing: Integrating industry 4.0 technologies with industry 5.0 values. </w:t>
      </w:r>
      <w:r w:rsidRPr="00FB5049">
        <w:rPr>
          <w:rFonts w:cs="Arial"/>
          <w:i/>
          <w:iCs/>
        </w:rPr>
        <w:t>Sustainability</w:t>
      </w:r>
      <w:r w:rsidRPr="00FB5049">
        <w:rPr>
          <w:rFonts w:cs="Arial"/>
        </w:rPr>
        <w:t>, </w:t>
      </w:r>
      <w:r w:rsidRPr="00FB5049">
        <w:rPr>
          <w:rFonts w:cs="Arial"/>
          <w:i/>
          <w:iCs/>
        </w:rPr>
        <w:t>16</w:t>
      </w:r>
      <w:r w:rsidRPr="00FB5049">
        <w:rPr>
          <w:rFonts w:cs="Arial"/>
        </w:rPr>
        <w:t>(4), p.1364.</w:t>
      </w:r>
    </w:p>
    <w:p w14:paraId="2B5B98A7" w14:textId="78AD4C61" w:rsidR="009045EF" w:rsidRPr="00FB5049" w:rsidRDefault="009045EF" w:rsidP="004954BE">
      <w:pPr>
        <w:spacing w:after="0" w:line="360" w:lineRule="auto"/>
        <w:rPr>
          <w:rFonts w:cs="Arial"/>
          <w:color w:val="222222"/>
          <w:shd w:val="clear" w:color="auto" w:fill="FFFFFF"/>
        </w:rPr>
      </w:pPr>
      <w:r w:rsidRPr="00FB5049">
        <w:rPr>
          <w:rFonts w:cs="Arial"/>
          <w:color w:val="222222"/>
          <w:shd w:val="clear" w:color="auto" w:fill="FFFFFF"/>
        </w:rPr>
        <w:t>Njah, S., Danjou, C., Armellini, F., Beaudry, C., and Mosconi, E. (2025). A digital maturity model for assessing SMEs in the manufacturing sector. </w:t>
      </w:r>
      <w:r w:rsidRPr="00FB5049">
        <w:rPr>
          <w:rFonts w:cs="Arial"/>
          <w:i/>
          <w:iCs/>
          <w:color w:val="222222"/>
          <w:shd w:val="clear" w:color="auto" w:fill="FFFFFF"/>
        </w:rPr>
        <w:t>Digital Engineering</w:t>
      </w:r>
      <w:r w:rsidRPr="00FB5049">
        <w:rPr>
          <w:rFonts w:cs="Arial"/>
          <w:color w:val="222222"/>
          <w:shd w:val="clear" w:color="auto" w:fill="FFFFFF"/>
        </w:rPr>
        <w:t>, 100084.</w:t>
      </w:r>
      <w:r w:rsidRPr="00FB5049">
        <w:rPr>
          <w:rFonts w:cs="Arial"/>
        </w:rPr>
        <w:t xml:space="preserve"> </w:t>
      </w:r>
    </w:p>
    <w:p w14:paraId="73FC16EE" w14:textId="77777777" w:rsidR="009045EF" w:rsidRPr="00FB5049" w:rsidRDefault="009045EF" w:rsidP="004954BE">
      <w:pPr>
        <w:spacing w:line="360" w:lineRule="auto"/>
        <w:rPr>
          <w:rFonts w:cs="Arial"/>
        </w:rPr>
      </w:pPr>
      <w:r w:rsidRPr="00FB5049">
        <w:rPr>
          <w:rFonts w:cs="Arial"/>
        </w:rPr>
        <w:t>Nugroho, H., (2023). A review: Data quality problem in predictive analytics. </w:t>
      </w:r>
      <w:r w:rsidRPr="00FB5049">
        <w:rPr>
          <w:rFonts w:cs="Arial"/>
          <w:i/>
          <w:iCs/>
        </w:rPr>
        <w:t>IJAIT (International Journal of Applied Information Technology)</w:t>
      </w:r>
      <w:r w:rsidRPr="00FB5049">
        <w:rPr>
          <w:rFonts w:cs="Arial"/>
        </w:rPr>
        <w:t>, pp.79-91.</w:t>
      </w:r>
    </w:p>
    <w:p w14:paraId="2908A79E" w14:textId="43CB6C85" w:rsidR="009045EF" w:rsidRPr="00FB5049" w:rsidRDefault="009045EF" w:rsidP="004954BE">
      <w:pPr>
        <w:spacing w:line="360" w:lineRule="auto"/>
        <w:rPr>
          <w:rFonts w:cs="Arial"/>
        </w:rPr>
      </w:pPr>
      <w:r w:rsidRPr="00FB5049">
        <w:rPr>
          <w:rFonts w:cs="Arial"/>
        </w:rPr>
        <w:lastRenderedPageBreak/>
        <w:t xml:space="preserve">Oluyisola, O.E., Bhalla, S., Sgarbossa, F. and Strandhagen, J.O. (2022). Designing and developing smart production planning and control systems in the </w:t>
      </w:r>
      <w:proofErr w:type="gramStart"/>
      <w:r w:rsidR="00D95EE0">
        <w:rPr>
          <w:rFonts w:cs="Arial"/>
        </w:rPr>
        <w:t>Industry</w:t>
      </w:r>
      <w:proofErr w:type="gramEnd"/>
      <w:r w:rsidRPr="00FB5049">
        <w:rPr>
          <w:rFonts w:cs="Arial"/>
        </w:rPr>
        <w:t xml:space="preserve"> 4.0 era: a methodology and case study. </w:t>
      </w:r>
      <w:r w:rsidRPr="00FB5049">
        <w:rPr>
          <w:rFonts w:cs="Arial"/>
          <w:i/>
          <w:iCs/>
        </w:rPr>
        <w:t>Journal of Intelligent Manufacturing</w:t>
      </w:r>
      <w:r w:rsidRPr="00FB5049">
        <w:rPr>
          <w:rFonts w:cs="Arial"/>
        </w:rPr>
        <w:t>, </w:t>
      </w:r>
      <w:r w:rsidRPr="00FB5049">
        <w:rPr>
          <w:rFonts w:cs="Arial"/>
          <w:i/>
          <w:iCs/>
        </w:rPr>
        <w:t>33</w:t>
      </w:r>
      <w:r w:rsidRPr="00FB5049">
        <w:rPr>
          <w:rFonts w:cs="Arial"/>
        </w:rPr>
        <w:t>(1), pp.311-332.</w:t>
      </w:r>
    </w:p>
    <w:p w14:paraId="4C131551" w14:textId="311D4A53" w:rsidR="009045EF" w:rsidRPr="00FB5049" w:rsidRDefault="009045EF" w:rsidP="004954BE">
      <w:pPr>
        <w:spacing w:line="360" w:lineRule="auto"/>
        <w:rPr>
          <w:rFonts w:cs="Arial"/>
        </w:rPr>
      </w:pPr>
      <w:r w:rsidRPr="00FB5049">
        <w:rPr>
          <w:rFonts w:cs="Arial"/>
        </w:rPr>
        <w:t>Pansare, R., Yadav, G. and Nagare, M.R. (2024). Integrating operational excellence strategies with Industry 4.0 technologies through reconfigurable manufacturing system practices. </w:t>
      </w:r>
      <w:r w:rsidRPr="00FB5049">
        <w:rPr>
          <w:rFonts w:cs="Arial"/>
          <w:i/>
          <w:iCs/>
        </w:rPr>
        <w:t>The TQM Journal</w:t>
      </w:r>
      <w:r w:rsidRPr="00FB5049">
        <w:rPr>
          <w:rFonts w:cs="Arial"/>
        </w:rPr>
        <w:t>, </w:t>
      </w:r>
      <w:r w:rsidRPr="00FB5049">
        <w:rPr>
          <w:rFonts w:cs="Arial"/>
          <w:i/>
          <w:iCs/>
        </w:rPr>
        <w:t>36</w:t>
      </w:r>
      <w:r w:rsidRPr="00FB5049">
        <w:rPr>
          <w:rFonts w:cs="Arial"/>
        </w:rPr>
        <w:t>(1), pp.3-23.</w:t>
      </w:r>
    </w:p>
    <w:p w14:paraId="132591C1" w14:textId="557273BC" w:rsidR="009045EF" w:rsidRPr="00FB5049" w:rsidRDefault="009045EF" w:rsidP="004954BE">
      <w:pPr>
        <w:spacing w:line="360" w:lineRule="auto"/>
        <w:rPr>
          <w:rFonts w:cs="Arial"/>
        </w:rPr>
      </w:pPr>
      <w:r w:rsidRPr="00FB5049">
        <w:rPr>
          <w:rFonts w:cs="Arial"/>
        </w:rPr>
        <w:t>Panyaram, S. (2024). Digital twins and IoT: A new era for predictive maintenance in manufacturing. </w:t>
      </w:r>
      <w:r w:rsidRPr="00FB5049">
        <w:rPr>
          <w:rFonts w:cs="Arial"/>
          <w:i/>
          <w:iCs/>
        </w:rPr>
        <w:t>International Journal of Inventions in Electronics and Electrical Engineering</w:t>
      </w:r>
      <w:r w:rsidRPr="00FB5049">
        <w:rPr>
          <w:rFonts w:cs="Arial"/>
        </w:rPr>
        <w:t>, </w:t>
      </w:r>
      <w:r w:rsidRPr="00FB5049">
        <w:rPr>
          <w:rFonts w:cs="Arial"/>
          <w:i/>
          <w:iCs/>
        </w:rPr>
        <w:t>10</w:t>
      </w:r>
      <w:r w:rsidRPr="00FB5049">
        <w:rPr>
          <w:rFonts w:cs="Arial"/>
        </w:rPr>
        <w:t>, pp.1-9.</w:t>
      </w:r>
    </w:p>
    <w:p w14:paraId="23555DF9" w14:textId="77777777" w:rsidR="009045EF" w:rsidRPr="00FB5049" w:rsidRDefault="009045EF" w:rsidP="004954BE">
      <w:pPr>
        <w:spacing w:after="0" w:line="360" w:lineRule="auto"/>
        <w:rPr>
          <w:rFonts w:cs="Arial"/>
          <w:color w:val="222222"/>
          <w:shd w:val="clear" w:color="auto" w:fill="FFFFFF"/>
        </w:rPr>
      </w:pPr>
      <w:r w:rsidRPr="00FB5049">
        <w:rPr>
          <w:rFonts w:cs="Arial"/>
          <w:color w:val="222222"/>
          <w:shd w:val="clear" w:color="auto" w:fill="FFFFFF"/>
        </w:rPr>
        <w:t>Payne, T. V. (2025). </w:t>
      </w:r>
      <w:r w:rsidRPr="00FB5049">
        <w:rPr>
          <w:rFonts w:cs="Arial"/>
          <w:i/>
          <w:iCs/>
          <w:color w:val="222222"/>
          <w:shd w:val="clear" w:color="auto" w:fill="FFFFFF"/>
        </w:rPr>
        <w:t>Strategies to manage supply chain disruptions in the aircraft manufacturing industry</w:t>
      </w:r>
      <w:r w:rsidRPr="00FB5049">
        <w:rPr>
          <w:rFonts w:cs="Arial"/>
          <w:color w:val="222222"/>
          <w:shd w:val="clear" w:color="auto" w:fill="FFFFFF"/>
        </w:rPr>
        <w:t> (Doctoral dissertation, Walden University).</w:t>
      </w:r>
      <w:r w:rsidRPr="00FB5049">
        <w:rPr>
          <w:rFonts w:cs="Arial"/>
        </w:rPr>
        <w:t xml:space="preserve"> </w:t>
      </w:r>
    </w:p>
    <w:p w14:paraId="1D02F087" w14:textId="1F138044" w:rsidR="009045EF" w:rsidRPr="00FB5049" w:rsidRDefault="009045EF" w:rsidP="004954BE">
      <w:pPr>
        <w:spacing w:line="360" w:lineRule="auto"/>
        <w:rPr>
          <w:rFonts w:cs="Arial"/>
        </w:rPr>
      </w:pPr>
      <w:r w:rsidRPr="00FB5049">
        <w:rPr>
          <w:rFonts w:cs="Arial"/>
        </w:rPr>
        <w:t>Plathottam, S.J., Rzonca, A., Lakhnori, R. and Iloeje, C.O. (2023). A review of artificial intelligence applications in manufacturing operations. </w:t>
      </w:r>
      <w:r w:rsidRPr="00FB5049">
        <w:rPr>
          <w:rFonts w:cs="Arial"/>
          <w:i/>
          <w:iCs/>
        </w:rPr>
        <w:t>Journal of Advanced Manufacturing and Processing</w:t>
      </w:r>
      <w:r w:rsidRPr="00FB5049">
        <w:rPr>
          <w:rFonts w:cs="Arial"/>
        </w:rPr>
        <w:t>, </w:t>
      </w:r>
      <w:r w:rsidRPr="00FB5049">
        <w:rPr>
          <w:rFonts w:cs="Arial"/>
          <w:i/>
          <w:iCs/>
        </w:rPr>
        <w:t>5</w:t>
      </w:r>
      <w:r w:rsidRPr="00FB5049">
        <w:rPr>
          <w:rFonts w:cs="Arial"/>
        </w:rPr>
        <w:t>(3), p.e10159.</w:t>
      </w:r>
    </w:p>
    <w:p w14:paraId="14D22112" w14:textId="77777777" w:rsidR="009045EF" w:rsidRPr="00FB5049" w:rsidRDefault="009045EF" w:rsidP="004954BE">
      <w:pPr>
        <w:spacing w:after="0" w:line="360" w:lineRule="auto"/>
        <w:rPr>
          <w:rFonts w:cs="Arial"/>
          <w:color w:val="222222"/>
          <w:shd w:val="clear" w:color="auto" w:fill="FFFFFF"/>
        </w:rPr>
      </w:pPr>
      <w:r w:rsidRPr="00FB5049">
        <w:rPr>
          <w:rFonts w:cs="Arial"/>
          <w:color w:val="222222"/>
          <w:shd w:val="clear" w:color="auto" w:fill="FFFFFF"/>
        </w:rPr>
        <w:t>Prasad, G. (2022). Internet of things in the aerospace industry: Market analysis. In </w:t>
      </w:r>
      <w:r w:rsidRPr="00FB5049">
        <w:rPr>
          <w:rFonts w:cs="Arial"/>
          <w:i/>
          <w:iCs/>
          <w:color w:val="222222"/>
          <w:shd w:val="clear" w:color="auto" w:fill="FFFFFF"/>
        </w:rPr>
        <w:t>AI-Enabled Agile Internet of Things for Sustainable FinTech Ecosystems</w:t>
      </w:r>
      <w:r w:rsidRPr="00FB5049">
        <w:rPr>
          <w:rFonts w:cs="Arial"/>
          <w:color w:val="222222"/>
          <w:shd w:val="clear" w:color="auto" w:fill="FFFFFF"/>
        </w:rPr>
        <w:t> (pp. 224-237). IGI Global Scientific Publishing.</w:t>
      </w:r>
      <w:r w:rsidRPr="00FB5049">
        <w:rPr>
          <w:rFonts w:cs="Arial"/>
        </w:rPr>
        <w:t xml:space="preserve"> </w:t>
      </w:r>
    </w:p>
    <w:p w14:paraId="5C4B6197" w14:textId="77777777" w:rsidR="009045EF" w:rsidRPr="00FB5049" w:rsidRDefault="009045EF" w:rsidP="004954BE">
      <w:pPr>
        <w:spacing w:line="360" w:lineRule="auto"/>
        <w:rPr>
          <w:rFonts w:cs="Arial"/>
        </w:rPr>
      </w:pPr>
      <w:r w:rsidRPr="00FB5049">
        <w:rPr>
          <w:rFonts w:cs="Arial"/>
        </w:rPr>
        <w:t>Qureshi, M.S., Umar, S. and Nawaz, M.U., 2024. Machine learning for predictive maintenance in solar farms. </w:t>
      </w:r>
      <w:r w:rsidRPr="00FB5049">
        <w:rPr>
          <w:rFonts w:cs="Arial"/>
          <w:i/>
          <w:iCs/>
        </w:rPr>
        <w:t>International Journal of Advanced Engineering Technologies and Innovations</w:t>
      </w:r>
      <w:r w:rsidRPr="00FB5049">
        <w:rPr>
          <w:rFonts w:cs="Arial"/>
        </w:rPr>
        <w:t>, </w:t>
      </w:r>
      <w:r w:rsidRPr="00FB5049">
        <w:rPr>
          <w:rFonts w:cs="Arial"/>
          <w:i/>
          <w:iCs/>
        </w:rPr>
        <w:t>1</w:t>
      </w:r>
      <w:r w:rsidRPr="00FB5049">
        <w:rPr>
          <w:rFonts w:cs="Arial"/>
        </w:rPr>
        <w:t>(3), pp.27-49.</w:t>
      </w:r>
    </w:p>
    <w:p w14:paraId="52EBC495" w14:textId="77777777" w:rsidR="009045EF" w:rsidRPr="00FB5049" w:rsidRDefault="009045EF" w:rsidP="004954BE">
      <w:pPr>
        <w:spacing w:line="360" w:lineRule="auto"/>
        <w:rPr>
          <w:rFonts w:cs="Arial"/>
        </w:rPr>
      </w:pPr>
      <w:r w:rsidRPr="00FB5049">
        <w:rPr>
          <w:rFonts w:cs="Arial"/>
        </w:rPr>
        <w:t>Riedel, P., Schick, L., von Schwerin, R., Reichert, M., Schaudt, D. and Hafner, A., (2024). Comparative analysis of open-source federated learning frameworks: a literature-based survey and review. </w:t>
      </w:r>
      <w:r w:rsidRPr="00FB5049">
        <w:rPr>
          <w:rFonts w:cs="Arial"/>
          <w:i/>
          <w:iCs/>
        </w:rPr>
        <w:t>International Journal of Machine Learning and Cybernetics</w:t>
      </w:r>
      <w:r w:rsidRPr="00FB5049">
        <w:rPr>
          <w:rFonts w:cs="Arial"/>
        </w:rPr>
        <w:t>, </w:t>
      </w:r>
      <w:r w:rsidRPr="00FB5049">
        <w:rPr>
          <w:rFonts w:cs="Arial"/>
          <w:i/>
          <w:iCs/>
        </w:rPr>
        <w:t>15</w:t>
      </w:r>
      <w:r w:rsidRPr="00FB5049">
        <w:rPr>
          <w:rFonts w:cs="Arial"/>
        </w:rPr>
        <w:t>(11), pp.5257-5278.</w:t>
      </w:r>
    </w:p>
    <w:p w14:paraId="2240D966" w14:textId="7C76A224" w:rsidR="004954BE" w:rsidRPr="00FB5049" w:rsidRDefault="009045EF" w:rsidP="004954BE">
      <w:pPr>
        <w:spacing w:line="360" w:lineRule="auto"/>
        <w:rPr>
          <w:rFonts w:cs="Arial"/>
        </w:rPr>
      </w:pPr>
      <w:r w:rsidRPr="00FB5049">
        <w:rPr>
          <w:rFonts w:cs="Arial"/>
        </w:rPr>
        <w:t xml:space="preserve">Rifat, M.T.H., Hossain, K.T. and Rimu, M.N.H. (2025). Risk Management in Aerospace Supply Chains: A Data-Driven Approach. </w:t>
      </w:r>
    </w:p>
    <w:p w14:paraId="16A356D4" w14:textId="215308F8" w:rsidR="009045EF" w:rsidRPr="00FB5049" w:rsidRDefault="009045EF" w:rsidP="004954BE">
      <w:pPr>
        <w:spacing w:line="360" w:lineRule="auto"/>
        <w:rPr>
          <w:rFonts w:cs="Arial"/>
        </w:rPr>
      </w:pPr>
      <w:r w:rsidRPr="00FB5049">
        <w:rPr>
          <w:rFonts w:cs="Arial"/>
        </w:rPr>
        <w:lastRenderedPageBreak/>
        <w:t>Rocha, C.F., Quandt, C., Deschamps, F. and Cruzara, G. (2025). Digital transformation readiness in large manufacturing firms: a building block model proposition. </w:t>
      </w:r>
      <w:r w:rsidRPr="00FB5049">
        <w:rPr>
          <w:rFonts w:cs="Arial"/>
          <w:i/>
          <w:iCs/>
        </w:rPr>
        <w:t>Journal of Manufacturing Technology Management</w:t>
      </w:r>
      <w:r w:rsidRPr="00FB5049">
        <w:rPr>
          <w:rFonts w:cs="Arial"/>
        </w:rPr>
        <w:t>, </w:t>
      </w:r>
      <w:r w:rsidRPr="00FB5049">
        <w:rPr>
          <w:rFonts w:cs="Arial"/>
          <w:i/>
          <w:iCs/>
        </w:rPr>
        <w:t>36</w:t>
      </w:r>
      <w:r w:rsidRPr="00FB5049">
        <w:rPr>
          <w:rFonts w:cs="Arial"/>
        </w:rPr>
        <w:t>(1), pp.45-68.</w:t>
      </w:r>
    </w:p>
    <w:p w14:paraId="1346C4F5" w14:textId="770F5E4D" w:rsidR="009045EF" w:rsidRPr="00FB5049" w:rsidRDefault="009045EF" w:rsidP="004954BE">
      <w:pPr>
        <w:spacing w:after="0" w:line="360" w:lineRule="auto"/>
        <w:rPr>
          <w:rFonts w:cs="Arial"/>
          <w:color w:val="222222"/>
          <w:shd w:val="clear" w:color="auto" w:fill="FFFFFF"/>
        </w:rPr>
      </w:pPr>
      <w:r w:rsidRPr="00FB5049">
        <w:rPr>
          <w:rFonts w:cs="Arial"/>
          <w:color w:val="222222"/>
          <w:shd w:val="clear" w:color="auto" w:fill="FFFFFF"/>
        </w:rPr>
        <w:t>Rony, M. A., and Islam, A. (2022). Big data and engineering analytics pipelines for smart manufacturing: Enhancing efficiency, quality, and predictive maintenance. </w:t>
      </w:r>
      <w:r w:rsidRPr="00FB5049">
        <w:rPr>
          <w:rFonts w:cs="Arial"/>
          <w:i/>
          <w:iCs/>
          <w:color w:val="222222"/>
          <w:shd w:val="clear" w:color="auto" w:fill="FFFFFF"/>
        </w:rPr>
        <w:t>American Journal of Scholarly Research and Innovation</w:t>
      </w:r>
      <w:r w:rsidRPr="00FB5049">
        <w:rPr>
          <w:rFonts w:cs="Arial"/>
          <w:color w:val="222222"/>
          <w:shd w:val="clear" w:color="auto" w:fill="FFFFFF"/>
        </w:rPr>
        <w:t>, </w:t>
      </w:r>
      <w:r w:rsidRPr="00FB5049">
        <w:rPr>
          <w:rFonts w:cs="Arial"/>
          <w:i/>
          <w:iCs/>
          <w:color w:val="222222"/>
          <w:shd w:val="clear" w:color="auto" w:fill="FFFFFF"/>
        </w:rPr>
        <w:t>1</w:t>
      </w:r>
      <w:r w:rsidRPr="00FB5049">
        <w:rPr>
          <w:rFonts w:cs="Arial"/>
          <w:color w:val="222222"/>
          <w:shd w:val="clear" w:color="auto" w:fill="FFFFFF"/>
        </w:rPr>
        <w:t>(02), 59-85.</w:t>
      </w:r>
      <w:r w:rsidRPr="00FB5049">
        <w:rPr>
          <w:rFonts w:cs="Arial"/>
        </w:rPr>
        <w:t xml:space="preserve"> </w:t>
      </w:r>
    </w:p>
    <w:p w14:paraId="1CFE987D" w14:textId="3C03C3EB" w:rsidR="009045EF" w:rsidRPr="00FB5049" w:rsidRDefault="009045EF" w:rsidP="004954BE">
      <w:pPr>
        <w:spacing w:line="360" w:lineRule="auto"/>
        <w:rPr>
          <w:rFonts w:cs="Arial"/>
        </w:rPr>
      </w:pPr>
      <w:r w:rsidRPr="00FB5049">
        <w:rPr>
          <w:rFonts w:cs="Arial"/>
        </w:rPr>
        <w:t>Rosairo, H.S.R. (2023). Thematic analysis in qualitative research. </w:t>
      </w:r>
      <w:r w:rsidRPr="00FB5049">
        <w:rPr>
          <w:rFonts w:cs="Arial"/>
          <w:i/>
          <w:iCs/>
        </w:rPr>
        <w:t>Journal of Agricultural Sciences–Sri Lanka</w:t>
      </w:r>
      <w:r w:rsidRPr="00FB5049">
        <w:rPr>
          <w:rFonts w:cs="Arial"/>
        </w:rPr>
        <w:t>, </w:t>
      </w:r>
      <w:r w:rsidRPr="00FB5049">
        <w:rPr>
          <w:rFonts w:cs="Arial"/>
          <w:i/>
          <w:iCs/>
        </w:rPr>
        <w:t>18</w:t>
      </w:r>
      <w:r w:rsidRPr="00FB5049">
        <w:rPr>
          <w:rFonts w:cs="Arial"/>
        </w:rPr>
        <w:t>(3).</w:t>
      </w:r>
    </w:p>
    <w:p w14:paraId="6E2CB0B3" w14:textId="36A3B02A" w:rsidR="009045EF" w:rsidRPr="00FB5049" w:rsidRDefault="009045EF" w:rsidP="004954BE">
      <w:pPr>
        <w:spacing w:line="360" w:lineRule="auto"/>
        <w:rPr>
          <w:rFonts w:cs="Arial"/>
        </w:rPr>
      </w:pPr>
      <w:r w:rsidRPr="00FB5049">
        <w:rPr>
          <w:rFonts w:cs="Arial"/>
        </w:rPr>
        <w:t>Sadeghi, N. and Smith, T. (2024). Ethics in qualitative research. In </w:t>
      </w:r>
      <w:r w:rsidRPr="00FB5049">
        <w:rPr>
          <w:rFonts w:cs="Arial"/>
          <w:i/>
          <w:iCs/>
        </w:rPr>
        <w:t>How to conduct qualitative research in finance</w:t>
      </w:r>
      <w:r w:rsidRPr="00FB5049">
        <w:rPr>
          <w:rFonts w:cs="Arial"/>
        </w:rPr>
        <w:t> (pp. 108-132). Edward Elgar Publishing.</w:t>
      </w:r>
    </w:p>
    <w:p w14:paraId="4383B332" w14:textId="2A5E3C3B" w:rsidR="009045EF" w:rsidRPr="00FB5049" w:rsidRDefault="009045EF" w:rsidP="004954BE">
      <w:pPr>
        <w:spacing w:after="0" w:line="360" w:lineRule="auto"/>
        <w:rPr>
          <w:rFonts w:cs="Arial"/>
        </w:rPr>
      </w:pPr>
      <w:r w:rsidRPr="00FB5049">
        <w:rPr>
          <w:rFonts w:cs="Arial"/>
          <w:color w:val="222222"/>
          <w:shd w:val="clear" w:color="auto" w:fill="FFFFFF"/>
        </w:rPr>
        <w:t xml:space="preserve">Shamsuddoha, M., Khan, E. A., Chowdhury, M. M. H., and Nasir, T. (2025). </w:t>
      </w:r>
      <w:r w:rsidR="00D95EE0">
        <w:rPr>
          <w:rFonts w:cs="Arial"/>
          <w:color w:val="222222"/>
          <w:shd w:val="clear" w:color="auto" w:fill="FFFFFF"/>
        </w:rPr>
        <w:t>Revolutionising</w:t>
      </w:r>
      <w:r w:rsidRPr="00FB5049">
        <w:rPr>
          <w:rFonts w:cs="Arial"/>
          <w:color w:val="222222"/>
          <w:shd w:val="clear" w:color="auto" w:fill="FFFFFF"/>
        </w:rPr>
        <w:t xml:space="preserve"> supply chains: unleashing the power of AI-driven intelligent automation and real-time information flow. </w:t>
      </w:r>
      <w:r w:rsidRPr="00FB5049">
        <w:rPr>
          <w:rFonts w:cs="Arial"/>
          <w:i/>
          <w:iCs/>
          <w:color w:val="222222"/>
          <w:shd w:val="clear" w:color="auto" w:fill="FFFFFF"/>
        </w:rPr>
        <w:t>Information</w:t>
      </w:r>
      <w:r w:rsidRPr="00FB5049">
        <w:rPr>
          <w:rFonts w:cs="Arial"/>
          <w:color w:val="222222"/>
          <w:shd w:val="clear" w:color="auto" w:fill="FFFFFF"/>
        </w:rPr>
        <w:t>, </w:t>
      </w:r>
      <w:r w:rsidRPr="00FB5049">
        <w:rPr>
          <w:rFonts w:cs="Arial"/>
          <w:i/>
          <w:iCs/>
          <w:color w:val="222222"/>
          <w:shd w:val="clear" w:color="auto" w:fill="FFFFFF"/>
        </w:rPr>
        <w:t>16</w:t>
      </w:r>
      <w:r w:rsidRPr="00FB5049">
        <w:rPr>
          <w:rFonts w:cs="Arial"/>
          <w:color w:val="222222"/>
          <w:shd w:val="clear" w:color="auto" w:fill="FFFFFF"/>
        </w:rPr>
        <w:t>(1), 26.</w:t>
      </w:r>
      <w:r w:rsidRPr="00FB5049">
        <w:rPr>
          <w:rFonts w:cs="Arial"/>
        </w:rPr>
        <w:t xml:space="preserve"> </w:t>
      </w:r>
    </w:p>
    <w:p w14:paraId="2E7E5BDC" w14:textId="4E979AE8" w:rsidR="009045EF" w:rsidRPr="00FB5049" w:rsidRDefault="009045EF" w:rsidP="004954BE">
      <w:pPr>
        <w:spacing w:line="360" w:lineRule="auto"/>
        <w:rPr>
          <w:rFonts w:cs="Arial"/>
        </w:rPr>
      </w:pPr>
      <w:r w:rsidRPr="00FB5049">
        <w:rPr>
          <w:rFonts w:cs="Arial"/>
        </w:rPr>
        <w:t xml:space="preserve">Singh, M., Goyat, R. and Panwar, </w:t>
      </w:r>
      <w:r w:rsidR="004954BE" w:rsidRPr="00FB5049">
        <w:rPr>
          <w:rFonts w:cs="Arial"/>
        </w:rPr>
        <w:t>R., (2024</w:t>
      </w:r>
      <w:r w:rsidRPr="00FB5049">
        <w:rPr>
          <w:rFonts w:cs="Arial"/>
        </w:rPr>
        <w:t>). Fundamental pillars for Industry 4.0 development: implementation framework and challenges in the manufacturing environment. </w:t>
      </w:r>
      <w:r w:rsidRPr="00FB5049">
        <w:rPr>
          <w:rFonts w:cs="Arial"/>
          <w:i/>
          <w:iCs/>
        </w:rPr>
        <w:t>The TQM Journal</w:t>
      </w:r>
      <w:r w:rsidRPr="00FB5049">
        <w:rPr>
          <w:rFonts w:cs="Arial"/>
        </w:rPr>
        <w:t>, </w:t>
      </w:r>
      <w:r w:rsidRPr="00FB5049">
        <w:rPr>
          <w:rFonts w:cs="Arial"/>
          <w:i/>
          <w:iCs/>
        </w:rPr>
        <w:t>36</w:t>
      </w:r>
      <w:r w:rsidRPr="00FB5049">
        <w:rPr>
          <w:rFonts w:cs="Arial"/>
        </w:rPr>
        <w:t>(1), pp.288-309.</w:t>
      </w:r>
    </w:p>
    <w:p w14:paraId="4096C078" w14:textId="2987DB82" w:rsidR="009045EF" w:rsidRPr="00FB5049" w:rsidRDefault="009045EF" w:rsidP="004954BE">
      <w:pPr>
        <w:spacing w:line="360" w:lineRule="auto"/>
        <w:rPr>
          <w:rFonts w:cs="Arial"/>
          <w:color w:val="000000" w:themeColor="text1"/>
          <w:shd w:val="clear" w:color="auto" w:fill="FFFFFF"/>
        </w:rPr>
      </w:pPr>
      <w:r w:rsidRPr="00FB5049">
        <w:rPr>
          <w:rFonts w:cs="Arial"/>
          <w:color w:val="000000" w:themeColor="text1"/>
          <w:shd w:val="clear" w:color="auto" w:fill="FFFFFF"/>
        </w:rPr>
        <w:t xml:space="preserve">Soori, M., Arezoo, B. and Dastres, </w:t>
      </w:r>
      <w:r w:rsidR="004954BE" w:rsidRPr="00FB5049">
        <w:rPr>
          <w:rFonts w:cs="Arial"/>
          <w:color w:val="000000" w:themeColor="text1"/>
          <w:shd w:val="clear" w:color="auto" w:fill="FFFFFF"/>
        </w:rPr>
        <w:t>R., (2024</w:t>
      </w:r>
      <w:r w:rsidRPr="00FB5049">
        <w:rPr>
          <w:rFonts w:cs="Arial"/>
          <w:color w:val="000000" w:themeColor="text1"/>
          <w:shd w:val="clear" w:color="auto" w:fill="FFFFFF"/>
        </w:rPr>
        <w:t>). Virtual manufacturing in Industry 4.0: A review. </w:t>
      </w:r>
      <w:r w:rsidRPr="00FB5049">
        <w:rPr>
          <w:rFonts w:cs="Arial"/>
          <w:i/>
          <w:iCs/>
          <w:color w:val="000000" w:themeColor="text1"/>
          <w:shd w:val="clear" w:color="auto" w:fill="FFFFFF"/>
        </w:rPr>
        <w:t>Data Science and Management</w:t>
      </w:r>
      <w:r w:rsidRPr="00FB5049">
        <w:rPr>
          <w:rFonts w:cs="Arial"/>
          <w:color w:val="000000" w:themeColor="text1"/>
          <w:shd w:val="clear" w:color="auto" w:fill="FFFFFF"/>
        </w:rPr>
        <w:t>, </w:t>
      </w:r>
      <w:r w:rsidRPr="00FB5049">
        <w:rPr>
          <w:rFonts w:cs="Arial"/>
          <w:i/>
          <w:iCs/>
          <w:color w:val="000000" w:themeColor="text1"/>
          <w:shd w:val="clear" w:color="auto" w:fill="FFFFFF"/>
        </w:rPr>
        <w:t>7</w:t>
      </w:r>
      <w:r w:rsidRPr="00FB5049">
        <w:rPr>
          <w:rFonts w:cs="Arial"/>
          <w:color w:val="000000" w:themeColor="text1"/>
          <w:shd w:val="clear" w:color="auto" w:fill="FFFFFF"/>
        </w:rPr>
        <w:t>(1), pp.47-63.</w:t>
      </w:r>
    </w:p>
    <w:p w14:paraId="72628240" w14:textId="26E338E8" w:rsidR="009045EF" w:rsidRPr="00FB5049" w:rsidRDefault="009045EF" w:rsidP="004954BE">
      <w:pPr>
        <w:spacing w:line="360" w:lineRule="auto"/>
        <w:rPr>
          <w:rFonts w:cs="Arial"/>
        </w:rPr>
      </w:pPr>
      <w:r w:rsidRPr="00FB5049">
        <w:rPr>
          <w:rFonts w:cs="Arial"/>
        </w:rPr>
        <w:t>Tegethoff, T., Santa, R., Bucheli, J.M., Cabrera, B. and Scavarda, A. (2025). Navigating Industry 4.0: Leveraging additive technologies for competitive advantage in Colombian aerospace and manufacturing industries. </w:t>
      </w:r>
      <w:r w:rsidRPr="00FB5049">
        <w:rPr>
          <w:rFonts w:cs="Arial"/>
          <w:i/>
          <w:iCs/>
        </w:rPr>
        <w:t>Plos one</w:t>
      </w:r>
      <w:r w:rsidRPr="00FB5049">
        <w:rPr>
          <w:rFonts w:cs="Arial"/>
        </w:rPr>
        <w:t>, </w:t>
      </w:r>
      <w:r w:rsidRPr="00FB5049">
        <w:rPr>
          <w:rFonts w:cs="Arial"/>
          <w:i/>
          <w:iCs/>
        </w:rPr>
        <w:t>20</w:t>
      </w:r>
      <w:r w:rsidRPr="00FB5049">
        <w:rPr>
          <w:rFonts w:cs="Arial"/>
        </w:rPr>
        <w:t xml:space="preserve">(2), p.e0318339. </w:t>
      </w:r>
    </w:p>
    <w:p w14:paraId="482BB61A" w14:textId="1160D7A3" w:rsidR="009045EF" w:rsidRPr="00FB5049" w:rsidRDefault="009045EF" w:rsidP="004954BE">
      <w:pPr>
        <w:spacing w:line="360" w:lineRule="auto"/>
        <w:rPr>
          <w:rFonts w:cs="Arial"/>
        </w:rPr>
      </w:pPr>
      <w:r w:rsidRPr="00FB5049">
        <w:rPr>
          <w:rFonts w:cs="Arial"/>
        </w:rPr>
        <w:t>Tjebane, M.M., Musonda, I. and Okoro, C. (2022). Organisational factors of artificial intelligence adoption in the South African construction industry. </w:t>
      </w:r>
      <w:r w:rsidRPr="00FB5049">
        <w:rPr>
          <w:rFonts w:cs="Arial"/>
          <w:i/>
          <w:iCs/>
        </w:rPr>
        <w:t>Frontiers in Built Environment</w:t>
      </w:r>
      <w:r w:rsidRPr="00FB5049">
        <w:rPr>
          <w:rFonts w:cs="Arial"/>
        </w:rPr>
        <w:t>, </w:t>
      </w:r>
      <w:r w:rsidRPr="00FB5049">
        <w:rPr>
          <w:rFonts w:cs="Arial"/>
          <w:i/>
          <w:iCs/>
        </w:rPr>
        <w:t>8</w:t>
      </w:r>
      <w:r w:rsidRPr="00FB5049">
        <w:rPr>
          <w:rFonts w:cs="Arial"/>
        </w:rPr>
        <w:t>, p.823998.</w:t>
      </w:r>
    </w:p>
    <w:p w14:paraId="4FF5F02A" w14:textId="7C38D6D0" w:rsidR="009045EF" w:rsidRPr="00FB5049" w:rsidRDefault="009045EF" w:rsidP="004954BE">
      <w:pPr>
        <w:spacing w:after="0" w:line="360" w:lineRule="auto"/>
        <w:rPr>
          <w:rFonts w:cs="Arial"/>
          <w:shd w:val="clear" w:color="auto" w:fill="FFFFFF"/>
        </w:rPr>
      </w:pPr>
      <w:r w:rsidRPr="00FB5049">
        <w:rPr>
          <w:rFonts w:cs="Arial"/>
          <w:shd w:val="clear" w:color="auto" w:fill="FFFFFF"/>
        </w:rPr>
        <w:t>Tsallis, C., Papageorgas, P., Piromalis, D., and Munteanu, R. A. (2025). Application-wise review of machine learning-based predictive maintenance: Trends, challenges, and future directions. </w:t>
      </w:r>
      <w:r w:rsidRPr="00FB5049">
        <w:rPr>
          <w:rFonts w:cs="Arial"/>
          <w:i/>
          <w:iCs/>
          <w:shd w:val="clear" w:color="auto" w:fill="FFFFFF"/>
        </w:rPr>
        <w:t>Applied Sciences</w:t>
      </w:r>
      <w:r w:rsidRPr="00FB5049">
        <w:rPr>
          <w:rFonts w:cs="Arial"/>
          <w:shd w:val="clear" w:color="auto" w:fill="FFFFFF"/>
        </w:rPr>
        <w:t>, </w:t>
      </w:r>
      <w:r w:rsidRPr="00FB5049">
        <w:rPr>
          <w:rFonts w:cs="Arial"/>
          <w:i/>
          <w:iCs/>
          <w:shd w:val="clear" w:color="auto" w:fill="FFFFFF"/>
        </w:rPr>
        <w:t>15</w:t>
      </w:r>
      <w:r w:rsidRPr="00FB5049">
        <w:rPr>
          <w:rFonts w:cs="Arial"/>
          <w:shd w:val="clear" w:color="auto" w:fill="FFFFFF"/>
        </w:rPr>
        <w:t>(9), 4898.</w:t>
      </w:r>
      <w:r w:rsidRPr="00FB5049">
        <w:rPr>
          <w:rFonts w:cs="Arial"/>
        </w:rPr>
        <w:t xml:space="preserve"> </w:t>
      </w:r>
    </w:p>
    <w:p w14:paraId="290B6A9A" w14:textId="3052EB4E" w:rsidR="009045EF" w:rsidRPr="00FB5049" w:rsidRDefault="009045EF" w:rsidP="004954BE">
      <w:pPr>
        <w:spacing w:line="360" w:lineRule="auto"/>
        <w:rPr>
          <w:rFonts w:cs="Arial"/>
        </w:rPr>
      </w:pPr>
      <w:r w:rsidRPr="00FB5049">
        <w:rPr>
          <w:rFonts w:cs="Arial"/>
        </w:rPr>
        <w:lastRenderedPageBreak/>
        <w:t>Uppal, M., Gupta, D., Goyal, N., Imoize, A.L., Kumar, A., Ojo, S., Pani, S.K., Kim, Y. and Choi, J. (2023). A real</w:t>
      </w:r>
      <w:r w:rsidRPr="00FB5049">
        <w:rPr>
          <w:rFonts w:ascii="Cambria Math" w:hAnsi="Cambria Math" w:cs="Cambria Math"/>
        </w:rPr>
        <w:t>‐</w:t>
      </w:r>
      <w:r w:rsidRPr="00FB5049">
        <w:rPr>
          <w:rFonts w:cs="Arial"/>
        </w:rPr>
        <w:t>time data monitoring framework for predictive maintenance based on the Internet of Things. </w:t>
      </w:r>
      <w:r w:rsidRPr="00FB5049">
        <w:rPr>
          <w:rFonts w:cs="Arial"/>
          <w:i/>
          <w:iCs/>
        </w:rPr>
        <w:t>Complexity</w:t>
      </w:r>
      <w:r w:rsidRPr="00FB5049">
        <w:rPr>
          <w:rFonts w:cs="Arial"/>
        </w:rPr>
        <w:t>, </w:t>
      </w:r>
      <w:r w:rsidRPr="00FB5049">
        <w:rPr>
          <w:rFonts w:cs="Arial"/>
          <w:i/>
          <w:iCs/>
        </w:rPr>
        <w:t>2023</w:t>
      </w:r>
      <w:r w:rsidRPr="00FB5049">
        <w:rPr>
          <w:rFonts w:cs="Arial"/>
        </w:rPr>
        <w:t xml:space="preserve">(1), p.9991029. </w:t>
      </w:r>
    </w:p>
    <w:p w14:paraId="36056CA3" w14:textId="2E0B3A6C" w:rsidR="009045EF" w:rsidRPr="00FB5049" w:rsidRDefault="009045EF" w:rsidP="004954BE">
      <w:pPr>
        <w:spacing w:line="360" w:lineRule="auto"/>
        <w:rPr>
          <w:rFonts w:cs="Arial"/>
          <w:color w:val="000000" w:themeColor="text1"/>
          <w:shd w:val="clear" w:color="auto" w:fill="FFFFFF"/>
        </w:rPr>
      </w:pPr>
      <w:r w:rsidRPr="00FB5049">
        <w:rPr>
          <w:rFonts w:cs="Arial"/>
          <w:color w:val="000000" w:themeColor="text1"/>
          <w:shd w:val="clear" w:color="auto" w:fill="FFFFFF"/>
        </w:rPr>
        <w:t>Van Dinter, R., Tekinerdogan, B. and Catal, C., (2023). Reference architecture for digital twin-based predictive maintenance systems. </w:t>
      </w:r>
      <w:r w:rsidRPr="00FB5049">
        <w:rPr>
          <w:rFonts w:cs="Arial"/>
          <w:i/>
          <w:iCs/>
          <w:color w:val="000000" w:themeColor="text1"/>
          <w:shd w:val="clear" w:color="auto" w:fill="FFFFFF"/>
        </w:rPr>
        <w:t>Computers and Industrial Engineering</w:t>
      </w:r>
      <w:r w:rsidRPr="00FB5049">
        <w:rPr>
          <w:rFonts w:cs="Arial"/>
          <w:color w:val="000000" w:themeColor="text1"/>
          <w:shd w:val="clear" w:color="auto" w:fill="FFFFFF"/>
        </w:rPr>
        <w:t>, </w:t>
      </w:r>
      <w:r w:rsidRPr="00FB5049">
        <w:rPr>
          <w:rFonts w:cs="Arial"/>
          <w:i/>
          <w:iCs/>
          <w:color w:val="000000" w:themeColor="text1"/>
          <w:shd w:val="clear" w:color="auto" w:fill="FFFFFF"/>
        </w:rPr>
        <w:t>177</w:t>
      </w:r>
      <w:r w:rsidRPr="00FB5049">
        <w:rPr>
          <w:rFonts w:cs="Arial"/>
          <w:color w:val="000000" w:themeColor="text1"/>
          <w:shd w:val="clear" w:color="auto" w:fill="FFFFFF"/>
        </w:rPr>
        <w:t>, p.109099.</w:t>
      </w:r>
    </w:p>
    <w:p w14:paraId="09258920" w14:textId="1A23F2C7" w:rsidR="009045EF" w:rsidRPr="00FB5049" w:rsidRDefault="009045EF" w:rsidP="004954BE">
      <w:pPr>
        <w:spacing w:after="0" w:line="360" w:lineRule="auto"/>
        <w:rPr>
          <w:rFonts w:cs="Arial"/>
          <w:color w:val="222222"/>
          <w:shd w:val="clear" w:color="auto" w:fill="FFFFFF"/>
        </w:rPr>
      </w:pPr>
      <w:r w:rsidRPr="00FB5049">
        <w:rPr>
          <w:rFonts w:cs="Arial"/>
          <w:color w:val="222222"/>
          <w:shd w:val="clear" w:color="auto" w:fill="FFFFFF"/>
        </w:rPr>
        <w:t>Varma, D., Dutta, P., Parmar, R., and Verma, (</w:t>
      </w:r>
      <w:r w:rsidR="004954BE" w:rsidRPr="00FB5049">
        <w:rPr>
          <w:rFonts w:cs="Arial"/>
          <w:color w:val="222222"/>
          <w:shd w:val="clear" w:color="auto" w:fill="FFFFFF"/>
        </w:rPr>
        <w:t>2025) D.</w:t>
      </w:r>
      <w:r w:rsidRPr="00FB5049">
        <w:rPr>
          <w:rFonts w:cs="Arial"/>
          <w:color w:val="222222"/>
          <w:shd w:val="clear" w:color="auto" w:fill="FFFFFF"/>
        </w:rPr>
        <w:t xml:space="preserve"> S. IIoT-Enabled Predictive Maintenance and the Circular Economy: Sustainability Outcomes, Barriers, and Best Practices—A Systematic Literature Review. </w:t>
      </w:r>
      <w:r w:rsidRPr="00FB5049">
        <w:rPr>
          <w:rFonts w:cs="Arial"/>
          <w:i/>
          <w:iCs/>
          <w:color w:val="222222"/>
          <w:shd w:val="clear" w:color="auto" w:fill="FFFFFF"/>
        </w:rPr>
        <w:t>Barriers, and Best Practices—A Systematic Literature Review</w:t>
      </w:r>
      <w:r w:rsidRPr="00FB5049">
        <w:rPr>
          <w:rFonts w:cs="Arial"/>
          <w:color w:val="222222"/>
          <w:shd w:val="clear" w:color="auto" w:fill="FFFFFF"/>
        </w:rPr>
        <w:t>.</w:t>
      </w:r>
      <w:r w:rsidRPr="00FB5049">
        <w:rPr>
          <w:rFonts w:cs="Arial"/>
        </w:rPr>
        <w:t xml:space="preserve"> </w:t>
      </w:r>
    </w:p>
    <w:p w14:paraId="000A5749" w14:textId="026244FE" w:rsidR="009045EF" w:rsidRPr="00FB5049" w:rsidRDefault="009045EF" w:rsidP="004954BE">
      <w:pPr>
        <w:spacing w:line="360" w:lineRule="auto"/>
        <w:rPr>
          <w:rFonts w:cs="Arial"/>
          <w:color w:val="000000" w:themeColor="text1"/>
          <w:shd w:val="clear" w:color="auto" w:fill="FFFFFF"/>
        </w:rPr>
      </w:pPr>
      <w:r w:rsidRPr="00FB5049">
        <w:rPr>
          <w:rFonts w:cs="Arial"/>
          <w:color w:val="000000" w:themeColor="text1"/>
          <w:shd w:val="clear" w:color="auto" w:fill="FFFFFF"/>
        </w:rPr>
        <w:t>Vishwakarma, S.K. (2025). AI-Driven Predictive Risk Modelling for Aerospace Supply Chains. </w:t>
      </w:r>
      <w:r w:rsidRPr="00FB5049">
        <w:rPr>
          <w:rFonts w:cs="Arial"/>
          <w:i/>
          <w:iCs/>
          <w:color w:val="000000" w:themeColor="text1"/>
          <w:shd w:val="clear" w:color="auto" w:fill="FFFFFF"/>
        </w:rPr>
        <w:t>International Interdisciplinary Business Economics Advancement Journal</w:t>
      </w:r>
      <w:r w:rsidRPr="00FB5049">
        <w:rPr>
          <w:rFonts w:cs="Arial"/>
          <w:color w:val="000000" w:themeColor="text1"/>
          <w:shd w:val="clear" w:color="auto" w:fill="FFFFFF"/>
        </w:rPr>
        <w:t>, </w:t>
      </w:r>
      <w:r w:rsidRPr="00FB5049">
        <w:rPr>
          <w:rFonts w:cs="Arial"/>
          <w:i/>
          <w:iCs/>
          <w:color w:val="000000" w:themeColor="text1"/>
          <w:shd w:val="clear" w:color="auto" w:fill="FFFFFF"/>
        </w:rPr>
        <w:t>6</w:t>
      </w:r>
      <w:r w:rsidRPr="00FB5049">
        <w:rPr>
          <w:rFonts w:cs="Arial"/>
          <w:color w:val="000000" w:themeColor="text1"/>
          <w:shd w:val="clear" w:color="auto" w:fill="FFFFFF"/>
        </w:rPr>
        <w:t xml:space="preserve">(05), pp.102-134. </w:t>
      </w:r>
    </w:p>
    <w:p w14:paraId="27C34A03" w14:textId="5F32AFD5" w:rsidR="009045EF" w:rsidRPr="00FB5049" w:rsidRDefault="009045EF" w:rsidP="004954BE">
      <w:pPr>
        <w:spacing w:line="360" w:lineRule="auto"/>
        <w:rPr>
          <w:rFonts w:cs="Arial"/>
        </w:rPr>
      </w:pPr>
      <w:r w:rsidRPr="00FB5049">
        <w:rPr>
          <w:rFonts w:cs="Arial"/>
        </w:rPr>
        <w:t>Wang, H., Tao, J., Peng, T., Brintrup, A., Kosasih, E.E., Lu, Y., Tang, R. and Hu, L. (2022). Dynamic inventory replenishment strategy for aerospace manufacturing supply chain: combining reinforcement learning and multi-agent simulation. </w:t>
      </w:r>
      <w:r w:rsidRPr="00FB5049">
        <w:rPr>
          <w:rFonts w:cs="Arial"/>
          <w:i/>
          <w:iCs/>
        </w:rPr>
        <w:t>International Journal of Production Research</w:t>
      </w:r>
      <w:r w:rsidRPr="00FB5049">
        <w:rPr>
          <w:rFonts w:cs="Arial"/>
        </w:rPr>
        <w:t>, </w:t>
      </w:r>
      <w:r w:rsidRPr="00FB5049">
        <w:rPr>
          <w:rFonts w:cs="Arial"/>
          <w:i/>
          <w:iCs/>
        </w:rPr>
        <w:t>60</w:t>
      </w:r>
      <w:r w:rsidRPr="00FB5049">
        <w:rPr>
          <w:rFonts w:cs="Arial"/>
        </w:rPr>
        <w:t xml:space="preserve">(13), pp.4117-4136. </w:t>
      </w:r>
    </w:p>
    <w:p w14:paraId="09FB1B4D" w14:textId="77777777" w:rsidR="009045EF" w:rsidRPr="00FB5049" w:rsidRDefault="009045EF" w:rsidP="004954BE">
      <w:pPr>
        <w:spacing w:line="360" w:lineRule="auto"/>
        <w:rPr>
          <w:rFonts w:cs="Arial"/>
        </w:rPr>
      </w:pPr>
      <w:r w:rsidRPr="00FB5049">
        <w:rPr>
          <w:rFonts w:cs="Arial"/>
        </w:rPr>
        <w:t>Werbińska-Wojciechowska, S. and Winiarska, K., (2023). Maintenance performance in the age of Industry 4.0: A bibliometric performance analysis and a systematic literature review. </w:t>
      </w:r>
      <w:r w:rsidRPr="00FB5049">
        <w:rPr>
          <w:rFonts w:cs="Arial"/>
          <w:i/>
          <w:iCs/>
        </w:rPr>
        <w:t>Sensors</w:t>
      </w:r>
      <w:r w:rsidRPr="00FB5049">
        <w:rPr>
          <w:rFonts w:cs="Arial"/>
        </w:rPr>
        <w:t>, </w:t>
      </w:r>
      <w:r w:rsidRPr="00FB5049">
        <w:rPr>
          <w:rFonts w:cs="Arial"/>
          <w:i/>
          <w:iCs/>
        </w:rPr>
        <w:t>23</w:t>
      </w:r>
      <w:r w:rsidRPr="00FB5049">
        <w:rPr>
          <w:rFonts w:cs="Arial"/>
        </w:rPr>
        <w:t>(3), p.1409.</w:t>
      </w:r>
    </w:p>
    <w:p w14:paraId="015321A8" w14:textId="12684502" w:rsidR="009045EF" w:rsidRPr="00FB5049" w:rsidRDefault="009045EF" w:rsidP="004954BE">
      <w:pPr>
        <w:spacing w:line="360" w:lineRule="auto"/>
        <w:rPr>
          <w:rFonts w:cs="Arial"/>
        </w:rPr>
      </w:pPr>
      <w:r w:rsidRPr="00FB5049">
        <w:rPr>
          <w:rFonts w:cs="Arial"/>
        </w:rPr>
        <w:t>West, J., Siddhpura, M., Evangelista, A. and Haddad, A. (2024). Improving equipment maintenance—switching from corrective to preventative maintenance strategies. </w:t>
      </w:r>
      <w:r w:rsidRPr="00FB5049">
        <w:rPr>
          <w:rFonts w:cs="Arial"/>
          <w:i/>
          <w:iCs/>
        </w:rPr>
        <w:t>Buildings</w:t>
      </w:r>
      <w:r w:rsidRPr="00FB5049">
        <w:rPr>
          <w:rFonts w:cs="Arial"/>
        </w:rPr>
        <w:t>, </w:t>
      </w:r>
      <w:r w:rsidRPr="00FB5049">
        <w:rPr>
          <w:rFonts w:cs="Arial"/>
          <w:i/>
          <w:iCs/>
        </w:rPr>
        <w:t>14</w:t>
      </w:r>
      <w:r w:rsidRPr="00FB5049">
        <w:rPr>
          <w:rFonts w:cs="Arial"/>
        </w:rPr>
        <w:t xml:space="preserve">(11), p.3581. </w:t>
      </w:r>
    </w:p>
    <w:p w14:paraId="6D3EE4D9" w14:textId="0617CB71" w:rsidR="009045EF" w:rsidRPr="00FB5049" w:rsidRDefault="009045EF" w:rsidP="004954BE">
      <w:pPr>
        <w:spacing w:line="360" w:lineRule="auto"/>
        <w:rPr>
          <w:rFonts w:cs="Arial"/>
          <w:color w:val="000000" w:themeColor="text1"/>
          <w:shd w:val="clear" w:color="auto" w:fill="FFFFFF"/>
        </w:rPr>
      </w:pPr>
      <w:r w:rsidRPr="00FB5049">
        <w:rPr>
          <w:rFonts w:cs="Arial"/>
          <w:color w:val="000000" w:themeColor="text1"/>
          <w:shd w:val="clear" w:color="auto" w:fill="FFFFFF"/>
        </w:rPr>
        <w:t>Yadav, D.K., Kaushik, A. and Yadav, N. (2024). Predicting machine failures using machine learning and deep learning algorithms. </w:t>
      </w:r>
      <w:r w:rsidRPr="00FB5049">
        <w:rPr>
          <w:rFonts w:cs="Arial"/>
          <w:i/>
          <w:iCs/>
          <w:color w:val="000000" w:themeColor="text1"/>
          <w:shd w:val="clear" w:color="auto" w:fill="FFFFFF"/>
        </w:rPr>
        <w:t xml:space="preserve">Sustainable </w:t>
      </w:r>
      <w:r w:rsidR="00D95EE0">
        <w:rPr>
          <w:rFonts w:cs="Arial"/>
          <w:i/>
          <w:iCs/>
          <w:color w:val="000000" w:themeColor="text1"/>
          <w:shd w:val="clear" w:color="auto" w:fill="FFFFFF"/>
        </w:rPr>
        <w:t>Manufacturing</w:t>
      </w:r>
      <w:r w:rsidRPr="00FB5049">
        <w:rPr>
          <w:rFonts w:cs="Arial"/>
          <w:i/>
          <w:iCs/>
          <w:color w:val="000000" w:themeColor="text1"/>
          <w:shd w:val="clear" w:color="auto" w:fill="FFFFFF"/>
        </w:rPr>
        <w:t xml:space="preserve"> and </w:t>
      </w:r>
      <w:r w:rsidR="00D95EE0">
        <w:rPr>
          <w:rFonts w:cs="Arial"/>
          <w:i/>
          <w:iCs/>
          <w:color w:val="000000" w:themeColor="text1"/>
          <w:shd w:val="clear" w:color="auto" w:fill="FFFFFF"/>
        </w:rPr>
        <w:t>Service Economics</w:t>
      </w:r>
      <w:r w:rsidRPr="00FB5049">
        <w:rPr>
          <w:rFonts w:cs="Arial"/>
          <w:color w:val="000000" w:themeColor="text1"/>
          <w:shd w:val="clear" w:color="auto" w:fill="FFFFFF"/>
        </w:rPr>
        <w:t>, </w:t>
      </w:r>
      <w:r w:rsidRPr="00FB5049">
        <w:rPr>
          <w:rFonts w:cs="Arial"/>
          <w:i/>
          <w:iCs/>
          <w:color w:val="000000" w:themeColor="text1"/>
          <w:shd w:val="clear" w:color="auto" w:fill="FFFFFF"/>
        </w:rPr>
        <w:t>3</w:t>
      </w:r>
      <w:r w:rsidRPr="00FB5049">
        <w:rPr>
          <w:rFonts w:cs="Arial"/>
          <w:color w:val="000000" w:themeColor="text1"/>
          <w:shd w:val="clear" w:color="auto" w:fill="FFFFFF"/>
        </w:rPr>
        <w:t>, p.100029.</w:t>
      </w:r>
    </w:p>
    <w:p w14:paraId="20DE493A" w14:textId="48AC7376" w:rsidR="009045EF" w:rsidRPr="00FB5049" w:rsidRDefault="009045EF" w:rsidP="004954BE">
      <w:pPr>
        <w:spacing w:line="360" w:lineRule="auto"/>
        <w:rPr>
          <w:rFonts w:cs="Arial"/>
        </w:rPr>
      </w:pPr>
      <w:r w:rsidRPr="00FB5049">
        <w:rPr>
          <w:rFonts w:cs="Arial"/>
        </w:rPr>
        <w:lastRenderedPageBreak/>
        <w:t>Yuwono, M.A. and Rachmawati, D. (2023). Combined methods. Can this solve the differences between deductive and inductive methods in qualitative research? </w:t>
      </w:r>
      <w:r w:rsidRPr="00FB5049">
        <w:rPr>
          <w:rFonts w:cs="Arial"/>
          <w:i/>
          <w:iCs/>
        </w:rPr>
        <w:t>Moroccan Journal of Quantitative and Qualitative Research</w:t>
      </w:r>
      <w:r w:rsidRPr="00FB5049">
        <w:rPr>
          <w:rFonts w:cs="Arial"/>
        </w:rPr>
        <w:t>, </w:t>
      </w:r>
      <w:r w:rsidRPr="00FB5049">
        <w:rPr>
          <w:rFonts w:cs="Arial"/>
          <w:i/>
          <w:iCs/>
        </w:rPr>
        <w:t>5</w:t>
      </w:r>
      <w:r w:rsidRPr="00FB5049">
        <w:rPr>
          <w:rFonts w:cs="Arial"/>
        </w:rPr>
        <w:t>(3), p.1.</w:t>
      </w:r>
    </w:p>
    <w:p w14:paraId="0AAC06C6" w14:textId="4B6C7452" w:rsidR="009045EF" w:rsidRPr="00FB5049" w:rsidRDefault="009045EF" w:rsidP="004954BE">
      <w:pPr>
        <w:spacing w:line="360" w:lineRule="auto"/>
        <w:rPr>
          <w:rFonts w:cs="Arial"/>
        </w:rPr>
      </w:pPr>
      <w:r w:rsidRPr="00FB5049">
        <w:rPr>
          <w:rFonts w:cs="Arial"/>
        </w:rPr>
        <w:t>Zelčāne, E. and Pipere, A. (2023). Finding a path in a methodological jungle: qualitative research of resilience. </w:t>
      </w:r>
      <w:r w:rsidRPr="00FB5049">
        <w:rPr>
          <w:rFonts w:cs="Arial"/>
          <w:i/>
          <w:iCs/>
        </w:rPr>
        <w:t>International Journal of Qualitative Studies on Health and Well-Being</w:t>
      </w:r>
      <w:r w:rsidRPr="00FB5049">
        <w:rPr>
          <w:rFonts w:cs="Arial"/>
        </w:rPr>
        <w:t>, </w:t>
      </w:r>
      <w:r w:rsidRPr="00FB5049">
        <w:rPr>
          <w:rFonts w:cs="Arial"/>
          <w:i/>
          <w:iCs/>
        </w:rPr>
        <w:t>18</w:t>
      </w:r>
      <w:r w:rsidRPr="00FB5049">
        <w:rPr>
          <w:rFonts w:cs="Arial"/>
        </w:rPr>
        <w:t>(1), p.2164948.</w:t>
      </w:r>
    </w:p>
    <w:p w14:paraId="048C7F19" w14:textId="33C2D46B" w:rsidR="009045EF" w:rsidRPr="00FB5049" w:rsidRDefault="009045EF" w:rsidP="004954BE">
      <w:pPr>
        <w:spacing w:after="0" w:line="360" w:lineRule="auto"/>
        <w:rPr>
          <w:rFonts w:cs="Arial"/>
        </w:rPr>
      </w:pPr>
      <w:r w:rsidRPr="00FB5049">
        <w:rPr>
          <w:rFonts w:cs="Arial"/>
        </w:rPr>
        <w:t>Zutin, G. C., Barbosa, G. F., de Barros, P. C., Tiburtino, E. B., Kawano, F. L. F., and Shiki, S. B. (2022). Readiness levels of Industry 4.0 technologies applied to aircraft manufacturing—a review, challenges and trends. </w:t>
      </w:r>
      <w:r w:rsidRPr="00FB5049">
        <w:rPr>
          <w:rFonts w:cs="Arial"/>
          <w:i/>
          <w:iCs/>
        </w:rPr>
        <w:t>The International Journal of Advanced Manufacturing Technology</w:t>
      </w:r>
      <w:r w:rsidRPr="00FB5049">
        <w:rPr>
          <w:rFonts w:cs="Arial"/>
        </w:rPr>
        <w:t>, </w:t>
      </w:r>
      <w:r w:rsidRPr="00FB5049">
        <w:rPr>
          <w:rFonts w:cs="Arial"/>
          <w:i/>
          <w:iCs/>
        </w:rPr>
        <w:t>120</w:t>
      </w:r>
      <w:r w:rsidRPr="00FB5049">
        <w:rPr>
          <w:rFonts w:cs="Arial"/>
        </w:rPr>
        <w:t xml:space="preserve">(1), 927-943. </w:t>
      </w:r>
    </w:p>
    <w:p w14:paraId="1162709F" w14:textId="77777777" w:rsidR="009045EF" w:rsidRPr="00FB5049" w:rsidRDefault="009045EF" w:rsidP="004954BE">
      <w:pPr>
        <w:spacing w:line="360" w:lineRule="auto"/>
        <w:rPr>
          <w:rFonts w:cs="Arial"/>
        </w:rPr>
      </w:pPr>
    </w:p>
    <w:sectPr w:rsidR="009045EF" w:rsidRPr="00FB5049" w:rsidSect="00BA0FE3">
      <w:footerReference w:type="default" r:id="rId2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BDD306" w14:textId="77777777" w:rsidR="008745EC" w:rsidRPr="000E03E9" w:rsidRDefault="008745EC" w:rsidP="00313004">
      <w:pPr>
        <w:spacing w:after="0" w:line="240" w:lineRule="auto"/>
      </w:pPr>
      <w:r w:rsidRPr="000E03E9">
        <w:separator/>
      </w:r>
    </w:p>
  </w:endnote>
  <w:endnote w:type="continuationSeparator" w:id="0">
    <w:p w14:paraId="6E744D7C" w14:textId="77777777" w:rsidR="008745EC" w:rsidRPr="000E03E9" w:rsidRDefault="008745EC" w:rsidP="00313004">
      <w:pPr>
        <w:spacing w:after="0" w:line="240" w:lineRule="auto"/>
      </w:pPr>
      <w:r w:rsidRPr="000E03E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05B9158-D6A6-4C96-9D42-EDD80F68FF82}"/>
  </w:font>
  <w:font w:name="Segoe UI">
    <w:panose1 w:val="020B0502040204020203"/>
    <w:charset w:val="00"/>
    <w:family w:val="swiss"/>
    <w:pitch w:val="variable"/>
    <w:sig w:usb0="E4002EFF" w:usb1="C000E47F" w:usb2="00000009" w:usb3="00000000" w:csb0="000001FF" w:csb1="00000000"/>
    <w:embedRegular r:id="rId2" w:fontKey="{53B60D5B-E977-4207-A060-2B1A9DD6F04A}"/>
  </w:font>
  <w:font w:name="Cambria">
    <w:panose1 w:val="02040503050406030204"/>
    <w:charset w:val="00"/>
    <w:family w:val="roman"/>
    <w:pitch w:val="variable"/>
    <w:sig w:usb0="E00006FF" w:usb1="420024FF" w:usb2="02000000" w:usb3="00000000" w:csb0="0000019F" w:csb1="00000000"/>
    <w:embedRegular r:id="rId3" w:fontKey="{653AA64C-FFA3-452E-BDCF-67454E9F16AF}"/>
  </w:font>
  <w:font w:name="Cambria Math">
    <w:panose1 w:val="02040503050406030204"/>
    <w:charset w:val="00"/>
    <w:family w:val="roman"/>
    <w:pitch w:val="variable"/>
    <w:sig w:usb0="E00006FF" w:usb1="420024FF" w:usb2="02000000" w:usb3="00000000" w:csb0="0000019F" w:csb1="00000000"/>
    <w:embedRegular r:id="rId4" w:fontKey="{AF80407D-7931-43E8-8598-21FCDB8AC04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0123162"/>
      <w:docPartObj>
        <w:docPartGallery w:val="Page Numbers (Bottom of Page)"/>
        <w:docPartUnique/>
      </w:docPartObj>
    </w:sdtPr>
    <w:sdtContent>
      <w:p w14:paraId="35A109DA" w14:textId="7333C3E3" w:rsidR="00CA5A3D" w:rsidRPr="000E03E9" w:rsidRDefault="00CA5A3D">
        <w:pPr>
          <w:pStyle w:val="Footer"/>
          <w:jc w:val="right"/>
        </w:pPr>
        <w:r w:rsidRPr="000E03E9">
          <w:fldChar w:fldCharType="begin"/>
        </w:r>
        <w:r w:rsidRPr="000E03E9">
          <w:instrText xml:space="preserve"> PAGE   \* MERGEFORMAT </w:instrText>
        </w:r>
        <w:r w:rsidRPr="000E03E9">
          <w:fldChar w:fldCharType="separate"/>
        </w:r>
        <w:r w:rsidR="0027725F">
          <w:rPr>
            <w:noProof/>
          </w:rPr>
          <w:t>59</w:t>
        </w:r>
        <w:r w:rsidRPr="000E03E9">
          <w:fldChar w:fldCharType="end"/>
        </w:r>
      </w:p>
    </w:sdtContent>
  </w:sdt>
  <w:p w14:paraId="1B33B209" w14:textId="77777777" w:rsidR="00CA5A3D" w:rsidRPr="000E03E9" w:rsidRDefault="00CA5A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9FA572" w14:textId="77777777" w:rsidR="008745EC" w:rsidRPr="000E03E9" w:rsidRDefault="008745EC" w:rsidP="00313004">
      <w:pPr>
        <w:spacing w:after="0" w:line="240" w:lineRule="auto"/>
      </w:pPr>
      <w:r w:rsidRPr="000E03E9">
        <w:separator/>
      </w:r>
    </w:p>
  </w:footnote>
  <w:footnote w:type="continuationSeparator" w:id="0">
    <w:p w14:paraId="1A9CFAAB" w14:textId="77777777" w:rsidR="008745EC" w:rsidRPr="000E03E9" w:rsidRDefault="008745EC" w:rsidP="00313004">
      <w:pPr>
        <w:spacing w:after="0" w:line="240" w:lineRule="auto"/>
      </w:pPr>
      <w:r w:rsidRPr="000E03E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546B2"/>
    <w:multiLevelType w:val="multilevel"/>
    <w:tmpl w:val="9CDC0C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A644080"/>
    <w:multiLevelType w:val="multilevel"/>
    <w:tmpl w:val="81A2BC6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49E065A"/>
    <w:multiLevelType w:val="hybridMultilevel"/>
    <w:tmpl w:val="BCAEF1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8AF5835"/>
    <w:multiLevelType w:val="multilevel"/>
    <w:tmpl w:val="81A2BC6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948659877">
    <w:abstractNumId w:val="0"/>
  </w:num>
  <w:num w:numId="2" w16cid:durableId="1230772382">
    <w:abstractNumId w:val="3"/>
  </w:num>
  <w:num w:numId="3" w16cid:durableId="434204640">
    <w:abstractNumId w:val="2"/>
  </w:num>
  <w:num w:numId="4" w16cid:durableId="15859185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40F6"/>
    <w:rsid w:val="00006265"/>
    <w:rsid w:val="00013956"/>
    <w:rsid w:val="0002373A"/>
    <w:rsid w:val="00030310"/>
    <w:rsid w:val="00031375"/>
    <w:rsid w:val="00034CEA"/>
    <w:rsid w:val="000715F7"/>
    <w:rsid w:val="00082A46"/>
    <w:rsid w:val="000A068E"/>
    <w:rsid w:val="000A1631"/>
    <w:rsid w:val="000C2832"/>
    <w:rsid w:val="000C5E91"/>
    <w:rsid w:val="000E03E9"/>
    <w:rsid w:val="000E6DBA"/>
    <w:rsid w:val="000F0F64"/>
    <w:rsid w:val="000F5EBF"/>
    <w:rsid w:val="000F64D4"/>
    <w:rsid w:val="0012044E"/>
    <w:rsid w:val="001234DC"/>
    <w:rsid w:val="00134653"/>
    <w:rsid w:val="00174A4D"/>
    <w:rsid w:val="001801B8"/>
    <w:rsid w:val="0018263D"/>
    <w:rsid w:val="0019406D"/>
    <w:rsid w:val="001B0DC9"/>
    <w:rsid w:val="001B1582"/>
    <w:rsid w:val="001B5F40"/>
    <w:rsid w:val="001C04DF"/>
    <w:rsid w:val="001C22E9"/>
    <w:rsid w:val="001D711E"/>
    <w:rsid w:val="001D7467"/>
    <w:rsid w:val="001E5812"/>
    <w:rsid w:val="001F0D4A"/>
    <w:rsid w:val="001F24A9"/>
    <w:rsid w:val="001F7EE6"/>
    <w:rsid w:val="002166FC"/>
    <w:rsid w:val="00227837"/>
    <w:rsid w:val="0024151A"/>
    <w:rsid w:val="002451F0"/>
    <w:rsid w:val="00254476"/>
    <w:rsid w:val="00255079"/>
    <w:rsid w:val="00260C6B"/>
    <w:rsid w:val="00264EAB"/>
    <w:rsid w:val="00265A29"/>
    <w:rsid w:val="002763B0"/>
    <w:rsid w:val="0027725F"/>
    <w:rsid w:val="00287F09"/>
    <w:rsid w:val="002A6E2C"/>
    <w:rsid w:val="002D3371"/>
    <w:rsid w:val="002D5AC6"/>
    <w:rsid w:val="002E06F0"/>
    <w:rsid w:val="002E0958"/>
    <w:rsid w:val="002F3063"/>
    <w:rsid w:val="00302C09"/>
    <w:rsid w:val="003032B3"/>
    <w:rsid w:val="00313004"/>
    <w:rsid w:val="003307F6"/>
    <w:rsid w:val="0033396A"/>
    <w:rsid w:val="00355A68"/>
    <w:rsid w:val="00360A93"/>
    <w:rsid w:val="00367950"/>
    <w:rsid w:val="003814C6"/>
    <w:rsid w:val="00383C3E"/>
    <w:rsid w:val="00386924"/>
    <w:rsid w:val="0039084F"/>
    <w:rsid w:val="00397C8E"/>
    <w:rsid w:val="003A12F3"/>
    <w:rsid w:val="003A16CE"/>
    <w:rsid w:val="003A4FDF"/>
    <w:rsid w:val="003B170E"/>
    <w:rsid w:val="003B2552"/>
    <w:rsid w:val="003C67FE"/>
    <w:rsid w:val="003D6265"/>
    <w:rsid w:val="003E7806"/>
    <w:rsid w:val="003F202C"/>
    <w:rsid w:val="003F5D9C"/>
    <w:rsid w:val="00410EDE"/>
    <w:rsid w:val="00416C67"/>
    <w:rsid w:val="00435947"/>
    <w:rsid w:val="00437ADB"/>
    <w:rsid w:val="004414FC"/>
    <w:rsid w:val="00451AD7"/>
    <w:rsid w:val="0046035E"/>
    <w:rsid w:val="00470DF0"/>
    <w:rsid w:val="00484093"/>
    <w:rsid w:val="004856F4"/>
    <w:rsid w:val="00492439"/>
    <w:rsid w:val="00494C77"/>
    <w:rsid w:val="00494E85"/>
    <w:rsid w:val="004954BE"/>
    <w:rsid w:val="00496625"/>
    <w:rsid w:val="004C067E"/>
    <w:rsid w:val="004C6F37"/>
    <w:rsid w:val="004E1318"/>
    <w:rsid w:val="004E3F0C"/>
    <w:rsid w:val="004E5737"/>
    <w:rsid w:val="004F6310"/>
    <w:rsid w:val="00503F9E"/>
    <w:rsid w:val="00505C00"/>
    <w:rsid w:val="0053309B"/>
    <w:rsid w:val="005330B4"/>
    <w:rsid w:val="00537FAE"/>
    <w:rsid w:val="00540FC6"/>
    <w:rsid w:val="00546181"/>
    <w:rsid w:val="00564443"/>
    <w:rsid w:val="0056599C"/>
    <w:rsid w:val="00567AE5"/>
    <w:rsid w:val="00577D53"/>
    <w:rsid w:val="00581224"/>
    <w:rsid w:val="0058218E"/>
    <w:rsid w:val="005879AD"/>
    <w:rsid w:val="00593AE0"/>
    <w:rsid w:val="005970EC"/>
    <w:rsid w:val="005B2A67"/>
    <w:rsid w:val="005C15D4"/>
    <w:rsid w:val="005D6BED"/>
    <w:rsid w:val="005D77C8"/>
    <w:rsid w:val="005F3A25"/>
    <w:rsid w:val="0060658A"/>
    <w:rsid w:val="0061262C"/>
    <w:rsid w:val="006149F3"/>
    <w:rsid w:val="00635246"/>
    <w:rsid w:val="00636B47"/>
    <w:rsid w:val="006411E0"/>
    <w:rsid w:val="0064300F"/>
    <w:rsid w:val="00645551"/>
    <w:rsid w:val="00655FCC"/>
    <w:rsid w:val="00671886"/>
    <w:rsid w:val="0068155D"/>
    <w:rsid w:val="00685115"/>
    <w:rsid w:val="00697CC9"/>
    <w:rsid w:val="006B7F68"/>
    <w:rsid w:val="006C48B7"/>
    <w:rsid w:val="006C6677"/>
    <w:rsid w:val="006D0B49"/>
    <w:rsid w:val="006D37DA"/>
    <w:rsid w:val="006D4F53"/>
    <w:rsid w:val="006D52A9"/>
    <w:rsid w:val="006D699F"/>
    <w:rsid w:val="006E4F3B"/>
    <w:rsid w:val="007048BC"/>
    <w:rsid w:val="00712246"/>
    <w:rsid w:val="00720735"/>
    <w:rsid w:val="0072215E"/>
    <w:rsid w:val="00723EAE"/>
    <w:rsid w:val="0072454F"/>
    <w:rsid w:val="00725E7C"/>
    <w:rsid w:val="00732C08"/>
    <w:rsid w:val="00742626"/>
    <w:rsid w:val="0075032F"/>
    <w:rsid w:val="00756608"/>
    <w:rsid w:val="007911A6"/>
    <w:rsid w:val="007A0452"/>
    <w:rsid w:val="007A2D95"/>
    <w:rsid w:val="007A7177"/>
    <w:rsid w:val="007B2E99"/>
    <w:rsid w:val="007B6C57"/>
    <w:rsid w:val="007C4A85"/>
    <w:rsid w:val="007E167D"/>
    <w:rsid w:val="00804647"/>
    <w:rsid w:val="0081693C"/>
    <w:rsid w:val="008170F8"/>
    <w:rsid w:val="00825F0E"/>
    <w:rsid w:val="00833BE3"/>
    <w:rsid w:val="008440F6"/>
    <w:rsid w:val="00845CC7"/>
    <w:rsid w:val="00847430"/>
    <w:rsid w:val="00855D36"/>
    <w:rsid w:val="008745EC"/>
    <w:rsid w:val="0087774F"/>
    <w:rsid w:val="008B079E"/>
    <w:rsid w:val="008B4EB1"/>
    <w:rsid w:val="008C1F24"/>
    <w:rsid w:val="008D3058"/>
    <w:rsid w:val="008D71D2"/>
    <w:rsid w:val="008E0229"/>
    <w:rsid w:val="008E59C5"/>
    <w:rsid w:val="008E67F7"/>
    <w:rsid w:val="008F1471"/>
    <w:rsid w:val="008F3938"/>
    <w:rsid w:val="0090253F"/>
    <w:rsid w:val="0090317F"/>
    <w:rsid w:val="009045EF"/>
    <w:rsid w:val="00913601"/>
    <w:rsid w:val="0092082B"/>
    <w:rsid w:val="00924981"/>
    <w:rsid w:val="0094414A"/>
    <w:rsid w:val="00947C1D"/>
    <w:rsid w:val="00960B94"/>
    <w:rsid w:val="00966951"/>
    <w:rsid w:val="009A21F6"/>
    <w:rsid w:val="009B5D5A"/>
    <w:rsid w:val="009C0C8B"/>
    <w:rsid w:val="009C39EF"/>
    <w:rsid w:val="009D313D"/>
    <w:rsid w:val="009E7E38"/>
    <w:rsid w:val="009F7B32"/>
    <w:rsid w:val="00A03AD8"/>
    <w:rsid w:val="00A05941"/>
    <w:rsid w:val="00A10911"/>
    <w:rsid w:val="00A14C37"/>
    <w:rsid w:val="00A3484F"/>
    <w:rsid w:val="00A3640A"/>
    <w:rsid w:val="00A43B1A"/>
    <w:rsid w:val="00A5114C"/>
    <w:rsid w:val="00A56180"/>
    <w:rsid w:val="00A571A8"/>
    <w:rsid w:val="00A63313"/>
    <w:rsid w:val="00A7402A"/>
    <w:rsid w:val="00A76541"/>
    <w:rsid w:val="00A86811"/>
    <w:rsid w:val="00A96C1F"/>
    <w:rsid w:val="00AA1D05"/>
    <w:rsid w:val="00AA49B1"/>
    <w:rsid w:val="00AB27E3"/>
    <w:rsid w:val="00AB36BE"/>
    <w:rsid w:val="00AB681C"/>
    <w:rsid w:val="00AC0622"/>
    <w:rsid w:val="00AC15B9"/>
    <w:rsid w:val="00AD1398"/>
    <w:rsid w:val="00AD499F"/>
    <w:rsid w:val="00AD7835"/>
    <w:rsid w:val="00AD7B36"/>
    <w:rsid w:val="00AE5EF6"/>
    <w:rsid w:val="00AE73C3"/>
    <w:rsid w:val="00AF46E1"/>
    <w:rsid w:val="00B056A0"/>
    <w:rsid w:val="00B05E3B"/>
    <w:rsid w:val="00B15325"/>
    <w:rsid w:val="00B16369"/>
    <w:rsid w:val="00B254E4"/>
    <w:rsid w:val="00B26A73"/>
    <w:rsid w:val="00B303B9"/>
    <w:rsid w:val="00B3434F"/>
    <w:rsid w:val="00B35911"/>
    <w:rsid w:val="00B401BF"/>
    <w:rsid w:val="00B425C6"/>
    <w:rsid w:val="00B4543B"/>
    <w:rsid w:val="00B4592B"/>
    <w:rsid w:val="00B55AA4"/>
    <w:rsid w:val="00B6341E"/>
    <w:rsid w:val="00B67C23"/>
    <w:rsid w:val="00B70648"/>
    <w:rsid w:val="00B80FA8"/>
    <w:rsid w:val="00B82AD2"/>
    <w:rsid w:val="00B84E59"/>
    <w:rsid w:val="00B95990"/>
    <w:rsid w:val="00B961A2"/>
    <w:rsid w:val="00B96748"/>
    <w:rsid w:val="00BA0FE3"/>
    <w:rsid w:val="00BA15AB"/>
    <w:rsid w:val="00BB0835"/>
    <w:rsid w:val="00BC095E"/>
    <w:rsid w:val="00BC09D9"/>
    <w:rsid w:val="00BD00C2"/>
    <w:rsid w:val="00BD0F61"/>
    <w:rsid w:val="00BD4487"/>
    <w:rsid w:val="00BD4920"/>
    <w:rsid w:val="00BD4F8B"/>
    <w:rsid w:val="00BD5889"/>
    <w:rsid w:val="00BE13E8"/>
    <w:rsid w:val="00C018B6"/>
    <w:rsid w:val="00C02C66"/>
    <w:rsid w:val="00C07198"/>
    <w:rsid w:val="00C16829"/>
    <w:rsid w:val="00C25B1E"/>
    <w:rsid w:val="00C27570"/>
    <w:rsid w:val="00C36B63"/>
    <w:rsid w:val="00C37089"/>
    <w:rsid w:val="00C414E2"/>
    <w:rsid w:val="00C41EC7"/>
    <w:rsid w:val="00C42032"/>
    <w:rsid w:val="00C4409A"/>
    <w:rsid w:val="00C45F47"/>
    <w:rsid w:val="00C46E31"/>
    <w:rsid w:val="00C51AAD"/>
    <w:rsid w:val="00C52D41"/>
    <w:rsid w:val="00C614D5"/>
    <w:rsid w:val="00C648BB"/>
    <w:rsid w:val="00C72D10"/>
    <w:rsid w:val="00C73EF2"/>
    <w:rsid w:val="00C77A96"/>
    <w:rsid w:val="00C82242"/>
    <w:rsid w:val="00C97519"/>
    <w:rsid w:val="00CA5A3D"/>
    <w:rsid w:val="00CA5F5A"/>
    <w:rsid w:val="00CB6DDC"/>
    <w:rsid w:val="00CC2814"/>
    <w:rsid w:val="00CE2704"/>
    <w:rsid w:val="00CE31B2"/>
    <w:rsid w:val="00CF7396"/>
    <w:rsid w:val="00CF7E4E"/>
    <w:rsid w:val="00D0048F"/>
    <w:rsid w:val="00D121E9"/>
    <w:rsid w:val="00D12A5D"/>
    <w:rsid w:val="00D17E4A"/>
    <w:rsid w:val="00D2474B"/>
    <w:rsid w:val="00D32DDC"/>
    <w:rsid w:val="00D34F4D"/>
    <w:rsid w:val="00D637BB"/>
    <w:rsid w:val="00D6684B"/>
    <w:rsid w:val="00D7009F"/>
    <w:rsid w:val="00D744B4"/>
    <w:rsid w:val="00D77441"/>
    <w:rsid w:val="00D91193"/>
    <w:rsid w:val="00D95EE0"/>
    <w:rsid w:val="00DA334E"/>
    <w:rsid w:val="00DC1C0B"/>
    <w:rsid w:val="00DC420E"/>
    <w:rsid w:val="00DC78BD"/>
    <w:rsid w:val="00DD42CA"/>
    <w:rsid w:val="00DE679E"/>
    <w:rsid w:val="00DF14DC"/>
    <w:rsid w:val="00DF2A17"/>
    <w:rsid w:val="00DF5D50"/>
    <w:rsid w:val="00DF5F9D"/>
    <w:rsid w:val="00E12AFE"/>
    <w:rsid w:val="00E12FC8"/>
    <w:rsid w:val="00E15E91"/>
    <w:rsid w:val="00E477A3"/>
    <w:rsid w:val="00E6524F"/>
    <w:rsid w:val="00E65ECF"/>
    <w:rsid w:val="00E720BE"/>
    <w:rsid w:val="00E81BD4"/>
    <w:rsid w:val="00E85652"/>
    <w:rsid w:val="00E9128B"/>
    <w:rsid w:val="00E96817"/>
    <w:rsid w:val="00EA0A89"/>
    <w:rsid w:val="00EB5A1B"/>
    <w:rsid w:val="00EB6442"/>
    <w:rsid w:val="00EC5797"/>
    <w:rsid w:val="00EC601C"/>
    <w:rsid w:val="00EC7313"/>
    <w:rsid w:val="00EE2B94"/>
    <w:rsid w:val="00EE3ED2"/>
    <w:rsid w:val="00EE4BD8"/>
    <w:rsid w:val="00EE55C7"/>
    <w:rsid w:val="00EF545C"/>
    <w:rsid w:val="00EF5E38"/>
    <w:rsid w:val="00F03870"/>
    <w:rsid w:val="00F1109B"/>
    <w:rsid w:val="00F11431"/>
    <w:rsid w:val="00F15FBE"/>
    <w:rsid w:val="00F34202"/>
    <w:rsid w:val="00F35546"/>
    <w:rsid w:val="00F367FE"/>
    <w:rsid w:val="00F45280"/>
    <w:rsid w:val="00F54B8B"/>
    <w:rsid w:val="00F66903"/>
    <w:rsid w:val="00F71D47"/>
    <w:rsid w:val="00FA052C"/>
    <w:rsid w:val="00FA0E5A"/>
    <w:rsid w:val="00FA6D72"/>
    <w:rsid w:val="00FB5049"/>
    <w:rsid w:val="00FC386A"/>
    <w:rsid w:val="00FC3A00"/>
    <w:rsid w:val="00FF1D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46CDE"/>
  <w15:docId w15:val="{D8C70164-AD5A-4993-86C4-916D64622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170F8"/>
    <w:pPr>
      <w:spacing w:line="480" w:lineRule="auto"/>
    </w:pPr>
    <w:rPr>
      <w:rFonts w:ascii="Arial" w:hAnsi="Arial"/>
      <w:lang w:val="en-GB"/>
    </w:rPr>
  </w:style>
  <w:style w:type="paragraph" w:styleId="Heading1">
    <w:name w:val="heading 1"/>
    <w:basedOn w:val="Normal"/>
    <w:next w:val="Normal"/>
    <w:rsid w:val="00D7009F"/>
    <w:pPr>
      <w:keepNext/>
      <w:keepLines/>
      <w:outlineLvl w:val="0"/>
    </w:pPr>
    <w:rPr>
      <w:b/>
      <w:bCs/>
      <w:sz w:val="28"/>
      <w:szCs w:val="28"/>
    </w:rPr>
  </w:style>
  <w:style w:type="paragraph" w:styleId="Heading2">
    <w:name w:val="heading 2"/>
    <w:basedOn w:val="Normal"/>
    <w:next w:val="Normal"/>
    <w:rsid w:val="0060658A"/>
    <w:pPr>
      <w:keepNext/>
      <w:keepLines/>
      <w:spacing w:after="80"/>
      <w:outlineLvl w:val="1"/>
    </w:pPr>
    <w:rPr>
      <w:b/>
      <w:bCs/>
      <w:sz w:val="26"/>
      <w:szCs w:val="26"/>
    </w:rPr>
  </w:style>
  <w:style w:type="paragraph" w:styleId="Heading3">
    <w:name w:val="heading 3"/>
    <w:basedOn w:val="Normal"/>
    <w:next w:val="Normal"/>
    <w:rsid w:val="0060658A"/>
    <w:pPr>
      <w:keepNext/>
      <w:keepLines/>
      <w:spacing w:before="280" w:after="80"/>
      <w:outlineLvl w:val="2"/>
    </w:pPr>
    <w:rPr>
      <w:b/>
      <w:bCs/>
    </w:rPr>
  </w:style>
  <w:style w:type="paragraph" w:styleId="Heading4">
    <w:name w:val="heading 4"/>
    <w:basedOn w:val="Normal"/>
    <w:next w:val="Normal"/>
    <w:link w:val="Heading4Char"/>
    <w:rsid w:val="00546181"/>
    <w:pPr>
      <w:keepNext/>
      <w:keepLines/>
      <w:spacing w:before="280" w:after="80"/>
      <w:jc w:val="center"/>
      <w:outlineLvl w:val="3"/>
    </w:pPr>
    <w:rPr>
      <w:b/>
      <w:color w:val="000000" w:themeColor="text1"/>
    </w:rPr>
  </w:style>
  <w:style w:type="paragraph" w:styleId="Heading5">
    <w:name w:val="heading 5"/>
    <w:basedOn w:val="Normal"/>
    <w:next w:val="Normal"/>
    <w:link w:val="Heading5Char"/>
    <w:rsid w:val="00546181"/>
    <w:pPr>
      <w:keepNext/>
      <w:keepLines/>
      <w:spacing w:before="240" w:after="80"/>
      <w:jc w:val="center"/>
      <w:outlineLvl w:val="4"/>
    </w:pPr>
    <w:rPr>
      <w:b/>
      <w:color w:val="000000" w:themeColor="text1"/>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eastAsia="Arial" w:cs="Arial"/>
      <w:color w:val="666666"/>
      <w:sz w:val="30"/>
      <w:szCs w:val="30"/>
    </w:rPr>
  </w:style>
  <w:style w:type="character" w:customStyle="1" w:styleId="cursor-pointer">
    <w:name w:val="cursor-pointer"/>
    <w:basedOn w:val="DefaultParagraphFont"/>
    <w:rsid w:val="004F6310"/>
  </w:style>
  <w:style w:type="paragraph" w:styleId="Header">
    <w:name w:val="header"/>
    <w:basedOn w:val="Normal"/>
    <w:link w:val="HeaderChar"/>
    <w:uiPriority w:val="99"/>
    <w:unhideWhenUsed/>
    <w:rsid w:val="003130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004"/>
  </w:style>
  <w:style w:type="paragraph" w:styleId="Footer">
    <w:name w:val="footer"/>
    <w:basedOn w:val="Normal"/>
    <w:link w:val="FooterChar"/>
    <w:uiPriority w:val="99"/>
    <w:unhideWhenUsed/>
    <w:rsid w:val="003130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004"/>
  </w:style>
  <w:style w:type="paragraph" w:styleId="TOCHeading">
    <w:name w:val="TOC Heading"/>
    <w:basedOn w:val="Heading1"/>
    <w:next w:val="Normal"/>
    <w:uiPriority w:val="39"/>
    <w:unhideWhenUsed/>
    <w:qFormat/>
    <w:rsid w:val="00DC78BD"/>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DC78BD"/>
    <w:pPr>
      <w:spacing w:after="100"/>
    </w:pPr>
  </w:style>
  <w:style w:type="paragraph" w:styleId="TOC2">
    <w:name w:val="toc 2"/>
    <w:basedOn w:val="Normal"/>
    <w:next w:val="Normal"/>
    <w:autoRedefine/>
    <w:uiPriority w:val="39"/>
    <w:unhideWhenUsed/>
    <w:rsid w:val="00FC3A00"/>
    <w:pPr>
      <w:tabs>
        <w:tab w:val="right" w:leader="dot" w:pos="9350"/>
      </w:tabs>
      <w:spacing w:after="100" w:line="360" w:lineRule="auto"/>
      <w:ind w:left="240"/>
    </w:pPr>
  </w:style>
  <w:style w:type="paragraph" w:styleId="TOC3">
    <w:name w:val="toc 3"/>
    <w:basedOn w:val="Normal"/>
    <w:next w:val="Normal"/>
    <w:autoRedefine/>
    <w:uiPriority w:val="39"/>
    <w:unhideWhenUsed/>
    <w:rsid w:val="00DC78BD"/>
    <w:pPr>
      <w:spacing w:after="100"/>
      <w:ind w:left="480"/>
    </w:pPr>
  </w:style>
  <w:style w:type="character" w:styleId="Hyperlink">
    <w:name w:val="Hyperlink"/>
    <w:basedOn w:val="DefaultParagraphFont"/>
    <w:uiPriority w:val="99"/>
    <w:unhideWhenUsed/>
    <w:rsid w:val="00DC78BD"/>
    <w:rPr>
      <w:color w:val="0000FF" w:themeColor="hyperlink"/>
      <w:u w:val="single"/>
    </w:rPr>
  </w:style>
  <w:style w:type="paragraph" w:styleId="NormalWeb">
    <w:name w:val="Normal (Web)"/>
    <w:basedOn w:val="Normal"/>
    <w:uiPriority w:val="99"/>
    <w:unhideWhenUsed/>
    <w:rsid w:val="002E0958"/>
  </w:style>
  <w:style w:type="character" w:styleId="Strong">
    <w:name w:val="Strong"/>
    <w:basedOn w:val="DefaultParagraphFont"/>
    <w:uiPriority w:val="22"/>
    <w:qFormat/>
    <w:rsid w:val="00B6341E"/>
    <w:rPr>
      <w:b/>
      <w:bCs/>
    </w:rPr>
  </w:style>
  <w:style w:type="paragraph" w:styleId="Revision">
    <w:name w:val="Revision"/>
    <w:hidden/>
    <w:uiPriority w:val="99"/>
    <w:semiHidden/>
    <w:rsid w:val="0064300F"/>
    <w:pPr>
      <w:spacing w:after="0" w:line="240" w:lineRule="auto"/>
      <w:jc w:val="left"/>
    </w:pPr>
  </w:style>
  <w:style w:type="paragraph" w:customStyle="1" w:styleId="isselectedend">
    <w:name w:val="isselectedend"/>
    <w:basedOn w:val="Normal"/>
    <w:rsid w:val="0072454F"/>
    <w:pPr>
      <w:spacing w:before="100" w:beforeAutospacing="1" w:after="100" w:afterAutospacing="1" w:line="240" w:lineRule="auto"/>
      <w:jc w:val="left"/>
    </w:pPr>
    <w:rPr>
      <w:lang w:val="en-IN"/>
    </w:rPr>
  </w:style>
  <w:style w:type="paragraph" w:styleId="ListParagraph">
    <w:name w:val="List Paragraph"/>
    <w:basedOn w:val="Normal"/>
    <w:uiPriority w:val="34"/>
    <w:qFormat/>
    <w:rsid w:val="00DA334E"/>
    <w:pPr>
      <w:ind w:left="720"/>
      <w:contextualSpacing/>
    </w:pPr>
  </w:style>
  <w:style w:type="paragraph" w:styleId="TableofFigures">
    <w:name w:val="table of figures"/>
    <w:basedOn w:val="Normal"/>
    <w:next w:val="Normal"/>
    <w:uiPriority w:val="99"/>
    <w:unhideWhenUsed/>
    <w:rsid w:val="00546181"/>
    <w:pPr>
      <w:spacing w:after="0"/>
    </w:pPr>
  </w:style>
  <w:style w:type="paragraph" w:customStyle="1" w:styleId="paragraph">
    <w:name w:val="paragraph"/>
    <w:basedOn w:val="Normal"/>
    <w:rsid w:val="00BB0835"/>
    <w:pPr>
      <w:spacing w:before="100" w:beforeAutospacing="1" w:after="100" w:afterAutospacing="1" w:line="240" w:lineRule="auto"/>
      <w:jc w:val="left"/>
    </w:pPr>
    <w:rPr>
      <w:lang w:eastAsia="zh-CN"/>
    </w:rPr>
  </w:style>
  <w:style w:type="character" w:customStyle="1" w:styleId="normaltextrun">
    <w:name w:val="normaltextrun"/>
    <w:basedOn w:val="DefaultParagraphFont"/>
    <w:rsid w:val="00BB0835"/>
  </w:style>
  <w:style w:type="character" w:customStyle="1" w:styleId="eop">
    <w:name w:val="eop"/>
    <w:basedOn w:val="DefaultParagraphFont"/>
    <w:rsid w:val="00BB0835"/>
  </w:style>
  <w:style w:type="character" w:customStyle="1" w:styleId="Heading4Char">
    <w:name w:val="Heading 4 Char"/>
    <w:basedOn w:val="DefaultParagraphFont"/>
    <w:link w:val="Heading4"/>
    <w:rsid w:val="001E5812"/>
    <w:rPr>
      <w:rFonts w:ascii="Arial" w:hAnsi="Arial"/>
      <w:b/>
      <w:color w:val="000000" w:themeColor="text1"/>
      <w:lang w:val="en-GB"/>
    </w:rPr>
  </w:style>
  <w:style w:type="character" w:customStyle="1" w:styleId="Heading5Char">
    <w:name w:val="Heading 5 Char"/>
    <w:basedOn w:val="DefaultParagraphFont"/>
    <w:link w:val="Heading5"/>
    <w:rsid w:val="001E5812"/>
    <w:rPr>
      <w:rFonts w:ascii="Arial" w:hAnsi="Arial"/>
      <w:b/>
      <w:color w:val="000000" w:themeColor="text1"/>
      <w:szCs w:val="22"/>
      <w:lang w:val="en-GB"/>
    </w:rPr>
  </w:style>
  <w:style w:type="character" w:styleId="CommentReference">
    <w:name w:val="annotation reference"/>
    <w:basedOn w:val="DefaultParagraphFont"/>
    <w:uiPriority w:val="99"/>
    <w:semiHidden/>
    <w:unhideWhenUsed/>
    <w:rsid w:val="00A76541"/>
    <w:rPr>
      <w:sz w:val="16"/>
      <w:szCs w:val="16"/>
    </w:rPr>
  </w:style>
  <w:style w:type="paragraph" w:styleId="CommentText">
    <w:name w:val="annotation text"/>
    <w:basedOn w:val="Normal"/>
    <w:link w:val="CommentTextChar"/>
    <w:uiPriority w:val="99"/>
    <w:unhideWhenUsed/>
    <w:rsid w:val="00A76541"/>
    <w:pPr>
      <w:spacing w:line="240" w:lineRule="auto"/>
    </w:pPr>
    <w:rPr>
      <w:sz w:val="20"/>
      <w:szCs w:val="20"/>
    </w:rPr>
  </w:style>
  <w:style w:type="character" w:customStyle="1" w:styleId="CommentTextChar">
    <w:name w:val="Comment Text Char"/>
    <w:basedOn w:val="DefaultParagraphFont"/>
    <w:link w:val="CommentText"/>
    <w:uiPriority w:val="99"/>
    <w:rsid w:val="00A76541"/>
    <w:rPr>
      <w:sz w:val="20"/>
      <w:szCs w:val="20"/>
      <w:lang w:val="en-GB"/>
    </w:rPr>
  </w:style>
  <w:style w:type="paragraph" w:styleId="CommentSubject">
    <w:name w:val="annotation subject"/>
    <w:basedOn w:val="CommentText"/>
    <w:next w:val="CommentText"/>
    <w:link w:val="CommentSubjectChar"/>
    <w:uiPriority w:val="99"/>
    <w:semiHidden/>
    <w:unhideWhenUsed/>
    <w:rsid w:val="00A76541"/>
    <w:rPr>
      <w:b/>
      <w:bCs/>
    </w:rPr>
  </w:style>
  <w:style w:type="character" w:customStyle="1" w:styleId="CommentSubjectChar">
    <w:name w:val="Comment Subject Char"/>
    <w:basedOn w:val="CommentTextChar"/>
    <w:link w:val="CommentSubject"/>
    <w:uiPriority w:val="99"/>
    <w:semiHidden/>
    <w:rsid w:val="00A76541"/>
    <w:rPr>
      <w:b/>
      <w:bCs/>
      <w:sz w:val="20"/>
      <w:szCs w:val="20"/>
      <w:lang w:val="en-GB"/>
    </w:rPr>
  </w:style>
  <w:style w:type="paragraph" w:styleId="BalloonText">
    <w:name w:val="Balloon Text"/>
    <w:basedOn w:val="Normal"/>
    <w:link w:val="BalloonTextChar"/>
    <w:uiPriority w:val="99"/>
    <w:semiHidden/>
    <w:unhideWhenUsed/>
    <w:rsid w:val="00F6690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6903"/>
    <w:rPr>
      <w:rFonts w:ascii="Segoe UI" w:hAnsi="Segoe UI" w:cs="Segoe UI"/>
      <w:sz w:val="18"/>
      <w:szCs w:val="18"/>
      <w:lang w:val="en-GB"/>
    </w:rPr>
  </w:style>
  <w:style w:type="paragraph" w:customStyle="1" w:styleId="pdq2pgselectionanchorcontainer">
    <w:name w:val="pdq2pg_selectionanchorcontainer"/>
    <w:basedOn w:val="Normal"/>
    <w:rsid w:val="003F5D9C"/>
    <w:pPr>
      <w:spacing w:before="100" w:beforeAutospacing="1" w:after="100" w:afterAutospacing="1" w:line="240" w:lineRule="auto"/>
      <w:jc w:val="left"/>
    </w:pPr>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4241027">
      <w:bodyDiv w:val="1"/>
      <w:marLeft w:val="0"/>
      <w:marRight w:val="0"/>
      <w:marTop w:val="0"/>
      <w:marBottom w:val="0"/>
      <w:divBdr>
        <w:top w:val="none" w:sz="0" w:space="0" w:color="auto"/>
        <w:left w:val="none" w:sz="0" w:space="0" w:color="auto"/>
        <w:bottom w:val="none" w:sz="0" w:space="0" w:color="auto"/>
        <w:right w:val="none" w:sz="0" w:space="0" w:color="auto"/>
      </w:divBdr>
    </w:div>
    <w:div w:id="905920875">
      <w:bodyDiv w:val="1"/>
      <w:marLeft w:val="0"/>
      <w:marRight w:val="0"/>
      <w:marTop w:val="0"/>
      <w:marBottom w:val="0"/>
      <w:divBdr>
        <w:top w:val="none" w:sz="0" w:space="0" w:color="auto"/>
        <w:left w:val="none" w:sz="0" w:space="0" w:color="auto"/>
        <w:bottom w:val="none" w:sz="0" w:space="0" w:color="auto"/>
        <w:right w:val="none" w:sz="0" w:space="0" w:color="auto"/>
      </w:divBdr>
    </w:div>
    <w:div w:id="11056151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diagramQuickStyle" Target="diagrams/quickStyle2.xml"/><Relationship Id="rId26" Type="http://schemas.openxmlformats.org/officeDocument/2006/relationships/diagramQuickStyle" Target="diagrams/quickStyle3.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Layout" Target="diagrams/layout2.xml"/><Relationship Id="rId25" Type="http://schemas.openxmlformats.org/officeDocument/2006/relationships/diagramLayout" Target="diagrams/layout3.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diagramData" Target="diagrams/data3.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6.png"/><Relationship Id="rId28" Type="http://schemas.microsoft.com/office/2007/relationships/diagramDrawing" Target="diagrams/drawing3.xml"/><Relationship Id="rId10" Type="http://schemas.openxmlformats.org/officeDocument/2006/relationships/diagramLayout" Target="diagrams/layout1.xml"/><Relationship Id="rId19" Type="http://schemas.openxmlformats.org/officeDocument/2006/relationships/diagramColors" Target="diagrams/colors2.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image" Target="media/image5.png"/><Relationship Id="rId27" Type="http://schemas.openxmlformats.org/officeDocument/2006/relationships/diagramColors" Target="diagrams/colors3.xm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colorful3#1">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1">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F097324-4BEA-4712-B434-66139D590194}" type="doc">
      <dgm:prSet loTypeId="urn:microsoft.com/office/officeart/2009/3/layout/StepUpProcess" loCatId="process" qsTypeId="urn:microsoft.com/office/officeart/2005/8/quickstyle/simple1#1" qsCatId="simple" csTypeId="urn:microsoft.com/office/officeart/2005/8/colors/colorful3#1" csCatId="colorful" phldr="1"/>
      <dgm:spPr/>
      <dgm:t>
        <a:bodyPr/>
        <a:lstStyle/>
        <a:p>
          <a:endParaRPr lang="en-IN"/>
        </a:p>
      </dgm:t>
    </dgm:pt>
    <dgm:pt modelId="{41E230B1-D644-446E-B0F6-3EE950AA3FDD}">
      <dgm:prSet phldrT="[Text]"/>
      <dgm:spPr/>
      <dgm:t>
        <a:bodyPr/>
        <a:lstStyle/>
        <a:p>
          <a:pPr algn="ctr"/>
          <a:r>
            <a:rPr lang="en-IN" b="1">
              <a:solidFill>
                <a:srgbClr val="7030A0"/>
              </a:solidFill>
              <a:latin typeface="Arial" panose="020B0604020202020204" pitchFamily="34" charset="0"/>
              <a:cs typeface="Arial" panose="020B0604020202020204" pitchFamily="34" charset="0"/>
            </a:rPr>
            <a:t>Chapter 1</a:t>
          </a:r>
          <a:br>
            <a:rPr lang="en-IN" b="1">
              <a:solidFill>
                <a:srgbClr val="7030A0"/>
              </a:solidFill>
              <a:latin typeface="Arial" panose="020B0604020202020204" pitchFamily="34" charset="0"/>
              <a:cs typeface="Arial" panose="020B0604020202020204" pitchFamily="34" charset="0"/>
            </a:rPr>
          </a:br>
          <a:r>
            <a:rPr lang="en-IN" b="1">
              <a:solidFill>
                <a:srgbClr val="7030A0"/>
              </a:solidFill>
              <a:latin typeface="Arial" panose="020B0604020202020204" pitchFamily="34" charset="0"/>
              <a:cs typeface="Arial" panose="020B0604020202020204" pitchFamily="34" charset="0"/>
            </a:rPr>
            <a:t>Introduction</a:t>
          </a:r>
        </a:p>
      </dgm:t>
    </dgm:pt>
    <dgm:pt modelId="{398154D8-16C9-4E92-82ED-3C298FC8F3DA}" type="parTrans" cxnId="{ADC69495-B774-41B4-BB8A-6E0C1826014F}">
      <dgm:prSet/>
      <dgm:spPr/>
      <dgm:t>
        <a:bodyPr/>
        <a:lstStyle/>
        <a:p>
          <a:pPr algn="ctr"/>
          <a:endParaRPr lang="en-IN" b="1">
            <a:solidFill>
              <a:srgbClr val="7030A0"/>
            </a:solidFill>
            <a:latin typeface="Arial" panose="020B0604020202020204" pitchFamily="34" charset="0"/>
            <a:cs typeface="Arial" panose="020B0604020202020204" pitchFamily="34" charset="0"/>
          </a:endParaRPr>
        </a:p>
      </dgm:t>
    </dgm:pt>
    <dgm:pt modelId="{4F3CAC0B-3CFE-4799-AE94-72876979BA67}" type="sibTrans" cxnId="{ADC69495-B774-41B4-BB8A-6E0C1826014F}">
      <dgm:prSet/>
      <dgm:spPr/>
      <dgm:t>
        <a:bodyPr/>
        <a:lstStyle/>
        <a:p>
          <a:pPr algn="ctr"/>
          <a:endParaRPr lang="en-IN" b="1">
            <a:solidFill>
              <a:srgbClr val="7030A0"/>
            </a:solidFill>
            <a:latin typeface="Arial" panose="020B0604020202020204" pitchFamily="34" charset="0"/>
            <a:cs typeface="Arial" panose="020B0604020202020204" pitchFamily="34" charset="0"/>
          </a:endParaRPr>
        </a:p>
      </dgm:t>
    </dgm:pt>
    <dgm:pt modelId="{A8427353-8B68-4261-9759-15CF7DFC6415}">
      <dgm:prSet phldrT="[Text]"/>
      <dgm:spPr/>
      <dgm:t>
        <a:bodyPr/>
        <a:lstStyle/>
        <a:p>
          <a:pPr algn="ctr"/>
          <a:r>
            <a:rPr lang="en-IN" b="1">
              <a:solidFill>
                <a:srgbClr val="7030A0"/>
              </a:solidFill>
              <a:latin typeface="Arial" panose="020B0604020202020204" pitchFamily="34" charset="0"/>
              <a:cs typeface="Arial" panose="020B0604020202020204" pitchFamily="34" charset="0"/>
            </a:rPr>
            <a:t>Chapter 2</a:t>
          </a:r>
          <a:br>
            <a:rPr lang="en-IN" b="1">
              <a:solidFill>
                <a:srgbClr val="7030A0"/>
              </a:solidFill>
              <a:latin typeface="Arial" panose="020B0604020202020204" pitchFamily="34" charset="0"/>
              <a:cs typeface="Arial" panose="020B0604020202020204" pitchFamily="34" charset="0"/>
            </a:rPr>
          </a:br>
          <a:r>
            <a:rPr lang="en-IN" b="1">
              <a:solidFill>
                <a:srgbClr val="7030A0"/>
              </a:solidFill>
              <a:latin typeface="Arial" panose="020B0604020202020204" pitchFamily="34" charset="0"/>
              <a:cs typeface="Arial" panose="020B0604020202020204" pitchFamily="34" charset="0"/>
            </a:rPr>
            <a:t>Literature Review</a:t>
          </a:r>
          <a:br>
            <a:rPr lang="en-IN" b="1">
              <a:solidFill>
                <a:srgbClr val="7030A0"/>
              </a:solidFill>
              <a:latin typeface="Arial" panose="020B0604020202020204" pitchFamily="34" charset="0"/>
              <a:cs typeface="Arial" panose="020B0604020202020204" pitchFamily="34" charset="0"/>
            </a:rPr>
          </a:br>
          <a:endParaRPr lang="en-IN" b="1">
            <a:solidFill>
              <a:srgbClr val="7030A0"/>
            </a:solidFill>
            <a:latin typeface="Arial" panose="020B0604020202020204" pitchFamily="34" charset="0"/>
            <a:cs typeface="Arial" panose="020B0604020202020204" pitchFamily="34" charset="0"/>
          </a:endParaRPr>
        </a:p>
      </dgm:t>
    </dgm:pt>
    <dgm:pt modelId="{78E5C922-584E-40AC-BD8C-4A64136DD9E3}" type="parTrans" cxnId="{96531B98-BF8C-4550-B838-4DB2913ECC0D}">
      <dgm:prSet/>
      <dgm:spPr/>
      <dgm:t>
        <a:bodyPr/>
        <a:lstStyle/>
        <a:p>
          <a:pPr algn="ctr"/>
          <a:endParaRPr lang="en-IN" b="1">
            <a:solidFill>
              <a:srgbClr val="7030A0"/>
            </a:solidFill>
            <a:latin typeface="Arial" panose="020B0604020202020204" pitchFamily="34" charset="0"/>
            <a:cs typeface="Arial" panose="020B0604020202020204" pitchFamily="34" charset="0"/>
          </a:endParaRPr>
        </a:p>
      </dgm:t>
    </dgm:pt>
    <dgm:pt modelId="{C1D5A5C5-0ED4-4F0B-BB71-63FEC230D708}" type="sibTrans" cxnId="{96531B98-BF8C-4550-B838-4DB2913ECC0D}">
      <dgm:prSet/>
      <dgm:spPr/>
      <dgm:t>
        <a:bodyPr/>
        <a:lstStyle/>
        <a:p>
          <a:pPr algn="ctr"/>
          <a:endParaRPr lang="en-IN" b="1">
            <a:solidFill>
              <a:srgbClr val="7030A0"/>
            </a:solidFill>
            <a:latin typeface="Arial" panose="020B0604020202020204" pitchFamily="34" charset="0"/>
            <a:cs typeface="Arial" panose="020B0604020202020204" pitchFamily="34" charset="0"/>
          </a:endParaRPr>
        </a:p>
      </dgm:t>
    </dgm:pt>
    <dgm:pt modelId="{9F1D261F-DE30-49BB-AF6D-3BB99EDFB5C7}">
      <dgm:prSet phldrT="[Text]"/>
      <dgm:spPr/>
      <dgm:t>
        <a:bodyPr/>
        <a:lstStyle/>
        <a:p>
          <a:pPr algn="ctr"/>
          <a:r>
            <a:rPr lang="en-IN" b="1">
              <a:solidFill>
                <a:srgbClr val="7030A0"/>
              </a:solidFill>
              <a:latin typeface="Arial" panose="020B0604020202020204" pitchFamily="34" charset="0"/>
              <a:cs typeface="Arial" panose="020B0604020202020204" pitchFamily="34" charset="0"/>
            </a:rPr>
            <a:t>Chapter 3</a:t>
          </a:r>
          <a:br>
            <a:rPr lang="en-IN" b="1">
              <a:solidFill>
                <a:srgbClr val="7030A0"/>
              </a:solidFill>
              <a:latin typeface="Arial" panose="020B0604020202020204" pitchFamily="34" charset="0"/>
              <a:cs typeface="Arial" panose="020B0604020202020204" pitchFamily="34" charset="0"/>
            </a:rPr>
          </a:br>
          <a:r>
            <a:rPr lang="en-IN" b="1">
              <a:solidFill>
                <a:srgbClr val="7030A0"/>
              </a:solidFill>
              <a:latin typeface="Arial" panose="020B0604020202020204" pitchFamily="34" charset="0"/>
              <a:cs typeface="Arial" panose="020B0604020202020204" pitchFamily="34" charset="0"/>
            </a:rPr>
            <a:t>Research Methodology</a:t>
          </a:r>
          <a:br>
            <a:rPr lang="en-IN" b="1">
              <a:solidFill>
                <a:srgbClr val="7030A0"/>
              </a:solidFill>
              <a:latin typeface="Arial" panose="020B0604020202020204" pitchFamily="34" charset="0"/>
              <a:cs typeface="Arial" panose="020B0604020202020204" pitchFamily="34" charset="0"/>
            </a:rPr>
          </a:br>
          <a:endParaRPr lang="en-IN" b="1">
            <a:solidFill>
              <a:srgbClr val="7030A0"/>
            </a:solidFill>
            <a:latin typeface="Arial" panose="020B0604020202020204" pitchFamily="34" charset="0"/>
            <a:cs typeface="Arial" panose="020B0604020202020204" pitchFamily="34" charset="0"/>
          </a:endParaRPr>
        </a:p>
      </dgm:t>
    </dgm:pt>
    <dgm:pt modelId="{200FF839-49CE-469A-BE18-BC68BE9697B9}" type="parTrans" cxnId="{5214C77B-200E-4B1D-8E75-07E0AC479CD5}">
      <dgm:prSet/>
      <dgm:spPr/>
      <dgm:t>
        <a:bodyPr/>
        <a:lstStyle/>
        <a:p>
          <a:pPr algn="ctr"/>
          <a:endParaRPr lang="en-IN" b="1">
            <a:solidFill>
              <a:srgbClr val="7030A0"/>
            </a:solidFill>
            <a:latin typeface="Arial" panose="020B0604020202020204" pitchFamily="34" charset="0"/>
            <a:cs typeface="Arial" panose="020B0604020202020204" pitchFamily="34" charset="0"/>
          </a:endParaRPr>
        </a:p>
      </dgm:t>
    </dgm:pt>
    <dgm:pt modelId="{C096A966-3D71-4792-9A78-E869AFFDBEFC}" type="sibTrans" cxnId="{5214C77B-200E-4B1D-8E75-07E0AC479CD5}">
      <dgm:prSet/>
      <dgm:spPr/>
      <dgm:t>
        <a:bodyPr/>
        <a:lstStyle/>
        <a:p>
          <a:pPr algn="ctr"/>
          <a:endParaRPr lang="en-IN" b="1">
            <a:solidFill>
              <a:srgbClr val="7030A0"/>
            </a:solidFill>
            <a:latin typeface="Arial" panose="020B0604020202020204" pitchFamily="34" charset="0"/>
            <a:cs typeface="Arial" panose="020B0604020202020204" pitchFamily="34" charset="0"/>
          </a:endParaRPr>
        </a:p>
      </dgm:t>
    </dgm:pt>
    <dgm:pt modelId="{EC5533E6-AB15-4BEB-9040-001676701E55}">
      <dgm:prSet/>
      <dgm:spPr/>
      <dgm:t>
        <a:bodyPr/>
        <a:lstStyle/>
        <a:p>
          <a:pPr algn="ctr"/>
          <a:r>
            <a:rPr lang="en-IN" b="1">
              <a:solidFill>
                <a:srgbClr val="7030A0"/>
              </a:solidFill>
              <a:latin typeface="Arial" panose="020B0604020202020204" pitchFamily="34" charset="0"/>
              <a:cs typeface="Arial" panose="020B0604020202020204" pitchFamily="34" charset="0"/>
            </a:rPr>
            <a:t>Chapter 4</a:t>
          </a:r>
          <a:br>
            <a:rPr lang="en-IN" b="1">
              <a:solidFill>
                <a:srgbClr val="7030A0"/>
              </a:solidFill>
              <a:latin typeface="Arial" panose="020B0604020202020204" pitchFamily="34" charset="0"/>
              <a:cs typeface="Arial" panose="020B0604020202020204" pitchFamily="34" charset="0"/>
            </a:rPr>
          </a:br>
          <a:r>
            <a:rPr lang="en-IN" b="1">
              <a:solidFill>
                <a:srgbClr val="7030A0"/>
              </a:solidFill>
              <a:latin typeface="Arial" panose="020B0604020202020204" pitchFamily="34" charset="0"/>
              <a:cs typeface="Arial" panose="020B0604020202020204" pitchFamily="34" charset="0"/>
            </a:rPr>
            <a:t>Findings and Discussion</a:t>
          </a:r>
          <a:br>
            <a:rPr lang="en-IN" b="1">
              <a:solidFill>
                <a:srgbClr val="7030A0"/>
              </a:solidFill>
              <a:latin typeface="Arial" panose="020B0604020202020204" pitchFamily="34" charset="0"/>
              <a:cs typeface="Arial" panose="020B0604020202020204" pitchFamily="34" charset="0"/>
            </a:rPr>
          </a:br>
          <a:br>
            <a:rPr lang="en-IN" b="1">
              <a:solidFill>
                <a:srgbClr val="7030A0"/>
              </a:solidFill>
              <a:latin typeface="Arial" panose="020B0604020202020204" pitchFamily="34" charset="0"/>
              <a:cs typeface="Arial" panose="020B0604020202020204" pitchFamily="34" charset="0"/>
            </a:rPr>
          </a:br>
          <a:endParaRPr lang="en-IN" b="1">
            <a:solidFill>
              <a:srgbClr val="7030A0"/>
            </a:solidFill>
            <a:latin typeface="Arial" panose="020B0604020202020204" pitchFamily="34" charset="0"/>
            <a:cs typeface="Arial" panose="020B0604020202020204" pitchFamily="34" charset="0"/>
          </a:endParaRPr>
        </a:p>
      </dgm:t>
    </dgm:pt>
    <dgm:pt modelId="{6F835B00-4CE8-498B-82D2-A54371D94D1B}" type="parTrans" cxnId="{15388519-DD81-4F4F-8551-8D6B7AD95810}">
      <dgm:prSet/>
      <dgm:spPr/>
      <dgm:t>
        <a:bodyPr/>
        <a:lstStyle/>
        <a:p>
          <a:pPr algn="ctr"/>
          <a:endParaRPr lang="en-IN" b="1">
            <a:solidFill>
              <a:srgbClr val="7030A0"/>
            </a:solidFill>
            <a:latin typeface="Arial" panose="020B0604020202020204" pitchFamily="34" charset="0"/>
            <a:cs typeface="Arial" panose="020B0604020202020204" pitchFamily="34" charset="0"/>
          </a:endParaRPr>
        </a:p>
      </dgm:t>
    </dgm:pt>
    <dgm:pt modelId="{0C568AA6-F5CE-4EB5-A61C-5B555DA52610}" type="sibTrans" cxnId="{15388519-DD81-4F4F-8551-8D6B7AD95810}">
      <dgm:prSet/>
      <dgm:spPr/>
      <dgm:t>
        <a:bodyPr/>
        <a:lstStyle/>
        <a:p>
          <a:pPr algn="ctr"/>
          <a:endParaRPr lang="en-IN" b="1">
            <a:solidFill>
              <a:srgbClr val="7030A0"/>
            </a:solidFill>
            <a:latin typeface="Arial" panose="020B0604020202020204" pitchFamily="34" charset="0"/>
            <a:cs typeface="Arial" panose="020B0604020202020204" pitchFamily="34" charset="0"/>
          </a:endParaRPr>
        </a:p>
      </dgm:t>
    </dgm:pt>
    <dgm:pt modelId="{B350FB06-2EDE-4DDA-9F0C-70D441FFDDD6}">
      <dgm:prSet/>
      <dgm:spPr/>
      <dgm:t>
        <a:bodyPr/>
        <a:lstStyle/>
        <a:p>
          <a:pPr algn="ctr"/>
          <a:r>
            <a:rPr lang="en-IN" b="1">
              <a:solidFill>
                <a:srgbClr val="7030A0"/>
              </a:solidFill>
              <a:latin typeface="Arial" panose="020B0604020202020204" pitchFamily="34" charset="0"/>
              <a:cs typeface="Arial" panose="020B0604020202020204" pitchFamily="34" charset="0"/>
            </a:rPr>
            <a:t>Chapter 5</a:t>
          </a:r>
          <a:br>
            <a:rPr lang="en-IN" b="1">
              <a:solidFill>
                <a:srgbClr val="7030A0"/>
              </a:solidFill>
              <a:latin typeface="Arial" panose="020B0604020202020204" pitchFamily="34" charset="0"/>
              <a:cs typeface="Arial" panose="020B0604020202020204" pitchFamily="34" charset="0"/>
            </a:rPr>
          </a:br>
          <a:r>
            <a:rPr lang="en-IN" b="1">
              <a:solidFill>
                <a:srgbClr val="7030A0"/>
              </a:solidFill>
              <a:latin typeface="Arial" panose="020B0604020202020204" pitchFamily="34" charset="0"/>
              <a:cs typeface="Arial" panose="020B0604020202020204" pitchFamily="34" charset="0"/>
            </a:rPr>
            <a:t>Conclusion and</a:t>
          </a:r>
          <a:br>
            <a:rPr lang="en-IN" b="1">
              <a:solidFill>
                <a:srgbClr val="7030A0"/>
              </a:solidFill>
              <a:latin typeface="Arial" panose="020B0604020202020204" pitchFamily="34" charset="0"/>
              <a:cs typeface="Arial" panose="020B0604020202020204" pitchFamily="34" charset="0"/>
            </a:rPr>
          </a:br>
          <a:r>
            <a:rPr lang="en-IN" b="1">
              <a:solidFill>
                <a:srgbClr val="7030A0"/>
              </a:solidFill>
              <a:latin typeface="Arial" panose="020B0604020202020204" pitchFamily="34" charset="0"/>
              <a:cs typeface="Arial" panose="020B0604020202020204" pitchFamily="34" charset="0"/>
            </a:rPr>
            <a:t>Recommendations</a:t>
          </a:r>
        </a:p>
      </dgm:t>
    </dgm:pt>
    <dgm:pt modelId="{0381DBA2-F279-42A5-9B9A-38DCA35FE0F4}" type="parTrans" cxnId="{A890DDF1-D5CD-419C-A8C9-886C3381F5FB}">
      <dgm:prSet/>
      <dgm:spPr/>
      <dgm:t>
        <a:bodyPr/>
        <a:lstStyle/>
        <a:p>
          <a:pPr algn="ctr"/>
          <a:endParaRPr lang="en-IN" b="1">
            <a:solidFill>
              <a:srgbClr val="7030A0"/>
            </a:solidFill>
            <a:latin typeface="Arial" panose="020B0604020202020204" pitchFamily="34" charset="0"/>
            <a:cs typeface="Arial" panose="020B0604020202020204" pitchFamily="34" charset="0"/>
          </a:endParaRPr>
        </a:p>
      </dgm:t>
    </dgm:pt>
    <dgm:pt modelId="{C250088A-0C0A-40B4-82F3-0B812722CC7E}" type="sibTrans" cxnId="{A890DDF1-D5CD-419C-A8C9-886C3381F5FB}">
      <dgm:prSet/>
      <dgm:spPr/>
      <dgm:t>
        <a:bodyPr/>
        <a:lstStyle/>
        <a:p>
          <a:pPr algn="ctr"/>
          <a:endParaRPr lang="en-IN" b="1">
            <a:solidFill>
              <a:srgbClr val="7030A0"/>
            </a:solidFill>
            <a:latin typeface="Arial" panose="020B0604020202020204" pitchFamily="34" charset="0"/>
            <a:cs typeface="Arial" panose="020B0604020202020204" pitchFamily="34" charset="0"/>
          </a:endParaRPr>
        </a:p>
      </dgm:t>
    </dgm:pt>
    <dgm:pt modelId="{B64BB56E-169E-4222-B061-1FB4AE0D1F0E}" type="pres">
      <dgm:prSet presAssocID="{6F097324-4BEA-4712-B434-66139D590194}" presName="rootnode" presStyleCnt="0">
        <dgm:presLayoutVars>
          <dgm:chMax/>
          <dgm:chPref/>
          <dgm:dir/>
          <dgm:animLvl val="lvl"/>
        </dgm:presLayoutVars>
      </dgm:prSet>
      <dgm:spPr/>
    </dgm:pt>
    <dgm:pt modelId="{66AA6E88-4C53-42C0-B4F5-260E1E5B66C3}" type="pres">
      <dgm:prSet presAssocID="{41E230B1-D644-446E-B0F6-3EE950AA3FDD}" presName="composite" presStyleCnt="0"/>
      <dgm:spPr/>
    </dgm:pt>
    <dgm:pt modelId="{F5799513-EA40-4FDD-8708-556118C4413C}" type="pres">
      <dgm:prSet presAssocID="{41E230B1-D644-446E-B0F6-3EE950AA3FDD}" presName="LShape" presStyleLbl="alignNode1" presStyleIdx="0" presStyleCnt="9"/>
      <dgm:spPr/>
    </dgm:pt>
    <dgm:pt modelId="{EC0A7A6E-8130-4F5B-AF56-1343CF1D4EDD}" type="pres">
      <dgm:prSet presAssocID="{41E230B1-D644-446E-B0F6-3EE950AA3FDD}" presName="ParentText" presStyleLbl="revTx" presStyleIdx="0" presStyleCnt="5">
        <dgm:presLayoutVars>
          <dgm:chMax val="0"/>
          <dgm:chPref val="0"/>
          <dgm:bulletEnabled val="1"/>
        </dgm:presLayoutVars>
      </dgm:prSet>
      <dgm:spPr/>
    </dgm:pt>
    <dgm:pt modelId="{C950788D-E7D5-4029-95BE-1185433052F5}" type="pres">
      <dgm:prSet presAssocID="{41E230B1-D644-446E-B0F6-3EE950AA3FDD}" presName="Triangle" presStyleLbl="alignNode1" presStyleIdx="1" presStyleCnt="9"/>
      <dgm:spPr/>
    </dgm:pt>
    <dgm:pt modelId="{B525C327-F7B6-4F61-82EA-A20ED0C94529}" type="pres">
      <dgm:prSet presAssocID="{4F3CAC0B-3CFE-4799-AE94-72876979BA67}" presName="sibTrans" presStyleCnt="0"/>
      <dgm:spPr/>
    </dgm:pt>
    <dgm:pt modelId="{BD1FA92D-6D2F-4C0A-842D-F32477C48296}" type="pres">
      <dgm:prSet presAssocID="{4F3CAC0B-3CFE-4799-AE94-72876979BA67}" presName="space" presStyleCnt="0"/>
      <dgm:spPr/>
    </dgm:pt>
    <dgm:pt modelId="{CE29C304-7E40-4140-8D3C-45BC7F4DAFCF}" type="pres">
      <dgm:prSet presAssocID="{A8427353-8B68-4261-9759-15CF7DFC6415}" presName="composite" presStyleCnt="0"/>
      <dgm:spPr/>
    </dgm:pt>
    <dgm:pt modelId="{7168F21A-2AD9-45C8-8AC2-D1C66D366433}" type="pres">
      <dgm:prSet presAssocID="{A8427353-8B68-4261-9759-15CF7DFC6415}" presName="LShape" presStyleLbl="alignNode1" presStyleIdx="2" presStyleCnt="9"/>
      <dgm:spPr/>
    </dgm:pt>
    <dgm:pt modelId="{C86E41EF-2CBB-4881-8314-682416873188}" type="pres">
      <dgm:prSet presAssocID="{A8427353-8B68-4261-9759-15CF7DFC6415}" presName="ParentText" presStyleLbl="revTx" presStyleIdx="1" presStyleCnt="5">
        <dgm:presLayoutVars>
          <dgm:chMax val="0"/>
          <dgm:chPref val="0"/>
          <dgm:bulletEnabled val="1"/>
        </dgm:presLayoutVars>
      </dgm:prSet>
      <dgm:spPr/>
    </dgm:pt>
    <dgm:pt modelId="{97825EFF-3B8C-4DEE-A00A-B6B7473C6427}" type="pres">
      <dgm:prSet presAssocID="{A8427353-8B68-4261-9759-15CF7DFC6415}" presName="Triangle" presStyleLbl="alignNode1" presStyleIdx="3" presStyleCnt="9"/>
      <dgm:spPr/>
    </dgm:pt>
    <dgm:pt modelId="{D86B4EDA-92FE-4567-981F-A020738EFF55}" type="pres">
      <dgm:prSet presAssocID="{C1D5A5C5-0ED4-4F0B-BB71-63FEC230D708}" presName="sibTrans" presStyleCnt="0"/>
      <dgm:spPr/>
    </dgm:pt>
    <dgm:pt modelId="{6DBD3016-305A-46D0-8924-F2526ABE8A56}" type="pres">
      <dgm:prSet presAssocID="{C1D5A5C5-0ED4-4F0B-BB71-63FEC230D708}" presName="space" presStyleCnt="0"/>
      <dgm:spPr/>
    </dgm:pt>
    <dgm:pt modelId="{F8AA3EBD-7FA8-4D3A-903E-7648DAF0DDCF}" type="pres">
      <dgm:prSet presAssocID="{9F1D261F-DE30-49BB-AF6D-3BB99EDFB5C7}" presName="composite" presStyleCnt="0"/>
      <dgm:spPr/>
    </dgm:pt>
    <dgm:pt modelId="{9932D034-9A75-4D8E-8CD8-77A419AE9899}" type="pres">
      <dgm:prSet presAssocID="{9F1D261F-DE30-49BB-AF6D-3BB99EDFB5C7}" presName="LShape" presStyleLbl="alignNode1" presStyleIdx="4" presStyleCnt="9"/>
      <dgm:spPr/>
    </dgm:pt>
    <dgm:pt modelId="{47E881B0-F685-4A31-BD6D-1251FE79E7EF}" type="pres">
      <dgm:prSet presAssocID="{9F1D261F-DE30-49BB-AF6D-3BB99EDFB5C7}" presName="ParentText" presStyleLbl="revTx" presStyleIdx="2" presStyleCnt="5">
        <dgm:presLayoutVars>
          <dgm:chMax val="0"/>
          <dgm:chPref val="0"/>
          <dgm:bulletEnabled val="1"/>
        </dgm:presLayoutVars>
      </dgm:prSet>
      <dgm:spPr/>
    </dgm:pt>
    <dgm:pt modelId="{A4891FA9-BC72-40A2-9545-40B708EF1FF3}" type="pres">
      <dgm:prSet presAssocID="{9F1D261F-DE30-49BB-AF6D-3BB99EDFB5C7}" presName="Triangle" presStyleLbl="alignNode1" presStyleIdx="5" presStyleCnt="9"/>
      <dgm:spPr/>
    </dgm:pt>
    <dgm:pt modelId="{BB373CCA-799D-43EA-AEA5-688D41055595}" type="pres">
      <dgm:prSet presAssocID="{C096A966-3D71-4792-9A78-E869AFFDBEFC}" presName="sibTrans" presStyleCnt="0"/>
      <dgm:spPr/>
    </dgm:pt>
    <dgm:pt modelId="{A16569A5-12F0-4C0E-B285-EA6CB002074A}" type="pres">
      <dgm:prSet presAssocID="{C096A966-3D71-4792-9A78-E869AFFDBEFC}" presName="space" presStyleCnt="0"/>
      <dgm:spPr/>
    </dgm:pt>
    <dgm:pt modelId="{6412759E-CB9A-49B9-9F12-D9EBA106E69E}" type="pres">
      <dgm:prSet presAssocID="{EC5533E6-AB15-4BEB-9040-001676701E55}" presName="composite" presStyleCnt="0"/>
      <dgm:spPr/>
    </dgm:pt>
    <dgm:pt modelId="{D7C2783C-ECE3-480A-A49A-9CF4ABC660B2}" type="pres">
      <dgm:prSet presAssocID="{EC5533E6-AB15-4BEB-9040-001676701E55}" presName="LShape" presStyleLbl="alignNode1" presStyleIdx="6" presStyleCnt="9"/>
      <dgm:spPr/>
    </dgm:pt>
    <dgm:pt modelId="{7F8BE365-4A9D-4D48-959A-32265C344337}" type="pres">
      <dgm:prSet presAssocID="{EC5533E6-AB15-4BEB-9040-001676701E55}" presName="ParentText" presStyleLbl="revTx" presStyleIdx="3" presStyleCnt="5">
        <dgm:presLayoutVars>
          <dgm:chMax val="0"/>
          <dgm:chPref val="0"/>
          <dgm:bulletEnabled val="1"/>
        </dgm:presLayoutVars>
      </dgm:prSet>
      <dgm:spPr/>
    </dgm:pt>
    <dgm:pt modelId="{E9718981-2835-4AE8-9A81-BC44A9A5D06A}" type="pres">
      <dgm:prSet presAssocID="{EC5533E6-AB15-4BEB-9040-001676701E55}" presName="Triangle" presStyleLbl="alignNode1" presStyleIdx="7" presStyleCnt="9"/>
      <dgm:spPr/>
    </dgm:pt>
    <dgm:pt modelId="{6E622B01-3B5D-4F52-95D2-21D375C8218E}" type="pres">
      <dgm:prSet presAssocID="{0C568AA6-F5CE-4EB5-A61C-5B555DA52610}" presName="sibTrans" presStyleCnt="0"/>
      <dgm:spPr/>
    </dgm:pt>
    <dgm:pt modelId="{2E05E3CF-E190-4DE4-BFFE-E0D9FAA793E1}" type="pres">
      <dgm:prSet presAssocID="{0C568AA6-F5CE-4EB5-A61C-5B555DA52610}" presName="space" presStyleCnt="0"/>
      <dgm:spPr/>
    </dgm:pt>
    <dgm:pt modelId="{CB620D47-83C2-4BB5-84BC-726451DDC350}" type="pres">
      <dgm:prSet presAssocID="{B350FB06-2EDE-4DDA-9F0C-70D441FFDDD6}" presName="composite" presStyleCnt="0"/>
      <dgm:spPr/>
    </dgm:pt>
    <dgm:pt modelId="{CBFE4EA0-A0F7-40CF-882C-BC8F443A71F7}" type="pres">
      <dgm:prSet presAssocID="{B350FB06-2EDE-4DDA-9F0C-70D441FFDDD6}" presName="LShape" presStyleLbl="alignNode1" presStyleIdx="8" presStyleCnt="9"/>
      <dgm:spPr/>
    </dgm:pt>
    <dgm:pt modelId="{FCD79987-4023-46E1-9DE1-A2506ED9B1B9}" type="pres">
      <dgm:prSet presAssocID="{B350FB06-2EDE-4DDA-9F0C-70D441FFDDD6}" presName="ParentText" presStyleLbl="revTx" presStyleIdx="4" presStyleCnt="5">
        <dgm:presLayoutVars>
          <dgm:chMax val="0"/>
          <dgm:chPref val="0"/>
          <dgm:bulletEnabled val="1"/>
        </dgm:presLayoutVars>
      </dgm:prSet>
      <dgm:spPr/>
    </dgm:pt>
  </dgm:ptLst>
  <dgm:cxnLst>
    <dgm:cxn modelId="{ECE81004-0D56-43DC-902C-28D26732ECA4}" type="presOf" srcId="{41E230B1-D644-446E-B0F6-3EE950AA3FDD}" destId="{EC0A7A6E-8130-4F5B-AF56-1343CF1D4EDD}" srcOrd="0" destOrd="0" presId="urn:microsoft.com/office/officeart/2009/3/layout/StepUpProcess"/>
    <dgm:cxn modelId="{15388519-DD81-4F4F-8551-8D6B7AD95810}" srcId="{6F097324-4BEA-4712-B434-66139D590194}" destId="{EC5533E6-AB15-4BEB-9040-001676701E55}" srcOrd="3" destOrd="0" parTransId="{6F835B00-4CE8-498B-82D2-A54371D94D1B}" sibTransId="{0C568AA6-F5CE-4EB5-A61C-5B555DA52610}"/>
    <dgm:cxn modelId="{F11C5949-B79B-44D1-A6CB-8007F79B8798}" type="presOf" srcId="{EC5533E6-AB15-4BEB-9040-001676701E55}" destId="{7F8BE365-4A9D-4D48-959A-32265C344337}" srcOrd="0" destOrd="0" presId="urn:microsoft.com/office/officeart/2009/3/layout/StepUpProcess"/>
    <dgm:cxn modelId="{DAD75D6F-0FC3-4B85-9D49-9F5684502B3D}" type="presOf" srcId="{9F1D261F-DE30-49BB-AF6D-3BB99EDFB5C7}" destId="{47E881B0-F685-4A31-BD6D-1251FE79E7EF}" srcOrd="0" destOrd="0" presId="urn:microsoft.com/office/officeart/2009/3/layout/StepUpProcess"/>
    <dgm:cxn modelId="{5214C77B-200E-4B1D-8E75-07E0AC479CD5}" srcId="{6F097324-4BEA-4712-B434-66139D590194}" destId="{9F1D261F-DE30-49BB-AF6D-3BB99EDFB5C7}" srcOrd="2" destOrd="0" parTransId="{200FF839-49CE-469A-BE18-BC68BE9697B9}" sibTransId="{C096A966-3D71-4792-9A78-E869AFFDBEFC}"/>
    <dgm:cxn modelId="{ADC69495-B774-41B4-BB8A-6E0C1826014F}" srcId="{6F097324-4BEA-4712-B434-66139D590194}" destId="{41E230B1-D644-446E-B0F6-3EE950AA3FDD}" srcOrd="0" destOrd="0" parTransId="{398154D8-16C9-4E92-82ED-3C298FC8F3DA}" sibTransId="{4F3CAC0B-3CFE-4799-AE94-72876979BA67}"/>
    <dgm:cxn modelId="{96531B98-BF8C-4550-B838-4DB2913ECC0D}" srcId="{6F097324-4BEA-4712-B434-66139D590194}" destId="{A8427353-8B68-4261-9759-15CF7DFC6415}" srcOrd="1" destOrd="0" parTransId="{78E5C922-584E-40AC-BD8C-4A64136DD9E3}" sibTransId="{C1D5A5C5-0ED4-4F0B-BB71-63FEC230D708}"/>
    <dgm:cxn modelId="{F989F5BA-D56D-4FE7-8D0A-046E6E80338E}" type="presOf" srcId="{6F097324-4BEA-4712-B434-66139D590194}" destId="{B64BB56E-169E-4222-B061-1FB4AE0D1F0E}" srcOrd="0" destOrd="0" presId="urn:microsoft.com/office/officeart/2009/3/layout/StepUpProcess"/>
    <dgm:cxn modelId="{9F8209BE-BA13-4FA4-9C0D-9A514FB12107}" type="presOf" srcId="{B350FB06-2EDE-4DDA-9F0C-70D441FFDDD6}" destId="{FCD79987-4023-46E1-9DE1-A2506ED9B1B9}" srcOrd="0" destOrd="0" presId="urn:microsoft.com/office/officeart/2009/3/layout/StepUpProcess"/>
    <dgm:cxn modelId="{A890DDF1-D5CD-419C-A8C9-886C3381F5FB}" srcId="{6F097324-4BEA-4712-B434-66139D590194}" destId="{B350FB06-2EDE-4DDA-9F0C-70D441FFDDD6}" srcOrd="4" destOrd="0" parTransId="{0381DBA2-F279-42A5-9B9A-38DCA35FE0F4}" sibTransId="{C250088A-0C0A-40B4-82F3-0B812722CC7E}"/>
    <dgm:cxn modelId="{5C4A14F6-EFD6-4B94-B0AA-0C38166B51E3}" type="presOf" srcId="{A8427353-8B68-4261-9759-15CF7DFC6415}" destId="{C86E41EF-2CBB-4881-8314-682416873188}" srcOrd="0" destOrd="0" presId="urn:microsoft.com/office/officeart/2009/3/layout/StepUpProcess"/>
    <dgm:cxn modelId="{3CF99778-8BC5-4618-915B-7246AFBC6160}" type="presParOf" srcId="{B64BB56E-169E-4222-B061-1FB4AE0D1F0E}" destId="{66AA6E88-4C53-42C0-B4F5-260E1E5B66C3}" srcOrd="0" destOrd="0" presId="urn:microsoft.com/office/officeart/2009/3/layout/StepUpProcess"/>
    <dgm:cxn modelId="{70159A2A-190A-4BEF-A3D0-B47C82C6FC0A}" type="presParOf" srcId="{66AA6E88-4C53-42C0-B4F5-260E1E5B66C3}" destId="{F5799513-EA40-4FDD-8708-556118C4413C}" srcOrd="0" destOrd="0" presId="urn:microsoft.com/office/officeart/2009/3/layout/StepUpProcess"/>
    <dgm:cxn modelId="{3A796DD0-EFA9-4944-977D-78CA9F20D5CE}" type="presParOf" srcId="{66AA6E88-4C53-42C0-B4F5-260E1E5B66C3}" destId="{EC0A7A6E-8130-4F5B-AF56-1343CF1D4EDD}" srcOrd="1" destOrd="0" presId="urn:microsoft.com/office/officeart/2009/3/layout/StepUpProcess"/>
    <dgm:cxn modelId="{D4CDA2EF-34DA-4C64-AE82-523CFF6A86CE}" type="presParOf" srcId="{66AA6E88-4C53-42C0-B4F5-260E1E5B66C3}" destId="{C950788D-E7D5-4029-95BE-1185433052F5}" srcOrd="2" destOrd="0" presId="urn:microsoft.com/office/officeart/2009/3/layout/StepUpProcess"/>
    <dgm:cxn modelId="{470956A5-926F-4271-AA02-A59D197811F6}" type="presParOf" srcId="{B64BB56E-169E-4222-B061-1FB4AE0D1F0E}" destId="{B525C327-F7B6-4F61-82EA-A20ED0C94529}" srcOrd="1" destOrd="0" presId="urn:microsoft.com/office/officeart/2009/3/layout/StepUpProcess"/>
    <dgm:cxn modelId="{FF6B8E35-BBB3-4BEC-8D0C-5CD6A61E1407}" type="presParOf" srcId="{B525C327-F7B6-4F61-82EA-A20ED0C94529}" destId="{BD1FA92D-6D2F-4C0A-842D-F32477C48296}" srcOrd="0" destOrd="0" presId="urn:microsoft.com/office/officeart/2009/3/layout/StepUpProcess"/>
    <dgm:cxn modelId="{D0A63031-83DE-42D4-8902-AFB04183B700}" type="presParOf" srcId="{B64BB56E-169E-4222-B061-1FB4AE0D1F0E}" destId="{CE29C304-7E40-4140-8D3C-45BC7F4DAFCF}" srcOrd="2" destOrd="0" presId="urn:microsoft.com/office/officeart/2009/3/layout/StepUpProcess"/>
    <dgm:cxn modelId="{A0161B35-8275-4539-8F90-18959586FBEE}" type="presParOf" srcId="{CE29C304-7E40-4140-8D3C-45BC7F4DAFCF}" destId="{7168F21A-2AD9-45C8-8AC2-D1C66D366433}" srcOrd="0" destOrd="0" presId="urn:microsoft.com/office/officeart/2009/3/layout/StepUpProcess"/>
    <dgm:cxn modelId="{79790D5F-4FC1-4F8F-93F8-0387ADB91FDA}" type="presParOf" srcId="{CE29C304-7E40-4140-8D3C-45BC7F4DAFCF}" destId="{C86E41EF-2CBB-4881-8314-682416873188}" srcOrd="1" destOrd="0" presId="urn:microsoft.com/office/officeart/2009/3/layout/StepUpProcess"/>
    <dgm:cxn modelId="{34E74952-2567-4235-8569-C237C2786920}" type="presParOf" srcId="{CE29C304-7E40-4140-8D3C-45BC7F4DAFCF}" destId="{97825EFF-3B8C-4DEE-A00A-B6B7473C6427}" srcOrd="2" destOrd="0" presId="urn:microsoft.com/office/officeart/2009/3/layout/StepUpProcess"/>
    <dgm:cxn modelId="{4B13F680-B033-480A-88DC-6DC7C494B882}" type="presParOf" srcId="{B64BB56E-169E-4222-B061-1FB4AE0D1F0E}" destId="{D86B4EDA-92FE-4567-981F-A020738EFF55}" srcOrd="3" destOrd="0" presId="urn:microsoft.com/office/officeart/2009/3/layout/StepUpProcess"/>
    <dgm:cxn modelId="{1C8552ED-33C9-43B4-A5D9-18D7D08CD282}" type="presParOf" srcId="{D86B4EDA-92FE-4567-981F-A020738EFF55}" destId="{6DBD3016-305A-46D0-8924-F2526ABE8A56}" srcOrd="0" destOrd="0" presId="urn:microsoft.com/office/officeart/2009/3/layout/StepUpProcess"/>
    <dgm:cxn modelId="{8196F1EA-2E72-49DF-9230-92A4DA9C7DFA}" type="presParOf" srcId="{B64BB56E-169E-4222-B061-1FB4AE0D1F0E}" destId="{F8AA3EBD-7FA8-4D3A-903E-7648DAF0DDCF}" srcOrd="4" destOrd="0" presId="urn:microsoft.com/office/officeart/2009/3/layout/StepUpProcess"/>
    <dgm:cxn modelId="{BED20759-AD74-43F2-BD16-D448E4BB2514}" type="presParOf" srcId="{F8AA3EBD-7FA8-4D3A-903E-7648DAF0DDCF}" destId="{9932D034-9A75-4D8E-8CD8-77A419AE9899}" srcOrd="0" destOrd="0" presId="urn:microsoft.com/office/officeart/2009/3/layout/StepUpProcess"/>
    <dgm:cxn modelId="{433F55D4-BA7E-421A-B8DF-F01B9A87B16D}" type="presParOf" srcId="{F8AA3EBD-7FA8-4D3A-903E-7648DAF0DDCF}" destId="{47E881B0-F685-4A31-BD6D-1251FE79E7EF}" srcOrd="1" destOrd="0" presId="urn:microsoft.com/office/officeart/2009/3/layout/StepUpProcess"/>
    <dgm:cxn modelId="{7F6BC56F-A979-4311-BEE7-29E750AC65EC}" type="presParOf" srcId="{F8AA3EBD-7FA8-4D3A-903E-7648DAF0DDCF}" destId="{A4891FA9-BC72-40A2-9545-40B708EF1FF3}" srcOrd="2" destOrd="0" presId="urn:microsoft.com/office/officeart/2009/3/layout/StepUpProcess"/>
    <dgm:cxn modelId="{D03A6729-3CD8-4311-936B-0FEDFD2877DD}" type="presParOf" srcId="{B64BB56E-169E-4222-B061-1FB4AE0D1F0E}" destId="{BB373CCA-799D-43EA-AEA5-688D41055595}" srcOrd="5" destOrd="0" presId="urn:microsoft.com/office/officeart/2009/3/layout/StepUpProcess"/>
    <dgm:cxn modelId="{FD9D5205-EBBF-4694-BE90-13EA1EADCABA}" type="presParOf" srcId="{BB373CCA-799D-43EA-AEA5-688D41055595}" destId="{A16569A5-12F0-4C0E-B285-EA6CB002074A}" srcOrd="0" destOrd="0" presId="urn:microsoft.com/office/officeart/2009/3/layout/StepUpProcess"/>
    <dgm:cxn modelId="{35F09989-1323-4921-8F3A-BF67936DB9DD}" type="presParOf" srcId="{B64BB56E-169E-4222-B061-1FB4AE0D1F0E}" destId="{6412759E-CB9A-49B9-9F12-D9EBA106E69E}" srcOrd="6" destOrd="0" presId="urn:microsoft.com/office/officeart/2009/3/layout/StepUpProcess"/>
    <dgm:cxn modelId="{0161F1BF-E7FD-4754-82A8-1DAE02D75CC5}" type="presParOf" srcId="{6412759E-CB9A-49B9-9F12-D9EBA106E69E}" destId="{D7C2783C-ECE3-480A-A49A-9CF4ABC660B2}" srcOrd="0" destOrd="0" presId="urn:microsoft.com/office/officeart/2009/3/layout/StepUpProcess"/>
    <dgm:cxn modelId="{B1159A9E-1414-4AB3-AC8E-A912CD7D44A8}" type="presParOf" srcId="{6412759E-CB9A-49B9-9F12-D9EBA106E69E}" destId="{7F8BE365-4A9D-4D48-959A-32265C344337}" srcOrd="1" destOrd="0" presId="urn:microsoft.com/office/officeart/2009/3/layout/StepUpProcess"/>
    <dgm:cxn modelId="{88F7C166-DC22-46E2-944C-C29C1A39D879}" type="presParOf" srcId="{6412759E-CB9A-49B9-9F12-D9EBA106E69E}" destId="{E9718981-2835-4AE8-9A81-BC44A9A5D06A}" srcOrd="2" destOrd="0" presId="urn:microsoft.com/office/officeart/2009/3/layout/StepUpProcess"/>
    <dgm:cxn modelId="{C2B32721-4575-4C7F-B66E-11D9FD08432A}" type="presParOf" srcId="{B64BB56E-169E-4222-B061-1FB4AE0D1F0E}" destId="{6E622B01-3B5D-4F52-95D2-21D375C8218E}" srcOrd="7" destOrd="0" presId="urn:microsoft.com/office/officeart/2009/3/layout/StepUpProcess"/>
    <dgm:cxn modelId="{97F7D706-134C-4E7E-8CDE-FF36D42A8E7D}" type="presParOf" srcId="{6E622B01-3B5D-4F52-95D2-21D375C8218E}" destId="{2E05E3CF-E190-4DE4-BFFE-E0D9FAA793E1}" srcOrd="0" destOrd="0" presId="urn:microsoft.com/office/officeart/2009/3/layout/StepUpProcess"/>
    <dgm:cxn modelId="{34F0A1DA-2F7B-45E9-A894-198A7E1231D5}" type="presParOf" srcId="{B64BB56E-169E-4222-B061-1FB4AE0D1F0E}" destId="{CB620D47-83C2-4BB5-84BC-726451DDC350}" srcOrd="8" destOrd="0" presId="urn:microsoft.com/office/officeart/2009/3/layout/StepUpProcess"/>
    <dgm:cxn modelId="{CFB6C6FD-A0BE-408E-AFB9-558710DD876F}" type="presParOf" srcId="{CB620D47-83C2-4BB5-84BC-726451DDC350}" destId="{CBFE4EA0-A0F7-40CF-882C-BC8F443A71F7}" srcOrd="0" destOrd="0" presId="urn:microsoft.com/office/officeart/2009/3/layout/StepUpProcess"/>
    <dgm:cxn modelId="{2F2F446E-3389-4DBE-9207-FC5FB13C89CF}" type="presParOf" srcId="{CB620D47-83C2-4BB5-84BC-726451DDC350}" destId="{FCD79987-4023-46E1-9DE1-A2506ED9B1B9}" srcOrd="1" destOrd="0" presId="urn:microsoft.com/office/officeart/2009/3/layout/StepUpProcess"/>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F3DB912-3C03-4BD9-A7B7-551C38695803}" type="doc">
      <dgm:prSet loTypeId="urn:microsoft.com/office/officeart/2005/8/layout/bProcess3" loCatId="process" qsTypeId="urn:microsoft.com/office/officeart/2005/8/quickstyle/3d1#1" qsCatId="3D" csTypeId="urn:microsoft.com/office/officeart/2005/8/colors/colorful1#1" csCatId="colorful" phldr="1"/>
      <dgm:spPr/>
      <dgm:t>
        <a:bodyPr/>
        <a:lstStyle/>
        <a:p>
          <a:endParaRPr lang="en-IN"/>
        </a:p>
      </dgm:t>
    </dgm:pt>
    <dgm:pt modelId="{4CFC65ED-270A-489A-B21E-9D7569248CAB}">
      <dgm:prSet phldrT="[Text]"/>
      <dgm:spPr>
        <a:xfrm>
          <a:off x="296179" y="1857"/>
          <a:ext cx="1414462" cy="848677"/>
        </a:xfrm>
        <a:gradFill rotWithShape="0">
          <a:gsLst>
            <a:gs pos="0">
              <a:srgbClr val="C0504D">
                <a:hueOff val="0"/>
                <a:satOff val="0"/>
                <a:lumOff val="0"/>
                <a:alphaOff val="0"/>
                <a:tint val="100000"/>
                <a:shade val="100000"/>
                <a:satMod val="130000"/>
              </a:srgbClr>
            </a:gs>
            <a:gs pos="100000">
              <a:srgbClr val="C0504D">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IN" b="1">
              <a:solidFill>
                <a:sysClr val="windowText" lastClr="000000"/>
              </a:solidFill>
              <a:latin typeface="Arial" panose="020B0604020202020204" pitchFamily="34" charset="0"/>
              <a:ea typeface="+mn-ea"/>
              <a:cs typeface="Arial" panose="020B0604020202020204" pitchFamily="34" charset="0"/>
            </a:rPr>
            <a:t>Research Philosophy</a:t>
          </a:r>
          <a:br>
            <a:rPr lang="en-IN" b="1">
              <a:solidFill>
                <a:sysClr val="windowText" lastClr="000000"/>
              </a:solidFill>
              <a:latin typeface="Arial" panose="020B0604020202020204" pitchFamily="34" charset="0"/>
              <a:ea typeface="+mn-ea"/>
              <a:cs typeface="Arial" panose="020B0604020202020204" pitchFamily="34" charset="0"/>
            </a:rPr>
          </a:br>
          <a:r>
            <a:rPr lang="en-IN" b="1">
              <a:solidFill>
                <a:sysClr val="windowText" lastClr="000000"/>
              </a:solidFill>
              <a:latin typeface="Arial" panose="020B0604020202020204" pitchFamily="34" charset="0"/>
              <a:ea typeface="+mn-ea"/>
              <a:cs typeface="Arial" panose="020B0604020202020204" pitchFamily="34" charset="0"/>
            </a:rPr>
            <a:t>(Interpretivism)</a:t>
          </a:r>
        </a:p>
      </dgm:t>
    </dgm:pt>
    <dgm:pt modelId="{7E98ED39-AC58-4D42-87D8-0643639CE4E3}" type="parTrans" cxnId="{D695B8BF-03D3-494A-BF6F-95A89D71443E}">
      <dgm:prSet/>
      <dgm:spPr/>
      <dgm:t>
        <a:bodyPr/>
        <a:lstStyle/>
        <a:p>
          <a:endParaRPr lang="en-IN" b="1">
            <a:solidFill>
              <a:schemeClr val="tx1"/>
            </a:solidFill>
            <a:latin typeface="Arial" panose="020B0604020202020204" pitchFamily="34" charset="0"/>
            <a:cs typeface="Arial" panose="020B0604020202020204" pitchFamily="34" charset="0"/>
          </a:endParaRPr>
        </a:p>
      </dgm:t>
    </dgm:pt>
    <dgm:pt modelId="{2CD46711-FE26-4AEC-B2FD-EAAA68ED4747}" type="sibTrans" cxnId="{D695B8BF-03D3-494A-BF6F-95A89D71443E}">
      <dgm:prSet/>
      <dgm:spPr>
        <a:xfrm>
          <a:off x="1708842" y="380476"/>
          <a:ext cx="294726" cy="91440"/>
        </a:xfrm>
        <a:noFill/>
        <a:ln w="9525" cap="flat" cmpd="sng" algn="ctr">
          <a:solidFill>
            <a:srgbClr val="C0504D">
              <a:hueOff val="0"/>
              <a:satOff val="0"/>
              <a:lumOff val="0"/>
              <a:alphaOff val="0"/>
            </a:srgbClr>
          </a:solidFill>
          <a:prstDash val="solid"/>
          <a:tailEnd type="arrow"/>
        </a:ln>
        <a:effectLst/>
        <a:scene3d>
          <a:camera prst="orthographicFront"/>
          <a:lightRig rig="flat" dir="t"/>
        </a:scene3d>
        <a:sp3d z="-40000" prstMaterial="matte"/>
      </dgm:spPr>
      <dgm:t>
        <a:bodyPr/>
        <a:lstStyle/>
        <a:p>
          <a:endParaRPr lang="en-IN" b="1">
            <a:solidFill>
              <a:sysClr val="windowText" lastClr="000000"/>
            </a:solidFill>
            <a:latin typeface="Arial" panose="020B0604020202020204" pitchFamily="34" charset="0"/>
            <a:ea typeface="+mn-ea"/>
            <a:cs typeface="Arial" panose="020B0604020202020204" pitchFamily="34" charset="0"/>
          </a:endParaRPr>
        </a:p>
      </dgm:t>
    </dgm:pt>
    <dgm:pt modelId="{65DA3EF4-73E9-4DFD-A4DF-729BE9FD9EDB}">
      <dgm:prSet phldrT="[Text]"/>
      <dgm:spPr>
        <a:xfrm>
          <a:off x="2035968" y="1857"/>
          <a:ext cx="1414462" cy="848677"/>
        </a:xfrm>
        <a:gradFill rotWithShape="0">
          <a:gsLst>
            <a:gs pos="0">
              <a:srgbClr val="9BBB59">
                <a:hueOff val="0"/>
                <a:satOff val="0"/>
                <a:lumOff val="0"/>
                <a:alphaOff val="0"/>
                <a:tint val="100000"/>
                <a:shade val="100000"/>
                <a:satMod val="130000"/>
              </a:srgbClr>
            </a:gs>
            <a:gs pos="100000">
              <a:srgbClr val="9BBB59">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IN" b="1">
              <a:solidFill>
                <a:sysClr val="windowText" lastClr="000000"/>
              </a:solidFill>
              <a:latin typeface="Arial" panose="020B0604020202020204" pitchFamily="34" charset="0"/>
              <a:ea typeface="+mn-ea"/>
              <a:cs typeface="Arial" panose="020B0604020202020204" pitchFamily="34" charset="0"/>
            </a:rPr>
            <a:t>Research Approach</a:t>
          </a:r>
          <a:br>
            <a:rPr lang="en-IN" b="1">
              <a:solidFill>
                <a:sysClr val="windowText" lastClr="000000"/>
              </a:solidFill>
              <a:latin typeface="Arial" panose="020B0604020202020204" pitchFamily="34" charset="0"/>
              <a:ea typeface="+mn-ea"/>
              <a:cs typeface="Arial" panose="020B0604020202020204" pitchFamily="34" charset="0"/>
            </a:rPr>
          </a:br>
          <a:r>
            <a:rPr lang="en-IN" b="1">
              <a:solidFill>
                <a:sysClr val="windowText" lastClr="000000"/>
              </a:solidFill>
              <a:latin typeface="Arial" panose="020B0604020202020204" pitchFamily="34" charset="0"/>
              <a:ea typeface="+mn-ea"/>
              <a:cs typeface="Arial" panose="020B0604020202020204" pitchFamily="34" charset="0"/>
            </a:rPr>
            <a:t>(Inductive)</a:t>
          </a:r>
          <a:br>
            <a:rPr lang="en-IN" b="1">
              <a:solidFill>
                <a:sysClr val="windowText" lastClr="000000"/>
              </a:solidFill>
              <a:latin typeface="Arial" panose="020B0604020202020204" pitchFamily="34" charset="0"/>
              <a:ea typeface="+mn-ea"/>
              <a:cs typeface="Arial" panose="020B0604020202020204" pitchFamily="34" charset="0"/>
            </a:rPr>
          </a:br>
          <a:br>
            <a:rPr lang="en-IN" b="1">
              <a:solidFill>
                <a:sysClr val="windowText" lastClr="000000"/>
              </a:solidFill>
              <a:latin typeface="Arial" panose="020B0604020202020204" pitchFamily="34" charset="0"/>
              <a:ea typeface="+mn-ea"/>
              <a:cs typeface="Arial" panose="020B0604020202020204" pitchFamily="34" charset="0"/>
            </a:rPr>
          </a:br>
          <a:endParaRPr lang="en-IN" b="1">
            <a:solidFill>
              <a:sysClr val="windowText" lastClr="000000"/>
            </a:solidFill>
            <a:latin typeface="Arial" panose="020B0604020202020204" pitchFamily="34" charset="0"/>
            <a:ea typeface="+mn-ea"/>
            <a:cs typeface="Arial" panose="020B0604020202020204" pitchFamily="34" charset="0"/>
          </a:endParaRPr>
        </a:p>
      </dgm:t>
    </dgm:pt>
    <dgm:pt modelId="{B4C3F7FF-18A4-48D7-A05D-D802DB84C5B6}" type="parTrans" cxnId="{51D2168A-63D3-4770-9C2B-13101E8A954A}">
      <dgm:prSet/>
      <dgm:spPr/>
      <dgm:t>
        <a:bodyPr/>
        <a:lstStyle/>
        <a:p>
          <a:endParaRPr lang="en-IN" b="1">
            <a:solidFill>
              <a:schemeClr val="tx1"/>
            </a:solidFill>
            <a:latin typeface="Arial" panose="020B0604020202020204" pitchFamily="34" charset="0"/>
            <a:cs typeface="Arial" panose="020B0604020202020204" pitchFamily="34" charset="0"/>
          </a:endParaRPr>
        </a:p>
      </dgm:t>
    </dgm:pt>
    <dgm:pt modelId="{0EE3BF13-D45D-433E-8529-4AB7BD05869B}" type="sibTrans" cxnId="{51D2168A-63D3-4770-9C2B-13101E8A954A}">
      <dgm:prSet/>
      <dgm:spPr>
        <a:xfrm>
          <a:off x="3448631" y="380476"/>
          <a:ext cx="294726" cy="91440"/>
        </a:xfrm>
        <a:noFill/>
        <a:ln w="9525" cap="flat" cmpd="sng" algn="ctr">
          <a:solidFill>
            <a:srgbClr val="9BBB59">
              <a:hueOff val="0"/>
              <a:satOff val="0"/>
              <a:lumOff val="0"/>
              <a:alphaOff val="0"/>
            </a:srgbClr>
          </a:solidFill>
          <a:prstDash val="solid"/>
          <a:tailEnd type="arrow"/>
        </a:ln>
        <a:effectLst/>
        <a:scene3d>
          <a:camera prst="orthographicFront"/>
          <a:lightRig rig="flat" dir="t"/>
        </a:scene3d>
        <a:sp3d z="-40000" prstMaterial="matte"/>
      </dgm:spPr>
      <dgm:t>
        <a:bodyPr/>
        <a:lstStyle/>
        <a:p>
          <a:endParaRPr lang="en-IN" b="1">
            <a:solidFill>
              <a:sysClr val="windowText" lastClr="000000"/>
            </a:solidFill>
            <a:latin typeface="Arial" panose="020B0604020202020204" pitchFamily="34" charset="0"/>
            <a:ea typeface="+mn-ea"/>
            <a:cs typeface="Arial" panose="020B0604020202020204" pitchFamily="34" charset="0"/>
          </a:endParaRPr>
        </a:p>
      </dgm:t>
    </dgm:pt>
    <dgm:pt modelId="{BED6F7A3-075C-439C-9A67-5FC37C467F47}">
      <dgm:prSet phldrT="[Text]"/>
      <dgm:spPr>
        <a:xfrm>
          <a:off x="3775757" y="1857"/>
          <a:ext cx="1414462" cy="848677"/>
        </a:xfrm>
        <a:gradFill rotWithShape="0">
          <a:gsLst>
            <a:gs pos="0">
              <a:srgbClr val="8064A2">
                <a:hueOff val="0"/>
                <a:satOff val="0"/>
                <a:lumOff val="0"/>
                <a:alphaOff val="0"/>
                <a:tint val="100000"/>
                <a:shade val="100000"/>
                <a:satMod val="130000"/>
              </a:srgbClr>
            </a:gs>
            <a:gs pos="100000">
              <a:srgbClr val="8064A2">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IN" b="1">
              <a:solidFill>
                <a:sysClr val="windowText" lastClr="000000"/>
              </a:solidFill>
              <a:latin typeface="Arial" panose="020B0604020202020204" pitchFamily="34" charset="0"/>
              <a:ea typeface="+mn-ea"/>
              <a:cs typeface="Arial" panose="020B0604020202020204" pitchFamily="34" charset="0"/>
            </a:rPr>
            <a:t>Research Design</a:t>
          </a:r>
          <a:br>
            <a:rPr lang="en-IN" b="1">
              <a:solidFill>
                <a:sysClr val="windowText" lastClr="000000"/>
              </a:solidFill>
              <a:latin typeface="Arial" panose="020B0604020202020204" pitchFamily="34" charset="0"/>
              <a:ea typeface="+mn-ea"/>
              <a:cs typeface="Arial" panose="020B0604020202020204" pitchFamily="34" charset="0"/>
            </a:rPr>
          </a:br>
          <a:r>
            <a:rPr lang="en-IN" b="1">
              <a:solidFill>
                <a:sysClr val="windowText" lastClr="000000"/>
              </a:solidFill>
              <a:latin typeface="Arial" panose="020B0604020202020204" pitchFamily="34" charset="0"/>
              <a:ea typeface="+mn-ea"/>
              <a:cs typeface="Arial" panose="020B0604020202020204" pitchFamily="34" charset="0"/>
            </a:rPr>
            <a:t>(Qualitative)</a:t>
          </a:r>
          <a:br>
            <a:rPr lang="en-IN" b="1">
              <a:solidFill>
                <a:sysClr val="windowText" lastClr="000000"/>
              </a:solidFill>
              <a:latin typeface="Arial" panose="020B0604020202020204" pitchFamily="34" charset="0"/>
              <a:ea typeface="+mn-ea"/>
              <a:cs typeface="Arial" panose="020B0604020202020204" pitchFamily="34" charset="0"/>
            </a:rPr>
          </a:br>
          <a:endParaRPr lang="en-IN" b="1">
            <a:solidFill>
              <a:sysClr val="windowText" lastClr="000000"/>
            </a:solidFill>
            <a:latin typeface="Arial" panose="020B0604020202020204" pitchFamily="34" charset="0"/>
            <a:ea typeface="+mn-ea"/>
            <a:cs typeface="Arial" panose="020B0604020202020204" pitchFamily="34" charset="0"/>
          </a:endParaRPr>
        </a:p>
      </dgm:t>
    </dgm:pt>
    <dgm:pt modelId="{A55D39B4-636E-4DB3-A8CD-CC586B34956C}" type="parTrans" cxnId="{2B4720D3-0C3D-4DCD-BACB-57D1360B1255}">
      <dgm:prSet/>
      <dgm:spPr/>
      <dgm:t>
        <a:bodyPr/>
        <a:lstStyle/>
        <a:p>
          <a:endParaRPr lang="en-IN" b="1">
            <a:solidFill>
              <a:schemeClr val="tx1"/>
            </a:solidFill>
            <a:latin typeface="Arial" panose="020B0604020202020204" pitchFamily="34" charset="0"/>
            <a:cs typeface="Arial" panose="020B0604020202020204" pitchFamily="34" charset="0"/>
          </a:endParaRPr>
        </a:p>
      </dgm:t>
    </dgm:pt>
    <dgm:pt modelId="{5B7DFEB7-B373-47E6-90D8-9D3AEE03FBCF}" type="sibTrans" cxnId="{2B4720D3-0C3D-4DCD-BACB-57D1360B1255}">
      <dgm:prSet/>
      <dgm:spPr>
        <a:xfrm>
          <a:off x="1003411" y="848734"/>
          <a:ext cx="3479577" cy="294726"/>
        </a:xfrm>
        <a:noFill/>
        <a:ln w="9525" cap="flat" cmpd="sng" algn="ctr">
          <a:solidFill>
            <a:srgbClr val="8064A2">
              <a:hueOff val="0"/>
              <a:satOff val="0"/>
              <a:lumOff val="0"/>
              <a:alphaOff val="0"/>
            </a:srgbClr>
          </a:solidFill>
          <a:prstDash val="solid"/>
          <a:tailEnd type="arrow"/>
        </a:ln>
        <a:effectLst/>
        <a:scene3d>
          <a:camera prst="orthographicFront"/>
          <a:lightRig rig="flat" dir="t"/>
        </a:scene3d>
        <a:sp3d z="-40000" prstMaterial="matte"/>
      </dgm:spPr>
      <dgm:t>
        <a:bodyPr/>
        <a:lstStyle/>
        <a:p>
          <a:endParaRPr lang="en-IN" b="1">
            <a:solidFill>
              <a:sysClr val="windowText" lastClr="000000"/>
            </a:solidFill>
            <a:latin typeface="Arial" panose="020B0604020202020204" pitchFamily="34" charset="0"/>
            <a:ea typeface="+mn-ea"/>
            <a:cs typeface="Arial" panose="020B0604020202020204" pitchFamily="34" charset="0"/>
          </a:endParaRPr>
        </a:p>
      </dgm:t>
    </dgm:pt>
    <dgm:pt modelId="{D7D0C56E-9223-422E-8AEB-515A1B47156B}">
      <dgm:prSet/>
      <dgm:spPr>
        <a:xfrm>
          <a:off x="296179" y="1175861"/>
          <a:ext cx="1414462" cy="848677"/>
        </a:xfrm>
        <a:gradFill rotWithShape="0">
          <a:gsLst>
            <a:gs pos="0">
              <a:srgbClr val="4BACC6">
                <a:hueOff val="0"/>
                <a:satOff val="0"/>
                <a:lumOff val="0"/>
                <a:alphaOff val="0"/>
                <a:tint val="100000"/>
                <a:shade val="100000"/>
                <a:satMod val="130000"/>
              </a:srgbClr>
            </a:gs>
            <a:gs pos="100000">
              <a:srgbClr val="4BACC6">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IN" b="1">
              <a:solidFill>
                <a:sysClr val="windowText" lastClr="000000"/>
              </a:solidFill>
              <a:latin typeface="Arial" panose="020B0604020202020204" pitchFamily="34" charset="0"/>
              <a:ea typeface="+mn-ea"/>
              <a:cs typeface="Arial" panose="020B0604020202020204" pitchFamily="34" charset="0"/>
            </a:rPr>
            <a:t>Secondary Data Collection</a:t>
          </a:r>
          <a:br>
            <a:rPr lang="en-IN" b="1">
              <a:solidFill>
                <a:sysClr val="windowText" lastClr="000000"/>
              </a:solidFill>
              <a:latin typeface="Arial" panose="020B0604020202020204" pitchFamily="34" charset="0"/>
              <a:ea typeface="+mn-ea"/>
              <a:cs typeface="Arial" panose="020B0604020202020204" pitchFamily="34" charset="0"/>
            </a:rPr>
          </a:br>
          <a:endParaRPr lang="en-IN" b="1">
            <a:solidFill>
              <a:sysClr val="windowText" lastClr="000000"/>
            </a:solidFill>
            <a:latin typeface="Arial" panose="020B0604020202020204" pitchFamily="34" charset="0"/>
            <a:ea typeface="+mn-ea"/>
            <a:cs typeface="Arial" panose="020B0604020202020204" pitchFamily="34" charset="0"/>
          </a:endParaRPr>
        </a:p>
      </dgm:t>
    </dgm:pt>
    <dgm:pt modelId="{7C83F6B2-56A8-4044-BF08-7B95D484DD1D}" type="parTrans" cxnId="{AF9FAF3D-14A7-4D89-B624-2457C6B398BC}">
      <dgm:prSet/>
      <dgm:spPr/>
      <dgm:t>
        <a:bodyPr/>
        <a:lstStyle/>
        <a:p>
          <a:endParaRPr lang="en-IN" b="1">
            <a:solidFill>
              <a:schemeClr val="tx1"/>
            </a:solidFill>
            <a:latin typeface="Arial" panose="020B0604020202020204" pitchFamily="34" charset="0"/>
            <a:cs typeface="Arial" panose="020B0604020202020204" pitchFamily="34" charset="0"/>
          </a:endParaRPr>
        </a:p>
      </dgm:t>
    </dgm:pt>
    <dgm:pt modelId="{2B09DDE4-CDEC-4C39-81B9-0C8923C54782}" type="sibTrans" cxnId="{AF9FAF3D-14A7-4D89-B624-2457C6B398BC}">
      <dgm:prSet/>
      <dgm:spPr>
        <a:xfrm>
          <a:off x="1708842" y="1554480"/>
          <a:ext cx="294726" cy="91440"/>
        </a:xfrm>
        <a:noFill/>
        <a:ln w="9525" cap="flat" cmpd="sng" algn="ctr">
          <a:solidFill>
            <a:srgbClr val="4BACC6">
              <a:hueOff val="0"/>
              <a:satOff val="0"/>
              <a:lumOff val="0"/>
              <a:alphaOff val="0"/>
            </a:srgbClr>
          </a:solidFill>
          <a:prstDash val="solid"/>
          <a:tailEnd type="arrow"/>
        </a:ln>
        <a:effectLst/>
        <a:scene3d>
          <a:camera prst="orthographicFront"/>
          <a:lightRig rig="flat" dir="t"/>
        </a:scene3d>
        <a:sp3d z="-40000" prstMaterial="matte"/>
      </dgm:spPr>
      <dgm:t>
        <a:bodyPr/>
        <a:lstStyle/>
        <a:p>
          <a:endParaRPr lang="en-IN" b="1">
            <a:solidFill>
              <a:sysClr val="windowText" lastClr="000000"/>
            </a:solidFill>
            <a:latin typeface="Arial" panose="020B0604020202020204" pitchFamily="34" charset="0"/>
            <a:ea typeface="+mn-ea"/>
            <a:cs typeface="Arial" panose="020B0604020202020204" pitchFamily="34" charset="0"/>
          </a:endParaRPr>
        </a:p>
      </dgm:t>
    </dgm:pt>
    <dgm:pt modelId="{ABF70186-F8D0-4CCB-98E2-E4332F564DA7}">
      <dgm:prSet/>
      <dgm:spPr>
        <a:xfrm>
          <a:off x="2035968" y="1175861"/>
          <a:ext cx="1414462" cy="848677"/>
        </a:xfrm>
        <a:gradFill rotWithShape="0">
          <a:gsLst>
            <a:gs pos="0">
              <a:srgbClr val="F79646">
                <a:hueOff val="0"/>
                <a:satOff val="0"/>
                <a:lumOff val="0"/>
                <a:alphaOff val="0"/>
                <a:tint val="100000"/>
                <a:shade val="100000"/>
                <a:satMod val="130000"/>
              </a:srgbClr>
            </a:gs>
            <a:gs pos="100000">
              <a:srgbClr val="F79646">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IN" b="1">
              <a:solidFill>
                <a:sysClr val="windowText" lastClr="000000"/>
              </a:solidFill>
              <a:latin typeface="Arial" panose="020B0604020202020204" pitchFamily="34" charset="0"/>
              <a:ea typeface="+mn-ea"/>
              <a:cs typeface="Arial" panose="020B0604020202020204" pitchFamily="34" charset="0"/>
            </a:rPr>
            <a:t>Data Triangulation Method</a:t>
          </a:r>
        </a:p>
      </dgm:t>
    </dgm:pt>
    <dgm:pt modelId="{4AED82EC-C1A5-4AD7-B024-BA29F7A0FCE6}" type="parTrans" cxnId="{518AD499-A811-4EF6-85FE-10E2952F287A}">
      <dgm:prSet/>
      <dgm:spPr/>
      <dgm:t>
        <a:bodyPr/>
        <a:lstStyle/>
        <a:p>
          <a:endParaRPr lang="en-IN" b="1">
            <a:solidFill>
              <a:schemeClr val="tx1"/>
            </a:solidFill>
            <a:latin typeface="Arial" panose="020B0604020202020204" pitchFamily="34" charset="0"/>
            <a:cs typeface="Arial" panose="020B0604020202020204" pitchFamily="34" charset="0"/>
          </a:endParaRPr>
        </a:p>
      </dgm:t>
    </dgm:pt>
    <dgm:pt modelId="{6CAA9A6E-7F9E-49E8-B96B-0B8C5333A9D4}" type="sibTrans" cxnId="{518AD499-A811-4EF6-85FE-10E2952F287A}">
      <dgm:prSet/>
      <dgm:spPr>
        <a:xfrm>
          <a:off x="3448631" y="1554480"/>
          <a:ext cx="294726" cy="91440"/>
        </a:xfrm>
        <a:noFill/>
        <a:ln w="9525" cap="flat" cmpd="sng" algn="ctr">
          <a:solidFill>
            <a:srgbClr val="F79646">
              <a:hueOff val="0"/>
              <a:satOff val="0"/>
              <a:lumOff val="0"/>
              <a:alphaOff val="0"/>
            </a:srgbClr>
          </a:solidFill>
          <a:prstDash val="solid"/>
          <a:tailEnd type="arrow"/>
        </a:ln>
        <a:effectLst/>
        <a:scene3d>
          <a:camera prst="orthographicFront"/>
          <a:lightRig rig="flat" dir="t"/>
        </a:scene3d>
        <a:sp3d z="-40000" prstMaterial="matte"/>
      </dgm:spPr>
      <dgm:t>
        <a:bodyPr/>
        <a:lstStyle/>
        <a:p>
          <a:endParaRPr lang="en-IN" b="1">
            <a:solidFill>
              <a:sysClr val="windowText" lastClr="000000"/>
            </a:solidFill>
            <a:latin typeface="Arial" panose="020B0604020202020204" pitchFamily="34" charset="0"/>
            <a:ea typeface="+mn-ea"/>
            <a:cs typeface="Arial" panose="020B0604020202020204" pitchFamily="34" charset="0"/>
          </a:endParaRPr>
        </a:p>
      </dgm:t>
    </dgm:pt>
    <dgm:pt modelId="{7CC6FCDE-ACD5-4534-BA64-7C8466092D5C}">
      <dgm:prSet/>
      <dgm:spPr>
        <a:xfrm>
          <a:off x="3775757" y="1175861"/>
          <a:ext cx="1414462" cy="848677"/>
        </a:xfrm>
        <a:gradFill rotWithShape="0">
          <a:gsLst>
            <a:gs pos="0">
              <a:srgbClr val="C0504D">
                <a:hueOff val="0"/>
                <a:satOff val="0"/>
                <a:lumOff val="0"/>
                <a:alphaOff val="0"/>
                <a:tint val="100000"/>
                <a:shade val="100000"/>
                <a:satMod val="130000"/>
              </a:srgbClr>
            </a:gs>
            <a:gs pos="100000">
              <a:srgbClr val="C0504D">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IN" b="1">
              <a:solidFill>
                <a:sysClr val="windowText" lastClr="000000"/>
              </a:solidFill>
              <a:latin typeface="Arial" panose="020B0604020202020204" pitchFamily="34" charset="0"/>
              <a:ea typeface="+mn-ea"/>
              <a:cs typeface="Arial" panose="020B0604020202020204" pitchFamily="34" charset="0"/>
            </a:rPr>
            <a:t>Thematic Analysis</a:t>
          </a:r>
        </a:p>
      </dgm:t>
    </dgm:pt>
    <dgm:pt modelId="{F9D24DB5-B685-441B-8D8E-A9C50679A0D9}" type="parTrans" cxnId="{5877DE68-9741-43E8-8D25-D6A9B51EB560}">
      <dgm:prSet/>
      <dgm:spPr/>
      <dgm:t>
        <a:bodyPr/>
        <a:lstStyle/>
        <a:p>
          <a:endParaRPr lang="en-IN" b="1">
            <a:solidFill>
              <a:schemeClr val="tx1"/>
            </a:solidFill>
            <a:latin typeface="Arial" panose="020B0604020202020204" pitchFamily="34" charset="0"/>
            <a:cs typeface="Arial" panose="020B0604020202020204" pitchFamily="34" charset="0"/>
          </a:endParaRPr>
        </a:p>
      </dgm:t>
    </dgm:pt>
    <dgm:pt modelId="{D66742DB-201A-459D-BED8-5238AD6D06F7}" type="sibTrans" cxnId="{5877DE68-9741-43E8-8D25-D6A9B51EB560}">
      <dgm:prSet/>
      <dgm:spPr>
        <a:xfrm>
          <a:off x="1003411" y="2022738"/>
          <a:ext cx="3479577" cy="294726"/>
        </a:xfrm>
        <a:noFill/>
        <a:ln w="9525" cap="flat" cmpd="sng" algn="ctr">
          <a:solidFill>
            <a:srgbClr val="C0504D">
              <a:hueOff val="0"/>
              <a:satOff val="0"/>
              <a:lumOff val="0"/>
              <a:alphaOff val="0"/>
            </a:srgbClr>
          </a:solidFill>
          <a:prstDash val="solid"/>
          <a:tailEnd type="arrow"/>
        </a:ln>
        <a:effectLst/>
        <a:scene3d>
          <a:camera prst="orthographicFront"/>
          <a:lightRig rig="flat" dir="t"/>
        </a:scene3d>
        <a:sp3d z="-40000" prstMaterial="matte"/>
      </dgm:spPr>
      <dgm:t>
        <a:bodyPr/>
        <a:lstStyle/>
        <a:p>
          <a:endParaRPr lang="en-IN" b="1">
            <a:solidFill>
              <a:sysClr val="windowText" lastClr="000000"/>
            </a:solidFill>
            <a:latin typeface="Arial" panose="020B0604020202020204" pitchFamily="34" charset="0"/>
            <a:ea typeface="+mn-ea"/>
            <a:cs typeface="Arial" panose="020B0604020202020204" pitchFamily="34" charset="0"/>
          </a:endParaRPr>
        </a:p>
      </dgm:t>
    </dgm:pt>
    <dgm:pt modelId="{B1B58105-A781-472D-8C46-DE82957201BC}">
      <dgm:prSet/>
      <dgm:spPr>
        <a:xfrm>
          <a:off x="296179" y="2349865"/>
          <a:ext cx="1414462" cy="848677"/>
        </a:xfrm>
        <a:gradFill rotWithShape="0">
          <a:gsLst>
            <a:gs pos="0">
              <a:srgbClr val="9BBB59">
                <a:hueOff val="0"/>
                <a:satOff val="0"/>
                <a:lumOff val="0"/>
                <a:alphaOff val="0"/>
                <a:tint val="100000"/>
                <a:shade val="100000"/>
                <a:satMod val="130000"/>
              </a:srgbClr>
            </a:gs>
            <a:gs pos="100000">
              <a:srgbClr val="9BBB59">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IN" b="1">
              <a:solidFill>
                <a:sysClr val="windowText" lastClr="000000"/>
              </a:solidFill>
              <a:latin typeface="Arial" panose="020B0604020202020204" pitchFamily="34" charset="0"/>
              <a:ea typeface="+mn-ea"/>
              <a:cs typeface="Arial" panose="020B0604020202020204" pitchFamily="34" charset="0"/>
            </a:rPr>
            <a:t>Research Findings</a:t>
          </a:r>
        </a:p>
      </dgm:t>
    </dgm:pt>
    <dgm:pt modelId="{6378EDCC-B629-41B0-9E39-50A33D950590}" type="parTrans" cxnId="{BB9ED406-7F46-4C4A-BA2B-97A8DDDD3545}">
      <dgm:prSet/>
      <dgm:spPr/>
      <dgm:t>
        <a:bodyPr/>
        <a:lstStyle/>
        <a:p>
          <a:endParaRPr lang="en-IN" b="1">
            <a:solidFill>
              <a:schemeClr val="tx1"/>
            </a:solidFill>
            <a:latin typeface="Arial" panose="020B0604020202020204" pitchFamily="34" charset="0"/>
            <a:cs typeface="Arial" panose="020B0604020202020204" pitchFamily="34" charset="0"/>
          </a:endParaRPr>
        </a:p>
      </dgm:t>
    </dgm:pt>
    <dgm:pt modelId="{54D30655-1E5B-4DC0-BAB9-B4D632F7D8DE}" type="sibTrans" cxnId="{BB9ED406-7F46-4C4A-BA2B-97A8DDDD3545}">
      <dgm:prSet/>
      <dgm:spPr/>
      <dgm:t>
        <a:bodyPr/>
        <a:lstStyle/>
        <a:p>
          <a:endParaRPr lang="en-IN" b="1">
            <a:solidFill>
              <a:schemeClr val="tx1"/>
            </a:solidFill>
            <a:latin typeface="Arial" panose="020B0604020202020204" pitchFamily="34" charset="0"/>
            <a:cs typeface="Arial" panose="020B0604020202020204" pitchFamily="34" charset="0"/>
          </a:endParaRPr>
        </a:p>
      </dgm:t>
    </dgm:pt>
    <dgm:pt modelId="{D65D95AB-C931-4840-87C7-0A29EAD844AD}" type="pres">
      <dgm:prSet presAssocID="{CF3DB912-3C03-4BD9-A7B7-551C38695803}" presName="Name0" presStyleCnt="0">
        <dgm:presLayoutVars>
          <dgm:dir/>
          <dgm:resizeHandles val="exact"/>
        </dgm:presLayoutVars>
      </dgm:prSet>
      <dgm:spPr/>
    </dgm:pt>
    <dgm:pt modelId="{E564F3D3-E3DE-4757-AC03-CF6ED5A95A2F}" type="pres">
      <dgm:prSet presAssocID="{4CFC65ED-270A-489A-B21E-9D7569248CAB}" presName="node" presStyleLbl="node1" presStyleIdx="0" presStyleCnt="7">
        <dgm:presLayoutVars>
          <dgm:bulletEnabled val="1"/>
        </dgm:presLayoutVars>
      </dgm:prSet>
      <dgm:spPr>
        <a:prstGeom prst="rect">
          <a:avLst/>
        </a:prstGeom>
      </dgm:spPr>
    </dgm:pt>
    <dgm:pt modelId="{C92D74D6-E296-4D1B-8FA2-60BFAC2F986D}" type="pres">
      <dgm:prSet presAssocID="{2CD46711-FE26-4AEC-B2FD-EAAA68ED4747}" presName="sibTrans" presStyleLbl="sibTrans1D1" presStyleIdx="0" presStyleCnt="6"/>
      <dgm:spPr>
        <a:custGeom>
          <a:avLst/>
          <a:gdLst/>
          <a:ahLst/>
          <a:cxnLst/>
          <a:rect l="0" t="0" r="0" b="0"/>
          <a:pathLst>
            <a:path>
              <a:moveTo>
                <a:pt x="0" y="45720"/>
              </a:moveTo>
              <a:lnTo>
                <a:pt x="294726" y="45720"/>
              </a:lnTo>
            </a:path>
          </a:pathLst>
        </a:custGeom>
      </dgm:spPr>
    </dgm:pt>
    <dgm:pt modelId="{CC62EE03-7067-4AA7-8252-3F391BA6AE28}" type="pres">
      <dgm:prSet presAssocID="{2CD46711-FE26-4AEC-B2FD-EAAA68ED4747}" presName="connectorText" presStyleLbl="sibTrans1D1" presStyleIdx="0" presStyleCnt="6"/>
      <dgm:spPr/>
    </dgm:pt>
    <dgm:pt modelId="{ACDD16EE-E241-41F0-BA00-98D9C232A718}" type="pres">
      <dgm:prSet presAssocID="{65DA3EF4-73E9-4DFD-A4DF-729BE9FD9EDB}" presName="node" presStyleLbl="node1" presStyleIdx="1" presStyleCnt="7">
        <dgm:presLayoutVars>
          <dgm:bulletEnabled val="1"/>
        </dgm:presLayoutVars>
      </dgm:prSet>
      <dgm:spPr>
        <a:prstGeom prst="rect">
          <a:avLst/>
        </a:prstGeom>
      </dgm:spPr>
    </dgm:pt>
    <dgm:pt modelId="{5E615702-ACFD-454A-B07B-4331A2245A32}" type="pres">
      <dgm:prSet presAssocID="{0EE3BF13-D45D-433E-8529-4AB7BD05869B}" presName="sibTrans" presStyleLbl="sibTrans1D1" presStyleIdx="1" presStyleCnt="6"/>
      <dgm:spPr>
        <a:custGeom>
          <a:avLst/>
          <a:gdLst/>
          <a:ahLst/>
          <a:cxnLst/>
          <a:rect l="0" t="0" r="0" b="0"/>
          <a:pathLst>
            <a:path>
              <a:moveTo>
                <a:pt x="0" y="45720"/>
              </a:moveTo>
              <a:lnTo>
                <a:pt x="294726" y="45720"/>
              </a:lnTo>
            </a:path>
          </a:pathLst>
        </a:custGeom>
      </dgm:spPr>
    </dgm:pt>
    <dgm:pt modelId="{E9FC3F8F-73BF-4444-A35E-16969EE79755}" type="pres">
      <dgm:prSet presAssocID="{0EE3BF13-D45D-433E-8529-4AB7BD05869B}" presName="connectorText" presStyleLbl="sibTrans1D1" presStyleIdx="1" presStyleCnt="6"/>
      <dgm:spPr/>
    </dgm:pt>
    <dgm:pt modelId="{31CAE71D-A437-46D5-9B0C-0CFC60D7E27A}" type="pres">
      <dgm:prSet presAssocID="{BED6F7A3-075C-439C-9A67-5FC37C467F47}" presName="node" presStyleLbl="node1" presStyleIdx="2" presStyleCnt="7">
        <dgm:presLayoutVars>
          <dgm:bulletEnabled val="1"/>
        </dgm:presLayoutVars>
      </dgm:prSet>
      <dgm:spPr>
        <a:prstGeom prst="rect">
          <a:avLst/>
        </a:prstGeom>
      </dgm:spPr>
    </dgm:pt>
    <dgm:pt modelId="{F50B596D-53A4-4640-804D-23558A87C9B4}" type="pres">
      <dgm:prSet presAssocID="{5B7DFEB7-B373-47E6-90D8-9D3AEE03FBCF}" presName="sibTrans" presStyleLbl="sibTrans1D1" presStyleIdx="2" presStyleCnt="6"/>
      <dgm:spPr>
        <a:custGeom>
          <a:avLst/>
          <a:gdLst/>
          <a:ahLst/>
          <a:cxnLst/>
          <a:rect l="0" t="0" r="0" b="0"/>
          <a:pathLst>
            <a:path>
              <a:moveTo>
                <a:pt x="3479577" y="0"/>
              </a:moveTo>
              <a:lnTo>
                <a:pt x="3479577" y="164463"/>
              </a:lnTo>
              <a:lnTo>
                <a:pt x="0" y="164463"/>
              </a:lnTo>
              <a:lnTo>
                <a:pt x="0" y="294726"/>
              </a:lnTo>
            </a:path>
          </a:pathLst>
        </a:custGeom>
      </dgm:spPr>
    </dgm:pt>
    <dgm:pt modelId="{F1321723-E5E6-4DB6-8814-A218AC70D838}" type="pres">
      <dgm:prSet presAssocID="{5B7DFEB7-B373-47E6-90D8-9D3AEE03FBCF}" presName="connectorText" presStyleLbl="sibTrans1D1" presStyleIdx="2" presStyleCnt="6"/>
      <dgm:spPr/>
    </dgm:pt>
    <dgm:pt modelId="{9709AC96-AF1B-4583-8B64-DB106C030F7A}" type="pres">
      <dgm:prSet presAssocID="{D7D0C56E-9223-422E-8AEB-515A1B47156B}" presName="node" presStyleLbl="node1" presStyleIdx="3" presStyleCnt="7">
        <dgm:presLayoutVars>
          <dgm:bulletEnabled val="1"/>
        </dgm:presLayoutVars>
      </dgm:prSet>
      <dgm:spPr>
        <a:prstGeom prst="rect">
          <a:avLst/>
        </a:prstGeom>
      </dgm:spPr>
    </dgm:pt>
    <dgm:pt modelId="{C2BF90C0-C0C1-40CC-BA12-6BB97ACF154F}" type="pres">
      <dgm:prSet presAssocID="{2B09DDE4-CDEC-4C39-81B9-0C8923C54782}" presName="sibTrans" presStyleLbl="sibTrans1D1" presStyleIdx="3" presStyleCnt="6"/>
      <dgm:spPr>
        <a:custGeom>
          <a:avLst/>
          <a:gdLst/>
          <a:ahLst/>
          <a:cxnLst/>
          <a:rect l="0" t="0" r="0" b="0"/>
          <a:pathLst>
            <a:path>
              <a:moveTo>
                <a:pt x="0" y="45720"/>
              </a:moveTo>
              <a:lnTo>
                <a:pt x="294726" y="45720"/>
              </a:lnTo>
            </a:path>
          </a:pathLst>
        </a:custGeom>
      </dgm:spPr>
    </dgm:pt>
    <dgm:pt modelId="{959A9A3F-DC8F-4D37-B294-77B039A1EFD5}" type="pres">
      <dgm:prSet presAssocID="{2B09DDE4-CDEC-4C39-81B9-0C8923C54782}" presName="connectorText" presStyleLbl="sibTrans1D1" presStyleIdx="3" presStyleCnt="6"/>
      <dgm:spPr/>
    </dgm:pt>
    <dgm:pt modelId="{37C97C2E-1766-493A-812B-9BD7B853A768}" type="pres">
      <dgm:prSet presAssocID="{ABF70186-F8D0-4CCB-98E2-E4332F564DA7}" presName="node" presStyleLbl="node1" presStyleIdx="4" presStyleCnt="7">
        <dgm:presLayoutVars>
          <dgm:bulletEnabled val="1"/>
        </dgm:presLayoutVars>
      </dgm:prSet>
      <dgm:spPr>
        <a:prstGeom prst="rect">
          <a:avLst/>
        </a:prstGeom>
      </dgm:spPr>
    </dgm:pt>
    <dgm:pt modelId="{B056708A-3E76-40D8-AE8C-0081A603D189}" type="pres">
      <dgm:prSet presAssocID="{6CAA9A6E-7F9E-49E8-B96B-0B8C5333A9D4}" presName="sibTrans" presStyleLbl="sibTrans1D1" presStyleIdx="4" presStyleCnt="6"/>
      <dgm:spPr>
        <a:custGeom>
          <a:avLst/>
          <a:gdLst/>
          <a:ahLst/>
          <a:cxnLst/>
          <a:rect l="0" t="0" r="0" b="0"/>
          <a:pathLst>
            <a:path>
              <a:moveTo>
                <a:pt x="0" y="45720"/>
              </a:moveTo>
              <a:lnTo>
                <a:pt x="294726" y="45720"/>
              </a:lnTo>
            </a:path>
          </a:pathLst>
        </a:custGeom>
      </dgm:spPr>
    </dgm:pt>
    <dgm:pt modelId="{9107A8D6-EB59-4B65-978D-8A33170211B1}" type="pres">
      <dgm:prSet presAssocID="{6CAA9A6E-7F9E-49E8-B96B-0B8C5333A9D4}" presName="connectorText" presStyleLbl="sibTrans1D1" presStyleIdx="4" presStyleCnt="6"/>
      <dgm:spPr/>
    </dgm:pt>
    <dgm:pt modelId="{3230BDA9-A1B9-4F43-99AE-BEDA4A347880}" type="pres">
      <dgm:prSet presAssocID="{7CC6FCDE-ACD5-4534-BA64-7C8466092D5C}" presName="node" presStyleLbl="node1" presStyleIdx="5" presStyleCnt="7">
        <dgm:presLayoutVars>
          <dgm:bulletEnabled val="1"/>
        </dgm:presLayoutVars>
      </dgm:prSet>
      <dgm:spPr>
        <a:prstGeom prst="rect">
          <a:avLst/>
        </a:prstGeom>
      </dgm:spPr>
    </dgm:pt>
    <dgm:pt modelId="{48FCF033-3EF5-40E4-8B6E-87BFD6812EA9}" type="pres">
      <dgm:prSet presAssocID="{D66742DB-201A-459D-BED8-5238AD6D06F7}" presName="sibTrans" presStyleLbl="sibTrans1D1" presStyleIdx="5" presStyleCnt="6"/>
      <dgm:spPr>
        <a:custGeom>
          <a:avLst/>
          <a:gdLst/>
          <a:ahLst/>
          <a:cxnLst/>
          <a:rect l="0" t="0" r="0" b="0"/>
          <a:pathLst>
            <a:path>
              <a:moveTo>
                <a:pt x="3479577" y="0"/>
              </a:moveTo>
              <a:lnTo>
                <a:pt x="3479577" y="164463"/>
              </a:lnTo>
              <a:lnTo>
                <a:pt x="0" y="164463"/>
              </a:lnTo>
              <a:lnTo>
                <a:pt x="0" y="294726"/>
              </a:lnTo>
            </a:path>
          </a:pathLst>
        </a:custGeom>
      </dgm:spPr>
    </dgm:pt>
    <dgm:pt modelId="{15DBA439-01BA-41C4-8757-15BB17E55381}" type="pres">
      <dgm:prSet presAssocID="{D66742DB-201A-459D-BED8-5238AD6D06F7}" presName="connectorText" presStyleLbl="sibTrans1D1" presStyleIdx="5" presStyleCnt="6"/>
      <dgm:spPr/>
    </dgm:pt>
    <dgm:pt modelId="{67409B45-FB49-42F3-9603-63170EB3DD8A}" type="pres">
      <dgm:prSet presAssocID="{B1B58105-A781-472D-8C46-DE82957201BC}" presName="node" presStyleLbl="node1" presStyleIdx="6" presStyleCnt="7">
        <dgm:presLayoutVars>
          <dgm:bulletEnabled val="1"/>
        </dgm:presLayoutVars>
      </dgm:prSet>
      <dgm:spPr>
        <a:prstGeom prst="rect">
          <a:avLst/>
        </a:prstGeom>
      </dgm:spPr>
    </dgm:pt>
  </dgm:ptLst>
  <dgm:cxnLst>
    <dgm:cxn modelId="{BB9ED406-7F46-4C4A-BA2B-97A8DDDD3545}" srcId="{CF3DB912-3C03-4BD9-A7B7-551C38695803}" destId="{B1B58105-A781-472D-8C46-DE82957201BC}" srcOrd="6" destOrd="0" parTransId="{6378EDCC-B629-41B0-9E39-50A33D950590}" sibTransId="{54D30655-1E5B-4DC0-BAB9-B4D632F7D8DE}"/>
    <dgm:cxn modelId="{2BE14B0A-6BA6-4C79-8194-EE0A3030FAED}" type="presOf" srcId="{7CC6FCDE-ACD5-4534-BA64-7C8466092D5C}" destId="{3230BDA9-A1B9-4F43-99AE-BEDA4A347880}" srcOrd="0" destOrd="0" presId="urn:microsoft.com/office/officeart/2005/8/layout/bProcess3"/>
    <dgm:cxn modelId="{165CEB13-3737-43E4-9F41-7BBBA04F3162}" type="presOf" srcId="{B1B58105-A781-472D-8C46-DE82957201BC}" destId="{67409B45-FB49-42F3-9603-63170EB3DD8A}" srcOrd="0" destOrd="0" presId="urn:microsoft.com/office/officeart/2005/8/layout/bProcess3"/>
    <dgm:cxn modelId="{C1ABBC20-A6EE-49B7-B87C-1CA75551488B}" type="presOf" srcId="{2B09DDE4-CDEC-4C39-81B9-0C8923C54782}" destId="{959A9A3F-DC8F-4D37-B294-77B039A1EFD5}" srcOrd="1" destOrd="0" presId="urn:microsoft.com/office/officeart/2005/8/layout/bProcess3"/>
    <dgm:cxn modelId="{977AB236-80F0-4C9F-9F3B-DAB0D0AB9D46}" type="presOf" srcId="{2CD46711-FE26-4AEC-B2FD-EAAA68ED4747}" destId="{CC62EE03-7067-4AA7-8252-3F391BA6AE28}" srcOrd="1" destOrd="0" presId="urn:microsoft.com/office/officeart/2005/8/layout/bProcess3"/>
    <dgm:cxn modelId="{67BBC53C-26F3-4AC7-8AC2-F759D246EB4E}" type="presOf" srcId="{5B7DFEB7-B373-47E6-90D8-9D3AEE03FBCF}" destId="{F1321723-E5E6-4DB6-8814-A218AC70D838}" srcOrd="1" destOrd="0" presId="urn:microsoft.com/office/officeart/2005/8/layout/bProcess3"/>
    <dgm:cxn modelId="{AF9FAF3D-14A7-4D89-B624-2457C6B398BC}" srcId="{CF3DB912-3C03-4BD9-A7B7-551C38695803}" destId="{D7D0C56E-9223-422E-8AEB-515A1B47156B}" srcOrd="3" destOrd="0" parTransId="{7C83F6B2-56A8-4044-BF08-7B95D484DD1D}" sibTransId="{2B09DDE4-CDEC-4C39-81B9-0C8923C54782}"/>
    <dgm:cxn modelId="{2DFD5663-A551-4A6E-B3C7-299262BBB060}" type="presOf" srcId="{6CAA9A6E-7F9E-49E8-B96B-0B8C5333A9D4}" destId="{B056708A-3E76-40D8-AE8C-0081A603D189}" srcOrd="0" destOrd="0" presId="urn:microsoft.com/office/officeart/2005/8/layout/bProcess3"/>
    <dgm:cxn modelId="{3EC42464-D5A1-45BA-85FA-16D6EA1FDD63}" type="presOf" srcId="{0EE3BF13-D45D-433E-8529-4AB7BD05869B}" destId="{5E615702-ACFD-454A-B07B-4331A2245A32}" srcOrd="0" destOrd="0" presId="urn:microsoft.com/office/officeart/2005/8/layout/bProcess3"/>
    <dgm:cxn modelId="{3FD6F246-E760-4BD3-B318-2E7A264C0D8C}" type="presOf" srcId="{5B7DFEB7-B373-47E6-90D8-9D3AEE03FBCF}" destId="{F50B596D-53A4-4640-804D-23558A87C9B4}" srcOrd="0" destOrd="0" presId="urn:microsoft.com/office/officeart/2005/8/layout/bProcess3"/>
    <dgm:cxn modelId="{5877DE68-9741-43E8-8D25-D6A9B51EB560}" srcId="{CF3DB912-3C03-4BD9-A7B7-551C38695803}" destId="{7CC6FCDE-ACD5-4534-BA64-7C8466092D5C}" srcOrd="5" destOrd="0" parTransId="{F9D24DB5-B685-441B-8D8E-A9C50679A0D9}" sibTransId="{D66742DB-201A-459D-BED8-5238AD6D06F7}"/>
    <dgm:cxn modelId="{5F20A84E-CD02-4730-8CCA-607B541E83E4}" type="presOf" srcId="{4CFC65ED-270A-489A-B21E-9D7569248CAB}" destId="{E564F3D3-E3DE-4757-AC03-CF6ED5A95A2F}" srcOrd="0" destOrd="0" presId="urn:microsoft.com/office/officeart/2005/8/layout/bProcess3"/>
    <dgm:cxn modelId="{3F2C4C53-DC83-4918-A574-305C335E8DDC}" type="presOf" srcId="{ABF70186-F8D0-4CCB-98E2-E4332F564DA7}" destId="{37C97C2E-1766-493A-812B-9BD7B853A768}" srcOrd="0" destOrd="0" presId="urn:microsoft.com/office/officeart/2005/8/layout/bProcess3"/>
    <dgm:cxn modelId="{BF260586-CF7A-4490-95EC-ADB16D620D9A}" type="presOf" srcId="{BED6F7A3-075C-439C-9A67-5FC37C467F47}" destId="{31CAE71D-A437-46D5-9B0C-0CFC60D7E27A}" srcOrd="0" destOrd="0" presId="urn:microsoft.com/office/officeart/2005/8/layout/bProcess3"/>
    <dgm:cxn modelId="{51D2168A-63D3-4770-9C2B-13101E8A954A}" srcId="{CF3DB912-3C03-4BD9-A7B7-551C38695803}" destId="{65DA3EF4-73E9-4DFD-A4DF-729BE9FD9EDB}" srcOrd="1" destOrd="0" parTransId="{B4C3F7FF-18A4-48D7-A05D-D802DB84C5B6}" sibTransId="{0EE3BF13-D45D-433E-8529-4AB7BD05869B}"/>
    <dgm:cxn modelId="{373C538A-D18A-4FBC-9E11-E21DB9A3E185}" type="presOf" srcId="{2CD46711-FE26-4AEC-B2FD-EAAA68ED4747}" destId="{C92D74D6-E296-4D1B-8FA2-60BFAC2F986D}" srcOrd="0" destOrd="0" presId="urn:microsoft.com/office/officeart/2005/8/layout/bProcess3"/>
    <dgm:cxn modelId="{518AD499-A811-4EF6-85FE-10E2952F287A}" srcId="{CF3DB912-3C03-4BD9-A7B7-551C38695803}" destId="{ABF70186-F8D0-4CCB-98E2-E4332F564DA7}" srcOrd="4" destOrd="0" parTransId="{4AED82EC-C1A5-4AD7-B024-BA29F7A0FCE6}" sibTransId="{6CAA9A6E-7F9E-49E8-B96B-0B8C5333A9D4}"/>
    <dgm:cxn modelId="{A216149F-2D27-46D4-BA8A-8C567B95EFF1}" type="presOf" srcId="{6CAA9A6E-7F9E-49E8-B96B-0B8C5333A9D4}" destId="{9107A8D6-EB59-4B65-978D-8A33170211B1}" srcOrd="1" destOrd="0" presId="urn:microsoft.com/office/officeart/2005/8/layout/bProcess3"/>
    <dgm:cxn modelId="{D771B7B3-2D89-4BB1-9CEB-388A0791D0CC}" type="presOf" srcId="{65DA3EF4-73E9-4DFD-A4DF-729BE9FD9EDB}" destId="{ACDD16EE-E241-41F0-BA00-98D9C232A718}" srcOrd="0" destOrd="0" presId="urn:microsoft.com/office/officeart/2005/8/layout/bProcess3"/>
    <dgm:cxn modelId="{508BFDBA-FA37-479E-9B85-4BBEF472EED2}" type="presOf" srcId="{CF3DB912-3C03-4BD9-A7B7-551C38695803}" destId="{D65D95AB-C931-4840-87C7-0A29EAD844AD}" srcOrd="0" destOrd="0" presId="urn:microsoft.com/office/officeart/2005/8/layout/bProcess3"/>
    <dgm:cxn modelId="{D695B8BF-03D3-494A-BF6F-95A89D71443E}" srcId="{CF3DB912-3C03-4BD9-A7B7-551C38695803}" destId="{4CFC65ED-270A-489A-B21E-9D7569248CAB}" srcOrd="0" destOrd="0" parTransId="{7E98ED39-AC58-4D42-87D8-0643639CE4E3}" sibTransId="{2CD46711-FE26-4AEC-B2FD-EAAA68ED4747}"/>
    <dgm:cxn modelId="{020CD7CB-6530-41B8-9651-3B42FDA7D942}" type="presOf" srcId="{D7D0C56E-9223-422E-8AEB-515A1B47156B}" destId="{9709AC96-AF1B-4583-8B64-DB106C030F7A}" srcOrd="0" destOrd="0" presId="urn:microsoft.com/office/officeart/2005/8/layout/bProcess3"/>
    <dgm:cxn modelId="{2B4720D3-0C3D-4DCD-BACB-57D1360B1255}" srcId="{CF3DB912-3C03-4BD9-A7B7-551C38695803}" destId="{BED6F7A3-075C-439C-9A67-5FC37C467F47}" srcOrd="2" destOrd="0" parTransId="{A55D39B4-636E-4DB3-A8CD-CC586B34956C}" sibTransId="{5B7DFEB7-B373-47E6-90D8-9D3AEE03FBCF}"/>
    <dgm:cxn modelId="{F0D0F2D7-BAF6-49C1-8BEE-CEBB4D8993A3}" type="presOf" srcId="{D66742DB-201A-459D-BED8-5238AD6D06F7}" destId="{48FCF033-3EF5-40E4-8B6E-87BFD6812EA9}" srcOrd="0" destOrd="0" presId="urn:microsoft.com/office/officeart/2005/8/layout/bProcess3"/>
    <dgm:cxn modelId="{55F90CDC-7B8D-4ED9-97FE-5C976144A575}" type="presOf" srcId="{2B09DDE4-CDEC-4C39-81B9-0C8923C54782}" destId="{C2BF90C0-C0C1-40CC-BA12-6BB97ACF154F}" srcOrd="0" destOrd="0" presId="urn:microsoft.com/office/officeart/2005/8/layout/bProcess3"/>
    <dgm:cxn modelId="{BA1C49E7-C757-4012-8388-1FAB31D97749}" type="presOf" srcId="{D66742DB-201A-459D-BED8-5238AD6D06F7}" destId="{15DBA439-01BA-41C4-8757-15BB17E55381}" srcOrd="1" destOrd="0" presId="urn:microsoft.com/office/officeart/2005/8/layout/bProcess3"/>
    <dgm:cxn modelId="{5A2CBCFB-3546-470D-BE38-24E2B98A0A00}" type="presOf" srcId="{0EE3BF13-D45D-433E-8529-4AB7BD05869B}" destId="{E9FC3F8F-73BF-4444-A35E-16969EE79755}" srcOrd="1" destOrd="0" presId="urn:microsoft.com/office/officeart/2005/8/layout/bProcess3"/>
    <dgm:cxn modelId="{6817C676-C168-4636-AD96-8A3A6F637440}" type="presParOf" srcId="{D65D95AB-C931-4840-87C7-0A29EAD844AD}" destId="{E564F3D3-E3DE-4757-AC03-CF6ED5A95A2F}" srcOrd="0" destOrd="0" presId="urn:microsoft.com/office/officeart/2005/8/layout/bProcess3"/>
    <dgm:cxn modelId="{A3C24787-2609-4C8F-8CB3-1DACA8BCA419}" type="presParOf" srcId="{D65D95AB-C931-4840-87C7-0A29EAD844AD}" destId="{C92D74D6-E296-4D1B-8FA2-60BFAC2F986D}" srcOrd="1" destOrd="0" presId="urn:microsoft.com/office/officeart/2005/8/layout/bProcess3"/>
    <dgm:cxn modelId="{B9D04286-A3C5-4A4E-B5B2-91A7533B655C}" type="presParOf" srcId="{C92D74D6-E296-4D1B-8FA2-60BFAC2F986D}" destId="{CC62EE03-7067-4AA7-8252-3F391BA6AE28}" srcOrd="0" destOrd="0" presId="urn:microsoft.com/office/officeart/2005/8/layout/bProcess3"/>
    <dgm:cxn modelId="{52997AC3-8BF6-4529-AEC2-C474014F4B47}" type="presParOf" srcId="{D65D95AB-C931-4840-87C7-0A29EAD844AD}" destId="{ACDD16EE-E241-41F0-BA00-98D9C232A718}" srcOrd="2" destOrd="0" presId="urn:microsoft.com/office/officeart/2005/8/layout/bProcess3"/>
    <dgm:cxn modelId="{C3C70485-5DA6-4BBF-BB8D-8F03399070A1}" type="presParOf" srcId="{D65D95AB-C931-4840-87C7-0A29EAD844AD}" destId="{5E615702-ACFD-454A-B07B-4331A2245A32}" srcOrd="3" destOrd="0" presId="urn:microsoft.com/office/officeart/2005/8/layout/bProcess3"/>
    <dgm:cxn modelId="{082E2A1C-25B0-4E5A-ACAC-EA59B17DC187}" type="presParOf" srcId="{5E615702-ACFD-454A-B07B-4331A2245A32}" destId="{E9FC3F8F-73BF-4444-A35E-16969EE79755}" srcOrd="0" destOrd="0" presId="urn:microsoft.com/office/officeart/2005/8/layout/bProcess3"/>
    <dgm:cxn modelId="{01F1C9EE-806A-4609-9637-F657321A8283}" type="presParOf" srcId="{D65D95AB-C931-4840-87C7-0A29EAD844AD}" destId="{31CAE71D-A437-46D5-9B0C-0CFC60D7E27A}" srcOrd="4" destOrd="0" presId="urn:microsoft.com/office/officeart/2005/8/layout/bProcess3"/>
    <dgm:cxn modelId="{CBA545EF-881F-413B-92EE-58339A847416}" type="presParOf" srcId="{D65D95AB-C931-4840-87C7-0A29EAD844AD}" destId="{F50B596D-53A4-4640-804D-23558A87C9B4}" srcOrd="5" destOrd="0" presId="urn:microsoft.com/office/officeart/2005/8/layout/bProcess3"/>
    <dgm:cxn modelId="{8602CDF6-5072-47BA-BA45-8C30611B623E}" type="presParOf" srcId="{F50B596D-53A4-4640-804D-23558A87C9B4}" destId="{F1321723-E5E6-4DB6-8814-A218AC70D838}" srcOrd="0" destOrd="0" presId="urn:microsoft.com/office/officeart/2005/8/layout/bProcess3"/>
    <dgm:cxn modelId="{41EDF662-A140-42DC-930E-D80668091413}" type="presParOf" srcId="{D65D95AB-C931-4840-87C7-0A29EAD844AD}" destId="{9709AC96-AF1B-4583-8B64-DB106C030F7A}" srcOrd="6" destOrd="0" presId="urn:microsoft.com/office/officeart/2005/8/layout/bProcess3"/>
    <dgm:cxn modelId="{D7415B83-244B-48F0-9B94-B840D9C5E401}" type="presParOf" srcId="{D65D95AB-C931-4840-87C7-0A29EAD844AD}" destId="{C2BF90C0-C0C1-40CC-BA12-6BB97ACF154F}" srcOrd="7" destOrd="0" presId="urn:microsoft.com/office/officeart/2005/8/layout/bProcess3"/>
    <dgm:cxn modelId="{A59ECE88-856C-4E7C-83B9-BB77A6285733}" type="presParOf" srcId="{C2BF90C0-C0C1-40CC-BA12-6BB97ACF154F}" destId="{959A9A3F-DC8F-4D37-B294-77B039A1EFD5}" srcOrd="0" destOrd="0" presId="urn:microsoft.com/office/officeart/2005/8/layout/bProcess3"/>
    <dgm:cxn modelId="{6626BEDC-8909-4A20-8000-93F1A9069757}" type="presParOf" srcId="{D65D95AB-C931-4840-87C7-0A29EAD844AD}" destId="{37C97C2E-1766-493A-812B-9BD7B853A768}" srcOrd="8" destOrd="0" presId="urn:microsoft.com/office/officeart/2005/8/layout/bProcess3"/>
    <dgm:cxn modelId="{E76B69F3-3E07-475E-8333-C85F1365ADAF}" type="presParOf" srcId="{D65D95AB-C931-4840-87C7-0A29EAD844AD}" destId="{B056708A-3E76-40D8-AE8C-0081A603D189}" srcOrd="9" destOrd="0" presId="urn:microsoft.com/office/officeart/2005/8/layout/bProcess3"/>
    <dgm:cxn modelId="{A2F4D943-5C3E-4E54-A247-9DB826794462}" type="presParOf" srcId="{B056708A-3E76-40D8-AE8C-0081A603D189}" destId="{9107A8D6-EB59-4B65-978D-8A33170211B1}" srcOrd="0" destOrd="0" presId="urn:microsoft.com/office/officeart/2005/8/layout/bProcess3"/>
    <dgm:cxn modelId="{F21CD6DC-3A79-4635-9A64-BD7901169E6B}" type="presParOf" srcId="{D65D95AB-C931-4840-87C7-0A29EAD844AD}" destId="{3230BDA9-A1B9-4F43-99AE-BEDA4A347880}" srcOrd="10" destOrd="0" presId="urn:microsoft.com/office/officeart/2005/8/layout/bProcess3"/>
    <dgm:cxn modelId="{D7D2C2E3-EB8A-4FFA-85D5-8ECCC711045E}" type="presParOf" srcId="{D65D95AB-C931-4840-87C7-0A29EAD844AD}" destId="{48FCF033-3EF5-40E4-8B6E-87BFD6812EA9}" srcOrd="11" destOrd="0" presId="urn:microsoft.com/office/officeart/2005/8/layout/bProcess3"/>
    <dgm:cxn modelId="{A03EB665-A304-415C-98BB-05E7712946E2}" type="presParOf" srcId="{48FCF033-3EF5-40E4-8B6E-87BFD6812EA9}" destId="{15DBA439-01BA-41C4-8757-15BB17E55381}" srcOrd="0" destOrd="0" presId="urn:microsoft.com/office/officeart/2005/8/layout/bProcess3"/>
    <dgm:cxn modelId="{14B2EB0C-CE45-4865-877C-5462ED9C7932}" type="presParOf" srcId="{D65D95AB-C931-4840-87C7-0A29EAD844AD}" destId="{67409B45-FB49-42F3-9603-63170EB3DD8A}" srcOrd="12" destOrd="0" presId="urn:microsoft.com/office/officeart/2005/8/layout/bProcess3"/>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50CDB71-D45A-4F89-9609-F68D1581F415}" type="doc">
      <dgm:prSet loTypeId="urn:microsoft.com/office/officeart/2005/8/layout/process2" loCatId="process" qsTypeId="urn:microsoft.com/office/officeart/2005/8/quickstyle/simple1#3" qsCatId="simple" csTypeId="urn:microsoft.com/office/officeart/2005/8/colors/colorful2#1" csCatId="colorful" phldr="1"/>
      <dgm:spPr/>
      <dgm:t>
        <a:bodyPr/>
        <a:lstStyle/>
        <a:p>
          <a:endParaRPr lang="en-IN"/>
        </a:p>
      </dgm:t>
    </dgm:pt>
    <dgm:pt modelId="{00D19FFB-6DA9-4B31-84DE-87F167811F2E}">
      <dgm:prSet phldrT="[Text]"/>
      <dgm:spPr/>
      <dgm:t>
        <a:bodyPr/>
        <a:lstStyle/>
        <a:p>
          <a:pPr algn="ctr"/>
          <a:r>
            <a:rPr lang="en-IN" b="1">
              <a:solidFill>
                <a:schemeClr val="tx1"/>
              </a:solidFill>
              <a:latin typeface="Times New Roman" panose="02020603050405020304" pitchFamily="18" charset="0"/>
              <a:cs typeface="Times New Roman" panose="02020603050405020304" pitchFamily="18" charset="0"/>
            </a:rPr>
            <a:t>Industry 4.0</a:t>
          </a:r>
          <a:br>
            <a:rPr lang="en-IN" b="1">
              <a:solidFill>
                <a:schemeClr val="tx1"/>
              </a:solidFill>
              <a:latin typeface="Times New Roman" panose="02020603050405020304" pitchFamily="18" charset="0"/>
              <a:cs typeface="Times New Roman" panose="02020603050405020304" pitchFamily="18" charset="0"/>
            </a:rPr>
          </a:br>
          <a:r>
            <a:rPr lang="en-IN" b="1">
              <a:solidFill>
                <a:schemeClr val="tx1"/>
              </a:solidFill>
              <a:latin typeface="Times New Roman" panose="02020603050405020304" pitchFamily="18" charset="0"/>
              <a:cs typeface="Times New Roman" panose="02020603050405020304" pitchFamily="18" charset="0"/>
            </a:rPr>
            <a:t>(Automation)</a:t>
          </a:r>
          <a:br>
            <a:rPr lang="en-IN" b="1">
              <a:solidFill>
                <a:schemeClr val="tx1"/>
              </a:solidFill>
              <a:latin typeface="Times New Roman" panose="02020603050405020304" pitchFamily="18" charset="0"/>
              <a:cs typeface="Times New Roman" panose="02020603050405020304" pitchFamily="18" charset="0"/>
            </a:rPr>
          </a:br>
          <a:endParaRPr lang="en-IN" b="1">
            <a:solidFill>
              <a:schemeClr val="tx1"/>
            </a:solidFill>
            <a:latin typeface="Times New Roman" panose="02020603050405020304" pitchFamily="18" charset="0"/>
            <a:cs typeface="Times New Roman" panose="02020603050405020304" pitchFamily="18" charset="0"/>
          </a:endParaRPr>
        </a:p>
      </dgm:t>
    </dgm:pt>
    <dgm:pt modelId="{2DB083B0-4B7E-4832-BDA4-7502AFC5ABB9}" type="parTrans" cxnId="{955D4C1A-2AC2-48AD-A267-250B2294A9C5}">
      <dgm:prSet/>
      <dgm:spPr/>
      <dgm:t>
        <a:bodyPr/>
        <a:lstStyle/>
        <a:p>
          <a:pPr algn="ctr"/>
          <a:endParaRPr lang="en-IN" b="1">
            <a:solidFill>
              <a:schemeClr val="tx1"/>
            </a:solidFill>
            <a:latin typeface="Times New Roman" panose="02020603050405020304" pitchFamily="18" charset="0"/>
            <a:cs typeface="Times New Roman" panose="02020603050405020304" pitchFamily="18" charset="0"/>
          </a:endParaRPr>
        </a:p>
      </dgm:t>
    </dgm:pt>
    <dgm:pt modelId="{620B00D8-A247-4E0C-B0B2-45CE05922596}" type="sibTrans" cxnId="{955D4C1A-2AC2-48AD-A267-250B2294A9C5}">
      <dgm:prSet/>
      <dgm:spPr/>
      <dgm:t>
        <a:bodyPr/>
        <a:lstStyle/>
        <a:p>
          <a:pPr algn="ctr"/>
          <a:endParaRPr lang="en-IN" b="1">
            <a:solidFill>
              <a:schemeClr val="tx1"/>
            </a:solidFill>
            <a:latin typeface="Times New Roman" panose="02020603050405020304" pitchFamily="18" charset="0"/>
            <a:cs typeface="Times New Roman" panose="02020603050405020304" pitchFamily="18" charset="0"/>
          </a:endParaRPr>
        </a:p>
      </dgm:t>
    </dgm:pt>
    <dgm:pt modelId="{007F5ADF-327F-47F7-ADDC-2774785CA88B}">
      <dgm:prSet phldrT="[Text]"/>
      <dgm:spPr/>
      <dgm:t>
        <a:bodyPr/>
        <a:lstStyle/>
        <a:p>
          <a:pPr algn="ctr"/>
          <a:r>
            <a:rPr lang="en-IN" b="1">
              <a:solidFill>
                <a:schemeClr val="tx1"/>
              </a:solidFill>
              <a:latin typeface="Times New Roman" panose="02020603050405020304" pitchFamily="18" charset="0"/>
              <a:cs typeface="Times New Roman" panose="02020603050405020304" pitchFamily="18" charset="0"/>
            </a:rPr>
            <a:t>Digital Connectivity</a:t>
          </a:r>
          <a:br>
            <a:rPr lang="en-IN" b="1">
              <a:solidFill>
                <a:schemeClr val="tx1"/>
              </a:solidFill>
              <a:latin typeface="Times New Roman" panose="02020603050405020304" pitchFamily="18" charset="0"/>
              <a:cs typeface="Times New Roman" panose="02020603050405020304" pitchFamily="18" charset="0"/>
            </a:rPr>
          </a:br>
          <a:r>
            <a:rPr lang="en-IN" b="1">
              <a:solidFill>
                <a:schemeClr val="tx1"/>
              </a:solidFill>
              <a:latin typeface="Times New Roman" panose="02020603050405020304" pitchFamily="18" charset="0"/>
              <a:cs typeface="Times New Roman" panose="02020603050405020304" pitchFamily="18" charset="0"/>
            </a:rPr>
            <a:t>(IoT and Cloud Systems)</a:t>
          </a:r>
          <a:br>
            <a:rPr lang="en-IN" b="1">
              <a:solidFill>
                <a:schemeClr val="tx1"/>
              </a:solidFill>
              <a:latin typeface="Times New Roman" panose="02020603050405020304" pitchFamily="18" charset="0"/>
              <a:cs typeface="Times New Roman" panose="02020603050405020304" pitchFamily="18" charset="0"/>
            </a:rPr>
          </a:br>
          <a:br>
            <a:rPr lang="en-IN" b="1">
              <a:solidFill>
                <a:schemeClr val="tx1"/>
              </a:solidFill>
              <a:latin typeface="Times New Roman" panose="02020603050405020304" pitchFamily="18" charset="0"/>
              <a:cs typeface="Times New Roman" panose="02020603050405020304" pitchFamily="18" charset="0"/>
            </a:rPr>
          </a:br>
          <a:endParaRPr lang="en-IN" b="1">
            <a:solidFill>
              <a:schemeClr val="tx1"/>
            </a:solidFill>
            <a:latin typeface="Times New Roman" panose="02020603050405020304" pitchFamily="18" charset="0"/>
            <a:cs typeface="Times New Roman" panose="02020603050405020304" pitchFamily="18" charset="0"/>
          </a:endParaRPr>
        </a:p>
      </dgm:t>
    </dgm:pt>
    <dgm:pt modelId="{8A1ACEDE-7B57-4534-AF21-1E24C8099F06}" type="parTrans" cxnId="{BEBCDB1E-CB47-4BAF-89B5-547285FE5F1F}">
      <dgm:prSet/>
      <dgm:spPr/>
      <dgm:t>
        <a:bodyPr/>
        <a:lstStyle/>
        <a:p>
          <a:pPr algn="ctr"/>
          <a:endParaRPr lang="en-IN" b="1">
            <a:solidFill>
              <a:schemeClr val="tx1"/>
            </a:solidFill>
            <a:latin typeface="Times New Roman" panose="02020603050405020304" pitchFamily="18" charset="0"/>
            <a:cs typeface="Times New Roman" panose="02020603050405020304" pitchFamily="18" charset="0"/>
          </a:endParaRPr>
        </a:p>
      </dgm:t>
    </dgm:pt>
    <dgm:pt modelId="{6CBDBC39-D28D-4F29-9B07-E58AA3FA900A}" type="sibTrans" cxnId="{BEBCDB1E-CB47-4BAF-89B5-547285FE5F1F}">
      <dgm:prSet/>
      <dgm:spPr/>
      <dgm:t>
        <a:bodyPr/>
        <a:lstStyle/>
        <a:p>
          <a:pPr algn="ctr"/>
          <a:endParaRPr lang="en-IN" b="1">
            <a:solidFill>
              <a:schemeClr val="tx1"/>
            </a:solidFill>
            <a:latin typeface="Times New Roman" panose="02020603050405020304" pitchFamily="18" charset="0"/>
            <a:cs typeface="Times New Roman" panose="02020603050405020304" pitchFamily="18" charset="0"/>
          </a:endParaRPr>
        </a:p>
      </dgm:t>
    </dgm:pt>
    <dgm:pt modelId="{4FFF487B-D497-4813-84D8-2A401819E785}">
      <dgm:prSet phldrT="[Text]"/>
      <dgm:spPr/>
      <dgm:t>
        <a:bodyPr/>
        <a:lstStyle/>
        <a:p>
          <a:pPr algn="ctr"/>
          <a:r>
            <a:rPr lang="en-IN" b="1">
              <a:solidFill>
                <a:schemeClr val="tx1"/>
              </a:solidFill>
              <a:latin typeface="Times New Roman" panose="02020603050405020304" pitchFamily="18" charset="0"/>
              <a:cs typeface="Times New Roman" panose="02020603050405020304" pitchFamily="18" charset="0"/>
            </a:rPr>
            <a:t>Artificial Intelligence</a:t>
          </a:r>
          <a:br>
            <a:rPr lang="en-IN" b="1">
              <a:solidFill>
                <a:schemeClr val="tx1"/>
              </a:solidFill>
              <a:latin typeface="Times New Roman" panose="02020603050405020304" pitchFamily="18" charset="0"/>
              <a:cs typeface="Times New Roman" panose="02020603050405020304" pitchFamily="18" charset="0"/>
            </a:rPr>
          </a:br>
          <a:r>
            <a:rPr lang="en-IN" b="1">
              <a:solidFill>
                <a:schemeClr val="tx1"/>
              </a:solidFill>
              <a:latin typeface="Times New Roman" panose="02020603050405020304" pitchFamily="18" charset="0"/>
              <a:cs typeface="Times New Roman" panose="02020603050405020304" pitchFamily="18" charset="0"/>
            </a:rPr>
            <a:t>and Machine Learning</a:t>
          </a:r>
          <a:br>
            <a:rPr lang="en-IN" b="1">
              <a:solidFill>
                <a:schemeClr val="tx1"/>
              </a:solidFill>
              <a:latin typeface="Times New Roman" panose="02020603050405020304" pitchFamily="18" charset="0"/>
              <a:cs typeface="Times New Roman" panose="02020603050405020304" pitchFamily="18" charset="0"/>
            </a:rPr>
          </a:br>
          <a:endParaRPr lang="en-IN" b="1">
            <a:solidFill>
              <a:schemeClr val="tx1"/>
            </a:solidFill>
            <a:latin typeface="Times New Roman" panose="02020603050405020304" pitchFamily="18" charset="0"/>
            <a:cs typeface="Times New Roman" panose="02020603050405020304" pitchFamily="18" charset="0"/>
          </a:endParaRPr>
        </a:p>
      </dgm:t>
    </dgm:pt>
    <dgm:pt modelId="{E62D7D5E-8C09-4FCC-8363-71284B241A79}" type="parTrans" cxnId="{1EA610E4-6787-4C36-8406-E8EE2B4CCABB}">
      <dgm:prSet/>
      <dgm:spPr/>
      <dgm:t>
        <a:bodyPr/>
        <a:lstStyle/>
        <a:p>
          <a:pPr algn="ctr"/>
          <a:endParaRPr lang="en-IN" b="1">
            <a:solidFill>
              <a:schemeClr val="tx1"/>
            </a:solidFill>
            <a:latin typeface="Times New Roman" panose="02020603050405020304" pitchFamily="18" charset="0"/>
            <a:cs typeface="Times New Roman" panose="02020603050405020304" pitchFamily="18" charset="0"/>
          </a:endParaRPr>
        </a:p>
      </dgm:t>
    </dgm:pt>
    <dgm:pt modelId="{1F07DF74-5925-41AA-BFDF-3649C9AE04E5}" type="sibTrans" cxnId="{1EA610E4-6787-4C36-8406-E8EE2B4CCABB}">
      <dgm:prSet/>
      <dgm:spPr/>
      <dgm:t>
        <a:bodyPr/>
        <a:lstStyle/>
        <a:p>
          <a:pPr algn="ctr"/>
          <a:endParaRPr lang="en-IN" b="1">
            <a:solidFill>
              <a:schemeClr val="tx1"/>
            </a:solidFill>
            <a:latin typeface="Times New Roman" panose="02020603050405020304" pitchFamily="18" charset="0"/>
            <a:cs typeface="Times New Roman" panose="02020603050405020304" pitchFamily="18" charset="0"/>
          </a:endParaRPr>
        </a:p>
      </dgm:t>
    </dgm:pt>
    <dgm:pt modelId="{5AB067E5-39BF-484D-A61F-3C56B64D6199}">
      <dgm:prSet/>
      <dgm:spPr/>
      <dgm:t>
        <a:bodyPr/>
        <a:lstStyle/>
        <a:p>
          <a:pPr algn="ctr"/>
          <a:r>
            <a:rPr lang="en-IN" b="1">
              <a:solidFill>
                <a:schemeClr val="tx1"/>
              </a:solidFill>
              <a:latin typeface="Times New Roman" panose="02020603050405020304" pitchFamily="18" charset="0"/>
              <a:cs typeface="Times New Roman" panose="02020603050405020304" pitchFamily="18" charset="0"/>
            </a:rPr>
            <a:t>Industry 5.0</a:t>
          </a:r>
          <a:br>
            <a:rPr lang="en-IN" b="1">
              <a:solidFill>
                <a:schemeClr val="tx1"/>
              </a:solidFill>
              <a:latin typeface="Times New Roman" panose="02020603050405020304" pitchFamily="18" charset="0"/>
              <a:cs typeface="Times New Roman" panose="02020603050405020304" pitchFamily="18" charset="0"/>
            </a:rPr>
          </a:br>
          <a:r>
            <a:rPr lang="en-IN" b="1">
              <a:solidFill>
                <a:schemeClr val="tx1"/>
              </a:solidFill>
              <a:latin typeface="Times New Roman" panose="02020603050405020304" pitchFamily="18" charset="0"/>
              <a:cs typeface="Times New Roman" panose="02020603050405020304" pitchFamily="18" charset="0"/>
            </a:rPr>
            <a:t>(Human-Centric Manufacturing)</a:t>
          </a:r>
          <a:br>
            <a:rPr lang="en-IN" b="1">
              <a:solidFill>
                <a:schemeClr val="tx1"/>
              </a:solidFill>
              <a:latin typeface="Times New Roman" panose="02020603050405020304" pitchFamily="18" charset="0"/>
              <a:cs typeface="Times New Roman" panose="02020603050405020304" pitchFamily="18" charset="0"/>
            </a:rPr>
          </a:br>
          <a:br>
            <a:rPr lang="en-IN" b="1">
              <a:solidFill>
                <a:schemeClr val="tx1"/>
              </a:solidFill>
              <a:latin typeface="Times New Roman" panose="02020603050405020304" pitchFamily="18" charset="0"/>
              <a:cs typeface="Times New Roman" panose="02020603050405020304" pitchFamily="18" charset="0"/>
            </a:rPr>
          </a:br>
          <a:endParaRPr lang="en-IN" b="1">
            <a:solidFill>
              <a:schemeClr val="tx1"/>
            </a:solidFill>
            <a:latin typeface="Times New Roman" panose="02020603050405020304" pitchFamily="18" charset="0"/>
            <a:cs typeface="Times New Roman" panose="02020603050405020304" pitchFamily="18" charset="0"/>
          </a:endParaRPr>
        </a:p>
      </dgm:t>
    </dgm:pt>
    <dgm:pt modelId="{14772F26-6F9B-4FCD-8606-03D9C0B83213}" type="parTrans" cxnId="{8D3B0CEB-2CEE-42D0-9369-70DFF5FBE464}">
      <dgm:prSet/>
      <dgm:spPr/>
      <dgm:t>
        <a:bodyPr/>
        <a:lstStyle/>
        <a:p>
          <a:pPr algn="ctr"/>
          <a:endParaRPr lang="en-IN" b="1">
            <a:solidFill>
              <a:schemeClr val="tx1"/>
            </a:solidFill>
            <a:latin typeface="Times New Roman" panose="02020603050405020304" pitchFamily="18" charset="0"/>
            <a:cs typeface="Times New Roman" panose="02020603050405020304" pitchFamily="18" charset="0"/>
          </a:endParaRPr>
        </a:p>
      </dgm:t>
    </dgm:pt>
    <dgm:pt modelId="{79268A65-2EB1-46AB-82FA-72C8265CF7C4}" type="sibTrans" cxnId="{8D3B0CEB-2CEE-42D0-9369-70DFF5FBE464}">
      <dgm:prSet/>
      <dgm:spPr/>
      <dgm:t>
        <a:bodyPr/>
        <a:lstStyle/>
        <a:p>
          <a:pPr algn="ctr"/>
          <a:endParaRPr lang="en-IN" b="1">
            <a:solidFill>
              <a:schemeClr val="tx1"/>
            </a:solidFill>
            <a:latin typeface="Times New Roman" panose="02020603050405020304" pitchFamily="18" charset="0"/>
            <a:cs typeface="Times New Roman" panose="02020603050405020304" pitchFamily="18" charset="0"/>
          </a:endParaRPr>
        </a:p>
      </dgm:t>
    </dgm:pt>
    <dgm:pt modelId="{9F519977-7C92-4F4B-8862-982802B78D20}">
      <dgm:prSet/>
      <dgm:spPr/>
      <dgm:t>
        <a:bodyPr/>
        <a:lstStyle/>
        <a:p>
          <a:pPr algn="ctr"/>
          <a:r>
            <a:rPr lang="en-IN" b="1">
              <a:solidFill>
                <a:schemeClr val="tx1"/>
              </a:solidFill>
              <a:latin typeface="Times New Roman" panose="02020603050405020304" pitchFamily="18" charset="0"/>
              <a:cs typeface="Times New Roman" panose="02020603050405020304" pitchFamily="18" charset="0"/>
            </a:rPr>
            <a:t>Sustainability</a:t>
          </a:r>
          <a:br>
            <a:rPr lang="en-IN" b="1">
              <a:solidFill>
                <a:schemeClr val="tx1"/>
              </a:solidFill>
              <a:latin typeface="Times New Roman" panose="02020603050405020304" pitchFamily="18" charset="0"/>
              <a:cs typeface="Times New Roman" panose="02020603050405020304" pitchFamily="18" charset="0"/>
            </a:rPr>
          </a:br>
          <a:r>
            <a:rPr lang="en-IN" b="1">
              <a:solidFill>
                <a:schemeClr val="tx1"/>
              </a:solidFill>
              <a:latin typeface="Times New Roman" panose="02020603050405020304" pitchFamily="18" charset="0"/>
              <a:cs typeface="Times New Roman" panose="02020603050405020304" pitchFamily="18" charset="0"/>
            </a:rPr>
            <a:t>and Resilience</a:t>
          </a:r>
        </a:p>
      </dgm:t>
    </dgm:pt>
    <dgm:pt modelId="{F3EF1D6C-060F-4176-BF58-619A901655D5}" type="parTrans" cxnId="{2F8A8D8B-0C1B-4274-ACCE-E0F7289F6DC3}">
      <dgm:prSet/>
      <dgm:spPr/>
      <dgm:t>
        <a:bodyPr/>
        <a:lstStyle/>
        <a:p>
          <a:pPr algn="ctr"/>
          <a:endParaRPr lang="en-IN" b="1">
            <a:solidFill>
              <a:schemeClr val="tx1"/>
            </a:solidFill>
            <a:latin typeface="Times New Roman" panose="02020603050405020304" pitchFamily="18" charset="0"/>
            <a:cs typeface="Times New Roman" panose="02020603050405020304" pitchFamily="18" charset="0"/>
          </a:endParaRPr>
        </a:p>
      </dgm:t>
    </dgm:pt>
    <dgm:pt modelId="{D7377BF6-FB82-47B1-875C-2E7DD835FA0D}" type="sibTrans" cxnId="{2F8A8D8B-0C1B-4274-ACCE-E0F7289F6DC3}">
      <dgm:prSet/>
      <dgm:spPr/>
      <dgm:t>
        <a:bodyPr/>
        <a:lstStyle/>
        <a:p>
          <a:pPr algn="ctr"/>
          <a:endParaRPr lang="en-IN" b="1">
            <a:solidFill>
              <a:schemeClr val="tx1"/>
            </a:solidFill>
            <a:latin typeface="Times New Roman" panose="02020603050405020304" pitchFamily="18" charset="0"/>
            <a:cs typeface="Times New Roman" panose="02020603050405020304" pitchFamily="18" charset="0"/>
          </a:endParaRPr>
        </a:p>
      </dgm:t>
    </dgm:pt>
    <dgm:pt modelId="{18DDA894-C30D-41A6-BA0A-66717DF798C8}" type="pres">
      <dgm:prSet presAssocID="{050CDB71-D45A-4F89-9609-F68D1581F415}" presName="linearFlow" presStyleCnt="0">
        <dgm:presLayoutVars>
          <dgm:resizeHandles val="exact"/>
        </dgm:presLayoutVars>
      </dgm:prSet>
      <dgm:spPr/>
    </dgm:pt>
    <dgm:pt modelId="{4682FD19-05EA-403B-9485-557115202135}" type="pres">
      <dgm:prSet presAssocID="{00D19FFB-6DA9-4B31-84DE-87F167811F2E}" presName="node" presStyleLbl="node1" presStyleIdx="0" presStyleCnt="5">
        <dgm:presLayoutVars>
          <dgm:bulletEnabled val="1"/>
        </dgm:presLayoutVars>
      </dgm:prSet>
      <dgm:spPr/>
    </dgm:pt>
    <dgm:pt modelId="{94D60212-F51E-44A0-8D3E-A5B3F44554E8}" type="pres">
      <dgm:prSet presAssocID="{620B00D8-A247-4E0C-B0B2-45CE05922596}" presName="sibTrans" presStyleLbl="sibTrans2D1" presStyleIdx="0" presStyleCnt="4"/>
      <dgm:spPr/>
    </dgm:pt>
    <dgm:pt modelId="{E194CD2C-FD27-4CB3-8C37-61542C0B54DA}" type="pres">
      <dgm:prSet presAssocID="{620B00D8-A247-4E0C-B0B2-45CE05922596}" presName="connectorText" presStyleLbl="sibTrans2D1" presStyleIdx="0" presStyleCnt="4"/>
      <dgm:spPr/>
    </dgm:pt>
    <dgm:pt modelId="{FB88C95C-65C6-4586-876B-6F1882ABC30E}" type="pres">
      <dgm:prSet presAssocID="{007F5ADF-327F-47F7-ADDC-2774785CA88B}" presName="node" presStyleLbl="node1" presStyleIdx="1" presStyleCnt="5">
        <dgm:presLayoutVars>
          <dgm:bulletEnabled val="1"/>
        </dgm:presLayoutVars>
      </dgm:prSet>
      <dgm:spPr/>
    </dgm:pt>
    <dgm:pt modelId="{2937F09F-1DAD-40CD-8916-EDB532DBA7AD}" type="pres">
      <dgm:prSet presAssocID="{6CBDBC39-D28D-4F29-9B07-E58AA3FA900A}" presName="sibTrans" presStyleLbl="sibTrans2D1" presStyleIdx="1" presStyleCnt="4"/>
      <dgm:spPr/>
    </dgm:pt>
    <dgm:pt modelId="{D65A841F-BFBE-47AE-8FEE-78FD4D35BD38}" type="pres">
      <dgm:prSet presAssocID="{6CBDBC39-D28D-4F29-9B07-E58AA3FA900A}" presName="connectorText" presStyleLbl="sibTrans2D1" presStyleIdx="1" presStyleCnt="4"/>
      <dgm:spPr/>
    </dgm:pt>
    <dgm:pt modelId="{9EB0A28E-D1DB-4E79-A7FF-EF8A9F53F531}" type="pres">
      <dgm:prSet presAssocID="{4FFF487B-D497-4813-84D8-2A401819E785}" presName="node" presStyleLbl="node1" presStyleIdx="2" presStyleCnt="5">
        <dgm:presLayoutVars>
          <dgm:bulletEnabled val="1"/>
        </dgm:presLayoutVars>
      </dgm:prSet>
      <dgm:spPr/>
    </dgm:pt>
    <dgm:pt modelId="{2DD53042-4170-4733-AF62-3EF925A7A96C}" type="pres">
      <dgm:prSet presAssocID="{1F07DF74-5925-41AA-BFDF-3649C9AE04E5}" presName="sibTrans" presStyleLbl="sibTrans2D1" presStyleIdx="2" presStyleCnt="4"/>
      <dgm:spPr/>
    </dgm:pt>
    <dgm:pt modelId="{6ED751BE-3CAB-4EBA-A209-79D2CE74FB48}" type="pres">
      <dgm:prSet presAssocID="{1F07DF74-5925-41AA-BFDF-3649C9AE04E5}" presName="connectorText" presStyleLbl="sibTrans2D1" presStyleIdx="2" presStyleCnt="4"/>
      <dgm:spPr/>
    </dgm:pt>
    <dgm:pt modelId="{78560EC3-8671-464F-AD48-ACD479752D9B}" type="pres">
      <dgm:prSet presAssocID="{5AB067E5-39BF-484D-A61F-3C56B64D6199}" presName="node" presStyleLbl="node1" presStyleIdx="3" presStyleCnt="5">
        <dgm:presLayoutVars>
          <dgm:bulletEnabled val="1"/>
        </dgm:presLayoutVars>
      </dgm:prSet>
      <dgm:spPr/>
    </dgm:pt>
    <dgm:pt modelId="{8592C1FE-530F-40C6-AE7E-678D28169EBF}" type="pres">
      <dgm:prSet presAssocID="{79268A65-2EB1-46AB-82FA-72C8265CF7C4}" presName="sibTrans" presStyleLbl="sibTrans2D1" presStyleIdx="3" presStyleCnt="4"/>
      <dgm:spPr/>
    </dgm:pt>
    <dgm:pt modelId="{83E57216-61AB-462D-82DF-9B7852FD4663}" type="pres">
      <dgm:prSet presAssocID="{79268A65-2EB1-46AB-82FA-72C8265CF7C4}" presName="connectorText" presStyleLbl="sibTrans2D1" presStyleIdx="3" presStyleCnt="4"/>
      <dgm:spPr/>
    </dgm:pt>
    <dgm:pt modelId="{22F2EF42-793D-4A8C-A94D-D9A7A3F84216}" type="pres">
      <dgm:prSet presAssocID="{9F519977-7C92-4F4B-8862-982802B78D20}" presName="node" presStyleLbl="node1" presStyleIdx="4" presStyleCnt="5">
        <dgm:presLayoutVars>
          <dgm:bulletEnabled val="1"/>
        </dgm:presLayoutVars>
      </dgm:prSet>
      <dgm:spPr/>
    </dgm:pt>
  </dgm:ptLst>
  <dgm:cxnLst>
    <dgm:cxn modelId="{94B70500-2AC6-4825-A499-CD79E8A2B855}" type="presOf" srcId="{050CDB71-D45A-4F89-9609-F68D1581F415}" destId="{18DDA894-C30D-41A6-BA0A-66717DF798C8}" srcOrd="0" destOrd="0" presId="urn:microsoft.com/office/officeart/2005/8/layout/process2"/>
    <dgm:cxn modelId="{B390F012-7ABE-417A-AAA9-2A6DAF3BF704}" type="presOf" srcId="{1F07DF74-5925-41AA-BFDF-3649C9AE04E5}" destId="{6ED751BE-3CAB-4EBA-A209-79D2CE74FB48}" srcOrd="1" destOrd="0" presId="urn:microsoft.com/office/officeart/2005/8/layout/process2"/>
    <dgm:cxn modelId="{955D4C1A-2AC2-48AD-A267-250B2294A9C5}" srcId="{050CDB71-D45A-4F89-9609-F68D1581F415}" destId="{00D19FFB-6DA9-4B31-84DE-87F167811F2E}" srcOrd="0" destOrd="0" parTransId="{2DB083B0-4B7E-4832-BDA4-7502AFC5ABB9}" sibTransId="{620B00D8-A247-4E0C-B0B2-45CE05922596}"/>
    <dgm:cxn modelId="{BEBCDB1E-CB47-4BAF-89B5-547285FE5F1F}" srcId="{050CDB71-D45A-4F89-9609-F68D1581F415}" destId="{007F5ADF-327F-47F7-ADDC-2774785CA88B}" srcOrd="1" destOrd="0" parTransId="{8A1ACEDE-7B57-4534-AF21-1E24C8099F06}" sibTransId="{6CBDBC39-D28D-4F29-9B07-E58AA3FA900A}"/>
    <dgm:cxn modelId="{D57FA520-FC09-4787-987A-238114152315}" type="presOf" srcId="{620B00D8-A247-4E0C-B0B2-45CE05922596}" destId="{94D60212-F51E-44A0-8D3E-A5B3F44554E8}" srcOrd="0" destOrd="0" presId="urn:microsoft.com/office/officeart/2005/8/layout/process2"/>
    <dgm:cxn modelId="{CC377322-E96C-4922-8533-171D953B1913}" type="presOf" srcId="{79268A65-2EB1-46AB-82FA-72C8265CF7C4}" destId="{83E57216-61AB-462D-82DF-9B7852FD4663}" srcOrd="1" destOrd="0" presId="urn:microsoft.com/office/officeart/2005/8/layout/process2"/>
    <dgm:cxn modelId="{EC14D429-A50C-4A09-996C-9C2555157974}" type="presOf" srcId="{1F07DF74-5925-41AA-BFDF-3649C9AE04E5}" destId="{2DD53042-4170-4733-AF62-3EF925A7A96C}" srcOrd="0" destOrd="0" presId="urn:microsoft.com/office/officeart/2005/8/layout/process2"/>
    <dgm:cxn modelId="{E67BC233-A189-4D6B-86AA-98302E899CB6}" type="presOf" srcId="{6CBDBC39-D28D-4F29-9B07-E58AA3FA900A}" destId="{2937F09F-1DAD-40CD-8916-EDB532DBA7AD}" srcOrd="0" destOrd="0" presId="urn:microsoft.com/office/officeart/2005/8/layout/process2"/>
    <dgm:cxn modelId="{74D3C562-1087-4702-87D9-D9F35C1B8D87}" type="presOf" srcId="{007F5ADF-327F-47F7-ADDC-2774785CA88B}" destId="{FB88C95C-65C6-4586-876B-6F1882ABC30E}" srcOrd="0" destOrd="0" presId="urn:microsoft.com/office/officeart/2005/8/layout/process2"/>
    <dgm:cxn modelId="{DC56176B-0708-46C2-AE7C-0861B3667470}" type="presOf" srcId="{620B00D8-A247-4E0C-B0B2-45CE05922596}" destId="{E194CD2C-FD27-4CB3-8C37-61542C0B54DA}" srcOrd="1" destOrd="0" presId="urn:microsoft.com/office/officeart/2005/8/layout/process2"/>
    <dgm:cxn modelId="{D4F44870-CF16-4C69-8D70-F881908140A9}" type="presOf" srcId="{6CBDBC39-D28D-4F29-9B07-E58AA3FA900A}" destId="{D65A841F-BFBE-47AE-8FEE-78FD4D35BD38}" srcOrd="1" destOrd="0" presId="urn:microsoft.com/office/officeart/2005/8/layout/process2"/>
    <dgm:cxn modelId="{D3594974-E4E9-4EC8-8716-EDD463741C9D}" type="presOf" srcId="{9F519977-7C92-4F4B-8862-982802B78D20}" destId="{22F2EF42-793D-4A8C-A94D-D9A7A3F84216}" srcOrd="0" destOrd="0" presId="urn:microsoft.com/office/officeart/2005/8/layout/process2"/>
    <dgm:cxn modelId="{2F8A8D8B-0C1B-4274-ACCE-E0F7289F6DC3}" srcId="{050CDB71-D45A-4F89-9609-F68D1581F415}" destId="{9F519977-7C92-4F4B-8862-982802B78D20}" srcOrd="4" destOrd="0" parTransId="{F3EF1D6C-060F-4176-BF58-619A901655D5}" sibTransId="{D7377BF6-FB82-47B1-875C-2E7DD835FA0D}"/>
    <dgm:cxn modelId="{EA619DA3-40E3-4C70-B7A1-7B3F48DAC493}" type="presOf" srcId="{5AB067E5-39BF-484D-A61F-3C56B64D6199}" destId="{78560EC3-8671-464F-AD48-ACD479752D9B}" srcOrd="0" destOrd="0" presId="urn:microsoft.com/office/officeart/2005/8/layout/process2"/>
    <dgm:cxn modelId="{623F93A8-2431-40EA-9A8D-D6795A05C1DF}" type="presOf" srcId="{00D19FFB-6DA9-4B31-84DE-87F167811F2E}" destId="{4682FD19-05EA-403B-9485-557115202135}" srcOrd="0" destOrd="0" presId="urn:microsoft.com/office/officeart/2005/8/layout/process2"/>
    <dgm:cxn modelId="{FF11AFD2-E00A-4608-A3AD-6F1D454CB212}" type="presOf" srcId="{79268A65-2EB1-46AB-82FA-72C8265CF7C4}" destId="{8592C1FE-530F-40C6-AE7E-678D28169EBF}" srcOrd="0" destOrd="0" presId="urn:microsoft.com/office/officeart/2005/8/layout/process2"/>
    <dgm:cxn modelId="{1EA610E4-6787-4C36-8406-E8EE2B4CCABB}" srcId="{050CDB71-D45A-4F89-9609-F68D1581F415}" destId="{4FFF487B-D497-4813-84D8-2A401819E785}" srcOrd="2" destOrd="0" parTransId="{E62D7D5E-8C09-4FCC-8363-71284B241A79}" sibTransId="{1F07DF74-5925-41AA-BFDF-3649C9AE04E5}"/>
    <dgm:cxn modelId="{8D3B0CEB-2CEE-42D0-9369-70DFF5FBE464}" srcId="{050CDB71-D45A-4F89-9609-F68D1581F415}" destId="{5AB067E5-39BF-484D-A61F-3C56B64D6199}" srcOrd="3" destOrd="0" parTransId="{14772F26-6F9B-4FCD-8606-03D9C0B83213}" sibTransId="{79268A65-2EB1-46AB-82FA-72C8265CF7C4}"/>
    <dgm:cxn modelId="{108538ED-8418-428D-B7EB-FE3EF8686721}" type="presOf" srcId="{4FFF487B-D497-4813-84D8-2A401819E785}" destId="{9EB0A28E-D1DB-4E79-A7FF-EF8A9F53F531}" srcOrd="0" destOrd="0" presId="urn:microsoft.com/office/officeart/2005/8/layout/process2"/>
    <dgm:cxn modelId="{0AC46626-C092-42FA-8CE2-6C48F288BA2F}" type="presParOf" srcId="{18DDA894-C30D-41A6-BA0A-66717DF798C8}" destId="{4682FD19-05EA-403B-9485-557115202135}" srcOrd="0" destOrd="0" presId="urn:microsoft.com/office/officeart/2005/8/layout/process2"/>
    <dgm:cxn modelId="{89A89AFD-BBC1-4196-8E04-6D55E39B0966}" type="presParOf" srcId="{18DDA894-C30D-41A6-BA0A-66717DF798C8}" destId="{94D60212-F51E-44A0-8D3E-A5B3F44554E8}" srcOrd="1" destOrd="0" presId="urn:microsoft.com/office/officeart/2005/8/layout/process2"/>
    <dgm:cxn modelId="{B1985277-005B-4CE3-8761-63262E6F7AB9}" type="presParOf" srcId="{94D60212-F51E-44A0-8D3E-A5B3F44554E8}" destId="{E194CD2C-FD27-4CB3-8C37-61542C0B54DA}" srcOrd="0" destOrd="0" presId="urn:microsoft.com/office/officeart/2005/8/layout/process2"/>
    <dgm:cxn modelId="{0E7689E9-5808-4201-8DA3-0C3E3252455A}" type="presParOf" srcId="{18DDA894-C30D-41A6-BA0A-66717DF798C8}" destId="{FB88C95C-65C6-4586-876B-6F1882ABC30E}" srcOrd="2" destOrd="0" presId="urn:microsoft.com/office/officeart/2005/8/layout/process2"/>
    <dgm:cxn modelId="{E2D7549F-39DA-40AE-9313-DB5C3D958DFC}" type="presParOf" srcId="{18DDA894-C30D-41A6-BA0A-66717DF798C8}" destId="{2937F09F-1DAD-40CD-8916-EDB532DBA7AD}" srcOrd="3" destOrd="0" presId="urn:microsoft.com/office/officeart/2005/8/layout/process2"/>
    <dgm:cxn modelId="{84FCB163-619D-4B94-A05E-178F9DAB269D}" type="presParOf" srcId="{2937F09F-1DAD-40CD-8916-EDB532DBA7AD}" destId="{D65A841F-BFBE-47AE-8FEE-78FD4D35BD38}" srcOrd="0" destOrd="0" presId="urn:microsoft.com/office/officeart/2005/8/layout/process2"/>
    <dgm:cxn modelId="{34C3F27A-163D-404D-B2A4-E998E3877E55}" type="presParOf" srcId="{18DDA894-C30D-41A6-BA0A-66717DF798C8}" destId="{9EB0A28E-D1DB-4E79-A7FF-EF8A9F53F531}" srcOrd="4" destOrd="0" presId="urn:microsoft.com/office/officeart/2005/8/layout/process2"/>
    <dgm:cxn modelId="{401B6716-2093-4028-B3BE-4810B1C9D46F}" type="presParOf" srcId="{18DDA894-C30D-41A6-BA0A-66717DF798C8}" destId="{2DD53042-4170-4733-AF62-3EF925A7A96C}" srcOrd="5" destOrd="0" presId="urn:microsoft.com/office/officeart/2005/8/layout/process2"/>
    <dgm:cxn modelId="{ECCAE3E0-EFE5-454F-AEA9-5AE88A345765}" type="presParOf" srcId="{2DD53042-4170-4733-AF62-3EF925A7A96C}" destId="{6ED751BE-3CAB-4EBA-A209-79D2CE74FB48}" srcOrd="0" destOrd="0" presId="urn:microsoft.com/office/officeart/2005/8/layout/process2"/>
    <dgm:cxn modelId="{BDB0FF71-311B-4168-9EE5-5026C5961B72}" type="presParOf" srcId="{18DDA894-C30D-41A6-BA0A-66717DF798C8}" destId="{78560EC3-8671-464F-AD48-ACD479752D9B}" srcOrd="6" destOrd="0" presId="urn:microsoft.com/office/officeart/2005/8/layout/process2"/>
    <dgm:cxn modelId="{E3DA3DBA-739E-4ED9-AB46-98EC96710572}" type="presParOf" srcId="{18DDA894-C30D-41A6-BA0A-66717DF798C8}" destId="{8592C1FE-530F-40C6-AE7E-678D28169EBF}" srcOrd="7" destOrd="0" presId="urn:microsoft.com/office/officeart/2005/8/layout/process2"/>
    <dgm:cxn modelId="{0D88A33E-D7FC-4D82-867D-A135EFE1FF49}" type="presParOf" srcId="{8592C1FE-530F-40C6-AE7E-678D28169EBF}" destId="{83E57216-61AB-462D-82DF-9B7852FD4663}" srcOrd="0" destOrd="0" presId="urn:microsoft.com/office/officeart/2005/8/layout/process2"/>
    <dgm:cxn modelId="{23A23620-5754-409C-9F2B-C5A20B90601B}" type="presParOf" srcId="{18DDA894-C30D-41A6-BA0A-66717DF798C8}" destId="{22F2EF42-793D-4A8C-A94D-D9A7A3F84216}" srcOrd="8" destOrd="0" presId="urn:microsoft.com/office/officeart/2005/8/layout/process2"/>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5799513-EA40-4FDD-8708-556118C4413C}">
      <dsp:nvSpPr>
        <dsp:cNvPr id="0" name=""/>
        <dsp:cNvSpPr/>
      </dsp:nvSpPr>
      <dsp:spPr>
        <a:xfrm rot="5400000">
          <a:off x="559081" y="911874"/>
          <a:ext cx="612148" cy="1018601"/>
        </a:xfrm>
        <a:prstGeom prst="corner">
          <a:avLst>
            <a:gd name="adj1" fmla="val 16120"/>
            <a:gd name="adj2" fmla="val 16110"/>
          </a:avLst>
        </a:prstGeom>
        <a:solidFill>
          <a:schemeClr val="accent3">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C0A7A6E-8130-4F5B-AF56-1343CF1D4EDD}">
      <dsp:nvSpPr>
        <dsp:cNvPr id="0" name=""/>
        <dsp:cNvSpPr/>
      </dsp:nvSpPr>
      <dsp:spPr>
        <a:xfrm>
          <a:off x="456898" y="1216217"/>
          <a:ext cx="919599" cy="8060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26670" rIns="26670" bIns="26670" numCol="1" spcCol="1270" anchor="t" anchorCtr="0">
          <a:noAutofit/>
        </a:bodyPr>
        <a:lstStyle/>
        <a:p>
          <a:pPr marL="0" lvl="0" indent="0" algn="ctr" defTabSz="311150">
            <a:lnSpc>
              <a:spcPct val="90000"/>
            </a:lnSpc>
            <a:spcBef>
              <a:spcPct val="0"/>
            </a:spcBef>
            <a:spcAft>
              <a:spcPct val="35000"/>
            </a:spcAft>
            <a:buNone/>
          </a:pPr>
          <a:r>
            <a:rPr lang="en-IN" sz="700" b="1" kern="1200">
              <a:solidFill>
                <a:srgbClr val="7030A0"/>
              </a:solidFill>
              <a:latin typeface="Arial" panose="020B0604020202020204" pitchFamily="34" charset="0"/>
              <a:cs typeface="Arial" panose="020B0604020202020204" pitchFamily="34" charset="0"/>
            </a:rPr>
            <a:t>Chapter 1</a:t>
          </a:r>
          <a:br>
            <a:rPr lang="en-IN" sz="700" b="1" kern="1200">
              <a:solidFill>
                <a:srgbClr val="7030A0"/>
              </a:solidFill>
              <a:latin typeface="Arial" panose="020B0604020202020204" pitchFamily="34" charset="0"/>
              <a:cs typeface="Arial" panose="020B0604020202020204" pitchFamily="34" charset="0"/>
            </a:rPr>
          </a:br>
          <a:r>
            <a:rPr lang="en-IN" sz="700" b="1" kern="1200">
              <a:solidFill>
                <a:srgbClr val="7030A0"/>
              </a:solidFill>
              <a:latin typeface="Arial" panose="020B0604020202020204" pitchFamily="34" charset="0"/>
              <a:cs typeface="Arial" panose="020B0604020202020204" pitchFamily="34" charset="0"/>
            </a:rPr>
            <a:t>Introduction</a:t>
          </a:r>
        </a:p>
      </dsp:txBody>
      <dsp:txXfrm>
        <a:off x="456898" y="1216217"/>
        <a:ext cx="919599" cy="806082"/>
      </dsp:txXfrm>
    </dsp:sp>
    <dsp:sp modelId="{C950788D-E7D5-4029-95BE-1185433052F5}">
      <dsp:nvSpPr>
        <dsp:cNvPr id="0" name=""/>
        <dsp:cNvSpPr/>
      </dsp:nvSpPr>
      <dsp:spPr>
        <a:xfrm>
          <a:off x="1202988" y="836883"/>
          <a:ext cx="173509" cy="173509"/>
        </a:xfrm>
        <a:prstGeom prst="triangle">
          <a:avLst>
            <a:gd name="adj" fmla="val 100000"/>
          </a:avLst>
        </a:prstGeom>
        <a:solidFill>
          <a:schemeClr val="accent3">
            <a:hueOff val="1406283"/>
            <a:satOff val="-2110"/>
            <a:lumOff val="-343"/>
            <a:alphaOff val="0"/>
          </a:schemeClr>
        </a:solidFill>
        <a:ln w="25400" cap="flat" cmpd="sng" algn="ctr">
          <a:solidFill>
            <a:schemeClr val="accent3">
              <a:hueOff val="1406283"/>
              <a:satOff val="-2110"/>
              <a:lumOff val="-343"/>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168F21A-2AD9-45C8-8AC2-D1C66D366433}">
      <dsp:nvSpPr>
        <dsp:cNvPr id="0" name=""/>
        <dsp:cNvSpPr/>
      </dsp:nvSpPr>
      <dsp:spPr>
        <a:xfrm rot="5400000">
          <a:off x="1684850" y="633301"/>
          <a:ext cx="612148" cy="1018601"/>
        </a:xfrm>
        <a:prstGeom prst="corner">
          <a:avLst>
            <a:gd name="adj1" fmla="val 16120"/>
            <a:gd name="adj2" fmla="val 16110"/>
          </a:avLst>
        </a:prstGeom>
        <a:solidFill>
          <a:schemeClr val="accent3">
            <a:hueOff val="2812566"/>
            <a:satOff val="-4220"/>
            <a:lumOff val="-686"/>
            <a:alphaOff val="0"/>
          </a:schemeClr>
        </a:solidFill>
        <a:ln w="25400" cap="flat" cmpd="sng" algn="ctr">
          <a:solidFill>
            <a:schemeClr val="accent3">
              <a:hueOff val="2812566"/>
              <a:satOff val="-4220"/>
              <a:lumOff val="-686"/>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86E41EF-2CBB-4881-8314-682416873188}">
      <dsp:nvSpPr>
        <dsp:cNvPr id="0" name=""/>
        <dsp:cNvSpPr/>
      </dsp:nvSpPr>
      <dsp:spPr>
        <a:xfrm>
          <a:off x="1582667" y="937644"/>
          <a:ext cx="919599" cy="8060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26670" rIns="26670" bIns="26670" numCol="1" spcCol="1270" anchor="t" anchorCtr="0">
          <a:noAutofit/>
        </a:bodyPr>
        <a:lstStyle/>
        <a:p>
          <a:pPr marL="0" lvl="0" indent="0" algn="ctr" defTabSz="311150">
            <a:lnSpc>
              <a:spcPct val="90000"/>
            </a:lnSpc>
            <a:spcBef>
              <a:spcPct val="0"/>
            </a:spcBef>
            <a:spcAft>
              <a:spcPct val="35000"/>
            </a:spcAft>
            <a:buNone/>
          </a:pPr>
          <a:r>
            <a:rPr lang="en-IN" sz="700" b="1" kern="1200">
              <a:solidFill>
                <a:srgbClr val="7030A0"/>
              </a:solidFill>
              <a:latin typeface="Arial" panose="020B0604020202020204" pitchFamily="34" charset="0"/>
              <a:cs typeface="Arial" panose="020B0604020202020204" pitchFamily="34" charset="0"/>
            </a:rPr>
            <a:t>Chapter 2</a:t>
          </a:r>
          <a:br>
            <a:rPr lang="en-IN" sz="700" b="1" kern="1200">
              <a:solidFill>
                <a:srgbClr val="7030A0"/>
              </a:solidFill>
              <a:latin typeface="Arial" panose="020B0604020202020204" pitchFamily="34" charset="0"/>
              <a:cs typeface="Arial" panose="020B0604020202020204" pitchFamily="34" charset="0"/>
            </a:rPr>
          </a:br>
          <a:r>
            <a:rPr lang="en-IN" sz="700" b="1" kern="1200">
              <a:solidFill>
                <a:srgbClr val="7030A0"/>
              </a:solidFill>
              <a:latin typeface="Arial" panose="020B0604020202020204" pitchFamily="34" charset="0"/>
              <a:cs typeface="Arial" panose="020B0604020202020204" pitchFamily="34" charset="0"/>
            </a:rPr>
            <a:t>Literature Review</a:t>
          </a:r>
          <a:br>
            <a:rPr lang="en-IN" sz="700" b="1" kern="1200">
              <a:solidFill>
                <a:srgbClr val="7030A0"/>
              </a:solidFill>
              <a:latin typeface="Arial" panose="020B0604020202020204" pitchFamily="34" charset="0"/>
              <a:cs typeface="Arial" panose="020B0604020202020204" pitchFamily="34" charset="0"/>
            </a:rPr>
          </a:br>
          <a:endParaRPr lang="en-IN" sz="700" b="1" kern="1200">
            <a:solidFill>
              <a:srgbClr val="7030A0"/>
            </a:solidFill>
            <a:latin typeface="Arial" panose="020B0604020202020204" pitchFamily="34" charset="0"/>
            <a:cs typeface="Arial" panose="020B0604020202020204" pitchFamily="34" charset="0"/>
          </a:endParaRPr>
        </a:p>
      </dsp:txBody>
      <dsp:txXfrm>
        <a:off x="1582667" y="937644"/>
        <a:ext cx="919599" cy="806082"/>
      </dsp:txXfrm>
    </dsp:sp>
    <dsp:sp modelId="{97825EFF-3B8C-4DEE-A00A-B6B7473C6427}">
      <dsp:nvSpPr>
        <dsp:cNvPr id="0" name=""/>
        <dsp:cNvSpPr/>
      </dsp:nvSpPr>
      <dsp:spPr>
        <a:xfrm>
          <a:off x="2328757" y="558311"/>
          <a:ext cx="173509" cy="173509"/>
        </a:xfrm>
        <a:prstGeom prst="triangle">
          <a:avLst>
            <a:gd name="adj" fmla="val 100000"/>
          </a:avLst>
        </a:prstGeom>
        <a:solidFill>
          <a:schemeClr val="accent3">
            <a:hueOff val="4218849"/>
            <a:satOff val="-6330"/>
            <a:lumOff val="-1029"/>
            <a:alphaOff val="0"/>
          </a:schemeClr>
        </a:solidFill>
        <a:ln w="25400" cap="flat" cmpd="sng" algn="ctr">
          <a:solidFill>
            <a:schemeClr val="accent3">
              <a:hueOff val="4218849"/>
              <a:satOff val="-6330"/>
              <a:lumOff val="-1029"/>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932D034-9A75-4D8E-8CD8-77A419AE9899}">
      <dsp:nvSpPr>
        <dsp:cNvPr id="0" name=""/>
        <dsp:cNvSpPr/>
      </dsp:nvSpPr>
      <dsp:spPr>
        <a:xfrm rot="5400000">
          <a:off x="2810619" y="354729"/>
          <a:ext cx="612148" cy="1018601"/>
        </a:xfrm>
        <a:prstGeom prst="corner">
          <a:avLst>
            <a:gd name="adj1" fmla="val 16120"/>
            <a:gd name="adj2" fmla="val 16110"/>
          </a:avLst>
        </a:prstGeom>
        <a:solidFill>
          <a:schemeClr val="accent3">
            <a:hueOff val="5625132"/>
            <a:satOff val="-8440"/>
            <a:lumOff val="-1373"/>
            <a:alphaOff val="0"/>
          </a:schemeClr>
        </a:solidFill>
        <a:ln w="25400" cap="flat" cmpd="sng" algn="ctr">
          <a:solidFill>
            <a:schemeClr val="accent3">
              <a:hueOff val="5625132"/>
              <a:satOff val="-8440"/>
              <a:lumOff val="-1373"/>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7E881B0-F685-4A31-BD6D-1251FE79E7EF}">
      <dsp:nvSpPr>
        <dsp:cNvPr id="0" name=""/>
        <dsp:cNvSpPr/>
      </dsp:nvSpPr>
      <dsp:spPr>
        <a:xfrm>
          <a:off x="2708437" y="659071"/>
          <a:ext cx="919599" cy="8060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26670" rIns="26670" bIns="26670" numCol="1" spcCol="1270" anchor="t" anchorCtr="0">
          <a:noAutofit/>
        </a:bodyPr>
        <a:lstStyle/>
        <a:p>
          <a:pPr marL="0" lvl="0" indent="0" algn="ctr" defTabSz="311150">
            <a:lnSpc>
              <a:spcPct val="90000"/>
            </a:lnSpc>
            <a:spcBef>
              <a:spcPct val="0"/>
            </a:spcBef>
            <a:spcAft>
              <a:spcPct val="35000"/>
            </a:spcAft>
            <a:buNone/>
          </a:pPr>
          <a:r>
            <a:rPr lang="en-IN" sz="700" b="1" kern="1200">
              <a:solidFill>
                <a:srgbClr val="7030A0"/>
              </a:solidFill>
              <a:latin typeface="Arial" panose="020B0604020202020204" pitchFamily="34" charset="0"/>
              <a:cs typeface="Arial" panose="020B0604020202020204" pitchFamily="34" charset="0"/>
            </a:rPr>
            <a:t>Chapter 3</a:t>
          </a:r>
          <a:br>
            <a:rPr lang="en-IN" sz="700" b="1" kern="1200">
              <a:solidFill>
                <a:srgbClr val="7030A0"/>
              </a:solidFill>
              <a:latin typeface="Arial" panose="020B0604020202020204" pitchFamily="34" charset="0"/>
              <a:cs typeface="Arial" panose="020B0604020202020204" pitchFamily="34" charset="0"/>
            </a:rPr>
          </a:br>
          <a:r>
            <a:rPr lang="en-IN" sz="700" b="1" kern="1200">
              <a:solidFill>
                <a:srgbClr val="7030A0"/>
              </a:solidFill>
              <a:latin typeface="Arial" panose="020B0604020202020204" pitchFamily="34" charset="0"/>
              <a:cs typeface="Arial" panose="020B0604020202020204" pitchFamily="34" charset="0"/>
            </a:rPr>
            <a:t>Research Methodology</a:t>
          </a:r>
          <a:br>
            <a:rPr lang="en-IN" sz="700" b="1" kern="1200">
              <a:solidFill>
                <a:srgbClr val="7030A0"/>
              </a:solidFill>
              <a:latin typeface="Arial" panose="020B0604020202020204" pitchFamily="34" charset="0"/>
              <a:cs typeface="Arial" panose="020B0604020202020204" pitchFamily="34" charset="0"/>
            </a:rPr>
          </a:br>
          <a:endParaRPr lang="en-IN" sz="700" b="1" kern="1200">
            <a:solidFill>
              <a:srgbClr val="7030A0"/>
            </a:solidFill>
            <a:latin typeface="Arial" panose="020B0604020202020204" pitchFamily="34" charset="0"/>
            <a:cs typeface="Arial" panose="020B0604020202020204" pitchFamily="34" charset="0"/>
          </a:endParaRPr>
        </a:p>
      </dsp:txBody>
      <dsp:txXfrm>
        <a:off x="2708437" y="659071"/>
        <a:ext cx="919599" cy="806082"/>
      </dsp:txXfrm>
    </dsp:sp>
    <dsp:sp modelId="{A4891FA9-BC72-40A2-9545-40B708EF1FF3}">
      <dsp:nvSpPr>
        <dsp:cNvPr id="0" name=""/>
        <dsp:cNvSpPr/>
      </dsp:nvSpPr>
      <dsp:spPr>
        <a:xfrm>
          <a:off x="3454527" y="279738"/>
          <a:ext cx="173509" cy="173509"/>
        </a:xfrm>
        <a:prstGeom prst="triangle">
          <a:avLst>
            <a:gd name="adj" fmla="val 100000"/>
          </a:avLst>
        </a:prstGeom>
        <a:solidFill>
          <a:schemeClr val="accent3">
            <a:hueOff val="7031415"/>
            <a:satOff val="-10550"/>
            <a:lumOff val="-1716"/>
            <a:alphaOff val="0"/>
          </a:schemeClr>
        </a:solidFill>
        <a:ln w="25400" cap="flat" cmpd="sng" algn="ctr">
          <a:solidFill>
            <a:schemeClr val="accent3">
              <a:hueOff val="7031415"/>
              <a:satOff val="-10550"/>
              <a:lumOff val="-1716"/>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7C2783C-ECE3-480A-A49A-9CF4ABC660B2}">
      <dsp:nvSpPr>
        <dsp:cNvPr id="0" name=""/>
        <dsp:cNvSpPr/>
      </dsp:nvSpPr>
      <dsp:spPr>
        <a:xfrm rot="5400000">
          <a:off x="3936389" y="76156"/>
          <a:ext cx="612148" cy="1018601"/>
        </a:xfrm>
        <a:prstGeom prst="corner">
          <a:avLst>
            <a:gd name="adj1" fmla="val 16120"/>
            <a:gd name="adj2" fmla="val 16110"/>
          </a:avLst>
        </a:prstGeom>
        <a:solidFill>
          <a:schemeClr val="accent3">
            <a:hueOff val="8437698"/>
            <a:satOff val="-12660"/>
            <a:lumOff val="-2059"/>
            <a:alphaOff val="0"/>
          </a:schemeClr>
        </a:solidFill>
        <a:ln w="25400" cap="flat" cmpd="sng" algn="ctr">
          <a:solidFill>
            <a:schemeClr val="accent3">
              <a:hueOff val="8437698"/>
              <a:satOff val="-12660"/>
              <a:lumOff val="-2059"/>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F8BE365-4A9D-4D48-959A-32265C344337}">
      <dsp:nvSpPr>
        <dsp:cNvPr id="0" name=""/>
        <dsp:cNvSpPr/>
      </dsp:nvSpPr>
      <dsp:spPr>
        <a:xfrm>
          <a:off x="3834206" y="380498"/>
          <a:ext cx="919599" cy="8060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26670" rIns="26670" bIns="26670" numCol="1" spcCol="1270" anchor="t" anchorCtr="0">
          <a:noAutofit/>
        </a:bodyPr>
        <a:lstStyle/>
        <a:p>
          <a:pPr marL="0" lvl="0" indent="0" algn="ctr" defTabSz="311150">
            <a:lnSpc>
              <a:spcPct val="90000"/>
            </a:lnSpc>
            <a:spcBef>
              <a:spcPct val="0"/>
            </a:spcBef>
            <a:spcAft>
              <a:spcPct val="35000"/>
            </a:spcAft>
            <a:buNone/>
          </a:pPr>
          <a:r>
            <a:rPr lang="en-IN" sz="700" b="1" kern="1200">
              <a:solidFill>
                <a:srgbClr val="7030A0"/>
              </a:solidFill>
              <a:latin typeface="Arial" panose="020B0604020202020204" pitchFamily="34" charset="0"/>
              <a:cs typeface="Arial" panose="020B0604020202020204" pitchFamily="34" charset="0"/>
            </a:rPr>
            <a:t>Chapter 4</a:t>
          </a:r>
          <a:br>
            <a:rPr lang="en-IN" sz="700" b="1" kern="1200">
              <a:solidFill>
                <a:srgbClr val="7030A0"/>
              </a:solidFill>
              <a:latin typeface="Arial" panose="020B0604020202020204" pitchFamily="34" charset="0"/>
              <a:cs typeface="Arial" panose="020B0604020202020204" pitchFamily="34" charset="0"/>
            </a:rPr>
          </a:br>
          <a:r>
            <a:rPr lang="en-IN" sz="700" b="1" kern="1200">
              <a:solidFill>
                <a:srgbClr val="7030A0"/>
              </a:solidFill>
              <a:latin typeface="Arial" panose="020B0604020202020204" pitchFamily="34" charset="0"/>
              <a:cs typeface="Arial" panose="020B0604020202020204" pitchFamily="34" charset="0"/>
            </a:rPr>
            <a:t>Findings and Discussion</a:t>
          </a:r>
          <a:br>
            <a:rPr lang="en-IN" sz="700" b="1" kern="1200">
              <a:solidFill>
                <a:srgbClr val="7030A0"/>
              </a:solidFill>
              <a:latin typeface="Arial" panose="020B0604020202020204" pitchFamily="34" charset="0"/>
              <a:cs typeface="Arial" panose="020B0604020202020204" pitchFamily="34" charset="0"/>
            </a:rPr>
          </a:br>
          <a:br>
            <a:rPr lang="en-IN" sz="700" b="1" kern="1200">
              <a:solidFill>
                <a:srgbClr val="7030A0"/>
              </a:solidFill>
              <a:latin typeface="Arial" panose="020B0604020202020204" pitchFamily="34" charset="0"/>
              <a:cs typeface="Arial" panose="020B0604020202020204" pitchFamily="34" charset="0"/>
            </a:rPr>
          </a:br>
          <a:endParaRPr lang="en-IN" sz="700" b="1" kern="1200">
            <a:solidFill>
              <a:srgbClr val="7030A0"/>
            </a:solidFill>
            <a:latin typeface="Arial" panose="020B0604020202020204" pitchFamily="34" charset="0"/>
            <a:cs typeface="Arial" panose="020B0604020202020204" pitchFamily="34" charset="0"/>
          </a:endParaRPr>
        </a:p>
      </dsp:txBody>
      <dsp:txXfrm>
        <a:off x="3834206" y="380498"/>
        <a:ext cx="919599" cy="806082"/>
      </dsp:txXfrm>
    </dsp:sp>
    <dsp:sp modelId="{E9718981-2835-4AE8-9A81-BC44A9A5D06A}">
      <dsp:nvSpPr>
        <dsp:cNvPr id="0" name=""/>
        <dsp:cNvSpPr/>
      </dsp:nvSpPr>
      <dsp:spPr>
        <a:xfrm>
          <a:off x="4580296" y="1165"/>
          <a:ext cx="173509" cy="173509"/>
        </a:xfrm>
        <a:prstGeom prst="triangle">
          <a:avLst>
            <a:gd name="adj" fmla="val 100000"/>
          </a:avLst>
        </a:prstGeom>
        <a:solidFill>
          <a:schemeClr val="accent3">
            <a:hueOff val="9843981"/>
            <a:satOff val="-14770"/>
            <a:lumOff val="-2402"/>
            <a:alphaOff val="0"/>
          </a:schemeClr>
        </a:solidFill>
        <a:ln w="25400" cap="flat" cmpd="sng" algn="ctr">
          <a:solidFill>
            <a:schemeClr val="accent3">
              <a:hueOff val="9843981"/>
              <a:satOff val="-14770"/>
              <a:lumOff val="-2402"/>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BFE4EA0-A0F7-40CF-882C-BC8F443A71F7}">
      <dsp:nvSpPr>
        <dsp:cNvPr id="0" name=""/>
        <dsp:cNvSpPr/>
      </dsp:nvSpPr>
      <dsp:spPr>
        <a:xfrm rot="5400000">
          <a:off x="5062158" y="-202416"/>
          <a:ext cx="612148" cy="1018601"/>
        </a:xfrm>
        <a:prstGeom prst="corner">
          <a:avLst>
            <a:gd name="adj1" fmla="val 16120"/>
            <a:gd name="adj2" fmla="val 16110"/>
          </a:avLst>
        </a:prstGeom>
        <a:solidFill>
          <a:schemeClr val="accent3">
            <a:hueOff val="11250264"/>
            <a:satOff val="-16880"/>
            <a:lumOff val="-2745"/>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CD79987-4023-46E1-9DE1-A2506ED9B1B9}">
      <dsp:nvSpPr>
        <dsp:cNvPr id="0" name=""/>
        <dsp:cNvSpPr/>
      </dsp:nvSpPr>
      <dsp:spPr>
        <a:xfrm>
          <a:off x="4959975" y="101926"/>
          <a:ext cx="919599" cy="8060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26670" rIns="26670" bIns="26670" numCol="1" spcCol="1270" anchor="t" anchorCtr="0">
          <a:noAutofit/>
        </a:bodyPr>
        <a:lstStyle/>
        <a:p>
          <a:pPr marL="0" lvl="0" indent="0" algn="ctr" defTabSz="311150">
            <a:lnSpc>
              <a:spcPct val="90000"/>
            </a:lnSpc>
            <a:spcBef>
              <a:spcPct val="0"/>
            </a:spcBef>
            <a:spcAft>
              <a:spcPct val="35000"/>
            </a:spcAft>
            <a:buNone/>
          </a:pPr>
          <a:r>
            <a:rPr lang="en-IN" sz="700" b="1" kern="1200">
              <a:solidFill>
                <a:srgbClr val="7030A0"/>
              </a:solidFill>
              <a:latin typeface="Arial" panose="020B0604020202020204" pitchFamily="34" charset="0"/>
              <a:cs typeface="Arial" panose="020B0604020202020204" pitchFamily="34" charset="0"/>
            </a:rPr>
            <a:t>Chapter 5</a:t>
          </a:r>
          <a:br>
            <a:rPr lang="en-IN" sz="700" b="1" kern="1200">
              <a:solidFill>
                <a:srgbClr val="7030A0"/>
              </a:solidFill>
              <a:latin typeface="Arial" panose="020B0604020202020204" pitchFamily="34" charset="0"/>
              <a:cs typeface="Arial" panose="020B0604020202020204" pitchFamily="34" charset="0"/>
            </a:rPr>
          </a:br>
          <a:r>
            <a:rPr lang="en-IN" sz="700" b="1" kern="1200">
              <a:solidFill>
                <a:srgbClr val="7030A0"/>
              </a:solidFill>
              <a:latin typeface="Arial" panose="020B0604020202020204" pitchFamily="34" charset="0"/>
              <a:cs typeface="Arial" panose="020B0604020202020204" pitchFamily="34" charset="0"/>
            </a:rPr>
            <a:t>Conclusion and</a:t>
          </a:r>
          <a:br>
            <a:rPr lang="en-IN" sz="700" b="1" kern="1200">
              <a:solidFill>
                <a:srgbClr val="7030A0"/>
              </a:solidFill>
              <a:latin typeface="Arial" panose="020B0604020202020204" pitchFamily="34" charset="0"/>
              <a:cs typeface="Arial" panose="020B0604020202020204" pitchFamily="34" charset="0"/>
            </a:rPr>
          </a:br>
          <a:r>
            <a:rPr lang="en-IN" sz="700" b="1" kern="1200">
              <a:solidFill>
                <a:srgbClr val="7030A0"/>
              </a:solidFill>
              <a:latin typeface="Arial" panose="020B0604020202020204" pitchFamily="34" charset="0"/>
              <a:cs typeface="Arial" panose="020B0604020202020204" pitchFamily="34" charset="0"/>
            </a:rPr>
            <a:t>Recommendations</a:t>
          </a:r>
        </a:p>
      </dsp:txBody>
      <dsp:txXfrm>
        <a:off x="4959975" y="101926"/>
        <a:ext cx="919599" cy="80608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92D74D6-E296-4D1B-8FA2-60BFAC2F986D}">
      <dsp:nvSpPr>
        <dsp:cNvPr id="0" name=""/>
        <dsp:cNvSpPr/>
      </dsp:nvSpPr>
      <dsp:spPr>
        <a:xfrm>
          <a:off x="1708842" y="380476"/>
          <a:ext cx="294726" cy="91440"/>
        </a:xfrm>
        <a:custGeom>
          <a:avLst/>
          <a:gdLst/>
          <a:ahLst/>
          <a:cxnLst/>
          <a:rect l="0" t="0" r="0" b="0"/>
          <a:pathLst>
            <a:path>
              <a:moveTo>
                <a:pt x="0" y="45720"/>
              </a:moveTo>
              <a:lnTo>
                <a:pt x="294726" y="45720"/>
              </a:lnTo>
            </a:path>
          </a:pathLst>
        </a:custGeom>
        <a:noFill/>
        <a:ln w="9525" cap="flat" cmpd="sng" algn="ctr">
          <a:solidFill>
            <a:srgbClr val="C0504D">
              <a:hueOff val="0"/>
              <a:satOff val="0"/>
              <a:lumOff val="0"/>
              <a:alphaOff val="0"/>
            </a:srgbClr>
          </a:solidFill>
          <a:prstDash val="solid"/>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1" kern="1200">
            <a:solidFill>
              <a:sysClr val="windowText" lastClr="000000"/>
            </a:solidFill>
            <a:latin typeface="Arial" panose="020B0604020202020204" pitchFamily="34" charset="0"/>
            <a:ea typeface="+mn-ea"/>
            <a:cs typeface="Arial" panose="020B0604020202020204" pitchFamily="34" charset="0"/>
          </a:endParaRPr>
        </a:p>
      </dsp:txBody>
      <dsp:txXfrm>
        <a:off x="1848072" y="424569"/>
        <a:ext cx="16266" cy="3253"/>
      </dsp:txXfrm>
    </dsp:sp>
    <dsp:sp modelId="{E564F3D3-E3DE-4757-AC03-CF6ED5A95A2F}">
      <dsp:nvSpPr>
        <dsp:cNvPr id="0" name=""/>
        <dsp:cNvSpPr/>
      </dsp:nvSpPr>
      <dsp:spPr>
        <a:xfrm>
          <a:off x="296179" y="1857"/>
          <a:ext cx="1414462" cy="848677"/>
        </a:xfrm>
        <a:prstGeom prst="rect">
          <a:avLst/>
        </a:prstGeom>
        <a:gradFill rotWithShape="0">
          <a:gsLst>
            <a:gs pos="0">
              <a:srgbClr val="C0504D">
                <a:hueOff val="0"/>
                <a:satOff val="0"/>
                <a:lumOff val="0"/>
                <a:alphaOff val="0"/>
                <a:tint val="100000"/>
                <a:shade val="100000"/>
                <a:satMod val="130000"/>
              </a:srgbClr>
            </a:gs>
            <a:gs pos="100000">
              <a:srgbClr val="C0504D">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Arial" panose="020B0604020202020204" pitchFamily="34" charset="0"/>
              <a:ea typeface="+mn-ea"/>
              <a:cs typeface="Arial" panose="020B0604020202020204" pitchFamily="34" charset="0"/>
            </a:rPr>
            <a:t>Research Philosophy</a:t>
          </a:r>
          <a:br>
            <a:rPr lang="en-IN" sz="1000" b="1" kern="1200">
              <a:solidFill>
                <a:sysClr val="windowText" lastClr="000000"/>
              </a:solidFill>
              <a:latin typeface="Arial" panose="020B0604020202020204" pitchFamily="34" charset="0"/>
              <a:ea typeface="+mn-ea"/>
              <a:cs typeface="Arial" panose="020B0604020202020204" pitchFamily="34" charset="0"/>
            </a:rPr>
          </a:br>
          <a:r>
            <a:rPr lang="en-IN" sz="1000" b="1" kern="1200">
              <a:solidFill>
                <a:sysClr val="windowText" lastClr="000000"/>
              </a:solidFill>
              <a:latin typeface="Arial" panose="020B0604020202020204" pitchFamily="34" charset="0"/>
              <a:ea typeface="+mn-ea"/>
              <a:cs typeface="Arial" panose="020B0604020202020204" pitchFamily="34" charset="0"/>
            </a:rPr>
            <a:t>(Interpretivism)</a:t>
          </a:r>
        </a:p>
      </dsp:txBody>
      <dsp:txXfrm>
        <a:off x="296179" y="1857"/>
        <a:ext cx="1414462" cy="848677"/>
      </dsp:txXfrm>
    </dsp:sp>
    <dsp:sp modelId="{5E615702-ACFD-454A-B07B-4331A2245A32}">
      <dsp:nvSpPr>
        <dsp:cNvPr id="0" name=""/>
        <dsp:cNvSpPr/>
      </dsp:nvSpPr>
      <dsp:spPr>
        <a:xfrm>
          <a:off x="3448631" y="380476"/>
          <a:ext cx="294726" cy="91440"/>
        </a:xfrm>
        <a:custGeom>
          <a:avLst/>
          <a:gdLst/>
          <a:ahLst/>
          <a:cxnLst/>
          <a:rect l="0" t="0" r="0" b="0"/>
          <a:pathLst>
            <a:path>
              <a:moveTo>
                <a:pt x="0" y="45720"/>
              </a:moveTo>
              <a:lnTo>
                <a:pt x="294726" y="45720"/>
              </a:lnTo>
            </a:path>
          </a:pathLst>
        </a:custGeom>
        <a:noFill/>
        <a:ln w="9525" cap="flat" cmpd="sng" algn="ctr">
          <a:solidFill>
            <a:srgbClr val="9BBB59">
              <a:hueOff val="0"/>
              <a:satOff val="0"/>
              <a:lumOff val="0"/>
              <a:alphaOff val="0"/>
            </a:srgbClr>
          </a:solidFill>
          <a:prstDash val="solid"/>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1" kern="1200">
            <a:solidFill>
              <a:sysClr val="windowText" lastClr="000000"/>
            </a:solidFill>
            <a:latin typeface="Arial" panose="020B0604020202020204" pitchFamily="34" charset="0"/>
            <a:ea typeface="+mn-ea"/>
            <a:cs typeface="Arial" panose="020B0604020202020204" pitchFamily="34" charset="0"/>
          </a:endParaRPr>
        </a:p>
      </dsp:txBody>
      <dsp:txXfrm>
        <a:off x="3587861" y="424569"/>
        <a:ext cx="16266" cy="3253"/>
      </dsp:txXfrm>
    </dsp:sp>
    <dsp:sp modelId="{ACDD16EE-E241-41F0-BA00-98D9C232A718}">
      <dsp:nvSpPr>
        <dsp:cNvPr id="0" name=""/>
        <dsp:cNvSpPr/>
      </dsp:nvSpPr>
      <dsp:spPr>
        <a:xfrm>
          <a:off x="2035968" y="1857"/>
          <a:ext cx="1414462" cy="848677"/>
        </a:xfrm>
        <a:prstGeom prst="rect">
          <a:avLst/>
        </a:prstGeom>
        <a:gradFill rotWithShape="0">
          <a:gsLst>
            <a:gs pos="0">
              <a:srgbClr val="9BBB59">
                <a:hueOff val="0"/>
                <a:satOff val="0"/>
                <a:lumOff val="0"/>
                <a:alphaOff val="0"/>
                <a:tint val="100000"/>
                <a:shade val="100000"/>
                <a:satMod val="130000"/>
              </a:srgbClr>
            </a:gs>
            <a:gs pos="100000">
              <a:srgbClr val="9BBB59">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Arial" panose="020B0604020202020204" pitchFamily="34" charset="0"/>
              <a:ea typeface="+mn-ea"/>
              <a:cs typeface="Arial" panose="020B0604020202020204" pitchFamily="34" charset="0"/>
            </a:rPr>
            <a:t>Research Approach</a:t>
          </a:r>
          <a:br>
            <a:rPr lang="en-IN" sz="1000" b="1" kern="1200">
              <a:solidFill>
                <a:sysClr val="windowText" lastClr="000000"/>
              </a:solidFill>
              <a:latin typeface="Arial" panose="020B0604020202020204" pitchFamily="34" charset="0"/>
              <a:ea typeface="+mn-ea"/>
              <a:cs typeface="Arial" panose="020B0604020202020204" pitchFamily="34" charset="0"/>
            </a:rPr>
          </a:br>
          <a:r>
            <a:rPr lang="en-IN" sz="1000" b="1" kern="1200">
              <a:solidFill>
                <a:sysClr val="windowText" lastClr="000000"/>
              </a:solidFill>
              <a:latin typeface="Arial" panose="020B0604020202020204" pitchFamily="34" charset="0"/>
              <a:ea typeface="+mn-ea"/>
              <a:cs typeface="Arial" panose="020B0604020202020204" pitchFamily="34" charset="0"/>
            </a:rPr>
            <a:t>(Inductive)</a:t>
          </a:r>
          <a:br>
            <a:rPr lang="en-IN" sz="1000" b="1" kern="1200">
              <a:solidFill>
                <a:sysClr val="windowText" lastClr="000000"/>
              </a:solidFill>
              <a:latin typeface="Arial" panose="020B0604020202020204" pitchFamily="34" charset="0"/>
              <a:ea typeface="+mn-ea"/>
              <a:cs typeface="Arial" panose="020B0604020202020204" pitchFamily="34" charset="0"/>
            </a:rPr>
          </a:br>
          <a:br>
            <a:rPr lang="en-IN" sz="1000" b="1" kern="1200">
              <a:solidFill>
                <a:sysClr val="windowText" lastClr="000000"/>
              </a:solidFill>
              <a:latin typeface="Arial" panose="020B0604020202020204" pitchFamily="34" charset="0"/>
              <a:ea typeface="+mn-ea"/>
              <a:cs typeface="Arial" panose="020B0604020202020204" pitchFamily="34" charset="0"/>
            </a:rPr>
          </a:br>
          <a:endParaRPr lang="en-IN" sz="1000" b="1" kern="1200">
            <a:solidFill>
              <a:sysClr val="windowText" lastClr="000000"/>
            </a:solidFill>
            <a:latin typeface="Arial" panose="020B0604020202020204" pitchFamily="34" charset="0"/>
            <a:ea typeface="+mn-ea"/>
            <a:cs typeface="Arial" panose="020B0604020202020204" pitchFamily="34" charset="0"/>
          </a:endParaRPr>
        </a:p>
      </dsp:txBody>
      <dsp:txXfrm>
        <a:off x="2035968" y="1857"/>
        <a:ext cx="1414462" cy="848677"/>
      </dsp:txXfrm>
    </dsp:sp>
    <dsp:sp modelId="{F50B596D-53A4-4640-804D-23558A87C9B4}">
      <dsp:nvSpPr>
        <dsp:cNvPr id="0" name=""/>
        <dsp:cNvSpPr/>
      </dsp:nvSpPr>
      <dsp:spPr>
        <a:xfrm>
          <a:off x="1003411" y="848734"/>
          <a:ext cx="3479577" cy="294726"/>
        </a:xfrm>
        <a:custGeom>
          <a:avLst/>
          <a:gdLst/>
          <a:ahLst/>
          <a:cxnLst/>
          <a:rect l="0" t="0" r="0" b="0"/>
          <a:pathLst>
            <a:path>
              <a:moveTo>
                <a:pt x="3479577" y="0"/>
              </a:moveTo>
              <a:lnTo>
                <a:pt x="3479577" y="164463"/>
              </a:lnTo>
              <a:lnTo>
                <a:pt x="0" y="164463"/>
              </a:lnTo>
              <a:lnTo>
                <a:pt x="0" y="294726"/>
              </a:lnTo>
            </a:path>
          </a:pathLst>
        </a:custGeom>
        <a:noFill/>
        <a:ln w="9525" cap="flat" cmpd="sng" algn="ctr">
          <a:solidFill>
            <a:srgbClr val="8064A2">
              <a:hueOff val="0"/>
              <a:satOff val="0"/>
              <a:lumOff val="0"/>
              <a:alphaOff val="0"/>
            </a:srgbClr>
          </a:solidFill>
          <a:prstDash val="solid"/>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1" kern="1200">
            <a:solidFill>
              <a:sysClr val="windowText" lastClr="000000"/>
            </a:solidFill>
            <a:latin typeface="Arial" panose="020B0604020202020204" pitchFamily="34" charset="0"/>
            <a:ea typeface="+mn-ea"/>
            <a:cs typeface="Arial" panose="020B0604020202020204" pitchFamily="34" charset="0"/>
          </a:endParaRPr>
        </a:p>
      </dsp:txBody>
      <dsp:txXfrm>
        <a:off x="2655831" y="994471"/>
        <a:ext cx="174737" cy="3253"/>
      </dsp:txXfrm>
    </dsp:sp>
    <dsp:sp modelId="{31CAE71D-A437-46D5-9B0C-0CFC60D7E27A}">
      <dsp:nvSpPr>
        <dsp:cNvPr id="0" name=""/>
        <dsp:cNvSpPr/>
      </dsp:nvSpPr>
      <dsp:spPr>
        <a:xfrm>
          <a:off x="3775757" y="1857"/>
          <a:ext cx="1414462" cy="848677"/>
        </a:xfrm>
        <a:prstGeom prst="rect">
          <a:avLst/>
        </a:prstGeom>
        <a:gradFill rotWithShape="0">
          <a:gsLst>
            <a:gs pos="0">
              <a:srgbClr val="8064A2">
                <a:hueOff val="0"/>
                <a:satOff val="0"/>
                <a:lumOff val="0"/>
                <a:alphaOff val="0"/>
                <a:tint val="100000"/>
                <a:shade val="100000"/>
                <a:satMod val="130000"/>
              </a:srgbClr>
            </a:gs>
            <a:gs pos="100000">
              <a:srgbClr val="8064A2">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Arial" panose="020B0604020202020204" pitchFamily="34" charset="0"/>
              <a:ea typeface="+mn-ea"/>
              <a:cs typeface="Arial" panose="020B0604020202020204" pitchFamily="34" charset="0"/>
            </a:rPr>
            <a:t>Research Design</a:t>
          </a:r>
          <a:br>
            <a:rPr lang="en-IN" sz="1000" b="1" kern="1200">
              <a:solidFill>
                <a:sysClr val="windowText" lastClr="000000"/>
              </a:solidFill>
              <a:latin typeface="Arial" panose="020B0604020202020204" pitchFamily="34" charset="0"/>
              <a:ea typeface="+mn-ea"/>
              <a:cs typeface="Arial" panose="020B0604020202020204" pitchFamily="34" charset="0"/>
            </a:rPr>
          </a:br>
          <a:r>
            <a:rPr lang="en-IN" sz="1000" b="1" kern="1200">
              <a:solidFill>
                <a:sysClr val="windowText" lastClr="000000"/>
              </a:solidFill>
              <a:latin typeface="Arial" panose="020B0604020202020204" pitchFamily="34" charset="0"/>
              <a:ea typeface="+mn-ea"/>
              <a:cs typeface="Arial" panose="020B0604020202020204" pitchFamily="34" charset="0"/>
            </a:rPr>
            <a:t>(Qualitative)</a:t>
          </a:r>
          <a:br>
            <a:rPr lang="en-IN" sz="1000" b="1" kern="1200">
              <a:solidFill>
                <a:sysClr val="windowText" lastClr="000000"/>
              </a:solidFill>
              <a:latin typeface="Arial" panose="020B0604020202020204" pitchFamily="34" charset="0"/>
              <a:ea typeface="+mn-ea"/>
              <a:cs typeface="Arial" panose="020B0604020202020204" pitchFamily="34" charset="0"/>
            </a:rPr>
          </a:br>
          <a:endParaRPr lang="en-IN" sz="1000" b="1" kern="1200">
            <a:solidFill>
              <a:sysClr val="windowText" lastClr="000000"/>
            </a:solidFill>
            <a:latin typeface="Arial" panose="020B0604020202020204" pitchFamily="34" charset="0"/>
            <a:ea typeface="+mn-ea"/>
            <a:cs typeface="Arial" panose="020B0604020202020204" pitchFamily="34" charset="0"/>
          </a:endParaRPr>
        </a:p>
      </dsp:txBody>
      <dsp:txXfrm>
        <a:off x="3775757" y="1857"/>
        <a:ext cx="1414462" cy="848677"/>
      </dsp:txXfrm>
    </dsp:sp>
    <dsp:sp modelId="{C2BF90C0-C0C1-40CC-BA12-6BB97ACF154F}">
      <dsp:nvSpPr>
        <dsp:cNvPr id="0" name=""/>
        <dsp:cNvSpPr/>
      </dsp:nvSpPr>
      <dsp:spPr>
        <a:xfrm>
          <a:off x="1708842" y="1554480"/>
          <a:ext cx="294726" cy="91440"/>
        </a:xfrm>
        <a:custGeom>
          <a:avLst/>
          <a:gdLst/>
          <a:ahLst/>
          <a:cxnLst/>
          <a:rect l="0" t="0" r="0" b="0"/>
          <a:pathLst>
            <a:path>
              <a:moveTo>
                <a:pt x="0" y="45720"/>
              </a:moveTo>
              <a:lnTo>
                <a:pt x="294726" y="45720"/>
              </a:lnTo>
            </a:path>
          </a:pathLst>
        </a:custGeom>
        <a:noFill/>
        <a:ln w="9525" cap="flat" cmpd="sng" algn="ctr">
          <a:solidFill>
            <a:srgbClr val="4BACC6">
              <a:hueOff val="0"/>
              <a:satOff val="0"/>
              <a:lumOff val="0"/>
              <a:alphaOff val="0"/>
            </a:srgbClr>
          </a:solidFill>
          <a:prstDash val="solid"/>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1" kern="1200">
            <a:solidFill>
              <a:sysClr val="windowText" lastClr="000000"/>
            </a:solidFill>
            <a:latin typeface="Arial" panose="020B0604020202020204" pitchFamily="34" charset="0"/>
            <a:ea typeface="+mn-ea"/>
            <a:cs typeface="Arial" panose="020B0604020202020204" pitchFamily="34" charset="0"/>
          </a:endParaRPr>
        </a:p>
      </dsp:txBody>
      <dsp:txXfrm>
        <a:off x="1848072" y="1598573"/>
        <a:ext cx="16266" cy="3253"/>
      </dsp:txXfrm>
    </dsp:sp>
    <dsp:sp modelId="{9709AC96-AF1B-4583-8B64-DB106C030F7A}">
      <dsp:nvSpPr>
        <dsp:cNvPr id="0" name=""/>
        <dsp:cNvSpPr/>
      </dsp:nvSpPr>
      <dsp:spPr>
        <a:xfrm>
          <a:off x="296179" y="1175861"/>
          <a:ext cx="1414462" cy="848677"/>
        </a:xfrm>
        <a:prstGeom prst="rect">
          <a:avLst/>
        </a:prstGeom>
        <a:gradFill rotWithShape="0">
          <a:gsLst>
            <a:gs pos="0">
              <a:srgbClr val="4BACC6">
                <a:hueOff val="0"/>
                <a:satOff val="0"/>
                <a:lumOff val="0"/>
                <a:alphaOff val="0"/>
                <a:tint val="100000"/>
                <a:shade val="100000"/>
                <a:satMod val="130000"/>
              </a:srgbClr>
            </a:gs>
            <a:gs pos="100000">
              <a:srgbClr val="4BACC6">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Arial" panose="020B0604020202020204" pitchFamily="34" charset="0"/>
              <a:ea typeface="+mn-ea"/>
              <a:cs typeface="Arial" panose="020B0604020202020204" pitchFamily="34" charset="0"/>
            </a:rPr>
            <a:t>Secondary Data Collection</a:t>
          </a:r>
          <a:br>
            <a:rPr lang="en-IN" sz="1000" b="1" kern="1200">
              <a:solidFill>
                <a:sysClr val="windowText" lastClr="000000"/>
              </a:solidFill>
              <a:latin typeface="Arial" panose="020B0604020202020204" pitchFamily="34" charset="0"/>
              <a:ea typeface="+mn-ea"/>
              <a:cs typeface="Arial" panose="020B0604020202020204" pitchFamily="34" charset="0"/>
            </a:rPr>
          </a:br>
          <a:endParaRPr lang="en-IN" sz="1000" b="1" kern="1200">
            <a:solidFill>
              <a:sysClr val="windowText" lastClr="000000"/>
            </a:solidFill>
            <a:latin typeface="Arial" panose="020B0604020202020204" pitchFamily="34" charset="0"/>
            <a:ea typeface="+mn-ea"/>
            <a:cs typeface="Arial" panose="020B0604020202020204" pitchFamily="34" charset="0"/>
          </a:endParaRPr>
        </a:p>
      </dsp:txBody>
      <dsp:txXfrm>
        <a:off x="296179" y="1175861"/>
        <a:ext cx="1414462" cy="848677"/>
      </dsp:txXfrm>
    </dsp:sp>
    <dsp:sp modelId="{B056708A-3E76-40D8-AE8C-0081A603D189}">
      <dsp:nvSpPr>
        <dsp:cNvPr id="0" name=""/>
        <dsp:cNvSpPr/>
      </dsp:nvSpPr>
      <dsp:spPr>
        <a:xfrm>
          <a:off x="3448631" y="1554480"/>
          <a:ext cx="294726" cy="91440"/>
        </a:xfrm>
        <a:custGeom>
          <a:avLst/>
          <a:gdLst/>
          <a:ahLst/>
          <a:cxnLst/>
          <a:rect l="0" t="0" r="0" b="0"/>
          <a:pathLst>
            <a:path>
              <a:moveTo>
                <a:pt x="0" y="45720"/>
              </a:moveTo>
              <a:lnTo>
                <a:pt x="294726" y="45720"/>
              </a:lnTo>
            </a:path>
          </a:pathLst>
        </a:custGeom>
        <a:noFill/>
        <a:ln w="9525" cap="flat" cmpd="sng" algn="ctr">
          <a:solidFill>
            <a:srgbClr val="F79646">
              <a:hueOff val="0"/>
              <a:satOff val="0"/>
              <a:lumOff val="0"/>
              <a:alphaOff val="0"/>
            </a:srgbClr>
          </a:solidFill>
          <a:prstDash val="solid"/>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1" kern="1200">
            <a:solidFill>
              <a:sysClr val="windowText" lastClr="000000"/>
            </a:solidFill>
            <a:latin typeface="Arial" panose="020B0604020202020204" pitchFamily="34" charset="0"/>
            <a:ea typeface="+mn-ea"/>
            <a:cs typeface="Arial" panose="020B0604020202020204" pitchFamily="34" charset="0"/>
          </a:endParaRPr>
        </a:p>
      </dsp:txBody>
      <dsp:txXfrm>
        <a:off x="3587861" y="1598573"/>
        <a:ext cx="16266" cy="3253"/>
      </dsp:txXfrm>
    </dsp:sp>
    <dsp:sp modelId="{37C97C2E-1766-493A-812B-9BD7B853A768}">
      <dsp:nvSpPr>
        <dsp:cNvPr id="0" name=""/>
        <dsp:cNvSpPr/>
      </dsp:nvSpPr>
      <dsp:spPr>
        <a:xfrm>
          <a:off x="2035968" y="1175861"/>
          <a:ext cx="1414462" cy="848677"/>
        </a:xfrm>
        <a:prstGeom prst="rect">
          <a:avLst/>
        </a:prstGeom>
        <a:gradFill rotWithShape="0">
          <a:gsLst>
            <a:gs pos="0">
              <a:srgbClr val="F79646">
                <a:hueOff val="0"/>
                <a:satOff val="0"/>
                <a:lumOff val="0"/>
                <a:alphaOff val="0"/>
                <a:tint val="100000"/>
                <a:shade val="100000"/>
                <a:satMod val="130000"/>
              </a:srgbClr>
            </a:gs>
            <a:gs pos="100000">
              <a:srgbClr val="F79646">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Arial" panose="020B0604020202020204" pitchFamily="34" charset="0"/>
              <a:ea typeface="+mn-ea"/>
              <a:cs typeface="Arial" panose="020B0604020202020204" pitchFamily="34" charset="0"/>
            </a:rPr>
            <a:t>Data Triangulation Method</a:t>
          </a:r>
        </a:p>
      </dsp:txBody>
      <dsp:txXfrm>
        <a:off x="2035968" y="1175861"/>
        <a:ext cx="1414462" cy="848677"/>
      </dsp:txXfrm>
    </dsp:sp>
    <dsp:sp modelId="{48FCF033-3EF5-40E4-8B6E-87BFD6812EA9}">
      <dsp:nvSpPr>
        <dsp:cNvPr id="0" name=""/>
        <dsp:cNvSpPr/>
      </dsp:nvSpPr>
      <dsp:spPr>
        <a:xfrm>
          <a:off x="1003411" y="2022738"/>
          <a:ext cx="3479577" cy="294726"/>
        </a:xfrm>
        <a:custGeom>
          <a:avLst/>
          <a:gdLst/>
          <a:ahLst/>
          <a:cxnLst/>
          <a:rect l="0" t="0" r="0" b="0"/>
          <a:pathLst>
            <a:path>
              <a:moveTo>
                <a:pt x="3479577" y="0"/>
              </a:moveTo>
              <a:lnTo>
                <a:pt x="3479577" y="164463"/>
              </a:lnTo>
              <a:lnTo>
                <a:pt x="0" y="164463"/>
              </a:lnTo>
              <a:lnTo>
                <a:pt x="0" y="294726"/>
              </a:lnTo>
            </a:path>
          </a:pathLst>
        </a:custGeom>
        <a:noFill/>
        <a:ln w="9525" cap="flat" cmpd="sng" algn="ctr">
          <a:solidFill>
            <a:srgbClr val="C0504D">
              <a:hueOff val="0"/>
              <a:satOff val="0"/>
              <a:lumOff val="0"/>
              <a:alphaOff val="0"/>
            </a:srgbClr>
          </a:solidFill>
          <a:prstDash val="solid"/>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1" kern="1200">
            <a:solidFill>
              <a:sysClr val="windowText" lastClr="000000"/>
            </a:solidFill>
            <a:latin typeface="Arial" panose="020B0604020202020204" pitchFamily="34" charset="0"/>
            <a:ea typeface="+mn-ea"/>
            <a:cs typeface="Arial" panose="020B0604020202020204" pitchFamily="34" charset="0"/>
          </a:endParaRPr>
        </a:p>
      </dsp:txBody>
      <dsp:txXfrm>
        <a:off x="2655831" y="2168475"/>
        <a:ext cx="174737" cy="3253"/>
      </dsp:txXfrm>
    </dsp:sp>
    <dsp:sp modelId="{3230BDA9-A1B9-4F43-99AE-BEDA4A347880}">
      <dsp:nvSpPr>
        <dsp:cNvPr id="0" name=""/>
        <dsp:cNvSpPr/>
      </dsp:nvSpPr>
      <dsp:spPr>
        <a:xfrm>
          <a:off x="3775757" y="1175861"/>
          <a:ext cx="1414462" cy="848677"/>
        </a:xfrm>
        <a:prstGeom prst="rect">
          <a:avLst/>
        </a:prstGeom>
        <a:gradFill rotWithShape="0">
          <a:gsLst>
            <a:gs pos="0">
              <a:srgbClr val="C0504D">
                <a:hueOff val="0"/>
                <a:satOff val="0"/>
                <a:lumOff val="0"/>
                <a:alphaOff val="0"/>
                <a:tint val="100000"/>
                <a:shade val="100000"/>
                <a:satMod val="130000"/>
              </a:srgbClr>
            </a:gs>
            <a:gs pos="100000">
              <a:srgbClr val="C0504D">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Arial" panose="020B0604020202020204" pitchFamily="34" charset="0"/>
              <a:ea typeface="+mn-ea"/>
              <a:cs typeface="Arial" panose="020B0604020202020204" pitchFamily="34" charset="0"/>
            </a:rPr>
            <a:t>Thematic Analysis</a:t>
          </a:r>
        </a:p>
      </dsp:txBody>
      <dsp:txXfrm>
        <a:off x="3775757" y="1175861"/>
        <a:ext cx="1414462" cy="848677"/>
      </dsp:txXfrm>
    </dsp:sp>
    <dsp:sp modelId="{67409B45-FB49-42F3-9603-63170EB3DD8A}">
      <dsp:nvSpPr>
        <dsp:cNvPr id="0" name=""/>
        <dsp:cNvSpPr/>
      </dsp:nvSpPr>
      <dsp:spPr>
        <a:xfrm>
          <a:off x="296179" y="2349865"/>
          <a:ext cx="1414462" cy="848677"/>
        </a:xfrm>
        <a:prstGeom prst="rect">
          <a:avLst/>
        </a:prstGeom>
        <a:gradFill rotWithShape="0">
          <a:gsLst>
            <a:gs pos="0">
              <a:srgbClr val="9BBB59">
                <a:hueOff val="0"/>
                <a:satOff val="0"/>
                <a:lumOff val="0"/>
                <a:alphaOff val="0"/>
                <a:tint val="100000"/>
                <a:shade val="100000"/>
                <a:satMod val="130000"/>
              </a:srgbClr>
            </a:gs>
            <a:gs pos="100000">
              <a:srgbClr val="9BBB59">
                <a:hueOff val="0"/>
                <a:satOff val="0"/>
                <a:lumOff val="0"/>
                <a:alphaOff val="0"/>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Arial" panose="020B0604020202020204" pitchFamily="34" charset="0"/>
              <a:ea typeface="+mn-ea"/>
              <a:cs typeface="Arial" panose="020B0604020202020204" pitchFamily="34" charset="0"/>
            </a:rPr>
            <a:t>Research Findings</a:t>
          </a:r>
        </a:p>
      </dsp:txBody>
      <dsp:txXfrm>
        <a:off x="296179" y="2349865"/>
        <a:ext cx="1414462" cy="84867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82FD19-05EA-403B-9485-557115202135}">
      <dsp:nvSpPr>
        <dsp:cNvPr id="0" name=""/>
        <dsp:cNvSpPr/>
      </dsp:nvSpPr>
      <dsp:spPr>
        <a:xfrm>
          <a:off x="2062254" y="390"/>
          <a:ext cx="1361891" cy="457088"/>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IN" sz="700" b="1" kern="1200">
              <a:solidFill>
                <a:schemeClr val="tx1"/>
              </a:solidFill>
              <a:latin typeface="Times New Roman" panose="02020603050405020304" pitchFamily="18" charset="0"/>
              <a:cs typeface="Times New Roman" panose="02020603050405020304" pitchFamily="18" charset="0"/>
            </a:rPr>
            <a:t>Industry 4.0</a:t>
          </a:r>
          <a:br>
            <a:rPr lang="en-IN" sz="700" b="1" kern="1200">
              <a:solidFill>
                <a:schemeClr val="tx1"/>
              </a:solidFill>
              <a:latin typeface="Times New Roman" panose="02020603050405020304" pitchFamily="18" charset="0"/>
              <a:cs typeface="Times New Roman" panose="02020603050405020304" pitchFamily="18" charset="0"/>
            </a:rPr>
          </a:br>
          <a:r>
            <a:rPr lang="en-IN" sz="700" b="1" kern="1200">
              <a:solidFill>
                <a:schemeClr val="tx1"/>
              </a:solidFill>
              <a:latin typeface="Times New Roman" panose="02020603050405020304" pitchFamily="18" charset="0"/>
              <a:cs typeface="Times New Roman" panose="02020603050405020304" pitchFamily="18" charset="0"/>
            </a:rPr>
            <a:t>(Automation)</a:t>
          </a:r>
          <a:br>
            <a:rPr lang="en-IN" sz="700" b="1" kern="1200">
              <a:solidFill>
                <a:schemeClr val="tx1"/>
              </a:solidFill>
              <a:latin typeface="Times New Roman" panose="02020603050405020304" pitchFamily="18" charset="0"/>
              <a:cs typeface="Times New Roman" panose="02020603050405020304" pitchFamily="18" charset="0"/>
            </a:rPr>
          </a:br>
          <a:endParaRPr lang="en-IN" sz="700" b="1" kern="1200">
            <a:solidFill>
              <a:schemeClr val="tx1"/>
            </a:solidFill>
            <a:latin typeface="Times New Roman" panose="02020603050405020304" pitchFamily="18" charset="0"/>
            <a:cs typeface="Times New Roman" panose="02020603050405020304" pitchFamily="18" charset="0"/>
          </a:endParaRPr>
        </a:p>
      </dsp:txBody>
      <dsp:txXfrm>
        <a:off x="2075642" y="13778"/>
        <a:ext cx="1335115" cy="430312"/>
      </dsp:txXfrm>
    </dsp:sp>
    <dsp:sp modelId="{94D60212-F51E-44A0-8D3E-A5B3F44554E8}">
      <dsp:nvSpPr>
        <dsp:cNvPr id="0" name=""/>
        <dsp:cNvSpPr/>
      </dsp:nvSpPr>
      <dsp:spPr>
        <a:xfrm rot="5400000">
          <a:off x="2657495" y="468906"/>
          <a:ext cx="171408" cy="205689"/>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IN" sz="600" b="1" kern="1200">
            <a:solidFill>
              <a:schemeClr val="tx1"/>
            </a:solidFill>
            <a:latin typeface="Times New Roman" panose="02020603050405020304" pitchFamily="18" charset="0"/>
            <a:cs typeface="Times New Roman" panose="02020603050405020304" pitchFamily="18" charset="0"/>
          </a:endParaRPr>
        </a:p>
      </dsp:txBody>
      <dsp:txXfrm rot="-5400000">
        <a:off x="2681493" y="486046"/>
        <a:ext cx="123413" cy="119986"/>
      </dsp:txXfrm>
    </dsp:sp>
    <dsp:sp modelId="{FB88C95C-65C6-4586-876B-6F1882ABC30E}">
      <dsp:nvSpPr>
        <dsp:cNvPr id="0" name=""/>
        <dsp:cNvSpPr/>
      </dsp:nvSpPr>
      <dsp:spPr>
        <a:xfrm>
          <a:off x="2062254" y="686023"/>
          <a:ext cx="1361891" cy="457088"/>
        </a:xfrm>
        <a:prstGeom prst="roundRect">
          <a:avLst>
            <a:gd name="adj" fmla="val 10000"/>
          </a:avLst>
        </a:prstGeom>
        <a:solidFill>
          <a:schemeClr val="accent2">
            <a:hueOff val="1170380"/>
            <a:satOff val="-1460"/>
            <a:lumOff val="34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IN" sz="700" b="1" kern="1200">
              <a:solidFill>
                <a:schemeClr val="tx1"/>
              </a:solidFill>
              <a:latin typeface="Times New Roman" panose="02020603050405020304" pitchFamily="18" charset="0"/>
              <a:cs typeface="Times New Roman" panose="02020603050405020304" pitchFamily="18" charset="0"/>
            </a:rPr>
            <a:t>Digital Connectivity</a:t>
          </a:r>
          <a:br>
            <a:rPr lang="en-IN" sz="700" b="1" kern="1200">
              <a:solidFill>
                <a:schemeClr val="tx1"/>
              </a:solidFill>
              <a:latin typeface="Times New Roman" panose="02020603050405020304" pitchFamily="18" charset="0"/>
              <a:cs typeface="Times New Roman" panose="02020603050405020304" pitchFamily="18" charset="0"/>
            </a:rPr>
          </a:br>
          <a:r>
            <a:rPr lang="en-IN" sz="700" b="1" kern="1200">
              <a:solidFill>
                <a:schemeClr val="tx1"/>
              </a:solidFill>
              <a:latin typeface="Times New Roman" panose="02020603050405020304" pitchFamily="18" charset="0"/>
              <a:cs typeface="Times New Roman" panose="02020603050405020304" pitchFamily="18" charset="0"/>
            </a:rPr>
            <a:t>(IoT and Cloud Systems)</a:t>
          </a:r>
          <a:br>
            <a:rPr lang="en-IN" sz="700" b="1" kern="1200">
              <a:solidFill>
                <a:schemeClr val="tx1"/>
              </a:solidFill>
              <a:latin typeface="Times New Roman" panose="02020603050405020304" pitchFamily="18" charset="0"/>
              <a:cs typeface="Times New Roman" panose="02020603050405020304" pitchFamily="18" charset="0"/>
            </a:rPr>
          </a:br>
          <a:br>
            <a:rPr lang="en-IN" sz="700" b="1" kern="1200">
              <a:solidFill>
                <a:schemeClr val="tx1"/>
              </a:solidFill>
              <a:latin typeface="Times New Roman" panose="02020603050405020304" pitchFamily="18" charset="0"/>
              <a:cs typeface="Times New Roman" panose="02020603050405020304" pitchFamily="18" charset="0"/>
            </a:rPr>
          </a:br>
          <a:endParaRPr lang="en-IN" sz="700" b="1" kern="1200">
            <a:solidFill>
              <a:schemeClr val="tx1"/>
            </a:solidFill>
            <a:latin typeface="Times New Roman" panose="02020603050405020304" pitchFamily="18" charset="0"/>
            <a:cs typeface="Times New Roman" panose="02020603050405020304" pitchFamily="18" charset="0"/>
          </a:endParaRPr>
        </a:p>
      </dsp:txBody>
      <dsp:txXfrm>
        <a:off x="2075642" y="699411"/>
        <a:ext cx="1335115" cy="430312"/>
      </dsp:txXfrm>
    </dsp:sp>
    <dsp:sp modelId="{2937F09F-1DAD-40CD-8916-EDB532DBA7AD}">
      <dsp:nvSpPr>
        <dsp:cNvPr id="0" name=""/>
        <dsp:cNvSpPr/>
      </dsp:nvSpPr>
      <dsp:spPr>
        <a:xfrm rot="5400000">
          <a:off x="2657495" y="1154538"/>
          <a:ext cx="171408" cy="205689"/>
        </a:xfrm>
        <a:prstGeom prst="rightArrow">
          <a:avLst>
            <a:gd name="adj1" fmla="val 60000"/>
            <a:gd name="adj2" fmla="val 50000"/>
          </a:avLst>
        </a:prstGeom>
        <a:solidFill>
          <a:schemeClr val="accent2">
            <a:hueOff val="1560506"/>
            <a:satOff val="-1946"/>
            <a:lumOff val="45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IN" sz="600" b="1" kern="1200">
            <a:solidFill>
              <a:schemeClr val="tx1"/>
            </a:solidFill>
            <a:latin typeface="Times New Roman" panose="02020603050405020304" pitchFamily="18" charset="0"/>
            <a:cs typeface="Times New Roman" panose="02020603050405020304" pitchFamily="18" charset="0"/>
          </a:endParaRPr>
        </a:p>
      </dsp:txBody>
      <dsp:txXfrm rot="-5400000">
        <a:off x="2681493" y="1171678"/>
        <a:ext cx="123413" cy="119986"/>
      </dsp:txXfrm>
    </dsp:sp>
    <dsp:sp modelId="{9EB0A28E-D1DB-4E79-A7FF-EF8A9F53F531}">
      <dsp:nvSpPr>
        <dsp:cNvPr id="0" name=""/>
        <dsp:cNvSpPr/>
      </dsp:nvSpPr>
      <dsp:spPr>
        <a:xfrm>
          <a:off x="2062254" y="1371655"/>
          <a:ext cx="1361891" cy="457088"/>
        </a:xfrm>
        <a:prstGeom prst="roundRect">
          <a:avLst>
            <a:gd name="adj" fmla="val 10000"/>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IN" sz="700" b="1" kern="1200">
              <a:solidFill>
                <a:schemeClr val="tx1"/>
              </a:solidFill>
              <a:latin typeface="Times New Roman" panose="02020603050405020304" pitchFamily="18" charset="0"/>
              <a:cs typeface="Times New Roman" panose="02020603050405020304" pitchFamily="18" charset="0"/>
            </a:rPr>
            <a:t>Artificial Intelligence</a:t>
          </a:r>
          <a:br>
            <a:rPr lang="en-IN" sz="700" b="1" kern="1200">
              <a:solidFill>
                <a:schemeClr val="tx1"/>
              </a:solidFill>
              <a:latin typeface="Times New Roman" panose="02020603050405020304" pitchFamily="18" charset="0"/>
              <a:cs typeface="Times New Roman" panose="02020603050405020304" pitchFamily="18" charset="0"/>
            </a:rPr>
          </a:br>
          <a:r>
            <a:rPr lang="en-IN" sz="700" b="1" kern="1200">
              <a:solidFill>
                <a:schemeClr val="tx1"/>
              </a:solidFill>
              <a:latin typeface="Times New Roman" panose="02020603050405020304" pitchFamily="18" charset="0"/>
              <a:cs typeface="Times New Roman" panose="02020603050405020304" pitchFamily="18" charset="0"/>
            </a:rPr>
            <a:t>and Machine Learning</a:t>
          </a:r>
          <a:br>
            <a:rPr lang="en-IN" sz="700" b="1" kern="1200">
              <a:solidFill>
                <a:schemeClr val="tx1"/>
              </a:solidFill>
              <a:latin typeface="Times New Roman" panose="02020603050405020304" pitchFamily="18" charset="0"/>
              <a:cs typeface="Times New Roman" panose="02020603050405020304" pitchFamily="18" charset="0"/>
            </a:rPr>
          </a:br>
          <a:endParaRPr lang="en-IN" sz="700" b="1" kern="1200">
            <a:solidFill>
              <a:schemeClr val="tx1"/>
            </a:solidFill>
            <a:latin typeface="Times New Roman" panose="02020603050405020304" pitchFamily="18" charset="0"/>
            <a:cs typeface="Times New Roman" panose="02020603050405020304" pitchFamily="18" charset="0"/>
          </a:endParaRPr>
        </a:p>
      </dsp:txBody>
      <dsp:txXfrm>
        <a:off x="2075642" y="1385043"/>
        <a:ext cx="1335115" cy="430312"/>
      </dsp:txXfrm>
    </dsp:sp>
    <dsp:sp modelId="{2DD53042-4170-4733-AF62-3EF925A7A96C}">
      <dsp:nvSpPr>
        <dsp:cNvPr id="0" name=""/>
        <dsp:cNvSpPr/>
      </dsp:nvSpPr>
      <dsp:spPr>
        <a:xfrm rot="5400000">
          <a:off x="2657495" y="1840171"/>
          <a:ext cx="171408" cy="205689"/>
        </a:xfrm>
        <a:prstGeom prst="rightArrow">
          <a:avLst>
            <a:gd name="adj1" fmla="val 60000"/>
            <a:gd name="adj2" fmla="val 50000"/>
          </a:avLst>
        </a:prstGeom>
        <a:solidFill>
          <a:schemeClr val="accent2">
            <a:hueOff val="3121013"/>
            <a:satOff val="-3893"/>
            <a:lumOff val="91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IN" sz="600" b="1" kern="1200">
            <a:solidFill>
              <a:schemeClr val="tx1"/>
            </a:solidFill>
            <a:latin typeface="Times New Roman" panose="02020603050405020304" pitchFamily="18" charset="0"/>
            <a:cs typeface="Times New Roman" panose="02020603050405020304" pitchFamily="18" charset="0"/>
          </a:endParaRPr>
        </a:p>
      </dsp:txBody>
      <dsp:txXfrm rot="-5400000">
        <a:off x="2681493" y="1857311"/>
        <a:ext cx="123413" cy="119986"/>
      </dsp:txXfrm>
    </dsp:sp>
    <dsp:sp modelId="{78560EC3-8671-464F-AD48-ACD479752D9B}">
      <dsp:nvSpPr>
        <dsp:cNvPr id="0" name=""/>
        <dsp:cNvSpPr/>
      </dsp:nvSpPr>
      <dsp:spPr>
        <a:xfrm>
          <a:off x="2062254" y="2057288"/>
          <a:ext cx="1361891" cy="457088"/>
        </a:xfrm>
        <a:prstGeom prst="roundRect">
          <a:avLst>
            <a:gd name="adj" fmla="val 10000"/>
          </a:avLst>
        </a:prstGeom>
        <a:solidFill>
          <a:schemeClr val="accent2">
            <a:hueOff val="3511139"/>
            <a:satOff val="-4379"/>
            <a:lumOff val="10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IN" sz="700" b="1" kern="1200">
              <a:solidFill>
                <a:schemeClr val="tx1"/>
              </a:solidFill>
              <a:latin typeface="Times New Roman" panose="02020603050405020304" pitchFamily="18" charset="0"/>
              <a:cs typeface="Times New Roman" panose="02020603050405020304" pitchFamily="18" charset="0"/>
            </a:rPr>
            <a:t>Industry 5.0</a:t>
          </a:r>
          <a:br>
            <a:rPr lang="en-IN" sz="700" b="1" kern="1200">
              <a:solidFill>
                <a:schemeClr val="tx1"/>
              </a:solidFill>
              <a:latin typeface="Times New Roman" panose="02020603050405020304" pitchFamily="18" charset="0"/>
              <a:cs typeface="Times New Roman" panose="02020603050405020304" pitchFamily="18" charset="0"/>
            </a:rPr>
          </a:br>
          <a:r>
            <a:rPr lang="en-IN" sz="700" b="1" kern="1200">
              <a:solidFill>
                <a:schemeClr val="tx1"/>
              </a:solidFill>
              <a:latin typeface="Times New Roman" panose="02020603050405020304" pitchFamily="18" charset="0"/>
              <a:cs typeface="Times New Roman" panose="02020603050405020304" pitchFamily="18" charset="0"/>
            </a:rPr>
            <a:t>(Human-Centric Manufacturing)</a:t>
          </a:r>
          <a:br>
            <a:rPr lang="en-IN" sz="700" b="1" kern="1200">
              <a:solidFill>
                <a:schemeClr val="tx1"/>
              </a:solidFill>
              <a:latin typeface="Times New Roman" panose="02020603050405020304" pitchFamily="18" charset="0"/>
              <a:cs typeface="Times New Roman" panose="02020603050405020304" pitchFamily="18" charset="0"/>
            </a:rPr>
          </a:br>
          <a:br>
            <a:rPr lang="en-IN" sz="700" b="1" kern="1200">
              <a:solidFill>
                <a:schemeClr val="tx1"/>
              </a:solidFill>
              <a:latin typeface="Times New Roman" panose="02020603050405020304" pitchFamily="18" charset="0"/>
              <a:cs typeface="Times New Roman" panose="02020603050405020304" pitchFamily="18" charset="0"/>
            </a:rPr>
          </a:br>
          <a:endParaRPr lang="en-IN" sz="700" b="1" kern="1200">
            <a:solidFill>
              <a:schemeClr val="tx1"/>
            </a:solidFill>
            <a:latin typeface="Times New Roman" panose="02020603050405020304" pitchFamily="18" charset="0"/>
            <a:cs typeface="Times New Roman" panose="02020603050405020304" pitchFamily="18" charset="0"/>
          </a:endParaRPr>
        </a:p>
      </dsp:txBody>
      <dsp:txXfrm>
        <a:off x="2075642" y="2070676"/>
        <a:ext cx="1335115" cy="430312"/>
      </dsp:txXfrm>
    </dsp:sp>
    <dsp:sp modelId="{8592C1FE-530F-40C6-AE7E-678D28169EBF}">
      <dsp:nvSpPr>
        <dsp:cNvPr id="0" name=""/>
        <dsp:cNvSpPr/>
      </dsp:nvSpPr>
      <dsp:spPr>
        <a:xfrm rot="5400000">
          <a:off x="2657495" y="2525803"/>
          <a:ext cx="171408" cy="205689"/>
        </a:xfrm>
        <a:prstGeom prst="rightArrow">
          <a:avLst>
            <a:gd name="adj1" fmla="val 60000"/>
            <a:gd name="adj2" fmla="val 50000"/>
          </a:avLst>
        </a:prstGeom>
        <a:solidFill>
          <a:schemeClr val="accent2">
            <a:hueOff val="4681519"/>
            <a:satOff val="-5839"/>
            <a:lumOff val="137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IN" sz="600" b="1" kern="1200">
            <a:solidFill>
              <a:schemeClr val="tx1"/>
            </a:solidFill>
            <a:latin typeface="Times New Roman" panose="02020603050405020304" pitchFamily="18" charset="0"/>
            <a:cs typeface="Times New Roman" panose="02020603050405020304" pitchFamily="18" charset="0"/>
          </a:endParaRPr>
        </a:p>
      </dsp:txBody>
      <dsp:txXfrm rot="-5400000">
        <a:off x="2681493" y="2542943"/>
        <a:ext cx="123413" cy="119986"/>
      </dsp:txXfrm>
    </dsp:sp>
    <dsp:sp modelId="{22F2EF42-793D-4A8C-A94D-D9A7A3F84216}">
      <dsp:nvSpPr>
        <dsp:cNvPr id="0" name=""/>
        <dsp:cNvSpPr/>
      </dsp:nvSpPr>
      <dsp:spPr>
        <a:xfrm>
          <a:off x="2062254" y="2742920"/>
          <a:ext cx="1361891" cy="457088"/>
        </a:xfrm>
        <a:prstGeom prst="roundRect">
          <a:avLst>
            <a:gd name="adj" fmla="val 10000"/>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IN" sz="700" b="1" kern="1200">
              <a:solidFill>
                <a:schemeClr val="tx1"/>
              </a:solidFill>
              <a:latin typeface="Times New Roman" panose="02020603050405020304" pitchFamily="18" charset="0"/>
              <a:cs typeface="Times New Roman" panose="02020603050405020304" pitchFamily="18" charset="0"/>
            </a:rPr>
            <a:t>Sustainability</a:t>
          </a:r>
          <a:br>
            <a:rPr lang="en-IN" sz="700" b="1" kern="1200">
              <a:solidFill>
                <a:schemeClr val="tx1"/>
              </a:solidFill>
              <a:latin typeface="Times New Roman" panose="02020603050405020304" pitchFamily="18" charset="0"/>
              <a:cs typeface="Times New Roman" panose="02020603050405020304" pitchFamily="18" charset="0"/>
            </a:rPr>
          </a:br>
          <a:r>
            <a:rPr lang="en-IN" sz="700" b="1" kern="1200">
              <a:solidFill>
                <a:schemeClr val="tx1"/>
              </a:solidFill>
              <a:latin typeface="Times New Roman" panose="02020603050405020304" pitchFamily="18" charset="0"/>
              <a:cs typeface="Times New Roman" panose="02020603050405020304" pitchFamily="18" charset="0"/>
            </a:rPr>
            <a:t>and Resilience</a:t>
          </a:r>
        </a:p>
      </dsp:txBody>
      <dsp:txXfrm>
        <a:off x="2075642" y="2756308"/>
        <a:ext cx="1335115" cy="430312"/>
      </dsp:txXfrm>
    </dsp:sp>
  </dsp:spTree>
</dsp:drawing>
</file>

<file path=word/diagrams/layout1.xml><?xml version="1.0" encoding="utf-8"?>
<dgm:layoutDef xmlns:dgm="http://schemas.openxmlformats.org/drawingml/2006/diagram" xmlns:a="http://schemas.openxmlformats.org/drawingml/2006/main" uniqueId="urn:microsoft.com/office/officeart/2009/3/layout/StepUpProcess">
  <dgm:title val=""/>
  <dgm:desc val=""/>
  <dgm:catLst>
    <dgm:cat type="process" pri="1300"/>
  </dgm:catLst>
  <dgm:sampData>
    <dgm:dataModel>
      <dgm:ptLst>
        <dgm:pt modelId="0" type="doc"/>
        <dgm:pt modelId="10">
          <dgm:prSet phldr="1"/>
        </dgm:pt>
        <dgm:pt modelId="20">
          <dgm:prSet phldr="1"/>
        </dgm:pt>
        <dgm:pt modelId="30">
          <dgm:prSet phldr="1"/>
        </dgm:pt>
      </dgm:ptLst>
      <dgm:cxnLst>
        <dgm:cxn modelId="60" srcId="0" destId="10" srcOrd="0" destOrd="0"/>
        <dgm:cxn modelId="70" srcId="0" destId="20" srcOrd="1" destOrd="0"/>
        <dgm:cxn modelId="80" srcId="0" destId="30" srcOrd="2"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bL"/>
          <dgm:param type="flowDir" val="row"/>
          <dgm:param type="off" val="off"/>
          <dgm:param type="bkpt" val="fixed"/>
          <dgm:param type="bkPtFixedVal" val="1"/>
        </dgm:alg>
      </dgm:if>
      <dgm:else name="Name2">
        <dgm:alg type="snake">
          <dgm:param type="grDir" val="bR"/>
          <dgm:param type="flowDir" val="row"/>
          <dgm:param type="off" val="off"/>
          <dgm:param type="bkpt" val="fixed"/>
          <dgm:param type="bkPtFixedVal" val="1"/>
        </dgm:alg>
      </dgm:else>
    </dgm:choose>
    <dgm:shape xmlns:r="http://schemas.openxmlformats.org/officeDocument/2006/relationships" r:blip="">
      <dgm:adjLst/>
    </dgm:shape>
    <dgm:constrLst>
      <dgm:constr type="alignOff" forName="rootnode" val="1"/>
      <dgm:constr type="primFontSz" for="des" ptType="node" op="equ" val="65"/>
      <dgm:constr type="w" for="ch" forName="composite" refType="w"/>
      <dgm:constr type="h" for="ch" forName="composite" refType="h"/>
      <dgm:constr type="sp" refType="h" refFor="ch" refForName="composite" op="equ" fact="-0.765"/>
      <dgm:constr type="w" for="ch" forName="sibTrans" refType="w" fact="0.103"/>
      <dgm:constr type="h" for="ch" forName="sibTrans" refType="h" fact="0.103"/>
    </dgm:constrLst>
    <dgm:forEach name="nodesForEach" axis="ch" ptType="node">
      <dgm:layoutNode name="composite">
        <dgm:alg type="composite">
          <dgm:param type="ar" val="0.861"/>
        </dgm:alg>
        <dgm:shape xmlns:r="http://schemas.openxmlformats.org/officeDocument/2006/relationships" r:blip="">
          <dgm:adjLst/>
        </dgm:shape>
        <dgm:choose name="Name3">
          <dgm:if name="Name4" func="var" arg="dir" op="equ" val="norm">
            <dgm:constrLst>
              <dgm:constr type="l" for="ch" forName="LShape" refType="w" fact="0"/>
              <dgm:constr type="t" for="ch" forName="LShape" refType="h" fact="0.2347"/>
              <dgm:constr type="w" for="ch" forName="LShape" refType="w" fact="0.998"/>
              <dgm:constr type="h" for="ch" forName="LShape" refType="h" fact="0.5164"/>
              <dgm:constr type="r" for="ch" forName="ParentText" refType="w"/>
              <dgm:constr type="t" for="ch" forName="ParentText" refType="h" fact="0.32"/>
              <dgm:constr type="w" for="ch" forName="ParentText" refType="w" fact="0.901"/>
              <dgm:constr type="h" for="ch" forName="ParentText" refType="h" fact="0.68"/>
              <dgm:constr type="l" for="ch" forName="Triangle" refType="w" fact="0.83"/>
              <dgm:constr type="t" for="ch" forName="Triangle" refType="h" fact="0"/>
              <dgm:constr type="w" for="ch" forName="Triangle" refType="w" fact="0.17"/>
              <dgm:constr type="h" for="ch" forName="Triangle" refType="w" refFor="ch" refForName="Triangle"/>
            </dgm:constrLst>
          </dgm:if>
          <dgm:else name="Name5">
            <dgm:constrLst>
              <dgm:constr type="l" for="ch" forName="LShape" refType="w" fact="0.002"/>
              <dgm:constr type="t" for="ch" forName="LShape" refType="h" fact="0.2347"/>
              <dgm:constr type="w" for="ch" forName="LShape" refType="w"/>
              <dgm:constr type="h" for="ch" forName="LShape" refType="h" fact="0.5164"/>
              <dgm:constr type="l" for="ch" forName="ParentText" refType="w" fact="0"/>
              <dgm:constr type="t" for="ch" forName="ParentText" refType="h" fact="0.32"/>
              <dgm:constr type="w" for="ch" forName="ParentText" refType="w" fact="0.902"/>
              <dgm:constr type="h" for="ch" forName="ParentText" refType="h" fact="0.68"/>
              <dgm:constr type="l" for="ch" forName="Triangle" refType="w" fact="0"/>
              <dgm:constr type="t" for="ch" forName="Triangle" refType="h" fact="0"/>
              <dgm:constr type="w" for="ch" forName="Triangle" refType="w" fact="0.17"/>
              <dgm:constr type="h" for="ch" forName="Triangle" refType="w" refFor="ch" refForName="Triangle"/>
            </dgm:constrLst>
          </dgm:else>
        </dgm:choose>
        <dgm:layoutNode name="LShape" styleLbl="alignNode1">
          <dgm:alg type="sp"/>
          <dgm:choose name="Name6">
            <dgm:if name="Name7" func="var" arg="dir" op="equ" val="norm">
              <dgm:shape xmlns:r="http://schemas.openxmlformats.org/officeDocument/2006/relationships" rot="90" type="corner" r:blip="">
                <dgm:adjLst>
                  <dgm:adj idx="1" val="0.1612"/>
                  <dgm:adj idx="2" val="0.1611"/>
                </dgm:adjLst>
              </dgm:shape>
            </dgm:if>
            <dgm:else name="Name8">
              <dgm:shape xmlns:r="http://schemas.openxmlformats.org/officeDocument/2006/relationships" rot="180" type="corner" r:blip="">
                <dgm:adjLst>
                  <dgm:adj idx="1" val="0.1612"/>
                  <dgm:adj idx="2" val="0.1611"/>
                </dgm:adjLst>
              </dgm:shape>
            </dgm:else>
          </dgm:choose>
          <dgm:presOf/>
        </dgm:layoutNode>
        <dgm:layoutNode name="ParentText"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followSib" ptType="node" func="cnt" op="gte" val="1">
            <dgm:layoutNode name="Triangle" styleLbl="alignNode1">
              <dgm:alg type="sp"/>
              <dgm:choose name="Name11">
                <dgm:if name="Name12" func="var" arg="dir" op="equ" val="norm">
                  <dgm:shape xmlns:r="http://schemas.openxmlformats.org/officeDocument/2006/relationships" type="triangle" r:blip="">
                    <dgm:adjLst>
                      <dgm:adj idx="1" val="1"/>
                    </dgm:adjLst>
                  </dgm:shape>
                </dgm:if>
                <dgm:else name="Name13">
                  <dgm:shape xmlns:r="http://schemas.openxmlformats.org/officeDocument/2006/relationships" rot="90" type="triangle" r:blip="">
                    <dgm:adjLst>
                      <dgm:adj idx="1" val="1"/>
                    </dgm:adjLst>
                  </dgm:shape>
                </dgm:else>
              </dgm:choose>
              <dgm:presOf/>
            </dgm:layoutNode>
          </dgm:if>
          <dgm:else name="Name14"/>
        </dgm:choose>
      </dgm:layoutNode>
      <dgm:forEach name="sibTransForEach" axis="followSib" ptType="sibTrans" cnt="1">
        <dgm:layoutNode name="sibTrans">
          <dgm:alg type="composite">
            <dgm:param type="ar" val="0.861"/>
          </dgm:alg>
          <dgm:constrLst>
            <dgm:constr type="w" for="ch" forName="space" refType="w"/>
            <dgm:constr type="h" for="ch" forName="space" refType="w"/>
          </dgm:constrLst>
          <dgm:layoutNode name="space" styleLbl="alignNode1">
            <dgm:alg type="sp"/>
            <dgm:shape xmlns:r="http://schemas.openxmlformats.org/officeDocument/2006/relationships" r:blip="">
              <dgm:adjLst/>
            </dgm:shape>
            <dgm:presOf/>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3">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24B3DD-8CD0-4DCB-B3FC-8D904D70D8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70</Pages>
  <Words>20073</Words>
  <Characters>114422</Characters>
  <Application>Microsoft Office Word</Application>
  <DocSecurity>0</DocSecurity>
  <Lines>953</Lines>
  <Paragraphs>268</Paragraphs>
  <ScaleCrop>false</ScaleCrop>
  <HeadingPairs>
    <vt:vector size="2" baseType="variant">
      <vt:variant>
        <vt:lpstr>Title</vt:lpstr>
      </vt:variant>
      <vt:variant>
        <vt:i4>1</vt:i4>
      </vt:variant>
    </vt:vector>
  </HeadingPairs>
  <TitlesOfParts>
    <vt:vector size="1" baseType="lpstr">
      <vt:lpstr/>
    </vt:vector>
  </TitlesOfParts>
  <Manager>2439531@student.uwtsd.ac.uk</Manager>
  <Company/>
  <LinksUpToDate>false</LinksUpToDate>
  <CharactersWithSpaces>134227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2439531@student.uwtsd.ac.uk</dc:creator>
  <cp:lastModifiedBy>KESHU JIVABHAI KARAVADRA</cp:lastModifiedBy>
  <cp:revision>232</cp:revision>
  <dcterms:created xsi:type="dcterms:W3CDTF">2026-06-30T20:54:00Z</dcterms:created>
  <dcterms:modified xsi:type="dcterms:W3CDTF">2026-08-24T06:43:00Z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fdc2d28a-bd52-4ec5-81ff-ba5e5d072810</vt:lpwstr>
  </property>
</Properties>
</file>