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35CAB" w14:textId="38B0969E" w:rsidR="00001023" w:rsidRDefault="00001023">
      <w:r w:rsidRPr="00001023">
        <w:t>Exploring ethical and moral boundaries of museum displays</w:t>
      </w:r>
    </w:p>
    <w:p w14:paraId="698EF99F" w14:textId="2D0B3AE1" w:rsidR="00001023" w:rsidRDefault="00001023"/>
    <w:p w14:paraId="22DE95B8" w14:textId="77777777" w:rsidR="00001023" w:rsidRDefault="00001023"/>
    <w:p w14:paraId="41723A81" w14:textId="77777777" w:rsidR="00001023" w:rsidRDefault="00001023" w:rsidP="00001023">
      <w:r>
        <w:t xml:space="preserve">Cassman, V., Odegaard, N. and Powell, J.F. (2008) Human remains: Guide for museums and academic institutions. Lanham, MD: AltaMira Press, a division of Rowman &amp; Littlefield Publishers. </w:t>
      </w:r>
    </w:p>
    <w:p w14:paraId="563B50BC" w14:textId="77777777" w:rsidR="00001023" w:rsidRDefault="00001023" w:rsidP="00001023">
      <w:r>
        <w:t xml:space="preserve">Karlsson, H. (2004) Swedish archaeologists on ethics. Lindome: Bricoleur Press. </w:t>
      </w:r>
    </w:p>
    <w:p w14:paraId="3C952F63" w14:textId="77777777" w:rsidR="00001023" w:rsidRDefault="00001023" w:rsidP="00001023">
      <w:r>
        <w:t xml:space="preserve">Roberts, A. (2022) Ancestors: A prehistory of Britain in seven burials. London: Simon &amp; Schuster. </w:t>
      </w:r>
    </w:p>
    <w:p w14:paraId="4247C2CE" w14:textId="77777777" w:rsidR="00001023" w:rsidRDefault="00001023" w:rsidP="00001023">
      <w:r>
        <w:t xml:space="preserve">Scarre, C. (2008) The Ethics of Archaeology: Philosophical perspectives on archaeological practice. Cambridge: Cambridge University Press. </w:t>
      </w:r>
    </w:p>
    <w:p w14:paraId="259D9B38" w14:textId="56092A82" w:rsidR="00001023" w:rsidRDefault="00001023" w:rsidP="00001023">
      <w:r>
        <w:t>Vitelli, K.D. and Colwell, C. (2006) Archaeological ethics. Lanham, MD: Altamira.</w:t>
      </w:r>
    </w:p>
    <w:sectPr w:rsidR="000010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023"/>
    <w:rsid w:val="0000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5881D"/>
  <w15:chartTrackingRefBased/>
  <w15:docId w15:val="{F07907C2-D104-49EB-96DE-E93295D61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Nomi Pein</dc:creator>
  <cp:keywords/>
  <dc:description/>
  <cp:lastModifiedBy>Nomi Pein</cp:lastModifiedBy>
  <cp:revision>1</cp:revision>
  <dcterms:created xsi:type="dcterms:W3CDTF">2022-10-28T15:32:00Z</dcterms:created>
  <dcterms:modified xsi:type="dcterms:W3CDTF">2022-10-28T15:33:00Z</dcterms:modified>
</cp:coreProperties>
</file>