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DD90D" w14:textId="0A911AD7" w:rsidR="003C1ADD" w:rsidRPr="00D30FE4" w:rsidRDefault="00DA716F" w:rsidP="00E356E7">
      <w:pPr>
        <w:rPr>
          <w:rFonts w:ascii="Calibri" w:eastAsiaTheme="minorEastAsia" w:hAnsi="Calibri" w:cs="Calibri"/>
          <w:color w:val="000000" w:themeColor="text1"/>
          <w:sz w:val="22"/>
        </w:rPr>
      </w:pPr>
      <w:r w:rsidRPr="00D30FE4">
        <w:rPr>
          <w:rFonts w:ascii="Calibri" w:eastAsia="Times New Roman" w:hAnsi="Calibri" w:cs="Calibri"/>
          <w:b/>
          <w:bCs/>
          <w:noProof/>
          <w:color w:val="000000" w:themeColor="text1"/>
          <w:sz w:val="22"/>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" fillcolor="#4472c4 [3204]" stroked="f" strokeweight="1pt"/>
            </w:pict>
          </mc:Fallback>
        </mc:AlternateContent>
      </w:r>
    </w:p>
    <w:p w14:paraId="56E67076" w14:textId="3BE73409" w:rsidR="002772B7" w:rsidRPr="00D30FE4" w:rsidRDefault="001C20A4" w:rsidP="00E356E7">
      <w:pPr>
        <w:rPr>
          <w:rFonts w:ascii="Calibri" w:hAnsi="Calibri" w:cs="Calibri"/>
          <w:color w:val="000000" w:themeColor="text1"/>
          <w:sz w:val="22"/>
        </w:rPr>
      </w:pPr>
      <w:r w:rsidRPr="00D30FE4">
        <w:rPr>
          <w:rFonts w:ascii="Calibri" w:hAnsi="Calibri" w:cs="Calibri"/>
          <w:noProof/>
          <w:color w:val="000000" w:themeColor="text1"/>
          <w:sz w:val="22"/>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Pr="00D30FE4" w:rsidRDefault="002772B7" w:rsidP="00E356E7">
      <w:pPr>
        <w:rPr>
          <w:rFonts w:ascii="Calibri" w:hAnsi="Calibri" w:cs="Calibri"/>
          <w:color w:val="000000" w:themeColor="text1"/>
          <w:sz w:val="22"/>
        </w:rPr>
      </w:pPr>
    </w:p>
    <w:p w14:paraId="4ADE22CE" w14:textId="77777777" w:rsidR="002772B7" w:rsidRPr="00D30FE4" w:rsidRDefault="002772B7" w:rsidP="00E356E7">
      <w:pPr>
        <w:rPr>
          <w:rFonts w:ascii="Calibri" w:hAnsi="Calibri" w:cs="Calibri"/>
          <w:color w:val="000000" w:themeColor="text1"/>
          <w:sz w:val="22"/>
        </w:rPr>
      </w:pPr>
    </w:p>
    <w:p w14:paraId="1B4BBA80" w14:textId="2FC408B9" w:rsidR="002772B7" w:rsidRPr="00D30FE4" w:rsidRDefault="00C7467D" w:rsidP="00E356E7">
      <w:pPr>
        <w:rPr>
          <w:rFonts w:ascii="Calibri" w:hAnsi="Calibri" w:cs="Calibri"/>
          <w:color w:val="000000" w:themeColor="text1"/>
          <w:sz w:val="22"/>
        </w:rPr>
      </w:pPr>
      <w:r w:rsidRPr="00D30FE4">
        <w:rPr>
          <w:rFonts w:ascii="Calibri" w:hAnsi="Calibri" w:cs="Calibri"/>
          <w:noProof/>
          <w:color w:val="000000" w:themeColor="text1"/>
          <w:sz w:val="22"/>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87B19" w14:textId="2CA3399C" w:rsidR="001C20A4" w:rsidRPr="00DA716F" w:rsidRDefault="001C20A4" w:rsidP="003C1ADD">
                            <w:pPr>
                              <w:pStyle w:val="PersonalName"/>
                              <w:rPr>
                                <w:rStyle w:val="BookTitle"/>
                                <w:rFonts w:ascii="Times" w:hAnsi="Times"/>
                                <w:sz w:val="72"/>
                                <w:szCs w:val="72"/>
                              </w:rPr>
                            </w:pPr>
                            <w:r w:rsidRPr="00DA716F">
                              <w:rPr>
                                <w:rStyle w:val="BookTitle"/>
                                <w:rFonts w:ascii="Times" w:hAnsi="Times"/>
                                <w:sz w:val="72"/>
                                <w:szCs w:val="72"/>
                              </w:rPr>
                              <w:t xml:space="preserve">HPHI4903 –                     'Pathways </w:t>
                            </w:r>
                            <w:r w:rsidR="00A62AAC" w:rsidRPr="00DA716F">
                              <w:rPr>
                                <w:rStyle w:val="BookTitle"/>
                                <w:rFonts w:ascii="Times" w:hAnsi="Times"/>
                                <w:sz w:val="72"/>
                                <w:szCs w:val="72"/>
                              </w:rPr>
                              <w:t>to</w:t>
                            </w:r>
                            <w:r w:rsidRPr="00DA716F">
                              <w:rPr>
                                <w:rStyle w:val="BookTitle"/>
                                <w:rFonts w:ascii="Times" w:hAnsi="Times"/>
                                <w:sz w:val="72"/>
                                <w:szCs w:val="72"/>
                              </w:rPr>
                              <w:t xml:space="preserve"> Evil': Genocide - History, Theory </w:t>
                            </w:r>
                            <w:r w:rsidR="00A62AAC" w:rsidRPr="00DA716F">
                              <w:rPr>
                                <w:rStyle w:val="BookTitle"/>
                                <w:rFonts w:ascii="Times" w:hAnsi="Times"/>
                                <w:sz w:val="72"/>
                                <w:szCs w:val="72"/>
                              </w:rPr>
                              <w:t>and</w:t>
                            </w:r>
                            <w:r w:rsidRPr="00DA716F">
                              <w:rPr>
                                <w:rStyle w:val="BookTitle"/>
                                <w:rFonts w:ascii="Times" w:hAnsi="Times"/>
                                <w:sz w:val="72"/>
                                <w:szCs w:val="72"/>
                              </w:rPr>
                              <w:t xml:space="preserve"> Denial</w:t>
                            </w:r>
                          </w:p>
                          <w:p w14:paraId="056BE447" w14:textId="77777777" w:rsidR="00C7467D" w:rsidRDefault="00C7467D" w:rsidP="00C7467D">
                            <w:pPr>
                              <w:pStyle w:val="PersonalName"/>
                              <w:rPr>
                                <w:rStyle w:val="BookTitle"/>
                                <w:rFonts w:ascii="Times" w:hAnsi="Times"/>
                                <w:sz w:val="52"/>
                                <w:szCs w:val="52"/>
                              </w:rPr>
                            </w:pPr>
                          </w:p>
                          <w:p w14:paraId="4D19711F" w14:textId="2811859D" w:rsidR="00C7467D" w:rsidRDefault="001C20A4" w:rsidP="00C7467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617A74">
                              <w:rPr>
                                <w:rStyle w:val="BookTitle"/>
                                <w:rFonts w:ascii="Times" w:hAnsi="Times"/>
                                <w:sz w:val="52"/>
                                <w:szCs w:val="52"/>
                              </w:rPr>
                              <w:t>Two</w:t>
                            </w:r>
                            <w:r w:rsidRPr="00DA716F">
                              <w:rPr>
                                <w:rStyle w:val="BookTitle"/>
                                <w:rFonts w:ascii="Times" w:hAnsi="Times"/>
                                <w:sz w:val="52"/>
                                <w:szCs w:val="52"/>
                              </w:rPr>
                              <w:t xml:space="preserve"> </w:t>
                            </w:r>
                            <w:r w:rsidR="00C7467D">
                              <w:rPr>
                                <w:rStyle w:val="BookTitle"/>
                                <w:rFonts w:ascii="Times" w:hAnsi="Times"/>
                                <w:sz w:val="52"/>
                                <w:szCs w:val="52"/>
                              </w:rPr>
                              <w:t xml:space="preserve">– </w:t>
                            </w:r>
                          </w:p>
                          <w:p w14:paraId="21BA0B95" w14:textId="2D84B915" w:rsidR="00C7467D" w:rsidRPr="00C7467D" w:rsidRDefault="00C7467D" w:rsidP="00C7467D">
                            <w:pPr>
                              <w:pStyle w:val="PersonalName"/>
                              <w:rPr>
                                <w:rFonts w:ascii="Times" w:hAnsi="Times"/>
                                <w:bCs/>
                                <w:color w:val="44546A" w:themeColor="text2"/>
                                <w:spacing w:val="10"/>
                                <w:sz w:val="36"/>
                                <w:szCs w:val="36"/>
                              </w:rPr>
                            </w:pPr>
                            <w:r w:rsidRPr="00C7467D">
                              <w:rPr>
                                <w:rFonts w:ascii="Times" w:hAnsi="Times"/>
                                <w:bCs/>
                                <w:caps w:val="0"/>
                                <w:color w:val="44546A" w:themeColor="text2"/>
                                <w:spacing w:val="10"/>
                                <w:sz w:val="36"/>
                                <w:szCs w:val="36"/>
                              </w:rPr>
                              <w:t>‘What does primary source x tells us about perpetrators/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victims/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denial of my chosen genocide?’</w:t>
                            </w:r>
                          </w:p>
                          <w:p w14:paraId="7E8691F2" w14:textId="795B1DF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4EE87B19" w14:textId="2CA3399C" w:rsidR="001C20A4" w:rsidRPr="00DA716F" w:rsidRDefault="001C20A4" w:rsidP="003C1ADD">
                      <w:pPr>
                        <w:pStyle w:val="PersonalName"/>
                        <w:rPr>
                          <w:rStyle w:val="BookTitle"/>
                          <w:rFonts w:ascii="Times" w:hAnsi="Times"/>
                          <w:sz w:val="72"/>
                          <w:szCs w:val="72"/>
                        </w:rPr>
                      </w:pPr>
                      <w:r w:rsidRPr="00DA716F">
                        <w:rPr>
                          <w:rStyle w:val="BookTitle"/>
                          <w:rFonts w:ascii="Times" w:hAnsi="Times"/>
                          <w:sz w:val="72"/>
                          <w:szCs w:val="72"/>
                        </w:rPr>
                        <w:t xml:space="preserve">HPHI4903 –                     'Pathways </w:t>
                      </w:r>
                      <w:r w:rsidR="00A62AAC" w:rsidRPr="00DA716F">
                        <w:rPr>
                          <w:rStyle w:val="BookTitle"/>
                          <w:rFonts w:ascii="Times" w:hAnsi="Times"/>
                          <w:sz w:val="72"/>
                          <w:szCs w:val="72"/>
                        </w:rPr>
                        <w:t>to</w:t>
                      </w:r>
                      <w:r w:rsidRPr="00DA716F">
                        <w:rPr>
                          <w:rStyle w:val="BookTitle"/>
                          <w:rFonts w:ascii="Times" w:hAnsi="Times"/>
                          <w:sz w:val="72"/>
                          <w:szCs w:val="72"/>
                        </w:rPr>
                        <w:t xml:space="preserve"> Evil': Genocide - History, Theory </w:t>
                      </w:r>
                      <w:r w:rsidR="00A62AAC" w:rsidRPr="00DA716F">
                        <w:rPr>
                          <w:rStyle w:val="BookTitle"/>
                          <w:rFonts w:ascii="Times" w:hAnsi="Times"/>
                          <w:sz w:val="72"/>
                          <w:szCs w:val="72"/>
                        </w:rPr>
                        <w:t>and</w:t>
                      </w:r>
                      <w:r w:rsidRPr="00DA716F">
                        <w:rPr>
                          <w:rStyle w:val="BookTitle"/>
                          <w:rFonts w:ascii="Times" w:hAnsi="Times"/>
                          <w:sz w:val="72"/>
                          <w:szCs w:val="72"/>
                        </w:rPr>
                        <w:t xml:space="preserve"> Denial</w:t>
                      </w:r>
                    </w:p>
                    <w:p w14:paraId="056BE447" w14:textId="77777777" w:rsidR="00C7467D" w:rsidRDefault="00C7467D" w:rsidP="00C7467D">
                      <w:pPr>
                        <w:pStyle w:val="PersonalName"/>
                        <w:rPr>
                          <w:rStyle w:val="BookTitle"/>
                          <w:rFonts w:ascii="Times" w:hAnsi="Times"/>
                          <w:sz w:val="52"/>
                          <w:szCs w:val="52"/>
                        </w:rPr>
                      </w:pPr>
                    </w:p>
                    <w:p w14:paraId="4D19711F" w14:textId="2811859D" w:rsidR="00C7467D" w:rsidRDefault="001C20A4" w:rsidP="00C7467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617A74">
                        <w:rPr>
                          <w:rStyle w:val="BookTitle"/>
                          <w:rFonts w:ascii="Times" w:hAnsi="Times"/>
                          <w:sz w:val="52"/>
                          <w:szCs w:val="52"/>
                        </w:rPr>
                        <w:t>Two</w:t>
                      </w:r>
                      <w:r w:rsidRPr="00DA716F">
                        <w:rPr>
                          <w:rStyle w:val="BookTitle"/>
                          <w:rFonts w:ascii="Times" w:hAnsi="Times"/>
                          <w:sz w:val="52"/>
                          <w:szCs w:val="52"/>
                        </w:rPr>
                        <w:t xml:space="preserve"> </w:t>
                      </w:r>
                      <w:r w:rsidR="00C7467D">
                        <w:rPr>
                          <w:rStyle w:val="BookTitle"/>
                          <w:rFonts w:ascii="Times" w:hAnsi="Times"/>
                          <w:sz w:val="52"/>
                          <w:szCs w:val="52"/>
                        </w:rPr>
                        <w:t xml:space="preserve">– </w:t>
                      </w:r>
                    </w:p>
                    <w:p w14:paraId="21BA0B95" w14:textId="2D84B915" w:rsidR="00C7467D" w:rsidRPr="00C7467D" w:rsidRDefault="00C7467D" w:rsidP="00C7467D">
                      <w:pPr>
                        <w:pStyle w:val="PersonalName"/>
                        <w:rPr>
                          <w:rFonts w:ascii="Times" w:hAnsi="Times"/>
                          <w:bCs/>
                          <w:color w:val="44546A" w:themeColor="text2"/>
                          <w:spacing w:val="10"/>
                          <w:sz w:val="36"/>
                          <w:szCs w:val="36"/>
                        </w:rPr>
                      </w:pPr>
                      <w:r w:rsidRPr="00C7467D">
                        <w:rPr>
                          <w:rFonts w:ascii="Times" w:hAnsi="Times"/>
                          <w:bCs/>
                          <w:caps w:val="0"/>
                          <w:color w:val="44546A" w:themeColor="text2"/>
                          <w:spacing w:val="10"/>
                          <w:sz w:val="36"/>
                          <w:szCs w:val="36"/>
                        </w:rPr>
                        <w:t>‘What does primary source x tells us about perpetrators/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victims/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denial of my chosen genocide?’</w:t>
                      </w:r>
                    </w:p>
                    <w:p w14:paraId="7E8691F2" w14:textId="795B1DF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v:textbox>
              </v:shape>
            </w:pict>
          </mc:Fallback>
        </mc:AlternateContent>
      </w:r>
    </w:p>
    <w:p w14:paraId="4D7E34CB" w14:textId="77777777" w:rsidR="002772B7" w:rsidRPr="00D30FE4" w:rsidRDefault="002772B7" w:rsidP="00E356E7">
      <w:pPr>
        <w:rPr>
          <w:rFonts w:ascii="Calibri" w:hAnsi="Calibri" w:cs="Calibri"/>
          <w:color w:val="000000" w:themeColor="text1"/>
          <w:sz w:val="22"/>
        </w:rPr>
      </w:pPr>
    </w:p>
    <w:p w14:paraId="38D5F72C" w14:textId="77777777" w:rsidR="002772B7" w:rsidRPr="00D30FE4" w:rsidRDefault="002772B7" w:rsidP="00E356E7">
      <w:pPr>
        <w:rPr>
          <w:rFonts w:ascii="Calibri" w:hAnsi="Calibri" w:cs="Calibri"/>
          <w:color w:val="000000" w:themeColor="text1"/>
          <w:sz w:val="22"/>
        </w:rPr>
      </w:pPr>
    </w:p>
    <w:p w14:paraId="30E71428" w14:textId="77777777" w:rsidR="002772B7" w:rsidRPr="00D30FE4" w:rsidRDefault="002772B7" w:rsidP="00E356E7">
      <w:pPr>
        <w:rPr>
          <w:rFonts w:ascii="Calibri" w:hAnsi="Calibri" w:cs="Calibri"/>
          <w:color w:val="000000" w:themeColor="text1"/>
          <w:sz w:val="22"/>
        </w:rPr>
      </w:pPr>
    </w:p>
    <w:p w14:paraId="28A37545" w14:textId="77777777" w:rsidR="002772B7" w:rsidRPr="00D30FE4" w:rsidRDefault="002772B7" w:rsidP="00E356E7">
      <w:pPr>
        <w:rPr>
          <w:rFonts w:ascii="Calibri" w:hAnsi="Calibri" w:cs="Calibri"/>
          <w:color w:val="000000" w:themeColor="text1"/>
          <w:sz w:val="22"/>
        </w:rPr>
      </w:pPr>
    </w:p>
    <w:p w14:paraId="43E9E929" w14:textId="77777777" w:rsidR="002772B7" w:rsidRPr="00D30FE4" w:rsidRDefault="002772B7" w:rsidP="00E356E7">
      <w:pPr>
        <w:rPr>
          <w:rFonts w:ascii="Calibri" w:hAnsi="Calibri" w:cs="Calibri"/>
          <w:color w:val="000000" w:themeColor="text1"/>
          <w:sz w:val="22"/>
        </w:rPr>
      </w:pPr>
    </w:p>
    <w:p w14:paraId="1E44EB67" w14:textId="77777777" w:rsidR="002772B7" w:rsidRPr="00D30FE4" w:rsidRDefault="002772B7" w:rsidP="00E356E7">
      <w:pPr>
        <w:rPr>
          <w:rFonts w:ascii="Calibri" w:hAnsi="Calibri" w:cs="Calibri"/>
          <w:color w:val="000000" w:themeColor="text1"/>
          <w:sz w:val="22"/>
        </w:rPr>
      </w:pPr>
    </w:p>
    <w:p w14:paraId="6A82F120" w14:textId="17EC3060" w:rsidR="002772B7" w:rsidRPr="00D30FE4" w:rsidRDefault="002772B7" w:rsidP="00E356E7">
      <w:pPr>
        <w:tabs>
          <w:tab w:val="left" w:pos="4380"/>
        </w:tabs>
        <w:rPr>
          <w:rFonts w:ascii="Calibri" w:hAnsi="Calibri" w:cs="Calibri"/>
          <w:color w:val="000000" w:themeColor="text1"/>
          <w:sz w:val="22"/>
        </w:rPr>
      </w:pPr>
    </w:p>
    <w:p w14:paraId="34F968DC" w14:textId="0E8F77AD" w:rsidR="00617A74" w:rsidRPr="00D30FE4" w:rsidRDefault="00C7467D" w:rsidP="00E356E7">
      <w:pPr>
        <w:tabs>
          <w:tab w:val="left" w:pos="4380"/>
        </w:tabs>
        <w:rPr>
          <w:rFonts w:ascii="Calibri" w:hAnsi="Calibri" w:cs="Calibri"/>
          <w:color w:val="000000" w:themeColor="text1"/>
          <w:sz w:val="22"/>
        </w:rPr>
      </w:pPr>
      <w:r w:rsidRPr="00D30FE4">
        <w:rPr>
          <w:rFonts w:ascii="Calibri" w:hAnsi="Calibri" w:cs="Calibri"/>
          <w:color w:val="000000" w:themeColor="text1"/>
          <w:sz w:val="22"/>
        </w:rPr>
        <w:tab/>
      </w:r>
    </w:p>
    <w:p w14:paraId="19E85A15" w14:textId="01D49D64" w:rsidR="00617A74" w:rsidRPr="00D30FE4" w:rsidRDefault="00617A74" w:rsidP="00E356E7">
      <w:pPr>
        <w:tabs>
          <w:tab w:val="left" w:pos="4380"/>
        </w:tabs>
        <w:rPr>
          <w:rFonts w:ascii="Calibri" w:hAnsi="Calibri" w:cs="Calibri"/>
          <w:color w:val="000000" w:themeColor="text1"/>
          <w:sz w:val="22"/>
        </w:rPr>
      </w:pPr>
    </w:p>
    <w:p w14:paraId="54A6BCED" w14:textId="77777777" w:rsidR="00617A74" w:rsidRPr="00D30FE4" w:rsidRDefault="00617A74" w:rsidP="00E356E7">
      <w:pPr>
        <w:tabs>
          <w:tab w:val="left" w:pos="4380"/>
        </w:tabs>
        <w:rPr>
          <w:rFonts w:ascii="Calibri" w:hAnsi="Calibri" w:cs="Calibri"/>
          <w:color w:val="000000" w:themeColor="text1"/>
          <w:sz w:val="22"/>
        </w:rPr>
      </w:pPr>
    </w:p>
    <w:p w14:paraId="2F569C24" w14:textId="77777777" w:rsidR="002772B7" w:rsidRPr="00D30FE4" w:rsidRDefault="002772B7" w:rsidP="00E356E7">
      <w:pPr>
        <w:rPr>
          <w:rFonts w:ascii="Calibri" w:hAnsi="Calibri" w:cs="Calibri"/>
          <w:color w:val="000000" w:themeColor="text1"/>
          <w:sz w:val="22"/>
        </w:rPr>
      </w:pPr>
    </w:p>
    <w:p w14:paraId="215D02A8" w14:textId="77777777" w:rsidR="002772B7" w:rsidRPr="00D30FE4" w:rsidRDefault="002772B7" w:rsidP="00E356E7">
      <w:pPr>
        <w:rPr>
          <w:rFonts w:ascii="Calibri" w:hAnsi="Calibri" w:cs="Calibri"/>
          <w:color w:val="000000" w:themeColor="text1"/>
          <w:sz w:val="22"/>
        </w:rPr>
      </w:pPr>
    </w:p>
    <w:p w14:paraId="72ABB2FF" w14:textId="77777777" w:rsidR="002772B7" w:rsidRPr="00D30FE4" w:rsidRDefault="002772B7" w:rsidP="00E356E7">
      <w:pPr>
        <w:rPr>
          <w:rFonts w:ascii="Calibri" w:hAnsi="Calibri" w:cs="Calibri"/>
          <w:color w:val="000000" w:themeColor="text1"/>
          <w:sz w:val="22"/>
        </w:rPr>
      </w:pPr>
    </w:p>
    <w:p w14:paraId="309FA2DF" w14:textId="77777777" w:rsidR="002772B7" w:rsidRPr="00D30FE4" w:rsidRDefault="002772B7" w:rsidP="00E356E7">
      <w:pPr>
        <w:rPr>
          <w:rFonts w:ascii="Calibri" w:hAnsi="Calibri" w:cs="Calibri"/>
          <w:color w:val="000000" w:themeColor="text1"/>
          <w:sz w:val="22"/>
        </w:rPr>
      </w:pPr>
    </w:p>
    <w:p w14:paraId="3B63ECA4" w14:textId="77777777" w:rsidR="002772B7" w:rsidRPr="00D30FE4" w:rsidRDefault="002772B7" w:rsidP="00E356E7">
      <w:pPr>
        <w:rPr>
          <w:rFonts w:ascii="Calibri" w:hAnsi="Calibri" w:cs="Calibri"/>
          <w:color w:val="000000" w:themeColor="text1"/>
          <w:sz w:val="22"/>
        </w:rPr>
      </w:pPr>
    </w:p>
    <w:p w14:paraId="7EC7D43B" w14:textId="77777777" w:rsidR="002772B7" w:rsidRPr="00D30FE4" w:rsidRDefault="002772B7" w:rsidP="00E356E7">
      <w:pPr>
        <w:rPr>
          <w:rFonts w:ascii="Calibri" w:hAnsi="Calibri" w:cs="Calibri"/>
          <w:color w:val="000000" w:themeColor="text1"/>
          <w:sz w:val="22"/>
        </w:rPr>
      </w:pPr>
    </w:p>
    <w:p w14:paraId="6F6A8252" w14:textId="77777777" w:rsidR="002772B7" w:rsidRPr="00D30FE4" w:rsidRDefault="002772B7" w:rsidP="00E356E7">
      <w:pPr>
        <w:rPr>
          <w:rFonts w:ascii="Calibri" w:hAnsi="Calibri" w:cs="Calibri"/>
          <w:color w:val="000000" w:themeColor="text1"/>
          <w:sz w:val="22"/>
        </w:rPr>
      </w:pPr>
    </w:p>
    <w:p w14:paraId="4BF579EC" w14:textId="77777777" w:rsidR="002772B7" w:rsidRPr="00D30FE4" w:rsidRDefault="002772B7" w:rsidP="00E356E7">
      <w:pPr>
        <w:rPr>
          <w:rFonts w:ascii="Calibri" w:hAnsi="Calibri" w:cs="Calibri"/>
          <w:color w:val="000000" w:themeColor="text1"/>
          <w:sz w:val="22"/>
        </w:rPr>
      </w:pPr>
    </w:p>
    <w:p w14:paraId="4B125BDB" w14:textId="77777777" w:rsidR="002772B7" w:rsidRPr="00D30FE4" w:rsidRDefault="002772B7" w:rsidP="00E356E7">
      <w:pPr>
        <w:rPr>
          <w:rFonts w:ascii="Calibri" w:hAnsi="Calibri" w:cs="Calibri"/>
          <w:color w:val="000000" w:themeColor="text1"/>
          <w:sz w:val="22"/>
        </w:rPr>
      </w:pPr>
    </w:p>
    <w:p w14:paraId="25EA0A03" w14:textId="77777777" w:rsidR="002772B7" w:rsidRPr="00D30FE4" w:rsidRDefault="002772B7" w:rsidP="00E356E7">
      <w:pPr>
        <w:rPr>
          <w:rFonts w:ascii="Calibri" w:hAnsi="Calibri" w:cs="Calibri"/>
          <w:color w:val="000000" w:themeColor="text1"/>
          <w:sz w:val="22"/>
        </w:rPr>
      </w:pPr>
    </w:p>
    <w:p w14:paraId="24B5715D" w14:textId="2FE172D1" w:rsidR="00464788" w:rsidRPr="00D30FE4" w:rsidRDefault="005E1E80" w:rsidP="00E356E7">
      <w:pPr>
        <w:tabs>
          <w:tab w:val="left" w:pos="6840"/>
        </w:tabs>
        <w:rPr>
          <w:rFonts w:ascii="Calibri" w:eastAsia="Times New Roman" w:hAnsi="Calibri" w:cs="Calibri"/>
          <w:color w:val="000000" w:themeColor="text1"/>
          <w:sz w:val="22"/>
          <w:lang w:eastAsia="en-GB"/>
        </w:rPr>
      </w:pPr>
      <w:r w:rsidRPr="00D30FE4">
        <w:rPr>
          <w:rFonts w:ascii="Calibri" w:eastAsia="Times New Roman" w:hAnsi="Calibri" w:cs="Calibri"/>
          <w:color w:val="000000" w:themeColor="text1"/>
          <w:sz w:val="22"/>
          <w:lang w:eastAsia="en-GB"/>
        </w:rPr>
        <w:tab/>
      </w:r>
    </w:p>
    <w:p w14:paraId="0444A844" w14:textId="77777777" w:rsidR="005E1E80" w:rsidRPr="00D30FE4" w:rsidRDefault="00464788" w:rsidP="00E356E7">
      <w:pPr>
        <w:spacing w:after="200" w:line="276" w:lineRule="auto"/>
        <w:rPr>
          <w:rFonts w:ascii="Calibri" w:hAnsi="Calibri" w:cs="Calibri"/>
          <w:color w:val="000000" w:themeColor="text1"/>
          <w:sz w:val="22"/>
        </w:rPr>
      </w:pPr>
      <w:r w:rsidRPr="00D30FE4">
        <w:rPr>
          <w:rFonts w:ascii="Calibri" w:eastAsia="Times New Roman" w:hAnsi="Calibri" w:cs="Calibri"/>
          <w:color w:val="000000" w:themeColor="text1"/>
          <w:sz w:val="22"/>
          <w:lang w:eastAsia="en-GB"/>
        </w:rPr>
        <w:br w:type="page"/>
      </w:r>
      <w:r w:rsidR="005E1E80" w:rsidRPr="00D30FE4">
        <w:rPr>
          <w:rFonts w:ascii="Calibri" w:hAnsi="Calibri" w:cs="Calibri"/>
          <w:noProof/>
          <w:color w:val="000000" w:themeColor="text1"/>
          <w:sz w:val="22"/>
        </w:rPr>
        <w:lastRenderedPageBreak/>
        <w:drawing>
          <wp:anchor distT="0" distB="0" distL="114300" distR="114300" simplePos="0" relativeHeight="251662336" behindDoc="1" locked="0" layoutInCell="1" allowOverlap="1" wp14:anchorId="29B9F649" wp14:editId="4505C9DC">
            <wp:simplePos x="0" y="0"/>
            <wp:positionH relativeFrom="column">
              <wp:posOffset>207645</wp:posOffset>
            </wp:positionH>
            <wp:positionV relativeFrom="paragraph">
              <wp:posOffset>0</wp:posOffset>
            </wp:positionV>
            <wp:extent cx="5882640" cy="8196580"/>
            <wp:effectExtent l="0" t="0" r="0" b="0"/>
            <wp:wrapTight wrapText="bothSides">
              <wp:wrapPolygon edited="0">
                <wp:start x="0" y="0"/>
                <wp:lineTo x="0" y="21553"/>
                <wp:lineTo x="21544" y="21553"/>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82640" cy="819658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E80" w:rsidRPr="00D30FE4">
        <w:rPr>
          <w:rFonts w:ascii="Calibri" w:hAnsi="Calibri" w:cs="Calibri"/>
          <w:color w:val="000000" w:themeColor="text1"/>
          <w:sz w:val="22"/>
        </w:rPr>
        <w:t xml:space="preserve">Primary Source: </w:t>
      </w:r>
    </w:p>
    <w:p w14:paraId="4FDB7B06" w14:textId="37354F98" w:rsidR="005E1E80" w:rsidRPr="00D30FE4" w:rsidRDefault="005E1E80" w:rsidP="00E356E7">
      <w:pPr>
        <w:spacing w:after="200" w:line="276" w:lineRule="auto"/>
        <w:rPr>
          <w:rFonts w:ascii="Calibri" w:eastAsia="Times New Roman" w:hAnsi="Calibri" w:cs="Calibri"/>
          <w:color w:val="000000" w:themeColor="text1"/>
          <w:sz w:val="22"/>
          <w:lang w:eastAsia="en-GB"/>
        </w:rPr>
      </w:pPr>
      <w:r w:rsidRPr="00D30FE4">
        <w:rPr>
          <w:rFonts w:ascii="Calibri" w:hAnsi="Calibri" w:cs="Calibri"/>
          <w:color w:val="000000" w:themeColor="text1"/>
          <w:sz w:val="22"/>
        </w:rPr>
        <w:t>‘The Last Jew in Vin</w:t>
      </w:r>
      <w:r w:rsidR="002F7751" w:rsidRPr="00D30FE4">
        <w:rPr>
          <w:rFonts w:ascii="Calibri" w:hAnsi="Calibri" w:cs="Calibri"/>
          <w:color w:val="000000" w:themeColor="text1"/>
          <w:sz w:val="22"/>
        </w:rPr>
        <w:t>nytsia</w:t>
      </w:r>
      <w:r w:rsidRPr="00D30FE4">
        <w:rPr>
          <w:rFonts w:ascii="Calibri" w:hAnsi="Calibri" w:cs="Calibri"/>
          <w:color w:val="000000" w:themeColor="text1"/>
          <w:sz w:val="22"/>
        </w:rPr>
        <w:t xml:space="preserve">’ </w:t>
      </w:r>
    </w:p>
    <w:p w14:paraId="23A52F11" w14:textId="558C671C" w:rsidR="00A92220" w:rsidRPr="00D30FE4" w:rsidRDefault="00A92220" w:rsidP="00E356E7">
      <w:pPr>
        <w:rPr>
          <w:rFonts w:ascii="Calibri" w:hAnsi="Calibri" w:cs="Calibri"/>
          <w:color w:val="000000" w:themeColor="text1"/>
          <w:sz w:val="22"/>
        </w:rPr>
      </w:pPr>
    </w:p>
    <w:p w14:paraId="36882A28" w14:textId="7C1F1DAD" w:rsidR="00A92220" w:rsidRPr="00D30FE4" w:rsidRDefault="00A92220" w:rsidP="00E356E7">
      <w:pPr>
        <w:rPr>
          <w:rFonts w:ascii="Calibri" w:hAnsi="Calibri" w:cs="Calibri"/>
          <w:color w:val="000000" w:themeColor="text1"/>
          <w:sz w:val="22"/>
        </w:rPr>
      </w:pPr>
    </w:p>
    <w:p w14:paraId="6A5BE6C7" w14:textId="5EF49157" w:rsidR="00A92220" w:rsidRPr="00D30FE4" w:rsidRDefault="00A92220" w:rsidP="00E356E7">
      <w:pPr>
        <w:rPr>
          <w:rFonts w:ascii="Calibri" w:hAnsi="Calibri" w:cs="Calibri"/>
          <w:color w:val="000000" w:themeColor="text1"/>
          <w:sz w:val="22"/>
        </w:rPr>
      </w:pPr>
    </w:p>
    <w:p w14:paraId="686A8EAA" w14:textId="77777777" w:rsidR="00A92220" w:rsidRPr="00D30FE4" w:rsidRDefault="00A92220" w:rsidP="00E356E7">
      <w:pPr>
        <w:rPr>
          <w:rFonts w:ascii="Calibri" w:hAnsi="Calibri" w:cs="Calibri"/>
          <w:color w:val="000000" w:themeColor="text1"/>
          <w:sz w:val="22"/>
        </w:rPr>
      </w:pPr>
    </w:p>
    <w:p w14:paraId="467603FB" w14:textId="77777777" w:rsidR="00A92220" w:rsidRPr="00D30FE4" w:rsidRDefault="00A92220" w:rsidP="00E356E7">
      <w:pPr>
        <w:rPr>
          <w:rFonts w:ascii="Calibri" w:hAnsi="Calibri" w:cs="Calibri"/>
          <w:color w:val="000000" w:themeColor="text1"/>
          <w:sz w:val="22"/>
        </w:rPr>
      </w:pPr>
    </w:p>
    <w:p w14:paraId="279F085D" w14:textId="77777777" w:rsidR="00A92220" w:rsidRPr="00D30FE4" w:rsidRDefault="00A92220" w:rsidP="00E356E7">
      <w:pPr>
        <w:rPr>
          <w:rFonts w:ascii="Calibri" w:hAnsi="Calibri" w:cs="Calibri"/>
          <w:color w:val="000000" w:themeColor="text1"/>
          <w:sz w:val="22"/>
        </w:rPr>
      </w:pPr>
    </w:p>
    <w:p w14:paraId="6A897826" w14:textId="77777777" w:rsidR="00A92220" w:rsidRPr="00D30FE4" w:rsidRDefault="00A92220" w:rsidP="00E356E7">
      <w:pPr>
        <w:rPr>
          <w:rFonts w:ascii="Calibri" w:hAnsi="Calibri" w:cs="Calibri"/>
          <w:color w:val="000000" w:themeColor="text1"/>
          <w:sz w:val="22"/>
        </w:rPr>
      </w:pPr>
    </w:p>
    <w:p w14:paraId="5FA344BD" w14:textId="77777777" w:rsidR="00A92220" w:rsidRPr="00D30FE4" w:rsidRDefault="00A92220" w:rsidP="00E356E7">
      <w:pPr>
        <w:rPr>
          <w:rFonts w:ascii="Calibri" w:hAnsi="Calibri" w:cs="Calibri"/>
          <w:color w:val="000000" w:themeColor="text1"/>
          <w:sz w:val="22"/>
        </w:rPr>
      </w:pPr>
    </w:p>
    <w:p w14:paraId="730134A9" w14:textId="77777777" w:rsidR="00A92220" w:rsidRPr="00D30FE4" w:rsidRDefault="00A92220" w:rsidP="00E356E7">
      <w:pPr>
        <w:rPr>
          <w:rFonts w:ascii="Calibri" w:hAnsi="Calibri" w:cs="Calibri"/>
          <w:color w:val="000000" w:themeColor="text1"/>
          <w:sz w:val="22"/>
        </w:rPr>
      </w:pPr>
    </w:p>
    <w:p w14:paraId="206D804C" w14:textId="77777777" w:rsidR="00A92220" w:rsidRPr="00D30FE4" w:rsidRDefault="00A92220" w:rsidP="00E356E7">
      <w:pPr>
        <w:rPr>
          <w:rFonts w:ascii="Calibri" w:hAnsi="Calibri" w:cs="Calibri"/>
          <w:color w:val="000000" w:themeColor="text1"/>
          <w:sz w:val="22"/>
        </w:rPr>
      </w:pPr>
    </w:p>
    <w:p w14:paraId="5873E1F5" w14:textId="77777777" w:rsidR="00A92220" w:rsidRPr="00D30FE4" w:rsidRDefault="00A92220" w:rsidP="00E356E7">
      <w:pPr>
        <w:rPr>
          <w:rFonts w:ascii="Calibri" w:hAnsi="Calibri" w:cs="Calibri"/>
          <w:color w:val="000000" w:themeColor="text1"/>
          <w:sz w:val="22"/>
        </w:rPr>
      </w:pPr>
    </w:p>
    <w:p w14:paraId="39CEE4CD" w14:textId="77777777" w:rsidR="00A92220" w:rsidRPr="00D30FE4" w:rsidRDefault="00A92220" w:rsidP="00E356E7">
      <w:pPr>
        <w:rPr>
          <w:rFonts w:ascii="Calibri" w:hAnsi="Calibri" w:cs="Calibri"/>
          <w:color w:val="000000" w:themeColor="text1"/>
          <w:sz w:val="22"/>
        </w:rPr>
      </w:pPr>
    </w:p>
    <w:p w14:paraId="2E3E69AB" w14:textId="77777777" w:rsidR="00A92220" w:rsidRPr="00D30FE4" w:rsidRDefault="00A92220" w:rsidP="00E356E7">
      <w:pPr>
        <w:rPr>
          <w:rFonts w:ascii="Calibri" w:hAnsi="Calibri" w:cs="Calibri"/>
          <w:color w:val="000000" w:themeColor="text1"/>
          <w:sz w:val="22"/>
        </w:rPr>
      </w:pPr>
    </w:p>
    <w:p w14:paraId="661A66E2" w14:textId="77777777" w:rsidR="00A92220" w:rsidRPr="00D30FE4" w:rsidRDefault="00A92220" w:rsidP="00E356E7">
      <w:pPr>
        <w:rPr>
          <w:rFonts w:ascii="Calibri" w:hAnsi="Calibri" w:cs="Calibri"/>
          <w:color w:val="000000" w:themeColor="text1"/>
          <w:sz w:val="22"/>
        </w:rPr>
      </w:pPr>
    </w:p>
    <w:p w14:paraId="31074A6D" w14:textId="77777777" w:rsidR="00A92220" w:rsidRPr="00D30FE4" w:rsidRDefault="00A92220" w:rsidP="00E356E7">
      <w:pPr>
        <w:rPr>
          <w:rFonts w:ascii="Calibri" w:hAnsi="Calibri" w:cs="Calibri"/>
          <w:color w:val="000000" w:themeColor="text1"/>
          <w:sz w:val="22"/>
        </w:rPr>
      </w:pPr>
    </w:p>
    <w:p w14:paraId="5C07B5A8" w14:textId="77777777" w:rsidR="00A92220" w:rsidRPr="00D30FE4" w:rsidRDefault="00A92220" w:rsidP="00E356E7">
      <w:pPr>
        <w:rPr>
          <w:rFonts w:ascii="Calibri" w:hAnsi="Calibri" w:cs="Calibri"/>
          <w:color w:val="000000" w:themeColor="text1"/>
          <w:sz w:val="22"/>
        </w:rPr>
      </w:pPr>
    </w:p>
    <w:p w14:paraId="10AC6D31" w14:textId="77777777" w:rsidR="00A92220" w:rsidRPr="00D30FE4" w:rsidRDefault="00A92220" w:rsidP="00E356E7">
      <w:pPr>
        <w:rPr>
          <w:rFonts w:ascii="Calibri" w:hAnsi="Calibri" w:cs="Calibri"/>
          <w:color w:val="000000" w:themeColor="text1"/>
          <w:sz w:val="22"/>
        </w:rPr>
      </w:pPr>
    </w:p>
    <w:p w14:paraId="4ED61390" w14:textId="77777777" w:rsidR="005E1E80" w:rsidRPr="00D30FE4" w:rsidRDefault="005E1E80" w:rsidP="00E356E7">
      <w:pPr>
        <w:rPr>
          <w:rFonts w:ascii="Calibri" w:hAnsi="Calibri" w:cs="Calibri"/>
          <w:color w:val="000000" w:themeColor="text1"/>
          <w:sz w:val="22"/>
        </w:rPr>
      </w:pPr>
    </w:p>
    <w:p w14:paraId="4C679AB0" w14:textId="77777777" w:rsidR="00CB4AE5" w:rsidRPr="00D30FE4" w:rsidRDefault="00CB4AE5" w:rsidP="00E356E7">
      <w:pPr>
        <w:rPr>
          <w:rFonts w:ascii="Calibri" w:hAnsi="Calibri" w:cs="Calibri"/>
          <w:color w:val="000000" w:themeColor="text1"/>
          <w:sz w:val="22"/>
          <w:highlight w:val="yellow"/>
        </w:rPr>
      </w:pPr>
    </w:p>
    <w:p w14:paraId="29E78E9B" w14:textId="77777777" w:rsidR="00CB4AE5" w:rsidRPr="00D30FE4" w:rsidRDefault="00CB4AE5" w:rsidP="00E356E7">
      <w:pPr>
        <w:rPr>
          <w:rFonts w:ascii="Calibri" w:hAnsi="Calibri" w:cs="Calibri"/>
          <w:color w:val="000000" w:themeColor="text1"/>
          <w:sz w:val="22"/>
          <w:highlight w:val="yellow"/>
        </w:rPr>
      </w:pPr>
    </w:p>
    <w:p w14:paraId="1CD05C3E" w14:textId="77777777" w:rsidR="00CB4AE5" w:rsidRPr="00D30FE4" w:rsidRDefault="00CB4AE5" w:rsidP="00E356E7">
      <w:pPr>
        <w:rPr>
          <w:rFonts w:ascii="Calibri" w:hAnsi="Calibri" w:cs="Calibri"/>
          <w:color w:val="000000" w:themeColor="text1"/>
          <w:sz w:val="22"/>
          <w:highlight w:val="yellow"/>
        </w:rPr>
      </w:pPr>
    </w:p>
    <w:p w14:paraId="569321D8" w14:textId="77777777" w:rsidR="00923BB3" w:rsidRDefault="00923BB3" w:rsidP="006D6EFB">
      <w:pPr>
        <w:rPr>
          <w:rFonts w:ascii="Calibri" w:hAnsi="Calibri" w:cs="Calibri"/>
          <w:color w:val="000000" w:themeColor="text1"/>
          <w:sz w:val="22"/>
        </w:rPr>
      </w:pPr>
    </w:p>
    <w:p w14:paraId="2E05FF27" w14:textId="01E558FA" w:rsidR="00E13BC6" w:rsidRPr="00F027DB" w:rsidRDefault="006D6EFB" w:rsidP="006D6EFB">
      <w:pPr>
        <w:rPr>
          <w:rFonts w:ascii="Calibri" w:hAnsi="Calibri" w:cs="Calibri"/>
          <w:color w:val="000000" w:themeColor="text1"/>
          <w:sz w:val="22"/>
        </w:rPr>
      </w:pPr>
      <w:r w:rsidRPr="00F027DB">
        <w:rPr>
          <w:rFonts w:ascii="Calibri" w:hAnsi="Calibri" w:cs="Calibri"/>
          <w:color w:val="000000" w:themeColor="text1"/>
          <w:sz w:val="22"/>
        </w:rPr>
        <w:lastRenderedPageBreak/>
        <w:t>The primary source</w:t>
      </w:r>
      <w:r w:rsidR="00E43565" w:rsidRPr="00F027DB">
        <w:rPr>
          <w:rStyle w:val="FootnoteReference"/>
          <w:rFonts w:ascii="Calibri" w:hAnsi="Calibri" w:cs="Calibri"/>
          <w:color w:val="000000" w:themeColor="text1"/>
          <w:sz w:val="22"/>
        </w:rPr>
        <w:footnoteReference w:id="1"/>
      </w:r>
      <w:r w:rsidR="00E43565" w:rsidRPr="00F027DB">
        <w:rPr>
          <w:rFonts w:ascii="Calibri" w:hAnsi="Calibri" w:cs="Calibri"/>
          <w:color w:val="000000" w:themeColor="text1"/>
          <w:sz w:val="22"/>
        </w:rPr>
        <w:t xml:space="preserve"> </w:t>
      </w:r>
      <w:r w:rsidRPr="00F027DB">
        <w:rPr>
          <w:rFonts w:ascii="Calibri" w:hAnsi="Calibri" w:cs="Calibri"/>
          <w:color w:val="000000" w:themeColor="text1"/>
          <w:sz w:val="22"/>
        </w:rPr>
        <w:t>I have chosen is a photograph known as 'The Last Jew in Vinnytsia',</w:t>
      </w:r>
      <w:r w:rsidR="00E43565" w:rsidRPr="00F027DB">
        <w:rPr>
          <w:rFonts w:ascii="Calibri" w:hAnsi="Calibri" w:cs="Calibri"/>
          <w:color w:val="000000" w:themeColor="text1"/>
          <w:sz w:val="22"/>
        </w:rPr>
        <w:t xml:space="preserve"> </w:t>
      </w:r>
      <w:r w:rsidRPr="00F027DB">
        <w:rPr>
          <w:rFonts w:ascii="Calibri" w:hAnsi="Calibri" w:cs="Calibri"/>
          <w:color w:val="000000" w:themeColor="text1"/>
          <w:sz w:val="22"/>
        </w:rPr>
        <w:t>which is from the Holocaust.</w:t>
      </w:r>
      <w:r w:rsidR="00E43565" w:rsidRPr="00F027DB">
        <w:rPr>
          <w:rStyle w:val="FootnoteReference"/>
          <w:rFonts w:ascii="Calibri" w:hAnsi="Calibri" w:cs="Calibri"/>
          <w:color w:val="000000" w:themeColor="text1"/>
          <w:sz w:val="22"/>
        </w:rPr>
        <w:footnoteReference w:id="2"/>
      </w:r>
      <w:r w:rsidRPr="00F027DB">
        <w:rPr>
          <w:rFonts w:ascii="Calibri" w:hAnsi="Calibri" w:cs="Calibri"/>
          <w:color w:val="000000" w:themeColor="text1"/>
          <w:sz w:val="22"/>
        </w:rPr>
        <w:t xml:space="preserve"> The Holocaust resulted in the Nazis terrorising millions of lives from 30 January 1933 </w:t>
      </w:r>
      <w:r w:rsidR="008D39AD" w:rsidRPr="00F027DB">
        <w:rPr>
          <w:rFonts w:ascii="Calibri" w:hAnsi="Calibri" w:cs="Calibri"/>
          <w:color w:val="000000" w:themeColor="text1"/>
          <w:sz w:val="22"/>
        </w:rPr>
        <w:t xml:space="preserve">to </w:t>
      </w:r>
      <w:r w:rsidRPr="00F027DB">
        <w:rPr>
          <w:rFonts w:ascii="Calibri" w:hAnsi="Calibri" w:cs="Calibri"/>
          <w:color w:val="000000" w:themeColor="text1"/>
          <w:sz w:val="22"/>
        </w:rPr>
        <w:t>08 May 1945 as a part of their 'Final Solution'</w:t>
      </w:r>
      <w:r w:rsidR="00E43565" w:rsidRPr="00F027DB">
        <w:rPr>
          <w:rStyle w:val="FootnoteReference"/>
          <w:rFonts w:ascii="Calibri" w:hAnsi="Calibri" w:cs="Calibri"/>
          <w:color w:val="000000" w:themeColor="text1"/>
          <w:sz w:val="22"/>
        </w:rPr>
        <w:footnoteReference w:id="3"/>
      </w:r>
      <w:r w:rsidRPr="00F027DB">
        <w:rPr>
          <w:rFonts w:ascii="Calibri" w:hAnsi="Calibri" w:cs="Calibri"/>
          <w:color w:val="000000" w:themeColor="text1"/>
          <w:sz w:val="22"/>
        </w:rPr>
        <w:t xml:space="preserve"> until the Liberation</w:t>
      </w:r>
      <w:r w:rsidR="00E43565" w:rsidRPr="00F027DB">
        <w:rPr>
          <w:rStyle w:val="FootnoteReference"/>
          <w:rFonts w:ascii="Calibri" w:hAnsi="Calibri" w:cs="Calibri"/>
          <w:color w:val="000000" w:themeColor="text1"/>
          <w:sz w:val="22"/>
        </w:rPr>
        <w:footnoteReference w:id="4"/>
      </w:r>
      <w:r w:rsidRPr="00F027DB">
        <w:rPr>
          <w:rFonts w:ascii="Calibri" w:hAnsi="Calibri" w:cs="Calibri"/>
          <w:color w:val="000000" w:themeColor="text1"/>
          <w:sz w:val="22"/>
        </w:rPr>
        <w:t xml:space="preserve"> of Concentration Camps</w:t>
      </w:r>
      <w:r w:rsidR="00E13BC6" w:rsidRPr="00F027DB">
        <w:rPr>
          <w:rStyle w:val="FootnoteReference"/>
          <w:rFonts w:ascii="Calibri" w:hAnsi="Calibri" w:cs="Calibri"/>
          <w:color w:val="000000" w:themeColor="text1"/>
          <w:sz w:val="22"/>
        </w:rPr>
        <w:footnoteReference w:id="5"/>
      </w:r>
      <w:r w:rsidR="00E13BC6" w:rsidRPr="00F027DB">
        <w:rPr>
          <w:rFonts w:ascii="Calibri" w:hAnsi="Calibri" w:cs="Calibri"/>
          <w:color w:val="000000" w:themeColor="text1"/>
          <w:sz w:val="22"/>
        </w:rPr>
        <w:t xml:space="preserve"> </w:t>
      </w:r>
      <w:r w:rsidRPr="00F027DB">
        <w:rPr>
          <w:rFonts w:ascii="Calibri" w:hAnsi="Calibri" w:cs="Calibri"/>
          <w:color w:val="000000" w:themeColor="text1"/>
          <w:sz w:val="22"/>
        </w:rPr>
        <w:t>across Europe.</w:t>
      </w:r>
    </w:p>
    <w:p w14:paraId="4D169960" w14:textId="2981BECD" w:rsidR="00E13BC6" w:rsidRPr="00F027DB" w:rsidRDefault="006D6EFB" w:rsidP="006D6EFB">
      <w:pPr>
        <w:rPr>
          <w:rFonts w:ascii="Calibri" w:hAnsi="Calibri" w:cs="Calibri"/>
          <w:color w:val="000000" w:themeColor="text1"/>
          <w:sz w:val="22"/>
        </w:rPr>
      </w:pPr>
      <w:r w:rsidRPr="00F027DB">
        <w:rPr>
          <w:rFonts w:ascii="Calibri" w:hAnsi="Calibri" w:cs="Calibri"/>
          <w:color w:val="000000" w:themeColor="text1"/>
          <w:sz w:val="22"/>
        </w:rPr>
        <w:t>The primary source captures a difficult moment in history where an Einsatzgruppen</w:t>
      </w:r>
      <w:r w:rsidR="00E43565" w:rsidRPr="00F027DB">
        <w:rPr>
          <w:rStyle w:val="FootnoteReference"/>
          <w:rFonts w:ascii="Calibri" w:hAnsi="Calibri" w:cs="Calibri"/>
          <w:color w:val="000000" w:themeColor="text1"/>
          <w:sz w:val="22"/>
        </w:rPr>
        <w:footnoteReference w:id="6"/>
      </w:r>
      <w:r w:rsidR="00E43565" w:rsidRPr="00F027DB">
        <w:rPr>
          <w:rFonts w:ascii="Calibri" w:hAnsi="Calibri" w:cs="Calibri"/>
          <w:color w:val="000000" w:themeColor="text1"/>
          <w:sz w:val="22"/>
        </w:rPr>
        <w:t xml:space="preserve"> </w:t>
      </w:r>
      <w:r w:rsidRPr="00F027DB">
        <w:rPr>
          <w:rFonts w:ascii="Calibri" w:hAnsi="Calibri" w:cs="Calibri"/>
          <w:color w:val="000000" w:themeColor="text1"/>
          <w:sz w:val="22"/>
        </w:rPr>
        <w:t>member is about to execute an unknown Ukrainian Jewish man while being looked at by approximately fifteen SS 'Schutzstaffel'</w:t>
      </w:r>
      <w:r w:rsidR="00E43565" w:rsidRPr="00F027DB">
        <w:rPr>
          <w:rStyle w:val="FootnoteReference"/>
          <w:rFonts w:ascii="Calibri" w:hAnsi="Calibri" w:cs="Calibri"/>
          <w:color w:val="000000" w:themeColor="text1"/>
          <w:sz w:val="22"/>
        </w:rPr>
        <w:footnoteReference w:id="7"/>
      </w:r>
      <w:r w:rsidR="00E43565" w:rsidRPr="00F027DB">
        <w:rPr>
          <w:rFonts w:ascii="Calibri" w:hAnsi="Calibri" w:cs="Calibri"/>
          <w:color w:val="000000" w:themeColor="text1"/>
          <w:sz w:val="22"/>
        </w:rPr>
        <w:t xml:space="preserve"> </w:t>
      </w:r>
      <w:r w:rsidRPr="00F027DB">
        <w:rPr>
          <w:rFonts w:ascii="Calibri" w:hAnsi="Calibri" w:cs="Calibri"/>
          <w:color w:val="000000" w:themeColor="text1"/>
          <w:sz w:val="22"/>
        </w:rPr>
        <w:t xml:space="preserve">and Reichsarbeitsdienst </w:t>
      </w:r>
      <w:r w:rsidR="00E43565" w:rsidRPr="00F027DB">
        <w:rPr>
          <w:rFonts w:ascii="Calibri" w:hAnsi="Calibri" w:cs="Calibri"/>
          <w:color w:val="000000" w:themeColor="text1"/>
          <w:sz w:val="22"/>
        </w:rPr>
        <w:t>‘</w:t>
      </w:r>
      <w:r w:rsidRPr="00F027DB">
        <w:rPr>
          <w:rFonts w:ascii="Calibri" w:hAnsi="Calibri" w:cs="Calibri"/>
          <w:color w:val="000000" w:themeColor="text1"/>
          <w:sz w:val="22"/>
        </w:rPr>
        <w:t>Reich Labour Service</w:t>
      </w:r>
      <w:r w:rsidR="00E43565" w:rsidRPr="00F027DB">
        <w:rPr>
          <w:rFonts w:ascii="Calibri" w:hAnsi="Calibri" w:cs="Calibri"/>
          <w:color w:val="000000" w:themeColor="text1"/>
          <w:sz w:val="22"/>
        </w:rPr>
        <w:t>’</w:t>
      </w:r>
      <w:r w:rsidR="00E43565" w:rsidRPr="00F027DB">
        <w:rPr>
          <w:rStyle w:val="FootnoteReference"/>
          <w:rFonts w:ascii="Calibri" w:hAnsi="Calibri" w:cs="Calibri"/>
          <w:color w:val="000000" w:themeColor="text1"/>
          <w:sz w:val="22"/>
        </w:rPr>
        <w:footnoteReference w:id="8"/>
      </w:r>
      <w:r w:rsidR="00E43565" w:rsidRPr="00F027DB">
        <w:rPr>
          <w:rFonts w:ascii="Calibri" w:hAnsi="Calibri" w:cs="Calibri"/>
          <w:color w:val="000000" w:themeColor="text1"/>
          <w:sz w:val="22"/>
        </w:rPr>
        <w:t xml:space="preserve"> </w:t>
      </w:r>
      <w:r w:rsidRPr="00F027DB">
        <w:rPr>
          <w:rFonts w:ascii="Calibri" w:hAnsi="Calibri" w:cs="Calibri"/>
          <w:color w:val="000000" w:themeColor="text1"/>
          <w:sz w:val="22"/>
        </w:rPr>
        <w:t xml:space="preserve">members. Underneath the Jewish man, several dead bodies lay huddled over one another who have all </w:t>
      </w:r>
      <w:r w:rsidR="008C03A8">
        <w:rPr>
          <w:rFonts w:ascii="Calibri" w:hAnsi="Calibri" w:cs="Calibri"/>
          <w:color w:val="000000" w:themeColor="text1"/>
          <w:sz w:val="22"/>
        </w:rPr>
        <w:t>suffered</w:t>
      </w:r>
      <w:r w:rsidRPr="00F027DB">
        <w:rPr>
          <w:rFonts w:ascii="Calibri" w:hAnsi="Calibri" w:cs="Calibri"/>
          <w:color w:val="000000" w:themeColor="text1"/>
          <w:sz w:val="22"/>
        </w:rPr>
        <w:t xml:space="preserve"> the same fate. </w:t>
      </w:r>
    </w:p>
    <w:p w14:paraId="0B3D46B7" w14:textId="2AB673E3" w:rsidR="00E13BC6" w:rsidRPr="00F027DB" w:rsidRDefault="006D6EFB" w:rsidP="006D6EFB">
      <w:pPr>
        <w:rPr>
          <w:rFonts w:ascii="Calibri" w:hAnsi="Calibri" w:cs="Calibri"/>
          <w:color w:val="000000" w:themeColor="text1"/>
          <w:sz w:val="22"/>
        </w:rPr>
      </w:pPr>
      <w:r w:rsidRPr="00F027DB">
        <w:rPr>
          <w:rFonts w:ascii="Calibri" w:hAnsi="Calibri" w:cs="Calibri"/>
          <w:color w:val="000000" w:themeColor="text1"/>
          <w:sz w:val="22"/>
        </w:rPr>
        <w:t>The source is from Vinnytsia, Ukraine,</w:t>
      </w:r>
      <w:r w:rsidRPr="00F027DB">
        <w:rPr>
          <w:rStyle w:val="FootnoteReference"/>
          <w:rFonts w:ascii="Calibri" w:hAnsi="Calibri" w:cs="Calibri"/>
          <w:color w:val="000000" w:themeColor="text1"/>
          <w:sz w:val="22"/>
        </w:rPr>
        <w:footnoteReference w:id="9"/>
      </w:r>
      <w:r w:rsidRPr="00F027DB">
        <w:rPr>
          <w:rFonts w:ascii="Calibri" w:hAnsi="Calibri" w:cs="Calibri"/>
          <w:color w:val="000000" w:themeColor="text1"/>
          <w:sz w:val="22"/>
        </w:rPr>
        <w:t xml:space="preserve"> and is thought to </w:t>
      </w:r>
      <w:r w:rsidR="00C840EA">
        <w:rPr>
          <w:rFonts w:ascii="Calibri" w:hAnsi="Calibri" w:cs="Calibri"/>
          <w:color w:val="000000" w:themeColor="text1"/>
          <w:sz w:val="22"/>
        </w:rPr>
        <w:t>have been from</w:t>
      </w:r>
      <w:r w:rsidRPr="00F027DB">
        <w:rPr>
          <w:rFonts w:ascii="Calibri" w:hAnsi="Calibri" w:cs="Calibri"/>
          <w:color w:val="000000" w:themeColor="text1"/>
          <w:sz w:val="22"/>
        </w:rPr>
        <w:t xml:space="preserve"> July 1941</w:t>
      </w:r>
      <w:r w:rsidR="00385A52" w:rsidRPr="00F027DB">
        <w:rPr>
          <w:rStyle w:val="FootnoteReference"/>
          <w:rFonts w:ascii="Calibri" w:hAnsi="Calibri" w:cs="Calibri"/>
          <w:color w:val="000000" w:themeColor="text1"/>
          <w:sz w:val="22"/>
        </w:rPr>
        <w:footnoteReference w:id="10"/>
      </w:r>
      <w:r w:rsidR="00AC46DC" w:rsidRPr="00F027DB">
        <w:rPr>
          <w:rFonts w:ascii="Calibri" w:hAnsi="Calibri" w:cs="Calibri"/>
          <w:color w:val="000000" w:themeColor="text1"/>
          <w:sz w:val="22"/>
        </w:rPr>
        <w:t xml:space="preserve"> and September 1941.</w:t>
      </w:r>
      <w:r w:rsidR="00AC46DC" w:rsidRPr="00F027DB">
        <w:rPr>
          <w:rStyle w:val="FootnoteReference"/>
          <w:rFonts w:ascii="Calibri" w:hAnsi="Calibri" w:cs="Calibri"/>
          <w:color w:val="000000" w:themeColor="text1"/>
          <w:sz w:val="22"/>
        </w:rPr>
        <w:footnoteReference w:id="11"/>
      </w:r>
      <w:r w:rsidRPr="00F027DB">
        <w:rPr>
          <w:rFonts w:ascii="Calibri" w:hAnsi="Calibri" w:cs="Calibri"/>
          <w:color w:val="000000" w:themeColor="text1"/>
          <w:sz w:val="22"/>
        </w:rPr>
        <w:t xml:space="preserve"> The title 'The Last Jew in </w:t>
      </w:r>
      <w:proofErr w:type="spellStart"/>
      <w:r w:rsidRPr="00F027DB">
        <w:rPr>
          <w:rFonts w:ascii="Calibri" w:hAnsi="Calibri" w:cs="Calibri"/>
          <w:color w:val="000000" w:themeColor="text1"/>
          <w:sz w:val="22"/>
        </w:rPr>
        <w:t>Vinnytsia</w:t>
      </w:r>
      <w:proofErr w:type="spellEnd"/>
      <w:r w:rsidRPr="00F027DB">
        <w:rPr>
          <w:rFonts w:ascii="Calibri" w:hAnsi="Calibri" w:cs="Calibri"/>
          <w:color w:val="000000" w:themeColor="text1"/>
          <w:sz w:val="22"/>
        </w:rPr>
        <w:t>'</w:t>
      </w:r>
      <w:r w:rsidR="003149AC" w:rsidRPr="00F027DB">
        <w:rPr>
          <w:rStyle w:val="FootnoteReference"/>
          <w:rFonts w:ascii="Calibri" w:hAnsi="Calibri" w:cs="Calibri"/>
          <w:color w:val="000000" w:themeColor="text1"/>
          <w:sz w:val="22"/>
        </w:rPr>
        <w:footnoteReference w:id="12"/>
      </w:r>
      <w:r w:rsidRPr="00F027DB">
        <w:rPr>
          <w:rFonts w:ascii="Calibri" w:hAnsi="Calibri" w:cs="Calibri"/>
          <w:color w:val="000000" w:themeColor="text1"/>
          <w:sz w:val="22"/>
        </w:rPr>
        <w:t xml:space="preserve"> was given by the holder as it was written on the back of the source and believed to have belonged to a dead soldier. As known by documented history, this became the fate of many Jews as the Holocaust was fully operational at this time. Some historians say the mass murder of Jews in Ukrainian was the 'Holocaust by Bullets'.</w:t>
      </w:r>
      <w:r w:rsidRPr="00F027DB">
        <w:rPr>
          <w:rStyle w:val="FootnoteReference"/>
          <w:rFonts w:ascii="Calibri" w:hAnsi="Calibri" w:cs="Calibri"/>
          <w:color w:val="000000" w:themeColor="text1"/>
          <w:sz w:val="22"/>
        </w:rPr>
        <w:footnoteReference w:id="13"/>
      </w:r>
      <w:r w:rsidRPr="00F027DB">
        <w:rPr>
          <w:rFonts w:ascii="Calibri" w:hAnsi="Calibri" w:cs="Calibri"/>
          <w:color w:val="000000" w:themeColor="text1"/>
          <w:sz w:val="22"/>
        </w:rPr>
        <w:t xml:space="preserve">   </w:t>
      </w:r>
    </w:p>
    <w:p w14:paraId="42CAFB40" w14:textId="32342FA6" w:rsidR="00414EEB" w:rsidRPr="00D30FE4" w:rsidRDefault="006D6EFB" w:rsidP="00E356E7">
      <w:pPr>
        <w:rPr>
          <w:rFonts w:ascii="Calibri" w:hAnsi="Calibri" w:cs="Calibri"/>
          <w:color w:val="000000" w:themeColor="text1"/>
          <w:sz w:val="22"/>
        </w:rPr>
      </w:pPr>
      <w:r w:rsidRPr="00F027DB">
        <w:rPr>
          <w:rFonts w:ascii="Calibri" w:hAnsi="Calibri" w:cs="Calibri"/>
          <w:color w:val="000000" w:themeColor="text1"/>
          <w:sz w:val="22"/>
        </w:rPr>
        <w:t>In a</w:t>
      </w:r>
      <w:r w:rsidRPr="00D30FE4">
        <w:rPr>
          <w:rFonts w:ascii="Calibri" w:hAnsi="Calibri" w:cs="Calibri"/>
          <w:color w:val="000000" w:themeColor="text1"/>
          <w:sz w:val="22"/>
        </w:rPr>
        <w:t xml:space="preserve"> blog by Jack </w:t>
      </w:r>
      <w:proofErr w:type="spellStart"/>
      <w:r w:rsidRPr="00D30FE4">
        <w:rPr>
          <w:rFonts w:ascii="Calibri" w:hAnsi="Calibri" w:cs="Calibri"/>
          <w:color w:val="000000" w:themeColor="text1"/>
          <w:sz w:val="22"/>
        </w:rPr>
        <w:t>Lipinsky</w:t>
      </w:r>
      <w:proofErr w:type="spellEnd"/>
      <w:r w:rsidR="00E13BC6" w:rsidRPr="00D30FE4">
        <w:rPr>
          <w:rStyle w:val="FootnoteReference"/>
          <w:rFonts w:ascii="Calibri" w:hAnsi="Calibri" w:cs="Calibri"/>
          <w:color w:val="000000" w:themeColor="text1"/>
          <w:sz w:val="22"/>
          <w:shd w:val="clear" w:color="auto" w:fill="FFFFFF"/>
        </w:rPr>
        <w:footnoteReference w:id="14"/>
      </w:r>
      <w:r w:rsidR="00E13BC6" w:rsidRPr="00D30FE4">
        <w:rPr>
          <w:rFonts w:ascii="Calibri" w:hAnsi="Calibri" w:cs="Calibri"/>
          <w:color w:val="000000" w:themeColor="text1"/>
          <w:sz w:val="22"/>
        </w:rPr>
        <w:t xml:space="preserve"> </w:t>
      </w:r>
      <w:r w:rsidRPr="00D30FE4">
        <w:rPr>
          <w:rFonts w:ascii="Calibri" w:hAnsi="Calibri" w:cs="Calibri"/>
          <w:color w:val="000000" w:themeColor="text1"/>
          <w:sz w:val="22"/>
        </w:rPr>
        <w:t>from 2013</w:t>
      </w:r>
      <w:r w:rsidR="008D39AD" w:rsidRPr="00D30FE4">
        <w:rPr>
          <w:rFonts w:ascii="Calibri" w:hAnsi="Calibri" w:cs="Calibri"/>
          <w:color w:val="000000" w:themeColor="text1"/>
          <w:sz w:val="22"/>
        </w:rPr>
        <w:t>,</w:t>
      </w:r>
      <w:r w:rsidRPr="00D30FE4">
        <w:rPr>
          <w:rFonts w:ascii="Calibri" w:hAnsi="Calibri" w:cs="Calibri"/>
          <w:color w:val="000000" w:themeColor="text1"/>
          <w:sz w:val="22"/>
        </w:rPr>
        <w:t xml:space="preserve"> he teaches his students that three groups are involved in the Holocaust: perpetrators, bystanders, and victims. I thoroughly agree with this statement, and in the case of 'The Last Jew in Vinnytsia', you can see who is a part of each group. The perpetrator is the operative holding the gun; the bystanders are the others standing there observing; the victims are the poor souls who have already been killed and, of course, the gentleman kneeling on edge, ready for his fate. I would also add that the bystanders are perpetrators just as equally as they are allowing this to happen</w:t>
      </w:r>
      <w:r w:rsidR="00E13BC6" w:rsidRPr="00D30FE4">
        <w:rPr>
          <w:rFonts w:ascii="Calibri" w:hAnsi="Calibri" w:cs="Calibri"/>
          <w:color w:val="000000" w:themeColor="text1"/>
          <w:sz w:val="22"/>
        </w:rPr>
        <w:t xml:space="preserve"> and not intervening</w:t>
      </w:r>
      <w:r w:rsidR="00853F8C">
        <w:rPr>
          <w:rFonts w:ascii="Calibri" w:hAnsi="Calibri" w:cs="Calibri"/>
          <w:color w:val="000000" w:themeColor="text1"/>
          <w:sz w:val="22"/>
        </w:rPr>
        <w:t>.</w:t>
      </w:r>
    </w:p>
    <w:p w14:paraId="5D6BEF5D" w14:textId="083F2F48" w:rsidR="00E13BC6" w:rsidRPr="00F027DB" w:rsidRDefault="00E13BC6" w:rsidP="00E608C7">
      <w:pPr>
        <w:rPr>
          <w:rFonts w:ascii="Calibri" w:hAnsi="Calibri" w:cs="Calibri"/>
          <w:b/>
          <w:bCs/>
          <w:color w:val="000000" w:themeColor="text1"/>
          <w:sz w:val="22"/>
        </w:rPr>
      </w:pPr>
      <w:r w:rsidRPr="00F027DB">
        <w:rPr>
          <w:rFonts w:ascii="Calibri" w:hAnsi="Calibri" w:cs="Calibri"/>
          <w:color w:val="000000" w:themeColor="text1"/>
          <w:sz w:val="22"/>
        </w:rPr>
        <w:lastRenderedPageBreak/>
        <w:t>The primary source indisputably tells you who the perpetrators of the Holocaust are and how they are not fazed by eliminating innocent people. In addition, the source shows an example of the inhumane and barbaric killing techniques used</w:t>
      </w:r>
      <w:r w:rsidRPr="00D30FE4">
        <w:rPr>
          <w:rFonts w:ascii="Calibri" w:hAnsi="Calibri" w:cs="Calibri"/>
          <w:color w:val="000000" w:themeColor="text1"/>
          <w:sz w:val="22"/>
        </w:rPr>
        <w:t xml:space="preserve"> by the Nazis; t</w:t>
      </w:r>
      <w:r w:rsidRPr="00F027DB">
        <w:rPr>
          <w:rFonts w:ascii="Calibri" w:hAnsi="Calibri" w:cs="Calibri"/>
          <w:color w:val="000000" w:themeColor="text1"/>
          <w:sz w:val="22"/>
        </w:rPr>
        <w:t>his does become more evident throughout the Holocaust as a result of the Final Solution.</w:t>
      </w:r>
    </w:p>
    <w:p w14:paraId="1B20A16D" w14:textId="00BA50AE" w:rsidR="00E13BC6" w:rsidRPr="00F027DB" w:rsidRDefault="006D6EFB" w:rsidP="00E608C7">
      <w:pPr>
        <w:rPr>
          <w:rFonts w:ascii="Calibri" w:hAnsi="Calibri" w:cs="Calibri"/>
          <w:color w:val="000000" w:themeColor="text1"/>
          <w:sz w:val="22"/>
        </w:rPr>
      </w:pPr>
      <w:r w:rsidRPr="00F027DB">
        <w:rPr>
          <w:rFonts w:ascii="Calibri" w:hAnsi="Calibri" w:cs="Calibri"/>
          <w:color w:val="000000" w:themeColor="text1"/>
          <w:sz w:val="22"/>
        </w:rPr>
        <w:t xml:space="preserve">On the other hand, the individuals present are noticeably unhappy but can be seen not intervening with their comrade. Many </w:t>
      </w:r>
      <w:r w:rsidR="00EA34A0" w:rsidRPr="00F027DB">
        <w:rPr>
          <w:rFonts w:ascii="Calibri" w:hAnsi="Calibri" w:cs="Calibri"/>
          <w:color w:val="000000" w:themeColor="text1"/>
          <w:sz w:val="22"/>
        </w:rPr>
        <w:t>operatives</w:t>
      </w:r>
      <w:r w:rsidRPr="00F027DB">
        <w:rPr>
          <w:rFonts w:ascii="Calibri" w:hAnsi="Calibri" w:cs="Calibri"/>
          <w:color w:val="000000" w:themeColor="text1"/>
          <w:sz w:val="22"/>
        </w:rPr>
        <w:t xml:space="preserve"> in the Einsatzgruppen were part of the German Security Police (Sicherheitspolizei, SiPo)</w:t>
      </w:r>
      <w:r w:rsidRPr="00F027DB">
        <w:rPr>
          <w:rStyle w:val="FootnoteReference"/>
          <w:rFonts w:ascii="Calibri" w:hAnsi="Calibri" w:cs="Calibri"/>
          <w:color w:val="000000" w:themeColor="text1"/>
          <w:sz w:val="22"/>
        </w:rPr>
        <w:footnoteReference w:id="15"/>
      </w:r>
      <w:r w:rsidRPr="00F027DB">
        <w:rPr>
          <w:rFonts w:ascii="Calibri" w:hAnsi="Calibri" w:cs="Calibri"/>
          <w:color w:val="000000" w:themeColor="text1"/>
          <w:sz w:val="22"/>
        </w:rPr>
        <w:t xml:space="preserve"> and the Security Service (Sicherheitsdienst, SD).</w:t>
      </w:r>
      <w:r w:rsidRPr="00F027DB">
        <w:rPr>
          <w:rStyle w:val="FootnoteReference"/>
          <w:rFonts w:ascii="Calibri" w:hAnsi="Calibri" w:cs="Calibri"/>
          <w:color w:val="000000" w:themeColor="text1"/>
          <w:sz w:val="22"/>
        </w:rPr>
        <w:footnoteReference w:id="16"/>
      </w:r>
      <w:r w:rsidRPr="00F027DB">
        <w:rPr>
          <w:rFonts w:ascii="Calibri" w:hAnsi="Calibri" w:cs="Calibri"/>
          <w:color w:val="000000" w:themeColor="text1"/>
          <w:sz w:val="22"/>
        </w:rPr>
        <w:t xml:space="preserve"> However, most of these operatives were ordinary people before the Holocaust began whose last option was to join the Nazis in some way to survive. </w:t>
      </w:r>
      <w:r w:rsidR="00E13BC6" w:rsidRPr="00F027DB">
        <w:rPr>
          <w:rFonts w:ascii="Calibri" w:hAnsi="Calibri" w:cs="Calibri"/>
          <w:color w:val="000000" w:themeColor="text1"/>
          <w:sz w:val="22"/>
        </w:rPr>
        <w:t>Maybe, in this case, some operatives may not 100% know what they had officially signed themselves up to; Battalion 10</w:t>
      </w:r>
      <w:r w:rsidR="004B2A1F" w:rsidRPr="00F027DB">
        <w:rPr>
          <w:rFonts w:ascii="Calibri" w:hAnsi="Calibri" w:cs="Calibri"/>
          <w:color w:val="000000" w:themeColor="text1"/>
          <w:sz w:val="22"/>
        </w:rPr>
        <w:t>1</w:t>
      </w:r>
      <w:r w:rsidR="004B2A1F" w:rsidRPr="00F027DB">
        <w:rPr>
          <w:rStyle w:val="FootnoteReference"/>
          <w:rFonts w:ascii="Calibri" w:hAnsi="Calibri" w:cs="Calibri"/>
          <w:color w:val="000000" w:themeColor="text1"/>
          <w:sz w:val="22"/>
        </w:rPr>
        <w:footnoteReference w:id="17"/>
      </w:r>
      <w:r w:rsidR="00E13BC6" w:rsidRPr="00F027DB">
        <w:rPr>
          <w:rFonts w:ascii="Calibri" w:hAnsi="Calibri" w:cs="Calibri"/>
          <w:color w:val="000000" w:themeColor="text1"/>
          <w:sz w:val="22"/>
        </w:rPr>
        <w:t xml:space="preserve"> are an example of this. C.R. Browning documents the Battalion's challenges and inhumane acts in his book 'Ordinary Men: Reserve Police Battalion 101 and the Final Solution in Poland'</w:t>
      </w:r>
      <w:r w:rsidR="008B47D1" w:rsidRPr="00F027DB">
        <w:rPr>
          <w:rFonts w:ascii="Calibri" w:hAnsi="Calibri" w:cs="Calibri"/>
          <w:color w:val="000000" w:themeColor="text1"/>
          <w:sz w:val="22"/>
        </w:rPr>
        <w:t>.</w:t>
      </w:r>
      <w:r w:rsidRPr="00C041A1">
        <w:rPr>
          <w:rStyle w:val="FootnoteReference"/>
          <w:rFonts w:ascii="Calibri" w:hAnsi="Calibri" w:cs="Calibri"/>
          <w:color w:val="000000" w:themeColor="text1"/>
          <w:sz w:val="22"/>
        </w:rPr>
        <w:footnoteReference w:id="18"/>
      </w:r>
      <w:r w:rsidRPr="00F027DB">
        <w:rPr>
          <w:rFonts w:ascii="Calibri" w:hAnsi="Calibri" w:cs="Calibri"/>
          <w:color w:val="000000" w:themeColor="text1"/>
          <w:sz w:val="22"/>
        </w:rPr>
        <w:t xml:space="preserve"> A powerful quote from this book:</w:t>
      </w:r>
    </w:p>
    <w:p w14:paraId="6F8708CB" w14:textId="6987B9AD" w:rsidR="00E13BC6" w:rsidRPr="00F027DB" w:rsidRDefault="006D6EFB" w:rsidP="00E13BC6">
      <w:pPr>
        <w:ind w:left="720"/>
        <w:rPr>
          <w:rFonts w:ascii="Calibri" w:hAnsi="Calibri" w:cs="Calibri"/>
          <w:i/>
          <w:iCs/>
          <w:color w:val="000000" w:themeColor="text1"/>
          <w:sz w:val="22"/>
        </w:rPr>
      </w:pPr>
      <w:r w:rsidRPr="00F027DB">
        <w:rPr>
          <w:rFonts w:ascii="Calibri" w:hAnsi="Calibri" w:cs="Calibri"/>
          <w:i/>
          <w:iCs/>
          <w:color w:val="000000" w:themeColor="text1"/>
          <w:sz w:val="22"/>
        </w:rPr>
        <w:t>"Be happy that you don't have to come. You'll see what happens." Sergeant Heinrich Steinmetz warned his men of Third Platoon, Second Company, that "he didn't want to see any cowards." Additional ammunition was given out.? One policeman reported that his unit was given whips."</w:t>
      </w:r>
      <w:r w:rsidRPr="00F027DB">
        <w:rPr>
          <w:rStyle w:val="FootnoteReference"/>
          <w:rFonts w:ascii="Calibri" w:hAnsi="Calibri" w:cs="Calibri"/>
          <w:i/>
          <w:iCs/>
          <w:color w:val="000000" w:themeColor="text1"/>
          <w:sz w:val="22"/>
        </w:rPr>
        <w:footnoteReference w:id="19"/>
      </w:r>
      <w:r w:rsidRPr="00F027DB">
        <w:rPr>
          <w:rFonts w:ascii="Calibri" w:hAnsi="Calibri" w:cs="Calibri"/>
          <w:i/>
          <w:iCs/>
          <w:color w:val="000000" w:themeColor="text1"/>
          <w:sz w:val="22"/>
        </w:rPr>
        <w:t xml:space="preserve"> </w:t>
      </w:r>
    </w:p>
    <w:p w14:paraId="0324552D" w14:textId="071640BB" w:rsidR="004B2A1F" w:rsidRPr="00F027DB" w:rsidRDefault="004B2A1F" w:rsidP="004B2A1F">
      <w:pPr>
        <w:rPr>
          <w:rFonts w:ascii="Calibri" w:hAnsi="Calibri" w:cs="Calibri"/>
          <w:color w:val="000000" w:themeColor="text1"/>
          <w:sz w:val="22"/>
        </w:rPr>
      </w:pPr>
      <w:r w:rsidRPr="00F027DB">
        <w:rPr>
          <w:rFonts w:ascii="Calibri" w:hAnsi="Calibri" w:cs="Calibri"/>
          <w:color w:val="000000" w:themeColor="text1"/>
          <w:sz w:val="22"/>
        </w:rPr>
        <w:t xml:space="preserve">From this quote, it shows that some operatives were forced to kill or attack innocent Jews and other individuals because they feared being called a 'coward' or, worst, killed, and so the last option was to mask how they felt. This could have been the case in this source. To further support this idea, a blurred individual at the centre of the source can be seen fighting to the pit's edge where the dead bodies lie. This individual could have been trying to intervene and stop the killing or even refused to execute the order themselves prior. </w:t>
      </w:r>
    </w:p>
    <w:p w14:paraId="65EEB0BA" w14:textId="77777777" w:rsidR="00853F8C" w:rsidRDefault="004B2A1F" w:rsidP="00E26C7C">
      <w:pPr>
        <w:rPr>
          <w:rFonts w:ascii="Calibri" w:hAnsi="Calibri" w:cs="Calibri"/>
          <w:color w:val="000000" w:themeColor="text1"/>
          <w:sz w:val="22"/>
        </w:rPr>
      </w:pPr>
      <w:r w:rsidRPr="00F027DB">
        <w:rPr>
          <w:rFonts w:ascii="Calibri" w:hAnsi="Calibri" w:cs="Calibri"/>
          <w:color w:val="000000" w:themeColor="text1"/>
          <w:sz w:val="22"/>
        </w:rPr>
        <w:t xml:space="preserve">Another reason for this blurred figure could be; </w:t>
      </w:r>
      <w:r w:rsidR="00C840EA">
        <w:rPr>
          <w:rFonts w:ascii="Calibri" w:hAnsi="Calibri" w:cs="Calibri"/>
          <w:color w:val="000000" w:themeColor="text1"/>
          <w:sz w:val="22"/>
        </w:rPr>
        <w:t>t</w:t>
      </w:r>
      <w:r w:rsidRPr="00F027DB">
        <w:rPr>
          <w:rFonts w:ascii="Calibri" w:hAnsi="Calibri" w:cs="Calibri"/>
          <w:color w:val="000000" w:themeColor="text1"/>
          <w:sz w:val="22"/>
        </w:rPr>
        <w:t>hat the individual is trying to get a closer/ better look at the action. Nevertheless, the strong impression I gained from this source is that it was staged and produced for the Nazis as they documented various moments in their regime to show their superiority. This is because the photo composition fills the frame perfectly and follows the rule of thirds</w:t>
      </w:r>
      <w:r w:rsidR="006D6EFB" w:rsidRPr="00F027DB">
        <w:rPr>
          <w:rStyle w:val="FootnoteReference"/>
          <w:rFonts w:ascii="Calibri" w:hAnsi="Calibri" w:cs="Calibri"/>
          <w:color w:val="000000" w:themeColor="text1"/>
          <w:sz w:val="22"/>
        </w:rPr>
        <w:footnoteReference w:id="20"/>
      </w:r>
      <w:r w:rsidR="008B47D1" w:rsidRPr="00F027DB">
        <w:rPr>
          <w:rFonts w:ascii="Calibri" w:hAnsi="Calibri" w:cs="Calibri"/>
          <w:color w:val="000000" w:themeColor="text1"/>
          <w:sz w:val="22"/>
        </w:rPr>
        <w:t xml:space="preserve"> </w:t>
      </w:r>
      <w:r w:rsidRPr="00F027DB">
        <w:rPr>
          <w:rFonts w:ascii="Calibri" w:hAnsi="Calibri" w:cs="Calibri"/>
          <w:color w:val="000000" w:themeColor="text1"/>
          <w:sz w:val="22"/>
        </w:rPr>
        <w:t>which may suggest that the photographer might have photography expertise. With this in mind, could the blurred operative be the photographer who could not estimate his camera timer?</w:t>
      </w:r>
    </w:p>
    <w:p w14:paraId="3E83C586" w14:textId="128A7D1E" w:rsidR="004B2A1F" w:rsidRPr="00F027DB" w:rsidRDefault="004B2A1F" w:rsidP="00E26C7C">
      <w:pPr>
        <w:rPr>
          <w:rFonts w:ascii="Calibri" w:hAnsi="Calibri" w:cs="Calibri"/>
          <w:color w:val="000000" w:themeColor="text1"/>
          <w:sz w:val="22"/>
        </w:rPr>
      </w:pPr>
      <w:r w:rsidRPr="00F027DB">
        <w:rPr>
          <w:rFonts w:ascii="Calibri" w:hAnsi="Calibri" w:cs="Calibri"/>
          <w:color w:val="000000" w:themeColor="text1"/>
          <w:sz w:val="22"/>
        </w:rPr>
        <w:t xml:space="preserve">The threat of death or capture haunted every Jew and anyone other who was on the Nazis' target list throughout the Holocaust. From the source, you can see who the victims are. The Jew is on his knees, waiting for the operative behind him to decide his fate and the bodies that lie before him. The Jew has no expression, likely because he knows the outcome. Sources like these show how barbaric and inhumane the Nazis became to fulfil their Final Solution. As we know from history, the few individuals displayed in the source became some of the first victims of the Holocaust. </w:t>
      </w:r>
      <w:r w:rsidRPr="00F027DB">
        <w:rPr>
          <w:rFonts w:ascii="Calibri" w:hAnsi="Calibri" w:cs="Calibri"/>
          <w:color w:val="000000" w:themeColor="text1"/>
          <w:sz w:val="22"/>
        </w:rPr>
        <w:lastRenderedPageBreak/>
        <w:t>Various Einsatzgruppen deployments and local collaborators went on to kill an estimated 1.5 million</w:t>
      </w:r>
      <w:r w:rsidR="006D6EFB" w:rsidRPr="00F027DB">
        <w:rPr>
          <w:rStyle w:val="FootnoteReference"/>
          <w:rFonts w:ascii="Calibri" w:hAnsi="Calibri" w:cs="Calibri"/>
          <w:color w:val="000000" w:themeColor="text1"/>
          <w:sz w:val="22"/>
        </w:rPr>
        <w:footnoteReference w:id="21"/>
      </w:r>
      <w:r w:rsidR="006D6EFB" w:rsidRPr="00F027DB">
        <w:rPr>
          <w:rFonts w:ascii="Calibri" w:hAnsi="Calibri" w:cs="Calibri"/>
          <w:color w:val="000000" w:themeColor="text1"/>
          <w:sz w:val="22"/>
        </w:rPr>
        <w:t xml:space="preserve"> </w:t>
      </w:r>
      <w:r w:rsidRPr="00F027DB">
        <w:rPr>
          <w:rFonts w:ascii="Calibri" w:hAnsi="Calibri" w:cs="Calibri"/>
          <w:color w:val="000000" w:themeColor="text1"/>
          <w:sz w:val="22"/>
        </w:rPr>
        <w:t>Jews in Ukraine. The number of Jews killed continued to increase significantly throughout the Holocaust; this was just the start.</w:t>
      </w:r>
    </w:p>
    <w:p w14:paraId="7D7EC4C1" w14:textId="22D1A5AD" w:rsidR="00017765" w:rsidRPr="00F027DB" w:rsidRDefault="004B2A1F" w:rsidP="00E26C7C">
      <w:pPr>
        <w:rPr>
          <w:rFonts w:ascii="Calibri" w:hAnsi="Calibri" w:cs="Calibri"/>
          <w:color w:val="000000" w:themeColor="text1"/>
          <w:sz w:val="22"/>
        </w:rPr>
      </w:pPr>
      <w:r w:rsidRPr="00F027DB">
        <w:rPr>
          <w:rFonts w:ascii="Calibri" w:hAnsi="Calibri" w:cs="Calibri"/>
          <w:color w:val="000000" w:themeColor="text1"/>
          <w:sz w:val="22"/>
        </w:rPr>
        <w:t xml:space="preserve">A testimony of a German Army Officer, Oberleutnant (Lieutenant) Erwin </w:t>
      </w:r>
      <w:proofErr w:type="spellStart"/>
      <w:r w:rsidRPr="00F027DB">
        <w:rPr>
          <w:rFonts w:ascii="Calibri" w:hAnsi="Calibri" w:cs="Calibri"/>
          <w:color w:val="000000" w:themeColor="text1"/>
          <w:sz w:val="22"/>
        </w:rPr>
        <w:t>Bingel</w:t>
      </w:r>
      <w:proofErr w:type="spellEnd"/>
      <w:r w:rsidR="002528BF" w:rsidRPr="00F027DB">
        <w:rPr>
          <w:rStyle w:val="FootnoteReference"/>
          <w:rFonts w:ascii="Calibri" w:hAnsi="Calibri" w:cs="Calibri"/>
          <w:color w:val="000000" w:themeColor="text1"/>
          <w:sz w:val="22"/>
        </w:rPr>
        <w:footnoteReference w:id="22"/>
      </w:r>
      <w:r w:rsidR="002528BF" w:rsidRPr="00F027DB">
        <w:rPr>
          <w:rFonts w:ascii="Calibri" w:hAnsi="Calibri" w:cs="Calibri"/>
          <w:color w:val="000000" w:themeColor="text1"/>
          <w:sz w:val="22"/>
        </w:rPr>
        <w:t xml:space="preserve"> </w:t>
      </w:r>
      <w:r w:rsidRPr="00F027DB">
        <w:rPr>
          <w:rFonts w:ascii="Calibri" w:hAnsi="Calibri" w:cs="Calibri"/>
          <w:color w:val="000000" w:themeColor="text1"/>
          <w:sz w:val="22"/>
        </w:rPr>
        <w:t xml:space="preserve">who witnessed multiple mass killings in </w:t>
      </w:r>
      <w:proofErr w:type="spellStart"/>
      <w:r w:rsidR="00C840EA" w:rsidRPr="00D30FE4">
        <w:rPr>
          <w:rFonts w:ascii="Calibri" w:hAnsi="Calibri" w:cs="Calibri"/>
          <w:color w:val="000000" w:themeColor="text1"/>
          <w:sz w:val="22"/>
        </w:rPr>
        <w:t>Vinnytsia</w:t>
      </w:r>
      <w:proofErr w:type="spellEnd"/>
      <w:r w:rsidR="00C840EA">
        <w:rPr>
          <w:rFonts w:ascii="Calibri" w:hAnsi="Calibri" w:cs="Calibri"/>
          <w:color w:val="000000" w:themeColor="text1"/>
          <w:sz w:val="22"/>
        </w:rPr>
        <w:t xml:space="preserve"> </w:t>
      </w:r>
      <w:r w:rsidRPr="00F027DB">
        <w:rPr>
          <w:rFonts w:ascii="Calibri" w:hAnsi="Calibri" w:cs="Calibri"/>
          <w:color w:val="000000" w:themeColor="text1"/>
          <w:sz w:val="22"/>
        </w:rPr>
        <w:t>and other events across Europe, shares in detail how brutally the Jews were killed. This testimony was documented as a part of the Nuremberg Trial</w:t>
      </w:r>
      <w:r w:rsidR="009F717A" w:rsidRPr="00F027DB">
        <w:rPr>
          <w:rFonts w:ascii="Calibri" w:hAnsi="Calibri" w:cs="Calibri"/>
          <w:color w:val="000000" w:themeColor="text1"/>
          <w:sz w:val="22"/>
        </w:rPr>
        <w:t>.</w:t>
      </w:r>
      <w:r w:rsidR="00017765" w:rsidRPr="00F027DB">
        <w:rPr>
          <w:rStyle w:val="FootnoteReference"/>
          <w:rFonts w:ascii="Calibri" w:hAnsi="Calibri" w:cs="Calibri"/>
          <w:color w:val="000000" w:themeColor="text1"/>
          <w:sz w:val="22"/>
        </w:rPr>
        <w:footnoteReference w:id="23"/>
      </w:r>
      <w:r w:rsidR="00E1433D" w:rsidRPr="00F027DB">
        <w:rPr>
          <w:rFonts w:ascii="Calibri" w:hAnsi="Calibri" w:cs="Calibri"/>
          <w:color w:val="000000" w:themeColor="text1"/>
          <w:sz w:val="22"/>
        </w:rPr>
        <w:t xml:space="preserve"> </w:t>
      </w:r>
      <w:r w:rsidRPr="00F027DB">
        <w:rPr>
          <w:rFonts w:ascii="Calibri" w:hAnsi="Calibri" w:cs="Calibri"/>
          <w:color w:val="000000" w:themeColor="text1"/>
          <w:sz w:val="22"/>
        </w:rPr>
        <w:t xml:space="preserve">Testimonies such as Oberleutnant </w:t>
      </w:r>
      <w:proofErr w:type="spellStart"/>
      <w:r w:rsidRPr="00F027DB">
        <w:rPr>
          <w:rFonts w:ascii="Calibri" w:hAnsi="Calibri" w:cs="Calibri"/>
          <w:color w:val="000000" w:themeColor="text1"/>
          <w:sz w:val="22"/>
        </w:rPr>
        <w:t>Bingel's</w:t>
      </w:r>
      <w:proofErr w:type="spellEnd"/>
      <w:r w:rsidRPr="00F027DB">
        <w:rPr>
          <w:rFonts w:ascii="Calibri" w:hAnsi="Calibri" w:cs="Calibri"/>
          <w:color w:val="000000" w:themeColor="text1"/>
          <w:sz w:val="22"/>
        </w:rPr>
        <w:t xml:space="preserve"> and the source work hand in hand to show the world the true colours of the Nazis and other collaborators.</w:t>
      </w:r>
    </w:p>
    <w:p w14:paraId="2F917C7C" w14:textId="014137EC" w:rsidR="004B2A1F" w:rsidRPr="00D30FE4" w:rsidRDefault="004B2A1F" w:rsidP="004B2A1F">
      <w:pPr>
        <w:rPr>
          <w:rFonts w:ascii="Calibri" w:hAnsi="Calibri" w:cs="Calibri"/>
          <w:color w:val="000000" w:themeColor="text1"/>
          <w:sz w:val="22"/>
        </w:rPr>
      </w:pPr>
      <w:r w:rsidRPr="00F027DB">
        <w:rPr>
          <w:rFonts w:ascii="Calibri" w:hAnsi="Calibri" w:cs="Calibri"/>
          <w:color w:val="000000" w:themeColor="text1"/>
          <w:sz w:val="22"/>
        </w:rPr>
        <w:t xml:space="preserve">Local collaborators across Europe supported the Nazis and worked alongside them. For example, in </w:t>
      </w:r>
      <w:proofErr w:type="spellStart"/>
      <w:r w:rsidR="00246DCB" w:rsidRPr="00D30FE4">
        <w:rPr>
          <w:rFonts w:ascii="Calibri" w:hAnsi="Calibri" w:cs="Calibri"/>
          <w:color w:val="000000" w:themeColor="text1"/>
          <w:sz w:val="22"/>
        </w:rPr>
        <w:t>Vinnytsia</w:t>
      </w:r>
      <w:proofErr w:type="spellEnd"/>
      <w:r w:rsidRPr="00F027DB">
        <w:rPr>
          <w:rFonts w:ascii="Calibri" w:hAnsi="Calibri" w:cs="Calibri"/>
          <w:color w:val="000000" w:themeColor="text1"/>
          <w:sz w:val="22"/>
        </w:rPr>
        <w:t xml:space="preserve">, the Militia shared the same brutal killing tactics as the Nazis and worked alongside them in killing the Jews. Oberleutnant </w:t>
      </w:r>
      <w:proofErr w:type="spellStart"/>
      <w:r w:rsidRPr="00F027DB">
        <w:rPr>
          <w:rFonts w:ascii="Calibri" w:hAnsi="Calibri" w:cs="Calibri"/>
          <w:color w:val="000000" w:themeColor="text1"/>
          <w:sz w:val="22"/>
        </w:rPr>
        <w:t>Bingel</w:t>
      </w:r>
      <w:proofErr w:type="spellEnd"/>
      <w:r w:rsidRPr="00F027DB">
        <w:rPr>
          <w:rFonts w:ascii="Calibri" w:hAnsi="Calibri" w:cs="Calibri"/>
          <w:color w:val="000000" w:themeColor="text1"/>
          <w:sz w:val="22"/>
        </w:rPr>
        <w:t xml:space="preserve"> shares in detail how innocents would be killed; this also supports that it was not just the Nazis who killed.</w:t>
      </w:r>
      <w:r w:rsidRPr="00D30FE4">
        <w:rPr>
          <w:rFonts w:ascii="Calibri" w:hAnsi="Calibri" w:cs="Calibri"/>
          <w:color w:val="000000" w:themeColor="text1"/>
          <w:sz w:val="22"/>
        </w:rPr>
        <w:t xml:space="preserve"> </w:t>
      </w:r>
    </w:p>
    <w:p w14:paraId="54515DF4" w14:textId="335CA105" w:rsidR="009F717A" w:rsidRPr="00D30FE4" w:rsidRDefault="009F717A" w:rsidP="009F717A">
      <w:pPr>
        <w:ind w:left="720"/>
        <w:rPr>
          <w:rFonts w:ascii="Calibri" w:hAnsi="Calibri" w:cs="Calibri"/>
          <w:i/>
          <w:iCs/>
          <w:color w:val="000000" w:themeColor="text1"/>
          <w:sz w:val="22"/>
        </w:rPr>
      </w:pPr>
      <w:r w:rsidRPr="00D30FE4">
        <w:rPr>
          <w:rFonts w:ascii="Calibri" w:hAnsi="Calibri" w:cs="Calibri"/>
          <w:i/>
          <w:iCs/>
          <w:color w:val="000000" w:themeColor="text1"/>
          <w:sz w:val="22"/>
        </w:rPr>
        <w:t>‘Ukrainian Militia on horseback, armed with pistols, rifles and long, straight cavalry swords, were riding wildly inside and around the town park. As far as we could make out, they were driving people along before their horses- men, women, and children. A shower of bullets was then fired at this human mass. Those not hit outright were struck down with the swords.’</w:t>
      </w:r>
      <w:r w:rsidR="00C32377" w:rsidRPr="00D30FE4">
        <w:rPr>
          <w:rStyle w:val="FootnoteReference"/>
          <w:rFonts w:ascii="Calibri" w:hAnsi="Calibri" w:cs="Calibri"/>
          <w:i/>
          <w:iCs/>
          <w:color w:val="000000" w:themeColor="text1"/>
          <w:sz w:val="22"/>
        </w:rPr>
        <w:footnoteReference w:id="24"/>
      </w:r>
      <w:r w:rsidR="004B2A1F" w:rsidRPr="00D30FE4">
        <w:rPr>
          <w:rFonts w:ascii="Calibri" w:hAnsi="Calibri" w:cs="Calibri"/>
          <w:i/>
          <w:iCs/>
          <w:color w:val="000000" w:themeColor="text1"/>
          <w:sz w:val="22"/>
        </w:rPr>
        <w:t xml:space="preserve"> </w:t>
      </w:r>
      <w:r w:rsidR="00D30FE4" w:rsidRPr="00D30FE4">
        <w:rPr>
          <w:rStyle w:val="FootnoteReference"/>
          <w:rFonts w:ascii="Calibri" w:hAnsi="Calibri" w:cs="Calibri"/>
          <w:i/>
          <w:iCs/>
          <w:color w:val="000000" w:themeColor="text1"/>
          <w:sz w:val="22"/>
        </w:rPr>
        <w:footnoteReference w:id="25"/>
      </w:r>
    </w:p>
    <w:p w14:paraId="1131D260" w14:textId="77777777" w:rsidR="004B2A1F" w:rsidRPr="00D30FE4" w:rsidRDefault="004B2A1F" w:rsidP="004B2A1F">
      <w:pPr>
        <w:jc w:val="both"/>
        <w:rPr>
          <w:rFonts w:ascii="Calibri" w:hAnsi="Calibri" w:cs="Calibri"/>
          <w:color w:val="000000" w:themeColor="text1"/>
          <w:sz w:val="22"/>
        </w:rPr>
      </w:pPr>
      <w:r w:rsidRPr="00D30FE4">
        <w:rPr>
          <w:rFonts w:ascii="Calibri" w:hAnsi="Calibri" w:cs="Calibri"/>
          <w:color w:val="000000" w:themeColor="text1"/>
          <w:sz w:val="22"/>
        </w:rPr>
        <w:t>The Nazis did not just want to kill the Jews, they wanted to remove any trace of them, and when killing in mass, the Nazis found ways to do this by including chloride of lime in the graves. This is just one example that later became a trend for the Nazis to use.</w:t>
      </w:r>
    </w:p>
    <w:p w14:paraId="548DDC37" w14:textId="61461CB2" w:rsidR="00F027DB" w:rsidRDefault="002528BF" w:rsidP="00F027DB">
      <w:pPr>
        <w:ind w:left="720"/>
        <w:jc w:val="both"/>
        <w:rPr>
          <w:rFonts w:ascii="Calibri" w:hAnsi="Calibri" w:cs="Calibri"/>
          <w:i/>
          <w:iCs/>
          <w:color w:val="000000" w:themeColor="text1"/>
          <w:sz w:val="22"/>
        </w:rPr>
      </w:pPr>
      <w:r w:rsidRPr="00D30FE4">
        <w:rPr>
          <w:rFonts w:ascii="Calibri" w:hAnsi="Calibri" w:cs="Calibri"/>
          <w:i/>
          <w:iCs/>
          <w:color w:val="000000" w:themeColor="text1"/>
          <w:sz w:val="22"/>
        </w:rPr>
        <w:t>‘those of the second row were now ordered to step forward. The men in this row were ordered to step out and were handed shovels with which to heap chloride of lime upon the still partly-moving bodies in the ditch. Thereafter, they returned to the tables and undressed.’</w:t>
      </w:r>
      <w:r w:rsidRPr="00D30FE4">
        <w:rPr>
          <w:rStyle w:val="FootnoteReference"/>
          <w:rFonts w:ascii="Calibri" w:hAnsi="Calibri" w:cs="Calibri"/>
          <w:i/>
          <w:iCs/>
          <w:color w:val="000000" w:themeColor="text1"/>
          <w:sz w:val="22"/>
        </w:rPr>
        <w:footnoteReference w:id="26"/>
      </w:r>
      <w:r w:rsidR="004B2A1F" w:rsidRPr="00D30FE4">
        <w:rPr>
          <w:rFonts w:ascii="Calibri" w:hAnsi="Calibri" w:cs="Calibri"/>
          <w:i/>
          <w:iCs/>
          <w:color w:val="000000" w:themeColor="text1"/>
          <w:sz w:val="22"/>
        </w:rPr>
        <w:t xml:space="preserve"> </w:t>
      </w:r>
      <w:r w:rsidR="00D30FE4" w:rsidRPr="00D30FE4">
        <w:rPr>
          <w:rStyle w:val="FootnoteReference"/>
          <w:rFonts w:ascii="Calibri" w:hAnsi="Calibri" w:cs="Calibri"/>
          <w:i/>
          <w:iCs/>
          <w:color w:val="000000" w:themeColor="text1"/>
          <w:sz w:val="22"/>
        </w:rPr>
        <w:footnoteReference w:id="27"/>
      </w:r>
    </w:p>
    <w:p w14:paraId="1F38D2CE" w14:textId="27C3EC0D" w:rsidR="00414EEB" w:rsidRPr="00853F8C" w:rsidRDefault="00D30FE4" w:rsidP="00853F8C">
      <w:pPr>
        <w:jc w:val="both"/>
        <w:rPr>
          <w:rFonts w:ascii="Calibri" w:hAnsi="Calibri" w:cs="Calibri"/>
          <w:i/>
          <w:iCs/>
          <w:color w:val="000000" w:themeColor="text1"/>
          <w:sz w:val="22"/>
        </w:rPr>
      </w:pPr>
      <w:r w:rsidRPr="00D30FE4">
        <w:rPr>
          <w:rFonts w:ascii="Calibri" w:hAnsi="Calibri" w:cs="Calibri"/>
          <w:color w:val="000000" w:themeColor="text1"/>
          <w:sz w:val="22"/>
        </w:rPr>
        <w:t>As a result of the Final Solution and the Holocaust, a further estimated 20 million</w:t>
      </w:r>
      <w:r w:rsidR="006D6EFB" w:rsidRPr="00D30FE4">
        <w:rPr>
          <w:rStyle w:val="FootnoteReference"/>
          <w:rFonts w:ascii="Calibri" w:hAnsi="Calibri" w:cs="Calibri"/>
          <w:color w:val="000000" w:themeColor="text1"/>
          <w:sz w:val="22"/>
        </w:rPr>
        <w:footnoteReference w:id="28"/>
      </w:r>
      <w:r w:rsidR="006D6EFB" w:rsidRPr="00D30FE4">
        <w:rPr>
          <w:rFonts w:ascii="Calibri" w:hAnsi="Calibri" w:cs="Calibri"/>
          <w:color w:val="000000" w:themeColor="text1"/>
          <w:sz w:val="22"/>
        </w:rPr>
        <w:t xml:space="preserve"> </w:t>
      </w:r>
      <w:r w:rsidRPr="00D30FE4">
        <w:rPr>
          <w:rFonts w:ascii="Calibri" w:hAnsi="Calibri" w:cs="Calibri"/>
          <w:color w:val="000000" w:themeColor="text1"/>
          <w:sz w:val="22"/>
        </w:rPr>
        <w:t>were</w:t>
      </w:r>
      <w:r>
        <w:rPr>
          <w:rFonts w:ascii="Calibri" w:hAnsi="Calibri" w:cs="Calibri"/>
          <w:color w:val="000000" w:themeColor="text1"/>
          <w:sz w:val="22"/>
        </w:rPr>
        <w:t xml:space="preserve"> killed</w:t>
      </w:r>
      <w:r w:rsidRPr="00D30FE4">
        <w:rPr>
          <w:rFonts w:ascii="Calibri" w:hAnsi="Calibri" w:cs="Calibri"/>
          <w:color w:val="000000" w:themeColor="text1"/>
          <w:sz w:val="22"/>
        </w:rPr>
        <w:t xml:space="preserve">. Jews and other individuals targeted by the Nazis, such as homosexuals, Roma Gypsies, and Soviets, were murdered via death squads or in Camps.  </w:t>
      </w:r>
    </w:p>
    <w:p w14:paraId="122ECBB7" w14:textId="77777777" w:rsidR="00853F8C" w:rsidRDefault="00853F8C" w:rsidP="00414EEB">
      <w:pPr>
        <w:rPr>
          <w:rFonts w:ascii="Calibri" w:hAnsi="Calibri" w:cs="Calibri"/>
          <w:color w:val="000000" w:themeColor="text1"/>
          <w:sz w:val="22"/>
        </w:rPr>
      </w:pPr>
    </w:p>
    <w:p w14:paraId="3490D376" w14:textId="77777777" w:rsidR="00853F8C" w:rsidRDefault="00853F8C" w:rsidP="00414EEB">
      <w:pPr>
        <w:rPr>
          <w:rFonts w:ascii="Calibri" w:hAnsi="Calibri" w:cs="Calibri"/>
          <w:color w:val="000000" w:themeColor="text1"/>
          <w:sz w:val="22"/>
        </w:rPr>
      </w:pPr>
    </w:p>
    <w:p w14:paraId="1BB566E3" w14:textId="77777777" w:rsidR="00853F8C" w:rsidRDefault="00853F8C" w:rsidP="00414EEB">
      <w:pPr>
        <w:rPr>
          <w:rFonts w:ascii="Calibri" w:hAnsi="Calibri" w:cs="Calibri"/>
          <w:color w:val="000000" w:themeColor="text1"/>
          <w:sz w:val="22"/>
        </w:rPr>
      </w:pPr>
    </w:p>
    <w:p w14:paraId="3368A33F" w14:textId="330D2E49" w:rsidR="00414EEB" w:rsidRPr="00414EEB" w:rsidRDefault="00414EEB" w:rsidP="00414EEB">
      <w:pPr>
        <w:rPr>
          <w:rFonts w:ascii="Calibri" w:hAnsi="Calibri" w:cs="Calibri"/>
          <w:color w:val="000000" w:themeColor="text1"/>
          <w:sz w:val="22"/>
        </w:rPr>
      </w:pPr>
      <w:r w:rsidRPr="00414EEB">
        <w:rPr>
          <w:rFonts w:ascii="Calibri" w:hAnsi="Calibri" w:cs="Calibri"/>
          <w:color w:val="000000" w:themeColor="text1"/>
          <w:sz w:val="22"/>
        </w:rPr>
        <w:lastRenderedPageBreak/>
        <w:t xml:space="preserve">From my primary source, 'The Last Jew in </w:t>
      </w:r>
      <w:proofErr w:type="spellStart"/>
      <w:r w:rsidRPr="00414EEB">
        <w:rPr>
          <w:rFonts w:ascii="Calibri" w:hAnsi="Calibri" w:cs="Calibri"/>
          <w:color w:val="000000" w:themeColor="text1"/>
          <w:sz w:val="22"/>
        </w:rPr>
        <w:t>Vinnytsia</w:t>
      </w:r>
      <w:proofErr w:type="spellEnd"/>
      <w:r w:rsidRPr="00414EEB">
        <w:rPr>
          <w:rFonts w:ascii="Calibri" w:hAnsi="Calibri" w:cs="Calibri"/>
          <w:color w:val="000000" w:themeColor="text1"/>
          <w:sz w:val="22"/>
        </w:rPr>
        <w:t>' and what is documented in history, it can be understood that the Nazis are the profound perpetrators of the Holocaust. However, with the help of other collaborators, such as the Ukrainian Militia, they were able to work together to try and fulfil the Nazi's Final Solution in an attempt to wipe the Jewish race from the face of the earth. These actions contributed to over 20 million innocent individuals being killed across Europe and all walks of life. Hence, I am unsurprised that such sources have been documented.</w:t>
      </w:r>
    </w:p>
    <w:p w14:paraId="2B3F9BD6" w14:textId="424A1D6F" w:rsidR="00414EEB" w:rsidRPr="00414EEB" w:rsidRDefault="00414EEB" w:rsidP="00414EEB">
      <w:pPr>
        <w:rPr>
          <w:rFonts w:ascii="Calibri" w:hAnsi="Calibri" w:cs="Calibri"/>
          <w:color w:val="000000" w:themeColor="text1"/>
          <w:sz w:val="22"/>
        </w:rPr>
      </w:pPr>
      <w:r w:rsidRPr="00414EEB">
        <w:rPr>
          <w:rFonts w:ascii="Calibri" w:hAnsi="Calibri" w:cs="Calibri"/>
          <w:color w:val="000000" w:themeColor="text1"/>
          <w:sz w:val="22"/>
        </w:rPr>
        <w:t xml:space="preserve">Not all Nazis were terrible; some Nazi operatives would go on to be killed or succumb to inhumane treatment in concentration camps because they refused to follow the regime's ways of killing millions of innocents. </w:t>
      </w:r>
    </w:p>
    <w:p w14:paraId="67E5AB54" w14:textId="50A92E49" w:rsidR="00C041A1" w:rsidRPr="00D30FE4" w:rsidRDefault="00414EEB" w:rsidP="00414EEB">
      <w:pPr>
        <w:rPr>
          <w:rFonts w:ascii="Calibri" w:hAnsi="Calibri" w:cs="Calibri"/>
          <w:color w:val="000000" w:themeColor="text1"/>
          <w:sz w:val="22"/>
        </w:rPr>
      </w:pPr>
      <w:r w:rsidRPr="00414EEB">
        <w:rPr>
          <w:rFonts w:ascii="Calibri" w:hAnsi="Calibri" w:cs="Calibri"/>
          <w:color w:val="000000" w:themeColor="text1"/>
          <w:sz w:val="22"/>
        </w:rPr>
        <w:t xml:space="preserve">'The Last Jew in </w:t>
      </w:r>
      <w:proofErr w:type="spellStart"/>
      <w:r w:rsidRPr="00414EEB">
        <w:rPr>
          <w:rFonts w:ascii="Calibri" w:hAnsi="Calibri" w:cs="Calibri"/>
          <w:color w:val="000000" w:themeColor="text1"/>
          <w:sz w:val="22"/>
        </w:rPr>
        <w:t>Vinnytsia</w:t>
      </w:r>
      <w:proofErr w:type="spellEnd"/>
      <w:r w:rsidRPr="00414EEB">
        <w:rPr>
          <w:rFonts w:ascii="Calibri" w:hAnsi="Calibri" w:cs="Calibri"/>
          <w:color w:val="000000" w:themeColor="text1"/>
          <w:sz w:val="22"/>
        </w:rPr>
        <w:t>' and other sources now have another purpose in educating the modern world and future generations.</w:t>
      </w:r>
    </w:p>
    <w:p w14:paraId="471E2268" w14:textId="6A1AD276" w:rsidR="009F717A" w:rsidRPr="00C041A1" w:rsidRDefault="009F717A" w:rsidP="00C041A1">
      <w:pPr>
        <w:rPr>
          <w:rFonts w:ascii="Calibri" w:hAnsi="Calibri" w:cs="Calibri"/>
          <w:color w:val="000000" w:themeColor="text1"/>
          <w:sz w:val="22"/>
        </w:rPr>
      </w:pPr>
    </w:p>
    <w:p w14:paraId="2208DB2D" w14:textId="48CD0CD0" w:rsidR="009F717A" w:rsidRPr="00D30FE4" w:rsidRDefault="009F717A" w:rsidP="00385A52">
      <w:pPr>
        <w:pStyle w:val="ListParagraph"/>
        <w:ind w:firstLine="0"/>
        <w:rPr>
          <w:rFonts w:ascii="Calibri" w:hAnsi="Calibri" w:cs="Calibri"/>
          <w:color w:val="000000" w:themeColor="text1"/>
          <w:sz w:val="22"/>
        </w:rPr>
      </w:pPr>
    </w:p>
    <w:p w14:paraId="7D715BA1" w14:textId="00D5280D" w:rsidR="009F717A" w:rsidRPr="00D30FE4" w:rsidRDefault="009F717A" w:rsidP="00385A52">
      <w:pPr>
        <w:pStyle w:val="ListParagraph"/>
        <w:ind w:firstLine="0"/>
        <w:rPr>
          <w:rFonts w:ascii="Calibri" w:hAnsi="Calibri" w:cs="Calibri"/>
          <w:color w:val="000000" w:themeColor="text1"/>
          <w:sz w:val="22"/>
        </w:rPr>
      </w:pPr>
    </w:p>
    <w:p w14:paraId="0C6E383E" w14:textId="7B705ADE" w:rsidR="009F717A" w:rsidRPr="00D30FE4" w:rsidRDefault="009F717A" w:rsidP="00385A52">
      <w:pPr>
        <w:pStyle w:val="ListParagraph"/>
        <w:ind w:firstLine="0"/>
        <w:rPr>
          <w:rFonts w:ascii="Calibri" w:hAnsi="Calibri" w:cs="Calibri"/>
          <w:color w:val="000000" w:themeColor="text1"/>
          <w:sz w:val="22"/>
        </w:rPr>
      </w:pPr>
    </w:p>
    <w:p w14:paraId="205AF2C5" w14:textId="5C203207" w:rsidR="009F717A" w:rsidRPr="00D30FE4" w:rsidRDefault="009F717A" w:rsidP="00385A52">
      <w:pPr>
        <w:pStyle w:val="ListParagraph"/>
        <w:ind w:firstLine="0"/>
        <w:rPr>
          <w:rFonts w:ascii="Calibri" w:hAnsi="Calibri" w:cs="Calibri"/>
          <w:color w:val="000000" w:themeColor="text1"/>
          <w:sz w:val="22"/>
        </w:rPr>
      </w:pPr>
    </w:p>
    <w:p w14:paraId="5A2C14CD" w14:textId="6826E9A4" w:rsidR="009F717A" w:rsidRPr="00D30FE4" w:rsidRDefault="009F717A" w:rsidP="00385A52">
      <w:pPr>
        <w:pStyle w:val="ListParagraph"/>
        <w:ind w:firstLine="0"/>
        <w:rPr>
          <w:rFonts w:ascii="Calibri" w:hAnsi="Calibri" w:cs="Calibri"/>
          <w:color w:val="000000" w:themeColor="text1"/>
          <w:sz w:val="22"/>
        </w:rPr>
      </w:pPr>
    </w:p>
    <w:p w14:paraId="37DE2B5E" w14:textId="6132997A" w:rsidR="009F717A" w:rsidRPr="00D30FE4" w:rsidRDefault="009F717A" w:rsidP="00385A52">
      <w:pPr>
        <w:pStyle w:val="ListParagraph"/>
        <w:ind w:firstLine="0"/>
        <w:rPr>
          <w:rFonts w:ascii="Calibri" w:hAnsi="Calibri" w:cs="Calibri"/>
          <w:color w:val="000000" w:themeColor="text1"/>
          <w:sz w:val="22"/>
        </w:rPr>
      </w:pPr>
    </w:p>
    <w:p w14:paraId="6D36BF79" w14:textId="685C8336" w:rsidR="009F717A" w:rsidRPr="00D30FE4" w:rsidRDefault="009F717A" w:rsidP="00385A52">
      <w:pPr>
        <w:pStyle w:val="ListParagraph"/>
        <w:ind w:firstLine="0"/>
        <w:rPr>
          <w:rFonts w:ascii="Calibri" w:hAnsi="Calibri" w:cs="Calibri"/>
          <w:color w:val="000000" w:themeColor="text1"/>
          <w:sz w:val="22"/>
        </w:rPr>
      </w:pPr>
    </w:p>
    <w:p w14:paraId="40228B01" w14:textId="083B7DC8" w:rsidR="009F717A" w:rsidRPr="00D30FE4" w:rsidRDefault="009F717A" w:rsidP="00385A52">
      <w:pPr>
        <w:pStyle w:val="ListParagraph"/>
        <w:ind w:firstLine="0"/>
        <w:rPr>
          <w:rFonts w:ascii="Calibri" w:hAnsi="Calibri" w:cs="Calibri"/>
          <w:color w:val="000000" w:themeColor="text1"/>
          <w:sz w:val="22"/>
        </w:rPr>
      </w:pPr>
    </w:p>
    <w:p w14:paraId="6D552204" w14:textId="7606F4C7" w:rsidR="009F717A" w:rsidRPr="00D30FE4" w:rsidRDefault="009F717A" w:rsidP="00385A52">
      <w:pPr>
        <w:pStyle w:val="ListParagraph"/>
        <w:ind w:firstLine="0"/>
        <w:rPr>
          <w:rFonts w:ascii="Calibri" w:hAnsi="Calibri" w:cs="Calibri"/>
          <w:color w:val="000000" w:themeColor="text1"/>
          <w:sz w:val="22"/>
        </w:rPr>
      </w:pPr>
    </w:p>
    <w:p w14:paraId="03E963EB" w14:textId="2BAAD7F5" w:rsidR="009F717A" w:rsidRPr="00D30FE4" w:rsidRDefault="009F717A" w:rsidP="00385A52">
      <w:pPr>
        <w:pStyle w:val="ListParagraph"/>
        <w:ind w:firstLine="0"/>
        <w:rPr>
          <w:rFonts w:ascii="Calibri" w:hAnsi="Calibri" w:cs="Calibri"/>
          <w:color w:val="000000" w:themeColor="text1"/>
          <w:sz w:val="22"/>
        </w:rPr>
      </w:pPr>
    </w:p>
    <w:p w14:paraId="542BA493" w14:textId="29557BB0" w:rsidR="009F717A" w:rsidRPr="00D30FE4" w:rsidRDefault="009F717A" w:rsidP="00385A52">
      <w:pPr>
        <w:pStyle w:val="ListParagraph"/>
        <w:ind w:firstLine="0"/>
        <w:rPr>
          <w:rFonts w:ascii="Calibri" w:hAnsi="Calibri" w:cs="Calibri"/>
          <w:color w:val="000000" w:themeColor="text1"/>
          <w:sz w:val="22"/>
        </w:rPr>
      </w:pPr>
    </w:p>
    <w:p w14:paraId="4F76D213" w14:textId="1C65F327" w:rsidR="009F717A" w:rsidRPr="00D30FE4" w:rsidRDefault="009F717A" w:rsidP="00385A52">
      <w:pPr>
        <w:pStyle w:val="ListParagraph"/>
        <w:ind w:firstLine="0"/>
        <w:rPr>
          <w:rFonts w:ascii="Calibri" w:hAnsi="Calibri" w:cs="Calibri"/>
          <w:color w:val="000000" w:themeColor="text1"/>
          <w:sz w:val="22"/>
        </w:rPr>
      </w:pPr>
    </w:p>
    <w:p w14:paraId="0E2DE741" w14:textId="120D520D" w:rsidR="009F717A" w:rsidRPr="00D30FE4" w:rsidRDefault="009F717A" w:rsidP="00385A52">
      <w:pPr>
        <w:pStyle w:val="ListParagraph"/>
        <w:ind w:firstLine="0"/>
        <w:rPr>
          <w:rFonts w:ascii="Calibri" w:hAnsi="Calibri" w:cs="Calibri"/>
          <w:color w:val="000000" w:themeColor="text1"/>
          <w:sz w:val="22"/>
        </w:rPr>
      </w:pPr>
    </w:p>
    <w:p w14:paraId="2411815C" w14:textId="4E9C6895" w:rsidR="009F717A" w:rsidRPr="00D30FE4" w:rsidRDefault="009F717A" w:rsidP="00385A52">
      <w:pPr>
        <w:pStyle w:val="ListParagraph"/>
        <w:ind w:firstLine="0"/>
        <w:rPr>
          <w:rFonts w:ascii="Calibri" w:hAnsi="Calibri" w:cs="Calibri"/>
          <w:color w:val="000000" w:themeColor="text1"/>
          <w:sz w:val="22"/>
        </w:rPr>
      </w:pPr>
    </w:p>
    <w:p w14:paraId="616504E0" w14:textId="7B790307" w:rsidR="009F717A" w:rsidRPr="00D30FE4" w:rsidRDefault="009F717A" w:rsidP="00385A52">
      <w:pPr>
        <w:pStyle w:val="ListParagraph"/>
        <w:ind w:firstLine="0"/>
        <w:rPr>
          <w:rFonts w:ascii="Calibri" w:hAnsi="Calibri" w:cs="Calibri"/>
          <w:color w:val="000000" w:themeColor="text1"/>
          <w:sz w:val="22"/>
        </w:rPr>
      </w:pPr>
    </w:p>
    <w:p w14:paraId="6C7614D5" w14:textId="090A21CC" w:rsidR="009F717A" w:rsidRPr="00D30FE4" w:rsidRDefault="009F717A" w:rsidP="00385A52">
      <w:pPr>
        <w:pStyle w:val="ListParagraph"/>
        <w:ind w:firstLine="0"/>
        <w:rPr>
          <w:rFonts w:ascii="Calibri" w:hAnsi="Calibri" w:cs="Calibri"/>
          <w:color w:val="000000" w:themeColor="text1"/>
          <w:sz w:val="22"/>
        </w:rPr>
      </w:pPr>
    </w:p>
    <w:p w14:paraId="64BF50AB" w14:textId="1A86ADDA" w:rsidR="009F717A" w:rsidRPr="00D30FE4" w:rsidRDefault="009F717A" w:rsidP="00385A52">
      <w:pPr>
        <w:pStyle w:val="ListParagraph"/>
        <w:ind w:firstLine="0"/>
        <w:rPr>
          <w:rFonts w:ascii="Calibri" w:hAnsi="Calibri" w:cs="Calibri"/>
          <w:color w:val="000000" w:themeColor="text1"/>
          <w:sz w:val="22"/>
        </w:rPr>
      </w:pPr>
    </w:p>
    <w:p w14:paraId="3BC85618" w14:textId="0F9B9EA7" w:rsidR="009F717A" w:rsidRPr="00D30FE4" w:rsidRDefault="009F717A" w:rsidP="00385A52">
      <w:pPr>
        <w:pStyle w:val="ListParagraph"/>
        <w:ind w:firstLine="0"/>
        <w:rPr>
          <w:rFonts w:ascii="Calibri" w:hAnsi="Calibri" w:cs="Calibri"/>
          <w:color w:val="000000" w:themeColor="text1"/>
          <w:sz w:val="22"/>
        </w:rPr>
      </w:pPr>
    </w:p>
    <w:p w14:paraId="60222E87" w14:textId="6586500F" w:rsidR="009F717A" w:rsidRDefault="009F717A" w:rsidP="00385A52">
      <w:pPr>
        <w:pStyle w:val="ListParagraph"/>
        <w:ind w:firstLine="0"/>
        <w:rPr>
          <w:rFonts w:ascii="Calibri" w:hAnsi="Calibri" w:cs="Calibri"/>
          <w:color w:val="000000" w:themeColor="text1"/>
          <w:sz w:val="22"/>
        </w:rPr>
      </w:pPr>
    </w:p>
    <w:p w14:paraId="6CBA3234" w14:textId="3E24DE2A" w:rsidR="00923BB3" w:rsidRDefault="00923BB3" w:rsidP="00385A52">
      <w:pPr>
        <w:pStyle w:val="ListParagraph"/>
        <w:ind w:firstLine="0"/>
        <w:rPr>
          <w:rFonts w:ascii="Calibri" w:hAnsi="Calibri" w:cs="Calibri"/>
          <w:color w:val="000000" w:themeColor="text1"/>
          <w:sz w:val="22"/>
        </w:rPr>
      </w:pPr>
    </w:p>
    <w:p w14:paraId="276BD30B" w14:textId="77777777" w:rsidR="00923BB3" w:rsidRPr="00D30FE4" w:rsidRDefault="00923BB3" w:rsidP="00385A52">
      <w:pPr>
        <w:pStyle w:val="ListParagraph"/>
        <w:ind w:firstLine="0"/>
        <w:rPr>
          <w:rFonts w:ascii="Calibri" w:hAnsi="Calibri" w:cs="Calibri"/>
          <w:color w:val="000000" w:themeColor="text1"/>
          <w:sz w:val="22"/>
        </w:rPr>
      </w:pPr>
    </w:p>
    <w:p w14:paraId="6BC585EE" w14:textId="13AFEB42" w:rsidR="009F717A" w:rsidRPr="00D30FE4" w:rsidRDefault="009F717A" w:rsidP="00385A52">
      <w:pPr>
        <w:pStyle w:val="ListParagraph"/>
        <w:ind w:firstLine="0"/>
        <w:rPr>
          <w:rFonts w:ascii="Calibri" w:hAnsi="Calibri" w:cs="Calibri"/>
          <w:color w:val="000000" w:themeColor="text1"/>
          <w:sz w:val="22"/>
        </w:rPr>
      </w:pPr>
    </w:p>
    <w:p w14:paraId="5EE0F6C0" w14:textId="7767114B" w:rsidR="009F717A" w:rsidRPr="00D30FE4" w:rsidRDefault="009F717A" w:rsidP="00385A52">
      <w:pPr>
        <w:pStyle w:val="ListParagraph"/>
        <w:ind w:firstLine="0"/>
        <w:rPr>
          <w:rFonts w:ascii="Calibri" w:hAnsi="Calibri" w:cs="Calibri"/>
          <w:color w:val="000000" w:themeColor="text1"/>
          <w:sz w:val="22"/>
        </w:rPr>
      </w:pPr>
    </w:p>
    <w:p w14:paraId="480F5984" w14:textId="0FE9ECC1" w:rsidR="009F717A" w:rsidRPr="00D30FE4" w:rsidRDefault="009F717A" w:rsidP="00385A52">
      <w:pPr>
        <w:pStyle w:val="ListParagraph"/>
        <w:ind w:firstLine="0"/>
        <w:rPr>
          <w:rFonts w:ascii="Calibri" w:hAnsi="Calibri" w:cs="Calibri"/>
          <w:color w:val="000000" w:themeColor="text1"/>
          <w:sz w:val="22"/>
        </w:rPr>
      </w:pPr>
    </w:p>
    <w:p w14:paraId="1C2C6CC0" w14:textId="6F54C3E9" w:rsidR="009F717A" w:rsidRPr="00D30FE4" w:rsidRDefault="009F717A" w:rsidP="00385A52">
      <w:pPr>
        <w:pStyle w:val="ListParagraph"/>
        <w:ind w:firstLine="0"/>
        <w:rPr>
          <w:rFonts w:ascii="Calibri" w:hAnsi="Calibri" w:cs="Calibri"/>
          <w:color w:val="000000" w:themeColor="text1"/>
          <w:sz w:val="22"/>
        </w:rPr>
      </w:pPr>
    </w:p>
    <w:p w14:paraId="21ECAA65" w14:textId="0F51BC23" w:rsidR="009F717A" w:rsidRPr="00D30FE4" w:rsidRDefault="009F717A" w:rsidP="00385A52">
      <w:pPr>
        <w:pStyle w:val="ListParagraph"/>
        <w:ind w:firstLine="0"/>
        <w:rPr>
          <w:rFonts w:ascii="Calibri" w:hAnsi="Calibri" w:cs="Calibri"/>
          <w:color w:val="000000" w:themeColor="text1"/>
          <w:sz w:val="22"/>
        </w:rPr>
      </w:pPr>
    </w:p>
    <w:p w14:paraId="4DAB3D37" w14:textId="3D585128" w:rsidR="009F717A" w:rsidRPr="00D30FE4" w:rsidRDefault="009F717A" w:rsidP="00385A52">
      <w:pPr>
        <w:pStyle w:val="ListParagraph"/>
        <w:ind w:firstLine="0"/>
        <w:rPr>
          <w:rFonts w:ascii="Calibri" w:hAnsi="Calibri" w:cs="Calibri"/>
          <w:color w:val="000000" w:themeColor="text1"/>
          <w:sz w:val="22"/>
        </w:rPr>
      </w:pPr>
    </w:p>
    <w:p w14:paraId="002E2DC6" w14:textId="069EA7ED" w:rsidR="009F717A" w:rsidRPr="00D30FE4" w:rsidRDefault="009F717A" w:rsidP="00385A52">
      <w:pPr>
        <w:pStyle w:val="ListParagraph"/>
        <w:ind w:firstLine="0"/>
        <w:rPr>
          <w:rFonts w:ascii="Calibri" w:hAnsi="Calibri" w:cs="Calibri"/>
          <w:color w:val="000000" w:themeColor="text1"/>
          <w:sz w:val="22"/>
        </w:rPr>
      </w:pPr>
    </w:p>
    <w:p w14:paraId="0F9CDBE9" w14:textId="6E8C020B" w:rsidR="009F717A" w:rsidRDefault="009F717A" w:rsidP="00385A52">
      <w:pPr>
        <w:pStyle w:val="ListParagraph"/>
        <w:ind w:firstLine="0"/>
        <w:rPr>
          <w:rFonts w:ascii="Calibri" w:hAnsi="Calibri" w:cs="Calibri"/>
          <w:color w:val="000000" w:themeColor="text1"/>
          <w:sz w:val="22"/>
        </w:rPr>
      </w:pPr>
    </w:p>
    <w:p w14:paraId="043F0E44" w14:textId="0212FEAE" w:rsidR="00923BB3" w:rsidRDefault="00923BB3" w:rsidP="00385A52">
      <w:pPr>
        <w:pStyle w:val="ListParagraph"/>
        <w:ind w:firstLine="0"/>
        <w:rPr>
          <w:rFonts w:ascii="Calibri" w:hAnsi="Calibri" w:cs="Calibri"/>
          <w:color w:val="000000" w:themeColor="text1"/>
          <w:sz w:val="22"/>
        </w:rPr>
      </w:pPr>
    </w:p>
    <w:p w14:paraId="2DC100A0" w14:textId="61FBF257" w:rsidR="00923BB3" w:rsidRDefault="00923BB3" w:rsidP="00385A52">
      <w:pPr>
        <w:pStyle w:val="ListParagraph"/>
        <w:ind w:firstLine="0"/>
        <w:rPr>
          <w:rFonts w:ascii="Calibri" w:hAnsi="Calibri" w:cs="Calibri"/>
          <w:color w:val="000000" w:themeColor="text1"/>
          <w:sz w:val="22"/>
        </w:rPr>
      </w:pPr>
    </w:p>
    <w:p w14:paraId="10FFEEE5" w14:textId="6FD13977" w:rsidR="002528BF" w:rsidRDefault="002528BF" w:rsidP="00052FED">
      <w:pPr>
        <w:rPr>
          <w:rFonts w:ascii="Calibri" w:hAnsi="Calibri" w:cs="Calibri"/>
          <w:color w:val="000000" w:themeColor="text1"/>
          <w:sz w:val="22"/>
        </w:rPr>
      </w:pPr>
    </w:p>
    <w:p w14:paraId="4896875C" w14:textId="10FEBEB1" w:rsidR="00414EEB" w:rsidRDefault="00414EEB" w:rsidP="00052FED">
      <w:pPr>
        <w:rPr>
          <w:rFonts w:ascii="Calibri" w:hAnsi="Calibri" w:cs="Calibri"/>
          <w:color w:val="000000" w:themeColor="text1"/>
          <w:sz w:val="22"/>
        </w:rPr>
      </w:pPr>
    </w:p>
    <w:p w14:paraId="17E64E17" w14:textId="794E8E43" w:rsidR="00853F8C" w:rsidRDefault="00853F8C" w:rsidP="00052FED">
      <w:pPr>
        <w:rPr>
          <w:rFonts w:ascii="Calibri" w:hAnsi="Calibri" w:cs="Calibri"/>
          <w:color w:val="000000" w:themeColor="text1"/>
          <w:sz w:val="22"/>
        </w:rPr>
      </w:pPr>
    </w:p>
    <w:p w14:paraId="55B48C3C" w14:textId="0A74C938" w:rsidR="00853F8C" w:rsidRDefault="00853F8C" w:rsidP="00052FED">
      <w:pPr>
        <w:rPr>
          <w:rFonts w:ascii="Calibri" w:hAnsi="Calibri" w:cs="Calibri"/>
          <w:color w:val="000000" w:themeColor="text1"/>
          <w:sz w:val="22"/>
        </w:rPr>
      </w:pPr>
    </w:p>
    <w:p w14:paraId="3D5820A4" w14:textId="78E90F5D" w:rsidR="00853F8C" w:rsidRDefault="00853F8C" w:rsidP="00052FED">
      <w:pPr>
        <w:rPr>
          <w:rFonts w:ascii="Calibri" w:hAnsi="Calibri" w:cs="Calibri"/>
          <w:color w:val="000000" w:themeColor="text1"/>
          <w:sz w:val="22"/>
        </w:rPr>
      </w:pPr>
    </w:p>
    <w:p w14:paraId="1FFF502F" w14:textId="77777777" w:rsidR="00853F8C" w:rsidRPr="00D30FE4" w:rsidRDefault="00853F8C" w:rsidP="00052FED">
      <w:pPr>
        <w:rPr>
          <w:rFonts w:ascii="Calibri" w:hAnsi="Calibri" w:cs="Calibri"/>
          <w:color w:val="000000" w:themeColor="text1"/>
          <w:sz w:val="22"/>
        </w:rPr>
      </w:pPr>
    </w:p>
    <w:p w14:paraId="7D59CB5F" w14:textId="30F20F96" w:rsidR="00FE22A5" w:rsidRPr="00D30FE4" w:rsidRDefault="005E1E80" w:rsidP="00A71542">
      <w:pPr>
        <w:spacing w:after="200" w:line="276" w:lineRule="auto"/>
        <w:rPr>
          <w:rFonts w:ascii="Calibri" w:hAnsi="Calibri" w:cs="Calibri"/>
          <w:color w:val="000000" w:themeColor="text1"/>
          <w:sz w:val="24"/>
          <w:szCs w:val="24"/>
        </w:rPr>
      </w:pPr>
      <w:r w:rsidRPr="00D30FE4">
        <w:rPr>
          <w:rFonts w:ascii="Calibri" w:hAnsi="Calibri" w:cs="Calibri"/>
          <w:b/>
          <w:bCs/>
          <w:color w:val="000000" w:themeColor="text1"/>
          <w:sz w:val="24"/>
          <w:szCs w:val="24"/>
          <w:u w:val="single"/>
        </w:rPr>
        <w:t xml:space="preserve">Bibliography </w:t>
      </w:r>
    </w:p>
    <w:p w14:paraId="57B07746" w14:textId="77777777" w:rsidR="00451119" w:rsidRPr="003D4B33" w:rsidRDefault="003149AC" w:rsidP="00451119">
      <w:pPr>
        <w:spacing w:after="0" w:line="240" w:lineRule="auto"/>
        <w:rPr>
          <w:rFonts w:ascii="Calibri" w:hAnsi="Calibri" w:cs="Calibri"/>
          <w:color w:val="000000" w:themeColor="text1"/>
          <w:sz w:val="22"/>
        </w:rPr>
      </w:pPr>
      <w:r w:rsidRPr="003D4B33">
        <w:rPr>
          <w:rFonts w:ascii="Calibri" w:hAnsi="Calibri" w:cs="Calibri"/>
          <w:color w:val="000000" w:themeColor="text1"/>
          <w:sz w:val="22"/>
        </w:rPr>
        <w:t xml:space="preserve">Adobe, </w:t>
      </w:r>
      <w:r w:rsidRPr="003D4B33">
        <w:rPr>
          <w:rFonts w:ascii="Calibri" w:hAnsi="Calibri" w:cs="Calibri"/>
          <w:i/>
          <w:iCs/>
          <w:color w:val="000000" w:themeColor="text1"/>
          <w:sz w:val="22"/>
        </w:rPr>
        <w:t>Rule of Thirds</w:t>
      </w:r>
      <w:r w:rsidRPr="003D4B33">
        <w:rPr>
          <w:rFonts w:ascii="Calibri" w:hAnsi="Calibri" w:cs="Calibri"/>
          <w:color w:val="000000" w:themeColor="text1"/>
          <w:sz w:val="22"/>
        </w:rPr>
        <w:t xml:space="preserve"> </w:t>
      </w:r>
    </w:p>
    <w:p w14:paraId="7BAA24CF" w14:textId="79D41181" w:rsidR="003149AC" w:rsidRPr="003D4B33" w:rsidRDefault="003149AC" w:rsidP="00451119">
      <w:pPr>
        <w:spacing w:after="0" w:line="240" w:lineRule="auto"/>
        <w:ind w:left="720"/>
        <w:rPr>
          <w:rFonts w:ascii="Calibri" w:hAnsi="Calibri" w:cs="Calibri"/>
          <w:color w:val="000000" w:themeColor="text1"/>
          <w:sz w:val="22"/>
        </w:rPr>
      </w:pPr>
      <w:r w:rsidRPr="003D4B33">
        <w:rPr>
          <w:rFonts w:ascii="Calibri" w:hAnsi="Calibri" w:cs="Calibri"/>
          <w:color w:val="000000" w:themeColor="text1"/>
          <w:sz w:val="22"/>
        </w:rPr>
        <w:t>(2023) &lt;https://www.adobe.com/uk/creativecloud/photography/discover/rule-of-thirds.html&gt; [accessed 16 March 2023]</w:t>
      </w:r>
    </w:p>
    <w:p w14:paraId="1B41D47D" w14:textId="04C61CA7" w:rsidR="003149AC" w:rsidRPr="003D4B33" w:rsidRDefault="003149AC" w:rsidP="00451119">
      <w:pPr>
        <w:spacing w:after="0" w:line="240" w:lineRule="auto"/>
        <w:rPr>
          <w:rFonts w:ascii="Calibri" w:hAnsi="Calibri" w:cs="Calibri"/>
          <w:color w:val="000000" w:themeColor="text1"/>
          <w:sz w:val="22"/>
        </w:rPr>
      </w:pPr>
    </w:p>
    <w:p w14:paraId="58850C3D" w14:textId="77777777" w:rsidR="00C03FFE" w:rsidRPr="003D4B33" w:rsidRDefault="003149AC" w:rsidP="00451119">
      <w:pPr>
        <w:pStyle w:val="FootnoteText"/>
        <w:spacing w:after="0" w:line="240" w:lineRule="auto"/>
        <w:rPr>
          <w:rFonts w:ascii="Calibri" w:hAnsi="Calibri" w:cs="Calibri"/>
          <w:color w:val="000000" w:themeColor="text1"/>
          <w:sz w:val="22"/>
          <w:szCs w:val="22"/>
          <w:shd w:val="clear" w:color="auto" w:fill="FFFFFF"/>
        </w:rPr>
      </w:pPr>
      <w:r w:rsidRPr="003D4B33">
        <w:rPr>
          <w:rFonts w:ascii="Calibri" w:hAnsi="Calibri" w:cs="Calibri"/>
          <w:color w:val="000000" w:themeColor="text1"/>
          <w:sz w:val="22"/>
          <w:szCs w:val="22"/>
        </w:rPr>
        <w:t xml:space="preserve">Browning, C. R, </w:t>
      </w:r>
      <w:r w:rsidRPr="003D4B33">
        <w:rPr>
          <w:rFonts w:ascii="Calibri" w:hAnsi="Calibri" w:cs="Calibri"/>
          <w:i/>
          <w:iCs/>
          <w:color w:val="000000" w:themeColor="text1"/>
          <w:sz w:val="22"/>
          <w:szCs w:val="22"/>
          <w:shd w:val="clear" w:color="auto" w:fill="FFFFFF"/>
        </w:rPr>
        <w:t>Ordinary Men: Reserve Police Battalion 101 and The Final Solution in Poland,</w:t>
      </w:r>
      <w:r w:rsidRPr="003D4B33">
        <w:rPr>
          <w:rFonts w:ascii="Calibri" w:hAnsi="Calibri" w:cs="Calibri"/>
          <w:color w:val="000000" w:themeColor="text1"/>
          <w:sz w:val="22"/>
          <w:szCs w:val="22"/>
          <w:shd w:val="clear" w:color="auto" w:fill="FFFFFF"/>
        </w:rPr>
        <w:t xml:space="preserve"> </w:t>
      </w:r>
    </w:p>
    <w:p w14:paraId="05E4E767" w14:textId="0A0825B0" w:rsidR="003149AC" w:rsidRPr="003D4B33" w:rsidRDefault="003149AC" w:rsidP="00451119">
      <w:pPr>
        <w:pStyle w:val="FootnoteText"/>
        <w:spacing w:after="0" w:line="240" w:lineRule="auto"/>
        <w:ind w:firstLine="720"/>
        <w:rPr>
          <w:rFonts w:ascii="Calibri" w:hAnsi="Calibri" w:cs="Calibri"/>
          <w:color w:val="000000" w:themeColor="text1"/>
          <w:sz w:val="22"/>
          <w:szCs w:val="22"/>
          <w:shd w:val="clear" w:color="auto" w:fill="FFFFFF"/>
        </w:rPr>
      </w:pPr>
      <w:r w:rsidRPr="003D4B33">
        <w:rPr>
          <w:rFonts w:ascii="Calibri" w:hAnsi="Calibri" w:cs="Calibri"/>
          <w:color w:val="000000" w:themeColor="text1"/>
          <w:sz w:val="22"/>
          <w:szCs w:val="22"/>
          <w:shd w:val="clear" w:color="auto" w:fill="FFFFFF"/>
        </w:rPr>
        <w:t>(New York: Harper</w:t>
      </w:r>
      <w:r w:rsidR="00C03FFE" w:rsidRPr="003D4B33">
        <w:rPr>
          <w:rFonts w:ascii="Calibri" w:hAnsi="Calibri" w:cs="Calibri"/>
          <w:color w:val="000000" w:themeColor="text1"/>
          <w:sz w:val="22"/>
          <w:szCs w:val="22"/>
          <w:shd w:val="clear" w:color="auto" w:fill="FFFFFF"/>
        </w:rPr>
        <w:t xml:space="preserve"> </w:t>
      </w:r>
      <w:r w:rsidRPr="003D4B33">
        <w:rPr>
          <w:rFonts w:ascii="Calibri" w:hAnsi="Calibri" w:cs="Calibri"/>
          <w:color w:val="000000" w:themeColor="text1"/>
          <w:sz w:val="22"/>
          <w:szCs w:val="22"/>
          <w:shd w:val="clear" w:color="auto" w:fill="FFFFFF"/>
        </w:rPr>
        <w:t>Perennial, 1992)</w:t>
      </w:r>
    </w:p>
    <w:p w14:paraId="16C11CE7" w14:textId="77777777" w:rsidR="002528BF" w:rsidRPr="00D30FE4" w:rsidRDefault="002528BF" w:rsidP="002528BF">
      <w:pPr>
        <w:pStyle w:val="FootnoteText"/>
        <w:spacing w:after="0"/>
        <w:rPr>
          <w:rFonts w:ascii="Calibri" w:hAnsi="Calibri" w:cs="Calibri"/>
          <w:color w:val="000000" w:themeColor="text1"/>
          <w:sz w:val="22"/>
          <w:szCs w:val="22"/>
          <w:highlight w:val="green"/>
        </w:rPr>
      </w:pPr>
    </w:p>
    <w:p w14:paraId="7FC738B5" w14:textId="2B4E57A6" w:rsidR="002528BF" w:rsidRPr="003D4B33" w:rsidRDefault="002528BF" w:rsidP="002528BF">
      <w:pPr>
        <w:pStyle w:val="FootnoteText"/>
        <w:spacing w:after="0"/>
        <w:rPr>
          <w:rFonts w:ascii="Calibri" w:hAnsi="Calibri" w:cs="Calibri"/>
          <w:color w:val="000000" w:themeColor="text1"/>
        </w:rPr>
      </w:pPr>
      <w:proofErr w:type="spellStart"/>
      <w:r w:rsidRPr="003D4B33">
        <w:rPr>
          <w:rFonts w:ascii="Calibri" w:hAnsi="Calibri" w:cs="Calibri"/>
          <w:color w:val="000000" w:themeColor="text1"/>
        </w:rPr>
        <w:t>Bingel</w:t>
      </w:r>
      <w:proofErr w:type="spellEnd"/>
      <w:r w:rsidRPr="003D4B33">
        <w:rPr>
          <w:rFonts w:ascii="Calibri" w:hAnsi="Calibri" w:cs="Calibri"/>
          <w:color w:val="000000" w:themeColor="text1"/>
        </w:rPr>
        <w:t xml:space="preserve">, Erwin, </w:t>
      </w:r>
      <w:r w:rsidRPr="003D4B33">
        <w:rPr>
          <w:rFonts w:ascii="Calibri" w:hAnsi="Calibri" w:cs="Calibri"/>
          <w:i/>
          <w:iCs/>
          <w:color w:val="000000" w:themeColor="text1"/>
        </w:rPr>
        <w:t>The Extermination of In Ukrainian Jewish Communities</w:t>
      </w:r>
      <w:r w:rsidRPr="003D4B33">
        <w:rPr>
          <w:rFonts w:ascii="Calibri" w:hAnsi="Calibri" w:cs="Calibri"/>
          <w:color w:val="000000" w:themeColor="text1"/>
        </w:rPr>
        <w:t xml:space="preserve">  </w:t>
      </w:r>
    </w:p>
    <w:p w14:paraId="4D707B13" w14:textId="1E645774" w:rsidR="002528BF" w:rsidRPr="003D4B33" w:rsidRDefault="002528BF" w:rsidP="002528BF">
      <w:pPr>
        <w:pStyle w:val="FootnoteText"/>
        <w:spacing w:after="0"/>
        <w:ind w:firstLine="720"/>
        <w:rPr>
          <w:rFonts w:ascii="Calibri" w:hAnsi="Calibri" w:cs="Calibri"/>
          <w:color w:val="000000" w:themeColor="text1"/>
        </w:rPr>
      </w:pPr>
      <w:r w:rsidRPr="003D4B33">
        <w:rPr>
          <w:rFonts w:ascii="Calibri" w:hAnsi="Calibri" w:cs="Calibri"/>
          <w:color w:val="000000" w:themeColor="text1"/>
        </w:rPr>
        <w:t>&lt;https://www.yadvashem.org/untoldstories/documents/studies/Erwin_Bingel.pdf&gt; {accessed 17 March 2023]</w:t>
      </w:r>
      <w:r w:rsidR="003D4B33" w:rsidRPr="003D4B33">
        <w:rPr>
          <w:rFonts w:ascii="Calibri" w:hAnsi="Calibri" w:cs="Calibri"/>
          <w:color w:val="000000" w:themeColor="text1"/>
        </w:rPr>
        <w:t xml:space="preserve"> (1945)</w:t>
      </w:r>
    </w:p>
    <w:p w14:paraId="22D48148" w14:textId="77777777" w:rsidR="002528BF" w:rsidRPr="00D30FE4" w:rsidRDefault="002528BF" w:rsidP="00451119">
      <w:pPr>
        <w:pStyle w:val="FootnoteText"/>
        <w:spacing w:after="0" w:line="240" w:lineRule="auto"/>
        <w:rPr>
          <w:rFonts w:ascii="Calibri" w:hAnsi="Calibri" w:cs="Calibri"/>
          <w:color w:val="000000" w:themeColor="text1"/>
          <w:sz w:val="22"/>
          <w:szCs w:val="22"/>
          <w:highlight w:val="green"/>
        </w:rPr>
      </w:pPr>
    </w:p>
    <w:p w14:paraId="09B51D06" w14:textId="3C462ED3" w:rsidR="00451119" w:rsidRPr="003D4B33" w:rsidRDefault="00E3624F" w:rsidP="00451119">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rPr>
        <w:t xml:space="preserve">Holocaust Matters, </w:t>
      </w:r>
      <w:r w:rsidRPr="003D4B33">
        <w:rPr>
          <w:rFonts w:ascii="Calibri" w:hAnsi="Calibri" w:cs="Calibri"/>
          <w:i/>
          <w:iCs/>
          <w:color w:val="000000" w:themeColor="text1"/>
          <w:sz w:val="22"/>
          <w:szCs w:val="22"/>
        </w:rPr>
        <w:t>What was The Final Solution?</w:t>
      </w:r>
      <w:r w:rsidRPr="003D4B33">
        <w:rPr>
          <w:rFonts w:ascii="Calibri" w:hAnsi="Calibri" w:cs="Calibri"/>
          <w:color w:val="000000" w:themeColor="text1"/>
          <w:sz w:val="22"/>
          <w:szCs w:val="22"/>
        </w:rPr>
        <w:t xml:space="preserve"> </w:t>
      </w:r>
    </w:p>
    <w:p w14:paraId="1D4D3784" w14:textId="5F2FE8D1" w:rsidR="003149AC" w:rsidRPr="003D4B33" w:rsidRDefault="00E3624F" w:rsidP="00451119">
      <w:pPr>
        <w:pStyle w:val="FootnoteText"/>
        <w:spacing w:after="0" w:line="240" w:lineRule="auto"/>
        <w:ind w:firstLine="720"/>
        <w:rPr>
          <w:rFonts w:ascii="Calibri" w:hAnsi="Calibri" w:cs="Calibri"/>
          <w:color w:val="000000" w:themeColor="text1"/>
          <w:sz w:val="22"/>
          <w:szCs w:val="22"/>
        </w:rPr>
      </w:pPr>
      <w:r w:rsidRPr="003D4B33">
        <w:rPr>
          <w:rFonts w:ascii="Calibri" w:hAnsi="Calibri" w:cs="Calibri"/>
          <w:color w:val="000000" w:themeColor="text1"/>
          <w:sz w:val="22"/>
          <w:szCs w:val="22"/>
        </w:rPr>
        <w:t>(2018) &lt;https://www.holocaustmatters.org/what-was-the-final-solution/&gt; [accessed 16 March 2023]</w:t>
      </w:r>
    </w:p>
    <w:p w14:paraId="4C037902" w14:textId="77777777" w:rsidR="00451119" w:rsidRPr="003D4B33" w:rsidRDefault="00451119" w:rsidP="00451119">
      <w:pPr>
        <w:pStyle w:val="FootnoteText"/>
        <w:spacing w:after="0" w:line="240" w:lineRule="auto"/>
        <w:ind w:firstLine="720"/>
        <w:rPr>
          <w:rFonts w:ascii="Calibri" w:hAnsi="Calibri" w:cs="Calibri"/>
          <w:color w:val="000000" w:themeColor="text1"/>
          <w:sz w:val="22"/>
          <w:szCs w:val="22"/>
        </w:rPr>
      </w:pPr>
    </w:p>
    <w:p w14:paraId="478ECF8C" w14:textId="77777777" w:rsidR="00451119" w:rsidRPr="003D4B33" w:rsidRDefault="00E3624F" w:rsidP="00451119">
      <w:pPr>
        <w:spacing w:after="0" w:line="240" w:lineRule="auto"/>
        <w:rPr>
          <w:rFonts w:ascii="Calibri" w:hAnsi="Calibri" w:cs="Calibri"/>
          <w:i/>
          <w:iCs/>
          <w:color w:val="000000" w:themeColor="text1"/>
          <w:sz w:val="22"/>
        </w:rPr>
      </w:pPr>
      <w:r w:rsidRPr="003D4B33">
        <w:rPr>
          <w:rFonts w:ascii="Calibri" w:hAnsi="Calibri" w:cs="Calibri"/>
          <w:color w:val="000000" w:themeColor="text1"/>
          <w:sz w:val="22"/>
        </w:rPr>
        <w:t xml:space="preserve">Imperial War Museum, </w:t>
      </w:r>
      <w:r w:rsidRPr="003D4B33">
        <w:rPr>
          <w:rFonts w:ascii="Calibri" w:hAnsi="Calibri" w:cs="Calibri"/>
          <w:i/>
          <w:iCs/>
          <w:color w:val="000000" w:themeColor="text1"/>
          <w:sz w:val="22"/>
        </w:rPr>
        <w:t>Liberation Of The Concentration Camps</w:t>
      </w:r>
    </w:p>
    <w:p w14:paraId="067C9174" w14:textId="3F8E0CD3" w:rsidR="00E3624F" w:rsidRPr="003D4B33" w:rsidRDefault="00E3624F" w:rsidP="00451119">
      <w:pPr>
        <w:spacing w:after="0" w:line="240" w:lineRule="auto"/>
        <w:ind w:firstLine="720"/>
        <w:rPr>
          <w:rFonts w:ascii="Calibri" w:hAnsi="Calibri" w:cs="Calibri"/>
          <w:color w:val="000000" w:themeColor="text1"/>
          <w:sz w:val="22"/>
        </w:rPr>
      </w:pPr>
      <w:r w:rsidRPr="003D4B33">
        <w:rPr>
          <w:rFonts w:ascii="Calibri" w:hAnsi="Calibri" w:cs="Calibri"/>
          <w:color w:val="000000" w:themeColor="text1"/>
          <w:sz w:val="22"/>
        </w:rPr>
        <w:t xml:space="preserve"> (2023) &lt;https://www.iwm.org.uk/history/liberation-of-the-concentration-camps&gt; [accessed 16 March 2023]</w:t>
      </w:r>
    </w:p>
    <w:p w14:paraId="2C807CC0" w14:textId="77777777" w:rsidR="00E3624F" w:rsidRPr="003D4B33" w:rsidRDefault="00E3624F" w:rsidP="00451119">
      <w:pPr>
        <w:pStyle w:val="FootnoteText"/>
        <w:spacing w:after="0" w:line="240" w:lineRule="auto"/>
        <w:rPr>
          <w:rFonts w:ascii="Calibri" w:hAnsi="Calibri" w:cs="Calibri"/>
          <w:color w:val="000000" w:themeColor="text1"/>
          <w:sz w:val="22"/>
          <w:szCs w:val="22"/>
        </w:rPr>
      </w:pPr>
    </w:p>
    <w:p w14:paraId="58EBABF6" w14:textId="77777777" w:rsidR="00451119" w:rsidRPr="003D4B33" w:rsidRDefault="003149AC" w:rsidP="00451119">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rPr>
        <w:t xml:space="preserve">Imperial War Museums, </w:t>
      </w:r>
      <w:r w:rsidRPr="003D4B33">
        <w:rPr>
          <w:rFonts w:ascii="Calibri" w:hAnsi="Calibri" w:cs="Calibri"/>
          <w:i/>
          <w:iCs/>
          <w:color w:val="000000" w:themeColor="text1"/>
          <w:sz w:val="22"/>
          <w:szCs w:val="22"/>
        </w:rPr>
        <w:t>What Was The Holocaust?</w:t>
      </w:r>
      <w:r w:rsidRPr="003D4B33">
        <w:rPr>
          <w:rFonts w:ascii="Calibri" w:hAnsi="Calibri" w:cs="Calibri"/>
          <w:color w:val="000000" w:themeColor="text1"/>
          <w:sz w:val="22"/>
          <w:szCs w:val="22"/>
        </w:rPr>
        <w:t xml:space="preserve"> </w:t>
      </w:r>
    </w:p>
    <w:p w14:paraId="501FE60C" w14:textId="1A79172C" w:rsidR="00E3624F" w:rsidRPr="003D4B33" w:rsidRDefault="003149AC" w:rsidP="00451119">
      <w:pPr>
        <w:pStyle w:val="FootnoteText"/>
        <w:spacing w:after="0" w:line="240" w:lineRule="auto"/>
        <w:ind w:firstLine="720"/>
        <w:rPr>
          <w:rFonts w:ascii="Calibri" w:hAnsi="Calibri" w:cs="Calibri"/>
          <w:color w:val="000000" w:themeColor="text1"/>
          <w:sz w:val="22"/>
          <w:szCs w:val="22"/>
        </w:rPr>
      </w:pPr>
      <w:r w:rsidRPr="003D4B33">
        <w:rPr>
          <w:rFonts w:ascii="Calibri" w:hAnsi="Calibri" w:cs="Calibri"/>
          <w:color w:val="000000" w:themeColor="text1"/>
          <w:sz w:val="22"/>
          <w:szCs w:val="22"/>
        </w:rPr>
        <w:t>(2023) &lt;https://www.iwm.org.uk/history/what-was-the-holocaust&gt; [accessed 14 March 2023]</w:t>
      </w:r>
    </w:p>
    <w:p w14:paraId="4CE900BA" w14:textId="77777777" w:rsidR="004B2A1F" w:rsidRPr="003D4B33" w:rsidRDefault="004B2A1F" w:rsidP="004B2A1F">
      <w:pPr>
        <w:pStyle w:val="FootnoteText"/>
        <w:spacing w:after="0" w:line="240" w:lineRule="auto"/>
        <w:rPr>
          <w:rFonts w:ascii="Calibri" w:hAnsi="Calibri" w:cs="Calibri"/>
          <w:color w:val="000000" w:themeColor="text1"/>
          <w:sz w:val="22"/>
          <w:szCs w:val="22"/>
        </w:rPr>
      </w:pPr>
    </w:p>
    <w:p w14:paraId="303C37EA" w14:textId="1139D42B" w:rsidR="004B2A1F" w:rsidRPr="003D4B33" w:rsidRDefault="004B2A1F" w:rsidP="004B2A1F">
      <w:pPr>
        <w:pStyle w:val="FootnoteText"/>
        <w:spacing w:after="0" w:line="240" w:lineRule="auto"/>
        <w:rPr>
          <w:rFonts w:ascii="Calibri" w:hAnsi="Calibri" w:cs="Calibri"/>
          <w:i/>
          <w:iCs/>
          <w:color w:val="000000" w:themeColor="text1"/>
          <w:sz w:val="22"/>
          <w:szCs w:val="22"/>
        </w:rPr>
      </w:pPr>
      <w:r w:rsidRPr="003D4B33">
        <w:rPr>
          <w:rFonts w:ascii="Calibri" w:hAnsi="Calibri" w:cs="Calibri"/>
          <w:color w:val="000000" w:themeColor="text1"/>
          <w:sz w:val="22"/>
          <w:szCs w:val="22"/>
        </w:rPr>
        <w:t xml:space="preserve">Jewish Virtual Library, </w:t>
      </w:r>
      <w:r w:rsidRPr="003D4B33">
        <w:rPr>
          <w:rFonts w:ascii="Calibri" w:hAnsi="Calibri" w:cs="Calibri"/>
          <w:i/>
          <w:iCs/>
          <w:color w:val="000000" w:themeColor="text1"/>
          <w:sz w:val="22"/>
          <w:szCs w:val="22"/>
        </w:rPr>
        <w:t xml:space="preserve">Nazi Perpetrators: Reserve Police Battalion 101 </w:t>
      </w:r>
    </w:p>
    <w:p w14:paraId="70B534B4" w14:textId="6D45F7B1" w:rsidR="004B2A1F" w:rsidRPr="003D4B33" w:rsidRDefault="004B2A1F" w:rsidP="004B2A1F">
      <w:pPr>
        <w:pStyle w:val="FootnoteText"/>
        <w:spacing w:after="0" w:line="240" w:lineRule="auto"/>
        <w:ind w:firstLine="720"/>
        <w:rPr>
          <w:rFonts w:ascii="Calibri" w:hAnsi="Calibri" w:cs="Calibri"/>
          <w:color w:val="000000" w:themeColor="text1"/>
          <w:sz w:val="22"/>
          <w:szCs w:val="22"/>
        </w:rPr>
      </w:pPr>
      <w:r w:rsidRPr="003D4B33">
        <w:rPr>
          <w:rFonts w:ascii="Calibri" w:hAnsi="Calibri" w:cs="Calibri"/>
          <w:color w:val="000000" w:themeColor="text1"/>
          <w:sz w:val="22"/>
          <w:szCs w:val="22"/>
        </w:rPr>
        <w:t>(2023) &lt;https://www.jewishvirtuallibrary.org/reserve-police-battalion-101&gt; [accessed 17 March 2023]</w:t>
      </w:r>
    </w:p>
    <w:p w14:paraId="2FB4AB40" w14:textId="411A878C" w:rsidR="00EA34A0" w:rsidRPr="003D4B33" w:rsidRDefault="00EA34A0" w:rsidP="00451119">
      <w:pPr>
        <w:pStyle w:val="FootnoteText"/>
        <w:spacing w:after="0" w:line="240" w:lineRule="auto"/>
        <w:ind w:firstLine="720"/>
        <w:rPr>
          <w:rFonts w:ascii="Calibri" w:hAnsi="Calibri" w:cs="Calibri"/>
          <w:color w:val="000000" w:themeColor="text1"/>
          <w:sz w:val="22"/>
          <w:szCs w:val="22"/>
        </w:rPr>
      </w:pPr>
    </w:p>
    <w:p w14:paraId="68DE8265" w14:textId="77777777" w:rsidR="00EA34A0" w:rsidRPr="003D4B33" w:rsidRDefault="00EA34A0" w:rsidP="00EA34A0">
      <w:pPr>
        <w:spacing w:after="0"/>
        <w:rPr>
          <w:rFonts w:ascii="Calibri" w:hAnsi="Calibri" w:cs="Calibri"/>
          <w:color w:val="000000" w:themeColor="text1"/>
          <w:sz w:val="22"/>
        </w:rPr>
      </w:pPr>
      <w:r w:rsidRPr="003D4B33">
        <w:rPr>
          <w:rFonts w:ascii="Calibri" w:hAnsi="Calibri" w:cs="Calibri"/>
          <w:color w:val="000000" w:themeColor="text1"/>
          <w:sz w:val="22"/>
        </w:rPr>
        <w:t xml:space="preserve">The International Court of Justice: Custodian of the archives of the International Military Tribunal at Nuremberg,  </w:t>
      </w:r>
    </w:p>
    <w:p w14:paraId="31CEE2C6" w14:textId="39BD4A69" w:rsidR="00EA34A0" w:rsidRPr="003D4B33" w:rsidRDefault="00EA34A0" w:rsidP="00EA34A0">
      <w:pPr>
        <w:spacing w:after="0"/>
        <w:ind w:left="720"/>
        <w:rPr>
          <w:rFonts w:ascii="Calibri" w:hAnsi="Calibri" w:cs="Calibri"/>
          <w:color w:val="000000" w:themeColor="text1"/>
          <w:sz w:val="22"/>
        </w:rPr>
      </w:pPr>
      <w:r w:rsidRPr="003D4B33">
        <w:rPr>
          <w:rFonts w:ascii="Calibri" w:hAnsi="Calibri" w:cs="Calibri"/>
          <w:i/>
          <w:iCs/>
          <w:color w:val="000000" w:themeColor="text1"/>
          <w:sz w:val="22"/>
        </w:rPr>
        <w:t>Nuremberg Trial Archives</w:t>
      </w:r>
      <w:r w:rsidRPr="003D4B33">
        <w:rPr>
          <w:rFonts w:ascii="Calibri" w:hAnsi="Calibri" w:cs="Calibri"/>
          <w:color w:val="000000" w:themeColor="text1"/>
          <w:sz w:val="22"/>
        </w:rPr>
        <w:t xml:space="preserve"> &lt;https://www.icj-cij.org/public/files/library-of-the-court/library-of-the-court-en.pdf&gt; [accessed 17 March 2023] (2017)</w:t>
      </w:r>
    </w:p>
    <w:p w14:paraId="07658D4A" w14:textId="0A295BF1" w:rsidR="003149AC" w:rsidRPr="003D4B33" w:rsidRDefault="003149AC" w:rsidP="00451119">
      <w:pPr>
        <w:spacing w:after="0" w:line="240" w:lineRule="auto"/>
        <w:rPr>
          <w:rFonts w:ascii="Calibri" w:hAnsi="Calibri" w:cs="Calibri"/>
          <w:color w:val="000000" w:themeColor="text1"/>
          <w:sz w:val="22"/>
        </w:rPr>
      </w:pPr>
    </w:p>
    <w:p w14:paraId="3EB7AD3C" w14:textId="77777777" w:rsidR="00227EEC" w:rsidRPr="003D4B33" w:rsidRDefault="003149AC" w:rsidP="00451119">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shd w:val="clear" w:color="auto" w:fill="FFFFFF"/>
        </w:rPr>
        <w:t xml:space="preserve">Lipinsky, </w:t>
      </w:r>
      <w:r w:rsidR="00B45F7A" w:rsidRPr="003D4B33">
        <w:rPr>
          <w:rFonts w:ascii="Calibri" w:hAnsi="Calibri" w:cs="Calibri"/>
          <w:color w:val="000000" w:themeColor="text1"/>
          <w:sz w:val="22"/>
          <w:szCs w:val="22"/>
          <w:shd w:val="clear" w:color="auto" w:fill="FFFFFF"/>
        </w:rPr>
        <w:t>Jack,' "The</w:t>
      </w:r>
      <w:r w:rsidRPr="003D4B33">
        <w:rPr>
          <w:rFonts w:ascii="Calibri" w:hAnsi="Calibri" w:cs="Calibri"/>
          <w:color w:val="000000" w:themeColor="text1"/>
          <w:sz w:val="22"/>
          <w:szCs w:val="22"/>
        </w:rPr>
        <w:t xml:space="preserve"> Last Jew in Vinnitsa": How Media provides a way to understand Perpetrators/Bystanders/Victims,</w:t>
      </w:r>
      <w:r w:rsidR="00B45F7A" w:rsidRPr="003D4B33">
        <w:rPr>
          <w:rFonts w:ascii="Calibri" w:hAnsi="Calibri" w:cs="Calibri"/>
          <w:color w:val="000000" w:themeColor="text1"/>
          <w:sz w:val="22"/>
          <w:szCs w:val="22"/>
        </w:rPr>
        <w:t>’</w:t>
      </w:r>
      <w:r w:rsidRPr="003D4B33">
        <w:rPr>
          <w:rFonts w:ascii="Calibri" w:hAnsi="Calibri" w:cs="Calibri"/>
          <w:color w:val="000000" w:themeColor="text1"/>
          <w:sz w:val="22"/>
          <w:szCs w:val="22"/>
        </w:rPr>
        <w:t xml:space="preserve"> </w:t>
      </w:r>
    </w:p>
    <w:p w14:paraId="0323D3F5" w14:textId="47733595" w:rsidR="003149AC" w:rsidRPr="003D4B33" w:rsidRDefault="00B45F7A" w:rsidP="00451119">
      <w:pPr>
        <w:pStyle w:val="FootnoteText"/>
        <w:spacing w:after="0" w:line="240" w:lineRule="auto"/>
        <w:ind w:left="720"/>
        <w:rPr>
          <w:rFonts w:ascii="Calibri" w:hAnsi="Calibri" w:cs="Calibri"/>
          <w:color w:val="000000" w:themeColor="text1"/>
          <w:sz w:val="22"/>
          <w:szCs w:val="22"/>
        </w:rPr>
      </w:pPr>
      <w:r w:rsidRPr="003D4B33">
        <w:rPr>
          <w:rFonts w:ascii="Calibri" w:hAnsi="Calibri" w:cs="Calibri"/>
          <w:color w:val="000000" w:themeColor="text1"/>
          <w:sz w:val="22"/>
          <w:szCs w:val="22"/>
        </w:rPr>
        <w:t xml:space="preserve">Facing History &amp; Ourselves, </w:t>
      </w:r>
      <w:r w:rsidR="00C03FFE" w:rsidRPr="003D4B33">
        <w:rPr>
          <w:rFonts w:ascii="Calibri" w:hAnsi="Calibri" w:cs="Calibri"/>
          <w:color w:val="000000" w:themeColor="text1"/>
          <w:sz w:val="22"/>
          <w:szCs w:val="22"/>
        </w:rPr>
        <w:t xml:space="preserve">April 7 </w:t>
      </w:r>
      <w:r w:rsidR="003149AC" w:rsidRPr="003D4B33">
        <w:rPr>
          <w:rFonts w:ascii="Calibri" w:hAnsi="Calibri" w:cs="Calibri"/>
          <w:color w:val="000000" w:themeColor="text1"/>
          <w:sz w:val="22"/>
          <w:szCs w:val="22"/>
        </w:rPr>
        <w:t>2013</w:t>
      </w:r>
      <w:r w:rsidRPr="003D4B33">
        <w:rPr>
          <w:rFonts w:ascii="Calibri" w:hAnsi="Calibri" w:cs="Calibri"/>
          <w:color w:val="000000" w:themeColor="text1"/>
          <w:sz w:val="22"/>
          <w:szCs w:val="22"/>
        </w:rPr>
        <w:t>.</w:t>
      </w:r>
      <w:r w:rsidR="003149AC" w:rsidRPr="003D4B33">
        <w:rPr>
          <w:rFonts w:ascii="Calibri" w:hAnsi="Calibri" w:cs="Calibri"/>
          <w:color w:val="000000" w:themeColor="text1"/>
          <w:sz w:val="22"/>
          <w:szCs w:val="22"/>
        </w:rPr>
        <w:t xml:space="preserve"> &lt;https://facingcanada.facinghistory.org/the-last-jew-in-vinnitsa-how-media-provides-a-way-to-understand-perpetratorsbystanders</w:t>
      </w:r>
      <w:r w:rsidR="00E3624F" w:rsidRPr="003D4B33">
        <w:rPr>
          <w:rFonts w:ascii="Calibri" w:hAnsi="Calibri" w:cs="Calibri"/>
          <w:color w:val="000000" w:themeColor="text1"/>
          <w:sz w:val="22"/>
          <w:szCs w:val="22"/>
        </w:rPr>
        <w:t xml:space="preserve"> </w:t>
      </w:r>
      <w:r w:rsidR="003149AC" w:rsidRPr="003D4B33">
        <w:rPr>
          <w:rFonts w:ascii="Calibri" w:hAnsi="Calibri" w:cs="Calibri"/>
          <w:color w:val="000000" w:themeColor="text1"/>
          <w:sz w:val="22"/>
          <w:szCs w:val="22"/>
        </w:rPr>
        <w:t>victims/&gt; [accessed 15 March 2023]</w:t>
      </w:r>
    </w:p>
    <w:p w14:paraId="7B751083" w14:textId="636DA40E" w:rsidR="003149AC" w:rsidRPr="003D4B33" w:rsidRDefault="003149AC" w:rsidP="00451119">
      <w:pPr>
        <w:spacing w:after="0" w:line="240" w:lineRule="auto"/>
        <w:rPr>
          <w:rFonts w:ascii="Calibri" w:hAnsi="Calibri" w:cs="Calibri"/>
          <w:color w:val="000000" w:themeColor="text1"/>
          <w:sz w:val="22"/>
        </w:rPr>
      </w:pPr>
    </w:p>
    <w:p w14:paraId="34EDA057" w14:textId="77777777" w:rsidR="0037058D" w:rsidRPr="003D4B33" w:rsidRDefault="003149AC" w:rsidP="00451119">
      <w:pPr>
        <w:spacing w:after="0" w:line="240" w:lineRule="auto"/>
        <w:rPr>
          <w:rFonts w:ascii="Calibri" w:hAnsi="Calibri" w:cs="Calibri"/>
          <w:color w:val="000000" w:themeColor="text1"/>
          <w:sz w:val="22"/>
        </w:rPr>
      </w:pPr>
      <w:r w:rsidRPr="003D4B33">
        <w:rPr>
          <w:rFonts w:ascii="Calibri" w:hAnsi="Calibri" w:cs="Calibri"/>
          <w:color w:val="000000" w:themeColor="text1"/>
          <w:sz w:val="22"/>
        </w:rPr>
        <w:t xml:space="preserve">National WW2 Museum, The “Holocaust by Bullets” in Ukraine </w:t>
      </w:r>
    </w:p>
    <w:p w14:paraId="76141487" w14:textId="074C1891" w:rsidR="003149AC" w:rsidRPr="003D4B33" w:rsidRDefault="003149AC" w:rsidP="00451119">
      <w:pPr>
        <w:spacing w:after="0" w:line="240" w:lineRule="auto"/>
        <w:ind w:firstLine="720"/>
        <w:rPr>
          <w:rFonts w:ascii="Calibri" w:hAnsi="Calibri" w:cs="Calibri"/>
          <w:color w:val="000000" w:themeColor="text1"/>
          <w:sz w:val="22"/>
        </w:rPr>
      </w:pPr>
      <w:r w:rsidRPr="003D4B33">
        <w:rPr>
          <w:rFonts w:ascii="Calibri" w:hAnsi="Calibri" w:cs="Calibri"/>
          <w:color w:val="000000" w:themeColor="text1"/>
          <w:sz w:val="22"/>
        </w:rPr>
        <w:t>(2022) &lt;https://www.nationalww2museum.org/war/articles/ukraine-holocaust&gt;</w:t>
      </w:r>
      <w:r w:rsidR="00E3624F" w:rsidRPr="003D4B33">
        <w:rPr>
          <w:rFonts w:ascii="Calibri" w:hAnsi="Calibri" w:cs="Calibri"/>
          <w:color w:val="000000" w:themeColor="text1"/>
          <w:sz w:val="22"/>
        </w:rPr>
        <w:t xml:space="preserve"> </w:t>
      </w:r>
      <w:r w:rsidRPr="003D4B33">
        <w:rPr>
          <w:rFonts w:ascii="Calibri" w:hAnsi="Calibri" w:cs="Calibri"/>
          <w:color w:val="000000" w:themeColor="text1"/>
          <w:sz w:val="22"/>
        </w:rPr>
        <w:t>[accessed 14 March 2023]</w:t>
      </w:r>
    </w:p>
    <w:p w14:paraId="0D572E06" w14:textId="648D4A42" w:rsidR="00FE4BA7" w:rsidRPr="003D4B33" w:rsidRDefault="00FE4BA7" w:rsidP="00451119">
      <w:pPr>
        <w:spacing w:after="0" w:line="240" w:lineRule="auto"/>
        <w:ind w:firstLine="720"/>
        <w:rPr>
          <w:rFonts w:ascii="Calibri" w:hAnsi="Calibri" w:cs="Calibri"/>
          <w:color w:val="000000" w:themeColor="text1"/>
          <w:sz w:val="22"/>
        </w:rPr>
      </w:pPr>
    </w:p>
    <w:p w14:paraId="72CA4487" w14:textId="77777777" w:rsidR="00FE4BA7" w:rsidRPr="003D4B33" w:rsidRDefault="00FE4BA7" w:rsidP="00FE4BA7">
      <w:pPr>
        <w:spacing w:after="0" w:line="240" w:lineRule="auto"/>
        <w:rPr>
          <w:color w:val="000000" w:themeColor="text1"/>
        </w:rPr>
      </w:pPr>
      <w:r w:rsidRPr="003D4B33">
        <w:rPr>
          <w:color w:val="000000" w:themeColor="text1"/>
        </w:rPr>
        <w:t xml:space="preserve">The Weiner Holocaust Library (The Holocaust Explained), </w:t>
      </w:r>
      <w:r w:rsidRPr="003D4B33">
        <w:rPr>
          <w:i/>
          <w:iCs/>
          <w:color w:val="000000" w:themeColor="text1"/>
        </w:rPr>
        <w:t>Types of Camps</w:t>
      </w:r>
      <w:r w:rsidRPr="003D4B33">
        <w:rPr>
          <w:color w:val="000000" w:themeColor="text1"/>
        </w:rPr>
        <w:t xml:space="preserve"> </w:t>
      </w:r>
    </w:p>
    <w:p w14:paraId="1B66BB04" w14:textId="54B3EBB9" w:rsidR="00FE4BA7" w:rsidRPr="003D4B33" w:rsidRDefault="00FE4BA7" w:rsidP="00FE4BA7">
      <w:pPr>
        <w:spacing w:after="0" w:line="240" w:lineRule="auto"/>
        <w:ind w:left="720"/>
        <w:rPr>
          <w:rFonts w:ascii="Calibri" w:hAnsi="Calibri" w:cs="Calibri"/>
          <w:color w:val="000000" w:themeColor="text1"/>
          <w:sz w:val="22"/>
        </w:rPr>
      </w:pPr>
      <w:r w:rsidRPr="003D4B33">
        <w:rPr>
          <w:color w:val="000000" w:themeColor="text1"/>
        </w:rPr>
        <w:t>(2023) &lt;https://www.theholocaustexplained.org/the-camps/types-of-camps/concentration-camps/&gt; [accessed 17 March 2023]</w:t>
      </w:r>
    </w:p>
    <w:p w14:paraId="7242E7D3" w14:textId="77777777" w:rsidR="00227EEC" w:rsidRPr="003D4B33" w:rsidRDefault="00227EEC" w:rsidP="00451119">
      <w:pPr>
        <w:spacing w:after="0" w:line="240" w:lineRule="auto"/>
        <w:rPr>
          <w:rFonts w:ascii="Calibri" w:hAnsi="Calibri" w:cs="Calibri"/>
          <w:color w:val="000000" w:themeColor="text1"/>
          <w:sz w:val="22"/>
        </w:rPr>
      </w:pPr>
    </w:p>
    <w:p w14:paraId="1C8967E8" w14:textId="0F3910BE" w:rsidR="00227EEC" w:rsidRPr="003D4B33" w:rsidRDefault="00FE22A5" w:rsidP="00451119">
      <w:pPr>
        <w:spacing w:after="0" w:line="240" w:lineRule="auto"/>
        <w:rPr>
          <w:rFonts w:ascii="Calibri" w:hAnsi="Calibri" w:cs="Calibri"/>
          <w:color w:val="000000" w:themeColor="text1"/>
          <w:sz w:val="22"/>
        </w:rPr>
      </w:pPr>
      <w:r w:rsidRPr="003D4B33">
        <w:rPr>
          <w:rFonts w:ascii="Calibri" w:hAnsi="Calibri" w:cs="Calibri"/>
          <w:color w:val="000000" w:themeColor="text1"/>
          <w:sz w:val="22"/>
        </w:rPr>
        <w:t>Unknown (photographer), ‘The last Jew in Vinnitsa, 1941’ &lt;https://</w:t>
      </w:r>
    </w:p>
    <w:p w14:paraId="229071B4" w14:textId="77777777" w:rsidR="00227EEC" w:rsidRPr="003D4B33" w:rsidRDefault="00FE22A5" w:rsidP="00451119">
      <w:pPr>
        <w:spacing w:after="0" w:line="240" w:lineRule="auto"/>
        <w:ind w:firstLine="720"/>
        <w:rPr>
          <w:rFonts w:ascii="Calibri" w:hAnsi="Calibri" w:cs="Calibri"/>
          <w:color w:val="000000" w:themeColor="text1"/>
          <w:sz w:val="22"/>
        </w:rPr>
      </w:pPr>
      <w:r w:rsidRPr="003D4B33">
        <w:rPr>
          <w:rFonts w:ascii="Calibri" w:hAnsi="Calibri" w:cs="Calibri"/>
          <w:color w:val="000000" w:themeColor="text1"/>
          <w:sz w:val="22"/>
        </w:rPr>
        <w:t>rarehistoricalphotos.com/last-jew-vinnitsa-1941/&gt; [accessed 13 March 2023]</w:t>
      </w:r>
    </w:p>
    <w:p w14:paraId="68180D3E" w14:textId="45AD4081" w:rsidR="00FE22A5" w:rsidRPr="003D4B33" w:rsidRDefault="00FE22A5" w:rsidP="00451119">
      <w:pPr>
        <w:spacing w:after="0" w:line="240" w:lineRule="auto"/>
        <w:ind w:firstLine="720"/>
        <w:rPr>
          <w:rFonts w:ascii="Calibri" w:hAnsi="Calibri" w:cs="Calibri"/>
          <w:color w:val="000000" w:themeColor="text1"/>
          <w:sz w:val="22"/>
        </w:rPr>
      </w:pPr>
      <w:r w:rsidRPr="003D4B33">
        <w:rPr>
          <w:rFonts w:ascii="Calibri" w:hAnsi="Calibri" w:cs="Calibri"/>
          <w:color w:val="000000" w:themeColor="text1"/>
          <w:sz w:val="22"/>
        </w:rPr>
        <w:fldChar w:fldCharType="begin"/>
      </w:r>
      <w:r w:rsidRPr="003D4B33">
        <w:rPr>
          <w:rFonts w:ascii="Calibri" w:hAnsi="Calibri" w:cs="Calibri"/>
          <w:color w:val="000000" w:themeColor="text1"/>
          <w:sz w:val="22"/>
        </w:rPr>
        <w:instrText xml:space="preserve"> INCLUDEPICTURE "https://cdn.theatlantic.com/thumbor/Su3ldQJgvEbDIK5hYB3zqoQAHgQ=/900x1205/media/img/photo/2011/10/world-war-ii-the-holocaust/w02_05043944/original.jpg" \* MERGEFORMATINET </w:instrText>
      </w:r>
      <w:r w:rsidR="00000000" w:rsidRPr="003D4B33">
        <w:rPr>
          <w:rFonts w:ascii="Calibri" w:hAnsi="Calibri" w:cs="Calibri"/>
          <w:color w:val="000000" w:themeColor="text1"/>
          <w:sz w:val="22"/>
        </w:rPr>
        <w:fldChar w:fldCharType="separate"/>
      </w:r>
      <w:r w:rsidRPr="003D4B33">
        <w:rPr>
          <w:rFonts w:ascii="Calibri" w:hAnsi="Calibri" w:cs="Calibri"/>
          <w:color w:val="000000" w:themeColor="text1"/>
          <w:sz w:val="22"/>
        </w:rPr>
        <w:fldChar w:fldCharType="end"/>
      </w:r>
    </w:p>
    <w:p w14:paraId="3A12F1BC" w14:textId="0E6AC26A" w:rsidR="00227EEC" w:rsidRPr="003D4B33" w:rsidRDefault="00774306" w:rsidP="00451119">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rPr>
        <w:t>Unknown (photographer), ‘Vinnitsa, Ukraine, An SS man shooting a man's head over a mass grave, probably 1941’</w:t>
      </w:r>
      <w:r w:rsidR="00227EEC" w:rsidRPr="003D4B33">
        <w:rPr>
          <w:rFonts w:ascii="Calibri" w:hAnsi="Calibri" w:cs="Calibri"/>
          <w:color w:val="000000" w:themeColor="text1"/>
          <w:sz w:val="22"/>
          <w:szCs w:val="22"/>
        </w:rPr>
        <w:t>.</w:t>
      </w:r>
    </w:p>
    <w:p w14:paraId="24F1FC46" w14:textId="30B115E7" w:rsidR="00774306" w:rsidRPr="003D4B33" w:rsidRDefault="00774306" w:rsidP="00451119">
      <w:pPr>
        <w:pStyle w:val="FootnoteText"/>
        <w:spacing w:after="0" w:line="240" w:lineRule="auto"/>
        <w:ind w:left="720"/>
        <w:rPr>
          <w:rFonts w:ascii="Calibri" w:hAnsi="Calibri" w:cs="Calibri"/>
          <w:color w:val="000000" w:themeColor="text1"/>
          <w:sz w:val="22"/>
          <w:szCs w:val="22"/>
        </w:rPr>
      </w:pPr>
      <w:r w:rsidRPr="003D4B33">
        <w:rPr>
          <w:rFonts w:ascii="Calibri" w:hAnsi="Calibri" w:cs="Calibri"/>
          <w:color w:val="000000" w:themeColor="text1"/>
          <w:sz w:val="22"/>
          <w:szCs w:val="22"/>
        </w:rPr>
        <w:lastRenderedPageBreak/>
        <w:t>&lt;https://photos.yadvashem.org/photo-details.html?language=en&amp;item_id=82475&amp;ind=2 [accessed 13 March 2023]</w:t>
      </w:r>
    </w:p>
    <w:p w14:paraId="14A21E01" w14:textId="77777777" w:rsidR="00227EEC" w:rsidRPr="003D4B33" w:rsidRDefault="00227EEC" w:rsidP="00451119">
      <w:pPr>
        <w:pStyle w:val="FootnoteText"/>
        <w:spacing w:after="0" w:line="240" w:lineRule="auto"/>
        <w:ind w:left="720"/>
        <w:rPr>
          <w:rFonts w:ascii="Calibri" w:hAnsi="Calibri" w:cs="Calibri"/>
          <w:color w:val="000000" w:themeColor="text1"/>
          <w:sz w:val="22"/>
          <w:szCs w:val="22"/>
        </w:rPr>
      </w:pPr>
    </w:p>
    <w:p w14:paraId="6E04D6A3" w14:textId="2168D3BE" w:rsidR="00451119" w:rsidRPr="003D4B33" w:rsidRDefault="003149AC" w:rsidP="00451119">
      <w:pPr>
        <w:pStyle w:val="FootnoteText"/>
        <w:spacing w:after="0" w:line="240" w:lineRule="auto"/>
        <w:rPr>
          <w:rFonts w:ascii="Calibri" w:hAnsi="Calibri" w:cs="Calibri"/>
          <w:i/>
          <w:iCs/>
          <w:color w:val="000000" w:themeColor="text1"/>
          <w:sz w:val="22"/>
          <w:szCs w:val="22"/>
        </w:rPr>
      </w:pPr>
      <w:r w:rsidRPr="003D4B33">
        <w:rPr>
          <w:rFonts w:ascii="Calibri" w:hAnsi="Calibri" w:cs="Calibri"/>
          <w:color w:val="000000" w:themeColor="text1"/>
          <w:sz w:val="22"/>
          <w:szCs w:val="22"/>
        </w:rPr>
        <w:t xml:space="preserve">United States Holocaust Memorial Museum, </w:t>
      </w:r>
      <w:r w:rsidRPr="003D4B33">
        <w:rPr>
          <w:rFonts w:ascii="Calibri" w:hAnsi="Calibri" w:cs="Calibri"/>
          <w:i/>
          <w:iCs/>
          <w:color w:val="000000" w:themeColor="text1"/>
          <w:sz w:val="22"/>
          <w:szCs w:val="22"/>
        </w:rPr>
        <w:t>Documenting numbers of victims of the holocaust and Nazi persecution</w:t>
      </w:r>
    </w:p>
    <w:p w14:paraId="0AA021AF" w14:textId="5D826260" w:rsidR="003149AC" w:rsidRPr="003D4B33" w:rsidRDefault="003149AC" w:rsidP="00451119">
      <w:pPr>
        <w:pStyle w:val="FootnoteText"/>
        <w:spacing w:after="0" w:line="240" w:lineRule="auto"/>
        <w:ind w:left="720"/>
        <w:rPr>
          <w:rFonts w:ascii="Calibri" w:hAnsi="Calibri" w:cs="Calibri"/>
          <w:color w:val="000000" w:themeColor="text1"/>
          <w:sz w:val="22"/>
          <w:szCs w:val="22"/>
        </w:rPr>
      </w:pPr>
      <w:r w:rsidRPr="003D4B33">
        <w:rPr>
          <w:rFonts w:ascii="Calibri" w:hAnsi="Calibri" w:cs="Calibri"/>
          <w:color w:val="000000" w:themeColor="text1"/>
          <w:sz w:val="22"/>
          <w:szCs w:val="22"/>
        </w:rPr>
        <w:t>(2020) &lt;https://encyclopedia.ushmm.org/content/en/article/documenting-numbers-of-victims-of-the-holocaust-and-nazi-persecution&gt; [accessed 15 March 2023]</w:t>
      </w:r>
    </w:p>
    <w:p w14:paraId="46E886EC" w14:textId="77777777" w:rsidR="003D4B33" w:rsidRDefault="003D4B33" w:rsidP="00451119">
      <w:pPr>
        <w:pStyle w:val="FootnoteText"/>
        <w:spacing w:after="0" w:line="240" w:lineRule="auto"/>
        <w:rPr>
          <w:rFonts w:ascii="Calibri" w:hAnsi="Calibri" w:cs="Calibri"/>
          <w:color w:val="000000" w:themeColor="text1"/>
          <w:sz w:val="22"/>
          <w:szCs w:val="22"/>
        </w:rPr>
      </w:pPr>
    </w:p>
    <w:p w14:paraId="2E6FB24B" w14:textId="0A7BB557" w:rsidR="00451119" w:rsidRPr="003D4B33" w:rsidRDefault="00E3624F" w:rsidP="00451119">
      <w:pPr>
        <w:pStyle w:val="FootnoteText"/>
        <w:spacing w:after="0" w:line="240" w:lineRule="auto"/>
        <w:rPr>
          <w:rFonts w:ascii="Calibri" w:hAnsi="Calibri" w:cs="Calibri"/>
          <w:i/>
          <w:iCs/>
          <w:color w:val="000000" w:themeColor="text1"/>
          <w:sz w:val="22"/>
          <w:szCs w:val="22"/>
        </w:rPr>
      </w:pPr>
      <w:r w:rsidRPr="003D4B33">
        <w:rPr>
          <w:rFonts w:ascii="Calibri" w:hAnsi="Calibri" w:cs="Calibri"/>
          <w:color w:val="000000" w:themeColor="text1"/>
          <w:sz w:val="22"/>
          <w:szCs w:val="22"/>
        </w:rPr>
        <w:t>United States Holocaust Memorial Museum,</w:t>
      </w:r>
      <w:r w:rsidRPr="003D4B33">
        <w:rPr>
          <w:rFonts w:ascii="Calibri" w:hAnsi="Calibri" w:cs="Calibri"/>
          <w:i/>
          <w:iCs/>
          <w:color w:val="000000" w:themeColor="text1"/>
          <w:sz w:val="22"/>
          <w:szCs w:val="22"/>
        </w:rPr>
        <w:t xml:space="preserve"> Einsatzgruppen and other ss and police units in the soviet union </w:t>
      </w:r>
    </w:p>
    <w:p w14:paraId="344C73EB" w14:textId="43A51050" w:rsidR="00E3624F" w:rsidRPr="003D4B33" w:rsidRDefault="00E3624F" w:rsidP="00451119">
      <w:pPr>
        <w:pStyle w:val="FootnoteText"/>
        <w:spacing w:after="0" w:line="240" w:lineRule="auto"/>
        <w:ind w:left="720"/>
        <w:rPr>
          <w:rFonts w:ascii="Calibri" w:hAnsi="Calibri" w:cs="Calibri"/>
          <w:color w:val="000000" w:themeColor="text1"/>
          <w:sz w:val="22"/>
          <w:szCs w:val="22"/>
        </w:rPr>
      </w:pPr>
      <w:r w:rsidRPr="003D4B33">
        <w:rPr>
          <w:rFonts w:ascii="Calibri" w:hAnsi="Calibri" w:cs="Calibri"/>
          <w:color w:val="000000" w:themeColor="text1"/>
          <w:sz w:val="22"/>
          <w:szCs w:val="22"/>
        </w:rPr>
        <w:t>(2023) &lt;https:// encyclopedia.ushmm.org/content/en/article/einsatzgruppen-and-other-ss-and-police-units-in-the-soviet-union&gt; [accessed 14 March 2023]</w:t>
      </w:r>
    </w:p>
    <w:p w14:paraId="449AAD82" w14:textId="77777777" w:rsidR="00385A52" w:rsidRPr="003D4B33" w:rsidRDefault="00385A52" w:rsidP="00451119">
      <w:pPr>
        <w:pStyle w:val="FootnoteText"/>
        <w:spacing w:after="0" w:line="240" w:lineRule="auto"/>
        <w:rPr>
          <w:rFonts w:ascii="Calibri" w:hAnsi="Calibri" w:cs="Calibri"/>
          <w:color w:val="000000" w:themeColor="text1"/>
          <w:sz w:val="22"/>
          <w:szCs w:val="22"/>
        </w:rPr>
      </w:pPr>
    </w:p>
    <w:p w14:paraId="722AE946" w14:textId="73372F0D" w:rsidR="00451119" w:rsidRPr="003D4B33" w:rsidRDefault="003149AC" w:rsidP="00451119">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rPr>
        <w:t xml:space="preserve">United States Holocaust Memorial Museum, </w:t>
      </w:r>
      <w:r w:rsidRPr="003D4B33">
        <w:rPr>
          <w:rFonts w:ascii="Calibri" w:hAnsi="Calibri" w:cs="Calibri"/>
          <w:i/>
          <w:iCs/>
          <w:color w:val="000000" w:themeColor="text1"/>
          <w:sz w:val="22"/>
          <w:szCs w:val="22"/>
        </w:rPr>
        <w:t>The Security Police (SIPO)</w:t>
      </w:r>
    </w:p>
    <w:p w14:paraId="578788D6" w14:textId="2657BFC6" w:rsidR="00451119" w:rsidRPr="003D4B33" w:rsidRDefault="003149AC" w:rsidP="00AC46DC">
      <w:pPr>
        <w:pStyle w:val="FootnoteText"/>
        <w:spacing w:after="0" w:line="240" w:lineRule="auto"/>
        <w:ind w:left="720"/>
        <w:rPr>
          <w:rFonts w:ascii="Calibri" w:hAnsi="Calibri" w:cs="Calibri"/>
          <w:color w:val="000000" w:themeColor="text1"/>
          <w:sz w:val="22"/>
          <w:szCs w:val="22"/>
        </w:rPr>
      </w:pPr>
      <w:r w:rsidRPr="003D4B33">
        <w:rPr>
          <w:rFonts w:ascii="Calibri" w:hAnsi="Calibri" w:cs="Calibri"/>
          <w:color w:val="000000" w:themeColor="text1"/>
          <w:sz w:val="22"/>
          <w:szCs w:val="22"/>
        </w:rPr>
        <w:t>(2021) &lt;https://encyclopedia.ushmm.org/content/en/article/the-security-police-sipo&gt; [accessed 15 March 2023]</w:t>
      </w:r>
    </w:p>
    <w:p w14:paraId="1AADFD5D" w14:textId="77777777" w:rsidR="00385A52" w:rsidRPr="003D4B33" w:rsidRDefault="00385A52" w:rsidP="00451119">
      <w:pPr>
        <w:pStyle w:val="FootnoteText"/>
        <w:spacing w:after="0" w:line="240" w:lineRule="auto"/>
        <w:rPr>
          <w:rFonts w:ascii="Calibri" w:hAnsi="Calibri" w:cs="Calibri"/>
          <w:color w:val="000000" w:themeColor="text1"/>
          <w:sz w:val="22"/>
          <w:szCs w:val="22"/>
        </w:rPr>
      </w:pPr>
    </w:p>
    <w:p w14:paraId="562A69EF" w14:textId="77777777" w:rsidR="00451119" w:rsidRPr="003D4B33" w:rsidRDefault="003149AC" w:rsidP="00451119">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rPr>
        <w:t xml:space="preserve">United States Holocaust Memorial Museum, </w:t>
      </w:r>
      <w:r w:rsidRPr="003D4B33">
        <w:rPr>
          <w:rFonts w:ascii="Calibri" w:hAnsi="Calibri" w:cs="Calibri"/>
          <w:i/>
          <w:iCs/>
          <w:color w:val="000000" w:themeColor="text1"/>
          <w:sz w:val="22"/>
          <w:szCs w:val="22"/>
        </w:rPr>
        <w:t>The Sicherheitsdienst (SD)</w:t>
      </w:r>
      <w:r w:rsidRPr="003D4B33">
        <w:rPr>
          <w:rFonts w:ascii="Calibri" w:hAnsi="Calibri" w:cs="Calibri"/>
          <w:color w:val="000000" w:themeColor="text1"/>
          <w:sz w:val="22"/>
          <w:szCs w:val="22"/>
        </w:rPr>
        <w:t xml:space="preserve"> </w:t>
      </w:r>
    </w:p>
    <w:p w14:paraId="09D8906B" w14:textId="18B4E9CF" w:rsidR="003149AC" w:rsidRPr="003D4B33" w:rsidRDefault="003149AC" w:rsidP="00451119">
      <w:pPr>
        <w:pStyle w:val="FootnoteText"/>
        <w:spacing w:after="0" w:line="240" w:lineRule="auto"/>
        <w:ind w:left="720"/>
        <w:rPr>
          <w:rFonts w:ascii="Calibri" w:hAnsi="Calibri" w:cs="Calibri"/>
          <w:color w:val="000000" w:themeColor="text1"/>
          <w:sz w:val="22"/>
          <w:szCs w:val="22"/>
        </w:rPr>
      </w:pPr>
      <w:r w:rsidRPr="003D4B33">
        <w:rPr>
          <w:rFonts w:ascii="Calibri" w:hAnsi="Calibri" w:cs="Calibri"/>
          <w:color w:val="000000" w:themeColor="text1"/>
          <w:sz w:val="22"/>
          <w:szCs w:val="22"/>
        </w:rPr>
        <w:t>(2021) &lt;https://encyclopedia.ushmm.org/content/en/article/the-sicherheitsdienst-sd&gt; [accessed 15 March 2023]</w:t>
      </w:r>
    </w:p>
    <w:p w14:paraId="6F7A5894" w14:textId="77777777" w:rsidR="00451119" w:rsidRPr="003D4B33" w:rsidRDefault="00451119" w:rsidP="00451119">
      <w:pPr>
        <w:pStyle w:val="FootnoteText"/>
        <w:spacing w:after="0" w:line="240" w:lineRule="auto"/>
        <w:ind w:left="720"/>
        <w:rPr>
          <w:rFonts w:ascii="Calibri" w:hAnsi="Calibri" w:cs="Calibri"/>
          <w:color w:val="000000" w:themeColor="text1"/>
          <w:sz w:val="22"/>
          <w:szCs w:val="22"/>
        </w:rPr>
      </w:pPr>
    </w:p>
    <w:p w14:paraId="6C024FB4" w14:textId="77777777" w:rsidR="00451119" w:rsidRPr="003D4B33" w:rsidRDefault="00E3624F" w:rsidP="00451119">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rPr>
        <w:t xml:space="preserve">United States Holocaust Memorial Museum, </w:t>
      </w:r>
      <w:r w:rsidRPr="003D4B33">
        <w:rPr>
          <w:rFonts w:ascii="Calibri" w:hAnsi="Calibri" w:cs="Calibri"/>
          <w:i/>
          <w:iCs/>
          <w:color w:val="000000" w:themeColor="text1"/>
          <w:sz w:val="22"/>
          <w:szCs w:val="22"/>
        </w:rPr>
        <w:t>The SS</w:t>
      </w:r>
    </w:p>
    <w:p w14:paraId="441F3514" w14:textId="1B44092A" w:rsidR="00E3624F" w:rsidRPr="003D4B33" w:rsidRDefault="00E3624F" w:rsidP="00451119">
      <w:pPr>
        <w:pStyle w:val="FootnoteText"/>
        <w:spacing w:after="0" w:line="240" w:lineRule="auto"/>
        <w:ind w:firstLine="720"/>
        <w:rPr>
          <w:rFonts w:ascii="Calibri" w:hAnsi="Calibri" w:cs="Calibri"/>
          <w:color w:val="000000" w:themeColor="text1"/>
          <w:sz w:val="22"/>
          <w:szCs w:val="22"/>
        </w:rPr>
      </w:pPr>
      <w:r w:rsidRPr="003D4B33">
        <w:rPr>
          <w:rFonts w:ascii="Calibri" w:hAnsi="Calibri" w:cs="Calibri"/>
          <w:color w:val="000000" w:themeColor="text1"/>
          <w:sz w:val="22"/>
          <w:szCs w:val="22"/>
        </w:rPr>
        <w:t>(2023)</w:t>
      </w:r>
      <w:r w:rsidRPr="003D4B33">
        <w:rPr>
          <w:rFonts w:ascii="Calibri" w:hAnsi="Calibri" w:cs="Calibri"/>
          <w:i/>
          <w:iCs/>
          <w:color w:val="000000" w:themeColor="text1"/>
          <w:sz w:val="22"/>
          <w:szCs w:val="22"/>
        </w:rPr>
        <w:t xml:space="preserve"> </w:t>
      </w:r>
      <w:r w:rsidRPr="003D4B33">
        <w:rPr>
          <w:rFonts w:ascii="Calibri" w:hAnsi="Calibri" w:cs="Calibri"/>
          <w:color w:val="000000" w:themeColor="text1"/>
          <w:sz w:val="22"/>
          <w:szCs w:val="22"/>
        </w:rPr>
        <w:t>&lt;https://encyclopedia.ushmm.org/content/en/article/ss&gt; [accessed 14 March 2023]</w:t>
      </w:r>
    </w:p>
    <w:p w14:paraId="1C205651" w14:textId="1F9C34E6" w:rsidR="00AC46DC" w:rsidRPr="003D4B33" w:rsidRDefault="00AC46DC" w:rsidP="00451119">
      <w:pPr>
        <w:pStyle w:val="FootnoteText"/>
        <w:spacing w:after="0" w:line="240" w:lineRule="auto"/>
        <w:ind w:firstLine="720"/>
        <w:rPr>
          <w:rFonts w:ascii="Calibri" w:hAnsi="Calibri" w:cs="Calibri"/>
          <w:color w:val="000000" w:themeColor="text1"/>
          <w:sz w:val="22"/>
          <w:szCs w:val="22"/>
        </w:rPr>
      </w:pPr>
    </w:p>
    <w:p w14:paraId="204BC9AB" w14:textId="77777777" w:rsidR="00AC46DC" w:rsidRPr="003D4B33" w:rsidRDefault="00AC46DC" w:rsidP="00AC46DC">
      <w:pPr>
        <w:pStyle w:val="FootnoteText"/>
        <w:spacing w:after="0" w:line="240" w:lineRule="auto"/>
        <w:rPr>
          <w:rFonts w:ascii="Calibri" w:hAnsi="Calibri" w:cs="Calibri"/>
          <w:color w:val="000000" w:themeColor="text1"/>
          <w:sz w:val="22"/>
          <w:szCs w:val="22"/>
        </w:rPr>
      </w:pPr>
      <w:r w:rsidRPr="003D4B33">
        <w:rPr>
          <w:rFonts w:ascii="Calibri" w:hAnsi="Calibri" w:cs="Calibri"/>
          <w:color w:val="000000" w:themeColor="text1"/>
          <w:sz w:val="22"/>
          <w:szCs w:val="22"/>
        </w:rPr>
        <w:t xml:space="preserve">Rare Historical Photos, </w:t>
      </w:r>
      <w:r w:rsidRPr="003D4B33">
        <w:rPr>
          <w:rFonts w:ascii="Calibri" w:hAnsi="Calibri" w:cs="Calibri"/>
          <w:i/>
          <w:iCs/>
          <w:color w:val="000000" w:themeColor="text1"/>
          <w:sz w:val="22"/>
          <w:szCs w:val="22"/>
        </w:rPr>
        <w:t>The last Jew in Vinnitsa,</w:t>
      </w:r>
      <w:r w:rsidRPr="003D4B33">
        <w:rPr>
          <w:rFonts w:ascii="Calibri" w:hAnsi="Calibri" w:cs="Calibri"/>
          <w:color w:val="000000" w:themeColor="text1"/>
          <w:sz w:val="22"/>
          <w:szCs w:val="22"/>
        </w:rPr>
        <w:t xml:space="preserve"> 1941 </w:t>
      </w:r>
    </w:p>
    <w:p w14:paraId="46A61C5E" w14:textId="45338FA5" w:rsidR="00AC46DC" w:rsidRPr="003D4B33" w:rsidRDefault="00AC46DC" w:rsidP="00AC46DC">
      <w:pPr>
        <w:pStyle w:val="FootnoteText"/>
        <w:spacing w:after="0" w:line="240" w:lineRule="auto"/>
        <w:ind w:firstLine="720"/>
        <w:rPr>
          <w:rFonts w:ascii="Calibri" w:hAnsi="Calibri" w:cs="Calibri"/>
          <w:color w:val="000000" w:themeColor="text1"/>
          <w:sz w:val="22"/>
          <w:szCs w:val="22"/>
        </w:rPr>
      </w:pPr>
      <w:r w:rsidRPr="003D4B33">
        <w:rPr>
          <w:rFonts w:ascii="Calibri" w:hAnsi="Calibri" w:cs="Calibri"/>
          <w:color w:val="000000" w:themeColor="text1"/>
          <w:sz w:val="22"/>
          <w:szCs w:val="22"/>
        </w:rPr>
        <w:t>(2023) &lt;https://rarehistoricalphotos.com/last-jew-vinnitsa-1941/&gt; [accessed 13 March 2023]</w:t>
      </w:r>
    </w:p>
    <w:p w14:paraId="67CD2DB8" w14:textId="77777777" w:rsidR="00451119" w:rsidRPr="003D4B33" w:rsidRDefault="00451119" w:rsidP="00451119">
      <w:pPr>
        <w:pStyle w:val="FootnoteText"/>
        <w:spacing w:after="0" w:line="240" w:lineRule="auto"/>
        <w:rPr>
          <w:rFonts w:ascii="Calibri" w:hAnsi="Calibri" w:cs="Calibri"/>
          <w:color w:val="000000" w:themeColor="text1"/>
          <w:sz w:val="22"/>
          <w:szCs w:val="22"/>
        </w:rPr>
      </w:pPr>
    </w:p>
    <w:p w14:paraId="374E622D" w14:textId="26B0CDA0" w:rsidR="00451119" w:rsidRPr="003D4B33" w:rsidRDefault="00E3624F" w:rsidP="00451119">
      <w:pPr>
        <w:pStyle w:val="FootnoteText"/>
        <w:spacing w:after="0" w:line="240" w:lineRule="auto"/>
        <w:rPr>
          <w:rFonts w:ascii="Calibri" w:hAnsi="Calibri" w:cs="Calibri"/>
          <w:i/>
          <w:iCs/>
          <w:color w:val="000000" w:themeColor="text1"/>
          <w:sz w:val="22"/>
          <w:szCs w:val="22"/>
        </w:rPr>
      </w:pPr>
      <w:r w:rsidRPr="003D4B33">
        <w:rPr>
          <w:rFonts w:ascii="Calibri" w:hAnsi="Calibri" w:cs="Calibri"/>
          <w:color w:val="000000" w:themeColor="text1"/>
          <w:sz w:val="22"/>
          <w:szCs w:val="22"/>
        </w:rPr>
        <w:t xml:space="preserve">Yad Vashem The World Holocaust Remembrance Center, </w:t>
      </w:r>
      <w:r w:rsidRPr="003D4B33">
        <w:rPr>
          <w:rFonts w:ascii="Calibri" w:hAnsi="Calibri" w:cs="Calibri"/>
          <w:i/>
          <w:iCs/>
          <w:color w:val="000000" w:themeColor="text1"/>
          <w:sz w:val="22"/>
          <w:szCs w:val="22"/>
        </w:rPr>
        <w:t>Vinnitsa</w:t>
      </w:r>
    </w:p>
    <w:p w14:paraId="3FC8B899" w14:textId="5519175D" w:rsidR="00E3624F" w:rsidRPr="003D4B33" w:rsidRDefault="00E3624F" w:rsidP="00451119">
      <w:pPr>
        <w:pStyle w:val="FootnoteText"/>
        <w:spacing w:after="0" w:line="240" w:lineRule="auto"/>
        <w:ind w:left="720"/>
        <w:rPr>
          <w:rFonts w:ascii="Calibri" w:hAnsi="Calibri" w:cs="Calibri"/>
          <w:color w:val="000000" w:themeColor="text1"/>
          <w:sz w:val="22"/>
          <w:szCs w:val="22"/>
        </w:rPr>
      </w:pPr>
      <w:r w:rsidRPr="003D4B33">
        <w:rPr>
          <w:rFonts w:ascii="Calibri" w:hAnsi="Calibri" w:cs="Calibri"/>
          <w:color w:val="000000" w:themeColor="text1"/>
          <w:sz w:val="22"/>
          <w:szCs w:val="22"/>
        </w:rPr>
        <w:t>(2023) &lt;https://collections.yadvashem.org/en/untold-stories/ community/14621890-Vinnitsa&gt; [accessed 14 March 2023]</w:t>
      </w:r>
    </w:p>
    <w:p w14:paraId="60921CE9" w14:textId="4E78B44B" w:rsidR="00263EDF" w:rsidRPr="003D4B33" w:rsidRDefault="00263EDF" w:rsidP="00451119">
      <w:pPr>
        <w:pStyle w:val="FootnoteText"/>
        <w:spacing w:after="0" w:line="240" w:lineRule="auto"/>
        <w:rPr>
          <w:rFonts w:ascii="Calibri" w:hAnsi="Calibri" w:cs="Calibri"/>
          <w:color w:val="000000" w:themeColor="text1"/>
          <w:sz w:val="22"/>
          <w:szCs w:val="22"/>
        </w:rPr>
      </w:pPr>
    </w:p>
    <w:p w14:paraId="3E00DC96" w14:textId="77777777" w:rsidR="00385A52" w:rsidRPr="003D4B33" w:rsidRDefault="00385A52" w:rsidP="00451119">
      <w:pPr>
        <w:pStyle w:val="FootnoteText"/>
        <w:spacing w:after="0" w:line="240" w:lineRule="auto"/>
        <w:rPr>
          <w:rFonts w:ascii="Calibri" w:hAnsi="Calibri" w:cs="Calibri"/>
          <w:i/>
          <w:iCs/>
          <w:color w:val="000000" w:themeColor="text1"/>
          <w:sz w:val="22"/>
          <w:szCs w:val="22"/>
        </w:rPr>
      </w:pPr>
      <w:r w:rsidRPr="003D4B33">
        <w:rPr>
          <w:rFonts w:ascii="Calibri" w:hAnsi="Calibri" w:cs="Calibri"/>
          <w:color w:val="000000" w:themeColor="text1"/>
          <w:sz w:val="22"/>
          <w:szCs w:val="22"/>
        </w:rPr>
        <w:t xml:space="preserve">Yad Vashem The World Holocaust Remembrance </w:t>
      </w:r>
      <w:proofErr w:type="spellStart"/>
      <w:r w:rsidRPr="003D4B33">
        <w:rPr>
          <w:rFonts w:ascii="Calibri" w:hAnsi="Calibri" w:cs="Calibri"/>
          <w:color w:val="000000" w:themeColor="text1"/>
          <w:sz w:val="22"/>
          <w:szCs w:val="22"/>
        </w:rPr>
        <w:t>Center</w:t>
      </w:r>
      <w:proofErr w:type="spellEnd"/>
      <w:r w:rsidRPr="003D4B33">
        <w:rPr>
          <w:rFonts w:ascii="Calibri" w:hAnsi="Calibri" w:cs="Calibri"/>
          <w:color w:val="000000" w:themeColor="text1"/>
          <w:sz w:val="22"/>
          <w:szCs w:val="22"/>
        </w:rPr>
        <w:t xml:space="preserve">, </w:t>
      </w:r>
      <w:r w:rsidRPr="003D4B33">
        <w:rPr>
          <w:rFonts w:ascii="Calibri" w:hAnsi="Calibri" w:cs="Calibri"/>
          <w:i/>
          <w:iCs/>
          <w:color w:val="000000" w:themeColor="text1"/>
          <w:sz w:val="22"/>
          <w:szCs w:val="22"/>
        </w:rPr>
        <w:t xml:space="preserve">July 1941, a Member of the Waffen-SS Shoots a Jew at a Mass </w:t>
      </w:r>
    </w:p>
    <w:p w14:paraId="07A988E0" w14:textId="356F3A13" w:rsidR="00385A52" w:rsidRPr="00D30FE4" w:rsidRDefault="00385A52" w:rsidP="00385A52">
      <w:pPr>
        <w:pStyle w:val="FootnoteText"/>
        <w:spacing w:after="0" w:line="240" w:lineRule="auto"/>
        <w:ind w:left="720"/>
        <w:rPr>
          <w:rFonts w:ascii="Calibri" w:hAnsi="Calibri" w:cs="Calibri"/>
          <w:color w:val="000000" w:themeColor="text1"/>
          <w:sz w:val="22"/>
          <w:szCs w:val="22"/>
        </w:rPr>
      </w:pPr>
      <w:r w:rsidRPr="003D4B33">
        <w:rPr>
          <w:rFonts w:ascii="Calibri" w:hAnsi="Calibri" w:cs="Calibri"/>
          <w:i/>
          <w:iCs/>
          <w:color w:val="000000" w:themeColor="text1"/>
          <w:sz w:val="22"/>
          <w:szCs w:val="22"/>
        </w:rPr>
        <w:t xml:space="preserve">Grave in Vinnitsa, Ukraine </w:t>
      </w:r>
      <w:r w:rsidRPr="003D4B33">
        <w:rPr>
          <w:rFonts w:ascii="Calibri" w:hAnsi="Calibri" w:cs="Calibri"/>
          <w:color w:val="000000" w:themeColor="text1"/>
          <w:sz w:val="22"/>
          <w:szCs w:val="22"/>
        </w:rPr>
        <w:t>(2023) &lt;https://www.yadvashem.org/holocaust/this-month/july/1941-3.html&gt; [accessed 13 March 2023]</w:t>
      </w:r>
    </w:p>
    <w:p w14:paraId="6F48B47A" w14:textId="53409DB0" w:rsidR="00451119" w:rsidRPr="00D30FE4" w:rsidRDefault="00451119" w:rsidP="00451119">
      <w:pPr>
        <w:pStyle w:val="FootnoteText"/>
        <w:spacing w:after="0" w:line="240" w:lineRule="auto"/>
        <w:rPr>
          <w:rFonts w:ascii="Calibri" w:hAnsi="Calibri" w:cs="Calibri"/>
          <w:color w:val="000000" w:themeColor="text1"/>
          <w:sz w:val="22"/>
          <w:szCs w:val="22"/>
        </w:rPr>
      </w:pPr>
    </w:p>
    <w:p w14:paraId="70EE3C08" w14:textId="77777777" w:rsidR="00451119" w:rsidRPr="00D30FE4" w:rsidRDefault="00451119" w:rsidP="00451119">
      <w:pPr>
        <w:pStyle w:val="FootnoteText"/>
        <w:spacing w:after="0" w:line="240" w:lineRule="auto"/>
        <w:rPr>
          <w:rFonts w:ascii="Calibri" w:hAnsi="Calibri" w:cs="Calibri"/>
          <w:color w:val="000000" w:themeColor="text1"/>
          <w:sz w:val="22"/>
          <w:szCs w:val="22"/>
        </w:rPr>
      </w:pPr>
    </w:p>
    <w:p w14:paraId="47524F9D" w14:textId="77777777" w:rsidR="003149AC" w:rsidRPr="00D30FE4" w:rsidRDefault="003149AC" w:rsidP="003149AC">
      <w:pPr>
        <w:pStyle w:val="FootnoteText"/>
        <w:rPr>
          <w:rFonts w:ascii="Calibri" w:hAnsi="Calibri" w:cs="Calibri"/>
          <w:color w:val="000000" w:themeColor="text1"/>
          <w:sz w:val="22"/>
          <w:szCs w:val="22"/>
        </w:rPr>
      </w:pPr>
    </w:p>
    <w:p w14:paraId="3376EAAA" w14:textId="7415567E" w:rsidR="003149AC" w:rsidRPr="00D30FE4" w:rsidRDefault="003149AC" w:rsidP="00E356E7">
      <w:pPr>
        <w:pStyle w:val="FootnoteText"/>
        <w:rPr>
          <w:rFonts w:ascii="Calibri" w:hAnsi="Calibri" w:cs="Calibri"/>
          <w:color w:val="000000" w:themeColor="text1"/>
          <w:sz w:val="22"/>
          <w:szCs w:val="22"/>
        </w:rPr>
      </w:pPr>
    </w:p>
    <w:p w14:paraId="71A41EB3" w14:textId="403AADD7" w:rsidR="003149AC" w:rsidRPr="00D30FE4" w:rsidRDefault="003149AC" w:rsidP="00E356E7">
      <w:pPr>
        <w:pStyle w:val="FootnoteText"/>
        <w:rPr>
          <w:rFonts w:ascii="Calibri" w:hAnsi="Calibri" w:cs="Calibri"/>
          <w:color w:val="000000" w:themeColor="text1"/>
          <w:sz w:val="22"/>
          <w:szCs w:val="22"/>
        </w:rPr>
      </w:pPr>
    </w:p>
    <w:p w14:paraId="262BF1D7" w14:textId="77777777" w:rsidR="003149AC" w:rsidRPr="00D30FE4" w:rsidRDefault="003149AC" w:rsidP="00E356E7">
      <w:pPr>
        <w:pStyle w:val="FootnoteText"/>
        <w:rPr>
          <w:rFonts w:ascii="Calibri" w:hAnsi="Calibri" w:cs="Calibri"/>
          <w:color w:val="000000" w:themeColor="text1"/>
          <w:sz w:val="22"/>
          <w:szCs w:val="22"/>
        </w:rPr>
      </w:pPr>
    </w:p>
    <w:sectPr w:rsidR="003149AC" w:rsidRPr="00D30FE4" w:rsidSect="00DA716F">
      <w:headerReference w:type="default" r:id="rId9"/>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B2256" w14:textId="77777777" w:rsidR="00E23E14" w:rsidRDefault="00E23E14" w:rsidP="00A06369">
      <w:r>
        <w:separator/>
      </w:r>
    </w:p>
  </w:endnote>
  <w:endnote w:type="continuationSeparator" w:id="0">
    <w:p w14:paraId="16814E5F" w14:textId="77777777" w:rsidR="00E23E14" w:rsidRDefault="00E23E14"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0050000000000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AF5E5" w14:textId="77777777" w:rsidR="00E23E14" w:rsidRDefault="00E23E14" w:rsidP="00A06369">
      <w:r>
        <w:separator/>
      </w:r>
    </w:p>
  </w:footnote>
  <w:footnote w:type="continuationSeparator" w:id="0">
    <w:p w14:paraId="753D4E49" w14:textId="77777777" w:rsidR="00E23E14" w:rsidRDefault="00E23E14" w:rsidP="00A06369">
      <w:r>
        <w:continuationSeparator/>
      </w:r>
    </w:p>
  </w:footnote>
  <w:footnote w:id="1">
    <w:p w14:paraId="0FAB3939" w14:textId="0A1513F5" w:rsidR="00E43565" w:rsidRPr="00853F8C" w:rsidRDefault="00E43565" w:rsidP="00E43565">
      <w:pPr>
        <w:pStyle w:val="FootnoteText"/>
        <w:spacing w:after="0"/>
        <w:rPr>
          <w:rFonts w:ascii="Calibri" w:hAnsi="Calibri" w:cs="Calibri"/>
          <w:sz w:val="18"/>
          <w:szCs w:val="18"/>
        </w:rPr>
      </w:pPr>
      <w:r w:rsidRPr="00414EEB">
        <w:rPr>
          <w:rStyle w:val="FootnoteReference"/>
          <w:rFonts w:ascii="Calibri" w:hAnsi="Calibri" w:cs="Calibri"/>
        </w:rPr>
        <w:footnoteRef/>
      </w:r>
      <w:r w:rsidRPr="00853F8C">
        <w:rPr>
          <w:rFonts w:ascii="Calibri" w:hAnsi="Calibri" w:cs="Calibri"/>
          <w:sz w:val="18"/>
          <w:szCs w:val="18"/>
        </w:rPr>
        <w:t xml:space="preserve"> Unknown (photographer), ‘Vinnitsa, Ukraine, An SS man shooting a man's head over a mass grave, probably 1941’. &lt;https://photos.yadvashem.org/photo-details.html?language=en&amp;item_id=82475&amp;ind=2</w:t>
      </w:r>
      <w:r w:rsidR="00B45F7A" w:rsidRPr="00853F8C">
        <w:rPr>
          <w:rFonts w:ascii="Calibri" w:hAnsi="Calibri" w:cs="Calibri"/>
          <w:sz w:val="18"/>
          <w:szCs w:val="18"/>
        </w:rPr>
        <w:t xml:space="preserve">&gt; </w:t>
      </w:r>
      <w:r w:rsidRPr="00853F8C">
        <w:rPr>
          <w:rFonts w:ascii="Calibri" w:hAnsi="Calibri" w:cs="Calibri"/>
          <w:sz w:val="18"/>
          <w:szCs w:val="18"/>
        </w:rPr>
        <w:t>[accessed 13 March 2023].</w:t>
      </w:r>
    </w:p>
  </w:footnote>
  <w:footnote w:id="2">
    <w:p w14:paraId="68EF64E2" w14:textId="40808877" w:rsidR="00E43565" w:rsidRPr="00853F8C" w:rsidRDefault="00E43565" w:rsidP="00E43565">
      <w:pPr>
        <w:pStyle w:val="FootnoteText"/>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Imperial War Museums, </w:t>
      </w:r>
      <w:r w:rsidRPr="00853F8C">
        <w:rPr>
          <w:rFonts w:ascii="Calibri" w:hAnsi="Calibri" w:cs="Calibri"/>
          <w:i/>
          <w:iCs/>
          <w:sz w:val="18"/>
          <w:szCs w:val="18"/>
        </w:rPr>
        <w:t>What Was The Holocaust?</w:t>
      </w:r>
      <w:r w:rsidRPr="00853F8C">
        <w:rPr>
          <w:rFonts w:ascii="Calibri" w:hAnsi="Calibri" w:cs="Calibri"/>
          <w:sz w:val="18"/>
          <w:szCs w:val="18"/>
        </w:rPr>
        <w:t xml:space="preserve"> (2023) &lt;https://www.iwm.org.uk/history/what-was-the-holocaust&gt; [accessed 14 March 2023].</w:t>
      </w:r>
    </w:p>
  </w:footnote>
  <w:footnote w:id="3">
    <w:p w14:paraId="74B8CE0D" w14:textId="5D473F43" w:rsidR="00E43565" w:rsidRPr="00853F8C" w:rsidRDefault="00E43565" w:rsidP="00E43565">
      <w:pPr>
        <w:pStyle w:val="FootnoteText"/>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Holocaust Matters, </w:t>
      </w:r>
      <w:r w:rsidRPr="00853F8C">
        <w:rPr>
          <w:rFonts w:ascii="Calibri" w:hAnsi="Calibri" w:cs="Calibri"/>
          <w:i/>
          <w:iCs/>
          <w:sz w:val="18"/>
          <w:szCs w:val="18"/>
        </w:rPr>
        <w:t>What was The Final Solution?</w:t>
      </w:r>
      <w:r w:rsidRPr="00853F8C">
        <w:rPr>
          <w:rFonts w:ascii="Calibri" w:hAnsi="Calibri" w:cs="Calibri"/>
          <w:sz w:val="18"/>
          <w:szCs w:val="18"/>
        </w:rPr>
        <w:t xml:space="preserve"> (2018) &lt;https://www.holocaustmatters.org/what-was-the-final-solution/&gt; [accessed 16 March 2023].</w:t>
      </w:r>
    </w:p>
  </w:footnote>
  <w:footnote w:id="4">
    <w:p w14:paraId="6B83D2D7" w14:textId="35DEBC62" w:rsidR="00E43565" w:rsidRPr="00853F8C" w:rsidRDefault="00E43565" w:rsidP="00E43565">
      <w:pPr>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Imperial War Museum, </w:t>
      </w:r>
      <w:r w:rsidRPr="00853F8C">
        <w:rPr>
          <w:rFonts w:ascii="Calibri" w:hAnsi="Calibri" w:cs="Calibri"/>
          <w:i/>
          <w:iCs/>
          <w:sz w:val="18"/>
          <w:szCs w:val="18"/>
        </w:rPr>
        <w:t>Liberation Of The Concentration Camps</w:t>
      </w:r>
      <w:r w:rsidRPr="00853F8C">
        <w:rPr>
          <w:rFonts w:ascii="Calibri" w:hAnsi="Calibri" w:cs="Calibri"/>
          <w:sz w:val="18"/>
          <w:szCs w:val="18"/>
        </w:rPr>
        <w:t xml:space="preserve"> (2023) &lt;https://www.iwm.org.uk/history/liberation-of-the-concentration-camps&gt; [accessed 16 March 2023].</w:t>
      </w:r>
    </w:p>
  </w:footnote>
  <w:footnote w:id="5">
    <w:p w14:paraId="5A6121DA" w14:textId="77777777" w:rsidR="00E13BC6" w:rsidRPr="00853F8C" w:rsidRDefault="00E13BC6" w:rsidP="00E13BC6">
      <w:pPr>
        <w:pStyle w:val="FootnoteText"/>
        <w:spacing w:after="0"/>
        <w:rPr>
          <w:sz w:val="18"/>
          <w:szCs w:val="18"/>
        </w:rPr>
      </w:pPr>
      <w:r w:rsidRPr="00853F8C">
        <w:rPr>
          <w:rStyle w:val="FootnoteReference"/>
          <w:sz w:val="18"/>
          <w:szCs w:val="18"/>
        </w:rPr>
        <w:footnoteRef/>
      </w:r>
      <w:r w:rsidRPr="00853F8C">
        <w:rPr>
          <w:sz w:val="18"/>
          <w:szCs w:val="18"/>
        </w:rPr>
        <w:t xml:space="preserve"> The Weiner Holocaust Library (The Holocaust Explained), </w:t>
      </w:r>
      <w:r w:rsidRPr="00853F8C">
        <w:rPr>
          <w:i/>
          <w:iCs/>
          <w:sz w:val="18"/>
          <w:szCs w:val="18"/>
        </w:rPr>
        <w:t>Types of Camps</w:t>
      </w:r>
      <w:r w:rsidRPr="00853F8C">
        <w:rPr>
          <w:sz w:val="18"/>
          <w:szCs w:val="18"/>
        </w:rPr>
        <w:t xml:space="preserve"> (2023) &lt;https://www.theholocaustexplained.org/the-camps/types-of-camps/concentration-camps/&gt; [accessed 17 March 2023].</w:t>
      </w:r>
    </w:p>
  </w:footnote>
  <w:footnote w:id="6">
    <w:p w14:paraId="3230F06F" w14:textId="1E0008B0" w:rsidR="00E43565" w:rsidRPr="00853F8C" w:rsidRDefault="00E43565" w:rsidP="00E13BC6">
      <w:pPr>
        <w:pStyle w:val="FootnoteText"/>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United States Holocaust Memorial Museum,</w:t>
      </w:r>
      <w:r w:rsidRPr="00853F8C">
        <w:rPr>
          <w:rFonts w:ascii="Calibri" w:hAnsi="Calibri" w:cs="Calibri"/>
          <w:i/>
          <w:iCs/>
          <w:sz w:val="18"/>
          <w:szCs w:val="18"/>
        </w:rPr>
        <w:t xml:space="preserve"> Einsatzgruppen and other ss and police units in the soviet union </w:t>
      </w:r>
      <w:r w:rsidRPr="00853F8C">
        <w:rPr>
          <w:rFonts w:ascii="Calibri" w:hAnsi="Calibri" w:cs="Calibri"/>
          <w:sz w:val="18"/>
          <w:szCs w:val="18"/>
        </w:rPr>
        <w:t>(2023) &lt;https://</w:t>
      </w:r>
      <w:r w:rsidR="002A297C" w:rsidRPr="00853F8C">
        <w:rPr>
          <w:rFonts w:ascii="Calibri" w:hAnsi="Calibri" w:cs="Calibri"/>
          <w:sz w:val="18"/>
          <w:szCs w:val="18"/>
        </w:rPr>
        <w:t xml:space="preserve"> </w:t>
      </w:r>
      <w:r w:rsidRPr="00853F8C">
        <w:rPr>
          <w:rFonts w:ascii="Calibri" w:hAnsi="Calibri" w:cs="Calibri"/>
          <w:sz w:val="18"/>
          <w:szCs w:val="18"/>
        </w:rPr>
        <w:t>encyclopedia.ushmm.org/content/en/article/einsatzgruppen-and-other-ss-and-police-units-in-the-soviet-union&gt; [accessed 14 March 2023].</w:t>
      </w:r>
    </w:p>
  </w:footnote>
  <w:footnote w:id="7">
    <w:p w14:paraId="15B89CD5" w14:textId="77777777" w:rsidR="00E43565" w:rsidRPr="00853F8C" w:rsidRDefault="00E43565" w:rsidP="00E43565">
      <w:pPr>
        <w:pStyle w:val="FootnoteText"/>
        <w:spacing w:after="0"/>
        <w:rPr>
          <w:rFonts w:ascii="Calibri" w:hAnsi="Calibri" w:cs="Calibri"/>
          <w:i/>
          <w:iCs/>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United States Holocaust Memorial Museum, </w:t>
      </w:r>
      <w:r w:rsidRPr="00853F8C">
        <w:rPr>
          <w:rFonts w:ascii="Calibri" w:hAnsi="Calibri" w:cs="Calibri"/>
          <w:i/>
          <w:iCs/>
          <w:sz w:val="18"/>
          <w:szCs w:val="18"/>
        </w:rPr>
        <w:t>The SS</w:t>
      </w:r>
      <w:r w:rsidRPr="00853F8C">
        <w:rPr>
          <w:rFonts w:ascii="Calibri" w:hAnsi="Calibri" w:cs="Calibri"/>
          <w:sz w:val="18"/>
          <w:szCs w:val="18"/>
        </w:rPr>
        <w:t xml:space="preserve"> (2023)</w:t>
      </w:r>
      <w:r w:rsidRPr="00853F8C">
        <w:rPr>
          <w:rFonts w:ascii="Calibri" w:hAnsi="Calibri" w:cs="Calibri"/>
          <w:i/>
          <w:iCs/>
          <w:sz w:val="18"/>
          <w:szCs w:val="18"/>
        </w:rPr>
        <w:t xml:space="preserve"> </w:t>
      </w:r>
      <w:r w:rsidRPr="00853F8C">
        <w:rPr>
          <w:rFonts w:ascii="Calibri" w:hAnsi="Calibri" w:cs="Calibri"/>
          <w:sz w:val="18"/>
          <w:szCs w:val="18"/>
        </w:rPr>
        <w:t>&lt;https://encyclopedia.ushmm.org/content/en/article/ss&gt; [accessed 14 March 2023].</w:t>
      </w:r>
    </w:p>
  </w:footnote>
  <w:footnote w:id="8">
    <w:p w14:paraId="18B4E180" w14:textId="0259F80C" w:rsidR="00E43565" w:rsidRPr="00853F8C" w:rsidRDefault="00E43565" w:rsidP="00E43565">
      <w:pPr>
        <w:pStyle w:val="FootnoteText"/>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FeldGrau.com, </w:t>
      </w:r>
      <w:r w:rsidRPr="00853F8C">
        <w:rPr>
          <w:rFonts w:ascii="Calibri" w:hAnsi="Calibri" w:cs="Calibri"/>
          <w:i/>
          <w:iCs/>
          <w:sz w:val="18"/>
          <w:szCs w:val="18"/>
        </w:rPr>
        <w:t>The German Reichsarbeitsdienst (Reich Labour Service)</w:t>
      </w:r>
      <w:r w:rsidRPr="00853F8C">
        <w:rPr>
          <w:rFonts w:ascii="Calibri" w:hAnsi="Calibri" w:cs="Calibri"/>
          <w:sz w:val="18"/>
          <w:szCs w:val="18"/>
        </w:rPr>
        <w:t xml:space="preserve"> (2023) &lt;https://www.feldgrau.com/ww2-german-national</w:t>
      </w:r>
      <w:r w:rsidR="00E3624F" w:rsidRPr="00853F8C">
        <w:rPr>
          <w:rFonts w:ascii="Calibri" w:hAnsi="Calibri" w:cs="Calibri"/>
          <w:sz w:val="18"/>
          <w:szCs w:val="18"/>
        </w:rPr>
        <w:t>-</w:t>
      </w:r>
      <w:r w:rsidRPr="00853F8C">
        <w:rPr>
          <w:rFonts w:ascii="Calibri" w:hAnsi="Calibri" w:cs="Calibri"/>
          <w:sz w:val="18"/>
          <w:szCs w:val="18"/>
        </w:rPr>
        <w:t>work-service-reichsarbeitsdienst/&gt; [accessed 14 March 2023].</w:t>
      </w:r>
    </w:p>
  </w:footnote>
  <w:footnote w:id="9">
    <w:p w14:paraId="05B5D037" w14:textId="02C13B5D" w:rsidR="006D6EFB" w:rsidRPr="00853F8C" w:rsidRDefault="006D6EFB" w:rsidP="006D6EFB">
      <w:pPr>
        <w:pStyle w:val="FootnoteText"/>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Yad Vashem The World Holocaust Remembrance Center, </w:t>
      </w:r>
      <w:r w:rsidRPr="00853F8C">
        <w:rPr>
          <w:rFonts w:ascii="Calibri" w:hAnsi="Calibri" w:cs="Calibri"/>
          <w:i/>
          <w:iCs/>
          <w:sz w:val="18"/>
          <w:szCs w:val="18"/>
        </w:rPr>
        <w:t>Vinnitsa</w:t>
      </w:r>
      <w:r w:rsidRPr="00853F8C">
        <w:rPr>
          <w:rFonts w:ascii="Calibri" w:hAnsi="Calibri" w:cs="Calibri"/>
          <w:sz w:val="18"/>
          <w:szCs w:val="18"/>
        </w:rPr>
        <w:t xml:space="preserve"> (2023) &lt;https://collections.yadvashem.org/en/untold-stories/</w:t>
      </w:r>
      <w:r w:rsidR="00E3624F" w:rsidRPr="00853F8C">
        <w:rPr>
          <w:rFonts w:ascii="Calibri" w:hAnsi="Calibri" w:cs="Calibri"/>
          <w:sz w:val="18"/>
          <w:szCs w:val="18"/>
        </w:rPr>
        <w:t xml:space="preserve"> </w:t>
      </w:r>
      <w:r w:rsidRPr="00853F8C">
        <w:rPr>
          <w:rFonts w:ascii="Calibri" w:hAnsi="Calibri" w:cs="Calibri"/>
          <w:sz w:val="18"/>
          <w:szCs w:val="18"/>
        </w:rPr>
        <w:t>community/14621890-Vinnitsa&gt; [accessed 14 March 2023]</w:t>
      </w:r>
      <w:r w:rsidR="00E3624F" w:rsidRPr="00853F8C">
        <w:rPr>
          <w:rFonts w:ascii="Calibri" w:hAnsi="Calibri" w:cs="Calibri"/>
          <w:sz w:val="18"/>
          <w:szCs w:val="18"/>
        </w:rPr>
        <w:t>.</w:t>
      </w:r>
    </w:p>
  </w:footnote>
  <w:footnote w:id="10">
    <w:p w14:paraId="5DC2DECF" w14:textId="6584FAB3" w:rsidR="00385A52" w:rsidRPr="00853F8C" w:rsidRDefault="00385A52" w:rsidP="00385A52">
      <w:pPr>
        <w:pStyle w:val="FootnoteText"/>
        <w:spacing w:after="0"/>
        <w:rPr>
          <w:sz w:val="18"/>
          <w:szCs w:val="18"/>
        </w:rPr>
      </w:pPr>
      <w:r w:rsidRPr="00853F8C">
        <w:rPr>
          <w:rStyle w:val="FootnoteReference"/>
          <w:sz w:val="18"/>
          <w:szCs w:val="18"/>
        </w:rPr>
        <w:footnoteRef/>
      </w:r>
      <w:r w:rsidRPr="00853F8C">
        <w:rPr>
          <w:sz w:val="18"/>
          <w:szCs w:val="18"/>
        </w:rPr>
        <w:t xml:space="preserve"> </w:t>
      </w:r>
      <w:r w:rsidRPr="00853F8C">
        <w:rPr>
          <w:rFonts w:ascii="Calibri" w:hAnsi="Calibri" w:cs="Calibri"/>
          <w:sz w:val="18"/>
          <w:szCs w:val="18"/>
        </w:rPr>
        <w:t xml:space="preserve">Yad Vashem The World Holocaust Remembrance </w:t>
      </w:r>
      <w:proofErr w:type="spellStart"/>
      <w:r w:rsidRPr="00853F8C">
        <w:rPr>
          <w:rFonts w:ascii="Calibri" w:hAnsi="Calibri" w:cs="Calibri"/>
          <w:sz w:val="18"/>
          <w:szCs w:val="18"/>
        </w:rPr>
        <w:t>Center</w:t>
      </w:r>
      <w:proofErr w:type="spellEnd"/>
      <w:r w:rsidRPr="00853F8C">
        <w:rPr>
          <w:rFonts w:ascii="Calibri" w:hAnsi="Calibri" w:cs="Calibri"/>
          <w:sz w:val="18"/>
          <w:szCs w:val="18"/>
        </w:rPr>
        <w:t xml:space="preserve">, </w:t>
      </w:r>
      <w:r w:rsidRPr="00853F8C">
        <w:rPr>
          <w:rFonts w:ascii="Calibri" w:hAnsi="Calibri" w:cs="Calibri"/>
          <w:i/>
          <w:iCs/>
          <w:sz w:val="18"/>
          <w:szCs w:val="18"/>
        </w:rPr>
        <w:t xml:space="preserve">July 1941, a Member of the Waffen-SS Shoots a Jew at a Mass Grave in Vinnitsa, Ukraine </w:t>
      </w:r>
      <w:r w:rsidRPr="00853F8C">
        <w:rPr>
          <w:rFonts w:ascii="Calibri" w:hAnsi="Calibri" w:cs="Calibri"/>
          <w:sz w:val="18"/>
          <w:szCs w:val="18"/>
        </w:rPr>
        <w:t>(2023)</w:t>
      </w:r>
      <w:r w:rsidRPr="00853F8C">
        <w:rPr>
          <w:sz w:val="18"/>
          <w:szCs w:val="18"/>
        </w:rPr>
        <w:t xml:space="preserve"> &lt;https://www.yadvashem.org/holocaust/this-month/july/1941-3.html&gt; [accessed 13 March 2023].</w:t>
      </w:r>
    </w:p>
  </w:footnote>
  <w:footnote w:id="11">
    <w:p w14:paraId="0A8801C8" w14:textId="6E317FEB" w:rsidR="00AC46DC" w:rsidRPr="00853F8C" w:rsidRDefault="00AC46DC" w:rsidP="00385A52">
      <w:pPr>
        <w:pStyle w:val="FootnoteText"/>
        <w:spacing w:after="0"/>
        <w:rPr>
          <w:sz w:val="18"/>
          <w:szCs w:val="18"/>
        </w:rPr>
      </w:pPr>
      <w:r w:rsidRPr="00853F8C">
        <w:rPr>
          <w:rStyle w:val="FootnoteReference"/>
          <w:sz w:val="18"/>
          <w:szCs w:val="18"/>
        </w:rPr>
        <w:footnoteRef/>
      </w:r>
      <w:r w:rsidRPr="00853F8C">
        <w:rPr>
          <w:sz w:val="18"/>
          <w:szCs w:val="18"/>
        </w:rPr>
        <w:t xml:space="preserve"> Rare Historical Photos, </w:t>
      </w:r>
      <w:r w:rsidRPr="00853F8C">
        <w:rPr>
          <w:i/>
          <w:iCs/>
          <w:sz w:val="18"/>
          <w:szCs w:val="18"/>
        </w:rPr>
        <w:t>The last Jew in Vinnitsa, 1941</w:t>
      </w:r>
      <w:r w:rsidRPr="00853F8C">
        <w:rPr>
          <w:sz w:val="18"/>
          <w:szCs w:val="18"/>
        </w:rPr>
        <w:t xml:space="preserve"> (2023) &lt;https://rarehistoricalphotos.com/last-jew-vinnitsa-1941/&gt; [accessed 13 March 2023].</w:t>
      </w:r>
    </w:p>
  </w:footnote>
  <w:footnote w:id="12">
    <w:p w14:paraId="16C740C1" w14:textId="17796BA5" w:rsidR="003149AC" w:rsidRPr="00853F8C" w:rsidRDefault="003149AC" w:rsidP="00AC46DC">
      <w:pPr>
        <w:spacing w:after="0"/>
        <w:rPr>
          <w:rFonts w:ascii="Calibri" w:eastAsia="Times New Roman" w:hAnsi="Calibri" w:cs="Calibri"/>
          <w:color w:val="0E101A"/>
          <w:sz w:val="18"/>
          <w:szCs w:val="18"/>
          <w:lang w:eastAsia="en-GB"/>
        </w:rPr>
      </w:pPr>
      <w:r w:rsidRPr="00853F8C">
        <w:rPr>
          <w:rStyle w:val="FootnoteReference"/>
          <w:sz w:val="18"/>
          <w:szCs w:val="18"/>
        </w:rPr>
        <w:footnoteRef/>
      </w:r>
      <w:r w:rsidRPr="00853F8C">
        <w:rPr>
          <w:sz w:val="18"/>
          <w:szCs w:val="18"/>
        </w:rPr>
        <w:t xml:space="preserve"> </w:t>
      </w:r>
      <w:r w:rsidRPr="00853F8C">
        <w:rPr>
          <w:rFonts w:ascii="Calibri" w:hAnsi="Calibri" w:cs="Calibri"/>
          <w:sz w:val="18"/>
          <w:szCs w:val="18"/>
        </w:rPr>
        <w:t xml:space="preserve">Unknown (photographer), ‘The </w:t>
      </w:r>
      <w:r w:rsidR="00B45F7A" w:rsidRPr="00853F8C">
        <w:rPr>
          <w:rFonts w:ascii="Calibri" w:hAnsi="Calibri" w:cs="Calibri"/>
          <w:sz w:val="18"/>
          <w:szCs w:val="18"/>
        </w:rPr>
        <w:t>L</w:t>
      </w:r>
      <w:r w:rsidRPr="00853F8C">
        <w:rPr>
          <w:rFonts w:ascii="Calibri" w:hAnsi="Calibri" w:cs="Calibri"/>
          <w:sz w:val="18"/>
          <w:szCs w:val="18"/>
        </w:rPr>
        <w:t>ast Jew in Vinnitsa, 1941’ &lt;https://rarehistoricalphotos.com/last-jew-vinnitsa-1941/&gt; [accessed 13 March 2023]</w:t>
      </w:r>
      <w:r w:rsidR="0037058D" w:rsidRPr="00853F8C">
        <w:rPr>
          <w:rFonts w:ascii="Calibri" w:hAnsi="Calibri" w:cs="Calibri"/>
          <w:sz w:val="18"/>
          <w:szCs w:val="18"/>
        </w:rPr>
        <w:t>.</w:t>
      </w:r>
      <w:r w:rsidRPr="00853F8C">
        <w:rPr>
          <w:rFonts w:ascii="Calibri" w:hAnsi="Calibri" w:cs="Calibri"/>
          <w:sz w:val="18"/>
          <w:szCs w:val="18"/>
        </w:rPr>
        <w:fldChar w:fldCharType="begin"/>
      </w:r>
      <w:r w:rsidRPr="00853F8C">
        <w:rPr>
          <w:rFonts w:ascii="Calibri" w:hAnsi="Calibri" w:cs="Calibri"/>
          <w:sz w:val="18"/>
          <w:szCs w:val="18"/>
        </w:rPr>
        <w:instrText xml:space="preserve"> INCLUDEPICTURE "https://cdn.theatlantic.com/thumbor/Su3ldQJgvEbDIK5hYB3zqoQAHgQ=/900x1205/media/img/photo/2011/10/world-war-ii-the-holocaust/w02_05043944/original.jpg" \* MERGEFORMATINET </w:instrText>
      </w:r>
      <w:r w:rsidR="00000000" w:rsidRPr="00853F8C">
        <w:rPr>
          <w:rFonts w:ascii="Calibri" w:hAnsi="Calibri" w:cs="Calibri"/>
          <w:sz w:val="18"/>
          <w:szCs w:val="18"/>
        </w:rPr>
        <w:fldChar w:fldCharType="separate"/>
      </w:r>
      <w:r w:rsidRPr="00853F8C">
        <w:rPr>
          <w:rFonts w:ascii="Calibri" w:hAnsi="Calibri" w:cs="Calibri"/>
          <w:sz w:val="18"/>
          <w:szCs w:val="18"/>
        </w:rPr>
        <w:fldChar w:fldCharType="end"/>
      </w:r>
    </w:p>
  </w:footnote>
  <w:footnote w:id="13">
    <w:p w14:paraId="5180105F" w14:textId="11B37B17" w:rsidR="006D6EFB" w:rsidRPr="00853F8C" w:rsidRDefault="006D6EFB" w:rsidP="003149AC">
      <w:pPr>
        <w:pStyle w:val="FootnoteText"/>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w:t>
      </w:r>
      <w:r w:rsidRPr="00853F8C">
        <w:rPr>
          <w:rFonts w:ascii="Calibri" w:hAnsi="Calibri" w:cs="Calibri"/>
          <w:color w:val="000000" w:themeColor="text1"/>
          <w:sz w:val="18"/>
          <w:szCs w:val="18"/>
        </w:rPr>
        <w:t xml:space="preserve">National WW2 Museum, </w:t>
      </w:r>
      <w:r w:rsidRPr="00853F8C">
        <w:rPr>
          <w:rFonts w:ascii="Calibri" w:hAnsi="Calibri" w:cs="Calibri"/>
          <w:i/>
          <w:iCs/>
          <w:color w:val="000000" w:themeColor="text1"/>
          <w:sz w:val="18"/>
          <w:szCs w:val="18"/>
        </w:rPr>
        <w:t>The “Holocaust by Bullets” in Ukraine</w:t>
      </w:r>
      <w:r w:rsidRPr="00853F8C">
        <w:rPr>
          <w:rFonts w:ascii="Calibri" w:hAnsi="Calibri" w:cs="Calibri"/>
          <w:color w:val="000000" w:themeColor="text1"/>
          <w:sz w:val="18"/>
          <w:szCs w:val="18"/>
        </w:rPr>
        <w:t xml:space="preserve"> (2022)</w:t>
      </w:r>
      <w:r w:rsidR="00E3624F" w:rsidRPr="00853F8C">
        <w:rPr>
          <w:rFonts w:ascii="Calibri" w:hAnsi="Calibri" w:cs="Calibri"/>
          <w:color w:val="000000" w:themeColor="text1"/>
          <w:sz w:val="18"/>
          <w:szCs w:val="18"/>
        </w:rPr>
        <w:t xml:space="preserve"> </w:t>
      </w:r>
      <w:r w:rsidRPr="00853F8C">
        <w:rPr>
          <w:rFonts w:ascii="Calibri" w:hAnsi="Calibri" w:cs="Calibri"/>
          <w:color w:val="000000" w:themeColor="text1"/>
          <w:sz w:val="18"/>
          <w:szCs w:val="18"/>
        </w:rPr>
        <w:t>&lt;https://www.nationalww2museum.org/</w:t>
      </w:r>
      <w:r w:rsidR="00E3624F" w:rsidRPr="00853F8C">
        <w:rPr>
          <w:rFonts w:ascii="Calibri" w:hAnsi="Calibri" w:cs="Calibri"/>
          <w:color w:val="000000" w:themeColor="text1"/>
          <w:sz w:val="18"/>
          <w:szCs w:val="18"/>
        </w:rPr>
        <w:t xml:space="preserve"> </w:t>
      </w:r>
      <w:r w:rsidRPr="00853F8C">
        <w:rPr>
          <w:rFonts w:ascii="Calibri" w:hAnsi="Calibri" w:cs="Calibri"/>
          <w:color w:val="000000" w:themeColor="text1"/>
          <w:sz w:val="18"/>
          <w:szCs w:val="18"/>
        </w:rPr>
        <w:t>war/articles/</w:t>
      </w:r>
      <w:r w:rsidR="00E3624F" w:rsidRPr="00853F8C">
        <w:rPr>
          <w:rFonts w:ascii="Calibri" w:hAnsi="Calibri" w:cs="Calibri"/>
          <w:color w:val="000000" w:themeColor="text1"/>
          <w:sz w:val="18"/>
          <w:szCs w:val="18"/>
        </w:rPr>
        <w:t xml:space="preserve"> </w:t>
      </w:r>
      <w:proofErr w:type="spellStart"/>
      <w:r w:rsidRPr="00853F8C">
        <w:rPr>
          <w:rFonts w:ascii="Calibri" w:hAnsi="Calibri" w:cs="Calibri"/>
          <w:color w:val="000000" w:themeColor="text1"/>
          <w:sz w:val="18"/>
          <w:szCs w:val="18"/>
        </w:rPr>
        <w:t>ukraine</w:t>
      </w:r>
      <w:proofErr w:type="spellEnd"/>
      <w:r w:rsidRPr="00853F8C">
        <w:rPr>
          <w:rFonts w:ascii="Calibri" w:hAnsi="Calibri" w:cs="Calibri"/>
          <w:color w:val="000000" w:themeColor="text1"/>
          <w:sz w:val="18"/>
          <w:szCs w:val="18"/>
        </w:rPr>
        <w:t>-holocaust&gt; [accessed 14 March 2023].</w:t>
      </w:r>
    </w:p>
  </w:footnote>
  <w:footnote w:id="14">
    <w:p w14:paraId="34458B49" w14:textId="77777777" w:rsidR="00E13BC6" w:rsidRPr="003149AC" w:rsidRDefault="00E13BC6" w:rsidP="00E13BC6">
      <w:pPr>
        <w:spacing w:after="0"/>
        <w:rPr>
          <w:rFonts w:ascii="Calibri" w:hAnsi="Calibri" w:cs="Calibri"/>
          <w:sz w:val="20"/>
          <w:szCs w:val="20"/>
        </w:rPr>
      </w:pPr>
      <w:r w:rsidRPr="00853F8C">
        <w:rPr>
          <w:rStyle w:val="FootnoteReference"/>
          <w:rFonts w:ascii="Calibri" w:hAnsi="Calibri" w:cs="Calibri"/>
          <w:sz w:val="18"/>
          <w:szCs w:val="18"/>
        </w:rPr>
        <w:footnoteRef/>
      </w:r>
      <w:r w:rsidRPr="00853F8C">
        <w:rPr>
          <w:rFonts w:ascii="Calibri" w:hAnsi="Calibri" w:cs="Calibri"/>
          <w:sz w:val="18"/>
          <w:szCs w:val="18"/>
        </w:rPr>
        <w:t xml:space="preserve"> </w:t>
      </w:r>
      <w:r w:rsidRPr="00853F8C">
        <w:rPr>
          <w:rFonts w:ascii="Calibri" w:hAnsi="Calibri" w:cs="Calibri"/>
          <w:color w:val="2B2D2C"/>
          <w:sz w:val="18"/>
          <w:szCs w:val="18"/>
          <w:shd w:val="clear" w:color="auto" w:fill="FFFFFF"/>
        </w:rPr>
        <w:t xml:space="preserve">Jack </w:t>
      </w:r>
      <w:proofErr w:type="spellStart"/>
      <w:r w:rsidRPr="00853F8C">
        <w:rPr>
          <w:rFonts w:ascii="Calibri" w:hAnsi="Calibri" w:cs="Calibri"/>
          <w:color w:val="2B2D2C"/>
          <w:sz w:val="18"/>
          <w:szCs w:val="18"/>
          <w:shd w:val="clear" w:color="auto" w:fill="FFFFFF"/>
        </w:rPr>
        <w:t>Lipinsky</w:t>
      </w:r>
      <w:proofErr w:type="spellEnd"/>
      <w:r w:rsidRPr="00853F8C">
        <w:rPr>
          <w:rFonts w:ascii="Calibri" w:hAnsi="Calibri" w:cs="Calibri"/>
          <w:color w:val="2B2D2C"/>
          <w:sz w:val="18"/>
          <w:szCs w:val="18"/>
          <w:shd w:val="clear" w:color="auto" w:fill="FFFFFF"/>
        </w:rPr>
        <w:t>, ’ “The</w:t>
      </w:r>
      <w:r w:rsidRPr="00853F8C">
        <w:rPr>
          <w:rFonts w:ascii="Calibri" w:hAnsi="Calibri" w:cs="Calibri"/>
          <w:i/>
          <w:iCs/>
          <w:sz w:val="18"/>
          <w:szCs w:val="18"/>
        </w:rPr>
        <w:t xml:space="preserve"> Last Jew in Vinnitsa": How Media provides a way to understand Perpetrators/Bystanders/Victims,’ Facing History &amp; Ourselves, April 7 2013. &lt;https://facingcanada.facinghistory.org/the-last-jew-in-vinnitsa-how-media-provides-a-way-to-understand-perpetratorsbystanders victims/&gt; [accessed 15 March 2023].</w:t>
      </w:r>
    </w:p>
  </w:footnote>
  <w:footnote w:id="15">
    <w:p w14:paraId="2453404D" w14:textId="5C3D20BE" w:rsidR="006D6EFB" w:rsidRPr="00414EEB" w:rsidRDefault="006D6EFB" w:rsidP="006D6EFB">
      <w:pPr>
        <w:pStyle w:val="FootnoteText"/>
        <w:spacing w:after="0"/>
        <w:rPr>
          <w:rFonts w:ascii="Calibri" w:hAnsi="Calibri" w:cs="Calibri"/>
        </w:rPr>
      </w:pPr>
      <w:r w:rsidRPr="00414EEB">
        <w:rPr>
          <w:rStyle w:val="FootnoteReference"/>
          <w:rFonts w:ascii="Calibri" w:hAnsi="Calibri" w:cs="Calibri"/>
        </w:rPr>
        <w:footnoteRef/>
      </w:r>
      <w:r w:rsidRPr="00414EEB">
        <w:rPr>
          <w:rFonts w:ascii="Calibri" w:hAnsi="Calibri" w:cs="Calibri"/>
        </w:rPr>
        <w:t xml:space="preserve"> United States Holocaust Memorial Museum, </w:t>
      </w:r>
      <w:r w:rsidRPr="00414EEB">
        <w:rPr>
          <w:rFonts w:ascii="Calibri" w:hAnsi="Calibri" w:cs="Calibri"/>
          <w:i/>
          <w:iCs/>
        </w:rPr>
        <w:t>The Security Police (SIPO)</w:t>
      </w:r>
      <w:r w:rsidRPr="00414EEB">
        <w:rPr>
          <w:rFonts w:ascii="Calibri" w:hAnsi="Calibri" w:cs="Calibri"/>
        </w:rPr>
        <w:t xml:space="preserve"> (2021)</w:t>
      </w:r>
      <w:r w:rsidR="00B7208B" w:rsidRPr="00414EEB">
        <w:rPr>
          <w:rFonts w:ascii="Calibri" w:hAnsi="Calibri" w:cs="Calibri"/>
        </w:rPr>
        <w:t xml:space="preserve"> </w:t>
      </w:r>
      <w:r w:rsidRPr="00414EEB">
        <w:rPr>
          <w:rFonts w:ascii="Calibri" w:hAnsi="Calibri" w:cs="Calibri"/>
        </w:rPr>
        <w:t>&lt;https://encyclopedia.ushmm.org/content/en</w:t>
      </w:r>
      <w:r w:rsidR="00B7208B" w:rsidRPr="00414EEB">
        <w:rPr>
          <w:rFonts w:ascii="Calibri" w:hAnsi="Calibri" w:cs="Calibri"/>
        </w:rPr>
        <w:t xml:space="preserve"> </w:t>
      </w:r>
      <w:r w:rsidRPr="00414EEB">
        <w:rPr>
          <w:rFonts w:ascii="Calibri" w:hAnsi="Calibri" w:cs="Calibri"/>
        </w:rPr>
        <w:t>/article/the-security-police-sipo&gt; [accessed 15 March 2023].</w:t>
      </w:r>
    </w:p>
  </w:footnote>
  <w:footnote w:id="16">
    <w:p w14:paraId="59806298" w14:textId="1ED6E7C1" w:rsidR="006D6EFB" w:rsidRPr="00414EEB" w:rsidRDefault="006D6EFB" w:rsidP="006D6EFB">
      <w:pPr>
        <w:pStyle w:val="FootnoteText"/>
        <w:spacing w:after="0"/>
        <w:rPr>
          <w:rFonts w:ascii="Calibri" w:hAnsi="Calibri" w:cs="Calibri"/>
        </w:rPr>
      </w:pPr>
      <w:r w:rsidRPr="00414EEB">
        <w:rPr>
          <w:rStyle w:val="FootnoteReference"/>
          <w:rFonts w:ascii="Calibri" w:hAnsi="Calibri" w:cs="Calibri"/>
        </w:rPr>
        <w:footnoteRef/>
      </w:r>
      <w:r w:rsidRPr="00414EEB">
        <w:rPr>
          <w:rFonts w:ascii="Calibri" w:hAnsi="Calibri" w:cs="Calibri"/>
        </w:rPr>
        <w:t xml:space="preserve"> United States Holocaust Memorial Museum, The Sicherheitsdienst (SD) (2021)</w:t>
      </w:r>
      <w:r w:rsidR="00E3624F" w:rsidRPr="00414EEB">
        <w:rPr>
          <w:rFonts w:ascii="Calibri" w:hAnsi="Calibri" w:cs="Calibri"/>
        </w:rPr>
        <w:t xml:space="preserve"> </w:t>
      </w:r>
      <w:r w:rsidRPr="00414EEB">
        <w:rPr>
          <w:rFonts w:ascii="Calibri" w:hAnsi="Calibri" w:cs="Calibri"/>
        </w:rPr>
        <w:t>&lt;https://encyclopedia.ushmm.org/content/en/</w:t>
      </w:r>
      <w:r w:rsidR="00E3624F" w:rsidRPr="00414EEB">
        <w:rPr>
          <w:rFonts w:ascii="Calibri" w:hAnsi="Calibri" w:cs="Calibri"/>
        </w:rPr>
        <w:t xml:space="preserve"> </w:t>
      </w:r>
      <w:r w:rsidRPr="00414EEB">
        <w:rPr>
          <w:rFonts w:ascii="Calibri" w:hAnsi="Calibri" w:cs="Calibri"/>
        </w:rPr>
        <w:t>article/the-</w:t>
      </w:r>
      <w:proofErr w:type="spellStart"/>
      <w:r w:rsidRPr="00414EEB">
        <w:rPr>
          <w:rFonts w:ascii="Calibri" w:hAnsi="Calibri" w:cs="Calibri"/>
        </w:rPr>
        <w:t>sicherheitsdienst</w:t>
      </w:r>
      <w:proofErr w:type="spellEnd"/>
      <w:r w:rsidRPr="00414EEB">
        <w:rPr>
          <w:rFonts w:ascii="Calibri" w:hAnsi="Calibri" w:cs="Calibri"/>
        </w:rPr>
        <w:t>-</w:t>
      </w:r>
      <w:proofErr w:type="spellStart"/>
      <w:r w:rsidRPr="00414EEB">
        <w:rPr>
          <w:rFonts w:ascii="Calibri" w:hAnsi="Calibri" w:cs="Calibri"/>
        </w:rPr>
        <w:t>sd</w:t>
      </w:r>
      <w:proofErr w:type="spellEnd"/>
      <w:r w:rsidRPr="00414EEB">
        <w:rPr>
          <w:rFonts w:ascii="Calibri" w:hAnsi="Calibri" w:cs="Calibri"/>
        </w:rPr>
        <w:t>&gt; [accessed 15 March 2023].</w:t>
      </w:r>
    </w:p>
  </w:footnote>
  <w:footnote w:id="17">
    <w:p w14:paraId="56356095" w14:textId="6D0A6210" w:rsidR="004B2A1F" w:rsidRPr="00414EEB" w:rsidRDefault="004B2A1F" w:rsidP="004B2A1F">
      <w:pPr>
        <w:pStyle w:val="FootnoteText"/>
        <w:spacing w:after="0"/>
        <w:rPr>
          <w:i/>
          <w:iCs/>
        </w:rPr>
      </w:pPr>
      <w:r w:rsidRPr="00414EEB">
        <w:rPr>
          <w:rStyle w:val="FootnoteReference"/>
        </w:rPr>
        <w:footnoteRef/>
      </w:r>
      <w:r w:rsidRPr="00414EEB">
        <w:t xml:space="preserve"> Jewish Virtual Library, </w:t>
      </w:r>
      <w:r w:rsidRPr="00414EEB">
        <w:rPr>
          <w:i/>
          <w:iCs/>
        </w:rPr>
        <w:t xml:space="preserve">Nazi Perpetrators: Reserve Police Battalion 101 </w:t>
      </w:r>
      <w:r w:rsidRPr="00414EEB">
        <w:t>(2023) &lt;https://www.jewishvirtuallibrary.org/reserve-police-battalion-101&gt; [accessed 17 March 2023].</w:t>
      </w:r>
    </w:p>
  </w:footnote>
  <w:footnote w:id="18">
    <w:p w14:paraId="5AD4A1C4" w14:textId="2B30BB10" w:rsidR="006D6EFB" w:rsidRPr="00414EEB" w:rsidRDefault="006D6EFB" w:rsidP="004B2A1F">
      <w:pPr>
        <w:pStyle w:val="FootnoteText"/>
        <w:spacing w:after="0"/>
        <w:rPr>
          <w:rFonts w:ascii="Calibri" w:hAnsi="Calibri" w:cs="Calibri"/>
        </w:rPr>
      </w:pPr>
      <w:r w:rsidRPr="00414EEB">
        <w:rPr>
          <w:rStyle w:val="FootnoteReference"/>
          <w:rFonts w:ascii="Calibri" w:hAnsi="Calibri" w:cs="Calibri"/>
        </w:rPr>
        <w:footnoteRef/>
      </w:r>
      <w:r w:rsidRPr="00414EEB">
        <w:rPr>
          <w:rFonts w:ascii="Calibri" w:hAnsi="Calibri" w:cs="Calibri"/>
        </w:rPr>
        <w:t xml:space="preserve"> C. R. Browning, </w:t>
      </w:r>
      <w:r w:rsidRPr="00414EEB">
        <w:rPr>
          <w:rFonts w:ascii="Calibri" w:hAnsi="Calibri" w:cs="Calibri"/>
          <w:i/>
          <w:iCs/>
          <w:color w:val="2B2D2C"/>
          <w:shd w:val="clear" w:color="auto" w:fill="FFFFFF"/>
        </w:rPr>
        <w:t>Ordinary Men: Reserve Police Battalion 101 and The Final Solution in Poland,</w:t>
      </w:r>
      <w:r w:rsidRPr="00414EEB">
        <w:rPr>
          <w:rFonts w:ascii="Calibri" w:hAnsi="Calibri" w:cs="Calibri"/>
          <w:color w:val="2B2D2C"/>
          <w:shd w:val="clear" w:color="auto" w:fill="FFFFFF"/>
        </w:rPr>
        <w:t xml:space="preserve"> (New York: Harper Perennial, 1992)</w:t>
      </w:r>
      <w:r w:rsidR="00C03FFE" w:rsidRPr="00414EEB">
        <w:rPr>
          <w:rFonts w:ascii="Calibri" w:hAnsi="Calibri" w:cs="Calibri"/>
          <w:color w:val="2B2D2C"/>
          <w:shd w:val="clear" w:color="auto" w:fill="FFFFFF"/>
        </w:rPr>
        <w:t xml:space="preserve">, </w:t>
      </w:r>
      <w:r w:rsidRPr="00414EEB">
        <w:rPr>
          <w:rFonts w:ascii="Calibri" w:hAnsi="Calibri" w:cs="Calibri"/>
          <w:color w:val="2B2D2C"/>
          <w:shd w:val="clear" w:color="auto" w:fill="FFFFFF"/>
        </w:rPr>
        <w:t>p. 55-70</w:t>
      </w:r>
      <w:r w:rsidR="00C03FFE" w:rsidRPr="00414EEB">
        <w:rPr>
          <w:rFonts w:ascii="Calibri" w:hAnsi="Calibri" w:cs="Calibri"/>
          <w:color w:val="2B2D2C"/>
          <w:shd w:val="clear" w:color="auto" w:fill="FFFFFF"/>
        </w:rPr>
        <w:t>.</w:t>
      </w:r>
    </w:p>
  </w:footnote>
  <w:footnote w:id="19">
    <w:p w14:paraId="4B3AF93B" w14:textId="07852B36" w:rsidR="006D6EFB" w:rsidRPr="00414EEB" w:rsidRDefault="006D6EFB" w:rsidP="006D6EFB">
      <w:pPr>
        <w:pStyle w:val="FootnoteText"/>
        <w:spacing w:after="0"/>
        <w:rPr>
          <w:rFonts w:ascii="Calibri" w:hAnsi="Calibri" w:cs="Calibri"/>
        </w:rPr>
      </w:pPr>
      <w:r w:rsidRPr="00414EEB">
        <w:rPr>
          <w:rStyle w:val="FootnoteReference"/>
          <w:rFonts w:ascii="Calibri" w:hAnsi="Calibri" w:cs="Calibri"/>
        </w:rPr>
        <w:footnoteRef/>
      </w:r>
      <w:r w:rsidRPr="00414EEB">
        <w:rPr>
          <w:rFonts w:ascii="Calibri" w:hAnsi="Calibri" w:cs="Calibri"/>
        </w:rPr>
        <w:t xml:space="preserve"> Browning, </w:t>
      </w:r>
      <w:r w:rsidRPr="00414EEB">
        <w:rPr>
          <w:rFonts w:ascii="Calibri" w:hAnsi="Calibri" w:cs="Calibri"/>
          <w:i/>
          <w:iCs/>
          <w:color w:val="2B2D2C"/>
          <w:shd w:val="clear" w:color="auto" w:fill="FFFFFF"/>
        </w:rPr>
        <w:t>Ordinary Men: Reserve Police Battalion 101 and The Final Solution in Poland</w:t>
      </w:r>
      <w:r w:rsidRPr="00414EEB">
        <w:rPr>
          <w:rFonts w:ascii="Calibri" w:hAnsi="Calibri" w:cs="Calibri"/>
        </w:rPr>
        <w:t>, p. 5</w:t>
      </w:r>
      <w:r w:rsidR="00C03FFE" w:rsidRPr="00414EEB">
        <w:rPr>
          <w:rFonts w:ascii="Calibri" w:hAnsi="Calibri" w:cs="Calibri"/>
        </w:rPr>
        <w:t>6.</w:t>
      </w:r>
    </w:p>
  </w:footnote>
  <w:footnote w:id="20">
    <w:p w14:paraId="3C552D3D" w14:textId="32CBD1DD" w:rsidR="006D6EFB" w:rsidRPr="0037058D" w:rsidRDefault="006D6EFB" w:rsidP="006D6EFB">
      <w:pPr>
        <w:pStyle w:val="FootnoteText"/>
        <w:spacing w:after="0"/>
        <w:rPr>
          <w:rFonts w:ascii="Calibri" w:hAnsi="Calibri" w:cs="Calibri"/>
          <w:highlight w:val="lightGray"/>
        </w:rPr>
      </w:pPr>
      <w:r w:rsidRPr="00414EEB">
        <w:rPr>
          <w:rStyle w:val="FootnoteReference"/>
          <w:rFonts w:ascii="Calibri" w:hAnsi="Calibri" w:cs="Calibri"/>
        </w:rPr>
        <w:footnoteRef/>
      </w:r>
      <w:r w:rsidRPr="00414EEB">
        <w:rPr>
          <w:rFonts w:ascii="Calibri" w:hAnsi="Calibri" w:cs="Calibri"/>
        </w:rPr>
        <w:t xml:space="preserve"> Adobe, </w:t>
      </w:r>
      <w:r w:rsidRPr="00414EEB">
        <w:rPr>
          <w:rFonts w:ascii="Calibri" w:hAnsi="Calibri" w:cs="Calibri"/>
          <w:i/>
          <w:iCs/>
        </w:rPr>
        <w:t>Rule of Thirds</w:t>
      </w:r>
      <w:r w:rsidRPr="00414EEB">
        <w:rPr>
          <w:rFonts w:ascii="Calibri" w:hAnsi="Calibri" w:cs="Calibri"/>
        </w:rPr>
        <w:t xml:space="preserve"> (2023) &lt;https://www.adobe.com/uk/creativecloud/photography/discover/rule-of-thirds.html&gt; [accessed 16 March 2023].  </w:t>
      </w:r>
    </w:p>
  </w:footnote>
  <w:footnote w:id="21">
    <w:p w14:paraId="4D81532D" w14:textId="05D3875C" w:rsidR="006D6EFB" w:rsidRPr="00853F8C" w:rsidRDefault="006D6EFB" w:rsidP="006D6EFB">
      <w:pPr>
        <w:pStyle w:val="FootnoteText"/>
        <w:spacing w:after="0"/>
        <w:rPr>
          <w:rFonts w:ascii="Calibri" w:hAnsi="Calibri" w:cs="Calibri"/>
          <w:sz w:val="18"/>
          <w:szCs w:val="18"/>
        </w:rPr>
      </w:pPr>
      <w:r w:rsidRPr="00853F8C">
        <w:rPr>
          <w:rStyle w:val="FootnoteReference"/>
          <w:rFonts w:ascii="Calibri" w:hAnsi="Calibri" w:cs="Calibri"/>
          <w:sz w:val="18"/>
          <w:szCs w:val="18"/>
        </w:rPr>
        <w:footnoteRef/>
      </w:r>
      <w:r w:rsidRPr="00853F8C">
        <w:rPr>
          <w:rFonts w:ascii="Calibri" w:hAnsi="Calibri" w:cs="Calibri"/>
          <w:sz w:val="18"/>
          <w:szCs w:val="18"/>
        </w:rPr>
        <w:t xml:space="preserve"> National WW2 Museum, 2022</w:t>
      </w:r>
      <w:r w:rsidR="00414EEB" w:rsidRPr="00853F8C">
        <w:rPr>
          <w:rFonts w:ascii="Calibri" w:hAnsi="Calibri" w:cs="Calibri"/>
          <w:sz w:val="18"/>
          <w:szCs w:val="18"/>
        </w:rPr>
        <w:t>.</w:t>
      </w:r>
    </w:p>
  </w:footnote>
  <w:footnote w:id="22">
    <w:p w14:paraId="7F315FF1" w14:textId="5C999672" w:rsidR="002528BF" w:rsidRPr="00853F8C" w:rsidRDefault="002528BF" w:rsidP="002528BF">
      <w:pPr>
        <w:pStyle w:val="FootnoteText"/>
        <w:spacing w:after="0"/>
        <w:rPr>
          <w:sz w:val="18"/>
          <w:szCs w:val="18"/>
        </w:rPr>
      </w:pPr>
      <w:r w:rsidRPr="00853F8C">
        <w:rPr>
          <w:rStyle w:val="FootnoteReference"/>
          <w:sz w:val="18"/>
          <w:szCs w:val="18"/>
        </w:rPr>
        <w:footnoteRef/>
      </w:r>
      <w:r w:rsidRPr="00853F8C">
        <w:rPr>
          <w:sz w:val="18"/>
          <w:szCs w:val="18"/>
        </w:rPr>
        <w:t xml:space="preserve"> Erwin </w:t>
      </w:r>
      <w:proofErr w:type="spellStart"/>
      <w:r w:rsidRPr="00853F8C">
        <w:rPr>
          <w:sz w:val="18"/>
          <w:szCs w:val="18"/>
        </w:rPr>
        <w:t>Bingel</w:t>
      </w:r>
      <w:proofErr w:type="spellEnd"/>
      <w:r w:rsidRPr="00853F8C">
        <w:rPr>
          <w:sz w:val="18"/>
          <w:szCs w:val="18"/>
        </w:rPr>
        <w:t xml:space="preserve">, </w:t>
      </w:r>
      <w:r w:rsidRPr="00853F8C">
        <w:rPr>
          <w:i/>
          <w:iCs/>
          <w:sz w:val="18"/>
          <w:szCs w:val="18"/>
        </w:rPr>
        <w:t>The Extermination of In Ukrainian Jewish Communities</w:t>
      </w:r>
      <w:r w:rsidRPr="00853F8C">
        <w:rPr>
          <w:sz w:val="18"/>
          <w:szCs w:val="18"/>
        </w:rPr>
        <w:t xml:space="preserve"> &lt;https://www.yadvashem.org/ u</w:t>
      </w:r>
      <w:proofErr w:type="spellStart"/>
      <w:r w:rsidRPr="00853F8C">
        <w:rPr>
          <w:sz w:val="18"/>
          <w:szCs w:val="18"/>
        </w:rPr>
        <w:t>ntoldstories</w:t>
      </w:r>
      <w:proofErr w:type="spellEnd"/>
      <w:r w:rsidRPr="00853F8C">
        <w:rPr>
          <w:sz w:val="18"/>
          <w:szCs w:val="18"/>
        </w:rPr>
        <w:t>/documents/studies/Erwin_Bingel.pdf&gt; {accessed 17 March 2023]</w:t>
      </w:r>
      <w:r w:rsidR="00853F8C" w:rsidRPr="00853F8C">
        <w:rPr>
          <w:sz w:val="18"/>
          <w:szCs w:val="18"/>
        </w:rPr>
        <w:t xml:space="preserve"> </w:t>
      </w:r>
      <w:r w:rsidR="00853F8C" w:rsidRPr="00853F8C">
        <w:rPr>
          <w:sz w:val="18"/>
          <w:szCs w:val="18"/>
        </w:rPr>
        <w:t>(1945)</w:t>
      </w:r>
      <w:r w:rsidRPr="00853F8C">
        <w:rPr>
          <w:sz w:val="18"/>
          <w:szCs w:val="18"/>
        </w:rPr>
        <w:t>.</w:t>
      </w:r>
    </w:p>
  </w:footnote>
  <w:footnote w:id="23">
    <w:p w14:paraId="5D923158" w14:textId="63ECD3CC" w:rsidR="00017765" w:rsidRPr="00853F8C" w:rsidRDefault="00017765" w:rsidP="00C32377">
      <w:pPr>
        <w:pStyle w:val="FootnoteText"/>
        <w:spacing w:after="0"/>
        <w:rPr>
          <w:sz w:val="18"/>
          <w:szCs w:val="18"/>
        </w:rPr>
      </w:pPr>
      <w:r w:rsidRPr="00853F8C">
        <w:rPr>
          <w:rStyle w:val="FootnoteReference"/>
          <w:sz w:val="18"/>
          <w:szCs w:val="18"/>
        </w:rPr>
        <w:footnoteRef/>
      </w:r>
      <w:r w:rsidRPr="00853F8C">
        <w:rPr>
          <w:sz w:val="18"/>
          <w:szCs w:val="18"/>
        </w:rPr>
        <w:t xml:space="preserve"> The International Court of Justice: Custodian of the archives of the International Military Tribunal at Nuremberg,  </w:t>
      </w:r>
      <w:r w:rsidRPr="00853F8C">
        <w:rPr>
          <w:i/>
          <w:iCs/>
          <w:sz w:val="18"/>
          <w:szCs w:val="18"/>
        </w:rPr>
        <w:t>Nuremberg Trial Archives</w:t>
      </w:r>
      <w:r w:rsidRPr="00853F8C">
        <w:rPr>
          <w:sz w:val="18"/>
          <w:szCs w:val="18"/>
        </w:rPr>
        <w:t xml:space="preserve"> &lt;https://www.icj-cij.org/public/files/library-of-the-court/library-of-the-court-en.pdf&gt; [accessed 17 March 2023] (2017).</w:t>
      </w:r>
    </w:p>
  </w:footnote>
  <w:footnote w:id="24">
    <w:p w14:paraId="53EFA04E" w14:textId="77777777" w:rsidR="00853F8C" w:rsidRPr="00853F8C" w:rsidRDefault="00C32377" w:rsidP="00C32377">
      <w:pPr>
        <w:pStyle w:val="FootnoteText"/>
        <w:spacing w:after="0"/>
        <w:rPr>
          <w:sz w:val="18"/>
          <w:szCs w:val="18"/>
        </w:rPr>
      </w:pPr>
      <w:r w:rsidRPr="00853F8C">
        <w:rPr>
          <w:rStyle w:val="FootnoteReference"/>
          <w:sz w:val="18"/>
          <w:szCs w:val="18"/>
        </w:rPr>
        <w:footnoteRef/>
      </w:r>
      <w:r w:rsidRPr="00853F8C">
        <w:rPr>
          <w:sz w:val="18"/>
          <w:szCs w:val="18"/>
        </w:rPr>
        <w:t xml:space="preserve"> Erwin </w:t>
      </w:r>
      <w:proofErr w:type="spellStart"/>
      <w:r w:rsidRPr="00853F8C">
        <w:rPr>
          <w:sz w:val="18"/>
          <w:szCs w:val="18"/>
        </w:rPr>
        <w:t>Bingel</w:t>
      </w:r>
      <w:proofErr w:type="spellEnd"/>
      <w:r w:rsidRPr="00853F8C">
        <w:rPr>
          <w:sz w:val="18"/>
          <w:szCs w:val="18"/>
        </w:rPr>
        <w:t xml:space="preserve">, </w:t>
      </w:r>
      <w:r w:rsidRPr="00853F8C">
        <w:rPr>
          <w:i/>
          <w:iCs/>
          <w:sz w:val="18"/>
          <w:szCs w:val="18"/>
        </w:rPr>
        <w:t>The Extermination of In Ukrainian Jewish Communities</w:t>
      </w:r>
      <w:r w:rsidR="00FE4BA7" w:rsidRPr="00853F8C">
        <w:rPr>
          <w:sz w:val="18"/>
          <w:szCs w:val="18"/>
        </w:rPr>
        <w:t xml:space="preserve"> </w:t>
      </w:r>
      <w:r w:rsidR="00853F8C" w:rsidRPr="00853F8C">
        <w:rPr>
          <w:sz w:val="18"/>
          <w:szCs w:val="18"/>
        </w:rPr>
        <w:t>&lt;https://www.yadvashem.org/untoldstories/documents</w:t>
      </w:r>
    </w:p>
    <w:p w14:paraId="094739CA" w14:textId="07E1FAE8" w:rsidR="00C32377" w:rsidRPr="00853F8C" w:rsidRDefault="00853F8C" w:rsidP="00C32377">
      <w:pPr>
        <w:pStyle w:val="FootnoteText"/>
        <w:spacing w:after="0"/>
        <w:rPr>
          <w:sz w:val="18"/>
          <w:szCs w:val="18"/>
        </w:rPr>
      </w:pPr>
      <w:r w:rsidRPr="00853F8C">
        <w:rPr>
          <w:sz w:val="18"/>
          <w:szCs w:val="18"/>
        </w:rPr>
        <w:t>/studies/Erwin_Bingel.pdf&gt; pg. 310.</w:t>
      </w:r>
      <w:r w:rsidRPr="00853F8C">
        <w:rPr>
          <w:sz w:val="18"/>
          <w:szCs w:val="18"/>
        </w:rPr>
        <w:t xml:space="preserve"> [</w:t>
      </w:r>
      <w:r w:rsidRPr="00853F8C">
        <w:rPr>
          <w:sz w:val="18"/>
          <w:szCs w:val="18"/>
        </w:rPr>
        <w:t xml:space="preserve">accessed 17 March 2023] </w:t>
      </w:r>
      <w:r w:rsidR="00C32377" w:rsidRPr="00853F8C">
        <w:rPr>
          <w:sz w:val="18"/>
          <w:szCs w:val="18"/>
        </w:rPr>
        <w:t>(1945)</w:t>
      </w:r>
      <w:r w:rsidRPr="00853F8C">
        <w:rPr>
          <w:sz w:val="18"/>
          <w:szCs w:val="18"/>
        </w:rPr>
        <w:t>.</w:t>
      </w:r>
    </w:p>
  </w:footnote>
  <w:footnote w:id="25">
    <w:p w14:paraId="039A1ED4" w14:textId="16EB1637" w:rsidR="00D30FE4" w:rsidRPr="00853F8C" w:rsidRDefault="00D30FE4" w:rsidP="00D30FE4">
      <w:pPr>
        <w:pStyle w:val="FootnoteText"/>
        <w:spacing w:after="0"/>
        <w:rPr>
          <w:sz w:val="18"/>
          <w:szCs w:val="18"/>
        </w:rPr>
      </w:pPr>
      <w:r w:rsidRPr="00853F8C">
        <w:rPr>
          <w:rStyle w:val="FootnoteReference"/>
          <w:sz w:val="18"/>
          <w:szCs w:val="18"/>
        </w:rPr>
        <w:footnoteRef/>
      </w:r>
      <w:r w:rsidRPr="00853F8C">
        <w:rPr>
          <w:sz w:val="18"/>
          <w:szCs w:val="18"/>
        </w:rPr>
        <w:t xml:space="preserve"> Rare Historical Photos, 2023</w:t>
      </w:r>
      <w:r w:rsidR="00414EEB" w:rsidRPr="00853F8C">
        <w:rPr>
          <w:sz w:val="18"/>
          <w:szCs w:val="18"/>
        </w:rPr>
        <w:t>.</w:t>
      </w:r>
    </w:p>
  </w:footnote>
  <w:footnote w:id="26">
    <w:p w14:paraId="35BFA9F2" w14:textId="77777777" w:rsidR="00853F8C" w:rsidRPr="00853F8C" w:rsidRDefault="002528BF" w:rsidP="00853F8C">
      <w:pPr>
        <w:pStyle w:val="FootnoteText"/>
        <w:spacing w:after="0"/>
        <w:rPr>
          <w:sz w:val="18"/>
          <w:szCs w:val="18"/>
        </w:rPr>
      </w:pPr>
      <w:r w:rsidRPr="00853F8C">
        <w:rPr>
          <w:rStyle w:val="FootnoteReference"/>
          <w:sz w:val="18"/>
          <w:szCs w:val="18"/>
        </w:rPr>
        <w:footnoteRef/>
      </w:r>
      <w:r w:rsidRPr="00853F8C">
        <w:rPr>
          <w:sz w:val="18"/>
          <w:szCs w:val="18"/>
        </w:rPr>
        <w:t xml:space="preserve"> </w:t>
      </w:r>
      <w:r w:rsidR="00853F8C" w:rsidRPr="00853F8C">
        <w:rPr>
          <w:sz w:val="18"/>
          <w:szCs w:val="18"/>
        </w:rPr>
        <w:t xml:space="preserve">Erwin </w:t>
      </w:r>
      <w:proofErr w:type="spellStart"/>
      <w:r w:rsidR="00853F8C" w:rsidRPr="00853F8C">
        <w:rPr>
          <w:sz w:val="18"/>
          <w:szCs w:val="18"/>
        </w:rPr>
        <w:t>Bingel</w:t>
      </w:r>
      <w:proofErr w:type="spellEnd"/>
      <w:r w:rsidR="00853F8C" w:rsidRPr="00853F8C">
        <w:rPr>
          <w:sz w:val="18"/>
          <w:szCs w:val="18"/>
        </w:rPr>
        <w:t xml:space="preserve">, </w:t>
      </w:r>
      <w:r w:rsidR="00853F8C" w:rsidRPr="00853F8C">
        <w:rPr>
          <w:i/>
          <w:iCs/>
          <w:sz w:val="18"/>
          <w:szCs w:val="18"/>
        </w:rPr>
        <w:t>The Extermination of In Ukrainian Jewish Communities</w:t>
      </w:r>
      <w:r w:rsidR="00853F8C" w:rsidRPr="00853F8C">
        <w:rPr>
          <w:sz w:val="18"/>
          <w:szCs w:val="18"/>
        </w:rPr>
        <w:t xml:space="preserve"> &lt;https://www.yadvashem.org/untoldstories/documents</w:t>
      </w:r>
    </w:p>
    <w:p w14:paraId="6B86CB63" w14:textId="025303AC" w:rsidR="002528BF" w:rsidRPr="00853F8C" w:rsidRDefault="00853F8C" w:rsidP="00853F8C">
      <w:pPr>
        <w:pStyle w:val="FootnoteText"/>
        <w:spacing w:after="0"/>
        <w:rPr>
          <w:sz w:val="18"/>
          <w:szCs w:val="18"/>
        </w:rPr>
      </w:pPr>
      <w:r w:rsidRPr="00853F8C">
        <w:rPr>
          <w:sz w:val="18"/>
          <w:szCs w:val="18"/>
        </w:rPr>
        <w:t>/studies/Erwin_Bingel.pdf&gt; pg. 30</w:t>
      </w:r>
      <w:r w:rsidRPr="00853F8C">
        <w:rPr>
          <w:sz w:val="18"/>
          <w:szCs w:val="18"/>
        </w:rPr>
        <w:t>7</w:t>
      </w:r>
      <w:r w:rsidRPr="00853F8C">
        <w:rPr>
          <w:sz w:val="18"/>
          <w:szCs w:val="18"/>
        </w:rPr>
        <w:t xml:space="preserve"> </w:t>
      </w:r>
      <w:r w:rsidRPr="00853F8C">
        <w:rPr>
          <w:sz w:val="18"/>
          <w:szCs w:val="18"/>
        </w:rPr>
        <w:t>[</w:t>
      </w:r>
      <w:r w:rsidRPr="00853F8C">
        <w:rPr>
          <w:sz w:val="18"/>
          <w:szCs w:val="18"/>
        </w:rPr>
        <w:t>accessed 17 March 2023] (1945).</w:t>
      </w:r>
    </w:p>
  </w:footnote>
  <w:footnote w:id="27">
    <w:p w14:paraId="3D60CB57" w14:textId="53BFF2D4" w:rsidR="00D30FE4" w:rsidRPr="00853F8C" w:rsidRDefault="00D30FE4" w:rsidP="00D30FE4">
      <w:pPr>
        <w:pStyle w:val="FootnoteText"/>
        <w:spacing w:after="0"/>
        <w:rPr>
          <w:sz w:val="18"/>
          <w:szCs w:val="18"/>
        </w:rPr>
      </w:pPr>
      <w:r w:rsidRPr="00853F8C">
        <w:rPr>
          <w:rStyle w:val="FootnoteReference"/>
          <w:sz w:val="18"/>
          <w:szCs w:val="18"/>
        </w:rPr>
        <w:footnoteRef/>
      </w:r>
      <w:r w:rsidRPr="00853F8C">
        <w:rPr>
          <w:sz w:val="18"/>
          <w:szCs w:val="18"/>
        </w:rPr>
        <w:t xml:space="preserve"> Rare Historical Photos, 2023</w:t>
      </w:r>
      <w:r w:rsidR="00414EEB" w:rsidRPr="00853F8C">
        <w:rPr>
          <w:sz w:val="18"/>
          <w:szCs w:val="18"/>
        </w:rPr>
        <w:t>.</w:t>
      </w:r>
    </w:p>
  </w:footnote>
  <w:footnote w:id="28">
    <w:p w14:paraId="51C6905F" w14:textId="56611754" w:rsidR="006D6EFB" w:rsidRPr="003149AC" w:rsidRDefault="006D6EFB" w:rsidP="00C32377">
      <w:pPr>
        <w:pStyle w:val="FootnoteText"/>
        <w:spacing w:after="0"/>
        <w:rPr>
          <w:rFonts w:ascii="Calibri" w:hAnsi="Calibri" w:cs="Calibri"/>
        </w:rPr>
      </w:pPr>
      <w:r w:rsidRPr="00853F8C">
        <w:rPr>
          <w:rStyle w:val="FootnoteReference"/>
          <w:rFonts w:ascii="Calibri" w:hAnsi="Calibri" w:cs="Calibri"/>
          <w:sz w:val="18"/>
          <w:szCs w:val="18"/>
        </w:rPr>
        <w:footnoteRef/>
      </w:r>
      <w:r w:rsidRPr="00853F8C">
        <w:rPr>
          <w:rFonts w:ascii="Calibri" w:hAnsi="Calibri" w:cs="Calibri"/>
          <w:sz w:val="18"/>
          <w:szCs w:val="18"/>
        </w:rPr>
        <w:t xml:space="preserve"> United States Holocaust Memorial Museum, </w:t>
      </w:r>
      <w:r w:rsidRPr="00853F8C">
        <w:rPr>
          <w:rFonts w:ascii="Calibri" w:hAnsi="Calibri" w:cs="Calibri"/>
          <w:i/>
          <w:iCs/>
          <w:sz w:val="18"/>
          <w:szCs w:val="18"/>
        </w:rPr>
        <w:t>Documenting numbers of victims of the holocaust and Nazi persecution</w:t>
      </w:r>
      <w:r w:rsidR="00B7208B" w:rsidRPr="00853F8C">
        <w:rPr>
          <w:rFonts w:ascii="Calibri" w:hAnsi="Calibri" w:cs="Calibri"/>
          <w:i/>
          <w:iCs/>
          <w:sz w:val="18"/>
          <w:szCs w:val="18"/>
        </w:rPr>
        <w:t xml:space="preserve"> </w:t>
      </w:r>
      <w:r w:rsidRPr="00853F8C">
        <w:rPr>
          <w:rFonts w:ascii="Calibri" w:hAnsi="Calibri" w:cs="Calibri"/>
          <w:sz w:val="18"/>
          <w:szCs w:val="18"/>
        </w:rPr>
        <w:t>(2020) &lt;https://encyclopedia.ushmm.org/content/en/article/documenting-numbers-of-victims-of-the-holocaust-and-nazi-persecution&gt; [accessed 15 March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225624"/>
      <w:docPartObj>
        <w:docPartGallery w:val="Page Numbers (Top of Page)"/>
        <w:docPartUnique/>
      </w:docPartObj>
    </w:sdtPr>
    <w:sdtEndPr>
      <w:rPr>
        <w:noProof/>
      </w:rPr>
    </w:sdtEndPr>
    <w:sdtContent>
      <w:p w14:paraId="3E676FB9" w14:textId="294628DF" w:rsidR="00625291" w:rsidRDefault="00625291" w:rsidP="00414EE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D23"/>
    <w:multiLevelType w:val="multilevel"/>
    <w:tmpl w:val="C7B2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C2559A"/>
    <w:multiLevelType w:val="multilevel"/>
    <w:tmpl w:val="7158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FC666F"/>
    <w:multiLevelType w:val="hybridMultilevel"/>
    <w:tmpl w:val="8F260756"/>
    <w:lvl w:ilvl="0" w:tplc="1668E7CE">
      <w:start w:val="2023"/>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A51C5"/>
    <w:multiLevelType w:val="hybridMultilevel"/>
    <w:tmpl w:val="6D4C7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6D792A"/>
    <w:multiLevelType w:val="multilevel"/>
    <w:tmpl w:val="2BC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A54690"/>
    <w:multiLevelType w:val="multilevel"/>
    <w:tmpl w:val="6BEA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10"/>
  </w:num>
  <w:num w:numId="2" w16cid:durableId="1305429172">
    <w:abstractNumId w:val="9"/>
  </w:num>
  <w:num w:numId="3" w16cid:durableId="1391031915">
    <w:abstractNumId w:val="6"/>
  </w:num>
  <w:num w:numId="4" w16cid:durableId="1183589917">
    <w:abstractNumId w:val="0"/>
  </w:num>
  <w:num w:numId="5" w16cid:durableId="2010719388">
    <w:abstractNumId w:val="2"/>
  </w:num>
  <w:num w:numId="6" w16cid:durableId="267006981">
    <w:abstractNumId w:val="11"/>
  </w:num>
  <w:num w:numId="7" w16cid:durableId="702290374">
    <w:abstractNumId w:val="11"/>
  </w:num>
  <w:num w:numId="8" w16cid:durableId="45875918">
    <w:abstractNumId w:val="11"/>
  </w:num>
  <w:num w:numId="9" w16cid:durableId="1374695145">
    <w:abstractNumId w:val="5"/>
  </w:num>
  <w:num w:numId="10" w16cid:durableId="57091009">
    <w:abstractNumId w:val="3"/>
  </w:num>
  <w:num w:numId="11" w16cid:durableId="1617711639">
    <w:abstractNumId w:val="4"/>
  </w:num>
  <w:num w:numId="12" w16cid:durableId="2049260415">
    <w:abstractNumId w:val="8"/>
  </w:num>
  <w:num w:numId="13" w16cid:durableId="851603574">
    <w:abstractNumId w:val="7"/>
  </w:num>
  <w:num w:numId="14" w16cid:durableId="632911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17765"/>
    <w:rsid w:val="00025B76"/>
    <w:rsid w:val="000340C6"/>
    <w:rsid w:val="000348D5"/>
    <w:rsid w:val="000355AD"/>
    <w:rsid w:val="00043BDD"/>
    <w:rsid w:val="00052FED"/>
    <w:rsid w:val="00053509"/>
    <w:rsid w:val="00060B44"/>
    <w:rsid w:val="000632C1"/>
    <w:rsid w:val="00063334"/>
    <w:rsid w:val="00067567"/>
    <w:rsid w:val="00070412"/>
    <w:rsid w:val="0007133D"/>
    <w:rsid w:val="00073C10"/>
    <w:rsid w:val="00082307"/>
    <w:rsid w:val="00096F73"/>
    <w:rsid w:val="000B1AF7"/>
    <w:rsid w:val="000B30F0"/>
    <w:rsid w:val="000B623D"/>
    <w:rsid w:val="000D0A2D"/>
    <w:rsid w:val="000E4B80"/>
    <w:rsid w:val="000F1B51"/>
    <w:rsid w:val="000F4483"/>
    <w:rsid w:val="001006E8"/>
    <w:rsid w:val="00113262"/>
    <w:rsid w:val="001145D0"/>
    <w:rsid w:val="001215BD"/>
    <w:rsid w:val="00121A99"/>
    <w:rsid w:val="0012391C"/>
    <w:rsid w:val="00161EBF"/>
    <w:rsid w:val="001816D7"/>
    <w:rsid w:val="0018426F"/>
    <w:rsid w:val="00184B8E"/>
    <w:rsid w:val="00187FC6"/>
    <w:rsid w:val="001A655F"/>
    <w:rsid w:val="001B0094"/>
    <w:rsid w:val="001B019D"/>
    <w:rsid w:val="001B2060"/>
    <w:rsid w:val="001B3FA8"/>
    <w:rsid w:val="001B50F4"/>
    <w:rsid w:val="001B737D"/>
    <w:rsid w:val="001B7486"/>
    <w:rsid w:val="001B7A45"/>
    <w:rsid w:val="001C20A4"/>
    <w:rsid w:val="001C4D30"/>
    <w:rsid w:val="001E6550"/>
    <w:rsid w:val="001F5727"/>
    <w:rsid w:val="00200317"/>
    <w:rsid w:val="00202FB8"/>
    <w:rsid w:val="002067F1"/>
    <w:rsid w:val="002072DB"/>
    <w:rsid w:val="00212505"/>
    <w:rsid w:val="00212A12"/>
    <w:rsid w:val="00227EEC"/>
    <w:rsid w:val="0023379F"/>
    <w:rsid w:val="00234827"/>
    <w:rsid w:val="0024423E"/>
    <w:rsid w:val="00246DCB"/>
    <w:rsid w:val="002504D1"/>
    <w:rsid w:val="002528BF"/>
    <w:rsid w:val="00256B31"/>
    <w:rsid w:val="002607BB"/>
    <w:rsid w:val="00263EDF"/>
    <w:rsid w:val="00265B4A"/>
    <w:rsid w:val="00266922"/>
    <w:rsid w:val="002745E1"/>
    <w:rsid w:val="002772B7"/>
    <w:rsid w:val="0029271C"/>
    <w:rsid w:val="002A297C"/>
    <w:rsid w:val="002A39C9"/>
    <w:rsid w:val="002B5E13"/>
    <w:rsid w:val="002B7CC2"/>
    <w:rsid w:val="002D000C"/>
    <w:rsid w:val="002E7C73"/>
    <w:rsid w:val="002F3E91"/>
    <w:rsid w:val="002F58CF"/>
    <w:rsid w:val="002F7751"/>
    <w:rsid w:val="00302469"/>
    <w:rsid w:val="0030599D"/>
    <w:rsid w:val="00313128"/>
    <w:rsid w:val="00314246"/>
    <w:rsid w:val="003149AC"/>
    <w:rsid w:val="003177B7"/>
    <w:rsid w:val="0032243B"/>
    <w:rsid w:val="00332421"/>
    <w:rsid w:val="0033536B"/>
    <w:rsid w:val="0034020D"/>
    <w:rsid w:val="003407F1"/>
    <w:rsid w:val="00342575"/>
    <w:rsid w:val="00342C55"/>
    <w:rsid w:val="00343D94"/>
    <w:rsid w:val="00345656"/>
    <w:rsid w:val="00345794"/>
    <w:rsid w:val="00345FC7"/>
    <w:rsid w:val="003530B1"/>
    <w:rsid w:val="00365988"/>
    <w:rsid w:val="00367546"/>
    <w:rsid w:val="0037058D"/>
    <w:rsid w:val="003707FD"/>
    <w:rsid w:val="003811FD"/>
    <w:rsid w:val="00383724"/>
    <w:rsid w:val="00383DC5"/>
    <w:rsid w:val="00385A52"/>
    <w:rsid w:val="00391070"/>
    <w:rsid w:val="003A0B65"/>
    <w:rsid w:val="003C1ADD"/>
    <w:rsid w:val="003C51CF"/>
    <w:rsid w:val="003D4B33"/>
    <w:rsid w:val="003F0E57"/>
    <w:rsid w:val="003F1F80"/>
    <w:rsid w:val="003F6609"/>
    <w:rsid w:val="00404C10"/>
    <w:rsid w:val="00414EEB"/>
    <w:rsid w:val="00427DC7"/>
    <w:rsid w:val="00451119"/>
    <w:rsid w:val="00463A8C"/>
    <w:rsid w:val="00464788"/>
    <w:rsid w:val="004671D1"/>
    <w:rsid w:val="00472EB6"/>
    <w:rsid w:val="00484EEB"/>
    <w:rsid w:val="004863A9"/>
    <w:rsid w:val="00494EF6"/>
    <w:rsid w:val="00497E9E"/>
    <w:rsid w:val="004B2A1F"/>
    <w:rsid w:val="004B4907"/>
    <w:rsid w:val="004C2D1A"/>
    <w:rsid w:val="004E1BEE"/>
    <w:rsid w:val="004E4DB7"/>
    <w:rsid w:val="004E607D"/>
    <w:rsid w:val="004E7B73"/>
    <w:rsid w:val="004E7D6F"/>
    <w:rsid w:val="00501CCA"/>
    <w:rsid w:val="005027B3"/>
    <w:rsid w:val="00502B1E"/>
    <w:rsid w:val="00503B8A"/>
    <w:rsid w:val="005045E5"/>
    <w:rsid w:val="005049DA"/>
    <w:rsid w:val="005200CD"/>
    <w:rsid w:val="005255AD"/>
    <w:rsid w:val="00535D71"/>
    <w:rsid w:val="00537986"/>
    <w:rsid w:val="00550267"/>
    <w:rsid w:val="005529ED"/>
    <w:rsid w:val="00563035"/>
    <w:rsid w:val="00576C76"/>
    <w:rsid w:val="0058626C"/>
    <w:rsid w:val="005A40A8"/>
    <w:rsid w:val="005A634F"/>
    <w:rsid w:val="005B055C"/>
    <w:rsid w:val="005C01C4"/>
    <w:rsid w:val="005C1115"/>
    <w:rsid w:val="005C3958"/>
    <w:rsid w:val="005C5FF3"/>
    <w:rsid w:val="005C7921"/>
    <w:rsid w:val="005C7ACA"/>
    <w:rsid w:val="005E1AFE"/>
    <w:rsid w:val="005E1E80"/>
    <w:rsid w:val="0060014F"/>
    <w:rsid w:val="006014D8"/>
    <w:rsid w:val="00606A7D"/>
    <w:rsid w:val="0061026F"/>
    <w:rsid w:val="00615E2B"/>
    <w:rsid w:val="00617A74"/>
    <w:rsid w:val="006233FD"/>
    <w:rsid w:val="00625291"/>
    <w:rsid w:val="006318A4"/>
    <w:rsid w:val="00636668"/>
    <w:rsid w:val="00641133"/>
    <w:rsid w:val="0064748E"/>
    <w:rsid w:val="006508AC"/>
    <w:rsid w:val="00656CC4"/>
    <w:rsid w:val="00677152"/>
    <w:rsid w:val="006A4EC7"/>
    <w:rsid w:val="006B4260"/>
    <w:rsid w:val="006B569C"/>
    <w:rsid w:val="006B5D0A"/>
    <w:rsid w:val="006B6B79"/>
    <w:rsid w:val="006C2493"/>
    <w:rsid w:val="006C65CB"/>
    <w:rsid w:val="006D6A31"/>
    <w:rsid w:val="006D6EFB"/>
    <w:rsid w:val="006D7443"/>
    <w:rsid w:val="006E3D6C"/>
    <w:rsid w:val="006E5375"/>
    <w:rsid w:val="006E6A8C"/>
    <w:rsid w:val="00715B60"/>
    <w:rsid w:val="0072610A"/>
    <w:rsid w:val="00726F20"/>
    <w:rsid w:val="00731194"/>
    <w:rsid w:val="00733724"/>
    <w:rsid w:val="0073636D"/>
    <w:rsid w:val="007679E1"/>
    <w:rsid w:val="00774306"/>
    <w:rsid w:val="0077660F"/>
    <w:rsid w:val="007863F8"/>
    <w:rsid w:val="007B4E6E"/>
    <w:rsid w:val="007C2478"/>
    <w:rsid w:val="007C4ACC"/>
    <w:rsid w:val="007C5DBF"/>
    <w:rsid w:val="007C7C5E"/>
    <w:rsid w:val="007E090B"/>
    <w:rsid w:val="007E34A9"/>
    <w:rsid w:val="007F0A1B"/>
    <w:rsid w:val="007F130B"/>
    <w:rsid w:val="007F7E11"/>
    <w:rsid w:val="00801F26"/>
    <w:rsid w:val="00804094"/>
    <w:rsid w:val="008046B8"/>
    <w:rsid w:val="008070A1"/>
    <w:rsid w:val="00812C55"/>
    <w:rsid w:val="00817374"/>
    <w:rsid w:val="00823716"/>
    <w:rsid w:val="00823CAF"/>
    <w:rsid w:val="00826CAA"/>
    <w:rsid w:val="00844FF0"/>
    <w:rsid w:val="00846A87"/>
    <w:rsid w:val="00853F8C"/>
    <w:rsid w:val="008604CC"/>
    <w:rsid w:val="00875059"/>
    <w:rsid w:val="00887A5A"/>
    <w:rsid w:val="008A0908"/>
    <w:rsid w:val="008B47D1"/>
    <w:rsid w:val="008B500D"/>
    <w:rsid w:val="008C03A8"/>
    <w:rsid w:val="008C1AC7"/>
    <w:rsid w:val="008C22F6"/>
    <w:rsid w:val="008C5E28"/>
    <w:rsid w:val="008D39AD"/>
    <w:rsid w:val="008D4B5A"/>
    <w:rsid w:val="008D6460"/>
    <w:rsid w:val="008E7CD5"/>
    <w:rsid w:val="008F3EF2"/>
    <w:rsid w:val="00905499"/>
    <w:rsid w:val="00905FCF"/>
    <w:rsid w:val="009150D3"/>
    <w:rsid w:val="0092059D"/>
    <w:rsid w:val="00922485"/>
    <w:rsid w:val="00923BB3"/>
    <w:rsid w:val="00924658"/>
    <w:rsid w:val="00930303"/>
    <w:rsid w:val="0094243D"/>
    <w:rsid w:val="00942751"/>
    <w:rsid w:val="009437A3"/>
    <w:rsid w:val="0094676F"/>
    <w:rsid w:val="0095017C"/>
    <w:rsid w:val="00951628"/>
    <w:rsid w:val="009547A3"/>
    <w:rsid w:val="009621E4"/>
    <w:rsid w:val="00964165"/>
    <w:rsid w:val="00970934"/>
    <w:rsid w:val="0097455D"/>
    <w:rsid w:val="00977459"/>
    <w:rsid w:val="009815F2"/>
    <w:rsid w:val="009857CC"/>
    <w:rsid w:val="00996564"/>
    <w:rsid w:val="009A2275"/>
    <w:rsid w:val="009A4573"/>
    <w:rsid w:val="009B528A"/>
    <w:rsid w:val="009C15F3"/>
    <w:rsid w:val="009C2976"/>
    <w:rsid w:val="009C2BB7"/>
    <w:rsid w:val="009C4311"/>
    <w:rsid w:val="009E15B9"/>
    <w:rsid w:val="009F717A"/>
    <w:rsid w:val="00A01DEA"/>
    <w:rsid w:val="00A06369"/>
    <w:rsid w:val="00A06459"/>
    <w:rsid w:val="00A41B9C"/>
    <w:rsid w:val="00A41D4A"/>
    <w:rsid w:val="00A50318"/>
    <w:rsid w:val="00A62AAC"/>
    <w:rsid w:val="00A63BCE"/>
    <w:rsid w:val="00A640ED"/>
    <w:rsid w:val="00A66227"/>
    <w:rsid w:val="00A67424"/>
    <w:rsid w:val="00A70A65"/>
    <w:rsid w:val="00A71542"/>
    <w:rsid w:val="00A7485D"/>
    <w:rsid w:val="00A75E16"/>
    <w:rsid w:val="00A806E2"/>
    <w:rsid w:val="00A83E00"/>
    <w:rsid w:val="00A83EDF"/>
    <w:rsid w:val="00A85670"/>
    <w:rsid w:val="00A86D74"/>
    <w:rsid w:val="00A92220"/>
    <w:rsid w:val="00A922BE"/>
    <w:rsid w:val="00AA1D20"/>
    <w:rsid w:val="00AA4E59"/>
    <w:rsid w:val="00AA6CE4"/>
    <w:rsid w:val="00AB3837"/>
    <w:rsid w:val="00AB783B"/>
    <w:rsid w:val="00AC3822"/>
    <w:rsid w:val="00AC46DC"/>
    <w:rsid w:val="00AD04FD"/>
    <w:rsid w:val="00AF2C2F"/>
    <w:rsid w:val="00AF4028"/>
    <w:rsid w:val="00B04443"/>
    <w:rsid w:val="00B06A31"/>
    <w:rsid w:val="00B103DC"/>
    <w:rsid w:val="00B26789"/>
    <w:rsid w:val="00B349E9"/>
    <w:rsid w:val="00B42E2D"/>
    <w:rsid w:val="00B45F7A"/>
    <w:rsid w:val="00B46B3A"/>
    <w:rsid w:val="00B477B2"/>
    <w:rsid w:val="00B51A25"/>
    <w:rsid w:val="00B54074"/>
    <w:rsid w:val="00B54CA1"/>
    <w:rsid w:val="00B7049F"/>
    <w:rsid w:val="00B7208B"/>
    <w:rsid w:val="00B83ABC"/>
    <w:rsid w:val="00B84F3A"/>
    <w:rsid w:val="00B8758A"/>
    <w:rsid w:val="00BA5D8B"/>
    <w:rsid w:val="00BB11CF"/>
    <w:rsid w:val="00BB7E20"/>
    <w:rsid w:val="00BC097B"/>
    <w:rsid w:val="00BC5DA7"/>
    <w:rsid w:val="00BE3268"/>
    <w:rsid w:val="00BE3F11"/>
    <w:rsid w:val="00BF1CF3"/>
    <w:rsid w:val="00BF7DB2"/>
    <w:rsid w:val="00C03FFE"/>
    <w:rsid w:val="00C041A1"/>
    <w:rsid w:val="00C043B1"/>
    <w:rsid w:val="00C12784"/>
    <w:rsid w:val="00C32377"/>
    <w:rsid w:val="00C35591"/>
    <w:rsid w:val="00C357AB"/>
    <w:rsid w:val="00C43EE9"/>
    <w:rsid w:val="00C5794C"/>
    <w:rsid w:val="00C65FCC"/>
    <w:rsid w:val="00C7467D"/>
    <w:rsid w:val="00C840EA"/>
    <w:rsid w:val="00C86D2C"/>
    <w:rsid w:val="00C9415B"/>
    <w:rsid w:val="00CA0310"/>
    <w:rsid w:val="00CA5BDD"/>
    <w:rsid w:val="00CA6209"/>
    <w:rsid w:val="00CB4AE5"/>
    <w:rsid w:val="00CC3222"/>
    <w:rsid w:val="00CC33AF"/>
    <w:rsid w:val="00CD675B"/>
    <w:rsid w:val="00CE49C8"/>
    <w:rsid w:val="00CE50BD"/>
    <w:rsid w:val="00D013F0"/>
    <w:rsid w:val="00D0240A"/>
    <w:rsid w:val="00D07098"/>
    <w:rsid w:val="00D11C40"/>
    <w:rsid w:val="00D146B3"/>
    <w:rsid w:val="00D17EF6"/>
    <w:rsid w:val="00D2053D"/>
    <w:rsid w:val="00D30FE4"/>
    <w:rsid w:val="00D3166A"/>
    <w:rsid w:val="00D35E7B"/>
    <w:rsid w:val="00D36B18"/>
    <w:rsid w:val="00D37AD4"/>
    <w:rsid w:val="00D4032E"/>
    <w:rsid w:val="00D43640"/>
    <w:rsid w:val="00D5678F"/>
    <w:rsid w:val="00D578F1"/>
    <w:rsid w:val="00D61A89"/>
    <w:rsid w:val="00D643EC"/>
    <w:rsid w:val="00D659EF"/>
    <w:rsid w:val="00D727E0"/>
    <w:rsid w:val="00D80B7D"/>
    <w:rsid w:val="00D97E21"/>
    <w:rsid w:val="00DA4E71"/>
    <w:rsid w:val="00DA668D"/>
    <w:rsid w:val="00DA716F"/>
    <w:rsid w:val="00DC24E2"/>
    <w:rsid w:val="00DC377A"/>
    <w:rsid w:val="00DC4C53"/>
    <w:rsid w:val="00DC60A8"/>
    <w:rsid w:val="00DD066E"/>
    <w:rsid w:val="00E03E8E"/>
    <w:rsid w:val="00E04CEB"/>
    <w:rsid w:val="00E10B26"/>
    <w:rsid w:val="00E13BC6"/>
    <w:rsid w:val="00E14059"/>
    <w:rsid w:val="00E1433D"/>
    <w:rsid w:val="00E1484F"/>
    <w:rsid w:val="00E1533D"/>
    <w:rsid w:val="00E16986"/>
    <w:rsid w:val="00E16B47"/>
    <w:rsid w:val="00E172BF"/>
    <w:rsid w:val="00E23E14"/>
    <w:rsid w:val="00E26C7C"/>
    <w:rsid w:val="00E274C7"/>
    <w:rsid w:val="00E30F18"/>
    <w:rsid w:val="00E356E7"/>
    <w:rsid w:val="00E357C4"/>
    <w:rsid w:val="00E3624F"/>
    <w:rsid w:val="00E43565"/>
    <w:rsid w:val="00E558F5"/>
    <w:rsid w:val="00E5650C"/>
    <w:rsid w:val="00E56B39"/>
    <w:rsid w:val="00E6002E"/>
    <w:rsid w:val="00E608C7"/>
    <w:rsid w:val="00E73200"/>
    <w:rsid w:val="00E84B56"/>
    <w:rsid w:val="00E87A30"/>
    <w:rsid w:val="00EA2D0A"/>
    <w:rsid w:val="00EA2D26"/>
    <w:rsid w:val="00EA34A0"/>
    <w:rsid w:val="00EC32A9"/>
    <w:rsid w:val="00ED4580"/>
    <w:rsid w:val="00EE045F"/>
    <w:rsid w:val="00EE5241"/>
    <w:rsid w:val="00EF1606"/>
    <w:rsid w:val="00EF291B"/>
    <w:rsid w:val="00EF7514"/>
    <w:rsid w:val="00F027DB"/>
    <w:rsid w:val="00F06247"/>
    <w:rsid w:val="00F12712"/>
    <w:rsid w:val="00F3626F"/>
    <w:rsid w:val="00F4052B"/>
    <w:rsid w:val="00F47F68"/>
    <w:rsid w:val="00F60CA0"/>
    <w:rsid w:val="00F65181"/>
    <w:rsid w:val="00F67F8C"/>
    <w:rsid w:val="00F7105E"/>
    <w:rsid w:val="00F77215"/>
    <w:rsid w:val="00F8158F"/>
    <w:rsid w:val="00F863ED"/>
    <w:rsid w:val="00F87E4C"/>
    <w:rsid w:val="00FA141A"/>
    <w:rsid w:val="00FA1B35"/>
    <w:rsid w:val="00FA5416"/>
    <w:rsid w:val="00FA7856"/>
    <w:rsid w:val="00FB27C2"/>
    <w:rsid w:val="00FC239B"/>
    <w:rsid w:val="00FE22A5"/>
    <w:rsid w:val="00FE4BA7"/>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paragraph" w:styleId="Revision">
    <w:name w:val="Revision"/>
    <w:hidden/>
    <w:uiPriority w:val="99"/>
    <w:semiHidden/>
    <w:rsid w:val="009547A3"/>
    <w:pPr>
      <w:spacing w:after="0" w:line="240" w:lineRule="auto"/>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28578120">
      <w:bodyDiv w:val="1"/>
      <w:marLeft w:val="0"/>
      <w:marRight w:val="0"/>
      <w:marTop w:val="0"/>
      <w:marBottom w:val="0"/>
      <w:divBdr>
        <w:top w:val="none" w:sz="0" w:space="0" w:color="auto"/>
        <w:left w:val="none" w:sz="0" w:space="0" w:color="auto"/>
        <w:bottom w:val="none" w:sz="0" w:space="0" w:color="auto"/>
        <w:right w:val="none" w:sz="0" w:space="0" w:color="auto"/>
      </w:divBdr>
    </w:div>
    <w:div w:id="30805118">
      <w:bodyDiv w:val="1"/>
      <w:marLeft w:val="0"/>
      <w:marRight w:val="0"/>
      <w:marTop w:val="0"/>
      <w:marBottom w:val="0"/>
      <w:divBdr>
        <w:top w:val="none" w:sz="0" w:space="0" w:color="auto"/>
        <w:left w:val="none" w:sz="0" w:space="0" w:color="auto"/>
        <w:bottom w:val="none" w:sz="0" w:space="0" w:color="auto"/>
        <w:right w:val="none" w:sz="0" w:space="0" w:color="auto"/>
      </w:divBdr>
    </w:div>
    <w:div w:id="33509116">
      <w:bodyDiv w:val="1"/>
      <w:marLeft w:val="0"/>
      <w:marRight w:val="0"/>
      <w:marTop w:val="0"/>
      <w:marBottom w:val="0"/>
      <w:divBdr>
        <w:top w:val="none" w:sz="0" w:space="0" w:color="auto"/>
        <w:left w:val="none" w:sz="0" w:space="0" w:color="auto"/>
        <w:bottom w:val="none" w:sz="0" w:space="0" w:color="auto"/>
        <w:right w:val="none" w:sz="0" w:space="0" w:color="auto"/>
      </w:divBdr>
    </w:div>
    <w:div w:id="42407646">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5770">
      <w:bodyDiv w:val="1"/>
      <w:marLeft w:val="0"/>
      <w:marRight w:val="0"/>
      <w:marTop w:val="0"/>
      <w:marBottom w:val="0"/>
      <w:divBdr>
        <w:top w:val="none" w:sz="0" w:space="0" w:color="auto"/>
        <w:left w:val="none" w:sz="0" w:space="0" w:color="auto"/>
        <w:bottom w:val="none" w:sz="0" w:space="0" w:color="auto"/>
        <w:right w:val="none" w:sz="0" w:space="0" w:color="auto"/>
      </w:divBdr>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273245963">
      <w:bodyDiv w:val="1"/>
      <w:marLeft w:val="0"/>
      <w:marRight w:val="0"/>
      <w:marTop w:val="0"/>
      <w:marBottom w:val="0"/>
      <w:divBdr>
        <w:top w:val="none" w:sz="0" w:space="0" w:color="auto"/>
        <w:left w:val="none" w:sz="0" w:space="0" w:color="auto"/>
        <w:bottom w:val="none" w:sz="0" w:space="0" w:color="auto"/>
        <w:right w:val="none" w:sz="0" w:space="0" w:color="auto"/>
      </w:divBdr>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231366">
      <w:bodyDiv w:val="1"/>
      <w:marLeft w:val="0"/>
      <w:marRight w:val="0"/>
      <w:marTop w:val="0"/>
      <w:marBottom w:val="0"/>
      <w:divBdr>
        <w:top w:val="none" w:sz="0" w:space="0" w:color="auto"/>
        <w:left w:val="none" w:sz="0" w:space="0" w:color="auto"/>
        <w:bottom w:val="none" w:sz="0" w:space="0" w:color="auto"/>
        <w:right w:val="none" w:sz="0" w:space="0" w:color="auto"/>
      </w:divBdr>
      <w:divsChild>
        <w:div w:id="811873468">
          <w:marLeft w:val="0"/>
          <w:marRight w:val="0"/>
          <w:marTop w:val="0"/>
          <w:marBottom w:val="0"/>
          <w:divBdr>
            <w:top w:val="none" w:sz="0" w:space="0" w:color="auto"/>
            <w:left w:val="none" w:sz="0" w:space="0" w:color="auto"/>
            <w:bottom w:val="none" w:sz="0" w:space="0" w:color="auto"/>
            <w:right w:val="none" w:sz="0" w:space="0" w:color="auto"/>
          </w:divBdr>
          <w:divsChild>
            <w:div w:id="563756451">
              <w:marLeft w:val="0"/>
              <w:marRight w:val="0"/>
              <w:marTop w:val="0"/>
              <w:marBottom w:val="0"/>
              <w:divBdr>
                <w:top w:val="none" w:sz="0" w:space="0" w:color="auto"/>
                <w:left w:val="none" w:sz="0" w:space="0" w:color="auto"/>
                <w:bottom w:val="none" w:sz="0" w:space="0" w:color="auto"/>
                <w:right w:val="none" w:sz="0" w:space="0" w:color="auto"/>
              </w:divBdr>
              <w:divsChild>
                <w:div w:id="211978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02927">
      <w:bodyDiv w:val="1"/>
      <w:marLeft w:val="0"/>
      <w:marRight w:val="0"/>
      <w:marTop w:val="0"/>
      <w:marBottom w:val="0"/>
      <w:divBdr>
        <w:top w:val="none" w:sz="0" w:space="0" w:color="auto"/>
        <w:left w:val="none" w:sz="0" w:space="0" w:color="auto"/>
        <w:bottom w:val="none" w:sz="0" w:space="0" w:color="auto"/>
        <w:right w:val="none" w:sz="0" w:space="0" w:color="auto"/>
      </w:divBdr>
      <w:divsChild>
        <w:div w:id="125785512">
          <w:marLeft w:val="0"/>
          <w:marRight w:val="0"/>
          <w:marTop w:val="0"/>
          <w:marBottom w:val="0"/>
          <w:divBdr>
            <w:top w:val="none" w:sz="0" w:space="0" w:color="auto"/>
            <w:left w:val="none" w:sz="0" w:space="0" w:color="auto"/>
            <w:bottom w:val="none" w:sz="0" w:space="0" w:color="auto"/>
            <w:right w:val="none" w:sz="0" w:space="0" w:color="auto"/>
          </w:divBdr>
          <w:divsChild>
            <w:div w:id="1332952255">
              <w:marLeft w:val="0"/>
              <w:marRight w:val="0"/>
              <w:marTop w:val="0"/>
              <w:marBottom w:val="0"/>
              <w:divBdr>
                <w:top w:val="none" w:sz="0" w:space="0" w:color="auto"/>
                <w:left w:val="none" w:sz="0" w:space="0" w:color="auto"/>
                <w:bottom w:val="none" w:sz="0" w:space="0" w:color="auto"/>
                <w:right w:val="none" w:sz="0" w:space="0" w:color="auto"/>
              </w:divBdr>
              <w:divsChild>
                <w:div w:id="575550006">
                  <w:marLeft w:val="0"/>
                  <w:marRight w:val="0"/>
                  <w:marTop w:val="0"/>
                  <w:marBottom w:val="0"/>
                  <w:divBdr>
                    <w:top w:val="none" w:sz="0" w:space="0" w:color="auto"/>
                    <w:left w:val="none" w:sz="0" w:space="0" w:color="auto"/>
                    <w:bottom w:val="none" w:sz="0" w:space="0" w:color="auto"/>
                    <w:right w:val="none" w:sz="0" w:space="0" w:color="auto"/>
                  </w:divBdr>
                  <w:divsChild>
                    <w:div w:id="211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0627259">
      <w:bodyDiv w:val="1"/>
      <w:marLeft w:val="0"/>
      <w:marRight w:val="0"/>
      <w:marTop w:val="0"/>
      <w:marBottom w:val="0"/>
      <w:divBdr>
        <w:top w:val="none" w:sz="0" w:space="0" w:color="auto"/>
        <w:left w:val="none" w:sz="0" w:space="0" w:color="auto"/>
        <w:bottom w:val="none" w:sz="0" w:space="0" w:color="auto"/>
        <w:right w:val="none" w:sz="0" w:space="0" w:color="auto"/>
      </w:divBdr>
    </w:div>
    <w:div w:id="544605286">
      <w:bodyDiv w:val="1"/>
      <w:marLeft w:val="0"/>
      <w:marRight w:val="0"/>
      <w:marTop w:val="0"/>
      <w:marBottom w:val="0"/>
      <w:divBdr>
        <w:top w:val="none" w:sz="0" w:space="0" w:color="auto"/>
        <w:left w:val="none" w:sz="0" w:space="0" w:color="auto"/>
        <w:bottom w:val="none" w:sz="0" w:space="0" w:color="auto"/>
        <w:right w:val="none" w:sz="0" w:space="0" w:color="auto"/>
      </w:divBdr>
      <w:divsChild>
        <w:div w:id="300578872">
          <w:marLeft w:val="0"/>
          <w:marRight w:val="0"/>
          <w:marTop w:val="0"/>
          <w:marBottom w:val="0"/>
          <w:divBdr>
            <w:top w:val="none" w:sz="0" w:space="0" w:color="auto"/>
            <w:left w:val="none" w:sz="0" w:space="0" w:color="auto"/>
            <w:bottom w:val="none" w:sz="0" w:space="0" w:color="auto"/>
            <w:right w:val="none" w:sz="0" w:space="0" w:color="auto"/>
          </w:divBdr>
          <w:divsChild>
            <w:div w:id="1165316412">
              <w:marLeft w:val="0"/>
              <w:marRight w:val="0"/>
              <w:marTop w:val="0"/>
              <w:marBottom w:val="0"/>
              <w:divBdr>
                <w:top w:val="none" w:sz="0" w:space="0" w:color="auto"/>
                <w:left w:val="none" w:sz="0" w:space="0" w:color="auto"/>
                <w:bottom w:val="none" w:sz="0" w:space="0" w:color="auto"/>
                <w:right w:val="none" w:sz="0" w:space="0" w:color="auto"/>
              </w:divBdr>
              <w:divsChild>
                <w:div w:id="1085226974">
                  <w:marLeft w:val="0"/>
                  <w:marRight w:val="0"/>
                  <w:marTop w:val="0"/>
                  <w:marBottom w:val="0"/>
                  <w:divBdr>
                    <w:top w:val="none" w:sz="0" w:space="0" w:color="auto"/>
                    <w:left w:val="none" w:sz="0" w:space="0" w:color="auto"/>
                    <w:bottom w:val="none" w:sz="0" w:space="0" w:color="auto"/>
                    <w:right w:val="none" w:sz="0" w:space="0" w:color="auto"/>
                  </w:divBdr>
                  <w:divsChild>
                    <w:div w:id="251013635">
                      <w:marLeft w:val="0"/>
                      <w:marRight w:val="0"/>
                      <w:marTop w:val="0"/>
                      <w:marBottom w:val="0"/>
                      <w:divBdr>
                        <w:top w:val="none" w:sz="0" w:space="0" w:color="auto"/>
                        <w:left w:val="none" w:sz="0" w:space="0" w:color="auto"/>
                        <w:bottom w:val="none" w:sz="0" w:space="0" w:color="auto"/>
                        <w:right w:val="none" w:sz="0" w:space="0" w:color="auto"/>
                      </w:divBdr>
                      <w:divsChild>
                        <w:div w:id="120999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29627">
                  <w:marLeft w:val="0"/>
                  <w:marRight w:val="0"/>
                  <w:marTop w:val="0"/>
                  <w:marBottom w:val="0"/>
                  <w:divBdr>
                    <w:top w:val="none" w:sz="0" w:space="0" w:color="auto"/>
                    <w:left w:val="none" w:sz="0" w:space="0" w:color="auto"/>
                    <w:bottom w:val="none" w:sz="0" w:space="0" w:color="auto"/>
                    <w:right w:val="none" w:sz="0" w:space="0" w:color="auto"/>
                  </w:divBdr>
                  <w:divsChild>
                    <w:div w:id="80949763">
                      <w:marLeft w:val="0"/>
                      <w:marRight w:val="0"/>
                      <w:marTop w:val="0"/>
                      <w:marBottom w:val="0"/>
                      <w:divBdr>
                        <w:top w:val="none" w:sz="0" w:space="0" w:color="auto"/>
                        <w:left w:val="none" w:sz="0" w:space="0" w:color="auto"/>
                        <w:bottom w:val="none" w:sz="0" w:space="0" w:color="auto"/>
                        <w:right w:val="none" w:sz="0" w:space="0" w:color="auto"/>
                      </w:divBdr>
                      <w:divsChild>
                        <w:div w:id="181915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92564">
                  <w:marLeft w:val="0"/>
                  <w:marRight w:val="0"/>
                  <w:marTop w:val="0"/>
                  <w:marBottom w:val="0"/>
                  <w:divBdr>
                    <w:top w:val="none" w:sz="0" w:space="0" w:color="auto"/>
                    <w:left w:val="none" w:sz="0" w:space="0" w:color="auto"/>
                    <w:bottom w:val="none" w:sz="0" w:space="0" w:color="auto"/>
                    <w:right w:val="none" w:sz="0" w:space="0" w:color="auto"/>
                  </w:divBdr>
                  <w:divsChild>
                    <w:div w:id="1486628187">
                      <w:marLeft w:val="0"/>
                      <w:marRight w:val="0"/>
                      <w:marTop w:val="0"/>
                      <w:marBottom w:val="0"/>
                      <w:divBdr>
                        <w:top w:val="none" w:sz="0" w:space="0" w:color="auto"/>
                        <w:left w:val="none" w:sz="0" w:space="0" w:color="auto"/>
                        <w:bottom w:val="none" w:sz="0" w:space="0" w:color="auto"/>
                        <w:right w:val="none" w:sz="0" w:space="0" w:color="auto"/>
                      </w:divBdr>
                      <w:divsChild>
                        <w:div w:id="84347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84154390">
      <w:bodyDiv w:val="1"/>
      <w:marLeft w:val="0"/>
      <w:marRight w:val="0"/>
      <w:marTop w:val="0"/>
      <w:marBottom w:val="0"/>
      <w:divBdr>
        <w:top w:val="none" w:sz="0" w:space="0" w:color="auto"/>
        <w:left w:val="none" w:sz="0" w:space="0" w:color="auto"/>
        <w:bottom w:val="none" w:sz="0" w:space="0" w:color="auto"/>
        <w:right w:val="none" w:sz="0" w:space="0" w:color="auto"/>
      </w:divBdr>
      <w:divsChild>
        <w:div w:id="714935742">
          <w:marLeft w:val="0"/>
          <w:marRight w:val="0"/>
          <w:marTop w:val="0"/>
          <w:marBottom w:val="0"/>
          <w:divBdr>
            <w:top w:val="none" w:sz="0" w:space="0" w:color="auto"/>
            <w:left w:val="none" w:sz="0" w:space="0" w:color="auto"/>
            <w:bottom w:val="none" w:sz="0" w:space="0" w:color="auto"/>
            <w:right w:val="none" w:sz="0" w:space="0" w:color="auto"/>
          </w:divBdr>
          <w:divsChild>
            <w:div w:id="612052559">
              <w:marLeft w:val="0"/>
              <w:marRight w:val="0"/>
              <w:marTop w:val="0"/>
              <w:marBottom w:val="0"/>
              <w:divBdr>
                <w:top w:val="none" w:sz="0" w:space="0" w:color="auto"/>
                <w:left w:val="none" w:sz="0" w:space="0" w:color="auto"/>
                <w:bottom w:val="none" w:sz="0" w:space="0" w:color="auto"/>
                <w:right w:val="none" w:sz="0" w:space="0" w:color="auto"/>
              </w:divBdr>
              <w:divsChild>
                <w:div w:id="1361082294">
                  <w:marLeft w:val="0"/>
                  <w:marRight w:val="0"/>
                  <w:marTop w:val="0"/>
                  <w:marBottom w:val="0"/>
                  <w:divBdr>
                    <w:top w:val="none" w:sz="0" w:space="0" w:color="auto"/>
                    <w:left w:val="none" w:sz="0" w:space="0" w:color="auto"/>
                    <w:bottom w:val="none" w:sz="0" w:space="0" w:color="auto"/>
                    <w:right w:val="none" w:sz="0" w:space="0" w:color="auto"/>
                  </w:divBdr>
                  <w:divsChild>
                    <w:div w:id="16173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1334869">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976065">
      <w:bodyDiv w:val="1"/>
      <w:marLeft w:val="0"/>
      <w:marRight w:val="0"/>
      <w:marTop w:val="0"/>
      <w:marBottom w:val="0"/>
      <w:divBdr>
        <w:top w:val="none" w:sz="0" w:space="0" w:color="auto"/>
        <w:left w:val="none" w:sz="0" w:space="0" w:color="auto"/>
        <w:bottom w:val="none" w:sz="0" w:space="0" w:color="auto"/>
        <w:right w:val="none" w:sz="0" w:space="0" w:color="auto"/>
      </w:divBdr>
      <w:divsChild>
        <w:div w:id="922030233">
          <w:marLeft w:val="0"/>
          <w:marRight w:val="0"/>
          <w:marTop w:val="0"/>
          <w:marBottom w:val="0"/>
          <w:divBdr>
            <w:top w:val="none" w:sz="0" w:space="0" w:color="auto"/>
            <w:left w:val="none" w:sz="0" w:space="0" w:color="auto"/>
            <w:bottom w:val="none" w:sz="0" w:space="0" w:color="auto"/>
            <w:right w:val="none" w:sz="0" w:space="0" w:color="auto"/>
          </w:divBdr>
          <w:divsChild>
            <w:div w:id="995963015">
              <w:marLeft w:val="0"/>
              <w:marRight w:val="0"/>
              <w:marTop w:val="0"/>
              <w:marBottom w:val="0"/>
              <w:divBdr>
                <w:top w:val="none" w:sz="0" w:space="0" w:color="auto"/>
                <w:left w:val="none" w:sz="0" w:space="0" w:color="auto"/>
                <w:bottom w:val="none" w:sz="0" w:space="0" w:color="auto"/>
                <w:right w:val="none" w:sz="0" w:space="0" w:color="auto"/>
              </w:divBdr>
              <w:divsChild>
                <w:div w:id="1952514650">
                  <w:marLeft w:val="0"/>
                  <w:marRight w:val="0"/>
                  <w:marTop w:val="0"/>
                  <w:marBottom w:val="0"/>
                  <w:divBdr>
                    <w:top w:val="none" w:sz="0" w:space="0" w:color="auto"/>
                    <w:left w:val="none" w:sz="0" w:space="0" w:color="auto"/>
                    <w:bottom w:val="none" w:sz="0" w:space="0" w:color="auto"/>
                    <w:right w:val="none" w:sz="0" w:space="0" w:color="auto"/>
                  </w:divBdr>
                  <w:divsChild>
                    <w:div w:id="24164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356981">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11842379">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55692769">
      <w:bodyDiv w:val="1"/>
      <w:marLeft w:val="0"/>
      <w:marRight w:val="0"/>
      <w:marTop w:val="0"/>
      <w:marBottom w:val="0"/>
      <w:divBdr>
        <w:top w:val="none" w:sz="0" w:space="0" w:color="auto"/>
        <w:left w:val="none" w:sz="0" w:space="0" w:color="auto"/>
        <w:bottom w:val="none" w:sz="0" w:space="0" w:color="auto"/>
        <w:right w:val="none" w:sz="0" w:space="0" w:color="auto"/>
      </w:divBdr>
      <w:divsChild>
        <w:div w:id="1923100100">
          <w:marLeft w:val="0"/>
          <w:marRight w:val="0"/>
          <w:marTop w:val="0"/>
          <w:marBottom w:val="0"/>
          <w:divBdr>
            <w:top w:val="none" w:sz="0" w:space="0" w:color="auto"/>
            <w:left w:val="none" w:sz="0" w:space="0" w:color="auto"/>
            <w:bottom w:val="none" w:sz="0" w:space="0" w:color="auto"/>
            <w:right w:val="none" w:sz="0" w:space="0" w:color="auto"/>
          </w:divBdr>
          <w:divsChild>
            <w:div w:id="1166438107">
              <w:marLeft w:val="0"/>
              <w:marRight w:val="0"/>
              <w:marTop w:val="0"/>
              <w:marBottom w:val="0"/>
              <w:divBdr>
                <w:top w:val="none" w:sz="0" w:space="0" w:color="auto"/>
                <w:left w:val="none" w:sz="0" w:space="0" w:color="auto"/>
                <w:bottom w:val="none" w:sz="0" w:space="0" w:color="auto"/>
                <w:right w:val="none" w:sz="0" w:space="0" w:color="auto"/>
              </w:divBdr>
              <w:divsChild>
                <w:div w:id="807938109">
                  <w:marLeft w:val="0"/>
                  <w:marRight w:val="0"/>
                  <w:marTop w:val="0"/>
                  <w:marBottom w:val="0"/>
                  <w:divBdr>
                    <w:top w:val="none" w:sz="0" w:space="0" w:color="auto"/>
                    <w:left w:val="none" w:sz="0" w:space="0" w:color="auto"/>
                    <w:bottom w:val="none" w:sz="0" w:space="0" w:color="auto"/>
                    <w:right w:val="none" w:sz="0" w:space="0" w:color="auto"/>
                  </w:divBdr>
                  <w:divsChild>
                    <w:div w:id="20476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83304">
      <w:bodyDiv w:val="1"/>
      <w:marLeft w:val="0"/>
      <w:marRight w:val="0"/>
      <w:marTop w:val="0"/>
      <w:marBottom w:val="0"/>
      <w:divBdr>
        <w:top w:val="none" w:sz="0" w:space="0" w:color="auto"/>
        <w:left w:val="none" w:sz="0" w:space="0" w:color="auto"/>
        <w:bottom w:val="none" w:sz="0" w:space="0" w:color="auto"/>
        <w:right w:val="none" w:sz="0" w:space="0" w:color="auto"/>
      </w:divBdr>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0830778">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37817671">
      <w:bodyDiv w:val="1"/>
      <w:marLeft w:val="0"/>
      <w:marRight w:val="0"/>
      <w:marTop w:val="0"/>
      <w:marBottom w:val="0"/>
      <w:divBdr>
        <w:top w:val="none" w:sz="0" w:space="0" w:color="auto"/>
        <w:left w:val="none" w:sz="0" w:space="0" w:color="auto"/>
        <w:bottom w:val="none" w:sz="0" w:space="0" w:color="auto"/>
        <w:right w:val="none" w:sz="0" w:space="0" w:color="auto"/>
      </w:divBdr>
      <w:divsChild>
        <w:div w:id="1289891495">
          <w:marLeft w:val="0"/>
          <w:marRight w:val="0"/>
          <w:marTop w:val="0"/>
          <w:marBottom w:val="0"/>
          <w:divBdr>
            <w:top w:val="none" w:sz="0" w:space="0" w:color="auto"/>
            <w:left w:val="none" w:sz="0" w:space="0" w:color="auto"/>
            <w:bottom w:val="none" w:sz="0" w:space="0" w:color="auto"/>
            <w:right w:val="none" w:sz="0" w:space="0" w:color="auto"/>
          </w:divBdr>
          <w:divsChild>
            <w:div w:id="1516269314">
              <w:marLeft w:val="0"/>
              <w:marRight w:val="0"/>
              <w:marTop w:val="0"/>
              <w:marBottom w:val="0"/>
              <w:divBdr>
                <w:top w:val="none" w:sz="0" w:space="0" w:color="auto"/>
                <w:left w:val="none" w:sz="0" w:space="0" w:color="auto"/>
                <w:bottom w:val="none" w:sz="0" w:space="0" w:color="auto"/>
                <w:right w:val="none" w:sz="0" w:space="0" w:color="auto"/>
              </w:divBdr>
              <w:divsChild>
                <w:div w:id="238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41463">
      <w:bodyDiv w:val="1"/>
      <w:marLeft w:val="0"/>
      <w:marRight w:val="0"/>
      <w:marTop w:val="0"/>
      <w:marBottom w:val="0"/>
      <w:divBdr>
        <w:top w:val="none" w:sz="0" w:space="0" w:color="auto"/>
        <w:left w:val="none" w:sz="0" w:space="0" w:color="auto"/>
        <w:bottom w:val="none" w:sz="0" w:space="0" w:color="auto"/>
        <w:right w:val="none" w:sz="0" w:space="0" w:color="auto"/>
      </w:divBdr>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38340480">
      <w:bodyDiv w:val="1"/>
      <w:marLeft w:val="0"/>
      <w:marRight w:val="0"/>
      <w:marTop w:val="0"/>
      <w:marBottom w:val="0"/>
      <w:divBdr>
        <w:top w:val="none" w:sz="0" w:space="0" w:color="auto"/>
        <w:left w:val="none" w:sz="0" w:space="0" w:color="auto"/>
        <w:bottom w:val="none" w:sz="0" w:space="0" w:color="auto"/>
        <w:right w:val="none" w:sz="0" w:space="0" w:color="auto"/>
      </w:divBdr>
    </w:div>
    <w:div w:id="1653751846">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20476">
      <w:bodyDiv w:val="1"/>
      <w:marLeft w:val="0"/>
      <w:marRight w:val="0"/>
      <w:marTop w:val="0"/>
      <w:marBottom w:val="0"/>
      <w:divBdr>
        <w:top w:val="none" w:sz="0" w:space="0" w:color="auto"/>
        <w:left w:val="none" w:sz="0" w:space="0" w:color="auto"/>
        <w:bottom w:val="none" w:sz="0" w:space="0" w:color="auto"/>
        <w:right w:val="none" w:sz="0" w:space="0" w:color="auto"/>
      </w:divBdr>
      <w:divsChild>
        <w:div w:id="1435130502">
          <w:marLeft w:val="0"/>
          <w:marRight w:val="0"/>
          <w:marTop w:val="0"/>
          <w:marBottom w:val="0"/>
          <w:divBdr>
            <w:top w:val="none" w:sz="0" w:space="0" w:color="auto"/>
            <w:left w:val="none" w:sz="0" w:space="0" w:color="auto"/>
            <w:bottom w:val="none" w:sz="0" w:space="0" w:color="auto"/>
            <w:right w:val="none" w:sz="0" w:space="0" w:color="auto"/>
          </w:divBdr>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35836">
      <w:bodyDiv w:val="1"/>
      <w:marLeft w:val="0"/>
      <w:marRight w:val="0"/>
      <w:marTop w:val="0"/>
      <w:marBottom w:val="0"/>
      <w:divBdr>
        <w:top w:val="none" w:sz="0" w:space="0" w:color="auto"/>
        <w:left w:val="none" w:sz="0" w:space="0" w:color="auto"/>
        <w:bottom w:val="none" w:sz="0" w:space="0" w:color="auto"/>
        <w:right w:val="none" w:sz="0" w:space="0" w:color="auto"/>
      </w:divBdr>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8</Pages>
  <Words>1785</Words>
  <Characters>10479</Characters>
  <Application>Microsoft Office Word</Application>
  <DocSecurity>0</DocSecurity>
  <Lines>238</Lines>
  <Paragraphs>97</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 EBGC</cp:lastModifiedBy>
  <cp:revision>248</cp:revision>
  <dcterms:created xsi:type="dcterms:W3CDTF">2022-12-23T15:45:00Z</dcterms:created>
  <dcterms:modified xsi:type="dcterms:W3CDTF">2023-03-17T14:23:00Z</dcterms:modified>
</cp:coreProperties>
</file>