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67C938" w14:textId="77777777" w:rsidR="00103D5B" w:rsidRPr="00C00924" w:rsidRDefault="00103D5B">
      <w:pPr>
        <w:spacing w:line="259" w:lineRule="auto"/>
        <w:jc w:val="left"/>
      </w:pPr>
      <w:r w:rsidRPr="00C00924">
        <w:rPr>
          <w:rFonts w:eastAsia="Calibri" w:cs="Arial"/>
          <w:noProof/>
        </w:rPr>
        <mc:AlternateContent>
          <mc:Choice Requires="wpg">
            <w:drawing>
              <wp:anchor distT="0" distB="0" distL="114300" distR="114300" simplePos="0" relativeHeight="251659264" behindDoc="1" locked="0" layoutInCell="1" allowOverlap="1" wp14:anchorId="0F62E5EB" wp14:editId="601B2523">
                <wp:simplePos x="0" y="0"/>
                <wp:positionH relativeFrom="margin">
                  <wp:posOffset>-121920</wp:posOffset>
                </wp:positionH>
                <wp:positionV relativeFrom="paragraph">
                  <wp:posOffset>0</wp:posOffset>
                </wp:positionV>
                <wp:extent cx="6327775" cy="903605"/>
                <wp:effectExtent l="0" t="0" r="34925" b="29845"/>
                <wp:wrapTight wrapText="bothSides">
                  <wp:wrapPolygon edited="0">
                    <wp:start x="0" y="0"/>
                    <wp:lineTo x="0" y="21858"/>
                    <wp:lineTo x="21654" y="21858"/>
                    <wp:lineTo x="21654" y="0"/>
                    <wp:lineTo x="0" y="0"/>
                  </wp:wrapPolygon>
                </wp:wrapTight>
                <wp:docPr id="55444" name="Group 55444"/>
                <wp:cNvGraphicFramePr/>
                <a:graphic xmlns:a="http://schemas.openxmlformats.org/drawingml/2006/main">
                  <a:graphicData uri="http://schemas.microsoft.com/office/word/2010/wordprocessingGroup">
                    <wpg:wgp>
                      <wpg:cNvGrpSpPr/>
                      <wpg:grpSpPr>
                        <a:xfrm>
                          <a:off x="0" y="0"/>
                          <a:ext cx="6327775" cy="903605"/>
                          <a:chOff x="0" y="0"/>
                          <a:chExt cx="6328187" cy="903810"/>
                        </a:xfrm>
                      </wpg:grpSpPr>
                      <wps:wsp>
                        <wps:cNvPr id="13" name="Rectangle 13"/>
                        <wps:cNvSpPr/>
                        <wps:spPr>
                          <a:xfrm>
                            <a:off x="6292598" y="760793"/>
                            <a:ext cx="47333" cy="190214"/>
                          </a:xfrm>
                          <a:prstGeom prst="rect">
                            <a:avLst/>
                          </a:prstGeom>
                          <a:ln>
                            <a:noFill/>
                          </a:ln>
                        </wps:spPr>
                        <wps:txbx>
                          <w:txbxContent>
                            <w:p w14:paraId="3E190232" w14:textId="77777777" w:rsidR="00103D5B" w:rsidRDefault="00103D5B" w:rsidP="00103D5B">
                              <w:pPr>
                                <w:spacing w:line="259" w:lineRule="auto"/>
                                <w:jc w:val="left"/>
                              </w:pPr>
                              <w:r>
                                <w:rPr>
                                  <w:sz w:val="20"/>
                                </w:rPr>
                                <w:t xml:space="preserve"> </w:t>
                              </w:r>
                            </w:p>
                          </w:txbxContent>
                        </wps:txbx>
                        <wps:bodyPr horzOverflow="overflow" vert="horz" lIns="0" tIns="0" rIns="0" bIns="0" rtlCol="0">
                          <a:noAutofit/>
                        </wps:bodyPr>
                      </wps:wsp>
                      <wps:wsp>
                        <wps:cNvPr id="65720" name="Shape 65720"/>
                        <wps:cNvSpPr/>
                        <wps:spPr>
                          <a:xfrm>
                            <a:off x="3175" y="3175"/>
                            <a:ext cx="6295390" cy="878205"/>
                          </a:xfrm>
                          <a:custGeom>
                            <a:avLst/>
                            <a:gdLst/>
                            <a:ahLst/>
                            <a:cxnLst/>
                            <a:rect l="0" t="0" r="0" b="0"/>
                            <a:pathLst>
                              <a:path w="6295390" h="878205">
                                <a:moveTo>
                                  <a:pt x="0" y="0"/>
                                </a:moveTo>
                                <a:lnTo>
                                  <a:pt x="6295390" y="0"/>
                                </a:lnTo>
                                <a:lnTo>
                                  <a:pt x="6295390" y="878205"/>
                                </a:lnTo>
                                <a:lnTo>
                                  <a:pt x="0" y="878205"/>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pic:pic xmlns:pic="http://schemas.openxmlformats.org/drawingml/2006/picture">
                        <pic:nvPicPr>
                          <pic:cNvPr id="438" name="Picture 438"/>
                          <pic:cNvPicPr/>
                        </pic:nvPicPr>
                        <pic:blipFill>
                          <a:blip r:embed="rId8"/>
                          <a:stretch>
                            <a:fillRect/>
                          </a:stretch>
                        </pic:blipFill>
                        <pic:spPr>
                          <a:xfrm>
                            <a:off x="276860" y="156845"/>
                            <a:ext cx="1809750" cy="723900"/>
                          </a:xfrm>
                          <a:prstGeom prst="rect">
                            <a:avLst/>
                          </a:prstGeom>
                        </pic:spPr>
                      </pic:pic>
                      <wps:wsp>
                        <wps:cNvPr id="439" name="Shape 439"/>
                        <wps:cNvSpPr/>
                        <wps:spPr>
                          <a:xfrm>
                            <a:off x="0" y="0"/>
                            <a:ext cx="6303010" cy="884555"/>
                          </a:xfrm>
                          <a:custGeom>
                            <a:avLst/>
                            <a:gdLst/>
                            <a:ahLst/>
                            <a:cxnLst/>
                            <a:rect l="0" t="0" r="0" b="0"/>
                            <a:pathLst>
                              <a:path w="6303010" h="884555">
                                <a:moveTo>
                                  <a:pt x="0" y="0"/>
                                </a:moveTo>
                                <a:lnTo>
                                  <a:pt x="6303010" y="0"/>
                                </a:lnTo>
                                <a:lnTo>
                                  <a:pt x="6303010" y="884555"/>
                                </a:lnTo>
                                <a:lnTo>
                                  <a:pt x="0" y="884555"/>
                                </a:lnTo>
                                <a:close/>
                              </a:path>
                            </a:pathLst>
                          </a:custGeom>
                          <a:ln w="6096" cap="flat">
                            <a:miter lim="101600"/>
                          </a:ln>
                        </wps:spPr>
                        <wps:style>
                          <a:lnRef idx="1">
                            <a:srgbClr val="000000"/>
                          </a:lnRef>
                          <a:fillRef idx="0">
                            <a:srgbClr val="000000">
                              <a:alpha val="0"/>
                            </a:srgbClr>
                          </a:fillRef>
                          <a:effectRef idx="0">
                            <a:scrgbClr r="0" g="0" b="0"/>
                          </a:effectRef>
                          <a:fontRef idx="none"/>
                        </wps:style>
                        <wps:bodyPr/>
                      </wps:wsp>
                      <pic:pic xmlns:pic="http://schemas.openxmlformats.org/drawingml/2006/picture">
                        <pic:nvPicPr>
                          <pic:cNvPr id="441" name="Picture 441"/>
                          <pic:cNvPicPr/>
                        </pic:nvPicPr>
                        <pic:blipFill>
                          <a:blip r:embed="rId9"/>
                          <a:stretch>
                            <a:fillRect/>
                          </a:stretch>
                        </pic:blipFill>
                        <pic:spPr>
                          <a:xfrm>
                            <a:off x="1780" y="4445"/>
                            <a:ext cx="6297168" cy="877824"/>
                          </a:xfrm>
                          <a:prstGeom prst="rect">
                            <a:avLst/>
                          </a:prstGeom>
                        </pic:spPr>
                      </pic:pic>
                      <wps:wsp>
                        <wps:cNvPr id="442" name="Rectangle 442"/>
                        <wps:cNvSpPr/>
                        <wps:spPr>
                          <a:xfrm>
                            <a:off x="2787652" y="86830"/>
                            <a:ext cx="3784768" cy="375898"/>
                          </a:xfrm>
                          <a:prstGeom prst="rect">
                            <a:avLst/>
                          </a:prstGeom>
                          <a:ln>
                            <a:noFill/>
                          </a:ln>
                        </wps:spPr>
                        <wps:txbx>
                          <w:txbxContent>
                            <w:p w14:paraId="2C024905" w14:textId="77777777" w:rsidR="00103D5B" w:rsidRDefault="00103D5B" w:rsidP="00103D5B">
                              <w:pPr>
                                <w:spacing w:line="259" w:lineRule="auto"/>
                                <w:jc w:val="left"/>
                              </w:pPr>
                              <w:r>
                                <w:rPr>
                                  <w:b/>
                                  <w:sz w:val="40"/>
                                </w:rPr>
                                <w:t>LEVEL 5 ASSESSMENT</w:t>
                              </w:r>
                            </w:p>
                          </w:txbxContent>
                        </wps:txbx>
                        <wps:bodyPr horzOverflow="overflow" vert="horz" lIns="0" tIns="0" rIns="0" bIns="0" rtlCol="0">
                          <a:noAutofit/>
                        </wps:bodyPr>
                      </wps:wsp>
                      <wps:wsp>
                        <wps:cNvPr id="443" name="Rectangle 443"/>
                        <wps:cNvSpPr/>
                        <wps:spPr>
                          <a:xfrm>
                            <a:off x="5637532" y="86830"/>
                            <a:ext cx="93538" cy="375898"/>
                          </a:xfrm>
                          <a:prstGeom prst="rect">
                            <a:avLst/>
                          </a:prstGeom>
                          <a:ln>
                            <a:noFill/>
                          </a:ln>
                        </wps:spPr>
                        <wps:txbx>
                          <w:txbxContent>
                            <w:p w14:paraId="274672AC" w14:textId="77777777" w:rsidR="00103D5B" w:rsidRDefault="00103D5B" w:rsidP="00103D5B">
                              <w:pPr>
                                <w:spacing w:line="259" w:lineRule="auto"/>
                                <w:jc w:val="left"/>
                              </w:pPr>
                              <w:r>
                                <w:rPr>
                                  <w:b/>
                                  <w:sz w:val="40"/>
                                </w:rPr>
                                <w:t xml:space="preserve"> </w:t>
                              </w:r>
                            </w:p>
                          </w:txbxContent>
                        </wps:txbx>
                        <wps:bodyPr horzOverflow="overflow" vert="horz" lIns="0" tIns="0" rIns="0" bIns="0" rtlCol="0">
                          <a:noAutofit/>
                        </wps:bodyPr>
                      </wps:wsp>
                      <wps:wsp>
                        <wps:cNvPr id="444" name="Rectangle 444"/>
                        <wps:cNvSpPr/>
                        <wps:spPr>
                          <a:xfrm>
                            <a:off x="3232660" y="379439"/>
                            <a:ext cx="2601711" cy="375898"/>
                          </a:xfrm>
                          <a:prstGeom prst="rect">
                            <a:avLst/>
                          </a:prstGeom>
                          <a:ln>
                            <a:noFill/>
                          </a:ln>
                        </wps:spPr>
                        <wps:txbx>
                          <w:txbxContent>
                            <w:p w14:paraId="1804FEBA" w14:textId="77777777" w:rsidR="00103D5B" w:rsidRDefault="00103D5B" w:rsidP="00103D5B">
                              <w:pPr>
                                <w:spacing w:line="259" w:lineRule="auto"/>
                                <w:jc w:val="left"/>
                              </w:pPr>
                              <w:r>
                                <w:rPr>
                                  <w:b/>
                                  <w:sz w:val="40"/>
                                </w:rPr>
                                <w:t>SPECIFICATION</w:t>
                              </w:r>
                            </w:p>
                          </w:txbxContent>
                        </wps:txbx>
                        <wps:bodyPr horzOverflow="overflow" vert="horz" lIns="0" tIns="0" rIns="0" bIns="0" rtlCol="0">
                          <a:noAutofit/>
                        </wps:bodyPr>
                      </wps:wsp>
                      <wps:wsp>
                        <wps:cNvPr id="445" name="Rectangle 445"/>
                        <wps:cNvSpPr/>
                        <wps:spPr>
                          <a:xfrm>
                            <a:off x="5192524" y="379439"/>
                            <a:ext cx="93538" cy="375898"/>
                          </a:xfrm>
                          <a:prstGeom prst="rect">
                            <a:avLst/>
                          </a:prstGeom>
                          <a:ln>
                            <a:noFill/>
                          </a:ln>
                        </wps:spPr>
                        <wps:txbx>
                          <w:txbxContent>
                            <w:p w14:paraId="0DF81D0D" w14:textId="77777777" w:rsidR="00103D5B" w:rsidRDefault="00103D5B" w:rsidP="00103D5B">
                              <w:pPr>
                                <w:spacing w:line="259" w:lineRule="auto"/>
                                <w:jc w:val="left"/>
                              </w:pPr>
                              <w:r>
                                <w:rPr>
                                  <w:b/>
                                  <w:sz w:val="40"/>
                                </w:rPr>
                                <w:t xml:space="preserve"> </w:t>
                              </w:r>
                            </w:p>
                          </w:txbxContent>
                        </wps:txbx>
                        <wps:bodyPr horzOverflow="overflow" vert="horz" lIns="0" tIns="0" rIns="0" bIns="0" rtlCol="0">
                          <a:noAutofit/>
                        </wps:bodyPr>
                      </wps:wsp>
                    </wpg:wgp>
                  </a:graphicData>
                </a:graphic>
              </wp:anchor>
            </w:drawing>
          </mc:Choice>
          <mc:Fallback>
            <w:pict>
              <v:group w14:anchorId="0F62E5EB" id="Group 55444" o:spid="_x0000_s1026" style="position:absolute;margin-left:-9.6pt;margin-top:0;width:498.25pt;height:71.15pt;z-index:-251657216;mso-position-horizontal-relative:margin" coordsize="63281,90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">
                <v:rect id="Rectangle 13" o:spid="_x0000_s1027" style="position:absolute;left:62925;top:7607;width:474;height:19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mx3wQAAANsAAAAPAAAAZHJzL2Rvd25yZXYueG1sRE9Li8Iw&#10;EL4L/ocwwt40VWH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MIubHfBAAAA2wAAAA8AAAAA&#10;AAAAAAAAAAAABwIAAGRycy9kb3ducmV2LnhtbFBLBQYAAAAAAwADALcAAAD1AgAAAAA=&#10;" filled="f" stroked="f">
                  <v:textbox inset="0,0,0,0">
                    <w:txbxContent>
                      <w:p w14:paraId="3E190232" w14:textId="77777777" w:rsidR="00103D5B" w:rsidRDefault="00103D5B" w:rsidP="00103D5B">
                        <w:pPr>
                          <w:spacing w:line="259" w:lineRule="auto"/>
                          <w:jc w:val="left"/>
                        </w:pPr>
                        <w:r>
                          <w:rPr>
                            <w:sz w:val="20"/>
                          </w:rPr>
                          <w:t xml:space="preserve"> </w:t>
                        </w:r>
                      </w:p>
                    </w:txbxContent>
                  </v:textbox>
                </v:rect>
                <v:shape id="Shape 65720" o:spid="_x0000_s1028" style="position:absolute;left:31;top:31;width:62954;height:8782;visibility:visible;mso-wrap-style:square;v-text-anchor:top" coordsize="6295390,8782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" path="m,l6295390,r,878205l,878205,,e" fillcolor="silver" stroked="f" strokeweight="0">
                  <v:stroke miterlimit="83231f" joinstyle="miter"/>
                  <v:path arrowok="t" textboxrect="0,0,6295390,878205"/>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38" o:spid="_x0000_s1029" type="#_x0000_t75" style="position:absolute;left:2768;top:1568;width:18098;height:72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">
                  <v:imagedata r:id="rId10" o:title=""/>
                </v:shape>
                <v:shape id="Shape 439" o:spid="_x0000_s1030" style="position:absolute;width:63030;height:8845;visibility:visible;mso-wrap-style:square;v-text-anchor:top" coordsize="6303010,8845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" path="m,l6303010,r,884555l,884555,,xe" filled="f" strokeweight=".48pt">
                  <v:stroke miterlimit="66585f" joinstyle="miter"/>
                  <v:path arrowok="t" textboxrect="0,0,6303010,884555"/>
                </v:shape>
                <v:shape id="Picture 441" o:spid="_x0000_s1031" type="#_x0000_t75" style="position:absolute;left:17;top:44;width:62972;height:87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">
                  <v:imagedata r:id="rId11" o:title=""/>
                </v:shape>
                <v:rect id="Rectangle 442" o:spid="_x0000_s1032" style="position:absolute;left:27876;top:868;width:37848;height:37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" filled="f" stroked="f">
                  <v:textbox inset="0,0,0,0">
                    <w:txbxContent>
                      <w:p w14:paraId="2C024905" w14:textId="77777777" w:rsidR="00103D5B" w:rsidRDefault="00103D5B" w:rsidP="00103D5B">
                        <w:pPr>
                          <w:spacing w:line="259" w:lineRule="auto"/>
                          <w:jc w:val="left"/>
                        </w:pPr>
                        <w:r>
                          <w:rPr>
                            <w:b/>
                            <w:sz w:val="40"/>
                          </w:rPr>
                          <w:t>LEVEL 5 ASSESSMENT</w:t>
                        </w:r>
                      </w:p>
                    </w:txbxContent>
                  </v:textbox>
                </v:rect>
                <v:rect id="Rectangle 443" o:spid="_x0000_s1033" style="position:absolute;left:56375;top:868;width:935;height:37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" filled="f" stroked="f">
                  <v:textbox inset="0,0,0,0">
                    <w:txbxContent>
                      <w:p w14:paraId="274672AC" w14:textId="77777777" w:rsidR="00103D5B" w:rsidRDefault="00103D5B" w:rsidP="00103D5B">
                        <w:pPr>
                          <w:spacing w:line="259" w:lineRule="auto"/>
                          <w:jc w:val="left"/>
                        </w:pPr>
                        <w:r>
                          <w:rPr>
                            <w:b/>
                            <w:sz w:val="40"/>
                          </w:rPr>
                          <w:t xml:space="preserve"> </w:t>
                        </w:r>
                      </w:p>
                    </w:txbxContent>
                  </v:textbox>
                </v:rect>
                <v:rect id="Rectangle 444" o:spid="_x0000_s1034" style="position:absolute;left:32326;top:3794;width:26017;height:37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" filled="f" stroked="f">
                  <v:textbox inset="0,0,0,0">
                    <w:txbxContent>
                      <w:p w14:paraId="1804FEBA" w14:textId="77777777" w:rsidR="00103D5B" w:rsidRDefault="00103D5B" w:rsidP="00103D5B">
                        <w:pPr>
                          <w:spacing w:line="259" w:lineRule="auto"/>
                          <w:jc w:val="left"/>
                        </w:pPr>
                        <w:r>
                          <w:rPr>
                            <w:b/>
                            <w:sz w:val="40"/>
                          </w:rPr>
                          <w:t>SPECIFICATION</w:t>
                        </w:r>
                      </w:p>
                    </w:txbxContent>
                  </v:textbox>
                </v:rect>
                <v:rect id="Rectangle 445" o:spid="_x0000_s1035" style="position:absolute;left:51925;top:3794;width:935;height:37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" filled="f" stroked="f">
                  <v:textbox inset="0,0,0,0">
                    <w:txbxContent>
                      <w:p w14:paraId="0DF81D0D" w14:textId="77777777" w:rsidR="00103D5B" w:rsidRDefault="00103D5B" w:rsidP="00103D5B">
                        <w:pPr>
                          <w:spacing w:line="259" w:lineRule="auto"/>
                          <w:jc w:val="left"/>
                        </w:pPr>
                        <w:r>
                          <w:rPr>
                            <w:b/>
                            <w:sz w:val="40"/>
                          </w:rPr>
                          <w:t xml:space="preserve"> </w:t>
                        </w:r>
                      </w:p>
                    </w:txbxContent>
                  </v:textbox>
                </v:rect>
                <w10:wrap type="tight" anchorx="margin"/>
              </v:group>
            </w:pict>
          </mc:Fallback>
        </mc:AlternateContent>
      </w:r>
    </w:p>
    <w:tbl>
      <w:tblPr>
        <w:tblStyle w:val="TableGrid"/>
        <w:tblW w:w="9925" w:type="dxa"/>
        <w:jc w:val="center"/>
        <w:tblInd w:w="0" w:type="dxa"/>
        <w:tblCellMar>
          <w:top w:w="2" w:type="dxa"/>
          <w:left w:w="6" w:type="dxa"/>
          <w:bottom w:w="6" w:type="dxa"/>
          <w:right w:w="52" w:type="dxa"/>
        </w:tblCellMar>
        <w:tblLook w:val="04A0" w:firstRow="1" w:lastRow="0" w:firstColumn="1" w:lastColumn="0" w:noHBand="0" w:noVBand="1"/>
      </w:tblPr>
      <w:tblGrid>
        <w:gridCol w:w="2090"/>
        <w:gridCol w:w="3300"/>
        <w:gridCol w:w="2263"/>
        <w:gridCol w:w="2272"/>
      </w:tblGrid>
      <w:tr w:rsidR="00103D5B" w:rsidRPr="00C00924" w14:paraId="41A6E307" w14:textId="77777777" w:rsidTr="004A50FD">
        <w:trPr>
          <w:trHeight w:val="503"/>
          <w:jc w:val="center"/>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69F1D6A" w14:textId="77777777" w:rsidR="00103D5B" w:rsidRPr="00C00924" w:rsidRDefault="00103D5B" w:rsidP="004A50FD">
            <w:pPr>
              <w:spacing w:line="259" w:lineRule="auto"/>
              <w:ind w:left="105"/>
              <w:jc w:val="left"/>
              <w:rPr>
                <w:rFonts w:cs="Arial"/>
                <w:sz w:val="28"/>
                <w:szCs w:val="28"/>
              </w:rPr>
            </w:pPr>
            <w:r w:rsidRPr="00C00924">
              <w:rPr>
                <w:rFonts w:cs="Arial"/>
                <w:b/>
                <w:sz w:val="28"/>
                <w:szCs w:val="28"/>
              </w:rPr>
              <w:t xml:space="preserve">Student name: </w:t>
            </w:r>
          </w:p>
        </w:tc>
        <w:tc>
          <w:tcPr>
            <w:tcW w:w="3300" w:type="dxa"/>
            <w:tcBorders>
              <w:top w:val="single" w:sz="4" w:space="0" w:color="000000"/>
              <w:left w:val="single" w:sz="4" w:space="0" w:color="000000"/>
              <w:bottom w:val="single" w:sz="4" w:space="0" w:color="000000"/>
              <w:right w:val="single" w:sz="4" w:space="0" w:color="000000"/>
            </w:tcBorders>
          </w:tcPr>
          <w:p w14:paraId="513874ED" w14:textId="4F837B96" w:rsidR="00103D5B" w:rsidRPr="00707437" w:rsidRDefault="00103D5B" w:rsidP="00D42855">
            <w:pPr>
              <w:spacing w:line="259" w:lineRule="auto"/>
              <w:jc w:val="left"/>
              <w:rPr>
                <w:rFonts w:cs="Arial"/>
                <w:sz w:val="22"/>
              </w:rPr>
            </w:pPr>
            <w:r w:rsidRPr="00C00924">
              <w:rPr>
                <w:rFonts w:cs="Arial"/>
                <w:sz w:val="20"/>
              </w:rPr>
              <w:t xml:space="preserve"> </w:t>
            </w:r>
            <w:r w:rsidR="00707437" w:rsidRPr="00707437">
              <w:rPr>
                <w:rFonts w:cs="Arial"/>
                <w:sz w:val="22"/>
              </w:rPr>
              <w:t xml:space="preserve">Muhammad Abul </w:t>
            </w:r>
            <w:r w:rsidR="00D42855" w:rsidRPr="00707437">
              <w:rPr>
                <w:rFonts w:cs="Arial"/>
                <w:sz w:val="22"/>
              </w:rPr>
              <w:t>Kashem Azad</w:t>
            </w:r>
          </w:p>
        </w:tc>
        <w:tc>
          <w:tcPr>
            <w:tcW w:w="226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DEA8707" w14:textId="77777777" w:rsidR="00103D5B" w:rsidRPr="00C00924" w:rsidRDefault="00103D5B" w:rsidP="004A50FD">
            <w:pPr>
              <w:spacing w:line="259" w:lineRule="auto"/>
              <w:ind w:left="103"/>
              <w:rPr>
                <w:rFonts w:cs="Arial"/>
                <w:sz w:val="28"/>
                <w:szCs w:val="28"/>
              </w:rPr>
            </w:pPr>
            <w:r w:rsidRPr="00C00924">
              <w:rPr>
                <w:rFonts w:cs="Arial"/>
                <w:b/>
                <w:sz w:val="28"/>
                <w:szCs w:val="28"/>
              </w:rPr>
              <w:t xml:space="preserve">Student ID number: </w:t>
            </w:r>
          </w:p>
        </w:tc>
        <w:tc>
          <w:tcPr>
            <w:tcW w:w="2272" w:type="dxa"/>
            <w:tcBorders>
              <w:top w:val="single" w:sz="4" w:space="0" w:color="000000"/>
              <w:left w:val="single" w:sz="4" w:space="0" w:color="000000"/>
              <w:bottom w:val="single" w:sz="4" w:space="0" w:color="000000"/>
              <w:right w:val="single" w:sz="4" w:space="0" w:color="000000"/>
            </w:tcBorders>
          </w:tcPr>
          <w:p w14:paraId="294B1D11" w14:textId="12C688C0" w:rsidR="00103D5B" w:rsidRPr="00707437" w:rsidRDefault="00103D5B" w:rsidP="004A50FD">
            <w:pPr>
              <w:spacing w:line="259" w:lineRule="auto"/>
              <w:ind w:left="5"/>
              <w:jc w:val="left"/>
              <w:rPr>
                <w:rFonts w:cs="Arial"/>
                <w:sz w:val="28"/>
                <w:szCs w:val="28"/>
              </w:rPr>
            </w:pPr>
            <w:r w:rsidRPr="00C00924">
              <w:rPr>
                <w:rFonts w:cs="Arial"/>
                <w:sz w:val="20"/>
              </w:rPr>
              <w:t xml:space="preserve"> </w:t>
            </w:r>
            <w:r w:rsidR="00707437" w:rsidRPr="00707437">
              <w:rPr>
                <w:rFonts w:cs="Arial"/>
                <w:sz w:val="28"/>
                <w:szCs w:val="28"/>
              </w:rPr>
              <w:t>2112456</w:t>
            </w:r>
          </w:p>
        </w:tc>
      </w:tr>
      <w:tr w:rsidR="00103D5B" w:rsidRPr="00C00924" w14:paraId="29C4E63D" w14:textId="77777777" w:rsidTr="004A50FD">
        <w:trPr>
          <w:trHeight w:val="504"/>
          <w:jc w:val="center"/>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A6052D1" w14:textId="77777777" w:rsidR="00103D5B" w:rsidRPr="00C00924" w:rsidRDefault="00103D5B" w:rsidP="004A50FD">
            <w:pPr>
              <w:spacing w:line="259" w:lineRule="auto"/>
              <w:ind w:left="105"/>
              <w:jc w:val="left"/>
              <w:rPr>
                <w:rFonts w:cs="Arial"/>
                <w:sz w:val="28"/>
                <w:szCs w:val="28"/>
              </w:rPr>
            </w:pPr>
            <w:r w:rsidRPr="00C00924">
              <w:rPr>
                <w:rFonts w:cs="Arial"/>
                <w:b/>
                <w:sz w:val="28"/>
                <w:szCs w:val="28"/>
              </w:rPr>
              <w:t xml:space="preserve">Programme: </w:t>
            </w:r>
          </w:p>
        </w:tc>
        <w:tc>
          <w:tcPr>
            <w:tcW w:w="7835" w:type="dxa"/>
            <w:gridSpan w:val="3"/>
            <w:tcBorders>
              <w:top w:val="single" w:sz="4" w:space="0" w:color="000000"/>
              <w:left w:val="single" w:sz="4" w:space="0" w:color="000000"/>
              <w:bottom w:val="single" w:sz="4" w:space="0" w:color="000000"/>
              <w:right w:val="single" w:sz="4" w:space="0" w:color="000000"/>
            </w:tcBorders>
            <w:vAlign w:val="center"/>
          </w:tcPr>
          <w:p w14:paraId="1C55FC83" w14:textId="77777777" w:rsidR="00103D5B" w:rsidRPr="00C00924" w:rsidRDefault="00103D5B" w:rsidP="004A50FD">
            <w:pPr>
              <w:spacing w:line="259" w:lineRule="auto"/>
              <w:ind w:left="108"/>
              <w:jc w:val="left"/>
              <w:rPr>
                <w:rFonts w:cs="Arial"/>
                <w:bCs/>
                <w:sz w:val="26"/>
                <w:szCs w:val="26"/>
              </w:rPr>
            </w:pPr>
            <w:r w:rsidRPr="00C00924">
              <w:rPr>
                <w:rFonts w:cs="Arial"/>
                <w:bCs/>
                <w:sz w:val="26"/>
                <w:szCs w:val="26"/>
              </w:rPr>
              <w:t xml:space="preserve">BA International Hotel Management </w:t>
            </w:r>
          </w:p>
        </w:tc>
      </w:tr>
      <w:tr w:rsidR="00103D5B" w:rsidRPr="00C00924" w14:paraId="276F86ED" w14:textId="77777777" w:rsidTr="004A50FD">
        <w:trPr>
          <w:trHeight w:val="504"/>
          <w:jc w:val="center"/>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1C171EE" w14:textId="77777777" w:rsidR="00103D5B" w:rsidRPr="00C00924" w:rsidRDefault="00103D5B" w:rsidP="004A50FD">
            <w:pPr>
              <w:spacing w:line="259" w:lineRule="auto"/>
              <w:ind w:left="105"/>
              <w:jc w:val="left"/>
              <w:rPr>
                <w:rFonts w:cs="Arial"/>
                <w:sz w:val="28"/>
                <w:szCs w:val="28"/>
              </w:rPr>
            </w:pPr>
            <w:r w:rsidRPr="00C00924">
              <w:rPr>
                <w:rFonts w:cs="Arial"/>
                <w:b/>
                <w:sz w:val="28"/>
                <w:szCs w:val="28"/>
              </w:rPr>
              <w:t xml:space="preserve">Module: </w:t>
            </w:r>
          </w:p>
        </w:tc>
        <w:tc>
          <w:tcPr>
            <w:tcW w:w="7835" w:type="dxa"/>
            <w:gridSpan w:val="3"/>
            <w:tcBorders>
              <w:top w:val="single" w:sz="4" w:space="0" w:color="000000"/>
              <w:left w:val="single" w:sz="4" w:space="0" w:color="000000"/>
              <w:bottom w:val="single" w:sz="4" w:space="0" w:color="000000"/>
              <w:right w:val="single" w:sz="4" w:space="0" w:color="000000"/>
            </w:tcBorders>
            <w:vAlign w:val="center"/>
          </w:tcPr>
          <w:p w14:paraId="753C5AAD" w14:textId="77777777" w:rsidR="00103D5B" w:rsidRPr="00C00924" w:rsidRDefault="00103D5B" w:rsidP="004A50FD">
            <w:pPr>
              <w:spacing w:line="259" w:lineRule="auto"/>
              <w:ind w:left="108"/>
              <w:jc w:val="left"/>
              <w:rPr>
                <w:rFonts w:cs="Arial"/>
                <w:bCs/>
                <w:sz w:val="26"/>
                <w:szCs w:val="26"/>
              </w:rPr>
            </w:pPr>
            <w:r w:rsidRPr="00C00924">
              <w:rPr>
                <w:rFonts w:cs="Arial"/>
                <w:bCs/>
                <w:sz w:val="26"/>
                <w:szCs w:val="26"/>
              </w:rPr>
              <w:t xml:space="preserve">Financial Management for the Hotel Industry </w:t>
            </w:r>
          </w:p>
        </w:tc>
      </w:tr>
      <w:tr w:rsidR="00103D5B" w:rsidRPr="00C00924" w14:paraId="646BE968" w14:textId="77777777" w:rsidTr="004A50FD">
        <w:trPr>
          <w:trHeight w:val="768"/>
          <w:jc w:val="center"/>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7C980809" w14:textId="77777777" w:rsidR="00103D5B" w:rsidRPr="00C00924" w:rsidRDefault="00103D5B" w:rsidP="004A50FD">
            <w:pPr>
              <w:spacing w:line="259" w:lineRule="auto"/>
              <w:ind w:left="105"/>
              <w:jc w:val="left"/>
              <w:rPr>
                <w:rFonts w:cs="Arial"/>
                <w:sz w:val="28"/>
                <w:szCs w:val="28"/>
              </w:rPr>
            </w:pPr>
            <w:r w:rsidRPr="00C00924">
              <w:rPr>
                <w:rFonts w:cs="Arial"/>
                <w:b/>
                <w:sz w:val="28"/>
                <w:szCs w:val="28"/>
              </w:rPr>
              <w:t xml:space="preserve">Module code: </w:t>
            </w:r>
          </w:p>
        </w:tc>
        <w:tc>
          <w:tcPr>
            <w:tcW w:w="3300" w:type="dxa"/>
            <w:tcBorders>
              <w:top w:val="single" w:sz="4" w:space="0" w:color="000000"/>
              <w:left w:val="single" w:sz="4" w:space="0" w:color="000000"/>
              <w:bottom w:val="single" w:sz="4" w:space="0" w:color="000000"/>
              <w:right w:val="single" w:sz="4" w:space="0" w:color="000000"/>
            </w:tcBorders>
          </w:tcPr>
          <w:p w14:paraId="6F794E95" w14:textId="3A006756" w:rsidR="00103D5B" w:rsidRPr="00C00924" w:rsidRDefault="00103D5B" w:rsidP="004A50FD">
            <w:pPr>
              <w:spacing w:line="259" w:lineRule="auto"/>
              <w:ind w:left="108"/>
              <w:jc w:val="left"/>
              <w:rPr>
                <w:rFonts w:cs="Arial"/>
                <w:bCs/>
                <w:sz w:val="26"/>
                <w:szCs w:val="26"/>
              </w:rPr>
            </w:pPr>
            <w:r w:rsidRPr="00C00924">
              <w:rPr>
                <w:rFonts w:cs="Arial"/>
                <w:bCs/>
                <w:sz w:val="26"/>
                <w:szCs w:val="26"/>
              </w:rPr>
              <w:t>BMIH500</w:t>
            </w:r>
            <w:r w:rsidR="00707437">
              <w:rPr>
                <w:rFonts w:cs="Arial"/>
                <w:bCs/>
                <w:sz w:val="26"/>
                <w:szCs w:val="26"/>
              </w:rPr>
              <w:t>2</w:t>
            </w:r>
            <w:r w:rsidRPr="00C00924">
              <w:rPr>
                <w:rFonts w:cs="Arial"/>
                <w:bCs/>
                <w:sz w:val="26"/>
                <w:szCs w:val="26"/>
              </w:rPr>
              <w:t xml:space="preserve"> </w:t>
            </w:r>
          </w:p>
        </w:tc>
        <w:tc>
          <w:tcPr>
            <w:tcW w:w="2263" w:type="dxa"/>
            <w:tcBorders>
              <w:top w:val="single" w:sz="4" w:space="0" w:color="000000"/>
              <w:left w:val="single" w:sz="4" w:space="0" w:color="000000"/>
              <w:bottom w:val="single" w:sz="4" w:space="0" w:color="000000"/>
              <w:right w:val="single" w:sz="4" w:space="0" w:color="000000"/>
            </w:tcBorders>
            <w:shd w:val="clear" w:color="auto" w:fill="D9D9D9"/>
          </w:tcPr>
          <w:p w14:paraId="1BC89A26" w14:textId="77777777" w:rsidR="00103D5B" w:rsidRPr="00C00924" w:rsidRDefault="00103D5B" w:rsidP="004A50FD">
            <w:pPr>
              <w:spacing w:line="236" w:lineRule="auto"/>
              <w:ind w:left="103"/>
              <w:rPr>
                <w:rFonts w:cs="Arial"/>
                <w:sz w:val="28"/>
                <w:szCs w:val="28"/>
              </w:rPr>
            </w:pPr>
            <w:r w:rsidRPr="00C00924">
              <w:rPr>
                <w:rFonts w:cs="Arial"/>
                <w:b/>
                <w:sz w:val="28"/>
                <w:szCs w:val="28"/>
              </w:rPr>
              <w:t xml:space="preserve">Contribution to Overall Module </w:t>
            </w:r>
          </w:p>
          <w:p w14:paraId="79CE6C8F" w14:textId="77777777" w:rsidR="00103D5B" w:rsidRPr="00C00924" w:rsidRDefault="00103D5B" w:rsidP="004A50FD">
            <w:pPr>
              <w:spacing w:line="259" w:lineRule="auto"/>
              <w:ind w:left="103"/>
              <w:jc w:val="left"/>
              <w:rPr>
                <w:rFonts w:cs="Arial"/>
                <w:sz w:val="28"/>
                <w:szCs w:val="28"/>
              </w:rPr>
            </w:pPr>
            <w:r w:rsidRPr="00C00924">
              <w:rPr>
                <w:rFonts w:cs="Arial"/>
                <w:b/>
                <w:sz w:val="28"/>
                <w:szCs w:val="28"/>
              </w:rPr>
              <w:t xml:space="preserve">Assessment (%): </w:t>
            </w:r>
          </w:p>
        </w:tc>
        <w:tc>
          <w:tcPr>
            <w:tcW w:w="2272" w:type="dxa"/>
            <w:tcBorders>
              <w:top w:val="single" w:sz="4" w:space="0" w:color="000000"/>
              <w:left w:val="single" w:sz="4" w:space="0" w:color="000000"/>
              <w:bottom w:val="single" w:sz="4" w:space="0" w:color="000000"/>
              <w:right w:val="single" w:sz="4" w:space="0" w:color="000000"/>
            </w:tcBorders>
          </w:tcPr>
          <w:p w14:paraId="7F279219" w14:textId="77777777" w:rsidR="00103D5B" w:rsidRPr="00C00924" w:rsidRDefault="00103D5B" w:rsidP="004A50FD">
            <w:pPr>
              <w:spacing w:line="259" w:lineRule="auto"/>
              <w:ind w:left="109"/>
              <w:jc w:val="left"/>
              <w:rPr>
                <w:rFonts w:cs="Arial"/>
                <w:bCs/>
                <w:sz w:val="26"/>
                <w:szCs w:val="26"/>
              </w:rPr>
            </w:pPr>
            <w:r w:rsidRPr="00C00924">
              <w:rPr>
                <w:rFonts w:cs="Arial"/>
                <w:bCs/>
                <w:sz w:val="26"/>
                <w:szCs w:val="26"/>
              </w:rPr>
              <w:t xml:space="preserve">50% </w:t>
            </w:r>
          </w:p>
          <w:p w14:paraId="2C1CB581" w14:textId="77777777" w:rsidR="00103D5B" w:rsidRPr="00C00924" w:rsidRDefault="00103D5B" w:rsidP="004A50FD">
            <w:pPr>
              <w:spacing w:line="259" w:lineRule="auto"/>
              <w:ind w:left="109"/>
              <w:jc w:val="left"/>
              <w:rPr>
                <w:rFonts w:cs="Arial"/>
                <w:bCs/>
                <w:sz w:val="26"/>
                <w:szCs w:val="26"/>
              </w:rPr>
            </w:pPr>
            <w:r w:rsidRPr="00C00924">
              <w:rPr>
                <w:rFonts w:cs="Arial"/>
                <w:bCs/>
                <w:sz w:val="26"/>
                <w:szCs w:val="26"/>
              </w:rPr>
              <w:t xml:space="preserve">(1 of 2) </w:t>
            </w:r>
          </w:p>
        </w:tc>
      </w:tr>
      <w:tr w:rsidR="00103D5B" w:rsidRPr="00C00924" w14:paraId="781B1A80" w14:textId="77777777" w:rsidTr="004A50FD">
        <w:trPr>
          <w:trHeight w:val="504"/>
          <w:jc w:val="center"/>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AE628EE" w14:textId="77777777" w:rsidR="00103D5B" w:rsidRPr="00C00924" w:rsidRDefault="00103D5B" w:rsidP="004A50FD">
            <w:pPr>
              <w:spacing w:line="259" w:lineRule="auto"/>
              <w:ind w:left="105"/>
              <w:jc w:val="left"/>
              <w:rPr>
                <w:rFonts w:cs="Arial"/>
                <w:sz w:val="28"/>
                <w:szCs w:val="28"/>
              </w:rPr>
            </w:pPr>
            <w:r w:rsidRPr="00C00924">
              <w:rPr>
                <w:rFonts w:cs="Arial"/>
                <w:b/>
                <w:sz w:val="28"/>
                <w:szCs w:val="28"/>
              </w:rPr>
              <w:t xml:space="preserve">Lecturer: </w:t>
            </w:r>
          </w:p>
        </w:tc>
        <w:tc>
          <w:tcPr>
            <w:tcW w:w="3300" w:type="dxa"/>
            <w:tcBorders>
              <w:top w:val="single" w:sz="4" w:space="0" w:color="000000"/>
              <w:left w:val="single" w:sz="4" w:space="0" w:color="000000"/>
              <w:bottom w:val="single" w:sz="4" w:space="0" w:color="000000"/>
              <w:right w:val="single" w:sz="4" w:space="0" w:color="000000"/>
            </w:tcBorders>
            <w:vAlign w:val="center"/>
          </w:tcPr>
          <w:p w14:paraId="0ABCE664" w14:textId="77777777" w:rsidR="00103D5B" w:rsidRPr="00C00924" w:rsidRDefault="00103D5B" w:rsidP="004A50FD">
            <w:pPr>
              <w:spacing w:line="259" w:lineRule="auto"/>
              <w:ind w:left="108"/>
              <w:jc w:val="left"/>
              <w:rPr>
                <w:rFonts w:cs="Arial"/>
                <w:bCs/>
                <w:sz w:val="26"/>
                <w:szCs w:val="26"/>
              </w:rPr>
            </w:pPr>
            <w:r w:rsidRPr="00C00924">
              <w:rPr>
                <w:rFonts w:cs="Arial"/>
                <w:bCs/>
                <w:sz w:val="26"/>
                <w:szCs w:val="26"/>
              </w:rPr>
              <w:t xml:space="preserve">Dale Clarke </w:t>
            </w:r>
          </w:p>
        </w:tc>
        <w:tc>
          <w:tcPr>
            <w:tcW w:w="226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BDF3916" w14:textId="77777777" w:rsidR="00103D5B" w:rsidRPr="00C00924" w:rsidRDefault="00103D5B" w:rsidP="004A50FD">
            <w:pPr>
              <w:spacing w:line="259" w:lineRule="auto"/>
              <w:ind w:left="103"/>
              <w:jc w:val="left"/>
              <w:rPr>
                <w:rFonts w:cs="Arial"/>
                <w:sz w:val="28"/>
                <w:szCs w:val="28"/>
              </w:rPr>
            </w:pPr>
            <w:r w:rsidRPr="00C00924">
              <w:rPr>
                <w:rFonts w:cs="Arial"/>
                <w:b/>
                <w:sz w:val="28"/>
                <w:szCs w:val="28"/>
              </w:rPr>
              <w:t xml:space="preserve">Internal Verifier: </w:t>
            </w:r>
          </w:p>
        </w:tc>
        <w:tc>
          <w:tcPr>
            <w:tcW w:w="2272" w:type="dxa"/>
            <w:tcBorders>
              <w:top w:val="single" w:sz="4" w:space="0" w:color="000000"/>
              <w:left w:val="single" w:sz="4" w:space="0" w:color="000000"/>
              <w:bottom w:val="single" w:sz="4" w:space="0" w:color="000000"/>
              <w:right w:val="single" w:sz="4" w:space="0" w:color="000000"/>
            </w:tcBorders>
            <w:vAlign w:val="center"/>
          </w:tcPr>
          <w:p w14:paraId="0D9DC1A9" w14:textId="77777777" w:rsidR="00103D5B" w:rsidRPr="00C00924" w:rsidRDefault="00103D5B" w:rsidP="004A50FD">
            <w:pPr>
              <w:spacing w:line="259" w:lineRule="auto"/>
              <w:ind w:left="109"/>
              <w:jc w:val="left"/>
              <w:rPr>
                <w:rFonts w:cs="Arial"/>
                <w:bCs/>
                <w:sz w:val="26"/>
                <w:szCs w:val="26"/>
              </w:rPr>
            </w:pPr>
            <w:r w:rsidRPr="00C00924">
              <w:rPr>
                <w:rFonts w:cs="Arial"/>
                <w:bCs/>
                <w:sz w:val="26"/>
                <w:szCs w:val="26"/>
              </w:rPr>
              <w:t xml:space="preserve">Neil Dyer  </w:t>
            </w:r>
          </w:p>
        </w:tc>
      </w:tr>
      <w:tr w:rsidR="00103D5B" w:rsidRPr="00C00924" w14:paraId="5C7AC337" w14:textId="77777777" w:rsidTr="004A50FD">
        <w:trPr>
          <w:trHeight w:val="634"/>
          <w:jc w:val="center"/>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42D4A3D9" w14:textId="77777777" w:rsidR="00103D5B" w:rsidRPr="00C00924" w:rsidRDefault="00103D5B" w:rsidP="004A50FD">
            <w:pPr>
              <w:spacing w:line="259" w:lineRule="auto"/>
              <w:ind w:left="105"/>
              <w:jc w:val="left"/>
              <w:rPr>
                <w:rFonts w:cs="Arial"/>
                <w:sz w:val="28"/>
                <w:szCs w:val="28"/>
              </w:rPr>
            </w:pPr>
            <w:r w:rsidRPr="00C00924">
              <w:rPr>
                <w:rFonts w:cs="Arial"/>
                <w:b/>
                <w:sz w:val="28"/>
                <w:szCs w:val="28"/>
              </w:rPr>
              <w:t xml:space="preserve">Assignment Title: </w:t>
            </w:r>
          </w:p>
        </w:tc>
        <w:tc>
          <w:tcPr>
            <w:tcW w:w="3300" w:type="dxa"/>
            <w:tcBorders>
              <w:top w:val="single" w:sz="4" w:space="0" w:color="000000"/>
              <w:left w:val="single" w:sz="4" w:space="0" w:color="000000"/>
              <w:bottom w:val="single" w:sz="4" w:space="0" w:color="000000"/>
              <w:right w:val="single" w:sz="4" w:space="0" w:color="000000"/>
            </w:tcBorders>
            <w:vAlign w:val="bottom"/>
          </w:tcPr>
          <w:p w14:paraId="729EA5B4" w14:textId="77777777" w:rsidR="00103D5B" w:rsidRPr="00C00924" w:rsidRDefault="00103D5B" w:rsidP="004A50FD">
            <w:pPr>
              <w:spacing w:line="259" w:lineRule="auto"/>
              <w:ind w:left="108"/>
              <w:jc w:val="left"/>
              <w:rPr>
                <w:rFonts w:cs="Arial"/>
                <w:bCs/>
                <w:sz w:val="26"/>
                <w:szCs w:val="26"/>
              </w:rPr>
            </w:pPr>
            <w:r w:rsidRPr="00C00924">
              <w:rPr>
                <w:rFonts w:cs="Arial"/>
                <w:bCs/>
                <w:sz w:val="26"/>
                <w:szCs w:val="26"/>
              </w:rPr>
              <w:t xml:space="preserve">Comparison of Two </w:t>
            </w:r>
          </w:p>
          <w:p w14:paraId="4B47DD7B" w14:textId="77777777" w:rsidR="00103D5B" w:rsidRPr="00C00924" w:rsidRDefault="00103D5B" w:rsidP="004A50FD">
            <w:pPr>
              <w:spacing w:line="259" w:lineRule="auto"/>
              <w:ind w:left="108"/>
              <w:jc w:val="left"/>
              <w:rPr>
                <w:rFonts w:cs="Arial"/>
                <w:bCs/>
                <w:sz w:val="26"/>
                <w:szCs w:val="26"/>
              </w:rPr>
            </w:pPr>
            <w:r w:rsidRPr="00C00924">
              <w:rPr>
                <w:rFonts w:cs="Arial"/>
                <w:bCs/>
                <w:sz w:val="26"/>
                <w:szCs w:val="26"/>
              </w:rPr>
              <w:t xml:space="preserve">Hospitality Organisations </w:t>
            </w:r>
          </w:p>
        </w:tc>
        <w:tc>
          <w:tcPr>
            <w:tcW w:w="2263" w:type="dxa"/>
            <w:tcBorders>
              <w:top w:val="single" w:sz="4" w:space="0" w:color="000000"/>
              <w:left w:val="single" w:sz="4" w:space="0" w:color="000000"/>
              <w:bottom w:val="single" w:sz="4" w:space="0" w:color="000000"/>
              <w:right w:val="single" w:sz="4" w:space="0" w:color="000000"/>
            </w:tcBorders>
            <w:shd w:val="clear" w:color="auto" w:fill="D9D9D9"/>
          </w:tcPr>
          <w:p w14:paraId="1F089186" w14:textId="77777777" w:rsidR="00103D5B" w:rsidRPr="00C00924" w:rsidRDefault="00103D5B" w:rsidP="004A50FD">
            <w:pPr>
              <w:spacing w:line="259" w:lineRule="auto"/>
              <w:ind w:left="103"/>
              <w:jc w:val="left"/>
              <w:rPr>
                <w:rFonts w:cs="Arial"/>
                <w:sz w:val="28"/>
                <w:szCs w:val="28"/>
              </w:rPr>
            </w:pPr>
            <w:r w:rsidRPr="00C00924">
              <w:rPr>
                <w:rFonts w:cs="Arial"/>
                <w:b/>
                <w:sz w:val="28"/>
                <w:szCs w:val="28"/>
              </w:rPr>
              <w:t xml:space="preserve">Word count </w:t>
            </w:r>
          </w:p>
          <w:p w14:paraId="26C3935A" w14:textId="77777777" w:rsidR="00103D5B" w:rsidRPr="00C00924" w:rsidRDefault="00103D5B" w:rsidP="004A50FD">
            <w:pPr>
              <w:spacing w:line="259" w:lineRule="auto"/>
              <w:ind w:left="103"/>
              <w:jc w:val="left"/>
              <w:rPr>
                <w:rFonts w:cs="Arial"/>
                <w:sz w:val="28"/>
                <w:szCs w:val="28"/>
              </w:rPr>
            </w:pPr>
            <w:r w:rsidRPr="00C00924">
              <w:rPr>
                <w:rFonts w:cs="Arial"/>
                <w:b/>
                <w:sz w:val="28"/>
                <w:szCs w:val="28"/>
              </w:rPr>
              <w:t xml:space="preserve">(Or equivalent): </w:t>
            </w:r>
          </w:p>
        </w:tc>
        <w:tc>
          <w:tcPr>
            <w:tcW w:w="2272" w:type="dxa"/>
            <w:tcBorders>
              <w:top w:val="single" w:sz="4" w:space="0" w:color="000000"/>
              <w:left w:val="single" w:sz="4" w:space="0" w:color="000000"/>
              <w:bottom w:val="single" w:sz="4" w:space="0" w:color="000000"/>
              <w:right w:val="single" w:sz="4" w:space="0" w:color="000000"/>
            </w:tcBorders>
          </w:tcPr>
          <w:p w14:paraId="37F8BD16" w14:textId="77777777" w:rsidR="00103D5B" w:rsidRPr="00C00924" w:rsidRDefault="00103D5B" w:rsidP="004A50FD">
            <w:pPr>
              <w:spacing w:line="259" w:lineRule="auto"/>
              <w:ind w:left="109"/>
              <w:jc w:val="left"/>
              <w:rPr>
                <w:rFonts w:cs="Arial"/>
                <w:bCs/>
                <w:sz w:val="26"/>
                <w:szCs w:val="26"/>
              </w:rPr>
            </w:pPr>
            <w:r w:rsidRPr="00C00924">
              <w:rPr>
                <w:rFonts w:cs="Arial"/>
                <w:bCs/>
                <w:sz w:val="26"/>
                <w:szCs w:val="26"/>
              </w:rPr>
              <w:t xml:space="preserve">2,000 </w:t>
            </w:r>
          </w:p>
        </w:tc>
      </w:tr>
      <w:tr w:rsidR="00103D5B" w:rsidRPr="00C00924" w14:paraId="781ADB88" w14:textId="77777777" w:rsidTr="004A50FD">
        <w:trPr>
          <w:trHeight w:val="1008"/>
          <w:jc w:val="center"/>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6CA00718" w14:textId="77777777" w:rsidR="00103D5B" w:rsidRPr="00C00924" w:rsidRDefault="00103D5B" w:rsidP="004A50FD">
            <w:pPr>
              <w:spacing w:line="259" w:lineRule="auto"/>
              <w:ind w:left="105"/>
              <w:jc w:val="left"/>
              <w:rPr>
                <w:rFonts w:cs="Arial"/>
                <w:sz w:val="28"/>
                <w:szCs w:val="28"/>
              </w:rPr>
            </w:pPr>
            <w:r w:rsidRPr="00C00924">
              <w:rPr>
                <w:rFonts w:cs="Arial"/>
                <w:b/>
                <w:sz w:val="28"/>
                <w:szCs w:val="28"/>
              </w:rPr>
              <w:t xml:space="preserve">Submission deadline: </w:t>
            </w:r>
          </w:p>
        </w:tc>
        <w:tc>
          <w:tcPr>
            <w:tcW w:w="3300" w:type="dxa"/>
            <w:tcBorders>
              <w:top w:val="single" w:sz="4" w:space="0" w:color="000000"/>
              <w:left w:val="single" w:sz="4" w:space="0" w:color="000000"/>
              <w:bottom w:val="single" w:sz="4" w:space="0" w:color="000000"/>
              <w:right w:val="single" w:sz="4" w:space="0" w:color="000000"/>
            </w:tcBorders>
          </w:tcPr>
          <w:p w14:paraId="523D160F" w14:textId="77777777" w:rsidR="00103D5B" w:rsidRPr="00C00924" w:rsidRDefault="00103D5B" w:rsidP="004A50FD">
            <w:pPr>
              <w:spacing w:line="259" w:lineRule="auto"/>
              <w:ind w:left="108"/>
              <w:jc w:val="left"/>
              <w:rPr>
                <w:rFonts w:cs="Arial"/>
                <w:bCs/>
                <w:sz w:val="26"/>
                <w:szCs w:val="26"/>
              </w:rPr>
            </w:pPr>
            <w:r w:rsidRPr="00C00924">
              <w:rPr>
                <w:rFonts w:cs="Arial"/>
                <w:bCs/>
                <w:sz w:val="26"/>
                <w:szCs w:val="26"/>
              </w:rPr>
              <w:t>17</w:t>
            </w:r>
            <w:r w:rsidRPr="00C00924">
              <w:rPr>
                <w:rFonts w:cs="Arial"/>
                <w:bCs/>
                <w:sz w:val="26"/>
                <w:szCs w:val="26"/>
                <w:vertAlign w:val="superscript"/>
              </w:rPr>
              <w:t>h</w:t>
            </w:r>
            <w:r w:rsidRPr="00C00924">
              <w:rPr>
                <w:rFonts w:cs="Arial"/>
                <w:bCs/>
                <w:sz w:val="26"/>
                <w:szCs w:val="26"/>
              </w:rPr>
              <w:t xml:space="preserve"> Feb 2023 </w:t>
            </w:r>
          </w:p>
        </w:tc>
        <w:tc>
          <w:tcPr>
            <w:tcW w:w="226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C841E7C" w14:textId="77777777" w:rsidR="00103D5B" w:rsidRPr="00C00924" w:rsidRDefault="00103D5B" w:rsidP="004A50FD">
            <w:pPr>
              <w:spacing w:line="240" w:lineRule="auto"/>
              <w:ind w:left="103"/>
              <w:jc w:val="left"/>
              <w:rPr>
                <w:rFonts w:cs="Arial"/>
                <w:sz w:val="28"/>
                <w:szCs w:val="28"/>
              </w:rPr>
            </w:pPr>
            <w:r w:rsidRPr="00C00924">
              <w:rPr>
                <w:rFonts w:cs="Arial"/>
                <w:b/>
                <w:sz w:val="28"/>
                <w:szCs w:val="28"/>
              </w:rPr>
              <w:t xml:space="preserve">Return date of provisional marks </w:t>
            </w:r>
          </w:p>
          <w:p w14:paraId="43923724" w14:textId="77777777" w:rsidR="00103D5B" w:rsidRPr="00C00924" w:rsidRDefault="00103D5B" w:rsidP="004A50FD">
            <w:pPr>
              <w:spacing w:line="259" w:lineRule="auto"/>
              <w:ind w:left="103"/>
              <w:jc w:val="left"/>
              <w:rPr>
                <w:rFonts w:cs="Arial"/>
                <w:sz w:val="28"/>
                <w:szCs w:val="28"/>
              </w:rPr>
            </w:pPr>
            <w:r w:rsidRPr="00C00924">
              <w:rPr>
                <w:rFonts w:cs="Arial"/>
                <w:b/>
                <w:sz w:val="28"/>
                <w:szCs w:val="28"/>
              </w:rPr>
              <w:t xml:space="preserve">&amp; Written feedback: </w:t>
            </w:r>
          </w:p>
        </w:tc>
        <w:tc>
          <w:tcPr>
            <w:tcW w:w="2272" w:type="dxa"/>
            <w:tcBorders>
              <w:top w:val="single" w:sz="4" w:space="0" w:color="000000"/>
              <w:left w:val="single" w:sz="4" w:space="0" w:color="000000"/>
              <w:bottom w:val="single" w:sz="4" w:space="0" w:color="000000"/>
              <w:right w:val="single" w:sz="4" w:space="0" w:color="000000"/>
            </w:tcBorders>
          </w:tcPr>
          <w:p w14:paraId="5B5A2D7A" w14:textId="77777777" w:rsidR="00103D5B" w:rsidRPr="00C00924" w:rsidRDefault="00103D5B" w:rsidP="004A50FD">
            <w:pPr>
              <w:spacing w:after="100" w:line="259" w:lineRule="auto"/>
              <w:ind w:left="109"/>
              <w:jc w:val="left"/>
              <w:rPr>
                <w:rFonts w:cs="Arial"/>
                <w:bCs/>
                <w:sz w:val="26"/>
                <w:szCs w:val="26"/>
              </w:rPr>
            </w:pPr>
            <w:r w:rsidRPr="00C00924">
              <w:rPr>
                <w:rFonts w:cs="Arial"/>
                <w:bCs/>
                <w:sz w:val="26"/>
                <w:szCs w:val="26"/>
              </w:rPr>
              <w:t xml:space="preserve">By no later than </w:t>
            </w:r>
          </w:p>
          <w:p w14:paraId="2D8F9383" w14:textId="77777777" w:rsidR="00103D5B" w:rsidRPr="00C00924" w:rsidRDefault="00103D5B" w:rsidP="004A50FD">
            <w:pPr>
              <w:spacing w:line="259" w:lineRule="auto"/>
              <w:ind w:left="109"/>
              <w:jc w:val="left"/>
              <w:rPr>
                <w:rFonts w:cs="Arial"/>
                <w:bCs/>
                <w:sz w:val="26"/>
                <w:szCs w:val="26"/>
              </w:rPr>
            </w:pPr>
            <w:r w:rsidRPr="00C00924">
              <w:rPr>
                <w:rFonts w:cs="Arial"/>
                <w:bCs/>
                <w:sz w:val="26"/>
                <w:szCs w:val="26"/>
              </w:rPr>
              <w:t>17</w:t>
            </w:r>
            <w:r w:rsidRPr="00C00924">
              <w:rPr>
                <w:rFonts w:cs="Arial"/>
                <w:bCs/>
                <w:sz w:val="26"/>
                <w:szCs w:val="26"/>
                <w:vertAlign w:val="superscript"/>
              </w:rPr>
              <w:t>th</w:t>
            </w:r>
            <w:r w:rsidRPr="00C00924">
              <w:rPr>
                <w:rFonts w:cs="Arial"/>
                <w:bCs/>
                <w:sz w:val="26"/>
                <w:szCs w:val="26"/>
              </w:rPr>
              <w:t xml:space="preserve"> March 2023 </w:t>
            </w:r>
          </w:p>
        </w:tc>
      </w:tr>
      <w:tr w:rsidR="00103D5B" w:rsidRPr="00C00924" w14:paraId="4EE0DA7C" w14:textId="77777777" w:rsidTr="004A50FD">
        <w:trPr>
          <w:trHeight w:val="1819"/>
          <w:jc w:val="center"/>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3964F388" w14:textId="77777777" w:rsidR="00103D5B" w:rsidRPr="00C00924" w:rsidRDefault="00103D5B" w:rsidP="004A50FD">
            <w:pPr>
              <w:spacing w:line="259" w:lineRule="auto"/>
              <w:ind w:left="105"/>
              <w:jc w:val="left"/>
              <w:rPr>
                <w:rFonts w:cs="Arial"/>
                <w:sz w:val="28"/>
                <w:szCs w:val="28"/>
              </w:rPr>
            </w:pPr>
            <w:r w:rsidRPr="00C00924">
              <w:rPr>
                <w:rFonts w:cs="Arial"/>
                <w:b/>
                <w:sz w:val="28"/>
                <w:szCs w:val="28"/>
              </w:rPr>
              <w:t xml:space="preserve">Submission method: </w:t>
            </w:r>
          </w:p>
        </w:tc>
        <w:tc>
          <w:tcPr>
            <w:tcW w:w="7835" w:type="dxa"/>
            <w:gridSpan w:val="3"/>
            <w:tcBorders>
              <w:top w:val="single" w:sz="4" w:space="0" w:color="000000"/>
              <w:left w:val="single" w:sz="4" w:space="0" w:color="000000"/>
              <w:bottom w:val="single" w:sz="4" w:space="0" w:color="000000"/>
              <w:right w:val="single" w:sz="4" w:space="0" w:color="000000"/>
            </w:tcBorders>
          </w:tcPr>
          <w:p w14:paraId="70DF7D72" w14:textId="77777777" w:rsidR="00103D5B" w:rsidRPr="00C00924" w:rsidRDefault="00103D5B" w:rsidP="004A50FD">
            <w:pPr>
              <w:spacing w:after="80" w:line="282" w:lineRule="auto"/>
              <w:ind w:left="108" w:right="336"/>
              <w:rPr>
                <w:rFonts w:cs="Arial"/>
              </w:rPr>
            </w:pPr>
            <w:r w:rsidRPr="00C00924">
              <w:rPr>
                <w:rFonts w:cs="Arial"/>
                <w:sz w:val="18"/>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r w:rsidRPr="00C00924">
              <w:rPr>
                <w:rFonts w:cs="Arial"/>
                <w:b/>
                <w:sz w:val="18"/>
              </w:rPr>
              <w:t xml:space="preserve">Alternative submission method (if applicable): </w:t>
            </w:r>
          </w:p>
          <w:p w14:paraId="48DC84D6" w14:textId="77777777" w:rsidR="00103D5B" w:rsidRPr="00C00924" w:rsidRDefault="00103D5B" w:rsidP="004A50FD">
            <w:pPr>
              <w:spacing w:line="259" w:lineRule="auto"/>
              <w:ind w:left="108" w:right="49"/>
              <w:rPr>
                <w:rFonts w:cs="Arial"/>
              </w:rPr>
            </w:pPr>
            <w:r w:rsidRPr="00C00924">
              <w:rPr>
                <w:rFonts w:cs="Arial"/>
                <w:b/>
                <w:sz w:val="18"/>
              </w:rPr>
              <w:t xml:space="preserve">Late submission of the assessment will result in a late penalty mark. </w:t>
            </w:r>
            <w:r w:rsidRPr="00C00924">
              <w:rPr>
                <w:rFonts w:cs="Arial"/>
                <w:sz w:val="18"/>
              </w:rPr>
              <w:t xml:space="preserve">Penalties for late submission: Up to one week late, maximum mark of 40%. Over one week late, 0%. Only the Extenuating Circumstances Panel may approve a change to submission dates. </w:t>
            </w:r>
          </w:p>
        </w:tc>
      </w:tr>
      <w:tr w:rsidR="00103D5B" w:rsidRPr="00C00924" w14:paraId="72C7B3B8" w14:textId="77777777" w:rsidTr="004A50FD">
        <w:trPr>
          <w:trHeight w:val="1079"/>
          <w:jc w:val="center"/>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32AB199" w14:textId="77777777" w:rsidR="00103D5B" w:rsidRPr="00C00924" w:rsidRDefault="00103D5B" w:rsidP="004A50FD">
            <w:pPr>
              <w:spacing w:line="259" w:lineRule="auto"/>
              <w:ind w:left="105"/>
              <w:jc w:val="left"/>
              <w:rPr>
                <w:rFonts w:cs="Arial"/>
                <w:sz w:val="28"/>
                <w:szCs w:val="28"/>
              </w:rPr>
            </w:pPr>
            <w:r w:rsidRPr="00C00924">
              <w:rPr>
                <w:rFonts w:cs="Arial"/>
                <w:b/>
                <w:sz w:val="28"/>
                <w:szCs w:val="28"/>
              </w:rPr>
              <w:t xml:space="preserve">Academic honesty / referencing: </w:t>
            </w:r>
          </w:p>
        </w:tc>
        <w:tc>
          <w:tcPr>
            <w:tcW w:w="7835" w:type="dxa"/>
            <w:gridSpan w:val="3"/>
            <w:tcBorders>
              <w:top w:val="single" w:sz="4" w:space="0" w:color="000000"/>
              <w:left w:val="single" w:sz="4" w:space="0" w:color="000000"/>
              <w:bottom w:val="single" w:sz="4" w:space="0" w:color="000000"/>
              <w:right w:val="single" w:sz="4" w:space="0" w:color="000000"/>
            </w:tcBorders>
            <w:vAlign w:val="center"/>
          </w:tcPr>
          <w:p w14:paraId="37EBF94C" w14:textId="77777777" w:rsidR="00103D5B" w:rsidRPr="00C00924" w:rsidRDefault="00103D5B" w:rsidP="004A50FD">
            <w:pPr>
              <w:spacing w:line="259" w:lineRule="auto"/>
              <w:ind w:left="108" w:right="52"/>
              <w:rPr>
                <w:rFonts w:cs="Arial"/>
              </w:rPr>
            </w:pPr>
            <w:r w:rsidRPr="00C00924">
              <w:rPr>
                <w:rFonts w:cs="Arial"/>
                <w:sz w:val="18"/>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7246953F" w14:textId="77777777" w:rsidR="00103D5B" w:rsidRPr="00C00924" w:rsidRDefault="00103D5B">
      <w:pPr>
        <w:spacing w:line="259" w:lineRule="auto"/>
        <w:jc w:val="left"/>
      </w:pPr>
    </w:p>
    <w:p w14:paraId="18D89863" w14:textId="77777777" w:rsidR="00103D5B" w:rsidRPr="00C00924" w:rsidRDefault="00103D5B">
      <w:pPr>
        <w:spacing w:line="259" w:lineRule="auto"/>
        <w:jc w:val="left"/>
      </w:pPr>
      <w:r w:rsidRPr="00C00924">
        <w:br w:type="page"/>
      </w:r>
    </w:p>
    <w:sdt>
      <w:sdtPr>
        <w:rPr>
          <w:rFonts w:ascii="Arial" w:eastAsiaTheme="minorHAnsi" w:hAnsi="Arial" w:cstheme="minorBidi"/>
          <w:color w:val="auto"/>
          <w:sz w:val="24"/>
          <w:szCs w:val="22"/>
          <w:lang w:val="en-GB"/>
        </w:rPr>
        <w:id w:val="157817182"/>
        <w:docPartObj>
          <w:docPartGallery w:val="Table of Contents"/>
          <w:docPartUnique/>
        </w:docPartObj>
      </w:sdtPr>
      <w:sdtEndPr>
        <w:rPr>
          <w:b/>
          <w:bCs/>
          <w:noProof/>
        </w:rPr>
      </w:sdtEndPr>
      <w:sdtContent>
        <w:p w14:paraId="485AC33D" w14:textId="77777777" w:rsidR="00A306C5" w:rsidRPr="00C00924" w:rsidRDefault="00A306C5">
          <w:pPr>
            <w:pStyle w:val="TOCHeading"/>
            <w:rPr>
              <w:lang w:val="en-GB"/>
            </w:rPr>
          </w:pPr>
          <w:r w:rsidRPr="00C00924">
            <w:rPr>
              <w:lang w:val="en-GB"/>
            </w:rPr>
            <w:t>Contents</w:t>
          </w:r>
        </w:p>
        <w:p w14:paraId="5D00DA9E" w14:textId="77777777" w:rsidR="002C0D0E" w:rsidRDefault="00A306C5">
          <w:pPr>
            <w:pStyle w:val="TOC1"/>
            <w:tabs>
              <w:tab w:val="right" w:leader="dot" w:pos="9350"/>
            </w:tabs>
            <w:rPr>
              <w:rFonts w:asciiTheme="minorHAnsi" w:eastAsiaTheme="minorEastAsia" w:hAnsiTheme="minorHAnsi"/>
              <w:noProof/>
              <w:sz w:val="22"/>
              <w:lang w:eastAsia="en-GB"/>
            </w:rPr>
          </w:pPr>
          <w:r w:rsidRPr="00C00924">
            <w:fldChar w:fldCharType="begin"/>
          </w:r>
          <w:r w:rsidRPr="00C00924">
            <w:instrText xml:space="preserve"> TOC \o "1-3" \h \z \u </w:instrText>
          </w:r>
          <w:r w:rsidRPr="00C00924">
            <w:fldChar w:fldCharType="separate"/>
          </w:r>
          <w:hyperlink w:anchor="_Toc127378778" w:history="1">
            <w:r w:rsidR="002C0D0E" w:rsidRPr="00A6445F">
              <w:rPr>
                <w:rStyle w:val="Hyperlink"/>
                <w:noProof/>
              </w:rPr>
              <w:t>Introduction</w:t>
            </w:r>
            <w:r w:rsidR="002C0D0E">
              <w:rPr>
                <w:noProof/>
                <w:webHidden/>
              </w:rPr>
              <w:tab/>
            </w:r>
            <w:r w:rsidR="002C0D0E">
              <w:rPr>
                <w:noProof/>
                <w:webHidden/>
              </w:rPr>
              <w:fldChar w:fldCharType="begin"/>
            </w:r>
            <w:r w:rsidR="002C0D0E">
              <w:rPr>
                <w:noProof/>
                <w:webHidden/>
              </w:rPr>
              <w:instrText xml:space="preserve"> PAGEREF _Toc127378778 \h </w:instrText>
            </w:r>
            <w:r w:rsidR="002C0D0E">
              <w:rPr>
                <w:noProof/>
                <w:webHidden/>
              </w:rPr>
            </w:r>
            <w:r w:rsidR="002C0D0E">
              <w:rPr>
                <w:noProof/>
                <w:webHidden/>
              </w:rPr>
              <w:fldChar w:fldCharType="separate"/>
            </w:r>
            <w:r w:rsidR="002C0D0E">
              <w:rPr>
                <w:noProof/>
                <w:webHidden/>
              </w:rPr>
              <w:t>3</w:t>
            </w:r>
            <w:r w:rsidR="002C0D0E">
              <w:rPr>
                <w:noProof/>
                <w:webHidden/>
              </w:rPr>
              <w:fldChar w:fldCharType="end"/>
            </w:r>
          </w:hyperlink>
        </w:p>
        <w:p w14:paraId="04CFC8FA" w14:textId="77777777" w:rsidR="002C0D0E" w:rsidRDefault="00831AE8">
          <w:pPr>
            <w:pStyle w:val="TOC1"/>
            <w:tabs>
              <w:tab w:val="right" w:leader="dot" w:pos="9350"/>
            </w:tabs>
            <w:rPr>
              <w:rFonts w:asciiTheme="minorHAnsi" w:eastAsiaTheme="minorEastAsia" w:hAnsiTheme="minorHAnsi"/>
              <w:noProof/>
              <w:sz w:val="22"/>
              <w:lang w:eastAsia="en-GB"/>
            </w:rPr>
          </w:pPr>
          <w:hyperlink w:anchor="_Toc127378779" w:history="1">
            <w:r w:rsidR="002C0D0E" w:rsidRPr="00A6445F">
              <w:rPr>
                <w:rStyle w:val="Hyperlink"/>
                <w:noProof/>
              </w:rPr>
              <w:t>Comparison of financial management between Hilton hotel International and Hyatt hotel</w:t>
            </w:r>
            <w:r w:rsidR="002C0D0E">
              <w:rPr>
                <w:noProof/>
                <w:webHidden/>
              </w:rPr>
              <w:tab/>
            </w:r>
            <w:r w:rsidR="002C0D0E">
              <w:rPr>
                <w:noProof/>
                <w:webHidden/>
              </w:rPr>
              <w:fldChar w:fldCharType="begin"/>
            </w:r>
            <w:r w:rsidR="002C0D0E">
              <w:rPr>
                <w:noProof/>
                <w:webHidden/>
              </w:rPr>
              <w:instrText xml:space="preserve"> PAGEREF _Toc127378779 \h </w:instrText>
            </w:r>
            <w:r w:rsidR="002C0D0E">
              <w:rPr>
                <w:noProof/>
                <w:webHidden/>
              </w:rPr>
            </w:r>
            <w:r w:rsidR="002C0D0E">
              <w:rPr>
                <w:noProof/>
                <w:webHidden/>
              </w:rPr>
              <w:fldChar w:fldCharType="separate"/>
            </w:r>
            <w:r w:rsidR="002C0D0E">
              <w:rPr>
                <w:noProof/>
                <w:webHidden/>
              </w:rPr>
              <w:t>4</w:t>
            </w:r>
            <w:r w:rsidR="002C0D0E">
              <w:rPr>
                <w:noProof/>
                <w:webHidden/>
              </w:rPr>
              <w:fldChar w:fldCharType="end"/>
            </w:r>
          </w:hyperlink>
        </w:p>
        <w:p w14:paraId="325DCFAD" w14:textId="77777777" w:rsidR="002C0D0E" w:rsidRDefault="00831AE8">
          <w:pPr>
            <w:pStyle w:val="TOC2"/>
            <w:tabs>
              <w:tab w:val="right" w:leader="dot" w:pos="9350"/>
            </w:tabs>
            <w:rPr>
              <w:rFonts w:asciiTheme="minorHAnsi" w:eastAsiaTheme="minorEastAsia" w:hAnsiTheme="minorHAnsi"/>
              <w:noProof/>
              <w:sz w:val="22"/>
              <w:lang w:eastAsia="en-GB"/>
            </w:rPr>
          </w:pPr>
          <w:hyperlink w:anchor="_Toc127378780" w:history="1">
            <w:r w:rsidR="002C0D0E" w:rsidRPr="00A6445F">
              <w:rPr>
                <w:rStyle w:val="Hyperlink"/>
                <w:rFonts w:eastAsia="Times New Roman"/>
                <w:noProof/>
              </w:rPr>
              <w:t>Hilton hotel international</w:t>
            </w:r>
            <w:r w:rsidR="002C0D0E">
              <w:rPr>
                <w:noProof/>
                <w:webHidden/>
              </w:rPr>
              <w:tab/>
            </w:r>
            <w:r w:rsidR="002C0D0E">
              <w:rPr>
                <w:noProof/>
                <w:webHidden/>
              </w:rPr>
              <w:fldChar w:fldCharType="begin"/>
            </w:r>
            <w:r w:rsidR="002C0D0E">
              <w:rPr>
                <w:noProof/>
                <w:webHidden/>
              </w:rPr>
              <w:instrText xml:space="preserve"> PAGEREF _Toc127378780 \h </w:instrText>
            </w:r>
            <w:r w:rsidR="002C0D0E">
              <w:rPr>
                <w:noProof/>
                <w:webHidden/>
              </w:rPr>
            </w:r>
            <w:r w:rsidR="002C0D0E">
              <w:rPr>
                <w:noProof/>
                <w:webHidden/>
              </w:rPr>
              <w:fldChar w:fldCharType="separate"/>
            </w:r>
            <w:r w:rsidR="002C0D0E">
              <w:rPr>
                <w:noProof/>
                <w:webHidden/>
              </w:rPr>
              <w:t>4</w:t>
            </w:r>
            <w:r w:rsidR="002C0D0E">
              <w:rPr>
                <w:noProof/>
                <w:webHidden/>
              </w:rPr>
              <w:fldChar w:fldCharType="end"/>
            </w:r>
          </w:hyperlink>
        </w:p>
        <w:p w14:paraId="53F4E3CF" w14:textId="77777777" w:rsidR="002C0D0E" w:rsidRDefault="00831AE8">
          <w:pPr>
            <w:pStyle w:val="TOC3"/>
            <w:tabs>
              <w:tab w:val="right" w:leader="dot" w:pos="9350"/>
            </w:tabs>
            <w:rPr>
              <w:rFonts w:asciiTheme="minorHAnsi" w:eastAsiaTheme="minorEastAsia" w:hAnsiTheme="minorHAnsi"/>
              <w:noProof/>
              <w:sz w:val="22"/>
              <w:lang w:eastAsia="en-GB"/>
            </w:rPr>
          </w:pPr>
          <w:hyperlink w:anchor="_Toc127378781" w:history="1">
            <w:r w:rsidR="002C0D0E" w:rsidRPr="00A6445F">
              <w:rPr>
                <w:rStyle w:val="Hyperlink"/>
                <w:noProof/>
              </w:rPr>
              <w:t>Total Revenue</w:t>
            </w:r>
            <w:r w:rsidR="002C0D0E">
              <w:rPr>
                <w:noProof/>
                <w:webHidden/>
              </w:rPr>
              <w:tab/>
            </w:r>
            <w:r w:rsidR="002C0D0E">
              <w:rPr>
                <w:noProof/>
                <w:webHidden/>
              </w:rPr>
              <w:fldChar w:fldCharType="begin"/>
            </w:r>
            <w:r w:rsidR="002C0D0E">
              <w:rPr>
                <w:noProof/>
                <w:webHidden/>
              </w:rPr>
              <w:instrText xml:space="preserve"> PAGEREF _Toc127378781 \h </w:instrText>
            </w:r>
            <w:r w:rsidR="002C0D0E">
              <w:rPr>
                <w:noProof/>
                <w:webHidden/>
              </w:rPr>
            </w:r>
            <w:r w:rsidR="002C0D0E">
              <w:rPr>
                <w:noProof/>
                <w:webHidden/>
              </w:rPr>
              <w:fldChar w:fldCharType="separate"/>
            </w:r>
            <w:r w:rsidR="002C0D0E">
              <w:rPr>
                <w:noProof/>
                <w:webHidden/>
              </w:rPr>
              <w:t>5</w:t>
            </w:r>
            <w:r w:rsidR="002C0D0E">
              <w:rPr>
                <w:noProof/>
                <w:webHidden/>
              </w:rPr>
              <w:fldChar w:fldCharType="end"/>
            </w:r>
          </w:hyperlink>
        </w:p>
        <w:p w14:paraId="74D44C5F" w14:textId="77777777" w:rsidR="002C0D0E" w:rsidRDefault="00831AE8">
          <w:pPr>
            <w:pStyle w:val="TOC3"/>
            <w:tabs>
              <w:tab w:val="right" w:leader="dot" w:pos="9350"/>
            </w:tabs>
            <w:rPr>
              <w:rFonts w:asciiTheme="minorHAnsi" w:eastAsiaTheme="minorEastAsia" w:hAnsiTheme="minorHAnsi"/>
              <w:noProof/>
              <w:sz w:val="22"/>
              <w:lang w:eastAsia="en-GB"/>
            </w:rPr>
          </w:pPr>
          <w:hyperlink w:anchor="_Toc127378782" w:history="1">
            <w:r w:rsidR="002C0D0E" w:rsidRPr="00A6445F">
              <w:rPr>
                <w:rStyle w:val="Hyperlink"/>
                <w:noProof/>
              </w:rPr>
              <w:t>Market Position</w:t>
            </w:r>
            <w:r w:rsidR="002C0D0E">
              <w:rPr>
                <w:noProof/>
                <w:webHidden/>
              </w:rPr>
              <w:tab/>
            </w:r>
            <w:r w:rsidR="002C0D0E">
              <w:rPr>
                <w:noProof/>
                <w:webHidden/>
              </w:rPr>
              <w:fldChar w:fldCharType="begin"/>
            </w:r>
            <w:r w:rsidR="002C0D0E">
              <w:rPr>
                <w:noProof/>
                <w:webHidden/>
              </w:rPr>
              <w:instrText xml:space="preserve"> PAGEREF _Toc127378782 \h </w:instrText>
            </w:r>
            <w:r w:rsidR="002C0D0E">
              <w:rPr>
                <w:noProof/>
                <w:webHidden/>
              </w:rPr>
            </w:r>
            <w:r w:rsidR="002C0D0E">
              <w:rPr>
                <w:noProof/>
                <w:webHidden/>
              </w:rPr>
              <w:fldChar w:fldCharType="separate"/>
            </w:r>
            <w:r w:rsidR="002C0D0E">
              <w:rPr>
                <w:noProof/>
                <w:webHidden/>
              </w:rPr>
              <w:t>5</w:t>
            </w:r>
            <w:r w:rsidR="002C0D0E">
              <w:rPr>
                <w:noProof/>
                <w:webHidden/>
              </w:rPr>
              <w:fldChar w:fldCharType="end"/>
            </w:r>
          </w:hyperlink>
        </w:p>
        <w:p w14:paraId="0F82BFFE" w14:textId="77777777" w:rsidR="002C0D0E" w:rsidRDefault="00831AE8">
          <w:pPr>
            <w:pStyle w:val="TOC3"/>
            <w:tabs>
              <w:tab w:val="right" w:leader="dot" w:pos="9350"/>
            </w:tabs>
            <w:rPr>
              <w:rFonts w:asciiTheme="minorHAnsi" w:eastAsiaTheme="minorEastAsia" w:hAnsiTheme="minorHAnsi"/>
              <w:noProof/>
              <w:sz w:val="22"/>
              <w:lang w:eastAsia="en-GB"/>
            </w:rPr>
          </w:pPr>
          <w:hyperlink w:anchor="_Toc127378783" w:history="1">
            <w:r w:rsidR="002C0D0E" w:rsidRPr="00A6445F">
              <w:rPr>
                <w:rStyle w:val="Hyperlink"/>
                <w:noProof/>
              </w:rPr>
              <w:t>Growth Potential</w:t>
            </w:r>
            <w:r w:rsidR="002C0D0E">
              <w:rPr>
                <w:noProof/>
                <w:webHidden/>
              </w:rPr>
              <w:tab/>
            </w:r>
            <w:r w:rsidR="002C0D0E">
              <w:rPr>
                <w:noProof/>
                <w:webHidden/>
              </w:rPr>
              <w:fldChar w:fldCharType="begin"/>
            </w:r>
            <w:r w:rsidR="002C0D0E">
              <w:rPr>
                <w:noProof/>
                <w:webHidden/>
              </w:rPr>
              <w:instrText xml:space="preserve"> PAGEREF _Toc127378783 \h </w:instrText>
            </w:r>
            <w:r w:rsidR="002C0D0E">
              <w:rPr>
                <w:noProof/>
                <w:webHidden/>
              </w:rPr>
            </w:r>
            <w:r w:rsidR="002C0D0E">
              <w:rPr>
                <w:noProof/>
                <w:webHidden/>
              </w:rPr>
              <w:fldChar w:fldCharType="separate"/>
            </w:r>
            <w:r w:rsidR="002C0D0E">
              <w:rPr>
                <w:noProof/>
                <w:webHidden/>
              </w:rPr>
              <w:t>6</w:t>
            </w:r>
            <w:r w:rsidR="002C0D0E">
              <w:rPr>
                <w:noProof/>
                <w:webHidden/>
              </w:rPr>
              <w:fldChar w:fldCharType="end"/>
            </w:r>
          </w:hyperlink>
        </w:p>
        <w:p w14:paraId="260C20E8" w14:textId="77777777" w:rsidR="002C0D0E" w:rsidRDefault="00831AE8">
          <w:pPr>
            <w:pStyle w:val="TOC3"/>
            <w:tabs>
              <w:tab w:val="right" w:leader="dot" w:pos="9350"/>
            </w:tabs>
            <w:rPr>
              <w:rFonts w:asciiTheme="minorHAnsi" w:eastAsiaTheme="minorEastAsia" w:hAnsiTheme="minorHAnsi"/>
              <w:noProof/>
              <w:sz w:val="22"/>
              <w:lang w:eastAsia="en-GB"/>
            </w:rPr>
          </w:pPr>
          <w:hyperlink w:anchor="_Toc127378784" w:history="1">
            <w:r w:rsidR="002C0D0E" w:rsidRPr="00A6445F">
              <w:rPr>
                <w:rStyle w:val="Hyperlink"/>
                <w:noProof/>
              </w:rPr>
              <w:t>Financial Commitment to CSR</w:t>
            </w:r>
            <w:r w:rsidR="002C0D0E">
              <w:rPr>
                <w:noProof/>
                <w:webHidden/>
              </w:rPr>
              <w:tab/>
            </w:r>
            <w:r w:rsidR="002C0D0E">
              <w:rPr>
                <w:noProof/>
                <w:webHidden/>
              </w:rPr>
              <w:fldChar w:fldCharType="begin"/>
            </w:r>
            <w:r w:rsidR="002C0D0E">
              <w:rPr>
                <w:noProof/>
                <w:webHidden/>
              </w:rPr>
              <w:instrText xml:space="preserve"> PAGEREF _Toc127378784 \h </w:instrText>
            </w:r>
            <w:r w:rsidR="002C0D0E">
              <w:rPr>
                <w:noProof/>
                <w:webHidden/>
              </w:rPr>
            </w:r>
            <w:r w:rsidR="002C0D0E">
              <w:rPr>
                <w:noProof/>
                <w:webHidden/>
              </w:rPr>
              <w:fldChar w:fldCharType="separate"/>
            </w:r>
            <w:r w:rsidR="002C0D0E">
              <w:rPr>
                <w:noProof/>
                <w:webHidden/>
              </w:rPr>
              <w:t>6</w:t>
            </w:r>
            <w:r w:rsidR="002C0D0E">
              <w:rPr>
                <w:noProof/>
                <w:webHidden/>
              </w:rPr>
              <w:fldChar w:fldCharType="end"/>
            </w:r>
          </w:hyperlink>
        </w:p>
        <w:p w14:paraId="3A572F83" w14:textId="77777777" w:rsidR="002C0D0E" w:rsidRDefault="00831AE8">
          <w:pPr>
            <w:pStyle w:val="TOC2"/>
            <w:tabs>
              <w:tab w:val="right" w:leader="dot" w:pos="9350"/>
            </w:tabs>
            <w:rPr>
              <w:rFonts w:asciiTheme="minorHAnsi" w:eastAsiaTheme="minorEastAsia" w:hAnsiTheme="minorHAnsi"/>
              <w:noProof/>
              <w:sz w:val="22"/>
              <w:lang w:eastAsia="en-GB"/>
            </w:rPr>
          </w:pPr>
          <w:hyperlink w:anchor="_Toc127378785" w:history="1">
            <w:r w:rsidR="002C0D0E" w:rsidRPr="00A6445F">
              <w:rPr>
                <w:rStyle w:val="Hyperlink"/>
                <w:rFonts w:eastAsia="Times New Roman"/>
                <w:noProof/>
              </w:rPr>
              <w:t>Hyatt hotel</w:t>
            </w:r>
            <w:r w:rsidR="002C0D0E">
              <w:rPr>
                <w:noProof/>
                <w:webHidden/>
              </w:rPr>
              <w:tab/>
            </w:r>
            <w:r w:rsidR="002C0D0E">
              <w:rPr>
                <w:noProof/>
                <w:webHidden/>
              </w:rPr>
              <w:fldChar w:fldCharType="begin"/>
            </w:r>
            <w:r w:rsidR="002C0D0E">
              <w:rPr>
                <w:noProof/>
                <w:webHidden/>
              </w:rPr>
              <w:instrText xml:space="preserve"> PAGEREF _Toc127378785 \h </w:instrText>
            </w:r>
            <w:r w:rsidR="002C0D0E">
              <w:rPr>
                <w:noProof/>
                <w:webHidden/>
              </w:rPr>
            </w:r>
            <w:r w:rsidR="002C0D0E">
              <w:rPr>
                <w:noProof/>
                <w:webHidden/>
              </w:rPr>
              <w:fldChar w:fldCharType="separate"/>
            </w:r>
            <w:r w:rsidR="002C0D0E">
              <w:rPr>
                <w:noProof/>
                <w:webHidden/>
              </w:rPr>
              <w:t>7</w:t>
            </w:r>
            <w:r w:rsidR="002C0D0E">
              <w:rPr>
                <w:noProof/>
                <w:webHidden/>
              </w:rPr>
              <w:fldChar w:fldCharType="end"/>
            </w:r>
          </w:hyperlink>
        </w:p>
        <w:p w14:paraId="3DC67627" w14:textId="77777777" w:rsidR="002C0D0E" w:rsidRDefault="00831AE8">
          <w:pPr>
            <w:pStyle w:val="TOC3"/>
            <w:tabs>
              <w:tab w:val="right" w:leader="dot" w:pos="9350"/>
            </w:tabs>
            <w:rPr>
              <w:rFonts w:asciiTheme="minorHAnsi" w:eastAsiaTheme="minorEastAsia" w:hAnsiTheme="minorHAnsi"/>
              <w:noProof/>
              <w:sz w:val="22"/>
              <w:lang w:eastAsia="en-GB"/>
            </w:rPr>
          </w:pPr>
          <w:hyperlink w:anchor="_Toc127378786" w:history="1">
            <w:r w:rsidR="002C0D0E" w:rsidRPr="00A6445F">
              <w:rPr>
                <w:rStyle w:val="Hyperlink"/>
                <w:noProof/>
              </w:rPr>
              <w:t>Total Revenue</w:t>
            </w:r>
            <w:r w:rsidR="002C0D0E">
              <w:rPr>
                <w:noProof/>
                <w:webHidden/>
              </w:rPr>
              <w:tab/>
            </w:r>
            <w:r w:rsidR="002C0D0E">
              <w:rPr>
                <w:noProof/>
                <w:webHidden/>
              </w:rPr>
              <w:fldChar w:fldCharType="begin"/>
            </w:r>
            <w:r w:rsidR="002C0D0E">
              <w:rPr>
                <w:noProof/>
                <w:webHidden/>
              </w:rPr>
              <w:instrText xml:space="preserve"> PAGEREF _Toc127378786 \h </w:instrText>
            </w:r>
            <w:r w:rsidR="002C0D0E">
              <w:rPr>
                <w:noProof/>
                <w:webHidden/>
              </w:rPr>
            </w:r>
            <w:r w:rsidR="002C0D0E">
              <w:rPr>
                <w:noProof/>
                <w:webHidden/>
              </w:rPr>
              <w:fldChar w:fldCharType="separate"/>
            </w:r>
            <w:r w:rsidR="002C0D0E">
              <w:rPr>
                <w:noProof/>
                <w:webHidden/>
              </w:rPr>
              <w:t>7</w:t>
            </w:r>
            <w:r w:rsidR="002C0D0E">
              <w:rPr>
                <w:noProof/>
                <w:webHidden/>
              </w:rPr>
              <w:fldChar w:fldCharType="end"/>
            </w:r>
          </w:hyperlink>
        </w:p>
        <w:p w14:paraId="01AF8D8A" w14:textId="77777777" w:rsidR="002C0D0E" w:rsidRDefault="00831AE8">
          <w:pPr>
            <w:pStyle w:val="TOC3"/>
            <w:tabs>
              <w:tab w:val="right" w:leader="dot" w:pos="9350"/>
            </w:tabs>
            <w:rPr>
              <w:rFonts w:asciiTheme="minorHAnsi" w:eastAsiaTheme="minorEastAsia" w:hAnsiTheme="minorHAnsi"/>
              <w:noProof/>
              <w:sz w:val="22"/>
              <w:lang w:eastAsia="en-GB"/>
            </w:rPr>
          </w:pPr>
          <w:hyperlink w:anchor="_Toc127378787" w:history="1">
            <w:r w:rsidR="002C0D0E" w:rsidRPr="00A6445F">
              <w:rPr>
                <w:rStyle w:val="Hyperlink"/>
                <w:noProof/>
              </w:rPr>
              <w:t>Market Position</w:t>
            </w:r>
            <w:r w:rsidR="002C0D0E">
              <w:rPr>
                <w:noProof/>
                <w:webHidden/>
              </w:rPr>
              <w:tab/>
            </w:r>
            <w:r w:rsidR="002C0D0E">
              <w:rPr>
                <w:noProof/>
                <w:webHidden/>
              </w:rPr>
              <w:fldChar w:fldCharType="begin"/>
            </w:r>
            <w:r w:rsidR="002C0D0E">
              <w:rPr>
                <w:noProof/>
                <w:webHidden/>
              </w:rPr>
              <w:instrText xml:space="preserve"> PAGEREF _Toc127378787 \h </w:instrText>
            </w:r>
            <w:r w:rsidR="002C0D0E">
              <w:rPr>
                <w:noProof/>
                <w:webHidden/>
              </w:rPr>
            </w:r>
            <w:r w:rsidR="002C0D0E">
              <w:rPr>
                <w:noProof/>
                <w:webHidden/>
              </w:rPr>
              <w:fldChar w:fldCharType="separate"/>
            </w:r>
            <w:r w:rsidR="002C0D0E">
              <w:rPr>
                <w:noProof/>
                <w:webHidden/>
              </w:rPr>
              <w:t>7</w:t>
            </w:r>
            <w:r w:rsidR="002C0D0E">
              <w:rPr>
                <w:noProof/>
                <w:webHidden/>
              </w:rPr>
              <w:fldChar w:fldCharType="end"/>
            </w:r>
          </w:hyperlink>
        </w:p>
        <w:p w14:paraId="46D592AB" w14:textId="77777777" w:rsidR="002C0D0E" w:rsidRDefault="00831AE8">
          <w:pPr>
            <w:pStyle w:val="TOC3"/>
            <w:tabs>
              <w:tab w:val="right" w:leader="dot" w:pos="9350"/>
            </w:tabs>
            <w:rPr>
              <w:rFonts w:asciiTheme="minorHAnsi" w:eastAsiaTheme="minorEastAsia" w:hAnsiTheme="minorHAnsi"/>
              <w:noProof/>
              <w:sz w:val="22"/>
              <w:lang w:eastAsia="en-GB"/>
            </w:rPr>
          </w:pPr>
          <w:hyperlink w:anchor="_Toc127378788" w:history="1">
            <w:r w:rsidR="002C0D0E" w:rsidRPr="00A6445F">
              <w:rPr>
                <w:rStyle w:val="Hyperlink"/>
                <w:noProof/>
              </w:rPr>
              <w:t>Growth Potential</w:t>
            </w:r>
            <w:r w:rsidR="002C0D0E">
              <w:rPr>
                <w:noProof/>
                <w:webHidden/>
              </w:rPr>
              <w:tab/>
            </w:r>
            <w:r w:rsidR="002C0D0E">
              <w:rPr>
                <w:noProof/>
                <w:webHidden/>
              </w:rPr>
              <w:fldChar w:fldCharType="begin"/>
            </w:r>
            <w:r w:rsidR="002C0D0E">
              <w:rPr>
                <w:noProof/>
                <w:webHidden/>
              </w:rPr>
              <w:instrText xml:space="preserve"> PAGEREF _Toc127378788 \h </w:instrText>
            </w:r>
            <w:r w:rsidR="002C0D0E">
              <w:rPr>
                <w:noProof/>
                <w:webHidden/>
              </w:rPr>
            </w:r>
            <w:r w:rsidR="002C0D0E">
              <w:rPr>
                <w:noProof/>
                <w:webHidden/>
              </w:rPr>
              <w:fldChar w:fldCharType="separate"/>
            </w:r>
            <w:r w:rsidR="002C0D0E">
              <w:rPr>
                <w:noProof/>
                <w:webHidden/>
              </w:rPr>
              <w:t>8</w:t>
            </w:r>
            <w:r w:rsidR="002C0D0E">
              <w:rPr>
                <w:noProof/>
                <w:webHidden/>
              </w:rPr>
              <w:fldChar w:fldCharType="end"/>
            </w:r>
          </w:hyperlink>
        </w:p>
        <w:p w14:paraId="0A68720F" w14:textId="77777777" w:rsidR="002C0D0E" w:rsidRDefault="00831AE8">
          <w:pPr>
            <w:pStyle w:val="TOC3"/>
            <w:tabs>
              <w:tab w:val="right" w:leader="dot" w:pos="9350"/>
            </w:tabs>
            <w:rPr>
              <w:rFonts w:asciiTheme="minorHAnsi" w:eastAsiaTheme="minorEastAsia" w:hAnsiTheme="minorHAnsi"/>
              <w:noProof/>
              <w:sz w:val="22"/>
              <w:lang w:eastAsia="en-GB"/>
            </w:rPr>
          </w:pPr>
          <w:hyperlink w:anchor="_Toc127378789" w:history="1">
            <w:r w:rsidR="002C0D0E" w:rsidRPr="00A6445F">
              <w:rPr>
                <w:rStyle w:val="Hyperlink"/>
                <w:noProof/>
              </w:rPr>
              <w:t>Financial Commitment to CSR</w:t>
            </w:r>
            <w:r w:rsidR="002C0D0E">
              <w:rPr>
                <w:noProof/>
                <w:webHidden/>
              </w:rPr>
              <w:tab/>
            </w:r>
            <w:r w:rsidR="002C0D0E">
              <w:rPr>
                <w:noProof/>
                <w:webHidden/>
              </w:rPr>
              <w:fldChar w:fldCharType="begin"/>
            </w:r>
            <w:r w:rsidR="002C0D0E">
              <w:rPr>
                <w:noProof/>
                <w:webHidden/>
              </w:rPr>
              <w:instrText xml:space="preserve"> PAGEREF _Toc127378789 \h </w:instrText>
            </w:r>
            <w:r w:rsidR="002C0D0E">
              <w:rPr>
                <w:noProof/>
                <w:webHidden/>
              </w:rPr>
            </w:r>
            <w:r w:rsidR="002C0D0E">
              <w:rPr>
                <w:noProof/>
                <w:webHidden/>
              </w:rPr>
              <w:fldChar w:fldCharType="separate"/>
            </w:r>
            <w:r w:rsidR="002C0D0E">
              <w:rPr>
                <w:noProof/>
                <w:webHidden/>
              </w:rPr>
              <w:t>8</w:t>
            </w:r>
            <w:r w:rsidR="002C0D0E">
              <w:rPr>
                <w:noProof/>
                <w:webHidden/>
              </w:rPr>
              <w:fldChar w:fldCharType="end"/>
            </w:r>
          </w:hyperlink>
        </w:p>
        <w:p w14:paraId="63EC5BF3" w14:textId="77777777" w:rsidR="002C0D0E" w:rsidRDefault="00831AE8">
          <w:pPr>
            <w:pStyle w:val="TOC2"/>
            <w:tabs>
              <w:tab w:val="right" w:leader="dot" w:pos="9350"/>
            </w:tabs>
            <w:rPr>
              <w:rFonts w:asciiTheme="minorHAnsi" w:eastAsiaTheme="minorEastAsia" w:hAnsiTheme="minorHAnsi"/>
              <w:noProof/>
              <w:sz w:val="22"/>
              <w:lang w:eastAsia="en-GB"/>
            </w:rPr>
          </w:pPr>
          <w:hyperlink w:anchor="_Toc127378790" w:history="1">
            <w:r w:rsidR="002C0D0E" w:rsidRPr="00A6445F">
              <w:rPr>
                <w:rStyle w:val="Hyperlink"/>
                <w:rFonts w:eastAsia="Times New Roman"/>
                <w:noProof/>
              </w:rPr>
              <w:t>Hilton hotel international Opportunities for Growth</w:t>
            </w:r>
            <w:r w:rsidR="002C0D0E">
              <w:rPr>
                <w:noProof/>
                <w:webHidden/>
              </w:rPr>
              <w:tab/>
            </w:r>
            <w:r w:rsidR="002C0D0E">
              <w:rPr>
                <w:noProof/>
                <w:webHidden/>
              </w:rPr>
              <w:fldChar w:fldCharType="begin"/>
            </w:r>
            <w:r w:rsidR="002C0D0E">
              <w:rPr>
                <w:noProof/>
                <w:webHidden/>
              </w:rPr>
              <w:instrText xml:space="preserve"> PAGEREF _Toc127378790 \h </w:instrText>
            </w:r>
            <w:r w:rsidR="002C0D0E">
              <w:rPr>
                <w:noProof/>
                <w:webHidden/>
              </w:rPr>
            </w:r>
            <w:r w:rsidR="002C0D0E">
              <w:rPr>
                <w:noProof/>
                <w:webHidden/>
              </w:rPr>
              <w:fldChar w:fldCharType="separate"/>
            </w:r>
            <w:r w:rsidR="002C0D0E">
              <w:rPr>
                <w:noProof/>
                <w:webHidden/>
              </w:rPr>
              <w:t>8</w:t>
            </w:r>
            <w:r w:rsidR="002C0D0E">
              <w:rPr>
                <w:noProof/>
                <w:webHidden/>
              </w:rPr>
              <w:fldChar w:fldCharType="end"/>
            </w:r>
          </w:hyperlink>
        </w:p>
        <w:p w14:paraId="7D906373" w14:textId="77777777" w:rsidR="002C0D0E" w:rsidRDefault="00831AE8">
          <w:pPr>
            <w:pStyle w:val="TOC2"/>
            <w:tabs>
              <w:tab w:val="right" w:leader="dot" w:pos="9350"/>
            </w:tabs>
            <w:rPr>
              <w:rFonts w:asciiTheme="minorHAnsi" w:eastAsiaTheme="minorEastAsia" w:hAnsiTheme="minorHAnsi"/>
              <w:noProof/>
              <w:sz w:val="22"/>
              <w:lang w:eastAsia="en-GB"/>
            </w:rPr>
          </w:pPr>
          <w:hyperlink w:anchor="_Toc127378791" w:history="1">
            <w:r w:rsidR="002C0D0E" w:rsidRPr="00A6445F">
              <w:rPr>
                <w:rStyle w:val="Hyperlink"/>
                <w:rFonts w:eastAsia="Times New Roman"/>
                <w:noProof/>
              </w:rPr>
              <w:t>Hyatt hotel Opportunities for Growth</w:t>
            </w:r>
            <w:r w:rsidR="002C0D0E">
              <w:rPr>
                <w:noProof/>
                <w:webHidden/>
              </w:rPr>
              <w:tab/>
            </w:r>
            <w:r w:rsidR="002C0D0E">
              <w:rPr>
                <w:noProof/>
                <w:webHidden/>
              </w:rPr>
              <w:fldChar w:fldCharType="begin"/>
            </w:r>
            <w:r w:rsidR="002C0D0E">
              <w:rPr>
                <w:noProof/>
                <w:webHidden/>
              </w:rPr>
              <w:instrText xml:space="preserve"> PAGEREF _Toc127378791 \h </w:instrText>
            </w:r>
            <w:r w:rsidR="002C0D0E">
              <w:rPr>
                <w:noProof/>
                <w:webHidden/>
              </w:rPr>
            </w:r>
            <w:r w:rsidR="002C0D0E">
              <w:rPr>
                <w:noProof/>
                <w:webHidden/>
              </w:rPr>
              <w:fldChar w:fldCharType="separate"/>
            </w:r>
            <w:r w:rsidR="002C0D0E">
              <w:rPr>
                <w:noProof/>
                <w:webHidden/>
              </w:rPr>
              <w:t>8</w:t>
            </w:r>
            <w:r w:rsidR="002C0D0E">
              <w:rPr>
                <w:noProof/>
                <w:webHidden/>
              </w:rPr>
              <w:fldChar w:fldCharType="end"/>
            </w:r>
          </w:hyperlink>
        </w:p>
        <w:p w14:paraId="27441B61" w14:textId="77777777" w:rsidR="002C0D0E" w:rsidRDefault="00831AE8">
          <w:pPr>
            <w:pStyle w:val="TOC1"/>
            <w:tabs>
              <w:tab w:val="right" w:leader="dot" w:pos="9350"/>
            </w:tabs>
            <w:rPr>
              <w:rFonts w:asciiTheme="minorHAnsi" w:eastAsiaTheme="minorEastAsia" w:hAnsiTheme="minorHAnsi"/>
              <w:noProof/>
              <w:sz w:val="22"/>
              <w:lang w:eastAsia="en-GB"/>
            </w:rPr>
          </w:pPr>
          <w:hyperlink w:anchor="_Toc127378792" w:history="1">
            <w:r w:rsidR="002C0D0E" w:rsidRPr="00A6445F">
              <w:rPr>
                <w:rStyle w:val="Hyperlink"/>
                <w:noProof/>
              </w:rPr>
              <w:t>Conclusion</w:t>
            </w:r>
            <w:r w:rsidR="002C0D0E">
              <w:rPr>
                <w:noProof/>
                <w:webHidden/>
              </w:rPr>
              <w:tab/>
            </w:r>
            <w:r w:rsidR="002C0D0E">
              <w:rPr>
                <w:noProof/>
                <w:webHidden/>
              </w:rPr>
              <w:fldChar w:fldCharType="begin"/>
            </w:r>
            <w:r w:rsidR="002C0D0E">
              <w:rPr>
                <w:noProof/>
                <w:webHidden/>
              </w:rPr>
              <w:instrText xml:space="preserve"> PAGEREF _Toc127378792 \h </w:instrText>
            </w:r>
            <w:r w:rsidR="002C0D0E">
              <w:rPr>
                <w:noProof/>
                <w:webHidden/>
              </w:rPr>
            </w:r>
            <w:r w:rsidR="002C0D0E">
              <w:rPr>
                <w:noProof/>
                <w:webHidden/>
              </w:rPr>
              <w:fldChar w:fldCharType="separate"/>
            </w:r>
            <w:r w:rsidR="002C0D0E">
              <w:rPr>
                <w:noProof/>
                <w:webHidden/>
              </w:rPr>
              <w:t>9</w:t>
            </w:r>
            <w:r w:rsidR="002C0D0E">
              <w:rPr>
                <w:noProof/>
                <w:webHidden/>
              </w:rPr>
              <w:fldChar w:fldCharType="end"/>
            </w:r>
          </w:hyperlink>
        </w:p>
        <w:p w14:paraId="7ADB2197" w14:textId="77777777" w:rsidR="002C0D0E" w:rsidRDefault="00831AE8">
          <w:pPr>
            <w:pStyle w:val="TOC1"/>
            <w:tabs>
              <w:tab w:val="right" w:leader="dot" w:pos="9350"/>
            </w:tabs>
            <w:rPr>
              <w:rFonts w:asciiTheme="minorHAnsi" w:eastAsiaTheme="minorEastAsia" w:hAnsiTheme="minorHAnsi"/>
              <w:noProof/>
              <w:sz w:val="22"/>
              <w:lang w:eastAsia="en-GB"/>
            </w:rPr>
          </w:pPr>
          <w:hyperlink w:anchor="_Toc127378793" w:history="1">
            <w:r w:rsidR="002C0D0E" w:rsidRPr="00A6445F">
              <w:rPr>
                <w:rStyle w:val="Hyperlink"/>
                <w:noProof/>
              </w:rPr>
              <w:t>References</w:t>
            </w:r>
            <w:r w:rsidR="002C0D0E">
              <w:rPr>
                <w:noProof/>
                <w:webHidden/>
              </w:rPr>
              <w:tab/>
            </w:r>
            <w:r w:rsidR="002C0D0E">
              <w:rPr>
                <w:noProof/>
                <w:webHidden/>
              </w:rPr>
              <w:fldChar w:fldCharType="begin"/>
            </w:r>
            <w:r w:rsidR="002C0D0E">
              <w:rPr>
                <w:noProof/>
                <w:webHidden/>
              </w:rPr>
              <w:instrText xml:space="preserve"> PAGEREF _Toc127378793 \h </w:instrText>
            </w:r>
            <w:r w:rsidR="002C0D0E">
              <w:rPr>
                <w:noProof/>
                <w:webHidden/>
              </w:rPr>
            </w:r>
            <w:r w:rsidR="002C0D0E">
              <w:rPr>
                <w:noProof/>
                <w:webHidden/>
              </w:rPr>
              <w:fldChar w:fldCharType="separate"/>
            </w:r>
            <w:r w:rsidR="002C0D0E">
              <w:rPr>
                <w:noProof/>
                <w:webHidden/>
              </w:rPr>
              <w:t>10</w:t>
            </w:r>
            <w:r w:rsidR="002C0D0E">
              <w:rPr>
                <w:noProof/>
                <w:webHidden/>
              </w:rPr>
              <w:fldChar w:fldCharType="end"/>
            </w:r>
          </w:hyperlink>
        </w:p>
        <w:p w14:paraId="43A49764" w14:textId="77777777" w:rsidR="00A306C5" w:rsidRPr="00C00924" w:rsidRDefault="00A306C5">
          <w:r w:rsidRPr="00C00924">
            <w:rPr>
              <w:b/>
              <w:bCs/>
              <w:noProof/>
            </w:rPr>
            <w:fldChar w:fldCharType="end"/>
          </w:r>
        </w:p>
      </w:sdtContent>
    </w:sdt>
    <w:p w14:paraId="1C50A2C9" w14:textId="77777777" w:rsidR="00A306C5" w:rsidRPr="00C00924" w:rsidRDefault="00A306C5">
      <w:pPr>
        <w:spacing w:line="259" w:lineRule="auto"/>
        <w:jc w:val="left"/>
        <w:rPr>
          <w:rFonts w:eastAsia="Times New Roman" w:cstheme="majorBidi"/>
          <w:b/>
          <w:color w:val="000000" w:themeColor="text1"/>
          <w:sz w:val="28"/>
          <w:szCs w:val="32"/>
        </w:rPr>
      </w:pPr>
      <w:r w:rsidRPr="00C00924">
        <w:br w:type="page"/>
      </w:r>
    </w:p>
    <w:p w14:paraId="5C81A91F" w14:textId="77777777" w:rsidR="009001BE" w:rsidRPr="00C00924" w:rsidRDefault="009001BE" w:rsidP="00A4796C">
      <w:pPr>
        <w:pStyle w:val="Heading1"/>
        <w:rPr>
          <w:lang w:val="en-GB"/>
        </w:rPr>
      </w:pPr>
      <w:bookmarkStart w:id="0" w:name="_Toc127378778"/>
      <w:r w:rsidRPr="00C00924">
        <w:rPr>
          <w:lang w:val="en-GB"/>
        </w:rPr>
        <w:lastRenderedPageBreak/>
        <w:t>Introduction</w:t>
      </w:r>
      <w:bookmarkEnd w:id="0"/>
    </w:p>
    <w:p w14:paraId="7541FBA0" w14:textId="77777777" w:rsidR="008F7887" w:rsidRDefault="009001BE" w:rsidP="00A4796C">
      <w:pPr>
        <w:rPr>
          <w:szCs w:val="24"/>
        </w:rPr>
      </w:pPr>
      <w:r w:rsidRPr="00C00924">
        <w:rPr>
          <w:szCs w:val="24"/>
        </w:rPr>
        <w:t>The hospitality industry refers to a huge category in which there are several services including food and drink, event planning and management, travel and tourism, restaurants, and others</w:t>
      </w:r>
      <w:r w:rsidR="00070778" w:rsidRPr="00C00924">
        <w:rPr>
          <w:szCs w:val="24"/>
        </w:rPr>
        <w:t xml:space="preserve"> </w:t>
      </w:r>
      <w:r w:rsidR="00070778" w:rsidRPr="00C00924">
        <w:rPr>
          <w:color w:val="000000"/>
          <w:szCs w:val="24"/>
        </w:rPr>
        <w:t>(Schmidgall, 2016)</w:t>
      </w:r>
      <w:r w:rsidRPr="00C00924">
        <w:rPr>
          <w:szCs w:val="24"/>
        </w:rPr>
        <w:t>. On the other hand, financial management refers to different types of financial activities like planning and directing to utilise the funds of the company to make a better output. In the financial management process, the company needs to apply different principles related to the financial resources of the company or organisation. The objective of financial management is to ensure the proper and regular supply of the fund as well as ensure the returns to the shareholders according to the market demand and price</w:t>
      </w:r>
      <w:r w:rsidR="00670DF2" w:rsidRPr="00C00924">
        <w:rPr>
          <w:szCs w:val="24"/>
        </w:rPr>
        <w:t xml:space="preserve"> </w:t>
      </w:r>
      <w:r w:rsidR="00670DF2" w:rsidRPr="00C00924">
        <w:rPr>
          <w:color w:val="000000"/>
          <w:szCs w:val="24"/>
        </w:rPr>
        <w:t>(Baum, 2011)</w:t>
      </w:r>
      <w:r w:rsidRPr="00C00924">
        <w:rPr>
          <w:szCs w:val="24"/>
        </w:rPr>
        <w:t xml:space="preserve">. </w:t>
      </w:r>
    </w:p>
    <w:p w14:paraId="7F5F2281" w14:textId="77777777" w:rsidR="009001BE" w:rsidRPr="00C00924" w:rsidRDefault="009001BE" w:rsidP="00A4796C">
      <w:pPr>
        <w:rPr>
          <w:color w:val="000000"/>
          <w:szCs w:val="24"/>
        </w:rPr>
      </w:pPr>
      <w:r w:rsidRPr="00C00924">
        <w:rPr>
          <w:szCs w:val="24"/>
        </w:rPr>
        <w:t>Financial management also helps to ensure the safety and lower the risk of investment and in this process, the stakeholder needs to consider the management of cash, utilise the funds, reduce the expenses, revenue, growth potential, make investments, sources of funds, and others</w:t>
      </w:r>
      <w:r w:rsidR="00205CA2" w:rsidRPr="00C00924">
        <w:rPr>
          <w:szCs w:val="24"/>
        </w:rPr>
        <w:t xml:space="preserve"> </w:t>
      </w:r>
      <w:r w:rsidR="00205CA2" w:rsidRPr="00C00924">
        <w:rPr>
          <w:color w:val="000000"/>
          <w:szCs w:val="24"/>
        </w:rPr>
        <w:t>(Johnson and Melicher, 2017)</w:t>
      </w:r>
      <w:r w:rsidRPr="00C00924">
        <w:rPr>
          <w:szCs w:val="24"/>
        </w:rPr>
        <w:t>. This paper shares the purpose of providing a detailed analysis of two different hospitality companies Hilton Hotels international and Hyatt hotel. This analysis is aimed to identify the strategy of the companies and forecast their future based on their strategic decisions and also discusses their survival rate in this highly competitive business environment.</w:t>
      </w:r>
    </w:p>
    <w:p w14:paraId="7FBBB8F4" w14:textId="77777777" w:rsidR="008F7887" w:rsidRDefault="008F7887">
      <w:pPr>
        <w:spacing w:line="259" w:lineRule="auto"/>
        <w:jc w:val="left"/>
        <w:rPr>
          <w:rFonts w:eastAsia="Times New Roman" w:cstheme="majorBidi"/>
          <w:b/>
          <w:color w:val="000000" w:themeColor="text1"/>
          <w:sz w:val="28"/>
          <w:szCs w:val="32"/>
        </w:rPr>
      </w:pPr>
      <w:r>
        <w:br w:type="page"/>
      </w:r>
    </w:p>
    <w:p w14:paraId="5FB35FDA" w14:textId="77777777" w:rsidR="009001BE" w:rsidRPr="00C00924" w:rsidRDefault="009001BE" w:rsidP="00A4796C">
      <w:pPr>
        <w:pStyle w:val="Heading1"/>
        <w:rPr>
          <w:lang w:val="en-GB"/>
        </w:rPr>
      </w:pPr>
      <w:bookmarkStart w:id="1" w:name="_Toc127378779"/>
      <w:r w:rsidRPr="00C00924">
        <w:rPr>
          <w:lang w:val="en-GB"/>
        </w:rPr>
        <w:lastRenderedPageBreak/>
        <w:t>Comparison of financial m</w:t>
      </w:r>
      <w:r w:rsidR="00A4796C" w:rsidRPr="00C00924">
        <w:rPr>
          <w:lang w:val="en-GB"/>
        </w:rPr>
        <w:t>anagement between Hilton hotel I</w:t>
      </w:r>
      <w:r w:rsidRPr="00C00924">
        <w:rPr>
          <w:lang w:val="en-GB"/>
        </w:rPr>
        <w:t>nternational and Hyatt hotel</w:t>
      </w:r>
      <w:bookmarkEnd w:id="1"/>
    </w:p>
    <w:p w14:paraId="7F7107BB" w14:textId="77777777" w:rsidR="006D7EE8" w:rsidRPr="00C00924" w:rsidRDefault="006D7EE8" w:rsidP="006D7EE8">
      <w:pPr>
        <w:pStyle w:val="Heading2"/>
      </w:pPr>
      <w:bookmarkStart w:id="2" w:name="_Toc127378780"/>
      <w:r w:rsidRPr="00C00924">
        <w:rPr>
          <w:rFonts w:eastAsia="Times New Roman"/>
        </w:rPr>
        <w:t>Hilton hotel international</w:t>
      </w:r>
      <w:bookmarkEnd w:id="2"/>
    </w:p>
    <w:p w14:paraId="2E429376" w14:textId="77777777" w:rsidR="009001BE" w:rsidRPr="00C00924" w:rsidRDefault="009001BE" w:rsidP="00A4796C">
      <w:pPr>
        <w:rPr>
          <w:szCs w:val="24"/>
        </w:rPr>
      </w:pPr>
      <w:r w:rsidRPr="00C00924">
        <w:rPr>
          <w:szCs w:val="24"/>
        </w:rPr>
        <w:t>Hilton hotel international or Hilton Worldwide is an American-based multinational company that was founded by Conrad Hilton in 1919. The headquarter of Hilton hotel international is in Virginia and according to research conducted on June 30, 2020, this company owns 6215 properties and those consist of 983,465 rooms in 118 countries all over the world. Almost 159,000 people work in the company around the world. The company generated $8.77 billion in revenue in 2022 and its net income was $1.26 billion in the same year holding total assets of $15.51 billion in 2022.</w:t>
      </w:r>
    </w:p>
    <w:p w14:paraId="4B1FD987" w14:textId="77777777" w:rsidR="009001BE" w:rsidRPr="00C00924" w:rsidRDefault="009001BE" w:rsidP="00A4796C">
      <w:pPr>
        <w:rPr>
          <w:szCs w:val="24"/>
        </w:rPr>
      </w:pPr>
      <w:r w:rsidRPr="00C00924">
        <w:rPr>
          <w:szCs w:val="24"/>
        </w:rPr>
        <w:t>Hilton hotel international is considered one of the leading hospitality industries holding the second position after Marriot international. According to the data, the company has a great size and global presence that helps to generate more profit and revenue.</w:t>
      </w:r>
    </w:p>
    <w:p w14:paraId="1FE8EAB5" w14:textId="77777777" w:rsidR="009001BE" w:rsidRPr="00C00924" w:rsidRDefault="009001BE" w:rsidP="00A4796C">
      <w:pPr>
        <w:rPr>
          <w:color w:val="000000"/>
          <w:szCs w:val="24"/>
        </w:rPr>
      </w:pPr>
      <w:r w:rsidRPr="00C00924">
        <w:rPr>
          <w:szCs w:val="24"/>
        </w:rPr>
        <w:t xml:space="preserve">This company offers different products according to the price and service provided and this thing has created a diversified corporate portfolio. According to the data, this company shares 7 different types of the product brands the Hilton, Waldorf Astoria Collection, Conrad hotels and resorts, Embassy </w:t>
      </w:r>
      <w:r w:rsidR="008F7887" w:rsidRPr="00C00924">
        <w:rPr>
          <w:szCs w:val="24"/>
        </w:rPr>
        <w:t>suites</w:t>
      </w:r>
      <w:r w:rsidRPr="00C00924">
        <w:rPr>
          <w:szCs w:val="24"/>
        </w:rPr>
        <w:t>, Hilton Grand Vacations, Hilton Garden Inn, Hampton Inn and Suites, the Doubletree and Homewood Suites by Hilton. These different types of brands share different services in different ranges that attract customers in a large way</w:t>
      </w:r>
      <w:r w:rsidR="00996A9C" w:rsidRPr="00C00924">
        <w:rPr>
          <w:szCs w:val="24"/>
        </w:rPr>
        <w:t xml:space="preserve"> </w:t>
      </w:r>
      <w:r w:rsidR="00996A9C" w:rsidRPr="00C00924">
        <w:rPr>
          <w:color w:val="000000"/>
          <w:szCs w:val="24"/>
        </w:rPr>
        <w:t>(Baum, 2011)</w:t>
      </w:r>
      <w:r w:rsidRPr="00C00924">
        <w:rPr>
          <w:szCs w:val="24"/>
        </w:rPr>
        <w:t>.</w:t>
      </w:r>
    </w:p>
    <w:p w14:paraId="4580F35A" w14:textId="77777777" w:rsidR="009001BE" w:rsidRPr="00C00924" w:rsidRDefault="008F7887" w:rsidP="00A4796C">
      <w:pPr>
        <w:rPr>
          <w:color w:val="000000"/>
          <w:szCs w:val="24"/>
        </w:rPr>
      </w:pPr>
      <w:r w:rsidRPr="00C00924">
        <w:rPr>
          <w:szCs w:val="24"/>
        </w:rPr>
        <w:t>Again,</w:t>
      </w:r>
      <w:r w:rsidR="009001BE" w:rsidRPr="00C00924">
        <w:rPr>
          <w:szCs w:val="24"/>
        </w:rPr>
        <w:t xml:space="preserve"> the company implemented a strategy for the development of the company that helps them to create new market demand as well as enter into brand new markets for the company. A growth strategy is a strategy adopted by an organization to face the challenges of a company to reach its target</w:t>
      </w:r>
      <w:r w:rsidR="00A833D3" w:rsidRPr="00C00924">
        <w:rPr>
          <w:szCs w:val="24"/>
        </w:rPr>
        <w:t xml:space="preserve"> </w:t>
      </w:r>
      <w:r w:rsidR="00A833D3" w:rsidRPr="00C00924">
        <w:rPr>
          <w:color w:val="000000"/>
          <w:szCs w:val="24"/>
        </w:rPr>
        <w:t>(Vouk, 2018)</w:t>
      </w:r>
      <w:r w:rsidR="009001BE" w:rsidRPr="00C00924">
        <w:rPr>
          <w:szCs w:val="24"/>
        </w:rPr>
        <w:t>. And Hilton hotel international has adopted the growth strategy to grow in every place of the world according to the market demand to expand the company. This company also shares and aims to make the dynamic and booming hotel as well as enhance the travel and tourism industry in the world markets like China and India. In the progress of this growth plan the company intended to build more than 300 outlets of the company in south Asia.</w:t>
      </w:r>
    </w:p>
    <w:p w14:paraId="7F04961D" w14:textId="77777777" w:rsidR="009001BE" w:rsidRPr="00C00924" w:rsidRDefault="009001BE" w:rsidP="00A4796C">
      <w:pPr>
        <w:rPr>
          <w:color w:val="000000"/>
          <w:szCs w:val="24"/>
        </w:rPr>
      </w:pPr>
      <w:r w:rsidRPr="00C00924">
        <w:rPr>
          <w:szCs w:val="24"/>
        </w:rPr>
        <w:lastRenderedPageBreak/>
        <w:t>The company has also established a loyalty program named Hilton honours and this is considered one of the main strengths of this company because this program has brought more recognition of the company around the world, especially in the tourism industry</w:t>
      </w:r>
      <w:r w:rsidR="004F73CC" w:rsidRPr="00C00924">
        <w:rPr>
          <w:szCs w:val="24"/>
        </w:rPr>
        <w:t xml:space="preserve"> </w:t>
      </w:r>
      <w:r w:rsidR="004F73CC" w:rsidRPr="00C00924">
        <w:rPr>
          <w:color w:val="000000"/>
          <w:szCs w:val="24"/>
        </w:rPr>
        <w:t>(Czyżewska, 2020)</w:t>
      </w:r>
      <w:r w:rsidRPr="00C00924">
        <w:rPr>
          <w:szCs w:val="24"/>
        </w:rPr>
        <w:t>. As the consequence, the company extended its loyalty program which included extra rewards for experience and others. This extended program aims to provide 17 million customers with experience drive options as a matter of appreciation, reward, or motivation. According to several research, any kind of loyalty program helps to motivate its customer as well as affects their consuming behaviour, and also creates brand loyalty among customers who are new to the company. This process is an effective method to generate revenue for the company.</w:t>
      </w:r>
    </w:p>
    <w:p w14:paraId="6DFFCF3E" w14:textId="77777777" w:rsidR="009001BE" w:rsidRPr="00C00924" w:rsidRDefault="009001BE" w:rsidP="006D7EE8">
      <w:pPr>
        <w:pStyle w:val="Heading3"/>
        <w:rPr>
          <w:lang w:val="en-GB"/>
        </w:rPr>
      </w:pPr>
      <w:bookmarkStart w:id="3" w:name="_Toc127378781"/>
      <w:r w:rsidRPr="00C00924">
        <w:rPr>
          <w:lang w:val="en-GB"/>
        </w:rPr>
        <w:t>Total Revenue</w:t>
      </w:r>
      <w:bookmarkEnd w:id="3"/>
    </w:p>
    <w:p w14:paraId="09BE6F58" w14:textId="77777777" w:rsidR="009001BE" w:rsidRPr="00C00924" w:rsidRDefault="009001BE" w:rsidP="00A4796C">
      <w:pPr>
        <w:rPr>
          <w:color w:val="000000"/>
          <w:szCs w:val="24"/>
        </w:rPr>
      </w:pPr>
      <w:r w:rsidRPr="00C00924">
        <w:rPr>
          <w:szCs w:val="24"/>
        </w:rPr>
        <w:t>Revenue refers to the amount of money that a company receives or generates from its customers and consumers in exchange for the services they provide. And according to the reports, Hilton worldwide had revenue of $2.444B in the quarter ending on December 31, 2022. And this revenue is a 33.12% increase over the year</w:t>
      </w:r>
      <w:r w:rsidR="0039070C" w:rsidRPr="00C00924">
        <w:rPr>
          <w:szCs w:val="24"/>
        </w:rPr>
        <w:t xml:space="preserve"> </w:t>
      </w:r>
      <w:r w:rsidR="0039070C" w:rsidRPr="00C00924">
        <w:rPr>
          <w:color w:val="000000"/>
          <w:szCs w:val="24"/>
        </w:rPr>
        <w:t>(Macrotrends.net, 2011)</w:t>
      </w:r>
      <w:r w:rsidRPr="00C00924">
        <w:rPr>
          <w:szCs w:val="24"/>
        </w:rPr>
        <w:t>. And in addition, this company holds a revenue for the whole year of 2022, and the amount of revenue was $8.773B and the amount indicates an increase of 51.57%. while analysing the past years, the company had annual revenue of $8.773B in 2022 and which is an increase of 51.57% from the previous year. The company revenue also increased in 2021 but decreased in 2019 as the amount was $5.788B and $4.307B accordingly. Though the company has faced a rough time in 2020 as the revenue rate decreased by 54.43% 2020 but gradually increased in later years</w:t>
      </w:r>
      <w:r w:rsidR="00FC4A3C" w:rsidRPr="00C00924">
        <w:rPr>
          <w:szCs w:val="24"/>
        </w:rPr>
        <w:t xml:space="preserve"> </w:t>
      </w:r>
      <w:r w:rsidR="00FC4A3C" w:rsidRPr="00C00924">
        <w:rPr>
          <w:color w:val="000000"/>
          <w:szCs w:val="24"/>
        </w:rPr>
        <w:t>(Roberts, 2022)</w:t>
      </w:r>
      <w:r w:rsidRPr="00C00924">
        <w:rPr>
          <w:szCs w:val="24"/>
        </w:rPr>
        <w:t>.</w:t>
      </w:r>
    </w:p>
    <w:p w14:paraId="69C23325" w14:textId="77777777" w:rsidR="009001BE" w:rsidRPr="00C00924" w:rsidRDefault="009001BE" w:rsidP="006D7EE8">
      <w:pPr>
        <w:pStyle w:val="Heading3"/>
        <w:rPr>
          <w:lang w:val="en-GB"/>
        </w:rPr>
      </w:pPr>
      <w:bookmarkStart w:id="4" w:name="_Toc127378782"/>
      <w:r w:rsidRPr="00C00924">
        <w:rPr>
          <w:lang w:val="en-GB"/>
        </w:rPr>
        <w:t>Market Position</w:t>
      </w:r>
      <w:bookmarkEnd w:id="4"/>
    </w:p>
    <w:p w14:paraId="5A310AC6" w14:textId="77777777" w:rsidR="009001BE" w:rsidRPr="00C00924" w:rsidRDefault="009001BE" w:rsidP="00A4796C">
      <w:pPr>
        <w:rPr>
          <w:color w:val="000000"/>
          <w:szCs w:val="24"/>
        </w:rPr>
      </w:pPr>
      <w:r w:rsidRPr="00C00924">
        <w:rPr>
          <w:szCs w:val="24"/>
        </w:rPr>
        <w:t>Market positioning shares the concept of the ability through which a company can influence the perception of the consumers about a brand compared to other brands. It is the process of creating brand identity among customers</w:t>
      </w:r>
      <w:r w:rsidR="00770525" w:rsidRPr="00C00924">
        <w:rPr>
          <w:szCs w:val="24"/>
        </w:rPr>
        <w:t xml:space="preserve"> </w:t>
      </w:r>
      <w:r w:rsidR="00770525" w:rsidRPr="00C00924">
        <w:rPr>
          <w:color w:val="000000"/>
          <w:szCs w:val="24"/>
        </w:rPr>
        <w:t>(Gowthorpe, 2018)</w:t>
      </w:r>
      <w:r w:rsidRPr="00C00924">
        <w:rPr>
          <w:szCs w:val="24"/>
        </w:rPr>
        <w:t>. This term also shares the acceptance of the company among its company.</w:t>
      </w:r>
    </w:p>
    <w:p w14:paraId="26774332" w14:textId="77777777" w:rsidR="009001BE" w:rsidRPr="00C00924" w:rsidRDefault="009001BE" w:rsidP="00A4796C">
      <w:pPr>
        <w:rPr>
          <w:szCs w:val="24"/>
        </w:rPr>
      </w:pPr>
      <w:r w:rsidRPr="00C00924">
        <w:rPr>
          <w:szCs w:val="24"/>
        </w:rPr>
        <w:t xml:space="preserve">According to several reports, this hotel company has the highest global market share by room and the percentage is -5%. Though the company used to focus on the local market, it has now started growing internationally. This company has a higher market share in the </w:t>
      </w:r>
      <w:r w:rsidRPr="00C00924">
        <w:rPr>
          <w:szCs w:val="24"/>
        </w:rPr>
        <w:lastRenderedPageBreak/>
        <w:t>US holding a share of 9% and has the least share in Africa as well as in the middle east as the market share is 3% there and 1% in Europe, -1% in the Asia Pacific region.</w:t>
      </w:r>
    </w:p>
    <w:p w14:paraId="485992E8" w14:textId="77777777" w:rsidR="009001BE" w:rsidRPr="00C00924" w:rsidRDefault="009001BE" w:rsidP="00A4796C">
      <w:pPr>
        <w:rPr>
          <w:color w:val="000000"/>
          <w:szCs w:val="24"/>
        </w:rPr>
      </w:pPr>
      <w:r w:rsidRPr="00C00924">
        <w:rPr>
          <w:szCs w:val="24"/>
        </w:rPr>
        <w:t>In the local market of the US, this Hilton Company holds -58% of the market share and this company has also part of at least 20 exchange traded funds</w:t>
      </w:r>
      <w:r w:rsidR="00974E9B" w:rsidRPr="00C00924">
        <w:rPr>
          <w:szCs w:val="24"/>
        </w:rPr>
        <w:t xml:space="preserve"> </w:t>
      </w:r>
      <w:r w:rsidR="00974E9B" w:rsidRPr="00C00924">
        <w:rPr>
          <w:color w:val="000000"/>
          <w:szCs w:val="24"/>
        </w:rPr>
        <w:t>(Dudovskiy, 2016)</w:t>
      </w:r>
      <w:r w:rsidRPr="00C00924">
        <w:rPr>
          <w:szCs w:val="24"/>
        </w:rPr>
        <w:t>.</w:t>
      </w:r>
    </w:p>
    <w:p w14:paraId="2F659B89" w14:textId="77777777" w:rsidR="009001BE" w:rsidRPr="00C00924" w:rsidRDefault="009001BE" w:rsidP="006D7EE8">
      <w:pPr>
        <w:pStyle w:val="Heading3"/>
        <w:rPr>
          <w:lang w:val="en-GB"/>
        </w:rPr>
      </w:pPr>
      <w:bookmarkStart w:id="5" w:name="_Toc127378783"/>
      <w:r w:rsidRPr="00C00924">
        <w:rPr>
          <w:lang w:val="en-GB"/>
        </w:rPr>
        <w:t>Growth Potential</w:t>
      </w:r>
      <w:bookmarkEnd w:id="5"/>
    </w:p>
    <w:p w14:paraId="680C94A8" w14:textId="77777777" w:rsidR="009001BE" w:rsidRPr="00C00924" w:rsidRDefault="009001BE" w:rsidP="00A4796C">
      <w:pPr>
        <w:rPr>
          <w:color w:val="000000"/>
          <w:szCs w:val="24"/>
        </w:rPr>
      </w:pPr>
      <w:r w:rsidRPr="00C00924">
        <w:rPr>
          <w:szCs w:val="24"/>
        </w:rPr>
        <w:t>Growth potential is a business term that refers to the future ability of a company or organisation can generate increased profit or revenue, develops its productive workforce as well as increase production. The company celebrates 2021 as a year of growth and according to the report they have hotels over 6800 the company consists of 18 brands in 122 countries of the world</w:t>
      </w:r>
      <w:r w:rsidR="009122EE" w:rsidRPr="00C00924">
        <w:rPr>
          <w:szCs w:val="24"/>
        </w:rPr>
        <w:t xml:space="preserve"> </w:t>
      </w:r>
      <w:r w:rsidR="009122EE" w:rsidRPr="00C00924">
        <w:rPr>
          <w:color w:val="000000"/>
          <w:szCs w:val="24"/>
        </w:rPr>
        <w:t>(McWilliams et al., 2019)</w:t>
      </w:r>
      <w:r w:rsidRPr="00C00924">
        <w:rPr>
          <w:szCs w:val="24"/>
        </w:rPr>
        <w:t>. According to the report, they are opening at least 1 new hotel every day and the hotel has 67100 rooms. The report shares that the current growth rate of the company is 5.6%. they have also created a new resolution of creating 408,000 rooms. </w:t>
      </w:r>
    </w:p>
    <w:p w14:paraId="45AFF295" w14:textId="77777777" w:rsidR="009001BE" w:rsidRPr="00C00924" w:rsidRDefault="009001BE" w:rsidP="006D7EE8">
      <w:pPr>
        <w:pStyle w:val="Heading3"/>
        <w:rPr>
          <w:lang w:val="en-GB"/>
        </w:rPr>
      </w:pPr>
      <w:bookmarkStart w:id="6" w:name="_Toc127378784"/>
      <w:r w:rsidRPr="00C00924">
        <w:rPr>
          <w:lang w:val="en-GB"/>
        </w:rPr>
        <w:t>Financial Commitment to CSR</w:t>
      </w:r>
      <w:bookmarkEnd w:id="6"/>
    </w:p>
    <w:p w14:paraId="09FA1A25" w14:textId="77777777" w:rsidR="009001BE" w:rsidRPr="00C00924" w:rsidRDefault="009001BE" w:rsidP="00A4796C">
      <w:pPr>
        <w:rPr>
          <w:color w:val="000000"/>
          <w:szCs w:val="24"/>
        </w:rPr>
      </w:pPr>
      <w:r w:rsidRPr="00C00924">
        <w:rPr>
          <w:szCs w:val="24"/>
        </w:rPr>
        <w:t>Financial commitment to CSR refers to corporate social responsibility in finance and this is a process aiming to adapt or accept the responsibility for the actions that the company has taken and the impact of the step on the environment, customers, consumers as well as on stakeholders and employees</w:t>
      </w:r>
      <w:r w:rsidR="007B1B6E" w:rsidRPr="00C00924">
        <w:rPr>
          <w:szCs w:val="24"/>
        </w:rPr>
        <w:t xml:space="preserve"> </w:t>
      </w:r>
      <w:r w:rsidR="007B1B6E" w:rsidRPr="00C00924">
        <w:rPr>
          <w:color w:val="000000"/>
          <w:szCs w:val="24"/>
        </w:rPr>
        <w:t>(Vogel, 2015)</w:t>
      </w:r>
      <w:r w:rsidRPr="00C00924">
        <w:rPr>
          <w:szCs w:val="24"/>
        </w:rPr>
        <w:t>.</w:t>
      </w:r>
    </w:p>
    <w:p w14:paraId="5AC9B304" w14:textId="77777777" w:rsidR="009001BE" w:rsidRPr="00C00924" w:rsidRDefault="009001BE" w:rsidP="00A4796C">
      <w:pPr>
        <w:rPr>
          <w:color w:val="000000"/>
          <w:szCs w:val="24"/>
        </w:rPr>
      </w:pPr>
      <w:r w:rsidRPr="00C00924">
        <w:rPr>
          <w:szCs w:val="24"/>
        </w:rPr>
        <w:t>Hilton hotels have also taken CSR actions including education, awareness, funds, and donations. As a CSR action, they have decided to help 1 million people so that they can reach their goal by utilising their potential</w:t>
      </w:r>
      <w:r w:rsidR="00730172" w:rsidRPr="00C00924">
        <w:rPr>
          <w:szCs w:val="24"/>
        </w:rPr>
        <w:t xml:space="preserve"> </w:t>
      </w:r>
      <w:r w:rsidR="00730172" w:rsidRPr="00C00924">
        <w:rPr>
          <w:color w:val="000000"/>
          <w:szCs w:val="24"/>
        </w:rPr>
        <w:t>(McWilliams et al., 2019)</w:t>
      </w:r>
      <w:r w:rsidRPr="00C00924">
        <w:rPr>
          <w:szCs w:val="24"/>
        </w:rPr>
        <w:t>. They also intended to introduce people to new cultures and people while introducing them to the supply chain of Hilton international. They have also introduced careers@hiltonlive, bright blue futures, apprenticeship programs, school partnerships, programs for professional development, and different soft skills programs as CSR actions</w:t>
      </w:r>
      <w:r w:rsidR="00C44099" w:rsidRPr="00C00924">
        <w:rPr>
          <w:szCs w:val="24"/>
        </w:rPr>
        <w:t xml:space="preserve"> </w:t>
      </w:r>
      <w:r w:rsidR="00C44099" w:rsidRPr="00C00924">
        <w:rPr>
          <w:color w:val="000000"/>
          <w:szCs w:val="24"/>
        </w:rPr>
        <w:t>(Information Resources Management Association, 2021)</w:t>
      </w:r>
      <w:r w:rsidRPr="00C00924">
        <w:rPr>
          <w:szCs w:val="24"/>
        </w:rPr>
        <w:t>.</w:t>
      </w:r>
    </w:p>
    <w:p w14:paraId="06E5756D" w14:textId="77777777" w:rsidR="009001BE" w:rsidRPr="00C00924" w:rsidRDefault="009001BE" w:rsidP="00A4796C">
      <w:pPr>
        <w:rPr>
          <w:szCs w:val="24"/>
        </w:rPr>
      </w:pPr>
    </w:p>
    <w:p w14:paraId="2BD68953" w14:textId="77777777" w:rsidR="009001BE" w:rsidRPr="00C00924" w:rsidRDefault="009001BE" w:rsidP="006D7EE8">
      <w:pPr>
        <w:pStyle w:val="Heading2"/>
        <w:rPr>
          <w:rFonts w:eastAsia="Times New Roman"/>
        </w:rPr>
      </w:pPr>
      <w:bookmarkStart w:id="7" w:name="_Toc127378785"/>
      <w:r w:rsidRPr="00C00924">
        <w:rPr>
          <w:rFonts w:eastAsia="Times New Roman"/>
        </w:rPr>
        <w:lastRenderedPageBreak/>
        <w:t>Hyatt hotel</w:t>
      </w:r>
      <w:bookmarkEnd w:id="7"/>
    </w:p>
    <w:p w14:paraId="605F0DDE" w14:textId="77777777" w:rsidR="009001BE" w:rsidRPr="00C00924" w:rsidRDefault="009001BE" w:rsidP="00A4796C">
      <w:pPr>
        <w:rPr>
          <w:color w:val="000000"/>
          <w:szCs w:val="24"/>
        </w:rPr>
      </w:pPr>
      <w:r w:rsidRPr="00C00924">
        <w:rPr>
          <w:szCs w:val="24"/>
        </w:rPr>
        <w:t xml:space="preserve">Hyatt hotels and </w:t>
      </w:r>
      <w:r w:rsidR="00A573D4" w:rsidRPr="00C00924">
        <w:rPr>
          <w:szCs w:val="24"/>
        </w:rPr>
        <w:t>Resorts Corporation</w:t>
      </w:r>
      <w:r w:rsidRPr="00C00924">
        <w:rPr>
          <w:szCs w:val="24"/>
        </w:rPr>
        <w:t xml:space="preserve"> was established on September 27, 1957, by Hyatt Robert von dehn. It is also a multinational company and the corporation consists of luxury and business hotels, resorts as well as different properties used for vacation. This company has its headquarters in the riverside plaza area of Chicago and the business is run by Pritzker family. According to the reports, this company is the owner of 1350 hotels which are consisted of 350,200 rooms. The report also shows that the revenue of the company is $3.02 billion in 2021 with is an increasing amount compared to the previous year. The company has assets of $12.60 billion according to the report 2021 and almost 160,000 people work in this company around the world. The company has introduced different brands under this company and is also categorised into 3 types named as timeless portfolio, boundless portfolio, and independent collections. The first type of category refers to classic products or brands like Hyatt palace, Hyatt house, and others. The second category focuses on lifestyle brands like Andaz, Hyatt-centric, Miraval and the third one concerns soft-branded independent properties like destination by Hyatt</w:t>
      </w:r>
      <w:r w:rsidR="006750EF" w:rsidRPr="00C00924">
        <w:rPr>
          <w:szCs w:val="24"/>
        </w:rPr>
        <w:t xml:space="preserve"> </w:t>
      </w:r>
      <w:r w:rsidR="006750EF" w:rsidRPr="00C00924">
        <w:rPr>
          <w:color w:val="000000"/>
          <w:szCs w:val="24"/>
        </w:rPr>
        <w:t>(Burrow and Becraft, 2017)</w:t>
      </w:r>
      <w:r w:rsidRPr="00C00924">
        <w:rPr>
          <w:szCs w:val="24"/>
        </w:rPr>
        <w:t>.</w:t>
      </w:r>
    </w:p>
    <w:p w14:paraId="39A3D9E3" w14:textId="77777777" w:rsidR="009001BE" w:rsidRPr="00C00924" w:rsidRDefault="009001BE" w:rsidP="006D7EE8">
      <w:pPr>
        <w:pStyle w:val="Heading3"/>
        <w:rPr>
          <w:lang w:val="en-GB"/>
        </w:rPr>
      </w:pPr>
      <w:bookmarkStart w:id="8" w:name="_Toc127378786"/>
      <w:r w:rsidRPr="00C00924">
        <w:rPr>
          <w:lang w:val="en-GB"/>
        </w:rPr>
        <w:t>Total Revenue</w:t>
      </w:r>
      <w:bookmarkEnd w:id="8"/>
    </w:p>
    <w:p w14:paraId="5DEAA3F1" w14:textId="77777777" w:rsidR="009001BE" w:rsidRPr="00C00924" w:rsidRDefault="009001BE" w:rsidP="00A4796C">
      <w:pPr>
        <w:rPr>
          <w:color w:val="000000"/>
          <w:szCs w:val="24"/>
        </w:rPr>
      </w:pPr>
      <w:r w:rsidRPr="00C00924">
        <w:rPr>
          <w:szCs w:val="24"/>
        </w:rPr>
        <w:t>Revenue refers to the amount of money that a company receives or generates from its customers and consumers in exchange for the services they provide. Hyatt hotel generated a revenue of $1.541B for the quarter ending of September 2022 which indicates an increase of the percentage of 81.08% compared to the previous year</w:t>
      </w:r>
      <w:r w:rsidR="005F0DB1" w:rsidRPr="00C00924">
        <w:rPr>
          <w:szCs w:val="24"/>
        </w:rPr>
        <w:t xml:space="preserve"> </w:t>
      </w:r>
      <w:r w:rsidR="005F0DB1" w:rsidRPr="00C00924">
        <w:rPr>
          <w:color w:val="000000"/>
          <w:szCs w:val="24"/>
        </w:rPr>
        <w:t>(www.macrotrends.net, n.d.)</w:t>
      </w:r>
      <w:r w:rsidRPr="00C00924">
        <w:rPr>
          <w:szCs w:val="24"/>
        </w:rPr>
        <w:t>. This company generated $5.3798B in 2022 and which is 126.39% more than in past years. Though there was a decline in generating revenue in 2020 as it has generated $2.066B which was 58.84% less than in 2019</w:t>
      </w:r>
      <w:r w:rsidR="0046729D" w:rsidRPr="00C00924">
        <w:rPr>
          <w:szCs w:val="24"/>
        </w:rPr>
        <w:t xml:space="preserve"> </w:t>
      </w:r>
      <w:r w:rsidR="0046729D" w:rsidRPr="00C00924">
        <w:rPr>
          <w:color w:val="000000"/>
          <w:szCs w:val="24"/>
        </w:rPr>
        <w:t>(Sigala et al., 2022)</w:t>
      </w:r>
      <w:r w:rsidRPr="00C00924">
        <w:rPr>
          <w:szCs w:val="24"/>
        </w:rPr>
        <w:t>. </w:t>
      </w:r>
    </w:p>
    <w:p w14:paraId="0DA04386" w14:textId="77777777" w:rsidR="009001BE" w:rsidRPr="00C00924" w:rsidRDefault="009001BE" w:rsidP="006D7EE8">
      <w:pPr>
        <w:pStyle w:val="Heading3"/>
        <w:rPr>
          <w:lang w:val="en-GB"/>
        </w:rPr>
      </w:pPr>
      <w:bookmarkStart w:id="9" w:name="_Toc127378787"/>
      <w:r w:rsidRPr="00C00924">
        <w:rPr>
          <w:lang w:val="en-GB"/>
        </w:rPr>
        <w:t>Market Position</w:t>
      </w:r>
      <w:bookmarkEnd w:id="9"/>
    </w:p>
    <w:p w14:paraId="584B1F87" w14:textId="77777777" w:rsidR="008F7887" w:rsidRDefault="009001BE" w:rsidP="00A4796C">
      <w:pPr>
        <w:rPr>
          <w:szCs w:val="24"/>
        </w:rPr>
      </w:pPr>
      <w:r w:rsidRPr="00C00924">
        <w:rPr>
          <w:szCs w:val="24"/>
        </w:rPr>
        <w:t>Market positioning shares the concept of the ability through which a company can influence the perception of the consumers about a brand compared to other brands. It is the process of creating brand identity among customers</w:t>
      </w:r>
      <w:r w:rsidR="002000C4" w:rsidRPr="00C00924">
        <w:rPr>
          <w:szCs w:val="24"/>
        </w:rPr>
        <w:t xml:space="preserve"> </w:t>
      </w:r>
      <w:r w:rsidR="002000C4" w:rsidRPr="00C00924">
        <w:rPr>
          <w:color w:val="000000"/>
          <w:szCs w:val="24"/>
        </w:rPr>
        <w:t>(Betsy Bender Stringam, 2020)</w:t>
      </w:r>
      <w:r w:rsidRPr="00C00924">
        <w:rPr>
          <w:szCs w:val="24"/>
        </w:rPr>
        <w:t xml:space="preserve">. This term also shares the acceptance of the company among its company. </w:t>
      </w:r>
    </w:p>
    <w:p w14:paraId="5505728E" w14:textId="77777777" w:rsidR="009001BE" w:rsidRPr="00C00924" w:rsidRDefault="009001BE" w:rsidP="00A4796C">
      <w:pPr>
        <w:rPr>
          <w:color w:val="000000"/>
          <w:szCs w:val="24"/>
        </w:rPr>
      </w:pPr>
      <w:r w:rsidRPr="00C00924">
        <w:rPr>
          <w:szCs w:val="24"/>
        </w:rPr>
        <w:lastRenderedPageBreak/>
        <w:t>According to the report, Hyatt hotels' market cap is $11.9B in February 2023. Though the market cap was $9.94B on 19 December. 2022 and it was the lowest on 30th march, 2020 as the market cap was 4.04B. In the local market of the US, the Hyatt company holds a share of -2%.</w:t>
      </w:r>
    </w:p>
    <w:p w14:paraId="4D089CBC" w14:textId="77777777" w:rsidR="009001BE" w:rsidRPr="00C00924" w:rsidRDefault="009001BE" w:rsidP="006D7EE8">
      <w:pPr>
        <w:pStyle w:val="Heading3"/>
        <w:rPr>
          <w:lang w:val="en-GB"/>
        </w:rPr>
      </w:pPr>
      <w:bookmarkStart w:id="10" w:name="_Toc127378788"/>
      <w:r w:rsidRPr="00C00924">
        <w:rPr>
          <w:lang w:val="en-GB"/>
        </w:rPr>
        <w:t>Growth Potential</w:t>
      </w:r>
      <w:bookmarkEnd w:id="10"/>
    </w:p>
    <w:p w14:paraId="5E71A865" w14:textId="77777777" w:rsidR="009001BE" w:rsidRPr="00C00924" w:rsidRDefault="009001BE" w:rsidP="00A4796C">
      <w:pPr>
        <w:rPr>
          <w:color w:val="000000"/>
          <w:szCs w:val="24"/>
        </w:rPr>
      </w:pPr>
      <w:r w:rsidRPr="00C00924">
        <w:rPr>
          <w:szCs w:val="24"/>
        </w:rPr>
        <w:t>According to the report, the company Hyatt hotel is facing losses in the few past years. As per the report, the Hyatt hotels generated a net income of $0.028 B on September 30, 2022, which is a 76.7% decrease from last year. The Hyatt hotels generated $132M, $-0.222B, $-0.703B, and $0.766B in 2021,2020, and 2019 accordingly. This report shows that the company faced losses as the revenue of 2021 was 68.42% less than in 2020 and the net income in 2020 was 191.78% less than in 2019. But research also shows that the company is generating growth of approximately 6% and they are intended to make a record pipeline of 117,000 rooms worldwide and others</w:t>
      </w:r>
      <w:r w:rsidR="00830126" w:rsidRPr="00C00924">
        <w:rPr>
          <w:szCs w:val="24"/>
        </w:rPr>
        <w:t xml:space="preserve"> </w:t>
      </w:r>
      <w:r w:rsidR="00830126" w:rsidRPr="00C00924">
        <w:rPr>
          <w:color w:val="000000"/>
          <w:szCs w:val="24"/>
        </w:rPr>
        <w:t>(Hayes, 2022)</w:t>
      </w:r>
      <w:r w:rsidRPr="00C00924">
        <w:rPr>
          <w:szCs w:val="24"/>
        </w:rPr>
        <w:t>.</w:t>
      </w:r>
    </w:p>
    <w:p w14:paraId="49560B33" w14:textId="77777777" w:rsidR="009001BE" w:rsidRPr="00C00924" w:rsidRDefault="009001BE" w:rsidP="006D7EE8">
      <w:pPr>
        <w:pStyle w:val="Heading3"/>
        <w:rPr>
          <w:lang w:val="en-GB"/>
        </w:rPr>
      </w:pPr>
      <w:bookmarkStart w:id="11" w:name="_Toc127378789"/>
      <w:r w:rsidRPr="00C00924">
        <w:rPr>
          <w:lang w:val="en-GB"/>
        </w:rPr>
        <w:t>Financial Commitment to CSR</w:t>
      </w:r>
      <w:bookmarkEnd w:id="11"/>
    </w:p>
    <w:p w14:paraId="04F87B92" w14:textId="77777777" w:rsidR="009001BE" w:rsidRPr="00C00924" w:rsidRDefault="009001BE" w:rsidP="00A4796C">
      <w:pPr>
        <w:rPr>
          <w:color w:val="000000"/>
          <w:szCs w:val="24"/>
        </w:rPr>
      </w:pPr>
      <w:r w:rsidRPr="00C00924">
        <w:rPr>
          <w:szCs w:val="24"/>
        </w:rPr>
        <w:t>As a renowned hospitality company, Hyatt hotel has a responsibility towards society's people and in this process, they have introduced a ‘world of care’ where the Hyatt hotel shares a new commitment related to diversity, equity, inclusion, and responsible business practices. The focus of Hyatt company is to give care t the people so that they can reveal themselves and do their best. This company is also concerned about human trafficking and shares opportunities with the youth</w:t>
      </w:r>
      <w:r w:rsidR="000F6899" w:rsidRPr="00C00924">
        <w:rPr>
          <w:szCs w:val="24"/>
        </w:rPr>
        <w:t xml:space="preserve"> </w:t>
      </w:r>
      <w:r w:rsidR="000F6899" w:rsidRPr="00C00924">
        <w:rPr>
          <w:color w:val="000000"/>
          <w:szCs w:val="24"/>
        </w:rPr>
        <w:t>(Abel, n.d.)</w:t>
      </w:r>
      <w:r w:rsidRPr="00C00924">
        <w:rPr>
          <w:szCs w:val="24"/>
        </w:rPr>
        <w:t>.</w:t>
      </w:r>
    </w:p>
    <w:p w14:paraId="4BA953EC" w14:textId="77777777" w:rsidR="009001BE" w:rsidRPr="00C00924" w:rsidRDefault="009001BE" w:rsidP="006D7EE8">
      <w:pPr>
        <w:pStyle w:val="Heading2"/>
        <w:rPr>
          <w:rFonts w:eastAsia="Times New Roman"/>
        </w:rPr>
      </w:pPr>
      <w:bookmarkStart w:id="12" w:name="_Toc127378790"/>
      <w:r w:rsidRPr="00C00924">
        <w:rPr>
          <w:rFonts w:eastAsia="Times New Roman"/>
        </w:rPr>
        <w:t>Hilton hotel international Opportunities for Growth</w:t>
      </w:r>
      <w:bookmarkEnd w:id="12"/>
      <w:r w:rsidRPr="00C00924">
        <w:rPr>
          <w:rFonts w:eastAsia="Times New Roman"/>
        </w:rPr>
        <w:t> </w:t>
      </w:r>
    </w:p>
    <w:p w14:paraId="3A05744E" w14:textId="77777777" w:rsidR="009001BE" w:rsidRPr="00C00924" w:rsidRDefault="009001BE" w:rsidP="00A4796C">
      <w:pPr>
        <w:rPr>
          <w:szCs w:val="24"/>
        </w:rPr>
      </w:pPr>
      <w:r w:rsidRPr="00C00924">
        <w:rPr>
          <w:szCs w:val="24"/>
        </w:rPr>
        <w:t>Hilton hotel is more focused on the domestic market of the US and they hold a large market in the US but they can expand their business to Asia pacific and the middle east as there is a great opportunity for the tourism business.</w:t>
      </w:r>
    </w:p>
    <w:p w14:paraId="7E4B9991" w14:textId="77777777" w:rsidR="009001BE" w:rsidRPr="00C00924" w:rsidRDefault="009001BE" w:rsidP="006D7EE8">
      <w:pPr>
        <w:pStyle w:val="Heading2"/>
        <w:rPr>
          <w:rFonts w:eastAsia="Times New Roman"/>
        </w:rPr>
      </w:pPr>
      <w:bookmarkStart w:id="13" w:name="_Toc127378791"/>
      <w:r w:rsidRPr="00C00924">
        <w:rPr>
          <w:rFonts w:eastAsia="Times New Roman"/>
        </w:rPr>
        <w:t>Hyatt hotel Opportunities for Growth</w:t>
      </w:r>
      <w:bookmarkEnd w:id="13"/>
      <w:r w:rsidRPr="00C00924">
        <w:rPr>
          <w:rFonts w:eastAsia="Times New Roman"/>
        </w:rPr>
        <w:t> </w:t>
      </w:r>
    </w:p>
    <w:p w14:paraId="354F4996" w14:textId="77777777" w:rsidR="009001BE" w:rsidRPr="00C00924" w:rsidRDefault="009001BE" w:rsidP="00A4796C">
      <w:pPr>
        <w:rPr>
          <w:szCs w:val="24"/>
        </w:rPr>
      </w:pPr>
      <w:r w:rsidRPr="00C00924">
        <w:rPr>
          <w:szCs w:val="24"/>
        </w:rPr>
        <w:t>Hyatt hotel can grow more by generating revenue and creating new opportunities as it has a great market value or brand value. It can also work on the variation of the products because they are in great demand. </w:t>
      </w:r>
    </w:p>
    <w:p w14:paraId="3DC6C759" w14:textId="77777777" w:rsidR="009001BE" w:rsidRPr="00C00924" w:rsidRDefault="009001BE" w:rsidP="00A4796C">
      <w:pPr>
        <w:rPr>
          <w:szCs w:val="24"/>
        </w:rPr>
      </w:pPr>
      <w:r w:rsidRPr="00C00924">
        <w:rPr>
          <w:szCs w:val="24"/>
        </w:rPr>
        <w:t> </w:t>
      </w:r>
    </w:p>
    <w:p w14:paraId="0DDA8298" w14:textId="77777777" w:rsidR="009001BE" w:rsidRPr="00C00924" w:rsidRDefault="009001BE" w:rsidP="006D7EE8">
      <w:pPr>
        <w:pStyle w:val="Heading1"/>
        <w:rPr>
          <w:lang w:val="en-GB"/>
        </w:rPr>
      </w:pPr>
      <w:bookmarkStart w:id="14" w:name="_Toc127378792"/>
      <w:r w:rsidRPr="00C00924">
        <w:rPr>
          <w:lang w:val="en-GB"/>
        </w:rPr>
        <w:lastRenderedPageBreak/>
        <w:t>Conclusion</w:t>
      </w:r>
      <w:bookmarkEnd w:id="14"/>
    </w:p>
    <w:p w14:paraId="12D0ABDB" w14:textId="77777777" w:rsidR="009001BE" w:rsidRPr="00C00924" w:rsidRDefault="009001BE" w:rsidP="00A4796C">
      <w:pPr>
        <w:rPr>
          <w:szCs w:val="24"/>
        </w:rPr>
      </w:pPr>
      <w:r w:rsidRPr="00C00924">
        <w:rPr>
          <w:szCs w:val="24"/>
        </w:rPr>
        <w:t>Hilton hotel international is one of the leading hospitality companies in the world as it holds a large market in the hotel business industry. On the other hand, Hyatt hotel is a comparatively small company than Hilton hotel. Both of them are multinational companies and both companies are growing rapidly. The Hilton company generated $8.773B in revenue in 2022 and the Hyatt company generated $1.541B in the same year. This report shows the comparison between Hilton international and Hyatt hotels according to their income, revenue and growth, and market value.</w:t>
      </w:r>
    </w:p>
    <w:p w14:paraId="6A5DB198" w14:textId="77777777" w:rsidR="00207B27" w:rsidRPr="00C00924" w:rsidRDefault="00207B27" w:rsidP="00A4796C"/>
    <w:p w14:paraId="27730789" w14:textId="77777777" w:rsidR="003471E1" w:rsidRPr="00C00924" w:rsidRDefault="003471E1" w:rsidP="00A4796C"/>
    <w:p w14:paraId="02F4DB28" w14:textId="77777777" w:rsidR="00C00924" w:rsidRDefault="00C00924">
      <w:pPr>
        <w:spacing w:line="259" w:lineRule="auto"/>
        <w:jc w:val="left"/>
        <w:rPr>
          <w:rFonts w:eastAsia="Times New Roman" w:cstheme="majorBidi"/>
          <w:b/>
          <w:color w:val="000000" w:themeColor="text1"/>
          <w:sz w:val="28"/>
          <w:szCs w:val="32"/>
        </w:rPr>
      </w:pPr>
      <w:r>
        <w:br w:type="page"/>
      </w:r>
    </w:p>
    <w:p w14:paraId="06882C7B" w14:textId="77777777" w:rsidR="003471E1" w:rsidRPr="00C00924" w:rsidRDefault="003471E1" w:rsidP="006D7EE8">
      <w:pPr>
        <w:pStyle w:val="Heading1"/>
        <w:rPr>
          <w:lang w:val="en-GB"/>
        </w:rPr>
      </w:pPr>
      <w:bookmarkStart w:id="15" w:name="_Toc127378793"/>
      <w:r w:rsidRPr="00C00924">
        <w:rPr>
          <w:lang w:val="en-GB"/>
        </w:rPr>
        <w:lastRenderedPageBreak/>
        <w:t>References</w:t>
      </w:r>
      <w:bookmarkEnd w:id="15"/>
    </w:p>
    <w:p w14:paraId="311F1ED6" w14:textId="035C2066" w:rsidR="003471E1" w:rsidRPr="00C00924" w:rsidRDefault="003471E1" w:rsidP="00A4796C">
      <w:pPr>
        <w:rPr>
          <w:color w:val="000000"/>
          <w:szCs w:val="24"/>
        </w:rPr>
      </w:pPr>
      <w:r w:rsidRPr="00C00924">
        <w:rPr>
          <w:color w:val="000000"/>
          <w:szCs w:val="24"/>
        </w:rPr>
        <w:t xml:space="preserve">Betsy Bender Stringam (2020). </w:t>
      </w:r>
      <w:r w:rsidRPr="00C00924">
        <w:rPr>
          <w:i/>
          <w:iCs/>
          <w:color w:val="000000"/>
          <w:szCs w:val="24"/>
        </w:rPr>
        <w:t>A</w:t>
      </w:r>
      <w:r w:rsidR="00707437">
        <w:rPr>
          <w:rFonts w:cs="Arial"/>
          <w:i/>
          <w:iCs/>
          <w:color w:val="000000"/>
          <w:szCs w:val="24"/>
        </w:rPr>
        <w:t xml:space="preserve"> </w:t>
      </w:r>
      <w:r w:rsidRPr="00C00924">
        <w:rPr>
          <w:i/>
          <w:iCs/>
          <w:color w:val="000000"/>
          <w:szCs w:val="24"/>
        </w:rPr>
        <w:t xml:space="preserve"> Profile of the Hospitality Industry, Second Edition</w:t>
      </w:r>
      <w:r w:rsidRPr="00C00924">
        <w:rPr>
          <w:color w:val="000000"/>
          <w:szCs w:val="24"/>
        </w:rPr>
        <w:t>. New York Business Expert Press Ann Arbor, Michigan Proquest.</w:t>
      </w:r>
    </w:p>
    <w:p w14:paraId="11EED266" w14:textId="77777777" w:rsidR="003471E1" w:rsidRPr="00C00924" w:rsidRDefault="003471E1" w:rsidP="00A4796C">
      <w:pPr>
        <w:rPr>
          <w:color w:val="000000"/>
          <w:szCs w:val="24"/>
        </w:rPr>
      </w:pPr>
      <w:r w:rsidRPr="00C00924">
        <w:rPr>
          <w:color w:val="000000"/>
          <w:szCs w:val="24"/>
        </w:rPr>
        <w:t xml:space="preserve">‌Burrow, J. and Becraft, M.B. (2017). </w:t>
      </w:r>
      <w:r w:rsidRPr="00C00924">
        <w:rPr>
          <w:i/>
          <w:iCs/>
          <w:color w:val="000000"/>
          <w:szCs w:val="24"/>
        </w:rPr>
        <w:t>Business management</w:t>
      </w:r>
      <w:r w:rsidRPr="00C00924">
        <w:rPr>
          <w:color w:val="000000"/>
          <w:szCs w:val="24"/>
        </w:rPr>
        <w:t>. Boston, Ma: South-Western Cengage Learning.</w:t>
      </w:r>
    </w:p>
    <w:p w14:paraId="120A5568" w14:textId="77777777" w:rsidR="003471E1" w:rsidRPr="00C00924" w:rsidRDefault="003471E1" w:rsidP="00A4796C">
      <w:pPr>
        <w:rPr>
          <w:color w:val="000000"/>
          <w:szCs w:val="24"/>
        </w:rPr>
      </w:pPr>
      <w:r w:rsidRPr="00C00924">
        <w:rPr>
          <w:color w:val="000000"/>
          <w:szCs w:val="24"/>
        </w:rPr>
        <w:t xml:space="preserve">‌CzyżewskaB. (2020). </w:t>
      </w:r>
      <w:r w:rsidRPr="00C00924">
        <w:rPr>
          <w:i/>
          <w:iCs/>
          <w:color w:val="000000"/>
          <w:szCs w:val="24"/>
        </w:rPr>
        <w:t>The Story of Hilton Hotels : ‘Little Americas’</w:t>
      </w:r>
      <w:r w:rsidRPr="00C00924">
        <w:rPr>
          <w:color w:val="000000"/>
          <w:szCs w:val="24"/>
        </w:rPr>
        <w:t>. Volvercote, Oxford: Goodfellow Publishers Ltd.</w:t>
      </w:r>
    </w:p>
    <w:p w14:paraId="317B3768" w14:textId="77777777" w:rsidR="003471E1" w:rsidRPr="00C00924" w:rsidRDefault="003471E1" w:rsidP="00A4796C">
      <w:pPr>
        <w:rPr>
          <w:color w:val="000000"/>
          <w:szCs w:val="24"/>
        </w:rPr>
      </w:pPr>
      <w:r w:rsidRPr="00C00924">
        <w:rPr>
          <w:color w:val="000000"/>
          <w:szCs w:val="24"/>
        </w:rPr>
        <w:t xml:space="preserve">‌Dudovskiy, J. (2016). </w:t>
      </w:r>
      <w:r w:rsidRPr="00C00924">
        <w:rPr>
          <w:i/>
          <w:iCs/>
          <w:color w:val="000000"/>
          <w:szCs w:val="24"/>
        </w:rPr>
        <w:t>Hilton Hotels Segmentation, Targeting and Positioning - Research-Methodology</w:t>
      </w:r>
      <w:r w:rsidRPr="00C00924">
        <w:rPr>
          <w:color w:val="000000"/>
          <w:szCs w:val="24"/>
        </w:rPr>
        <w:t>. [online] Research-Methodology. Available at: https://research-methodology.net/hilton-hotels-segmentation/ [Accessed 29 Sep. 2019].</w:t>
      </w:r>
    </w:p>
    <w:p w14:paraId="5F0970F3" w14:textId="77777777" w:rsidR="003471E1" w:rsidRPr="00C00924" w:rsidRDefault="003471E1" w:rsidP="00A4796C">
      <w:pPr>
        <w:rPr>
          <w:color w:val="000000"/>
          <w:szCs w:val="24"/>
        </w:rPr>
      </w:pPr>
      <w:r w:rsidRPr="00C00924">
        <w:rPr>
          <w:color w:val="000000"/>
          <w:szCs w:val="24"/>
        </w:rPr>
        <w:t xml:space="preserve">‌Information Resources Management Association (2021). </w:t>
      </w:r>
      <w:r w:rsidRPr="00C00924">
        <w:rPr>
          <w:i/>
          <w:iCs/>
          <w:color w:val="000000"/>
          <w:szCs w:val="24"/>
        </w:rPr>
        <w:t>Research anthology on strategies for using social media as a service and tool in business</w:t>
      </w:r>
      <w:r w:rsidRPr="00C00924">
        <w:rPr>
          <w:color w:val="000000"/>
          <w:szCs w:val="24"/>
        </w:rPr>
        <w:t>. Hershey, Pa: Business Science Reference.‌</w:t>
      </w:r>
    </w:p>
    <w:p w14:paraId="083F0C82" w14:textId="77777777" w:rsidR="003471E1" w:rsidRPr="00C00924" w:rsidRDefault="003471E1" w:rsidP="00A4796C">
      <w:pPr>
        <w:rPr>
          <w:color w:val="000000"/>
          <w:szCs w:val="24"/>
        </w:rPr>
      </w:pPr>
      <w:r w:rsidRPr="00C00924">
        <w:rPr>
          <w:color w:val="000000"/>
          <w:szCs w:val="24"/>
        </w:rPr>
        <w:t xml:space="preserve">Johnson, R.W. and Melicher, R.W. (2017). </w:t>
      </w:r>
      <w:r w:rsidRPr="00C00924">
        <w:rPr>
          <w:i/>
          <w:iCs/>
          <w:color w:val="000000"/>
          <w:szCs w:val="24"/>
        </w:rPr>
        <w:t>Financial management</w:t>
      </w:r>
      <w:r w:rsidRPr="00C00924">
        <w:rPr>
          <w:color w:val="000000"/>
          <w:szCs w:val="24"/>
        </w:rPr>
        <w:t>. Boston: Allyn And Bacon.</w:t>
      </w:r>
    </w:p>
    <w:p w14:paraId="75CF9A82" w14:textId="77777777" w:rsidR="003471E1" w:rsidRPr="00C00924" w:rsidRDefault="003471E1" w:rsidP="00A4796C">
      <w:pPr>
        <w:rPr>
          <w:color w:val="000000"/>
          <w:szCs w:val="24"/>
        </w:rPr>
      </w:pPr>
      <w:r w:rsidRPr="00C00924">
        <w:rPr>
          <w:color w:val="000000"/>
          <w:szCs w:val="24"/>
        </w:rPr>
        <w:t xml:space="preserve">‌Macrotrends.net. (2011). </w:t>
      </w:r>
      <w:r w:rsidRPr="00C00924">
        <w:rPr>
          <w:i/>
          <w:iCs/>
          <w:color w:val="000000"/>
          <w:szCs w:val="24"/>
        </w:rPr>
        <w:t>Hilton Worldwide Holdings Revenue 2011-2019 | HLT</w:t>
      </w:r>
      <w:r w:rsidRPr="00C00924">
        <w:rPr>
          <w:color w:val="000000"/>
          <w:szCs w:val="24"/>
        </w:rPr>
        <w:t>. [online] Available at: https://www.macrotrends.net/stocks/charts/HLT/hilton-worldwide-holdings/revenue [Accessed 8 Nov. 2019].</w:t>
      </w:r>
    </w:p>
    <w:p w14:paraId="386771C7" w14:textId="77777777" w:rsidR="003471E1" w:rsidRPr="00C00924" w:rsidRDefault="003471E1" w:rsidP="00A4796C">
      <w:pPr>
        <w:rPr>
          <w:color w:val="000000"/>
          <w:szCs w:val="24"/>
        </w:rPr>
      </w:pPr>
      <w:r w:rsidRPr="00C00924">
        <w:rPr>
          <w:color w:val="000000"/>
          <w:szCs w:val="24"/>
        </w:rPr>
        <w:t xml:space="preserve">‌Schmidgall, R.S. (2016). </w:t>
      </w:r>
      <w:r w:rsidRPr="00C00924">
        <w:rPr>
          <w:i/>
          <w:iCs/>
          <w:color w:val="000000"/>
          <w:szCs w:val="24"/>
        </w:rPr>
        <w:t>Hospitality industry managerial accounting</w:t>
      </w:r>
      <w:r w:rsidRPr="00C00924">
        <w:rPr>
          <w:color w:val="000000"/>
          <w:szCs w:val="24"/>
        </w:rPr>
        <w:t>. Lansing, Michigan: Ahlei American Hotel &amp; Lodging Educational Institute.</w:t>
      </w:r>
    </w:p>
    <w:p w14:paraId="73849F34" w14:textId="77777777" w:rsidR="003471E1" w:rsidRPr="00C00924" w:rsidRDefault="003471E1" w:rsidP="00A4796C">
      <w:pPr>
        <w:rPr>
          <w:color w:val="000000"/>
          <w:szCs w:val="24"/>
        </w:rPr>
      </w:pPr>
      <w:r w:rsidRPr="00C00924">
        <w:rPr>
          <w:color w:val="000000"/>
          <w:szCs w:val="24"/>
        </w:rPr>
        <w:t xml:space="preserve">‌Vogel, H.L. (2015). </w:t>
      </w:r>
      <w:r w:rsidRPr="00C00924">
        <w:rPr>
          <w:i/>
          <w:iCs/>
          <w:color w:val="000000"/>
          <w:szCs w:val="24"/>
        </w:rPr>
        <w:t>Entertainment industry economics : a guide for financial analysis</w:t>
      </w:r>
      <w:r w:rsidRPr="00C00924">
        <w:rPr>
          <w:color w:val="000000"/>
          <w:szCs w:val="24"/>
        </w:rPr>
        <w:t>. New York: Cambridge University Press.</w:t>
      </w:r>
    </w:p>
    <w:p w14:paraId="41DC8BC5" w14:textId="77777777" w:rsidR="003471E1" w:rsidRPr="00C00924" w:rsidRDefault="003471E1" w:rsidP="00A4796C">
      <w:pPr>
        <w:rPr>
          <w:color w:val="000000"/>
          <w:szCs w:val="24"/>
        </w:rPr>
      </w:pPr>
      <w:r w:rsidRPr="00C00924">
        <w:rPr>
          <w:color w:val="000000"/>
          <w:szCs w:val="24"/>
        </w:rPr>
        <w:t xml:space="preserve">‌www.macrotrends.net. (n.d.). </w:t>
      </w:r>
      <w:r w:rsidRPr="00C00924">
        <w:rPr>
          <w:i/>
          <w:iCs/>
          <w:color w:val="000000"/>
          <w:szCs w:val="24"/>
        </w:rPr>
        <w:t>Hyatt Hotels Revenue 2009-2020 | H</w:t>
      </w:r>
      <w:r w:rsidRPr="00C00924">
        <w:rPr>
          <w:color w:val="000000"/>
          <w:szCs w:val="24"/>
        </w:rPr>
        <w:t>. [online] Available at: https://www.macrotrends.net/stocks/charts/H/hyatt-hotels/revenue.</w:t>
      </w:r>
    </w:p>
    <w:p w14:paraId="44EAE466" w14:textId="77777777" w:rsidR="00AD01DE" w:rsidRPr="00C00924" w:rsidRDefault="00AD01DE" w:rsidP="00A4796C">
      <w:pPr>
        <w:rPr>
          <w:color w:val="000000"/>
          <w:szCs w:val="24"/>
        </w:rPr>
      </w:pPr>
      <w:r w:rsidRPr="00C00924">
        <w:rPr>
          <w:color w:val="000000"/>
          <w:szCs w:val="24"/>
        </w:rPr>
        <w:t xml:space="preserve">Abel (n.d.). </w:t>
      </w:r>
      <w:r w:rsidRPr="00C00924">
        <w:rPr>
          <w:i/>
          <w:iCs/>
          <w:color w:val="000000"/>
          <w:szCs w:val="24"/>
        </w:rPr>
        <w:t>Corporate Social Responsibility</w:t>
      </w:r>
      <w:r w:rsidRPr="00C00924">
        <w:rPr>
          <w:color w:val="000000"/>
          <w:szCs w:val="24"/>
        </w:rPr>
        <w:t>. ESIC.</w:t>
      </w:r>
    </w:p>
    <w:p w14:paraId="0249031C" w14:textId="77777777" w:rsidR="00AD01DE" w:rsidRPr="00C00924" w:rsidRDefault="00AD01DE" w:rsidP="00A4796C">
      <w:pPr>
        <w:rPr>
          <w:color w:val="000000"/>
          <w:szCs w:val="24"/>
        </w:rPr>
      </w:pPr>
    </w:p>
    <w:p w14:paraId="46090BC8" w14:textId="77777777" w:rsidR="00AD01DE" w:rsidRPr="00C00924" w:rsidRDefault="00AD01DE" w:rsidP="00A4796C">
      <w:pPr>
        <w:rPr>
          <w:color w:val="000000"/>
          <w:szCs w:val="24"/>
        </w:rPr>
      </w:pPr>
      <w:r w:rsidRPr="00C00924">
        <w:rPr>
          <w:color w:val="000000"/>
          <w:szCs w:val="24"/>
        </w:rPr>
        <w:lastRenderedPageBreak/>
        <w:t xml:space="preserve">Flamholtz, E. and Randle, Y. (2020). </w:t>
      </w:r>
      <w:r w:rsidRPr="00C00924">
        <w:rPr>
          <w:i/>
          <w:iCs/>
          <w:color w:val="000000"/>
          <w:szCs w:val="24"/>
        </w:rPr>
        <w:t>Corporate Culture : The Ultimate Strategic Asset</w:t>
      </w:r>
      <w:r w:rsidRPr="00C00924">
        <w:rPr>
          <w:color w:val="000000"/>
          <w:szCs w:val="24"/>
        </w:rPr>
        <w:t>. Stanford, CA: Stanford University Press.</w:t>
      </w:r>
    </w:p>
    <w:p w14:paraId="6415E3DA" w14:textId="77777777" w:rsidR="00AD01DE" w:rsidRPr="00C00924" w:rsidRDefault="00AD01DE" w:rsidP="00A4796C">
      <w:pPr>
        <w:rPr>
          <w:color w:val="000000"/>
          <w:szCs w:val="24"/>
        </w:rPr>
      </w:pPr>
      <w:r w:rsidRPr="00C00924">
        <w:rPr>
          <w:color w:val="000000"/>
          <w:szCs w:val="24"/>
        </w:rPr>
        <w:t xml:space="preserve">McWilliams, A., Rupp, D.E., Siegel, D.S., Stahl, G.K. and Waldman, D.A. (2019). </w:t>
      </w:r>
      <w:r w:rsidRPr="00C00924">
        <w:rPr>
          <w:i/>
          <w:iCs/>
          <w:color w:val="000000"/>
          <w:szCs w:val="24"/>
        </w:rPr>
        <w:t>The Oxford Handbook of Corporate Social Responsibility</w:t>
      </w:r>
      <w:r w:rsidRPr="00C00924">
        <w:rPr>
          <w:color w:val="000000"/>
          <w:szCs w:val="24"/>
        </w:rPr>
        <w:t>. Oxford University Press.</w:t>
      </w:r>
    </w:p>
    <w:p w14:paraId="36D31E21" w14:textId="77777777" w:rsidR="00AD01DE" w:rsidRPr="00C00924" w:rsidRDefault="00AD01DE" w:rsidP="00A4796C">
      <w:pPr>
        <w:rPr>
          <w:color w:val="000000"/>
          <w:szCs w:val="24"/>
        </w:rPr>
      </w:pPr>
      <w:r w:rsidRPr="00C00924">
        <w:rPr>
          <w:color w:val="000000"/>
          <w:szCs w:val="24"/>
        </w:rPr>
        <w:t xml:space="preserve">Sigala, M., Yeark, A., Presbury, R., Fang, M. and Smith, K.A. (2022). </w:t>
      </w:r>
      <w:r w:rsidRPr="00C00924">
        <w:rPr>
          <w:i/>
          <w:iCs/>
          <w:color w:val="000000"/>
          <w:szCs w:val="24"/>
        </w:rPr>
        <w:t>Case based research in tourism, travel, hospitality and events</w:t>
      </w:r>
      <w:r w:rsidRPr="00C00924">
        <w:rPr>
          <w:color w:val="000000"/>
          <w:szCs w:val="24"/>
        </w:rPr>
        <w:t>. Singapore: Springer.</w:t>
      </w:r>
    </w:p>
    <w:p w14:paraId="5C379C19" w14:textId="77777777" w:rsidR="009A5B99" w:rsidRPr="00C00924" w:rsidRDefault="009A5B99" w:rsidP="00A4796C">
      <w:pPr>
        <w:rPr>
          <w:color w:val="000000"/>
          <w:szCs w:val="24"/>
        </w:rPr>
      </w:pPr>
      <w:r w:rsidRPr="00C00924">
        <w:rPr>
          <w:color w:val="000000"/>
          <w:szCs w:val="24"/>
        </w:rPr>
        <w:t xml:space="preserve">Baum, T. (2011). </w:t>
      </w:r>
      <w:r w:rsidRPr="00C00924">
        <w:rPr>
          <w:i/>
          <w:iCs/>
          <w:color w:val="000000"/>
          <w:szCs w:val="24"/>
        </w:rPr>
        <w:t>Hospitality management</w:t>
      </w:r>
      <w:r w:rsidRPr="00C00924">
        <w:rPr>
          <w:color w:val="000000"/>
          <w:szCs w:val="24"/>
        </w:rPr>
        <w:t>. Los Angeles: Sage.</w:t>
      </w:r>
    </w:p>
    <w:p w14:paraId="5C6C4931" w14:textId="77777777" w:rsidR="009A5B99" w:rsidRPr="00C00924" w:rsidRDefault="009A5B99" w:rsidP="00A4796C">
      <w:pPr>
        <w:rPr>
          <w:color w:val="000000"/>
          <w:szCs w:val="24"/>
        </w:rPr>
      </w:pPr>
      <w:r w:rsidRPr="00C00924">
        <w:rPr>
          <w:color w:val="000000"/>
          <w:szCs w:val="24"/>
        </w:rPr>
        <w:t xml:space="preserve">Walker, J.R. (2017). </w:t>
      </w:r>
      <w:r w:rsidRPr="00C00924">
        <w:rPr>
          <w:i/>
          <w:iCs/>
          <w:color w:val="000000"/>
          <w:szCs w:val="24"/>
        </w:rPr>
        <w:t>Introduction to hospitality management</w:t>
      </w:r>
      <w:r w:rsidRPr="00C00924">
        <w:rPr>
          <w:color w:val="000000"/>
          <w:szCs w:val="24"/>
        </w:rPr>
        <w:t>. Boston: Pearson.</w:t>
      </w:r>
    </w:p>
    <w:p w14:paraId="4140BC09" w14:textId="77777777" w:rsidR="00A4796C" w:rsidRPr="00C00924" w:rsidRDefault="00A4796C" w:rsidP="00A4796C">
      <w:pPr>
        <w:rPr>
          <w:color w:val="000000"/>
          <w:szCs w:val="24"/>
        </w:rPr>
      </w:pPr>
      <w:r w:rsidRPr="00C00924">
        <w:rPr>
          <w:color w:val="000000"/>
          <w:szCs w:val="24"/>
        </w:rPr>
        <w:t xml:space="preserve">Hayes, D.K. (2022). </w:t>
      </w:r>
      <w:r w:rsidRPr="00C00924">
        <w:rPr>
          <w:i/>
          <w:iCs/>
          <w:color w:val="000000"/>
          <w:szCs w:val="24"/>
        </w:rPr>
        <w:t>Revenue Management For The Hospitality Industry.</w:t>
      </w:r>
      <w:r w:rsidRPr="00C00924">
        <w:rPr>
          <w:color w:val="000000"/>
          <w:szCs w:val="24"/>
        </w:rPr>
        <w:t xml:space="preserve"> S.L.: John Wiley &amp; Sons.</w:t>
      </w:r>
    </w:p>
    <w:p w14:paraId="6B7A79F0" w14:textId="77777777" w:rsidR="00A4796C" w:rsidRPr="00C00924" w:rsidRDefault="00A4796C" w:rsidP="00A4796C">
      <w:pPr>
        <w:rPr>
          <w:color w:val="000000"/>
        </w:rPr>
      </w:pPr>
      <w:r w:rsidRPr="00C00924">
        <w:rPr>
          <w:color w:val="000000"/>
          <w:szCs w:val="24"/>
        </w:rPr>
        <w:t>‌</w:t>
      </w:r>
      <w:r w:rsidRPr="00C00924">
        <w:rPr>
          <w:color w:val="000000"/>
        </w:rPr>
        <w:t xml:space="preserve"> Roberts, D. (2022). </w:t>
      </w:r>
      <w:r w:rsidRPr="00C00924">
        <w:rPr>
          <w:i/>
          <w:iCs/>
          <w:color w:val="000000"/>
        </w:rPr>
        <w:t>Hotel Revenue Management</w:t>
      </w:r>
      <w:r w:rsidRPr="00C00924">
        <w:rPr>
          <w:color w:val="000000"/>
        </w:rPr>
        <w:t>. Business Expert Press.</w:t>
      </w:r>
    </w:p>
    <w:p w14:paraId="54A4CFC4" w14:textId="77777777" w:rsidR="00A4796C" w:rsidRPr="00C00924" w:rsidRDefault="00A4796C" w:rsidP="00A4796C">
      <w:pPr>
        <w:rPr>
          <w:color w:val="000000"/>
          <w:szCs w:val="24"/>
        </w:rPr>
      </w:pPr>
      <w:r w:rsidRPr="00C00924">
        <w:rPr>
          <w:color w:val="000000"/>
          <w:szCs w:val="24"/>
        </w:rPr>
        <w:t xml:space="preserve">Vouk, I. (2018). </w:t>
      </w:r>
      <w:r w:rsidRPr="00C00924">
        <w:rPr>
          <w:i/>
          <w:iCs/>
          <w:color w:val="000000"/>
          <w:szCs w:val="24"/>
        </w:rPr>
        <w:t>Revenue management made easy for midscale and limited-service hotels : the 6 strategic steps for becoming the most valuable person at your property</w:t>
      </w:r>
      <w:r w:rsidRPr="00C00924">
        <w:rPr>
          <w:color w:val="000000"/>
          <w:szCs w:val="24"/>
        </w:rPr>
        <w:t>. San Diego, Ca: Ira Vouk Revenue Management Services.</w:t>
      </w:r>
    </w:p>
    <w:p w14:paraId="51C37B7A" w14:textId="77777777" w:rsidR="00A4796C" w:rsidRPr="00C00924" w:rsidRDefault="00A4796C" w:rsidP="00A4796C">
      <w:pPr>
        <w:rPr>
          <w:color w:val="000000"/>
          <w:szCs w:val="24"/>
        </w:rPr>
      </w:pPr>
    </w:p>
    <w:p w14:paraId="5364D907" w14:textId="77777777" w:rsidR="009A5B99" w:rsidRPr="00C00924" w:rsidRDefault="009A5B99" w:rsidP="00A4796C">
      <w:pPr>
        <w:rPr>
          <w:color w:val="000000"/>
          <w:szCs w:val="24"/>
        </w:rPr>
      </w:pPr>
    </w:p>
    <w:p w14:paraId="5EE6B5FC" w14:textId="77777777" w:rsidR="00AD01DE" w:rsidRPr="00C00924" w:rsidRDefault="00AD01DE" w:rsidP="00A4796C">
      <w:pPr>
        <w:rPr>
          <w:color w:val="000000"/>
          <w:szCs w:val="24"/>
        </w:rPr>
      </w:pPr>
    </w:p>
    <w:p w14:paraId="53E07995" w14:textId="77777777" w:rsidR="003471E1" w:rsidRPr="00C00924" w:rsidRDefault="003471E1" w:rsidP="00A4796C">
      <w:pPr>
        <w:rPr>
          <w:color w:val="000000"/>
          <w:szCs w:val="24"/>
        </w:rPr>
      </w:pPr>
      <w:r w:rsidRPr="00C00924">
        <w:rPr>
          <w:color w:val="000000"/>
          <w:szCs w:val="24"/>
        </w:rPr>
        <w:t>‌</w:t>
      </w:r>
    </w:p>
    <w:p w14:paraId="65A53EB0" w14:textId="77777777" w:rsidR="003471E1" w:rsidRPr="00C00924" w:rsidRDefault="003471E1" w:rsidP="00A4796C"/>
    <w:sectPr w:rsidR="003471E1" w:rsidRPr="00C00924">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4977AA" w14:textId="77777777" w:rsidR="007543C7" w:rsidRDefault="007543C7" w:rsidP="00103D5B">
      <w:pPr>
        <w:spacing w:after="0" w:line="240" w:lineRule="auto"/>
      </w:pPr>
      <w:r>
        <w:separator/>
      </w:r>
    </w:p>
  </w:endnote>
  <w:endnote w:type="continuationSeparator" w:id="0">
    <w:p w14:paraId="4AC5CB6D" w14:textId="77777777" w:rsidR="007543C7" w:rsidRDefault="007543C7" w:rsidP="00103D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4077455"/>
      <w:docPartObj>
        <w:docPartGallery w:val="Page Numbers (Bottom of Page)"/>
        <w:docPartUnique/>
      </w:docPartObj>
    </w:sdtPr>
    <w:sdtEndPr>
      <w:rPr>
        <w:color w:val="7F7F7F" w:themeColor="background1" w:themeShade="7F"/>
        <w:spacing w:val="60"/>
      </w:rPr>
    </w:sdtEndPr>
    <w:sdtContent>
      <w:p w14:paraId="7F0670FC" w14:textId="77777777" w:rsidR="00E21D86" w:rsidRDefault="00E21D86">
        <w:pPr>
          <w:pStyle w:val="Footer"/>
          <w:pBdr>
            <w:top w:val="single" w:sz="4" w:space="1" w:color="D9D9D9" w:themeColor="background1" w:themeShade="D9"/>
          </w:pBdr>
          <w:jc w:val="right"/>
        </w:pPr>
        <w:r>
          <w:fldChar w:fldCharType="begin"/>
        </w:r>
        <w:r>
          <w:instrText xml:space="preserve"> PAGE   \* MERGEFORMAT </w:instrText>
        </w:r>
        <w:r>
          <w:fldChar w:fldCharType="separate"/>
        </w:r>
        <w:r w:rsidR="00A573D4">
          <w:rPr>
            <w:noProof/>
          </w:rPr>
          <w:t>11</w:t>
        </w:r>
        <w:r>
          <w:rPr>
            <w:noProof/>
          </w:rPr>
          <w:fldChar w:fldCharType="end"/>
        </w:r>
        <w:r>
          <w:t xml:space="preserve"> | </w:t>
        </w:r>
        <w:r>
          <w:rPr>
            <w:color w:val="7F7F7F" w:themeColor="background1" w:themeShade="7F"/>
            <w:spacing w:val="60"/>
          </w:rPr>
          <w:t>Page</w:t>
        </w:r>
      </w:p>
    </w:sdtContent>
  </w:sdt>
  <w:p w14:paraId="35297D57" w14:textId="77777777" w:rsidR="00E21D86" w:rsidRDefault="00E21D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CB2BD9" w14:textId="77777777" w:rsidR="007543C7" w:rsidRDefault="007543C7" w:rsidP="00103D5B">
      <w:pPr>
        <w:spacing w:after="0" w:line="240" w:lineRule="auto"/>
      </w:pPr>
      <w:r>
        <w:separator/>
      </w:r>
    </w:p>
  </w:footnote>
  <w:footnote w:type="continuationSeparator" w:id="0">
    <w:p w14:paraId="4B46BC3E" w14:textId="77777777" w:rsidR="007543C7" w:rsidRDefault="007543C7" w:rsidP="00103D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B0184B"/>
    <w:multiLevelType w:val="hybridMultilevel"/>
    <w:tmpl w:val="664C0D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74B302A"/>
    <w:multiLevelType w:val="hybridMultilevel"/>
    <w:tmpl w:val="64A454A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D142D86"/>
    <w:multiLevelType w:val="hybridMultilevel"/>
    <w:tmpl w:val="5082D9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F111096"/>
    <w:multiLevelType w:val="hybridMultilevel"/>
    <w:tmpl w:val="64A454A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45005957">
    <w:abstractNumId w:val="1"/>
  </w:num>
  <w:num w:numId="2" w16cid:durableId="364795522">
    <w:abstractNumId w:val="3"/>
  </w:num>
  <w:num w:numId="3" w16cid:durableId="22170001">
    <w:abstractNumId w:val="0"/>
  </w:num>
  <w:num w:numId="4" w16cid:durableId="6543405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6EFC"/>
    <w:rsid w:val="0001292A"/>
    <w:rsid w:val="00070778"/>
    <w:rsid w:val="000A0CE1"/>
    <w:rsid w:val="000A0D62"/>
    <w:rsid w:val="000A415A"/>
    <w:rsid w:val="000F0E92"/>
    <w:rsid w:val="000F4976"/>
    <w:rsid w:val="000F6899"/>
    <w:rsid w:val="00103D5B"/>
    <w:rsid w:val="00104BDC"/>
    <w:rsid w:val="00116431"/>
    <w:rsid w:val="00132E3D"/>
    <w:rsid w:val="00146EFC"/>
    <w:rsid w:val="002000C4"/>
    <w:rsid w:val="00205CA2"/>
    <w:rsid w:val="00207B27"/>
    <w:rsid w:val="00226F87"/>
    <w:rsid w:val="00260618"/>
    <w:rsid w:val="00297E6B"/>
    <w:rsid w:val="002C0D0E"/>
    <w:rsid w:val="002F3F98"/>
    <w:rsid w:val="003232B2"/>
    <w:rsid w:val="003471E1"/>
    <w:rsid w:val="0039070C"/>
    <w:rsid w:val="003D23C5"/>
    <w:rsid w:val="003F5E29"/>
    <w:rsid w:val="00450905"/>
    <w:rsid w:val="00466529"/>
    <w:rsid w:val="0046729D"/>
    <w:rsid w:val="00470A0D"/>
    <w:rsid w:val="004F73CC"/>
    <w:rsid w:val="005010C1"/>
    <w:rsid w:val="00510EAD"/>
    <w:rsid w:val="005173BE"/>
    <w:rsid w:val="00583EED"/>
    <w:rsid w:val="005F0DB1"/>
    <w:rsid w:val="00650625"/>
    <w:rsid w:val="00670DF2"/>
    <w:rsid w:val="006750EF"/>
    <w:rsid w:val="006D7EE8"/>
    <w:rsid w:val="006E5C49"/>
    <w:rsid w:val="006E7A9C"/>
    <w:rsid w:val="00706D35"/>
    <w:rsid w:val="00707437"/>
    <w:rsid w:val="00730172"/>
    <w:rsid w:val="00742E98"/>
    <w:rsid w:val="007543C7"/>
    <w:rsid w:val="00762232"/>
    <w:rsid w:val="007622D7"/>
    <w:rsid w:val="00762DDA"/>
    <w:rsid w:val="00770525"/>
    <w:rsid w:val="00770EFA"/>
    <w:rsid w:val="00780E8A"/>
    <w:rsid w:val="007B1B6E"/>
    <w:rsid w:val="007D4CA7"/>
    <w:rsid w:val="00830126"/>
    <w:rsid w:val="00831AE8"/>
    <w:rsid w:val="008F7887"/>
    <w:rsid w:val="009001BE"/>
    <w:rsid w:val="009122EE"/>
    <w:rsid w:val="00961D52"/>
    <w:rsid w:val="00974E9B"/>
    <w:rsid w:val="00987D24"/>
    <w:rsid w:val="00996A9C"/>
    <w:rsid w:val="009A5B99"/>
    <w:rsid w:val="009A60BE"/>
    <w:rsid w:val="009D7232"/>
    <w:rsid w:val="009E39CE"/>
    <w:rsid w:val="00A02B6F"/>
    <w:rsid w:val="00A10347"/>
    <w:rsid w:val="00A306C5"/>
    <w:rsid w:val="00A4796C"/>
    <w:rsid w:val="00A50878"/>
    <w:rsid w:val="00A573D4"/>
    <w:rsid w:val="00A833D3"/>
    <w:rsid w:val="00AB3E32"/>
    <w:rsid w:val="00AC2E81"/>
    <w:rsid w:val="00AD01DE"/>
    <w:rsid w:val="00AD6078"/>
    <w:rsid w:val="00B65297"/>
    <w:rsid w:val="00B72B3F"/>
    <w:rsid w:val="00BD47B2"/>
    <w:rsid w:val="00C00924"/>
    <w:rsid w:val="00C10DF6"/>
    <w:rsid w:val="00C44099"/>
    <w:rsid w:val="00C9087D"/>
    <w:rsid w:val="00CA75D5"/>
    <w:rsid w:val="00CB316B"/>
    <w:rsid w:val="00D30203"/>
    <w:rsid w:val="00D42855"/>
    <w:rsid w:val="00D8519F"/>
    <w:rsid w:val="00D852C6"/>
    <w:rsid w:val="00D97FE7"/>
    <w:rsid w:val="00E21D86"/>
    <w:rsid w:val="00E6206F"/>
    <w:rsid w:val="00F010EC"/>
    <w:rsid w:val="00F06636"/>
    <w:rsid w:val="00F21B43"/>
    <w:rsid w:val="00F4192F"/>
    <w:rsid w:val="00F65298"/>
    <w:rsid w:val="00F85D01"/>
    <w:rsid w:val="00FA7F5B"/>
    <w:rsid w:val="00FC4A3C"/>
    <w:rsid w:val="00FE26D0"/>
    <w:rsid w:val="00FF60C5"/>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D63A36"/>
  <w15:chartTrackingRefBased/>
  <w15:docId w15:val="{1FFB3303-8B58-492C-A7CA-C5F13E30F9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087D"/>
    <w:pPr>
      <w:spacing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A50878"/>
    <w:pPr>
      <w:keepNext/>
      <w:keepLines/>
      <w:spacing w:before="240" w:after="0"/>
      <w:outlineLvl w:val="0"/>
    </w:pPr>
    <w:rPr>
      <w:rFonts w:eastAsia="Times New Roman" w:cstheme="majorBidi"/>
      <w:b/>
      <w:color w:val="000000" w:themeColor="text1"/>
      <w:sz w:val="28"/>
      <w:szCs w:val="32"/>
      <w:lang w:val="en-US"/>
    </w:rPr>
  </w:style>
  <w:style w:type="paragraph" w:styleId="Heading2">
    <w:name w:val="heading 2"/>
    <w:basedOn w:val="Normal"/>
    <w:next w:val="Normal"/>
    <w:link w:val="Heading2Char"/>
    <w:autoRedefine/>
    <w:uiPriority w:val="9"/>
    <w:unhideWhenUsed/>
    <w:qFormat/>
    <w:rsid w:val="00C9087D"/>
    <w:pPr>
      <w:keepNext/>
      <w:keepLines/>
      <w:spacing w:before="40" w:after="0"/>
      <w:outlineLvl w:val="1"/>
    </w:pPr>
    <w:rPr>
      <w:rFonts w:eastAsiaTheme="majorEastAsia" w:cstheme="majorBidi"/>
      <w:b/>
      <w:color w:val="2E74B5" w:themeColor="accent1" w:themeShade="BF"/>
      <w:sz w:val="26"/>
      <w:szCs w:val="26"/>
    </w:rPr>
  </w:style>
  <w:style w:type="paragraph" w:styleId="Heading3">
    <w:name w:val="heading 3"/>
    <w:basedOn w:val="Normal"/>
    <w:next w:val="Normal"/>
    <w:link w:val="Heading3Char"/>
    <w:autoRedefine/>
    <w:uiPriority w:val="9"/>
    <w:unhideWhenUsed/>
    <w:qFormat/>
    <w:rsid w:val="006D7EE8"/>
    <w:pPr>
      <w:keepNext/>
      <w:keepLines/>
      <w:spacing w:before="40" w:after="0"/>
      <w:outlineLvl w:val="2"/>
    </w:pPr>
    <w:rPr>
      <w:rFonts w:eastAsia="Times New Roman" w:cstheme="majorBidi"/>
      <w:b/>
      <w:color w:val="BF8F00" w:themeColor="accent4" w:themeShade="BF"/>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0878"/>
    <w:rPr>
      <w:rFonts w:ascii="Arial" w:eastAsia="Times New Roman" w:hAnsi="Arial" w:cstheme="majorBidi"/>
      <w:b/>
      <w:color w:val="000000" w:themeColor="text1"/>
      <w:sz w:val="28"/>
      <w:szCs w:val="32"/>
    </w:rPr>
  </w:style>
  <w:style w:type="character" w:customStyle="1" w:styleId="Heading2Char">
    <w:name w:val="Heading 2 Char"/>
    <w:basedOn w:val="DefaultParagraphFont"/>
    <w:link w:val="Heading2"/>
    <w:uiPriority w:val="9"/>
    <w:rsid w:val="00C9087D"/>
    <w:rPr>
      <w:rFonts w:ascii="Arial" w:eastAsiaTheme="majorEastAsia" w:hAnsi="Arial" w:cstheme="majorBidi"/>
      <w:b/>
      <w:color w:val="2E74B5" w:themeColor="accent1" w:themeShade="BF"/>
      <w:sz w:val="26"/>
      <w:szCs w:val="26"/>
      <w:lang w:val="en-GB"/>
    </w:rPr>
  </w:style>
  <w:style w:type="paragraph" w:styleId="ListParagraph">
    <w:name w:val="List Paragraph"/>
    <w:basedOn w:val="Normal"/>
    <w:uiPriority w:val="34"/>
    <w:qFormat/>
    <w:rsid w:val="003F5E29"/>
    <w:pPr>
      <w:ind w:left="720"/>
      <w:contextualSpacing/>
    </w:pPr>
  </w:style>
  <w:style w:type="character" w:customStyle="1" w:styleId="Heading3Char">
    <w:name w:val="Heading 3 Char"/>
    <w:basedOn w:val="DefaultParagraphFont"/>
    <w:link w:val="Heading3"/>
    <w:uiPriority w:val="9"/>
    <w:rsid w:val="006D7EE8"/>
    <w:rPr>
      <w:rFonts w:ascii="Arial" w:eastAsia="Times New Roman" w:hAnsi="Arial" w:cstheme="majorBidi"/>
      <w:b/>
      <w:color w:val="BF8F00" w:themeColor="accent4" w:themeShade="BF"/>
      <w:sz w:val="24"/>
      <w:szCs w:val="24"/>
    </w:rPr>
  </w:style>
  <w:style w:type="paragraph" w:styleId="NormalWeb">
    <w:name w:val="Normal (Web)"/>
    <w:basedOn w:val="Normal"/>
    <w:uiPriority w:val="99"/>
    <w:semiHidden/>
    <w:unhideWhenUsed/>
    <w:rsid w:val="009001BE"/>
    <w:pPr>
      <w:spacing w:before="100" w:beforeAutospacing="1" w:after="100" w:afterAutospacing="1" w:line="240" w:lineRule="auto"/>
      <w:jc w:val="left"/>
    </w:pPr>
    <w:rPr>
      <w:rFonts w:ascii="Times New Roman" w:eastAsia="Times New Roman" w:hAnsi="Times New Roman" w:cs="Times New Roman"/>
      <w:szCs w:val="24"/>
      <w:lang w:val="en-US"/>
    </w:rPr>
  </w:style>
  <w:style w:type="character" w:styleId="Hyperlink">
    <w:name w:val="Hyperlink"/>
    <w:basedOn w:val="DefaultParagraphFont"/>
    <w:uiPriority w:val="99"/>
    <w:unhideWhenUsed/>
    <w:rsid w:val="00AD01DE"/>
    <w:rPr>
      <w:color w:val="0563C1" w:themeColor="hyperlink"/>
      <w:u w:val="single"/>
    </w:rPr>
  </w:style>
  <w:style w:type="table" w:customStyle="1" w:styleId="TableGrid">
    <w:name w:val="TableGrid"/>
    <w:rsid w:val="00103D5B"/>
    <w:pPr>
      <w:spacing w:after="0" w:line="240" w:lineRule="auto"/>
    </w:pPr>
    <w:rPr>
      <w:rFonts w:eastAsiaTheme="minorEastAsia"/>
      <w:lang w:val="en-GB" w:eastAsia="en-GB"/>
    </w:rPr>
    <w:tblPr>
      <w:tblCellMar>
        <w:top w:w="0" w:type="dxa"/>
        <w:left w:w="0" w:type="dxa"/>
        <w:bottom w:w="0" w:type="dxa"/>
        <w:right w:w="0" w:type="dxa"/>
      </w:tblCellMar>
    </w:tblPr>
  </w:style>
  <w:style w:type="paragraph" w:styleId="TOCHeading">
    <w:name w:val="TOC Heading"/>
    <w:basedOn w:val="Heading1"/>
    <w:next w:val="Normal"/>
    <w:uiPriority w:val="39"/>
    <w:unhideWhenUsed/>
    <w:qFormat/>
    <w:rsid w:val="00A306C5"/>
    <w:pPr>
      <w:spacing w:line="259" w:lineRule="auto"/>
      <w:jc w:val="left"/>
      <w:outlineLvl w:val="9"/>
    </w:pPr>
    <w:rPr>
      <w:rFonts w:asciiTheme="majorHAnsi" w:eastAsiaTheme="majorEastAsia" w:hAnsiTheme="majorHAnsi"/>
      <w:b w:val="0"/>
      <w:color w:val="2E74B5" w:themeColor="accent1" w:themeShade="BF"/>
      <w:sz w:val="32"/>
    </w:rPr>
  </w:style>
  <w:style w:type="paragraph" w:styleId="TOC1">
    <w:name w:val="toc 1"/>
    <w:basedOn w:val="Normal"/>
    <w:next w:val="Normal"/>
    <w:autoRedefine/>
    <w:uiPriority w:val="39"/>
    <w:unhideWhenUsed/>
    <w:rsid w:val="00A306C5"/>
    <w:pPr>
      <w:spacing w:after="100"/>
    </w:pPr>
  </w:style>
  <w:style w:type="paragraph" w:styleId="TOC2">
    <w:name w:val="toc 2"/>
    <w:basedOn w:val="Normal"/>
    <w:next w:val="Normal"/>
    <w:autoRedefine/>
    <w:uiPriority w:val="39"/>
    <w:unhideWhenUsed/>
    <w:rsid w:val="00A306C5"/>
    <w:pPr>
      <w:spacing w:after="100"/>
      <w:ind w:left="240"/>
    </w:pPr>
  </w:style>
  <w:style w:type="paragraph" w:styleId="TOC3">
    <w:name w:val="toc 3"/>
    <w:basedOn w:val="Normal"/>
    <w:next w:val="Normal"/>
    <w:autoRedefine/>
    <w:uiPriority w:val="39"/>
    <w:unhideWhenUsed/>
    <w:rsid w:val="00A306C5"/>
    <w:pPr>
      <w:spacing w:after="100"/>
      <w:ind w:left="480"/>
    </w:pPr>
  </w:style>
  <w:style w:type="paragraph" w:styleId="Header">
    <w:name w:val="header"/>
    <w:basedOn w:val="Normal"/>
    <w:link w:val="HeaderChar"/>
    <w:uiPriority w:val="99"/>
    <w:unhideWhenUsed/>
    <w:rsid w:val="00E21D86"/>
    <w:pPr>
      <w:tabs>
        <w:tab w:val="center" w:pos="4680"/>
        <w:tab w:val="right" w:pos="9360"/>
      </w:tabs>
      <w:spacing w:after="0" w:line="240" w:lineRule="auto"/>
    </w:pPr>
  </w:style>
  <w:style w:type="character" w:customStyle="1" w:styleId="HeaderChar">
    <w:name w:val="Header Char"/>
    <w:basedOn w:val="DefaultParagraphFont"/>
    <w:link w:val="Header"/>
    <w:uiPriority w:val="99"/>
    <w:rsid w:val="00E21D86"/>
    <w:rPr>
      <w:rFonts w:ascii="Arial" w:hAnsi="Arial"/>
      <w:sz w:val="24"/>
      <w:lang w:val="en-GB"/>
    </w:rPr>
  </w:style>
  <w:style w:type="paragraph" w:styleId="Footer">
    <w:name w:val="footer"/>
    <w:basedOn w:val="Normal"/>
    <w:link w:val="FooterChar"/>
    <w:uiPriority w:val="99"/>
    <w:unhideWhenUsed/>
    <w:rsid w:val="00E21D86"/>
    <w:pPr>
      <w:tabs>
        <w:tab w:val="center" w:pos="4680"/>
        <w:tab w:val="right" w:pos="9360"/>
      </w:tabs>
      <w:spacing w:after="0" w:line="240" w:lineRule="auto"/>
    </w:pPr>
  </w:style>
  <w:style w:type="character" w:customStyle="1" w:styleId="FooterChar">
    <w:name w:val="Footer Char"/>
    <w:basedOn w:val="DefaultParagraphFont"/>
    <w:link w:val="Footer"/>
    <w:uiPriority w:val="99"/>
    <w:rsid w:val="00E21D86"/>
    <w:rPr>
      <w:rFonts w:ascii="Arial" w:hAnsi="Arial"/>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309658">
      <w:bodyDiv w:val="1"/>
      <w:marLeft w:val="0"/>
      <w:marRight w:val="0"/>
      <w:marTop w:val="0"/>
      <w:marBottom w:val="0"/>
      <w:divBdr>
        <w:top w:val="none" w:sz="0" w:space="0" w:color="auto"/>
        <w:left w:val="none" w:sz="0" w:space="0" w:color="auto"/>
        <w:bottom w:val="none" w:sz="0" w:space="0" w:color="auto"/>
        <w:right w:val="none" w:sz="0" w:space="0" w:color="auto"/>
      </w:divBdr>
      <w:divsChild>
        <w:div w:id="371466612">
          <w:marLeft w:val="0"/>
          <w:marRight w:val="0"/>
          <w:marTop w:val="0"/>
          <w:marBottom w:val="0"/>
          <w:divBdr>
            <w:top w:val="none" w:sz="0" w:space="0" w:color="auto"/>
            <w:left w:val="none" w:sz="0" w:space="0" w:color="auto"/>
            <w:bottom w:val="none" w:sz="0" w:space="0" w:color="auto"/>
            <w:right w:val="none" w:sz="0" w:space="0" w:color="auto"/>
          </w:divBdr>
        </w:div>
      </w:divsChild>
    </w:div>
    <w:div w:id="88234175">
      <w:bodyDiv w:val="1"/>
      <w:marLeft w:val="0"/>
      <w:marRight w:val="0"/>
      <w:marTop w:val="0"/>
      <w:marBottom w:val="0"/>
      <w:divBdr>
        <w:top w:val="none" w:sz="0" w:space="0" w:color="auto"/>
        <w:left w:val="none" w:sz="0" w:space="0" w:color="auto"/>
        <w:bottom w:val="none" w:sz="0" w:space="0" w:color="auto"/>
        <w:right w:val="none" w:sz="0" w:space="0" w:color="auto"/>
      </w:divBdr>
      <w:divsChild>
        <w:div w:id="1902327248">
          <w:marLeft w:val="0"/>
          <w:marRight w:val="0"/>
          <w:marTop w:val="0"/>
          <w:marBottom w:val="0"/>
          <w:divBdr>
            <w:top w:val="none" w:sz="0" w:space="0" w:color="auto"/>
            <w:left w:val="none" w:sz="0" w:space="0" w:color="auto"/>
            <w:bottom w:val="none" w:sz="0" w:space="0" w:color="auto"/>
            <w:right w:val="none" w:sz="0" w:space="0" w:color="auto"/>
          </w:divBdr>
        </w:div>
      </w:divsChild>
    </w:div>
    <w:div w:id="115485116">
      <w:bodyDiv w:val="1"/>
      <w:marLeft w:val="0"/>
      <w:marRight w:val="0"/>
      <w:marTop w:val="0"/>
      <w:marBottom w:val="0"/>
      <w:divBdr>
        <w:top w:val="none" w:sz="0" w:space="0" w:color="auto"/>
        <w:left w:val="none" w:sz="0" w:space="0" w:color="auto"/>
        <w:bottom w:val="none" w:sz="0" w:space="0" w:color="auto"/>
        <w:right w:val="none" w:sz="0" w:space="0" w:color="auto"/>
      </w:divBdr>
      <w:divsChild>
        <w:div w:id="148980647">
          <w:marLeft w:val="0"/>
          <w:marRight w:val="0"/>
          <w:marTop w:val="0"/>
          <w:marBottom w:val="0"/>
          <w:divBdr>
            <w:top w:val="none" w:sz="0" w:space="0" w:color="auto"/>
            <w:left w:val="none" w:sz="0" w:space="0" w:color="auto"/>
            <w:bottom w:val="none" w:sz="0" w:space="0" w:color="auto"/>
            <w:right w:val="none" w:sz="0" w:space="0" w:color="auto"/>
          </w:divBdr>
        </w:div>
      </w:divsChild>
    </w:div>
    <w:div w:id="216939059">
      <w:bodyDiv w:val="1"/>
      <w:marLeft w:val="0"/>
      <w:marRight w:val="0"/>
      <w:marTop w:val="0"/>
      <w:marBottom w:val="0"/>
      <w:divBdr>
        <w:top w:val="none" w:sz="0" w:space="0" w:color="auto"/>
        <w:left w:val="none" w:sz="0" w:space="0" w:color="auto"/>
        <w:bottom w:val="none" w:sz="0" w:space="0" w:color="auto"/>
        <w:right w:val="none" w:sz="0" w:space="0" w:color="auto"/>
      </w:divBdr>
      <w:divsChild>
        <w:div w:id="479923815">
          <w:marLeft w:val="0"/>
          <w:marRight w:val="0"/>
          <w:marTop w:val="0"/>
          <w:marBottom w:val="0"/>
          <w:divBdr>
            <w:top w:val="none" w:sz="0" w:space="0" w:color="auto"/>
            <w:left w:val="none" w:sz="0" w:space="0" w:color="auto"/>
            <w:bottom w:val="none" w:sz="0" w:space="0" w:color="auto"/>
            <w:right w:val="none" w:sz="0" w:space="0" w:color="auto"/>
          </w:divBdr>
        </w:div>
      </w:divsChild>
    </w:div>
    <w:div w:id="234629997">
      <w:bodyDiv w:val="1"/>
      <w:marLeft w:val="0"/>
      <w:marRight w:val="0"/>
      <w:marTop w:val="0"/>
      <w:marBottom w:val="0"/>
      <w:divBdr>
        <w:top w:val="none" w:sz="0" w:space="0" w:color="auto"/>
        <w:left w:val="none" w:sz="0" w:space="0" w:color="auto"/>
        <w:bottom w:val="none" w:sz="0" w:space="0" w:color="auto"/>
        <w:right w:val="none" w:sz="0" w:space="0" w:color="auto"/>
      </w:divBdr>
      <w:divsChild>
        <w:div w:id="1288318906">
          <w:marLeft w:val="0"/>
          <w:marRight w:val="0"/>
          <w:marTop w:val="0"/>
          <w:marBottom w:val="0"/>
          <w:divBdr>
            <w:top w:val="none" w:sz="0" w:space="0" w:color="auto"/>
            <w:left w:val="none" w:sz="0" w:space="0" w:color="auto"/>
            <w:bottom w:val="none" w:sz="0" w:space="0" w:color="auto"/>
            <w:right w:val="none" w:sz="0" w:space="0" w:color="auto"/>
          </w:divBdr>
        </w:div>
      </w:divsChild>
    </w:div>
    <w:div w:id="253711584">
      <w:bodyDiv w:val="1"/>
      <w:marLeft w:val="0"/>
      <w:marRight w:val="0"/>
      <w:marTop w:val="0"/>
      <w:marBottom w:val="0"/>
      <w:divBdr>
        <w:top w:val="none" w:sz="0" w:space="0" w:color="auto"/>
        <w:left w:val="none" w:sz="0" w:space="0" w:color="auto"/>
        <w:bottom w:val="none" w:sz="0" w:space="0" w:color="auto"/>
        <w:right w:val="none" w:sz="0" w:space="0" w:color="auto"/>
      </w:divBdr>
      <w:divsChild>
        <w:div w:id="2102141044">
          <w:marLeft w:val="0"/>
          <w:marRight w:val="0"/>
          <w:marTop w:val="0"/>
          <w:marBottom w:val="0"/>
          <w:divBdr>
            <w:top w:val="none" w:sz="0" w:space="0" w:color="auto"/>
            <w:left w:val="none" w:sz="0" w:space="0" w:color="auto"/>
            <w:bottom w:val="none" w:sz="0" w:space="0" w:color="auto"/>
            <w:right w:val="none" w:sz="0" w:space="0" w:color="auto"/>
          </w:divBdr>
        </w:div>
      </w:divsChild>
    </w:div>
    <w:div w:id="308363359">
      <w:bodyDiv w:val="1"/>
      <w:marLeft w:val="0"/>
      <w:marRight w:val="0"/>
      <w:marTop w:val="0"/>
      <w:marBottom w:val="0"/>
      <w:divBdr>
        <w:top w:val="none" w:sz="0" w:space="0" w:color="auto"/>
        <w:left w:val="none" w:sz="0" w:space="0" w:color="auto"/>
        <w:bottom w:val="none" w:sz="0" w:space="0" w:color="auto"/>
        <w:right w:val="none" w:sz="0" w:space="0" w:color="auto"/>
      </w:divBdr>
      <w:divsChild>
        <w:div w:id="746193243">
          <w:marLeft w:val="0"/>
          <w:marRight w:val="0"/>
          <w:marTop w:val="0"/>
          <w:marBottom w:val="0"/>
          <w:divBdr>
            <w:top w:val="none" w:sz="0" w:space="0" w:color="auto"/>
            <w:left w:val="none" w:sz="0" w:space="0" w:color="auto"/>
            <w:bottom w:val="none" w:sz="0" w:space="0" w:color="auto"/>
            <w:right w:val="none" w:sz="0" w:space="0" w:color="auto"/>
          </w:divBdr>
        </w:div>
      </w:divsChild>
    </w:div>
    <w:div w:id="315693836">
      <w:bodyDiv w:val="1"/>
      <w:marLeft w:val="0"/>
      <w:marRight w:val="0"/>
      <w:marTop w:val="0"/>
      <w:marBottom w:val="0"/>
      <w:divBdr>
        <w:top w:val="none" w:sz="0" w:space="0" w:color="auto"/>
        <w:left w:val="none" w:sz="0" w:space="0" w:color="auto"/>
        <w:bottom w:val="none" w:sz="0" w:space="0" w:color="auto"/>
        <w:right w:val="none" w:sz="0" w:space="0" w:color="auto"/>
      </w:divBdr>
      <w:divsChild>
        <w:div w:id="704795294">
          <w:marLeft w:val="0"/>
          <w:marRight w:val="0"/>
          <w:marTop w:val="0"/>
          <w:marBottom w:val="0"/>
          <w:divBdr>
            <w:top w:val="none" w:sz="0" w:space="0" w:color="auto"/>
            <w:left w:val="none" w:sz="0" w:space="0" w:color="auto"/>
            <w:bottom w:val="none" w:sz="0" w:space="0" w:color="auto"/>
            <w:right w:val="none" w:sz="0" w:space="0" w:color="auto"/>
          </w:divBdr>
        </w:div>
      </w:divsChild>
    </w:div>
    <w:div w:id="353774153">
      <w:bodyDiv w:val="1"/>
      <w:marLeft w:val="0"/>
      <w:marRight w:val="0"/>
      <w:marTop w:val="0"/>
      <w:marBottom w:val="0"/>
      <w:divBdr>
        <w:top w:val="none" w:sz="0" w:space="0" w:color="auto"/>
        <w:left w:val="none" w:sz="0" w:space="0" w:color="auto"/>
        <w:bottom w:val="none" w:sz="0" w:space="0" w:color="auto"/>
        <w:right w:val="none" w:sz="0" w:space="0" w:color="auto"/>
      </w:divBdr>
      <w:divsChild>
        <w:div w:id="1136752482">
          <w:marLeft w:val="0"/>
          <w:marRight w:val="0"/>
          <w:marTop w:val="0"/>
          <w:marBottom w:val="0"/>
          <w:divBdr>
            <w:top w:val="none" w:sz="0" w:space="0" w:color="auto"/>
            <w:left w:val="none" w:sz="0" w:space="0" w:color="auto"/>
            <w:bottom w:val="none" w:sz="0" w:space="0" w:color="auto"/>
            <w:right w:val="none" w:sz="0" w:space="0" w:color="auto"/>
          </w:divBdr>
        </w:div>
      </w:divsChild>
    </w:div>
    <w:div w:id="383528523">
      <w:bodyDiv w:val="1"/>
      <w:marLeft w:val="0"/>
      <w:marRight w:val="0"/>
      <w:marTop w:val="0"/>
      <w:marBottom w:val="0"/>
      <w:divBdr>
        <w:top w:val="none" w:sz="0" w:space="0" w:color="auto"/>
        <w:left w:val="none" w:sz="0" w:space="0" w:color="auto"/>
        <w:bottom w:val="none" w:sz="0" w:space="0" w:color="auto"/>
        <w:right w:val="none" w:sz="0" w:space="0" w:color="auto"/>
      </w:divBdr>
      <w:divsChild>
        <w:div w:id="547881534">
          <w:marLeft w:val="0"/>
          <w:marRight w:val="0"/>
          <w:marTop w:val="0"/>
          <w:marBottom w:val="0"/>
          <w:divBdr>
            <w:top w:val="none" w:sz="0" w:space="0" w:color="auto"/>
            <w:left w:val="none" w:sz="0" w:space="0" w:color="auto"/>
            <w:bottom w:val="none" w:sz="0" w:space="0" w:color="auto"/>
            <w:right w:val="none" w:sz="0" w:space="0" w:color="auto"/>
          </w:divBdr>
        </w:div>
      </w:divsChild>
    </w:div>
    <w:div w:id="389305907">
      <w:bodyDiv w:val="1"/>
      <w:marLeft w:val="0"/>
      <w:marRight w:val="0"/>
      <w:marTop w:val="0"/>
      <w:marBottom w:val="0"/>
      <w:divBdr>
        <w:top w:val="none" w:sz="0" w:space="0" w:color="auto"/>
        <w:left w:val="none" w:sz="0" w:space="0" w:color="auto"/>
        <w:bottom w:val="none" w:sz="0" w:space="0" w:color="auto"/>
        <w:right w:val="none" w:sz="0" w:space="0" w:color="auto"/>
      </w:divBdr>
      <w:divsChild>
        <w:div w:id="1823695095">
          <w:marLeft w:val="0"/>
          <w:marRight w:val="0"/>
          <w:marTop w:val="0"/>
          <w:marBottom w:val="0"/>
          <w:divBdr>
            <w:top w:val="none" w:sz="0" w:space="0" w:color="auto"/>
            <w:left w:val="none" w:sz="0" w:space="0" w:color="auto"/>
            <w:bottom w:val="none" w:sz="0" w:space="0" w:color="auto"/>
            <w:right w:val="none" w:sz="0" w:space="0" w:color="auto"/>
          </w:divBdr>
        </w:div>
      </w:divsChild>
    </w:div>
    <w:div w:id="392196902">
      <w:bodyDiv w:val="1"/>
      <w:marLeft w:val="0"/>
      <w:marRight w:val="0"/>
      <w:marTop w:val="0"/>
      <w:marBottom w:val="0"/>
      <w:divBdr>
        <w:top w:val="none" w:sz="0" w:space="0" w:color="auto"/>
        <w:left w:val="none" w:sz="0" w:space="0" w:color="auto"/>
        <w:bottom w:val="none" w:sz="0" w:space="0" w:color="auto"/>
        <w:right w:val="none" w:sz="0" w:space="0" w:color="auto"/>
      </w:divBdr>
      <w:divsChild>
        <w:div w:id="1149513201">
          <w:marLeft w:val="0"/>
          <w:marRight w:val="0"/>
          <w:marTop w:val="0"/>
          <w:marBottom w:val="0"/>
          <w:divBdr>
            <w:top w:val="none" w:sz="0" w:space="0" w:color="auto"/>
            <w:left w:val="none" w:sz="0" w:space="0" w:color="auto"/>
            <w:bottom w:val="none" w:sz="0" w:space="0" w:color="auto"/>
            <w:right w:val="none" w:sz="0" w:space="0" w:color="auto"/>
          </w:divBdr>
        </w:div>
      </w:divsChild>
    </w:div>
    <w:div w:id="505676847">
      <w:bodyDiv w:val="1"/>
      <w:marLeft w:val="0"/>
      <w:marRight w:val="0"/>
      <w:marTop w:val="0"/>
      <w:marBottom w:val="0"/>
      <w:divBdr>
        <w:top w:val="none" w:sz="0" w:space="0" w:color="auto"/>
        <w:left w:val="none" w:sz="0" w:space="0" w:color="auto"/>
        <w:bottom w:val="none" w:sz="0" w:space="0" w:color="auto"/>
        <w:right w:val="none" w:sz="0" w:space="0" w:color="auto"/>
      </w:divBdr>
      <w:divsChild>
        <w:div w:id="899638760">
          <w:marLeft w:val="0"/>
          <w:marRight w:val="0"/>
          <w:marTop w:val="0"/>
          <w:marBottom w:val="0"/>
          <w:divBdr>
            <w:top w:val="none" w:sz="0" w:space="0" w:color="auto"/>
            <w:left w:val="none" w:sz="0" w:space="0" w:color="auto"/>
            <w:bottom w:val="none" w:sz="0" w:space="0" w:color="auto"/>
            <w:right w:val="none" w:sz="0" w:space="0" w:color="auto"/>
          </w:divBdr>
        </w:div>
      </w:divsChild>
    </w:div>
    <w:div w:id="654143789">
      <w:bodyDiv w:val="1"/>
      <w:marLeft w:val="0"/>
      <w:marRight w:val="0"/>
      <w:marTop w:val="0"/>
      <w:marBottom w:val="0"/>
      <w:divBdr>
        <w:top w:val="none" w:sz="0" w:space="0" w:color="auto"/>
        <w:left w:val="none" w:sz="0" w:space="0" w:color="auto"/>
        <w:bottom w:val="none" w:sz="0" w:space="0" w:color="auto"/>
        <w:right w:val="none" w:sz="0" w:space="0" w:color="auto"/>
      </w:divBdr>
      <w:divsChild>
        <w:div w:id="1279019965">
          <w:marLeft w:val="0"/>
          <w:marRight w:val="0"/>
          <w:marTop w:val="0"/>
          <w:marBottom w:val="0"/>
          <w:divBdr>
            <w:top w:val="none" w:sz="0" w:space="0" w:color="auto"/>
            <w:left w:val="none" w:sz="0" w:space="0" w:color="auto"/>
            <w:bottom w:val="none" w:sz="0" w:space="0" w:color="auto"/>
            <w:right w:val="none" w:sz="0" w:space="0" w:color="auto"/>
          </w:divBdr>
        </w:div>
      </w:divsChild>
    </w:div>
    <w:div w:id="660818240">
      <w:bodyDiv w:val="1"/>
      <w:marLeft w:val="0"/>
      <w:marRight w:val="0"/>
      <w:marTop w:val="0"/>
      <w:marBottom w:val="0"/>
      <w:divBdr>
        <w:top w:val="none" w:sz="0" w:space="0" w:color="auto"/>
        <w:left w:val="none" w:sz="0" w:space="0" w:color="auto"/>
        <w:bottom w:val="none" w:sz="0" w:space="0" w:color="auto"/>
        <w:right w:val="none" w:sz="0" w:space="0" w:color="auto"/>
      </w:divBdr>
      <w:divsChild>
        <w:div w:id="1199709267">
          <w:marLeft w:val="0"/>
          <w:marRight w:val="0"/>
          <w:marTop w:val="0"/>
          <w:marBottom w:val="0"/>
          <w:divBdr>
            <w:top w:val="none" w:sz="0" w:space="0" w:color="auto"/>
            <w:left w:val="none" w:sz="0" w:space="0" w:color="auto"/>
            <w:bottom w:val="none" w:sz="0" w:space="0" w:color="auto"/>
            <w:right w:val="none" w:sz="0" w:space="0" w:color="auto"/>
          </w:divBdr>
        </w:div>
      </w:divsChild>
    </w:div>
    <w:div w:id="690497492">
      <w:bodyDiv w:val="1"/>
      <w:marLeft w:val="0"/>
      <w:marRight w:val="0"/>
      <w:marTop w:val="0"/>
      <w:marBottom w:val="0"/>
      <w:divBdr>
        <w:top w:val="none" w:sz="0" w:space="0" w:color="auto"/>
        <w:left w:val="none" w:sz="0" w:space="0" w:color="auto"/>
        <w:bottom w:val="none" w:sz="0" w:space="0" w:color="auto"/>
        <w:right w:val="none" w:sz="0" w:space="0" w:color="auto"/>
      </w:divBdr>
      <w:divsChild>
        <w:div w:id="1060708322">
          <w:marLeft w:val="0"/>
          <w:marRight w:val="0"/>
          <w:marTop w:val="0"/>
          <w:marBottom w:val="0"/>
          <w:divBdr>
            <w:top w:val="none" w:sz="0" w:space="0" w:color="auto"/>
            <w:left w:val="none" w:sz="0" w:space="0" w:color="auto"/>
            <w:bottom w:val="none" w:sz="0" w:space="0" w:color="auto"/>
            <w:right w:val="none" w:sz="0" w:space="0" w:color="auto"/>
          </w:divBdr>
        </w:div>
      </w:divsChild>
    </w:div>
    <w:div w:id="720324213">
      <w:bodyDiv w:val="1"/>
      <w:marLeft w:val="0"/>
      <w:marRight w:val="0"/>
      <w:marTop w:val="0"/>
      <w:marBottom w:val="0"/>
      <w:divBdr>
        <w:top w:val="none" w:sz="0" w:space="0" w:color="auto"/>
        <w:left w:val="none" w:sz="0" w:space="0" w:color="auto"/>
        <w:bottom w:val="none" w:sz="0" w:space="0" w:color="auto"/>
        <w:right w:val="none" w:sz="0" w:space="0" w:color="auto"/>
      </w:divBdr>
      <w:divsChild>
        <w:div w:id="1300913863">
          <w:marLeft w:val="0"/>
          <w:marRight w:val="0"/>
          <w:marTop w:val="0"/>
          <w:marBottom w:val="0"/>
          <w:divBdr>
            <w:top w:val="none" w:sz="0" w:space="0" w:color="auto"/>
            <w:left w:val="none" w:sz="0" w:space="0" w:color="auto"/>
            <w:bottom w:val="none" w:sz="0" w:space="0" w:color="auto"/>
            <w:right w:val="none" w:sz="0" w:space="0" w:color="auto"/>
          </w:divBdr>
        </w:div>
      </w:divsChild>
    </w:div>
    <w:div w:id="754863448">
      <w:bodyDiv w:val="1"/>
      <w:marLeft w:val="0"/>
      <w:marRight w:val="0"/>
      <w:marTop w:val="0"/>
      <w:marBottom w:val="0"/>
      <w:divBdr>
        <w:top w:val="none" w:sz="0" w:space="0" w:color="auto"/>
        <w:left w:val="none" w:sz="0" w:space="0" w:color="auto"/>
        <w:bottom w:val="none" w:sz="0" w:space="0" w:color="auto"/>
        <w:right w:val="none" w:sz="0" w:space="0" w:color="auto"/>
      </w:divBdr>
      <w:divsChild>
        <w:div w:id="819690876">
          <w:marLeft w:val="0"/>
          <w:marRight w:val="0"/>
          <w:marTop w:val="0"/>
          <w:marBottom w:val="0"/>
          <w:divBdr>
            <w:top w:val="none" w:sz="0" w:space="0" w:color="auto"/>
            <w:left w:val="none" w:sz="0" w:space="0" w:color="auto"/>
            <w:bottom w:val="none" w:sz="0" w:space="0" w:color="auto"/>
            <w:right w:val="none" w:sz="0" w:space="0" w:color="auto"/>
          </w:divBdr>
        </w:div>
      </w:divsChild>
    </w:div>
    <w:div w:id="782114181">
      <w:bodyDiv w:val="1"/>
      <w:marLeft w:val="0"/>
      <w:marRight w:val="0"/>
      <w:marTop w:val="0"/>
      <w:marBottom w:val="0"/>
      <w:divBdr>
        <w:top w:val="none" w:sz="0" w:space="0" w:color="auto"/>
        <w:left w:val="none" w:sz="0" w:space="0" w:color="auto"/>
        <w:bottom w:val="none" w:sz="0" w:space="0" w:color="auto"/>
        <w:right w:val="none" w:sz="0" w:space="0" w:color="auto"/>
      </w:divBdr>
      <w:divsChild>
        <w:div w:id="1496141070">
          <w:marLeft w:val="0"/>
          <w:marRight w:val="0"/>
          <w:marTop w:val="0"/>
          <w:marBottom w:val="0"/>
          <w:divBdr>
            <w:top w:val="none" w:sz="0" w:space="0" w:color="auto"/>
            <w:left w:val="none" w:sz="0" w:space="0" w:color="auto"/>
            <w:bottom w:val="none" w:sz="0" w:space="0" w:color="auto"/>
            <w:right w:val="none" w:sz="0" w:space="0" w:color="auto"/>
          </w:divBdr>
        </w:div>
      </w:divsChild>
    </w:div>
    <w:div w:id="787164874">
      <w:bodyDiv w:val="1"/>
      <w:marLeft w:val="0"/>
      <w:marRight w:val="0"/>
      <w:marTop w:val="0"/>
      <w:marBottom w:val="0"/>
      <w:divBdr>
        <w:top w:val="none" w:sz="0" w:space="0" w:color="auto"/>
        <w:left w:val="none" w:sz="0" w:space="0" w:color="auto"/>
        <w:bottom w:val="none" w:sz="0" w:space="0" w:color="auto"/>
        <w:right w:val="none" w:sz="0" w:space="0" w:color="auto"/>
      </w:divBdr>
      <w:divsChild>
        <w:div w:id="2127850348">
          <w:marLeft w:val="0"/>
          <w:marRight w:val="0"/>
          <w:marTop w:val="0"/>
          <w:marBottom w:val="0"/>
          <w:divBdr>
            <w:top w:val="none" w:sz="0" w:space="0" w:color="auto"/>
            <w:left w:val="none" w:sz="0" w:space="0" w:color="auto"/>
            <w:bottom w:val="none" w:sz="0" w:space="0" w:color="auto"/>
            <w:right w:val="none" w:sz="0" w:space="0" w:color="auto"/>
          </w:divBdr>
        </w:div>
      </w:divsChild>
    </w:div>
    <w:div w:id="888151506">
      <w:bodyDiv w:val="1"/>
      <w:marLeft w:val="0"/>
      <w:marRight w:val="0"/>
      <w:marTop w:val="0"/>
      <w:marBottom w:val="0"/>
      <w:divBdr>
        <w:top w:val="none" w:sz="0" w:space="0" w:color="auto"/>
        <w:left w:val="none" w:sz="0" w:space="0" w:color="auto"/>
        <w:bottom w:val="none" w:sz="0" w:space="0" w:color="auto"/>
        <w:right w:val="none" w:sz="0" w:space="0" w:color="auto"/>
      </w:divBdr>
      <w:divsChild>
        <w:div w:id="685638224">
          <w:marLeft w:val="0"/>
          <w:marRight w:val="0"/>
          <w:marTop w:val="0"/>
          <w:marBottom w:val="0"/>
          <w:divBdr>
            <w:top w:val="none" w:sz="0" w:space="0" w:color="auto"/>
            <w:left w:val="none" w:sz="0" w:space="0" w:color="auto"/>
            <w:bottom w:val="none" w:sz="0" w:space="0" w:color="auto"/>
            <w:right w:val="none" w:sz="0" w:space="0" w:color="auto"/>
          </w:divBdr>
        </w:div>
      </w:divsChild>
    </w:div>
    <w:div w:id="930236073">
      <w:bodyDiv w:val="1"/>
      <w:marLeft w:val="0"/>
      <w:marRight w:val="0"/>
      <w:marTop w:val="0"/>
      <w:marBottom w:val="0"/>
      <w:divBdr>
        <w:top w:val="none" w:sz="0" w:space="0" w:color="auto"/>
        <w:left w:val="none" w:sz="0" w:space="0" w:color="auto"/>
        <w:bottom w:val="none" w:sz="0" w:space="0" w:color="auto"/>
        <w:right w:val="none" w:sz="0" w:space="0" w:color="auto"/>
      </w:divBdr>
      <w:divsChild>
        <w:div w:id="99683470">
          <w:marLeft w:val="0"/>
          <w:marRight w:val="0"/>
          <w:marTop w:val="0"/>
          <w:marBottom w:val="0"/>
          <w:divBdr>
            <w:top w:val="none" w:sz="0" w:space="0" w:color="auto"/>
            <w:left w:val="none" w:sz="0" w:space="0" w:color="auto"/>
            <w:bottom w:val="none" w:sz="0" w:space="0" w:color="auto"/>
            <w:right w:val="none" w:sz="0" w:space="0" w:color="auto"/>
          </w:divBdr>
        </w:div>
      </w:divsChild>
    </w:div>
    <w:div w:id="962074901">
      <w:bodyDiv w:val="1"/>
      <w:marLeft w:val="0"/>
      <w:marRight w:val="0"/>
      <w:marTop w:val="0"/>
      <w:marBottom w:val="0"/>
      <w:divBdr>
        <w:top w:val="none" w:sz="0" w:space="0" w:color="auto"/>
        <w:left w:val="none" w:sz="0" w:space="0" w:color="auto"/>
        <w:bottom w:val="none" w:sz="0" w:space="0" w:color="auto"/>
        <w:right w:val="none" w:sz="0" w:space="0" w:color="auto"/>
      </w:divBdr>
      <w:divsChild>
        <w:div w:id="1345129941">
          <w:marLeft w:val="0"/>
          <w:marRight w:val="0"/>
          <w:marTop w:val="0"/>
          <w:marBottom w:val="0"/>
          <w:divBdr>
            <w:top w:val="none" w:sz="0" w:space="0" w:color="auto"/>
            <w:left w:val="none" w:sz="0" w:space="0" w:color="auto"/>
            <w:bottom w:val="none" w:sz="0" w:space="0" w:color="auto"/>
            <w:right w:val="none" w:sz="0" w:space="0" w:color="auto"/>
          </w:divBdr>
        </w:div>
      </w:divsChild>
    </w:div>
    <w:div w:id="1078164599">
      <w:bodyDiv w:val="1"/>
      <w:marLeft w:val="0"/>
      <w:marRight w:val="0"/>
      <w:marTop w:val="0"/>
      <w:marBottom w:val="0"/>
      <w:divBdr>
        <w:top w:val="none" w:sz="0" w:space="0" w:color="auto"/>
        <w:left w:val="none" w:sz="0" w:space="0" w:color="auto"/>
        <w:bottom w:val="none" w:sz="0" w:space="0" w:color="auto"/>
        <w:right w:val="none" w:sz="0" w:space="0" w:color="auto"/>
      </w:divBdr>
      <w:divsChild>
        <w:div w:id="950933924">
          <w:marLeft w:val="0"/>
          <w:marRight w:val="0"/>
          <w:marTop w:val="0"/>
          <w:marBottom w:val="0"/>
          <w:divBdr>
            <w:top w:val="none" w:sz="0" w:space="0" w:color="auto"/>
            <w:left w:val="none" w:sz="0" w:space="0" w:color="auto"/>
            <w:bottom w:val="none" w:sz="0" w:space="0" w:color="auto"/>
            <w:right w:val="none" w:sz="0" w:space="0" w:color="auto"/>
          </w:divBdr>
        </w:div>
      </w:divsChild>
    </w:div>
    <w:div w:id="1116750456">
      <w:bodyDiv w:val="1"/>
      <w:marLeft w:val="0"/>
      <w:marRight w:val="0"/>
      <w:marTop w:val="0"/>
      <w:marBottom w:val="0"/>
      <w:divBdr>
        <w:top w:val="none" w:sz="0" w:space="0" w:color="auto"/>
        <w:left w:val="none" w:sz="0" w:space="0" w:color="auto"/>
        <w:bottom w:val="none" w:sz="0" w:space="0" w:color="auto"/>
        <w:right w:val="none" w:sz="0" w:space="0" w:color="auto"/>
      </w:divBdr>
      <w:divsChild>
        <w:div w:id="1374693861">
          <w:marLeft w:val="0"/>
          <w:marRight w:val="0"/>
          <w:marTop w:val="0"/>
          <w:marBottom w:val="0"/>
          <w:divBdr>
            <w:top w:val="none" w:sz="0" w:space="0" w:color="auto"/>
            <w:left w:val="none" w:sz="0" w:space="0" w:color="auto"/>
            <w:bottom w:val="none" w:sz="0" w:space="0" w:color="auto"/>
            <w:right w:val="none" w:sz="0" w:space="0" w:color="auto"/>
          </w:divBdr>
        </w:div>
      </w:divsChild>
    </w:div>
    <w:div w:id="1143233524">
      <w:bodyDiv w:val="1"/>
      <w:marLeft w:val="0"/>
      <w:marRight w:val="0"/>
      <w:marTop w:val="0"/>
      <w:marBottom w:val="0"/>
      <w:divBdr>
        <w:top w:val="none" w:sz="0" w:space="0" w:color="auto"/>
        <w:left w:val="none" w:sz="0" w:space="0" w:color="auto"/>
        <w:bottom w:val="none" w:sz="0" w:space="0" w:color="auto"/>
        <w:right w:val="none" w:sz="0" w:space="0" w:color="auto"/>
      </w:divBdr>
      <w:divsChild>
        <w:div w:id="883905066">
          <w:marLeft w:val="0"/>
          <w:marRight w:val="0"/>
          <w:marTop w:val="0"/>
          <w:marBottom w:val="0"/>
          <w:divBdr>
            <w:top w:val="none" w:sz="0" w:space="0" w:color="auto"/>
            <w:left w:val="none" w:sz="0" w:space="0" w:color="auto"/>
            <w:bottom w:val="none" w:sz="0" w:space="0" w:color="auto"/>
            <w:right w:val="none" w:sz="0" w:space="0" w:color="auto"/>
          </w:divBdr>
        </w:div>
      </w:divsChild>
    </w:div>
    <w:div w:id="1191721203">
      <w:bodyDiv w:val="1"/>
      <w:marLeft w:val="0"/>
      <w:marRight w:val="0"/>
      <w:marTop w:val="0"/>
      <w:marBottom w:val="0"/>
      <w:divBdr>
        <w:top w:val="none" w:sz="0" w:space="0" w:color="auto"/>
        <w:left w:val="none" w:sz="0" w:space="0" w:color="auto"/>
        <w:bottom w:val="none" w:sz="0" w:space="0" w:color="auto"/>
        <w:right w:val="none" w:sz="0" w:space="0" w:color="auto"/>
      </w:divBdr>
      <w:divsChild>
        <w:div w:id="796873846">
          <w:marLeft w:val="0"/>
          <w:marRight w:val="0"/>
          <w:marTop w:val="0"/>
          <w:marBottom w:val="0"/>
          <w:divBdr>
            <w:top w:val="none" w:sz="0" w:space="0" w:color="auto"/>
            <w:left w:val="none" w:sz="0" w:space="0" w:color="auto"/>
            <w:bottom w:val="none" w:sz="0" w:space="0" w:color="auto"/>
            <w:right w:val="none" w:sz="0" w:space="0" w:color="auto"/>
          </w:divBdr>
        </w:div>
      </w:divsChild>
    </w:div>
    <w:div w:id="1219827908">
      <w:bodyDiv w:val="1"/>
      <w:marLeft w:val="0"/>
      <w:marRight w:val="0"/>
      <w:marTop w:val="0"/>
      <w:marBottom w:val="0"/>
      <w:divBdr>
        <w:top w:val="none" w:sz="0" w:space="0" w:color="auto"/>
        <w:left w:val="none" w:sz="0" w:space="0" w:color="auto"/>
        <w:bottom w:val="none" w:sz="0" w:space="0" w:color="auto"/>
        <w:right w:val="none" w:sz="0" w:space="0" w:color="auto"/>
      </w:divBdr>
      <w:divsChild>
        <w:div w:id="702363060">
          <w:marLeft w:val="0"/>
          <w:marRight w:val="0"/>
          <w:marTop w:val="0"/>
          <w:marBottom w:val="0"/>
          <w:divBdr>
            <w:top w:val="none" w:sz="0" w:space="0" w:color="auto"/>
            <w:left w:val="none" w:sz="0" w:space="0" w:color="auto"/>
            <w:bottom w:val="none" w:sz="0" w:space="0" w:color="auto"/>
            <w:right w:val="none" w:sz="0" w:space="0" w:color="auto"/>
          </w:divBdr>
        </w:div>
      </w:divsChild>
    </w:div>
    <w:div w:id="1316447193">
      <w:bodyDiv w:val="1"/>
      <w:marLeft w:val="0"/>
      <w:marRight w:val="0"/>
      <w:marTop w:val="0"/>
      <w:marBottom w:val="0"/>
      <w:divBdr>
        <w:top w:val="none" w:sz="0" w:space="0" w:color="auto"/>
        <w:left w:val="none" w:sz="0" w:space="0" w:color="auto"/>
        <w:bottom w:val="none" w:sz="0" w:space="0" w:color="auto"/>
        <w:right w:val="none" w:sz="0" w:space="0" w:color="auto"/>
      </w:divBdr>
      <w:divsChild>
        <w:div w:id="1399088787">
          <w:marLeft w:val="0"/>
          <w:marRight w:val="0"/>
          <w:marTop w:val="0"/>
          <w:marBottom w:val="0"/>
          <w:divBdr>
            <w:top w:val="none" w:sz="0" w:space="0" w:color="auto"/>
            <w:left w:val="none" w:sz="0" w:space="0" w:color="auto"/>
            <w:bottom w:val="none" w:sz="0" w:space="0" w:color="auto"/>
            <w:right w:val="none" w:sz="0" w:space="0" w:color="auto"/>
          </w:divBdr>
        </w:div>
      </w:divsChild>
    </w:div>
    <w:div w:id="1440491209">
      <w:bodyDiv w:val="1"/>
      <w:marLeft w:val="0"/>
      <w:marRight w:val="0"/>
      <w:marTop w:val="0"/>
      <w:marBottom w:val="0"/>
      <w:divBdr>
        <w:top w:val="none" w:sz="0" w:space="0" w:color="auto"/>
        <w:left w:val="none" w:sz="0" w:space="0" w:color="auto"/>
        <w:bottom w:val="none" w:sz="0" w:space="0" w:color="auto"/>
        <w:right w:val="none" w:sz="0" w:space="0" w:color="auto"/>
      </w:divBdr>
      <w:divsChild>
        <w:div w:id="1488402521">
          <w:marLeft w:val="0"/>
          <w:marRight w:val="0"/>
          <w:marTop w:val="0"/>
          <w:marBottom w:val="0"/>
          <w:divBdr>
            <w:top w:val="none" w:sz="0" w:space="0" w:color="auto"/>
            <w:left w:val="none" w:sz="0" w:space="0" w:color="auto"/>
            <w:bottom w:val="none" w:sz="0" w:space="0" w:color="auto"/>
            <w:right w:val="none" w:sz="0" w:space="0" w:color="auto"/>
          </w:divBdr>
        </w:div>
      </w:divsChild>
    </w:div>
    <w:div w:id="1443719020">
      <w:bodyDiv w:val="1"/>
      <w:marLeft w:val="0"/>
      <w:marRight w:val="0"/>
      <w:marTop w:val="0"/>
      <w:marBottom w:val="0"/>
      <w:divBdr>
        <w:top w:val="none" w:sz="0" w:space="0" w:color="auto"/>
        <w:left w:val="none" w:sz="0" w:space="0" w:color="auto"/>
        <w:bottom w:val="none" w:sz="0" w:space="0" w:color="auto"/>
        <w:right w:val="none" w:sz="0" w:space="0" w:color="auto"/>
      </w:divBdr>
      <w:divsChild>
        <w:div w:id="934442228">
          <w:marLeft w:val="0"/>
          <w:marRight w:val="0"/>
          <w:marTop w:val="0"/>
          <w:marBottom w:val="0"/>
          <w:divBdr>
            <w:top w:val="none" w:sz="0" w:space="0" w:color="auto"/>
            <w:left w:val="none" w:sz="0" w:space="0" w:color="auto"/>
            <w:bottom w:val="none" w:sz="0" w:space="0" w:color="auto"/>
            <w:right w:val="none" w:sz="0" w:space="0" w:color="auto"/>
          </w:divBdr>
        </w:div>
      </w:divsChild>
    </w:div>
    <w:div w:id="1470781498">
      <w:bodyDiv w:val="1"/>
      <w:marLeft w:val="0"/>
      <w:marRight w:val="0"/>
      <w:marTop w:val="0"/>
      <w:marBottom w:val="0"/>
      <w:divBdr>
        <w:top w:val="none" w:sz="0" w:space="0" w:color="auto"/>
        <w:left w:val="none" w:sz="0" w:space="0" w:color="auto"/>
        <w:bottom w:val="none" w:sz="0" w:space="0" w:color="auto"/>
        <w:right w:val="none" w:sz="0" w:space="0" w:color="auto"/>
      </w:divBdr>
      <w:divsChild>
        <w:div w:id="964316014">
          <w:marLeft w:val="0"/>
          <w:marRight w:val="0"/>
          <w:marTop w:val="0"/>
          <w:marBottom w:val="0"/>
          <w:divBdr>
            <w:top w:val="none" w:sz="0" w:space="0" w:color="auto"/>
            <w:left w:val="none" w:sz="0" w:space="0" w:color="auto"/>
            <w:bottom w:val="none" w:sz="0" w:space="0" w:color="auto"/>
            <w:right w:val="none" w:sz="0" w:space="0" w:color="auto"/>
          </w:divBdr>
        </w:div>
      </w:divsChild>
    </w:div>
    <w:div w:id="1489594736">
      <w:bodyDiv w:val="1"/>
      <w:marLeft w:val="0"/>
      <w:marRight w:val="0"/>
      <w:marTop w:val="0"/>
      <w:marBottom w:val="0"/>
      <w:divBdr>
        <w:top w:val="none" w:sz="0" w:space="0" w:color="auto"/>
        <w:left w:val="none" w:sz="0" w:space="0" w:color="auto"/>
        <w:bottom w:val="none" w:sz="0" w:space="0" w:color="auto"/>
        <w:right w:val="none" w:sz="0" w:space="0" w:color="auto"/>
      </w:divBdr>
    </w:div>
    <w:div w:id="1581912823">
      <w:bodyDiv w:val="1"/>
      <w:marLeft w:val="0"/>
      <w:marRight w:val="0"/>
      <w:marTop w:val="0"/>
      <w:marBottom w:val="0"/>
      <w:divBdr>
        <w:top w:val="none" w:sz="0" w:space="0" w:color="auto"/>
        <w:left w:val="none" w:sz="0" w:space="0" w:color="auto"/>
        <w:bottom w:val="none" w:sz="0" w:space="0" w:color="auto"/>
        <w:right w:val="none" w:sz="0" w:space="0" w:color="auto"/>
      </w:divBdr>
      <w:divsChild>
        <w:div w:id="37973459">
          <w:marLeft w:val="0"/>
          <w:marRight w:val="0"/>
          <w:marTop w:val="0"/>
          <w:marBottom w:val="0"/>
          <w:divBdr>
            <w:top w:val="none" w:sz="0" w:space="0" w:color="auto"/>
            <w:left w:val="none" w:sz="0" w:space="0" w:color="auto"/>
            <w:bottom w:val="none" w:sz="0" w:space="0" w:color="auto"/>
            <w:right w:val="none" w:sz="0" w:space="0" w:color="auto"/>
          </w:divBdr>
        </w:div>
      </w:divsChild>
    </w:div>
    <w:div w:id="1676834200">
      <w:bodyDiv w:val="1"/>
      <w:marLeft w:val="0"/>
      <w:marRight w:val="0"/>
      <w:marTop w:val="0"/>
      <w:marBottom w:val="0"/>
      <w:divBdr>
        <w:top w:val="none" w:sz="0" w:space="0" w:color="auto"/>
        <w:left w:val="none" w:sz="0" w:space="0" w:color="auto"/>
        <w:bottom w:val="none" w:sz="0" w:space="0" w:color="auto"/>
        <w:right w:val="none" w:sz="0" w:space="0" w:color="auto"/>
      </w:divBdr>
      <w:divsChild>
        <w:div w:id="933367615">
          <w:marLeft w:val="0"/>
          <w:marRight w:val="0"/>
          <w:marTop w:val="0"/>
          <w:marBottom w:val="0"/>
          <w:divBdr>
            <w:top w:val="none" w:sz="0" w:space="0" w:color="auto"/>
            <w:left w:val="none" w:sz="0" w:space="0" w:color="auto"/>
            <w:bottom w:val="none" w:sz="0" w:space="0" w:color="auto"/>
            <w:right w:val="none" w:sz="0" w:space="0" w:color="auto"/>
          </w:divBdr>
        </w:div>
      </w:divsChild>
    </w:div>
    <w:div w:id="1837264924">
      <w:bodyDiv w:val="1"/>
      <w:marLeft w:val="0"/>
      <w:marRight w:val="0"/>
      <w:marTop w:val="0"/>
      <w:marBottom w:val="0"/>
      <w:divBdr>
        <w:top w:val="none" w:sz="0" w:space="0" w:color="auto"/>
        <w:left w:val="none" w:sz="0" w:space="0" w:color="auto"/>
        <w:bottom w:val="none" w:sz="0" w:space="0" w:color="auto"/>
        <w:right w:val="none" w:sz="0" w:space="0" w:color="auto"/>
      </w:divBdr>
      <w:divsChild>
        <w:div w:id="1302730810">
          <w:marLeft w:val="0"/>
          <w:marRight w:val="0"/>
          <w:marTop w:val="0"/>
          <w:marBottom w:val="0"/>
          <w:divBdr>
            <w:top w:val="none" w:sz="0" w:space="0" w:color="auto"/>
            <w:left w:val="none" w:sz="0" w:space="0" w:color="auto"/>
            <w:bottom w:val="none" w:sz="0" w:space="0" w:color="auto"/>
            <w:right w:val="none" w:sz="0" w:space="0" w:color="auto"/>
          </w:divBdr>
        </w:div>
      </w:divsChild>
    </w:div>
    <w:div w:id="1892228806">
      <w:bodyDiv w:val="1"/>
      <w:marLeft w:val="0"/>
      <w:marRight w:val="0"/>
      <w:marTop w:val="0"/>
      <w:marBottom w:val="0"/>
      <w:divBdr>
        <w:top w:val="none" w:sz="0" w:space="0" w:color="auto"/>
        <w:left w:val="none" w:sz="0" w:space="0" w:color="auto"/>
        <w:bottom w:val="none" w:sz="0" w:space="0" w:color="auto"/>
        <w:right w:val="none" w:sz="0" w:space="0" w:color="auto"/>
      </w:divBdr>
      <w:divsChild>
        <w:div w:id="2137017853">
          <w:marLeft w:val="0"/>
          <w:marRight w:val="0"/>
          <w:marTop w:val="0"/>
          <w:marBottom w:val="0"/>
          <w:divBdr>
            <w:top w:val="none" w:sz="0" w:space="0" w:color="auto"/>
            <w:left w:val="none" w:sz="0" w:space="0" w:color="auto"/>
            <w:bottom w:val="none" w:sz="0" w:space="0" w:color="auto"/>
            <w:right w:val="none" w:sz="0" w:space="0" w:color="auto"/>
          </w:divBdr>
        </w:div>
      </w:divsChild>
    </w:div>
    <w:div w:id="1937597468">
      <w:bodyDiv w:val="1"/>
      <w:marLeft w:val="0"/>
      <w:marRight w:val="0"/>
      <w:marTop w:val="0"/>
      <w:marBottom w:val="0"/>
      <w:divBdr>
        <w:top w:val="none" w:sz="0" w:space="0" w:color="auto"/>
        <w:left w:val="none" w:sz="0" w:space="0" w:color="auto"/>
        <w:bottom w:val="none" w:sz="0" w:space="0" w:color="auto"/>
        <w:right w:val="none" w:sz="0" w:space="0" w:color="auto"/>
      </w:divBdr>
      <w:divsChild>
        <w:div w:id="2134131263">
          <w:marLeft w:val="0"/>
          <w:marRight w:val="0"/>
          <w:marTop w:val="0"/>
          <w:marBottom w:val="0"/>
          <w:divBdr>
            <w:top w:val="none" w:sz="0" w:space="0" w:color="auto"/>
            <w:left w:val="none" w:sz="0" w:space="0" w:color="auto"/>
            <w:bottom w:val="none" w:sz="0" w:space="0" w:color="auto"/>
            <w:right w:val="none" w:sz="0" w:space="0" w:color="auto"/>
          </w:divBdr>
        </w:div>
      </w:divsChild>
    </w:div>
    <w:div w:id="1995723422">
      <w:bodyDiv w:val="1"/>
      <w:marLeft w:val="0"/>
      <w:marRight w:val="0"/>
      <w:marTop w:val="0"/>
      <w:marBottom w:val="0"/>
      <w:divBdr>
        <w:top w:val="none" w:sz="0" w:space="0" w:color="auto"/>
        <w:left w:val="none" w:sz="0" w:space="0" w:color="auto"/>
        <w:bottom w:val="none" w:sz="0" w:space="0" w:color="auto"/>
        <w:right w:val="none" w:sz="0" w:space="0" w:color="auto"/>
      </w:divBdr>
      <w:divsChild>
        <w:div w:id="409304613">
          <w:marLeft w:val="0"/>
          <w:marRight w:val="0"/>
          <w:marTop w:val="0"/>
          <w:marBottom w:val="0"/>
          <w:divBdr>
            <w:top w:val="none" w:sz="0" w:space="0" w:color="auto"/>
            <w:left w:val="none" w:sz="0" w:space="0" w:color="auto"/>
            <w:bottom w:val="none" w:sz="0" w:space="0" w:color="auto"/>
            <w:right w:val="none" w:sz="0" w:space="0" w:color="auto"/>
          </w:divBdr>
        </w:div>
      </w:divsChild>
    </w:div>
    <w:div w:id="2061586485">
      <w:bodyDiv w:val="1"/>
      <w:marLeft w:val="0"/>
      <w:marRight w:val="0"/>
      <w:marTop w:val="0"/>
      <w:marBottom w:val="0"/>
      <w:divBdr>
        <w:top w:val="none" w:sz="0" w:space="0" w:color="auto"/>
        <w:left w:val="none" w:sz="0" w:space="0" w:color="auto"/>
        <w:bottom w:val="none" w:sz="0" w:space="0" w:color="auto"/>
        <w:right w:val="none" w:sz="0" w:space="0" w:color="auto"/>
      </w:divBdr>
      <w:divsChild>
        <w:div w:id="400369286">
          <w:marLeft w:val="0"/>
          <w:marRight w:val="0"/>
          <w:marTop w:val="0"/>
          <w:marBottom w:val="0"/>
          <w:divBdr>
            <w:top w:val="none" w:sz="0" w:space="0" w:color="auto"/>
            <w:left w:val="none" w:sz="0" w:space="0" w:color="auto"/>
            <w:bottom w:val="none" w:sz="0" w:space="0" w:color="auto"/>
            <w:right w:val="none" w:sz="0" w:space="0" w:color="auto"/>
          </w:divBdr>
        </w:div>
      </w:divsChild>
    </w:div>
    <w:div w:id="2093238695">
      <w:bodyDiv w:val="1"/>
      <w:marLeft w:val="0"/>
      <w:marRight w:val="0"/>
      <w:marTop w:val="0"/>
      <w:marBottom w:val="0"/>
      <w:divBdr>
        <w:top w:val="none" w:sz="0" w:space="0" w:color="auto"/>
        <w:left w:val="none" w:sz="0" w:space="0" w:color="auto"/>
        <w:bottom w:val="none" w:sz="0" w:space="0" w:color="auto"/>
        <w:right w:val="none" w:sz="0" w:space="0" w:color="auto"/>
      </w:divBdr>
      <w:divsChild>
        <w:div w:id="16811992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D831FD-2192-46F2-9D4E-CE1FBE3DA0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2723</Words>
  <Characters>15523</Characters>
  <Application>Microsoft Office Word</Application>
  <DocSecurity>4</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kashem Azad</cp:lastModifiedBy>
  <cp:revision>2</cp:revision>
  <dcterms:created xsi:type="dcterms:W3CDTF">2023-02-16T13:01:00Z</dcterms:created>
  <dcterms:modified xsi:type="dcterms:W3CDTF">2023-02-16T13:01:00Z</dcterms:modified>
</cp:coreProperties>
</file>