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B8E6E4" w14:textId="77777777" w:rsidR="00BB51AE" w:rsidRPr="00E5645A" w:rsidRDefault="00000000" w:rsidP="00BB51AE">
      <w:pPr>
        <w:jc w:val="center"/>
        <w:rPr>
          <w:rFonts w:ascii="Arial Nova" w:hAnsi="Arial Nova"/>
          <w:sz w:val="28"/>
          <w:szCs w:val="28"/>
        </w:rPr>
      </w:pPr>
      <w:r w:rsidRPr="00E5645A">
        <w:rPr>
          <w:rFonts w:ascii="Arial Nova" w:hAnsi="Arial Nova"/>
          <w:sz w:val="32"/>
          <w:szCs w:val="32"/>
        </w:rPr>
        <w:t>University of Wales Trinity Saint David</w:t>
      </w:r>
    </w:p>
    <w:p w14:paraId="5B7E7020" w14:textId="77777777" w:rsidR="00BB51AE" w:rsidRPr="00E5645A" w:rsidRDefault="00000000" w:rsidP="00BB51AE">
      <w:pPr>
        <w:jc w:val="center"/>
        <w:rPr>
          <w:rFonts w:ascii="Arial Nova" w:hAnsi="Arial Nova"/>
          <w:sz w:val="28"/>
          <w:szCs w:val="28"/>
        </w:rPr>
      </w:pPr>
      <w:r w:rsidRPr="00E5645A">
        <w:rPr>
          <w:rFonts w:ascii="Arial Nova" w:hAnsi="Arial Nova"/>
          <w:sz w:val="28"/>
          <w:szCs w:val="28"/>
        </w:rPr>
        <w:t>School of Engineering</w:t>
      </w:r>
    </w:p>
    <w:p w14:paraId="1CA0576A" w14:textId="77777777" w:rsidR="00BB51AE" w:rsidRPr="00E5645A" w:rsidRDefault="00BB51AE" w:rsidP="00BB51AE">
      <w:pPr>
        <w:jc w:val="center"/>
        <w:rPr>
          <w:rFonts w:ascii="Arial Nova" w:hAnsi="Arial Nova"/>
          <w:sz w:val="28"/>
          <w:szCs w:val="28"/>
        </w:rPr>
      </w:pPr>
    </w:p>
    <w:p w14:paraId="4E46448A" w14:textId="77777777" w:rsidR="00BB51AE" w:rsidRPr="00E5645A" w:rsidRDefault="00BB51AE" w:rsidP="00BB51AE">
      <w:pPr>
        <w:jc w:val="center"/>
        <w:rPr>
          <w:rFonts w:ascii="Arial Nova" w:hAnsi="Arial Nova"/>
          <w:sz w:val="28"/>
          <w:szCs w:val="28"/>
        </w:rPr>
      </w:pPr>
    </w:p>
    <w:p w14:paraId="78C04376" w14:textId="77777777" w:rsidR="00BB51AE" w:rsidRPr="00E5645A" w:rsidRDefault="00BB51AE">
      <w:pPr>
        <w:rPr>
          <w:rFonts w:ascii="Arial Nova" w:hAnsi="Arial Nova"/>
        </w:rPr>
      </w:pPr>
    </w:p>
    <w:p w14:paraId="02E90433" w14:textId="77777777" w:rsidR="00BB51AE" w:rsidRPr="00E5645A" w:rsidRDefault="00000000" w:rsidP="00BB51AE">
      <w:pPr>
        <w:jc w:val="center"/>
        <w:rPr>
          <w:rFonts w:ascii="Arial Nova" w:hAnsi="Arial Nova"/>
        </w:rPr>
      </w:pPr>
      <w:r w:rsidRPr="00E5645A">
        <w:rPr>
          <w:noProof/>
        </w:rPr>
        <w:drawing>
          <wp:inline distT="0" distB="0" distL="0" distR="0" wp14:anchorId="05884754" wp14:editId="582508DA">
            <wp:extent cx="3927944" cy="1300153"/>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933275" cy="1301917"/>
                    </a:xfrm>
                    <a:prstGeom prst="rect">
                      <a:avLst/>
                    </a:prstGeom>
                    <a:noFill/>
                    <a:ln>
                      <a:noFill/>
                    </a:ln>
                  </pic:spPr>
                </pic:pic>
              </a:graphicData>
            </a:graphic>
          </wp:inline>
        </w:drawing>
      </w:r>
    </w:p>
    <w:p w14:paraId="4052D598" w14:textId="77777777" w:rsidR="00BB51AE" w:rsidRPr="00E5645A" w:rsidRDefault="00BB51AE" w:rsidP="00BB51AE">
      <w:pPr>
        <w:jc w:val="center"/>
        <w:rPr>
          <w:rFonts w:ascii="Arial Nova" w:hAnsi="Arial Nova"/>
        </w:rPr>
      </w:pPr>
    </w:p>
    <w:p w14:paraId="44D9037C" w14:textId="77777777" w:rsidR="00BB51AE" w:rsidRPr="00E5645A" w:rsidRDefault="00BB51AE" w:rsidP="00BB51AE">
      <w:pPr>
        <w:jc w:val="center"/>
        <w:rPr>
          <w:rFonts w:ascii="Arial Nova" w:hAnsi="Arial Nova"/>
        </w:rPr>
      </w:pPr>
    </w:p>
    <w:p w14:paraId="54677FAA" w14:textId="77777777" w:rsidR="00BB51AE" w:rsidRPr="00E5645A" w:rsidRDefault="00BB51AE" w:rsidP="00BB51AE">
      <w:pPr>
        <w:jc w:val="center"/>
        <w:rPr>
          <w:rFonts w:ascii="Arial Nova" w:hAnsi="Arial Nova"/>
        </w:rPr>
      </w:pPr>
    </w:p>
    <w:p w14:paraId="219991DF" w14:textId="77777777" w:rsidR="00BB51AE" w:rsidRPr="00E5645A" w:rsidRDefault="00BB51AE" w:rsidP="00BB51AE">
      <w:pPr>
        <w:jc w:val="center"/>
        <w:rPr>
          <w:rFonts w:ascii="Arial Nova" w:hAnsi="Arial Nova"/>
        </w:rPr>
      </w:pPr>
    </w:p>
    <w:p w14:paraId="1B7DEE2F" w14:textId="77777777" w:rsidR="00BB51AE" w:rsidRPr="00E5645A" w:rsidRDefault="00000000" w:rsidP="00BB51AE">
      <w:pPr>
        <w:jc w:val="center"/>
        <w:rPr>
          <w:rFonts w:ascii="Arial Nova" w:hAnsi="Arial Nova"/>
        </w:rPr>
      </w:pPr>
      <w:r w:rsidRPr="00E5645A">
        <w:rPr>
          <w:rFonts w:ascii="Arial Nova" w:hAnsi="Arial Nova"/>
          <w:sz w:val="32"/>
          <w:szCs w:val="32"/>
        </w:rPr>
        <w:t>Six Sigma Green Belt</w:t>
      </w:r>
    </w:p>
    <w:p w14:paraId="49273034" w14:textId="77777777" w:rsidR="00BB51AE" w:rsidRPr="00E5645A" w:rsidRDefault="00BB51AE" w:rsidP="00BB51AE">
      <w:pPr>
        <w:jc w:val="center"/>
        <w:rPr>
          <w:rFonts w:ascii="Arial Nova" w:hAnsi="Arial Nova"/>
        </w:rPr>
      </w:pPr>
    </w:p>
    <w:p w14:paraId="7F711E64" w14:textId="77777777" w:rsidR="00BB51AE" w:rsidRPr="00E5645A" w:rsidRDefault="00BB51AE" w:rsidP="00BB51AE">
      <w:pPr>
        <w:jc w:val="center"/>
        <w:rPr>
          <w:rFonts w:ascii="Arial Nova" w:hAnsi="Arial Nova"/>
        </w:rPr>
      </w:pPr>
    </w:p>
    <w:p w14:paraId="31A7EAEC" w14:textId="77777777" w:rsidR="00BB51AE" w:rsidRPr="00E5645A" w:rsidRDefault="00000000" w:rsidP="00BB51AE">
      <w:pPr>
        <w:jc w:val="center"/>
        <w:rPr>
          <w:rFonts w:ascii="Arial Nova" w:hAnsi="Arial Nova"/>
          <w:sz w:val="24"/>
          <w:szCs w:val="24"/>
        </w:rPr>
      </w:pPr>
      <w:r w:rsidRPr="00E5645A">
        <w:rPr>
          <w:rFonts w:ascii="Arial Nova" w:hAnsi="Arial Nova"/>
          <w:sz w:val="24"/>
          <w:szCs w:val="24"/>
        </w:rPr>
        <w:t>Johnpaul Jones (2206145)</w:t>
      </w:r>
    </w:p>
    <w:p w14:paraId="11EC3EAC" w14:textId="77777777" w:rsidR="00BB51AE" w:rsidRPr="00E5645A" w:rsidRDefault="00BB51AE" w:rsidP="00BB51AE">
      <w:pPr>
        <w:jc w:val="center"/>
        <w:rPr>
          <w:rFonts w:ascii="Arial Nova" w:hAnsi="Arial Nova"/>
        </w:rPr>
      </w:pPr>
    </w:p>
    <w:p w14:paraId="2F2D0548" w14:textId="77777777" w:rsidR="00BB51AE" w:rsidRPr="00E5645A" w:rsidRDefault="00BB51AE" w:rsidP="00BB51AE">
      <w:pPr>
        <w:jc w:val="center"/>
        <w:rPr>
          <w:rFonts w:ascii="Arial Nova" w:hAnsi="Arial Nova"/>
        </w:rPr>
      </w:pPr>
    </w:p>
    <w:p w14:paraId="6D3068DB" w14:textId="77777777" w:rsidR="00BB51AE" w:rsidRPr="00E5645A" w:rsidRDefault="00BB51AE" w:rsidP="00BB51AE">
      <w:pPr>
        <w:jc w:val="center"/>
        <w:rPr>
          <w:rFonts w:ascii="Arial Nova" w:hAnsi="Arial Nova"/>
        </w:rPr>
      </w:pPr>
    </w:p>
    <w:p w14:paraId="75338142" w14:textId="77777777" w:rsidR="00DB43C3" w:rsidRPr="00E5645A" w:rsidRDefault="00DB43C3" w:rsidP="00BB51AE">
      <w:pPr>
        <w:jc w:val="center"/>
        <w:rPr>
          <w:rFonts w:ascii="Arial Nova" w:hAnsi="Arial Nova"/>
        </w:rPr>
      </w:pPr>
    </w:p>
    <w:p w14:paraId="53F2A9CD" w14:textId="77777777" w:rsidR="00DB43C3" w:rsidRPr="00E5645A" w:rsidRDefault="00DB43C3" w:rsidP="00BB51AE">
      <w:pPr>
        <w:jc w:val="center"/>
        <w:rPr>
          <w:rFonts w:ascii="Arial Nova" w:hAnsi="Arial Nova"/>
        </w:rPr>
      </w:pPr>
    </w:p>
    <w:p w14:paraId="1F68FBCF" w14:textId="77777777" w:rsidR="00BB51AE" w:rsidRPr="00E5645A" w:rsidRDefault="00BB51AE" w:rsidP="00BB51AE">
      <w:pPr>
        <w:jc w:val="center"/>
        <w:rPr>
          <w:rFonts w:ascii="Arial Nova" w:hAnsi="Arial Nova"/>
        </w:rPr>
      </w:pPr>
    </w:p>
    <w:p w14:paraId="199101FA" w14:textId="77777777" w:rsidR="00BB51AE" w:rsidRPr="00E5645A" w:rsidRDefault="00000000" w:rsidP="00BB51AE">
      <w:pPr>
        <w:jc w:val="center"/>
        <w:rPr>
          <w:rFonts w:ascii="Arial Nova" w:hAnsi="Arial Nova"/>
          <w:sz w:val="24"/>
          <w:szCs w:val="24"/>
        </w:rPr>
      </w:pPr>
      <w:r w:rsidRPr="00E5645A">
        <w:rPr>
          <w:rFonts w:ascii="Arial Nova" w:hAnsi="Arial Nova"/>
          <w:sz w:val="24"/>
          <w:szCs w:val="24"/>
        </w:rPr>
        <w:t>Engineering Management Degree</w:t>
      </w:r>
    </w:p>
    <w:p w14:paraId="6B059C20" w14:textId="77777777" w:rsidR="00E02569" w:rsidRPr="00E5645A" w:rsidRDefault="00000000" w:rsidP="00E02569">
      <w:pPr>
        <w:jc w:val="center"/>
        <w:rPr>
          <w:rFonts w:ascii="Arial Nova" w:hAnsi="Arial Nova"/>
          <w:sz w:val="24"/>
          <w:szCs w:val="24"/>
        </w:rPr>
      </w:pPr>
      <w:r w:rsidRPr="00E5645A">
        <w:rPr>
          <w:rFonts w:ascii="Arial Nova" w:hAnsi="Arial Nova"/>
          <w:sz w:val="24"/>
          <w:szCs w:val="24"/>
        </w:rPr>
        <w:t>(</w:t>
      </w:r>
      <w:r w:rsidR="00684522" w:rsidRPr="00E5645A">
        <w:rPr>
          <w:rFonts w:ascii="Arial Nova" w:hAnsi="Arial Nova"/>
          <w:sz w:val="24"/>
          <w:szCs w:val="24"/>
        </w:rPr>
        <w:t>March</w:t>
      </w:r>
      <w:r w:rsidRPr="00E5645A">
        <w:rPr>
          <w:rFonts w:ascii="Arial Nova" w:hAnsi="Arial Nova"/>
          <w:sz w:val="24"/>
          <w:szCs w:val="24"/>
        </w:rPr>
        <w:t xml:space="preserve"> / </w:t>
      </w:r>
      <w:r w:rsidR="00684522" w:rsidRPr="00E5645A">
        <w:rPr>
          <w:rFonts w:ascii="Arial Nova" w:hAnsi="Arial Nova"/>
          <w:sz w:val="24"/>
          <w:szCs w:val="24"/>
        </w:rPr>
        <w:t>2025</w:t>
      </w:r>
      <w:r w:rsidRPr="00E5645A">
        <w:rPr>
          <w:rFonts w:ascii="Arial Nova" w:hAnsi="Arial Nova"/>
          <w:sz w:val="24"/>
          <w:szCs w:val="24"/>
        </w:rPr>
        <w:t>)</w:t>
      </w:r>
    </w:p>
    <w:p w14:paraId="51435C54" w14:textId="77777777" w:rsidR="00474FFD" w:rsidRPr="00E5645A" w:rsidRDefault="00000000" w:rsidP="002B2602">
      <w:pPr>
        <w:jc w:val="center"/>
        <w:rPr>
          <w:rFonts w:ascii="Arial Nova" w:hAnsi="Arial Nova"/>
          <w:sz w:val="24"/>
          <w:szCs w:val="24"/>
        </w:rPr>
      </w:pPr>
      <w:r w:rsidRPr="00E5645A">
        <w:rPr>
          <w:rFonts w:ascii="Arial Nova" w:hAnsi="Arial Nova"/>
          <w:sz w:val="24"/>
          <w:szCs w:val="24"/>
        </w:rPr>
        <w:t>Six Sigma Green Belt – ACMA5005</w:t>
      </w:r>
      <w:r w:rsidRPr="00E5645A">
        <w:rPr>
          <w:rFonts w:ascii="Arial Nova" w:hAnsi="Arial Nova"/>
        </w:rPr>
        <w:br w:type="page"/>
      </w:r>
    </w:p>
    <w:p w14:paraId="2039E127" w14:textId="77777777" w:rsidR="00474FFD" w:rsidRPr="00E5645A" w:rsidRDefault="00000000" w:rsidP="00BB51AE">
      <w:pPr>
        <w:pStyle w:val="Heading1"/>
        <w:numPr>
          <w:ilvl w:val="0"/>
          <w:numId w:val="5"/>
        </w:numPr>
        <w:rPr>
          <w:rFonts w:ascii="Arial Nova" w:hAnsi="Arial Nova"/>
          <w:color w:val="auto"/>
        </w:rPr>
      </w:pPr>
      <w:bookmarkStart w:id="0" w:name="_Toc196648640"/>
      <w:r w:rsidRPr="00E5645A">
        <w:rPr>
          <w:rFonts w:ascii="Arial Nova" w:hAnsi="Arial Nova"/>
          <w:color w:val="auto"/>
        </w:rPr>
        <w:lastRenderedPageBreak/>
        <w:t>Contents Page</w:t>
      </w:r>
      <w:bookmarkEnd w:id="0"/>
    </w:p>
    <w:p w14:paraId="677F5874" w14:textId="77777777" w:rsidR="00734A1D" w:rsidRPr="00E5645A" w:rsidRDefault="00734A1D" w:rsidP="00734A1D"/>
    <w:sdt>
      <w:sdtPr>
        <w:rPr>
          <w:rFonts w:asciiTheme="minorHAnsi" w:eastAsiaTheme="minorHAnsi" w:hAnsiTheme="minorHAnsi" w:cstheme="minorBidi"/>
          <w:color w:val="auto"/>
          <w:sz w:val="22"/>
          <w:szCs w:val="22"/>
          <w:lang w:val="en-GB"/>
        </w:rPr>
        <w:id w:val="1666894632"/>
        <w:docPartObj>
          <w:docPartGallery w:val="Table of Contents"/>
          <w:docPartUnique/>
        </w:docPartObj>
      </w:sdtPr>
      <w:sdtEndPr>
        <w:rPr>
          <w:b/>
          <w:bCs/>
        </w:rPr>
      </w:sdtEndPr>
      <w:sdtContent>
        <w:p w14:paraId="1B713854" w14:textId="77777777" w:rsidR="00315969" w:rsidRPr="00E5645A" w:rsidRDefault="00315969">
          <w:pPr>
            <w:pStyle w:val="TOCHeading"/>
            <w:rPr>
              <w:lang w:val="en-GB"/>
            </w:rPr>
          </w:pPr>
        </w:p>
        <w:p w14:paraId="618AAE5A" w14:textId="77777777" w:rsidR="001118C1" w:rsidRDefault="00000000">
          <w:pPr>
            <w:pStyle w:val="TOC1"/>
            <w:tabs>
              <w:tab w:val="left" w:pos="440"/>
              <w:tab w:val="right" w:leader="dot" w:pos="9016"/>
            </w:tabs>
            <w:rPr>
              <w:rFonts w:eastAsiaTheme="minorEastAsia"/>
              <w:noProof/>
              <w:kern w:val="2"/>
              <w:sz w:val="24"/>
              <w:szCs w:val="24"/>
              <w:lang w:eastAsia="ja-JP"/>
              <w14:ligatures w14:val="standardContextual"/>
            </w:rPr>
          </w:pPr>
          <w:r w:rsidRPr="00E5645A">
            <w:fldChar w:fldCharType="begin"/>
          </w:r>
          <w:r w:rsidRPr="00E5645A">
            <w:instrText xml:space="preserve"> TOC \o "1-3" \h \z \u </w:instrText>
          </w:r>
          <w:r w:rsidRPr="00E5645A">
            <w:fldChar w:fldCharType="separate"/>
          </w:r>
          <w:hyperlink w:anchor="_Toc196648640" w:history="1">
            <w:r w:rsidR="001118C1" w:rsidRPr="00C92398">
              <w:rPr>
                <w:rStyle w:val="Hyperlink"/>
                <w:rFonts w:ascii="Arial Nova" w:hAnsi="Arial Nova"/>
                <w:noProof/>
              </w:rPr>
              <w:t>1.</w:t>
            </w:r>
            <w:r w:rsidR="001118C1">
              <w:rPr>
                <w:rFonts w:eastAsiaTheme="minorEastAsia"/>
                <w:noProof/>
                <w:kern w:val="2"/>
                <w:sz w:val="24"/>
                <w:szCs w:val="24"/>
                <w:lang w:eastAsia="ja-JP"/>
                <w14:ligatures w14:val="standardContextual"/>
              </w:rPr>
              <w:tab/>
            </w:r>
            <w:r w:rsidR="001118C1" w:rsidRPr="00C92398">
              <w:rPr>
                <w:rStyle w:val="Hyperlink"/>
                <w:rFonts w:ascii="Arial Nova" w:hAnsi="Arial Nova"/>
                <w:noProof/>
              </w:rPr>
              <w:t>Contents Page</w:t>
            </w:r>
            <w:r w:rsidR="001118C1">
              <w:rPr>
                <w:noProof/>
                <w:webHidden/>
              </w:rPr>
              <w:tab/>
            </w:r>
            <w:r w:rsidR="001118C1">
              <w:rPr>
                <w:noProof/>
                <w:webHidden/>
              </w:rPr>
              <w:fldChar w:fldCharType="begin"/>
            </w:r>
            <w:r w:rsidR="001118C1">
              <w:rPr>
                <w:noProof/>
                <w:webHidden/>
              </w:rPr>
              <w:instrText xml:space="preserve"> PAGEREF _Toc196648640 \h </w:instrText>
            </w:r>
            <w:r w:rsidR="001118C1">
              <w:rPr>
                <w:noProof/>
                <w:webHidden/>
              </w:rPr>
            </w:r>
            <w:r w:rsidR="001118C1">
              <w:rPr>
                <w:noProof/>
                <w:webHidden/>
              </w:rPr>
              <w:fldChar w:fldCharType="separate"/>
            </w:r>
            <w:r w:rsidR="001118C1">
              <w:rPr>
                <w:noProof/>
                <w:webHidden/>
              </w:rPr>
              <w:t>2</w:t>
            </w:r>
            <w:r w:rsidR="001118C1">
              <w:rPr>
                <w:noProof/>
                <w:webHidden/>
              </w:rPr>
              <w:fldChar w:fldCharType="end"/>
            </w:r>
          </w:hyperlink>
        </w:p>
        <w:p w14:paraId="204FA99C" w14:textId="77777777" w:rsidR="001118C1" w:rsidRDefault="001118C1">
          <w:pPr>
            <w:pStyle w:val="TOC1"/>
            <w:tabs>
              <w:tab w:val="left" w:pos="440"/>
              <w:tab w:val="right" w:leader="dot" w:pos="9016"/>
            </w:tabs>
            <w:rPr>
              <w:rFonts w:eastAsiaTheme="minorEastAsia"/>
              <w:noProof/>
              <w:kern w:val="2"/>
              <w:sz w:val="24"/>
              <w:szCs w:val="24"/>
              <w:lang w:eastAsia="ja-JP"/>
              <w14:ligatures w14:val="standardContextual"/>
            </w:rPr>
          </w:pPr>
          <w:hyperlink w:anchor="_Toc196648641" w:history="1">
            <w:r w:rsidRPr="00C92398">
              <w:rPr>
                <w:rStyle w:val="Hyperlink"/>
                <w:rFonts w:ascii="Arial Nova" w:hAnsi="Arial Nova"/>
                <w:noProof/>
              </w:rPr>
              <w:t>2.</w:t>
            </w:r>
            <w:r>
              <w:rPr>
                <w:rFonts w:eastAsiaTheme="minorEastAsia"/>
                <w:noProof/>
                <w:kern w:val="2"/>
                <w:sz w:val="24"/>
                <w:szCs w:val="24"/>
                <w:lang w:eastAsia="ja-JP"/>
                <w14:ligatures w14:val="standardContextual"/>
              </w:rPr>
              <w:tab/>
            </w:r>
            <w:r w:rsidRPr="00C92398">
              <w:rPr>
                <w:rStyle w:val="Hyperlink"/>
                <w:rFonts w:ascii="Arial Nova" w:hAnsi="Arial Nova"/>
                <w:noProof/>
              </w:rPr>
              <w:t>Table of Figures</w:t>
            </w:r>
            <w:r>
              <w:rPr>
                <w:noProof/>
                <w:webHidden/>
              </w:rPr>
              <w:tab/>
            </w:r>
            <w:r>
              <w:rPr>
                <w:noProof/>
                <w:webHidden/>
              </w:rPr>
              <w:fldChar w:fldCharType="begin"/>
            </w:r>
            <w:r>
              <w:rPr>
                <w:noProof/>
                <w:webHidden/>
              </w:rPr>
              <w:instrText xml:space="preserve"> PAGEREF _Toc196648641 \h </w:instrText>
            </w:r>
            <w:r>
              <w:rPr>
                <w:noProof/>
                <w:webHidden/>
              </w:rPr>
            </w:r>
            <w:r>
              <w:rPr>
                <w:noProof/>
                <w:webHidden/>
              </w:rPr>
              <w:fldChar w:fldCharType="separate"/>
            </w:r>
            <w:r>
              <w:rPr>
                <w:noProof/>
                <w:webHidden/>
              </w:rPr>
              <w:t>4</w:t>
            </w:r>
            <w:r>
              <w:rPr>
                <w:noProof/>
                <w:webHidden/>
              </w:rPr>
              <w:fldChar w:fldCharType="end"/>
            </w:r>
          </w:hyperlink>
        </w:p>
        <w:p w14:paraId="2B2A8344" w14:textId="77777777" w:rsidR="001118C1" w:rsidRDefault="001118C1">
          <w:pPr>
            <w:pStyle w:val="TOC1"/>
            <w:tabs>
              <w:tab w:val="left" w:pos="440"/>
              <w:tab w:val="right" w:leader="dot" w:pos="9016"/>
            </w:tabs>
            <w:rPr>
              <w:rFonts w:eastAsiaTheme="minorEastAsia"/>
              <w:noProof/>
              <w:kern w:val="2"/>
              <w:sz w:val="24"/>
              <w:szCs w:val="24"/>
              <w:lang w:eastAsia="ja-JP"/>
              <w14:ligatures w14:val="standardContextual"/>
            </w:rPr>
          </w:pPr>
          <w:hyperlink w:anchor="_Toc196648642" w:history="1">
            <w:r w:rsidRPr="00C92398">
              <w:rPr>
                <w:rStyle w:val="Hyperlink"/>
                <w:rFonts w:ascii="Arial Nova" w:hAnsi="Arial Nova"/>
                <w:noProof/>
              </w:rPr>
              <w:t>3.</w:t>
            </w:r>
            <w:r>
              <w:rPr>
                <w:rFonts w:eastAsiaTheme="minorEastAsia"/>
                <w:noProof/>
                <w:kern w:val="2"/>
                <w:sz w:val="24"/>
                <w:szCs w:val="24"/>
                <w:lang w:eastAsia="ja-JP"/>
                <w14:ligatures w14:val="standardContextual"/>
              </w:rPr>
              <w:tab/>
            </w:r>
            <w:r w:rsidRPr="00C92398">
              <w:rPr>
                <w:rStyle w:val="Hyperlink"/>
                <w:rFonts w:ascii="Arial Nova" w:hAnsi="Arial Nova"/>
                <w:noProof/>
              </w:rPr>
              <w:t>Table of Tables</w:t>
            </w:r>
            <w:r>
              <w:rPr>
                <w:noProof/>
                <w:webHidden/>
              </w:rPr>
              <w:tab/>
            </w:r>
            <w:r>
              <w:rPr>
                <w:noProof/>
                <w:webHidden/>
              </w:rPr>
              <w:fldChar w:fldCharType="begin"/>
            </w:r>
            <w:r>
              <w:rPr>
                <w:noProof/>
                <w:webHidden/>
              </w:rPr>
              <w:instrText xml:space="preserve"> PAGEREF _Toc196648642 \h </w:instrText>
            </w:r>
            <w:r>
              <w:rPr>
                <w:noProof/>
                <w:webHidden/>
              </w:rPr>
            </w:r>
            <w:r>
              <w:rPr>
                <w:noProof/>
                <w:webHidden/>
              </w:rPr>
              <w:fldChar w:fldCharType="separate"/>
            </w:r>
            <w:r>
              <w:rPr>
                <w:noProof/>
                <w:webHidden/>
              </w:rPr>
              <w:t>5</w:t>
            </w:r>
            <w:r>
              <w:rPr>
                <w:noProof/>
                <w:webHidden/>
              </w:rPr>
              <w:fldChar w:fldCharType="end"/>
            </w:r>
          </w:hyperlink>
        </w:p>
        <w:p w14:paraId="18FA8705" w14:textId="77777777" w:rsidR="001118C1" w:rsidRDefault="001118C1">
          <w:pPr>
            <w:pStyle w:val="TOC1"/>
            <w:tabs>
              <w:tab w:val="left" w:pos="440"/>
              <w:tab w:val="right" w:leader="dot" w:pos="9016"/>
            </w:tabs>
            <w:rPr>
              <w:rFonts w:eastAsiaTheme="minorEastAsia"/>
              <w:noProof/>
              <w:kern w:val="2"/>
              <w:sz w:val="24"/>
              <w:szCs w:val="24"/>
              <w:lang w:eastAsia="ja-JP"/>
              <w14:ligatures w14:val="standardContextual"/>
            </w:rPr>
          </w:pPr>
          <w:hyperlink w:anchor="_Toc196648643" w:history="1">
            <w:r w:rsidRPr="00C92398">
              <w:rPr>
                <w:rStyle w:val="Hyperlink"/>
                <w:rFonts w:ascii="Arial Nova" w:hAnsi="Arial Nova"/>
                <w:noProof/>
              </w:rPr>
              <w:t>4.</w:t>
            </w:r>
            <w:r>
              <w:rPr>
                <w:rFonts w:eastAsiaTheme="minorEastAsia"/>
                <w:noProof/>
                <w:kern w:val="2"/>
                <w:sz w:val="24"/>
                <w:szCs w:val="24"/>
                <w:lang w:eastAsia="ja-JP"/>
                <w14:ligatures w14:val="standardContextual"/>
              </w:rPr>
              <w:tab/>
            </w:r>
            <w:r w:rsidRPr="00C92398">
              <w:rPr>
                <w:rStyle w:val="Hyperlink"/>
                <w:rFonts w:ascii="Arial Nova" w:hAnsi="Arial Nova"/>
                <w:noProof/>
              </w:rPr>
              <w:t>Introduction</w:t>
            </w:r>
            <w:r>
              <w:rPr>
                <w:noProof/>
                <w:webHidden/>
              </w:rPr>
              <w:tab/>
            </w:r>
            <w:r>
              <w:rPr>
                <w:noProof/>
                <w:webHidden/>
              </w:rPr>
              <w:fldChar w:fldCharType="begin"/>
            </w:r>
            <w:r>
              <w:rPr>
                <w:noProof/>
                <w:webHidden/>
              </w:rPr>
              <w:instrText xml:space="preserve"> PAGEREF _Toc196648643 \h </w:instrText>
            </w:r>
            <w:r>
              <w:rPr>
                <w:noProof/>
                <w:webHidden/>
              </w:rPr>
            </w:r>
            <w:r>
              <w:rPr>
                <w:noProof/>
                <w:webHidden/>
              </w:rPr>
              <w:fldChar w:fldCharType="separate"/>
            </w:r>
            <w:r>
              <w:rPr>
                <w:noProof/>
                <w:webHidden/>
              </w:rPr>
              <w:t>6</w:t>
            </w:r>
            <w:r>
              <w:rPr>
                <w:noProof/>
                <w:webHidden/>
              </w:rPr>
              <w:fldChar w:fldCharType="end"/>
            </w:r>
          </w:hyperlink>
        </w:p>
        <w:p w14:paraId="5E1A90F3" w14:textId="77777777" w:rsidR="001118C1" w:rsidRDefault="001118C1">
          <w:pPr>
            <w:pStyle w:val="TOC1"/>
            <w:tabs>
              <w:tab w:val="left" w:pos="440"/>
              <w:tab w:val="right" w:leader="dot" w:pos="9016"/>
            </w:tabs>
            <w:rPr>
              <w:rFonts w:eastAsiaTheme="minorEastAsia"/>
              <w:noProof/>
              <w:kern w:val="2"/>
              <w:sz w:val="24"/>
              <w:szCs w:val="24"/>
              <w:lang w:eastAsia="ja-JP"/>
              <w14:ligatures w14:val="standardContextual"/>
            </w:rPr>
          </w:pPr>
          <w:hyperlink w:anchor="_Toc196648644" w:history="1">
            <w:r w:rsidRPr="00C92398">
              <w:rPr>
                <w:rStyle w:val="Hyperlink"/>
                <w:rFonts w:ascii="Arial Nova" w:hAnsi="Arial Nova"/>
                <w:noProof/>
              </w:rPr>
              <w:t>5.</w:t>
            </w:r>
            <w:r>
              <w:rPr>
                <w:rFonts w:eastAsiaTheme="minorEastAsia"/>
                <w:noProof/>
                <w:kern w:val="2"/>
                <w:sz w:val="24"/>
                <w:szCs w:val="24"/>
                <w:lang w:eastAsia="ja-JP"/>
                <w14:ligatures w14:val="standardContextual"/>
              </w:rPr>
              <w:tab/>
            </w:r>
            <w:r w:rsidRPr="00C92398">
              <w:rPr>
                <w:rStyle w:val="Hyperlink"/>
                <w:rFonts w:ascii="Arial Nova" w:hAnsi="Arial Nova"/>
                <w:noProof/>
              </w:rPr>
              <w:t>Define</w:t>
            </w:r>
            <w:r>
              <w:rPr>
                <w:noProof/>
                <w:webHidden/>
              </w:rPr>
              <w:tab/>
            </w:r>
            <w:r>
              <w:rPr>
                <w:noProof/>
                <w:webHidden/>
              </w:rPr>
              <w:fldChar w:fldCharType="begin"/>
            </w:r>
            <w:r>
              <w:rPr>
                <w:noProof/>
                <w:webHidden/>
              </w:rPr>
              <w:instrText xml:space="preserve"> PAGEREF _Toc196648644 \h </w:instrText>
            </w:r>
            <w:r>
              <w:rPr>
                <w:noProof/>
                <w:webHidden/>
              </w:rPr>
            </w:r>
            <w:r>
              <w:rPr>
                <w:noProof/>
                <w:webHidden/>
              </w:rPr>
              <w:fldChar w:fldCharType="separate"/>
            </w:r>
            <w:r>
              <w:rPr>
                <w:noProof/>
                <w:webHidden/>
              </w:rPr>
              <w:t>7</w:t>
            </w:r>
            <w:r>
              <w:rPr>
                <w:noProof/>
                <w:webHidden/>
              </w:rPr>
              <w:fldChar w:fldCharType="end"/>
            </w:r>
          </w:hyperlink>
        </w:p>
        <w:p w14:paraId="3C3794B7" w14:textId="77777777" w:rsidR="001118C1" w:rsidRDefault="001118C1">
          <w:pPr>
            <w:pStyle w:val="TOC2"/>
            <w:tabs>
              <w:tab w:val="left" w:pos="960"/>
              <w:tab w:val="right" w:leader="dot" w:pos="9016"/>
            </w:tabs>
            <w:rPr>
              <w:rFonts w:eastAsiaTheme="minorEastAsia"/>
              <w:noProof/>
              <w:kern w:val="2"/>
              <w:sz w:val="24"/>
              <w:szCs w:val="24"/>
              <w:lang w:eastAsia="ja-JP"/>
              <w14:ligatures w14:val="standardContextual"/>
            </w:rPr>
          </w:pPr>
          <w:hyperlink w:anchor="_Toc196648645" w:history="1">
            <w:r w:rsidRPr="00C92398">
              <w:rPr>
                <w:rStyle w:val="Hyperlink"/>
                <w:rFonts w:ascii="Arial Nova" w:hAnsi="Arial Nova"/>
                <w:noProof/>
              </w:rPr>
              <w:t>5.1.</w:t>
            </w:r>
            <w:r>
              <w:rPr>
                <w:rFonts w:eastAsiaTheme="minorEastAsia"/>
                <w:noProof/>
                <w:kern w:val="2"/>
                <w:sz w:val="24"/>
                <w:szCs w:val="24"/>
                <w:lang w:eastAsia="ja-JP"/>
                <w14:ligatures w14:val="standardContextual"/>
              </w:rPr>
              <w:tab/>
            </w:r>
            <w:r w:rsidRPr="00C92398">
              <w:rPr>
                <w:rStyle w:val="Hyperlink"/>
                <w:rFonts w:ascii="Arial Nova" w:hAnsi="Arial Nova"/>
                <w:noProof/>
              </w:rPr>
              <w:t>Problem Statement</w:t>
            </w:r>
            <w:r>
              <w:rPr>
                <w:noProof/>
                <w:webHidden/>
              </w:rPr>
              <w:tab/>
            </w:r>
            <w:r>
              <w:rPr>
                <w:noProof/>
                <w:webHidden/>
              </w:rPr>
              <w:fldChar w:fldCharType="begin"/>
            </w:r>
            <w:r>
              <w:rPr>
                <w:noProof/>
                <w:webHidden/>
              </w:rPr>
              <w:instrText xml:space="preserve"> PAGEREF _Toc196648645 \h </w:instrText>
            </w:r>
            <w:r>
              <w:rPr>
                <w:noProof/>
                <w:webHidden/>
              </w:rPr>
            </w:r>
            <w:r>
              <w:rPr>
                <w:noProof/>
                <w:webHidden/>
              </w:rPr>
              <w:fldChar w:fldCharType="separate"/>
            </w:r>
            <w:r>
              <w:rPr>
                <w:noProof/>
                <w:webHidden/>
              </w:rPr>
              <w:t>7</w:t>
            </w:r>
            <w:r>
              <w:rPr>
                <w:noProof/>
                <w:webHidden/>
              </w:rPr>
              <w:fldChar w:fldCharType="end"/>
            </w:r>
          </w:hyperlink>
        </w:p>
        <w:p w14:paraId="3B511389" w14:textId="77777777" w:rsidR="001118C1" w:rsidRDefault="001118C1">
          <w:pPr>
            <w:pStyle w:val="TOC2"/>
            <w:tabs>
              <w:tab w:val="left" w:pos="960"/>
              <w:tab w:val="right" w:leader="dot" w:pos="9016"/>
            </w:tabs>
            <w:rPr>
              <w:rFonts w:eastAsiaTheme="minorEastAsia"/>
              <w:noProof/>
              <w:kern w:val="2"/>
              <w:sz w:val="24"/>
              <w:szCs w:val="24"/>
              <w:lang w:eastAsia="ja-JP"/>
              <w14:ligatures w14:val="standardContextual"/>
            </w:rPr>
          </w:pPr>
          <w:hyperlink w:anchor="_Toc196648646" w:history="1">
            <w:r w:rsidRPr="00C92398">
              <w:rPr>
                <w:rStyle w:val="Hyperlink"/>
                <w:rFonts w:ascii="Arial Nova" w:hAnsi="Arial Nova"/>
                <w:noProof/>
              </w:rPr>
              <w:t>5.2.</w:t>
            </w:r>
            <w:r>
              <w:rPr>
                <w:rFonts w:eastAsiaTheme="minorEastAsia"/>
                <w:noProof/>
                <w:kern w:val="2"/>
                <w:sz w:val="24"/>
                <w:szCs w:val="24"/>
                <w:lang w:eastAsia="ja-JP"/>
                <w14:ligatures w14:val="standardContextual"/>
              </w:rPr>
              <w:tab/>
            </w:r>
            <w:r w:rsidRPr="00C92398">
              <w:rPr>
                <w:rStyle w:val="Hyperlink"/>
                <w:rFonts w:ascii="Arial Nova" w:hAnsi="Arial Nova"/>
                <w:noProof/>
              </w:rPr>
              <w:t>Voice of the Customer / Critical to Quality (CTQ)</w:t>
            </w:r>
            <w:r>
              <w:rPr>
                <w:noProof/>
                <w:webHidden/>
              </w:rPr>
              <w:tab/>
            </w:r>
            <w:r>
              <w:rPr>
                <w:noProof/>
                <w:webHidden/>
              </w:rPr>
              <w:fldChar w:fldCharType="begin"/>
            </w:r>
            <w:r>
              <w:rPr>
                <w:noProof/>
                <w:webHidden/>
              </w:rPr>
              <w:instrText xml:space="preserve"> PAGEREF _Toc196648646 \h </w:instrText>
            </w:r>
            <w:r>
              <w:rPr>
                <w:noProof/>
                <w:webHidden/>
              </w:rPr>
            </w:r>
            <w:r>
              <w:rPr>
                <w:noProof/>
                <w:webHidden/>
              </w:rPr>
              <w:fldChar w:fldCharType="separate"/>
            </w:r>
            <w:r>
              <w:rPr>
                <w:noProof/>
                <w:webHidden/>
              </w:rPr>
              <w:t>7</w:t>
            </w:r>
            <w:r>
              <w:rPr>
                <w:noProof/>
                <w:webHidden/>
              </w:rPr>
              <w:fldChar w:fldCharType="end"/>
            </w:r>
          </w:hyperlink>
        </w:p>
        <w:p w14:paraId="30674D8E" w14:textId="77777777" w:rsidR="001118C1" w:rsidRDefault="001118C1">
          <w:pPr>
            <w:pStyle w:val="TOC2"/>
            <w:tabs>
              <w:tab w:val="left" w:pos="960"/>
              <w:tab w:val="right" w:leader="dot" w:pos="9016"/>
            </w:tabs>
            <w:rPr>
              <w:rFonts w:eastAsiaTheme="minorEastAsia"/>
              <w:noProof/>
              <w:kern w:val="2"/>
              <w:sz w:val="24"/>
              <w:szCs w:val="24"/>
              <w:lang w:eastAsia="ja-JP"/>
              <w14:ligatures w14:val="standardContextual"/>
            </w:rPr>
          </w:pPr>
          <w:hyperlink w:anchor="_Toc196648647" w:history="1">
            <w:r w:rsidRPr="00C92398">
              <w:rPr>
                <w:rStyle w:val="Hyperlink"/>
                <w:rFonts w:ascii="Arial Nova" w:hAnsi="Arial Nova"/>
                <w:noProof/>
              </w:rPr>
              <w:t>5.3.</w:t>
            </w:r>
            <w:r>
              <w:rPr>
                <w:rFonts w:eastAsiaTheme="minorEastAsia"/>
                <w:noProof/>
                <w:kern w:val="2"/>
                <w:sz w:val="24"/>
                <w:szCs w:val="24"/>
                <w:lang w:eastAsia="ja-JP"/>
                <w14:ligatures w14:val="standardContextual"/>
              </w:rPr>
              <w:tab/>
            </w:r>
            <w:r w:rsidRPr="00C92398">
              <w:rPr>
                <w:rStyle w:val="Hyperlink"/>
                <w:rFonts w:ascii="Arial Nova" w:hAnsi="Arial Nova"/>
                <w:noProof/>
              </w:rPr>
              <w:t>Project Scope</w:t>
            </w:r>
            <w:r>
              <w:rPr>
                <w:noProof/>
                <w:webHidden/>
              </w:rPr>
              <w:tab/>
            </w:r>
            <w:r>
              <w:rPr>
                <w:noProof/>
                <w:webHidden/>
              </w:rPr>
              <w:fldChar w:fldCharType="begin"/>
            </w:r>
            <w:r>
              <w:rPr>
                <w:noProof/>
                <w:webHidden/>
              </w:rPr>
              <w:instrText xml:space="preserve"> PAGEREF _Toc196648647 \h </w:instrText>
            </w:r>
            <w:r>
              <w:rPr>
                <w:noProof/>
                <w:webHidden/>
              </w:rPr>
            </w:r>
            <w:r>
              <w:rPr>
                <w:noProof/>
                <w:webHidden/>
              </w:rPr>
              <w:fldChar w:fldCharType="separate"/>
            </w:r>
            <w:r>
              <w:rPr>
                <w:noProof/>
                <w:webHidden/>
              </w:rPr>
              <w:t>8</w:t>
            </w:r>
            <w:r>
              <w:rPr>
                <w:noProof/>
                <w:webHidden/>
              </w:rPr>
              <w:fldChar w:fldCharType="end"/>
            </w:r>
          </w:hyperlink>
        </w:p>
        <w:p w14:paraId="061711D0" w14:textId="77777777" w:rsidR="001118C1" w:rsidRDefault="001118C1">
          <w:pPr>
            <w:pStyle w:val="TOC1"/>
            <w:tabs>
              <w:tab w:val="left" w:pos="440"/>
              <w:tab w:val="right" w:leader="dot" w:pos="9016"/>
            </w:tabs>
            <w:rPr>
              <w:rFonts w:eastAsiaTheme="minorEastAsia"/>
              <w:noProof/>
              <w:kern w:val="2"/>
              <w:sz w:val="24"/>
              <w:szCs w:val="24"/>
              <w:lang w:eastAsia="ja-JP"/>
              <w14:ligatures w14:val="standardContextual"/>
            </w:rPr>
          </w:pPr>
          <w:hyperlink w:anchor="_Toc196648648" w:history="1">
            <w:r w:rsidRPr="00C92398">
              <w:rPr>
                <w:rStyle w:val="Hyperlink"/>
                <w:rFonts w:ascii="Arial Nova" w:hAnsi="Arial Nova"/>
                <w:noProof/>
              </w:rPr>
              <w:t>6.</w:t>
            </w:r>
            <w:r>
              <w:rPr>
                <w:rFonts w:eastAsiaTheme="minorEastAsia"/>
                <w:noProof/>
                <w:kern w:val="2"/>
                <w:sz w:val="24"/>
                <w:szCs w:val="24"/>
                <w:lang w:eastAsia="ja-JP"/>
                <w14:ligatures w14:val="standardContextual"/>
              </w:rPr>
              <w:tab/>
            </w:r>
            <w:r w:rsidRPr="00C92398">
              <w:rPr>
                <w:rStyle w:val="Hyperlink"/>
                <w:rFonts w:ascii="Arial Nova" w:hAnsi="Arial Nova"/>
                <w:noProof/>
              </w:rPr>
              <w:t>Measure</w:t>
            </w:r>
            <w:r>
              <w:rPr>
                <w:noProof/>
                <w:webHidden/>
              </w:rPr>
              <w:tab/>
            </w:r>
            <w:r>
              <w:rPr>
                <w:noProof/>
                <w:webHidden/>
              </w:rPr>
              <w:fldChar w:fldCharType="begin"/>
            </w:r>
            <w:r>
              <w:rPr>
                <w:noProof/>
                <w:webHidden/>
              </w:rPr>
              <w:instrText xml:space="preserve"> PAGEREF _Toc196648648 \h </w:instrText>
            </w:r>
            <w:r>
              <w:rPr>
                <w:noProof/>
                <w:webHidden/>
              </w:rPr>
            </w:r>
            <w:r>
              <w:rPr>
                <w:noProof/>
                <w:webHidden/>
              </w:rPr>
              <w:fldChar w:fldCharType="separate"/>
            </w:r>
            <w:r>
              <w:rPr>
                <w:noProof/>
                <w:webHidden/>
              </w:rPr>
              <w:t>11</w:t>
            </w:r>
            <w:r>
              <w:rPr>
                <w:noProof/>
                <w:webHidden/>
              </w:rPr>
              <w:fldChar w:fldCharType="end"/>
            </w:r>
          </w:hyperlink>
        </w:p>
        <w:p w14:paraId="3E130824"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49" w:history="1">
            <w:r w:rsidRPr="00C92398">
              <w:rPr>
                <w:rStyle w:val="Hyperlink"/>
                <w:rFonts w:ascii="Arial Nova" w:hAnsi="Arial Nova"/>
                <w:noProof/>
              </w:rPr>
              <w:t>6.1.</w:t>
            </w:r>
            <w:r>
              <w:rPr>
                <w:rFonts w:eastAsiaTheme="minorEastAsia"/>
                <w:noProof/>
                <w:kern w:val="2"/>
                <w:sz w:val="24"/>
                <w:szCs w:val="24"/>
                <w:lang w:eastAsia="ja-JP"/>
                <w14:ligatures w14:val="standardContextual"/>
              </w:rPr>
              <w:tab/>
            </w:r>
            <w:r w:rsidRPr="00C92398">
              <w:rPr>
                <w:rStyle w:val="Hyperlink"/>
                <w:rFonts w:ascii="Arial Nova" w:hAnsi="Arial Nova"/>
                <w:noProof/>
              </w:rPr>
              <w:t>Overview of Distortion Scrap</w:t>
            </w:r>
            <w:r>
              <w:rPr>
                <w:noProof/>
                <w:webHidden/>
              </w:rPr>
              <w:tab/>
            </w:r>
            <w:r>
              <w:rPr>
                <w:noProof/>
                <w:webHidden/>
              </w:rPr>
              <w:fldChar w:fldCharType="begin"/>
            </w:r>
            <w:r>
              <w:rPr>
                <w:noProof/>
                <w:webHidden/>
              </w:rPr>
              <w:instrText xml:space="preserve"> PAGEREF _Toc196648649 \h </w:instrText>
            </w:r>
            <w:r>
              <w:rPr>
                <w:noProof/>
                <w:webHidden/>
              </w:rPr>
            </w:r>
            <w:r>
              <w:rPr>
                <w:noProof/>
                <w:webHidden/>
              </w:rPr>
              <w:fldChar w:fldCharType="separate"/>
            </w:r>
            <w:r>
              <w:rPr>
                <w:noProof/>
                <w:webHidden/>
              </w:rPr>
              <w:t>11</w:t>
            </w:r>
            <w:r>
              <w:rPr>
                <w:noProof/>
                <w:webHidden/>
              </w:rPr>
              <w:fldChar w:fldCharType="end"/>
            </w:r>
          </w:hyperlink>
        </w:p>
        <w:p w14:paraId="7B2C3407"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0" w:history="1">
            <w:r w:rsidRPr="00C92398">
              <w:rPr>
                <w:rStyle w:val="Hyperlink"/>
                <w:rFonts w:ascii="Arial Nova" w:hAnsi="Arial Nova"/>
                <w:noProof/>
              </w:rPr>
              <w:t>6.2.</w:t>
            </w:r>
            <w:r>
              <w:rPr>
                <w:rFonts w:eastAsiaTheme="minorEastAsia"/>
                <w:noProof/>
                <w:kern w:val="2"/>
                <w:sz w:val="24"/>
                <w:szCs w:val="24"/>
                <w:lang w:eastAsia="ja-JP"/>
                <w14:ligatures w14:val="standardContextual"/>
              </w:rPr>
              <w:tab/>
            </w:r>
            <w:r w:rsidRPr="00C92398">
              <w:rPr>
                <w:rStyle w:val="Hyperlink"/>
                <w:rFonts w:ascii="Arial Nova" w:hAnsi="Arial Nova"/>
                <w:noProof/>
              </w:rPr>
              <w:t>Product Sensitivity and Downstream Effects</w:t>
            </w:r>
            <w:r>
              <w:rPr>
                <w:noProof/>
                <w:webHidden/>
              </w:rPr>
              <w:tab/>
            </w:r>
            <w:r>
              <w:rPr>
                <w:noProof/>
                <w:webHidden/>
              </w:rPr>
              <w:fldChar w:fldCharType="begin"/>
            </w:r>
            <w:r>
              <w:rPr>
                <w:noProof/>
                <w:webHidden/>
              </w:rPr>
              <w:instrText xml:space="preserve"> PAGEREF _Toc196648650 \h </w:instrText>
            </w:r>
            <w:r>
              <w:rPr>
                <w:noProof/>
                <w:webHidden/>
              </w:rPr>
            </w:r>
            <w:r>
              <w:rPr>
                <w:noProof/>
                <w:webHidden/>
              </w:rPr>
              <w:fldChar w:fldCharType="separate"/>
            </w:r>
            <w:r>
              <w:rPr>
                <w:noProof/>
                <w:webHidden/>
              </w:rPr>
              <w:t>12</w:t>
            </w:r>
            <w:r>
              <w:rPr>
                <w:noProof/>
                <w:webHidden/>
              </w:rPr>
              <w:fldChar w:fldCharType="end"/>
            </w:r>
          </w:hyperlink>
        </w:p>
        <w:p w14:paraId="69D4E069"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1" w:history="1">
            <w:r w:rsidRPr="00C92398">
              <w:rPr>
                <w:rStyle w:val="Hyperlink"/>
                <w:rFonts w:ascii="Arial Nova" w:hAnsi="Arial Nova"/>
                <w:noProof/>
              </w:rPr>
              <w:t>6.3.</w:t>
            </w:r>
            <w:r>
              <w:rPr>
                <w:rFonts w:eastAsiaTheme="minorEastAsia"/>
                <w:noProof/>
                <w:kern w:val="2"/>
                <w:sz w:val="24"/>
                <w:szCs w:val="24"/>
                <w:lang w:eastAsia="ja-JP"/>
                <w14:ligatures w14:val="standardContextual"/>
              </w:rPr>
              <w:tab/>
            </w:r>
            <w:r w:rsidRPr="00C92398">
              <w:rPr>
                <w:rStyle w:val="Hyperlink"/>
                <w:rFonts w:ascii="Arial Nova" w:hAnsi="Arial Nova"/>
                <w:noProof/>
              </w:rPr>
              <w:t>Wrap Quality and Misclassification</w:t>
            </w:r>
            <w:r>
              <w:rPr>
                <w:noProof/>
                <w:webHidden/>
              </w:rPr>
              <w:tab/>
            </w:r>
            <w:r>
              <w:rPr>
                <w:noProof/>
                <w:webHidden/>
              </w:rPr>
              <w:fldChar w:fldCharType="begin"/>
            </w:r>
            <w:r>
              <w:rPr>
                <w:noProof/>
                <w:webHidden/>
              </w:rPr>
              <w:instrText xml:space="preserve"> PAGEREF _Toc196648651 \h </w:instrText>
            </w:r>
            <w:r>
              <w:rPr>
                <w:noProof/>
                <w:webHidden/>
              </w:rPr>
            </w:r>
            <w:r>
              <w:rPr>
                <w:noProof/>
                <w:webHidden/>
              </w:rPr>
              <w:fldChar w:fldCharType="separate"/>
            </w:r>
            <w:r>
              <w:rPr>
                <w:noProof/>
                <w:webHidden/>
              </w:rPr>
              <w:t>13</w:t>
            </w:r>
            <w:r>
              <w:rPr>
                <w:noProof/>
                <w:webHidden/>
              </w:rPr>
              <w:fldChar w:fldCharType="end"/>
            </w:r>
          </w:hyperlink>
        </w:p>
        <w:p w14:paraId="26B1FD54"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2" w:history="1">
            <w:r w:rsidRPr="00C92398">
              <w:rPr>
                <w:rStyle w:val="Hyperlink"/>
                <w:rFonts w:ascii="Arial Nova" w:hAnsi="Arial Nova"/>
                <w:noProof/>
              </w:rPr>
              <w:t>6.4.</w:t>
            </w:r>
            <w:r>
              <w:rPr>
                <w:rFonts w:eastAsiaTheme="minorEastAsia"/>
                <w:noProof/>
                <w:kern w:val="2"/>
                <w:sz w:val="24"/>
                <w:szCs w:val="24"/>
                <w:lang w:eastAsia="ja-JP"/>
                <w14:ligatures w14:val="standardContextual"/>
              </w:rPr>
              <w:tab/>
            </w:r>
            <w:r w:rsidRPr="00C92398">
              <w:rPr>
                <w:rStyle w:val="Hyperlink"/>
                <w:rFonts w:ascii="Arial Nova" w:hAnsi="Arial Nova"/>
                <w:noProof/>
              </w:rPr>
              <w:t>Measurement System Accuracy</w:t>
            </w:r>
            <w:r>
              <w:rPr>
                <w:noProof/>
                <w:webHidden/>
              </w:rPr>
              <w:tab/>
            </w:r>
            <w:r>
              <w:rPr>
                <w:noProof/>
                <w:webHidden/>
              </w:rPr>
              <w:fldChar w:fldCharType="begin"/>
            </w:r>
            <w:r>
              <w:rPr>
                <w:noProof/>
                <w:webHidden/>
              </w:rPr>
              <w:instrText xml:space="preserve"> PAGEREF _Toc196648652 \h </w:instrText>
            </w:r>
            <w:r>
              <w:rPr>
                <w:noProof/>
                <w:webHidden/>
              </w:rPr>
            </w:r>
            <w:r>
              <w:rPr>
                <w:noProof/>
                <w:webHidden/>
              </w:rPr>
              <w:fldChar w:fldCharType="separate"/>
            </w:r>
            <w:r>
              <w:rPr>
                <w:noProof/>
                <w:webHidden/>
              </w:rPr>
              <w:t>13</w:t>
            </w:r>
            <w:r>
              <w:rPr>
                <w:noProof/>
                <w:webHidden/>
              </w:rPr>
              <w:fldChar w:fldCharType="end"/>
            </w:r>
          </w:hyperlink>
        </w:p>
        <w:p w14:paraId="1550498C"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3" w:history="1">
            <w:r w:rsidRPr="00C92398">
              <w:rPr>
                <w:rStyle w:val="Hyperlink"/>
                <w:rFonts w:ascii="Arial Nova" w:hAnsi="Arial Nova"/>
                <w:noProof/>
              </w:rPr>
              <w:t>6.5.</w:t>
            </w:r>
            <w:r>
              <w:rPr>
                <w:rFonts w:eastAsiaTheme="minorEastAsia"/>
                <w:noProof/>
                <w:kern w:val="2"/>
                <w:sz w:val="24"/>
                <w:szCs w:val="24"/>
                <w:lang w:eastAsia="ja-JP"/>
                <w14:ligatures w14:val="standardContextual"/>
              </w:rPr>
              <w:tab/>
            </w:r>
            <w:r w:rsidRPr="00C92398">
              <w:rPr>
                <w:rStyle w:val="Hyperlink"/>
                <w:rFonts w:ascii="Arial Nova" w:hAnsi="Arial Nova"/>
                <w:noProof/>
              </w:rPr>
              <w:t>Process Capability</w:t>
            </w:r>
            <w:r>
              <w:rPr>
                <w:noProof/>
                <w:webHidden/>
              </w:rPr>
              <w:tab/>
            </w:r>
            <w:r>
              <w:rPr>
                <w:noProof/>
                <w:webHidden/>
              </w:rPr>
              <w:fldChar w:fldCharType="begin"/>
            </w:r>
            <w:r>
              <w:rPr>
                <w:noProof/>
                <w:webHidden/>
              </w:rPr>
              <w:instrText xml:space="preserve"> PAGEREF _Toc196648653 \h </w:instrText>
            </w:r>
            <w:r>
              <w:rPr>
                <w:noProof/>
                <w:webHidden/>
              </w:rPr>
            </w:r>
            <w:r>
              <w:rPr>
                <w:noProof/>
                <w:webHidden/>
              </w:rPr>
              <w:fldChar w:fldCharType="separate"/>
            </w:r>
            <w:r>
              <w:rPr>
                <w:noProof/>
                <w:webHidden/>
              </w:rPr>
              <w:t>14</w:t>
            </w:r>
            <w:r>
              <w:rPr>
                <w:noProof/>
                <w:webHidden/>
              </w:rPr>
              <w:fldChar w:fldCharType="end"/>
            </w:r>
          </w:hyperlink>
        </w:p>
        <w:p w14:paraId="44224505" w14:textId="77777777" w:rsidR="001118C1" w:rsidRDefault="001118C1">
          <w:pPr>
            <w:pStyle w:val="TOC1"/>
            <w:tabs>
              <w:tab w:val="left" w:pos="440"/>
              <w:tab w:val="right" w:leader="dot" w:pos="9016"/>
            </w:tabs>
            <w:rPr>
              <w:rFonts w:eastAsiaTheme="minorEastAsia"/>
              <w:noProof/>
              <w:kern w:val="2"/>
              <w:sz w:val="24"/>
              <w:szCs w:val="24"/>
              <w:lang w:eastAsia="ja-JP"/>
              <w14:ligatures w14:val="standardContextual"/>
            </w:rPr>
          </w:pPr>
          <w:hyperlink w:anchor="_Toc196648654" w:history="1">
            <w:r w:rsidRPr="00C92398">
              <w:rPr>
                <w:rStyle w:val="Hyperlink"/>
                <w:rFonts w:ascii="Arial Nova" w:hAnsi="Arial Nova"/>
                <w:noProof/>
              </w:rPr>
              <w:t>7.</w:t>
            </w:r>
            <w:r>
              <w:rPr>
                <w:rFonts w:eastAsiaTheme="minorEastAsia"/>
                <w:noProof/>
                <w:kern w:val="2"/>
                <w:sz w:val="24"/>
                <w:szCs w:val="24"/>
                <w:lang w:eastAsia="ja-JP"/>
                <w14:ligatures w14:val="standardContextual"/>
              </w:rPr>
              <w:tab/>
            </w:r>
            <w:r w:rsidRPr="00C92398">
              <w:rPr>
                <w:rStyle w:val="Hyperlink"/>
                <w:rFonts w:ascii="Arial Nova" w:hAnsi="Arial Nova"/>
                <w:noProof/>
              </w:rPr>
              <w:t>Analyse</w:t>
            </w:r>
            <w:r>
              <w:rPr>
                <w:noProof/>
                <w:webHidden/>
              </w:rPr>
              <w:tab/>
            </w:r>
            <w:r>
              <w:rPr>
                <w:noProof/>
                <w:webHidden/>
              </w:rPr>
              <w:fldChar w:fldCharType="begin"/>
            </w:r>
            <w:r>
              <w:rPr>
                <w:noProof/>
                <w:webHidden/>
              </w:rPr>
              <w:instrText xml:space="preserve"> PAGEREF _Toc196648654 \h </w:instrText>
            </w:r>
            <w:r>
              <w:rPr>
                <w:noProof/>
                <w:webHidden/>
              </w:rPr>
            </w:r>
            <w:r>
              <w:rPr>
                <w:noProof/>
                <w:webHidden/>
              </w:rPr>
              <w:fldChar w:fldCharType="separate"/>
            </w:r>
            <w:r>
              <w:rPr>
                <w:noProof/>
                <w:webHidden/>
              </w:rPr>
              <w:t>16</w:t>
            </w:r>
            <w:r>
              <w:rPr>
                <w:noProof/>
                <w:webHidden/>
              </w:rPr>
              <w:fldChar w:fldCharType="end"/>
            </w:r>
          </w:hyperlink>
        </w:p>
        <w:p w14:paraId="71BE9D64"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5" w:history="1">
            <w:r w:rsidRPr="00C92398">
              <w:rPr>
                <w:rStyle w:val="Hyperlink"/>
                <w:rFonts w:ascii="Arial Nova" w:hAnsi="Arial Nova"/>
                <w:noProof/>
              </w:rPr>
              <w:t>7.1.</w:t>
            </w:r>
            <w:r>
              <w:rPr>
                <w:rFonts w:eastAsiaTheme="minorEastAsia"/>
                <w:noProof/>
                <w:kern w:val="2"/>
                <w:sz w:val="24"/>
                <w:szCs w:val="24"/>
                <w:lang w:eastAsia="ja-JP"/>
                <w14:ligatures w14:val="standardContextual"/>
              </w:rPr>
              <w:tab/>
            </w:r>
            <w:r w:rsidRPr="00C92398">
              <w:rPr>
                <w:rStyle w:val="Hyperlink"/>
                <w:rFonts w:ascii="Arial Nova" w:hAnsi="Arial Nova"/>
                <w:noProof/>
              </w:rPr>
              <w:t>Analysis of Distortion Scrap Distribution</w:t>
            </w:r>
            <w:r>
              <w:rPr>
                <w:noProof/>
                <w:webHidden/>
              </w:rPr>
              <w:tab/>
            </w:r>
            <w:r>
              <w:rPr>
                <w:noProof/>
                <w:webHidden/>
              </w:rPr>
              <w:fldChar w:fldCharType="begin"/>
            </w:r>
            <w:r>
              <w:rPr>
                <w:noProof/>
                <w:webHidden/>
              </w:rPr>
              <w:instrText xml:space="preserve"> PAGEREF _Toc196648655 \h </w:instrText>
            </w:r>
            <w:r>
              <w:rPr>
                <w:noProof/>
                <w:webHidden/>
              </w:rPr>
            </w:r>
            <w:r>
              <w:rPr>
                <w:noProof/>
                <w:webHidden/>
              </w:rPr>
              <w:fldChar w:fldCharType="separate"/>
            </w:r>
            <w:r>
              <w:rPr>
                <w:noProof/>
                <w:webHidden/>
              </w:rPr>
              <w:t>16</w:t>
            </w:r>
            <w:r>
              <w:rPr>
                <w:noProof/>
                <w:webHidden/>
              </w:rPr>
              <w:fldChar w:fldCharType="end"/>
            </w:r>
          </w:hyperlink>
        </w:p>
        <w:p w14:paraId="38A8F798"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6" w:history="1">
            <w:r w:rsidRPr="00C92398">
              <w:rPr>
                <w:rStyle w:val="Hyperlink"/>
                <w:rFonts w:ascii="Arial Nova" w:hAnsi="Arial Nova"/>
                <w:noProof/>
              </w:rPr>
              <w:t>7.2.</w:t>
            </w:r>
            <w:r>
              <w:rPr>
                <w:rFonts w:eastAsiaTheme="minorEastAsia"/>
                <w:noProof/>
                <w:kern w:val="2"/>
                <w:sz w:val="24"/>
                <w:szCs w:val="24"/>
                <w:lang w:eastAsia="ja-JP"/>
                <w14:ligatures w14:val="standardContextual"/>
              </w:rPr>
              <w:tab/>
            </w:r>
            <w:r w:rsidRPr="00C92398">
              <w:rPr>
                <w:rStyle w:val="Hyperlink"/>
                <w:rFonts w:ascii="Arial Nova" w:hAnsi="Arial Nova"/>
                <w:noProof/>
              </w:rPr>
              <w:t>Root Cause Mapping</w:t>
            </w:r>
            <w:r>
              <w:rPr>
                <w:noProof/>
                <w:webHidden/>
              </w:rPr>
              <w:tab/>
            </w:r>
            <w:r>
              <w:rPr>
                <w:noProof/>
                <w:webHidden/>
              </w:rPr>
              <w:fldChar w:fldCharType="begin"/>
            </w:r>
            <w:r>
              <w:rPr>
                <w:noProof/>
                <w:webHidden/>
              </w:rPr>
              <w:instrText xml:space="preserve"> PAGEREF _Toc196648656 \h </w:instrText>
            </w:r>
            <w:r>
              <w:rPr>
                <w:noProof/>
                <w:webHidden/>
              </w:rPr>
            </w:r>
            <w:r>
              <w:rPr>
                <w:noProof/>
                <w:webHidden/>
              </w:rPr>
              <w:fldChar w:fldCharType="separate"/>
            </w:r>
            <w:r>
              <w:rPr>
                <w:noProof/>
                <w:webHidden/>
              </w:rPr>
              <w:t>16</w:t>
            </w:r>
            <w:r>
              <w:rPr>
                <w:noProof/>
                <w:webHidden/>
              </w:rPr>
              <w:fldChar w:fldCharType="end"/>
            </w:r>
          </w:hyperlink>
        </w:p>
        <w:p w14:paraId="452F5C35"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7" w:history="1">
            <w:r w:rsidRPr="00C92398">
              <w:rPr>
                <w:rStyle w:val="Hyperlink"/>
                <w:rFonts w:ascii="Arial Nova" w:hAnsi="Arial Nova"/>
                <w:noProof/>
              </w:rPr>
              <w:t>7.3.</w:t>
            </w:r>
            <w:r>
              <w:rPr>
                <w:rFonts w:eastAsiaTheme="minorEastAsia"/>
                <w:noProof/>
                <w:kern w:val="2"/>
                <w:sz w:val="24"/>
                <w:szCs w:val="24"/>
                <w:lang w:eastAsia="ja-JP"/>
                <w14:ligatures w14:val="standardContextual"/>
              </w:rPr>
              <w:tab/>
            </w:r>
            <w:r w:rsidRPr="00C92398">
              <w:rPr>
                <w:rStyle w:val="Hyperlink"/>
                <w:rFonts w:ascii="Arial Nova" w:hAnsi="Arial Nova"/>
                <w:noProof/>
              </w:rPr>
              <w:t>Deepening the Investigation: 5 Whys Analysis</w:t>
            </w:r>
            <w:r>
              <w:rPr>
                <w:noProof/>
                <w:webHidden/>
              </w:rPr>
              <w:tab/>
            </w:r>
            <w:r>
              <w:rPr>
                <w:noProof/>
                <w:webHidden/>
              </w:rPr>
              <w:fldChar w:fldCharType="begin"/>
            </w:r>
            <w:r>
              <w:rPr>
                <w:noProof/>
                <w:webHidden/>
              </w:rPr>
              <w:instrText xml:space="preserve"> PAGEREF _Toc196648657 \h </w:instrText>
            </w:r>
            <w:r>
              <w:rPr>
                <w:noProof/>
                <w:webHidden/>
              </w:rPr>
            </w:r>
            <w:r>
              <w:rPr>
                <w:noProof/>
                <w:webHidden/>
              </w:rPr>
              <w:fldChar w:fldCharType="separate"/>
            </w:r>
            <w:r>
              <w:rPr>
                <w:noProof/>
                <w:webHidden/>
              </w:rPr>
              <w:t>17</w:t>
            </w:r>
            <w:r>
              <w:rPr>
                <w:noProof/>
                <w:webHidden/>
              </w:rPr>
              <w:fldChar w:fldCharType="end"/>
            </w:r>
          </w:hyperlink>
        </w:p>
        <w:p w14:paraId="44F13CDD"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8" w:history="1">
            <w:r w:rsidRPr="00C92398">
              <w:rPr>
                <w:rStyle w:val="Hyperlink"/>
                <w:rFonts w:ascii="Arial Nova" w:hAnsi="Arial Nova"/>
                <w:noProof/>
              </w:rPr>
              <w:t>7.4.</w:t>
            </w:r>
            <w:r>
              <w:rPr>
                <w:rFonts w:eastAsiaTheme="minorEastAsia"/>
                <w:noProof/>
                <w:kern w:val="2"/>
                <w:sz w:val="24"/>
                <w:szCs w:val="24"/>
                <w:lang w:eastAsia="ja-JP"/>
                <w14:ligatures w14:val="standardContextual"/>
              </w:rPr>
              <w:tab/>
            </w:r>
            <w:r w:rsidRPr="00C92398">
              <w:rPr>
                <w:rStyle w:val="Hyperlink"/>
                <w:rFonts w:ascii="Arial Nova" w:hAnsi="Arial Nova"/>
                <w:noProof/>
              </w:rPr>
              <w:t>Additional Analysis: Coil Length and Distortion Risk</w:t>
            </w:r>
            <w:r>
              <w:rPr>
                <w:noProof/>
                <w:webHidden/>
              </w:rPr>
              <w:tab/>
            </w:r>
            <w:r>
              <w:rPr>
                <w:noProof/>
                <w:webHidden/>
              </w:rPr>
              <w:fldChar w:fldCharType="begin"/>
            </w:r>
            <w:r>
              <w:rPr>
                <w:noProof/>
                <w:webHidden/>
              </w:rPr>
              <w:instrText xml:space="preserve"> PAGEREF _Toc196648658 \h </w:instrText>
            </w:r>
            <w:r>
              <w:rPr>
                <w:noProof/>
                <w:webHidden/>
              </w:rPr>
            </w:r>
            <w:r>
              <w:rPr>
                <w:noProof/>
                <w:webHidden/>
              </w:rPr>
              <w:fldChar w:fldCharType="separate"/>
            </w:r>
            <w:r>
              <w:rPr>
                <w:noProof/>
                <w:webHidden/>
              </w:rPr>
              <w:t>17</w:t>
            </w:r>
            <w:r>
              <w:rPr>
                <w:noProof/>
                <w:webHidden/>
              </w:rPr>
              <w:fldChar w:fldCharType="end"/>
            </w:r>
          </w:hyperlink>
        </w:p>
        <w:p w14:paraId="75B8BB6E"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59" w:history="1">
            <w:r w:rsidRPr="00C92398">
              <w:rPr>
                <w:rStyle w:val="Hyperlink"/>
                <w:rFonts w:ascii="Arial Nova" w:hAnsi="Arial Nova"/>
                <w:noProof/>
              </w:rPr>
              <w:t>7.5.</w:t>
            </w:r>
            <w:r>
              <w:rPr>
                <w:rFonts w:eastAsiaTheme="minorEastAsia"/>
                <w:noProof/>
                <w:kern w:val="2"/>
                <w:sz w:val="24"/>
                <w:szCs w:val="24"/>
                <w:lang w:eastAsia="ja-JP"/>
                <w14:ligatures w14:val="standardContextual"/>
              </w:rPr>
              <w:tab/>
            </w:r>
            <w:r w:rsidRPr="00C92398">
              <w:rPr>
                <w:rStyle w:val="Hyperlink"/>
                <w:rFonts w:ascii="Arial Nova" w:hAnsi="Arial Nova"/>
                <w:noProof/>
              </w:rPr>
              <w:t>Observations and Pilot Proposals</w:t>
            </w:r>
            <w:r>
              <w:rPr>
                <w:noProof/>
                <w:webHidden/>
              </w:rPr>
              <w:tab/>
            </w:r>
            <w:r>
              <w:rPr>
                <w:noProof/>
                <w:webHidden/>
              </w:rPr>
              <w:fldChar w:fldCharType="begin"/>
            </w:r>
            <w:r>
              <w:rPr>
                <w:noProof/>
                <w:webHidden/>
              </w:rPr>
              <w:instrText xml:space="preserve"> PAGEREF _Toc196648659 \h </w:instrText>
            </w:r>
            <w:r>
              <w:rPr>
                <w:noProof/>
                <w:webHidden/>
              </w:rPr>
            </w:r>
            <w:r>
              <w:rPr>
                <w:noProof/>
                <w:webHidden/>
              </w:rPr>
              <w:fldChar w:fldCharType="separate"/>
            </w:r>
            <w:r>
              <w:rPr>
                <w:noProof/>
                <w:webHidden/>
              </w:rPr>
              <w:t>18</w:t>
            </w:r>
            <w:r>
              <w:rPr>
                <w:noProof/>
                <w:webHidden/>
              </w:rPr>
              <w:fldChar w:fldCharType="end"/>
            </w:r>
          </w:hyperlink>
        </w:p>
        <w:p w14:paraId="4AFB604C" w14:textId="77777777" w:rsidR="001118C1" w:rsidRDefault="001118C1">
          <w:pPr>
            <w:pStyle w:val="TOC1"/>
            <w:tabs>
              <w:tab w:val="left" w:pos="440"/>
              <w:tab w:val="right" w:leader="dot" w:pos="9016"/>
            </w:tabs>
            <w:rPr>
              <w:rFonts w:eastAsiaTheme="minorEastAsia"/>
              <w:noProof/>
              <w:kern w:val="2"/>
              <w:sz w:val="24"/>
              <w:szCs w:val="24"/>
              <w:lang w:eastAsia="ja-JP"/>
              <w14:ligatures w14:val="standardContextual"/>
            </w:rPr>
          </w:pPr>
          <w:hyperlink w:anchor="_Toc196648660" w:history="1">
            <w:r w:rsidRPr="00C92398">
              <w:rPr>
                <w:rStyle w:val="Hyperlink"/>
                <w:rFonts w:ascii="Arial Nova" w:hAnsi="Arial Nova"/>
                <w:noProof/>
              </w:rPr>
              <w:t>8.</w:t>
            </w:r>
            <w:r>
              <w:rPr>
                <w:rFonts w:eastAsiaTheme="minorEastAsia"/>
                <w:noProof/>
                <w:kern w:val="2"/>
                <w:sz w:val="24"/>
                <w:szCs w:val="24"/>
                <w:lang w:eastAsia="ja-JP"/>
                <w14:ligatures w14:val="standardContextual"/>
              </w:rPr>
              <w:tab/>
            </w:r>
            <w:r w:rsidRPr="00C92398">
              <w:rPr>
                <w:rStyle w:val="Hyperlink"/>
                <w:rFonts w:ascii="Arial Nova" w:hAnsi="Arial Nova"/>
                <w:noProof/>
              </w:rPr>
              <w:t>Improve</w:t>
            </w:r>
            <w:r>
              <w:rPr>
                <w:noProof/>
                <w:webHidden/>
              </w:rPr>
              <w:tab/>
            </w:r>
            <w:r>
              <w:rPr>
                <w:noProof/>
                <w:webHidden/>
              </w:rPr>
              <w:fldChar w:fldCharType="begin"/>
            </w:r>
            <w:r>
              <w:rPr>
                <w:noProof/>
                <w:webHidden/>
              </w:rPr>
              <w:instrText xml:space="preserve"> PAGEREF _Toc196648660 \h </w:instrText>
            </w:r>
            <w:r>
              <w:rPr>
                <w:noProof/>
                <w:webHidden/>
              </w:rPr>
            </w:r>
            <w:r>
              <w:rPr>
                <w:noProof/>
                <w:webHidden/>
              </w:rPr>
              <w:fldChar w:fldCharType="separate"/>
            </w:r>
            <w:r>
              <w:rPr>
                <w:noProof/>
                <w:webHidden/>
              </w:rPr>
              <w:t>20</w:t>
            </w:r>
            <w:r>
              <w:rPr>
                <w:noProof/>
                <w:webHidden/>
              </w:rPr>
              <w:fldChar w:fldCharType="end"/>
            </w:r>
          </w:hyperlink>
        </w:p>
        <w:p w14:paraId="28AA2ED5"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61" w:history="1">
            <w:r w:rsidRPr="00C92398">
              <w:rPr>
                <w:rStyle w:val="Hyperlink"/>
                <w:rFonts w:ascii="Arial Nova" w:hAnsi="Arial Nova"/>
                <w:noProof/>
              </w:rPr>
              <w:t>8.1.</w:t>
            </w:r>
            <w:r>
              <w:rPr>
                <w:rFonts w:eastAsiaTheme="minorEastAsia"/>
                <w:noProof/>
                <w:kern w:val="2"/>
                <w:sz w:val="24"/>
                <w:szCs w:val="24"/>
                <w:lang w:eastAsia="ja-JP"/>
                <w14:ligatures w14:val="standardContextual"/>
              </w:rPr>
              <w:tab/>
            </w:r>
            <w:r w:rsidRPr="00C92398">
              <w:rPr>
                <w:rStyle w:val="Hyperlink"/>
                <w:rFonts w:ascii="Arial Nova" w:hAnsi="Arial Nova"/>
                <w:noProof/>
              </w:rPr>
              <w:t>Solution Development and Prioritisation</w:t>
            </w:r>
            <w:r>
              <w:rPr>
                <w:noProof/>
                <w:webHidden/>
              </w:rPr>
              <w:tab/>
            </w:r>
            <w:r>
              <w:rPr>
                <w:noProof/>
                <w:webHidden/>
              </w:rPr>
              <w:fldChar w:fldCharType="begin"/>
            </w:r>
            <w:r>
              <w:rPr>
                <w:noProof/>
                <w:webHidden/>
              </w:rPr>
              <w:instrText xml:space="preserve"> PAGEREF _Toc196648661 \h </w:instrText>
            </w:r>
            <w:r>
              <w:rPr>
                <w:noProof/>
                <w:webHidden/>
              </w:rPr>
            </w:r>
            <w:r>
              <w:rPr>
                <w:noProof/>
                <w:webHidden/>
              </w:rPr>
              <w:fldChar w:fldCharType="separate"/>
            </w:r>
            <w:r>
              <w:rPr>
                <w:noProof/>
                <w:webHidden/>
              </w:rPr>
              <w:t>20</w:t>
            </w:r>
            <w:r>
              <w:rPr>
                <w:noProof/>
                <w:webHidden/>
              </w:rPr>
              <w:fldChar w:fldCharType="end"/>
            </w:r>
          </w:hyperlink>
        </w:p>
        <w:p w14:paraId="23D37873"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62" w:history="1">
            <w:r w:rsidRPr="00C92398">
              <w:rPr>
                <w:rStyle w:val="Hyperlink"/>
                <w:rFonts w:ascii="Arial Nova" w:hAnsi="Arial Nova"/>
                <w:noProof/>
              </w:rPr>
              <w:t>8.2.</w:t>
            </w:r>
            <w:r>
              <w:rPr>
                <w:rFonts w:eastAsiaTheme="minorEastAsia"/>
                <w:noProof/>
                <w:kern w:val="2"/>
                <w:sz w:val="24"/>
                <w:szCs w:val="24"/>
                <w:lang w:eastAsia="ja-JP"/>
                <w14:ligatures w14:val="standardContextual"/>
              </w:rPr>
              <w:tab/>
            </w:r>
            <w:r w:rsidRPr="00C92398">
              <w:rPr>
                <w:rStyle w:val="Hyperlink"/>
                <w:rFonts w:ascii="Arial Nova" w:hAnsi="Arial Nova"/>
                <w:noProof/>
              </w:rPr>
              <w:t>Future State Process Flow</w:t>
            </w:r>
            <w:r>
              <w:rPr>
                <w:noProof/>
                <w:webHidden/>
              </w:rPr>
              <w:tab/>
            </w:r>
            <w:r>
              <w:rPr>
                <w:noProof/>
                <w:webHidden/>
              </w:rPr>
              <w:fldChar w:fldCharType="begin"/>
            </w:r>
            <w:r>
              <w:rPr>
                <w:noProof/>
                <w:webHidden/>
              </w:rPr>
              <w:instrText xml:space="preserve"> PAGEREF _Toc196648662 \h </w:instrText>
            </w:r>
            <w:r>
              <w:rPr>
                <w:noProof/>
                <w:webHidden/>
              </w:rPr>
            </w:r>
            <w:r>
              <w:rPr>
                <w:noProof/>
                <w:webHidden/>
              </w:rPr>
              <w:fldChar w:fldCharType="separate"/>
            </w:r>
            <w:r>
              <w:rPr>
                <w:noProof/>
                <w:webHidden/>
              </w:rPr>
              <w:t>20</w:t>
            </w:r>
            <w:r>
              <w:rPr>
                <w:noProof/>
                <w:webHidden/>
              </w:rPr>
              <w:fldChar w:fldCharType="end"/>
            </w:r>
          </w:hyperlink>
        </w:p>
        <w:p w14:paraId="02C089CE"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63" w:history="1">
            <w:r w:rsidRPr="00C92398">
              <w:rPr>
                <w:rStyle w:val="Hyperlink"/>
                <w:rFonts w:ascii="Arial Nova" w:hAnsi="Arial Nova"/>
                <w:noProof/>
              </w:rPr>
              <w:t>8.3.</w:t>
            </w:r>
            <w:r>
              <w:rPr>
                <w:rFonts w:eastAsiaTheme="minorEastAsia"/>
                <w:noProof/>
                <w:kern w:val="2"/>
                <w:sz w:val="24"/>
                <w:szCs w:val="24"/>
                <w:lang w:eastAsia="ja-JP"/>
                <w14:ligatures w14:val="standardContextual"/>
              </w:rPr>
              <w:tab/>
            </w:r>
            <w:r w:rsidRPr="00C92398">
              <w:rPr>
                <w:rStyle w:val="Hyperlink"/>
                <w:rFonts w:ascii="Arial Nova" w:hAnsi="Arial Nova"/>
                <w:noProof/>
              </w:rPr>
              <w:t>Pilot Trial and Practical Adjustments</w:t>
            </w:r>
            <w:r>
              <w:rPr>
                <w:noProof/>
                <w:webHidden/>
              </w:rPr>
              <w:tab/>
            </w:r>
            <w:r>
              <w:rPr>
                <w:noProof/>
                <w:webHidden/>
              </w:rPr>
              <w:fldChar w:fldCharType="begin"/>
            </w:r>
            <w:r>
              <w:rPr>
                <w:noProof/>
                <w:webHidden/>
              </w:rPr>
              <w:instrText xml:space="preserve"> PAGEREF _Toc196648663 \h </w:instrText>
            </w:r>
            <w:r>
              <w:rPr>
                <w:noProof/>
                <w:webHidden/>
              </w:rPr>
            </w:r>
            <w:r>
              <w:rPr>
                <w:noProof/>
                <w:webHidden/>
              </w:rPr>
              <w:fldChar w:fldCharType="separate"/>
            </w:r>
            <w:r>
              <w:rPr>
                <w:noProof/>
                <w:webHidden/>
              </w:rPr>
              <w:t>21</w:t>
            </w:r>
            <w:r>
              <w:rPr>
                <w:noProof/>
                <w:webHidden/>
              </w:rPr>
              <w:fldChar w:fldCharType="end"/>
            </w:r>
          </w:hyperlink>
        </w:p>
        <w:p w14:paraId="2F7355E4" w14:textId="77777777" w:rsidR="001118C1" w:rsidRDefault="001118C1">
          <w:pPr>
            <w:pStyle w:val="TOC1"/>
            <w:tabs>
              <w:tab w:val="left" w:pos="440"/>
              <w:tab w:val="right" w:leader="dot" w:pos="9016"/>
            </w:tabs>
            <w:rPr>
              <w:rFonts w:eastAsiaTheme="minorEastAsia"/>
              <w:noProof/>
              <w:kern w:val="2"/>
              <w:sz w:val="24"/>
              <w:szCs w:val="24"/>
              <w:lang w:eastAsia="ja-JP"/>
              <w14:ligatures w14:val="standardContextual"/>
            </w:rPr>
          </w:pPr>
          <w:hyperlink w:anchor="_Toc196648664" w:history="1">
            <w:r w:rsidRPr="00C92398">
              <w:rPr>
                <w:rStyle w:val="Hyperlink"/>
                <w:rFonts w:ascii="Arial Nova" w:hAnsi="Arial Nova"/>
                <w:noProof/>
              </w:rPr>
              <w:t>9.</w:t>
            </w:r>
            <w:r>
              <w:rPr>
                <w:rFonts w:eastAsiaTheme="minorEastAsia"/>
                <w:noProof/>
                <w:kern w:val="2"/>
                <w:sz w:val="24"/>
                <w:szCs w:val="24"/>
                <w:lang w:eastAsia="ja-JP"/>
                <w14:ligatures w14:val="standardContextual"/>
              </w:rPr>
              <w:tab/>
            </w:r>
            <w:r w:rsidRPr="00C92398">
              <w:rPr>
                <w:rStyle w:val="Hyperlink"/>
                <w:rFonts w:ascii="Arial Nova" w:hAnsi="Arial Nova"/>
                <w:noProof/>
              </w:rPr>
              <w:t>Control</w:t>
            </w:r>
            <w:r>
              <w:rPr>
                <w:noProof/>
                <w:webHidden/>
              </w:rPr>
              <w:tab/>
            </w:r>
            <w:r>
              <w:rPr>
                <w:noProof/>
                <w:webHidden/>
              </w:rPr>
              <w:fldChar w:fldCharType="begin"/>
            </w:r>
            <w:r>
              <w:rPr>
                <w:noProof/>
                <w:webHidden/>
              </w:rPr>
              <w:instrText xml:space="preserve"> PAGEREF _Toc196648664 \h </w:instrText>
            </w:r>
            <w:r>
              <w:rPr>
                <w:noProof/>
                <w:webHidden/>
              </w:rPr>
            </w:r>
            <w:r>
              <w:rPr>
                <w:noProof/>
                <w:webHidden/>
              </w:rPr>
              <w:fldChar w:fldCharType="separate"/>
            </w:r>
            <w:r>
              <w:rPr>
                <w:noProof/>
                <w:webHidden/>
              </w:rPr>
              <w:t>22</w:t>
            </w:r>
            <w:r>
              <w:rPr>
                <w:noProof/>
                <w:webHidden/>
              </w:rPr>
              <w:fldChar w:fldCharType="end"/>
            </w:r>
          </w:hyperlink>
        </w:p>
        <w:p w14:paraId="76B2CC31"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65" w:history="1">
            <w:r w:rsidRPr="00C92398">
              <w:rPr>
                <w:rStyle w:val="Hyperlink"/>
                <w:rFonts w:ascii="Arial Nova" w:hAnsi="Arial Nova"/>
                <w:noProof/>
              </w:rPr>
              <w:t>9.1.</w:t>
            </w:r>
            <w:r>
              <w:rPr>
                <w:rFonts w:eastAsiaTheme="minorEastAsia"/>
                <w:noProof/>
                <w:kern w:val="2"/>
                <w:sz w:val="24"/>
                <w:szCs w:val="24"/>
                <w:lang w:eastAsia="ja-JP"/>
                <w14:ligatures w14:val="standardContextual"/>
              </w:rPr>
              <w:tab/>
            </w:r>
            <w:r w:rsidRPr="00C92398">
              <w:rPr>
                <w:rStyle w:val="Hyperlink"/>
                <w:rFonts w:ascii="Arial Nova" w:hAnsi="Arial Nova"/>
                <w:noProof/>
              </w:rPr>
              <w:t>Control Plan</w:t>
            </w:r>
            <w:r>
              <w:rPr>
                <w:noProof/>
                <w:webHidden/>
              </w:rPr>
              <w:tab/>
            </w:r>
            <w:r>
              <w:rPr>
                <w:noProof/>
                <w:webHidden/>
              </w:rPr>
              <w:fldChar w:fldCharType="begin"/>
            </w:r>
            <w:r>
              <w:rPr>
                <w:noProof/>
                <w:webHidden/>
              </w:rPr>
              <w:instrText xml:space="preserve"> PAGEREF _Toc196648665 \h </w:instrText>
            </w:r>
            <w:r>
              <w:rPr>
                <w:noProof/>
                <w:webHidden/>
              </w:rPr>
            </w:r>
            <w:r>
              <w:rPr>
                <w:noProof/>
                <w:webHidden/>
              </w:rPr>
              <w:fldChar w:fldCharType="separate"/>
            </w:r>
            <w:r>
              <w:rPr>
                <w:noProof/>
                <w:webHidden/>
              </w:rPr>
              <w:t>22</w:t>
            </w:r>
            <w:r>
              <w:rPr>
                <w:noProof/>
                <w:webHidden/>
              </w:rPr>
              <w:fldChar w:fldCharType="end"/>
            </w:r>
          </w:hyperlink>
        </w:p>
        <w:p w14:paraId="445065C4"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66" w:history="1">
            <w:r w:rsidRPr="00C92398">
              <w:rPr>
                <w:rStyle w:val="Hyperlink"/>
                <w:rFonts w:ascii="Arial Nova" w:hAnsi="Arial Nova"/>
                <w:noProof/>
              </w:rPr>
              <w:t>9.2.</w:t>
            </w:r>
            <w:r>
              <w:rPr>
                <w:rFonts w:eastAsiaTheme="minorEastAsia"/>
                <w:noProof/>
                <w:kern w:val="2"/>
                <w:sz w:val="24"/>
                <w:szCs w:val="24"/>
                <w:lang w:eastAsia="ja-JP"/>
                <w14:ligatures w14:val="standardContextual"/>
              </w:rPr>
              <w:tab/>
            </w:r>
            <w:r w:rsidRPr="00C92398">
              <w:rPr>
                <w:rStyle w:val="Hyperlink"/>
                <w:rFonts w:ascii="Arial Nova" w:hAnsi="Arial Nova"/>
                <w:noProof/>
              </w:rPr>
              <w:t>Standard Work and SOP Development</w:t>
            </w:r>
            <w:r>
              <w:rPr>
                <w:noProof/>
                <w:webHidden/>
              </w:rPr>
              <w:tab/>
            </w:r>
            <w:r>
              <w:rPr>
                <w:noProof/>
                <w:webHidden/>
              </w:rPr>
              <w:fldChar w:fldCharType="begin"/>
            </w:r>
            <w:r>
              <w:rPr>
                <w:noProof/>
                <w:webHidden/>
              </w:rPr>
              <w:instrText xml:space="preserve"> PAGEREF _Toc196648666 \h </w:instrText>
            </w:r>
            <w:r>
              <w:rPr>
                <w:noProof/>
                <w:webHidden/>
              </w:rPr>
            </w:r>
            <w:r>
              <w:rPr>
                <w:noProof/>
                <w:webHidden/>
              </w:rPr>
              <w:fldChar w:fldCharType="separate"/>
            </w:r>
            <w:r>
              <w:rPr>
                <w:noProof/>
                <w:webHidden/>
              </w:rPr>
              <w:t>22</w:t>
            </w:r>
            <w:r>
              <w:rPr>
                <w:noProof/>
                <w:webHidden/>
              </w:rPr>
              <w:fldChar w:fldCharType="end"/>
            </w:r>
          </w:hyperlink>
        </w:p>
        <w:p w14:paraId="5B5CF4AE" w14:textId="77777777" w:rsidR="001118C1" w:rsidRDefault="001118C1">
          <w:pPr>
            <w:pStyle w:val="TOC3"/>
            <w:tabs>
              <w:tab w:val="left" w:pos="1200"/>
              <w:tab w:val="right" w:leader="dot" w:pos="9016"/>
            </w:tabs>
            <w:rPr>
              <w:rFonts w:eastAsiaTheme="minorEastAsia"/>
              <w:noProof/>
              <w:kern w:val="2"/>
              <w:sz w:val="24"/>
              <w:szCs w:val="24"/>
              <w:lang w:eastAsia="ja-JP"/>
              <w14:ligatures w14:val="standardContextual"/>
            </w:rPr>
          </w:pPr>
          <w:hyperlink w:anchor="_Toc196648667" w:history="1">
            <w:r w:rsidRPr="00C92398">
              <w:rPr>
                <w:rStyle w:val="Hyperlink"/>
                <w:rFonts w:ascii="Arial Nova" w:hAnsi="Arial Nova"/>
                <w:noProof/>
              </w:rPr>
              <w:t>9.3.</w:t>
            </w:r>
            <w:r>
              <w:rPr>
                <w:rFonts w:eastAsiaTheme="minorEastAsia"/>
                <w:noProof/>
                <w:kern w:val="2"/>
                <w:sz w:val="24"/>
                <w:szCs w:val="24"/>
                <w:lang w:eastAsia="ja-JP"/>
                <w14:ligatures w14:val="standardContextual"/>
              </w:rPr>
              <w:tab/>
            </w:r>
            <w:r w:rsidRPr="00C92398">
              <w:rPr>
                <w:rStyle w:val="Hyperlink"/>
                <w:rFonts w:ascii="Arial Nova" w:hAnsi="Arial Nova"/>
                <w:noProof/>
              </w:rPr>
              <w:t>Sustainability Measures</w:t>
            </w:r>
            <w:r>
              <w:rPr>
                <w:noProof/>
                <w:webHidden/>
              </w:rPr>
              <w:tab/>
            </w:r>
            <w:r>
              <w:rPr>
                <w:noProof/>
                <w:webHidden/>
              </w:rPr>
              <w:fldChar w:fldCharType="begin"/>
            </w:r>
            <w:r>
              <w:rPr>
                <w:noProof/>
                <w:webHidden/>
              </w:rPr>
              <w:instrText xml:space="preserve"> PAGEREF _Toc196648667 \h </w:instrText>
            </w:r>
            <w:r>
              <w:rPr>
                <w:noProof/>
                <w:webHidden/>
              </w:rPr>
            </w:r>
            <w:r>
              <w:rPr>
                <w:noProof/>
                <w:webHidden/>
              </w:rPr>
              <w:fldChar w:fldCharType="separate"/>
            </w:r>
            <w:r>
              <w:rPr>
                <w:noProof/>
                <w:webHidden/>
              </w:rPr>
              <w:t>22</w:t>
            </w:r>
            <w:r>
              <w:rPr>
                <w:noProof/>
                <w:webHidden/>
              </w:rPr>
              <w:fldChar w:fldCharType="end"/>
            </w:r>
          </w:hyperlink>
        </w:p>
        <w:p w14:paraId="1823A74E" w14:textId="77777777" w:rsidR="001118C1" w:rsidRDefault="001118C1">
          <w:pPr>
            <w:pStyle w:val="TOC1"/>
            <w:tabs>
              <w:tab w:val="left" w:pos="720"/>
              <w:tab w:val="right" w:leader="dot" w:pos="9016"/>
            </w:tabs>
            <w:rPr>
              <w:rFonts w:eastAsiaTheme="minorEastAsia"/>
              <w:noProof/>
              <w:kern w:val="2"/>
              <w:sz w:val="24"/>
              <w:szCs w:val="24"/>
              <w:lang w:eastAsia="ja-JP"/>
              <w14:ligatures w14:val="standardContextual"/>
            </w:rPr>
          </w:pPr>
          <w:hyperlink w:anchor="_Toc196648668" w:history="1">
            <w:r w:rsidRPr="00C92398">
              <w:rPr>
                <w:rStyle w:val="Hyperlink"/>
                <w:rFonts w:ascii="Arial Nova" w:hAnsi="Arial Nova"/>
                <w:noProof/>
              </w:rPr>
              <w:t>10.</w:t>
            </w:r>
            <w:r>
              <w:rPr>
                <w:rFonts w:eastAsiaTheme="minorEastAsia"/>
                <w:noProof/>
                <w:kern w:val="2"/>
                <w:sz w:val="24"/>
                <w:szCs w:val="24"/>
                <w:lang w:eastAsia="ja-JP"/>
                <w14:ligatures w14:val="standardContextual"/>
              </w:rPr>
              <w:tab/>
            </w:r>
            <w:r w:rsidRPr="00C92398">
              <w:rPr>
                <w:rStyle w:val="Hyperlink"/>
                <w:rFonts w:ascii="Arial Nova" w:hAnsi="Arial Nova"/>
                <w:noProof/>
              </w:rPr>
              <w:t>Conclusions</w:t>
            </w:r>
            <w:r>
              <w:rPr>
                <w:noProof/>
                <w:webHidden/>
              </w:rPr>
              <w:tab/>
            </w:r>
            <w:r>
              <w:rPr>
                <w:noProof/>
                <w:webHidden/>
              </w:rPr>
              <w:fldChar w:fldCharType="begin"/>
            </w:r>
            <w:r>
              <w:rPr>
                <w:noProof/>
                <w:webHidden/>
              </w:rPr>
              <w:instrText xml:space="preserve"> PAGEREF _Toc196648668 \h </w:instrText>
            </w:r>
            <w:r>
              <w:rPr>
                <w:noProof/>
                <w:webHidden/>
              </w:rPr>
            </w:r>
            <w:r>
              <w:rPr>
                <w:noProof/>
                <w:webHidden/>
              </w:rPr>
              <w:fldChar w:fldCharType="separate"/>
            </w:r>
            <w:r>
              <w:rPr>
                <w:noProof/>
                <w:webHidden/>
              </w:rPr>
              <w:t>24</w:t>
            </w:r>
            <w:r>
              <w:rPr>
                <w:noProof/>
                <w:webHidden/>
              </w:rPr>
              <w:fldChar w:fldCharType="end"/>
            </w:r>
          </w:hyperlink>
        </w:p>
        <w:p w14:paraId="2AD62AFD" w14:textId="77777777" w:rsidR="001118C1" w:rsidRDefault="001118C1">
          <w:pPr>
            <w:pStyle w:val="TOC1"/>
            <w:tabs>
              <w:tab w:val="left" w:pos="720"/>
              <w:tab w:val="right" w:leader="dot" w:pos="9016"/>
            </w:tabs>
            <w:rPr>
              <w:rFonts w:eastAsiaTheme="minorEastAsia"/>
              <w:noProof/>
              <w:kern w:val="2"/>
              <w:sz w:val="24"/>
              <w:szCs w:val="24"/>
              <w:lang w:eastAsia="ja-JP"/>
              <w14:ligatures w14:val="standardContextual"/>
            </w:rPr>
          </w:pPr>
          <w:hyperlink w:anchor="_Toc196648669" w:history="1">
            <w:r w:rsidRPr="00C92398">
              <w:rPr>
                <w:rStyle w:val="Hyperlink"/>
                <w:rFonts w:ascii="Arial Nova" w:hAnsi="Arial Nova"/>
                <w:noProof/>
              </w:rPr>
              <w:t>11.</w:t>
            </w:r>
            <w:r>
              <w:rPr>
                <w:rFonts w:eastAsiaTheme="minorEastAsia"/>
                <w:noProof/>
                <w:kern w:val="2"/>
                <w:sz w:val="24"/>
                <w:szCs w:val="24"/>
                <w:lang w:eastAsia="ja-JP"/>
                <w14:ligatures w14:val="standardContextual"/>
              </w:rPr>
              <w:tab/>
            </w:r>
            <w:r w:rsidRPr="00C92398">
              <w:rPr>
                <w:rStyle w:val="Hyperlink"/>
                <w:rFonts w:ascii="Arial Nova" w:hAnsi="Arial Nova"/>
                <w:noProof/>
              </w:rPr>
              <w:t>References</w:t>
            </w:r>
            <w:r>
              <w:rPr>
                <w:noProof/>
                <w:webHidden/>
              </w:rPr>
              <w:tab/>
            </w:r>
            <w:r>
              <w:rPr>
                <w:noProof/>
                <w:webHidden/>
              </w:rPr>
              <w:fldChar w:fldCharType="begin"/>
            </w:r>
            <w:r>
              <w:rPr>
                <w:noProof/>
                <w:webHidden/>
              </w:rPr>
              <w:instrText xml:space="preserve"> PAGEREF _Toc196648669 \h </w:instrText>
            </w:r>
            <w:r>
              <w:rPr>
                <w:noProof/>
                <w:webHidden/>
              </w:rPr>
            </w:r>
            <w:r>
              <w:rPr>
                <w:noProof/>
                <w:webHidden/>
              </w:rPr>
              <w:fldChar w:fldCharType="separate"/>
            </w:r>
            <w:r>
              <w:rPr>
                <w:noProof/>
                <w:webHidden/>
              </w:rPr>
              <w:t>25</w:t>
            </w:r>
            <w:r>
              <w:rPr>
                <w:noProof/>
                <w:webHidden/>
              </w:rPr>
              <w:fldChar w:fldCharType="end"/>
            </w:r>
          </w:hyperlink>
        </w:p>
        <w:p w14:paraId="753BE29B" w14:textId="77777777" w:rsidR="00315969" w:rsidRPr="00E5645A" w:rsidRDefault="00000000">
          <w:r w:rsidRPr="00E5645A">
            <w:rPr>
              <w:b/>
              <w:bCs/>
            </w:rPr>
            <w:fldChar w:fldCharType="end"/>
          </w:r>
        </w:p>
      </w:sdtContent>
    </w:sdt>
    <w:p w14:paraId="15714514" w14:textId="77777777" w:rsidR="00AA32C5" w:rsidRPr="007E1195" w:rsidRDefault="00000000" w:rsidP="00AA32C5">
      <w:pPr>
        <w:pStyle w:val="Heading1"/>
        <w:numPr>
          <w:ilvl w:val="0"/>
          <w:numId w:val="5"/>
        </w:numPr>
        <w:rPr>
          <w:rFonts w:ascii="Arial Nova" w:hAnsi="Arial Nova"/>
          <w:color w:val="auto"/>
        </w:rPr>
      </w:pPr>
      <w:bookmarkStart w:id="1" w:name="_Toc196648641"/>
      <w:r w:rsidRPr="007E1195">
        <w:rPr>
          <w:rFonts w:ascii="Arial Nova" w:hAnsi="Arial Nova"/>
          <w:color w:val="auto"/>
        </w:rPr>
        <w:lastRenderedPageBreak/>
        <w:t>Table of Figures</w:t>
      </w:r>
      <w:bookmarkEnd w:id="1"/>
    </w:p>
    <w:p w14:paraId="3573D1FB" w14:textId="77777777" w:rsidR="006F7014" w:rsidRPr="007E1195" w:rsidRDefault="006F7014" w:rsidP="006F7014">
      <w:pPr>
        <w:rPr>
          <w:rFonts w:ascii="Arial Nova" w:hAnsi="Arial Nova"/>
        </w:rPr>
      </w:pPr>
    </w:p>
    <w:p w14:paraId="374B4920" w14:textId="77777777" w:rsidR="006F7014" w:rsidRPr="007E1195" w:rsidRDefault="00000000">
      <w:pPr>
        <w:pStyle w:val="TableofFigures"/>
        <w:tabs>
          <w:tab w:val="right" w:leader="dot" w:pos="9016"/>
        </w:tabs>
        <w:rPr>
          <w:rFonts w:ascii="Arial Nova" w:hAnsi="Arial Nova"/>
          <w:noProof/>
        </w:rPr>
      </w:pPr>
      <w:r w:rsidRPr="007E1195">
        <w:rPr>
          <w:rFonts w:ascii="Arial Nova" w:hAnsi="Arial Nova"/>
        </w:rPr>
        <w:fldChar w:fldCharType="begin"/>
      </w:r>
      <w:r w:rsidRPr="007E1195">
        <w:rPr>
          <w:rFonts w:ascii="Arial Nova" w:hAnsi="Arial Nova"/>
        </w:rPr>
        <w:instrText xml:space="preserve"> TOC \h \z \c "Figure" </w:instrText>
      </w:r>
      <w:r w:rsidRPr="007E1195">
        <w:rPr>
          <w:rFonts w:ascii="Arial Nova" w:hAnsi="Arial Nova"/>
        </w:rPr>
        <w:fldChar w:fldCharType="separate"/>
      </w:r>
      <w:hyperlink w:anchor="_Toc196644093" w:history="1">
        <w:r w:rsidR="006F7014" w:rsidRPr="007E1195">
          <w:rPr>
            <w:rStyle w:val="Hyperlink"/>
            <w:rFonts w:ascii="Arial Nova" w:hAnsi="Arial Nova"/>
            <w:noProof/>
          </w:rPr>
          <w:t>Figure 1: Pareto Chart – Defect Pareto by allocation (February 2025)</w:t>
        </w:r>
        <w:r w:rsidR="006F7014" w:rsidRPr="007E1195">
          <w:rPr>
            <w:rFonts w:ascii="Arial Nova" w:hAnsi="Arial Nova"/>
            <w:noProof/>
            <w:webHidden/>
          </w:rPr>
          <w:tab/>
        </w:r>
        <w:r w:rsidR="006F7014" w:rsidRPr="007E1195">
          <w:rPr>
            <w:rFonts w:ascii="Arial Nova" w:hAnsi="Arial Nova"/>
            <w:noProof/>
            <w:webHidden/>
          </w:rPr>
          <w:fldChar w:fldCharType="begin"/>
        </w:r>
        <w:r w:rsidR="006F7014" w:rsidRPr="007E1195">
          <w:rPr>
            <w:rFonts w:ascii="Arial Nova" w:hAnsi="Arial Nova"/>
            <w:noProof/>
            <w:webHidden/>
          </w:rPr>
          <w:instrText xml:space="preserve"> PAGEREF _Toc196644093 \h </w:instrText>
        </w:r>
        <w:r w:rsidR="006F7014" w:rsidRPr="007E1195">
          <w:rPr>
            <w:rFonts w:ascii="Arial Nova" w:hAnsi="Arial Nova"/>
            <w:noProof/>
            <w:webHidden/>
          </w:rPr>
        </w:r>
        <w:r w:rsidR="006F7014" w:rsidRPr="007E1195">
          <w:rPr>
            <w:rFonts w:ascii="Arial Nova" w:hAnsi="Arial Nova"/>
            <w:noProof/>
            <w:webHidden/>
          </w:rPr>
          <w:fldChar w:fldCharType="separate"/>
        </w:r>
        <w:r w:rsidR="006F7014" w:rsidRPr="007E1195">
          <w:rPr>
            <w:rFonts w:ascii="Arial Nova" w:hAnsi="Arial Nova"/>
            <w:noProof/>
            <w:webHidden/>
          </w:rPr>
          <w:t>9</w:t>
        </w:r>
        <w:r w:rsidR="006F7014" w:rsidRPr="007E1195">
          <w:rPr>
            <w:rFonts w:ascii="Arial Nova" w:hAnsi="Arial Nova"/>
            <w:noProof/>
            <w:webHidden/>
          </w:rPr>
          <w:fldChar w:fldCharType="end"/>
        </w:r>
      </w:hyperlink>
    </w:p>
    <w:p w14:paraId="5E411A47" w14:textId="77777777" w:rsidR="006F7014" w:rsidRPr="007E1195" w:rsidRDefault="006F7014">
      <w:pPr>
        <w:pStyle w:val="TableofFigures"/>
        <w:tabs>
          <w:tab w:val="right" w:leader="dot" w:pos="9016"/>
        </w:tabs>
        <w:rPr>
          <w:rFonts w:ascii="Arial Nova" w:hAnsi="Arial Nova"/>
          <w:noProof/>
        </w:rPr>
      </w:pPr>
      <w:hyperlink w:anchor="_Toc196644094" w:history="1">
        <w:r w:rsidRPr="007E1195">
          <w:rPr>
            <w:rStyle w:val="Hyperlink"/>
            <w:rFonts w:ascii="Arial Nova" w:hAnsi="Arial Nova"/>
            <w:noProof/>
          </w:rPr>
          <w:t>Figure 2: Pareto Chart – Defect Pareto by product type (February 2025)</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_Toc196644094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9</w:t>
        </w:r>
        <w:r w:rsidRPr="007E1195">
          <w:rPr>
            <w:rFonts w:ascii="Arial Nova" w:hAnsi="Arial Nova"/>
            <w:noProof/>
            <w:webHidden/>
          </w:rPr>
          <w:fldChar w:fldCharType="end"/>
        </w:r>
      </w:hyperlink>
    </w:p>
    <w:p w14:paraId="029A04D7" w14:textId="77777777" w:rsidR="006F7014" w:rsidRPr="007E1195" w:rsidRDefault="006F7014">
      <w:pPr>
        <w:pStyle w:val="TableofFigures"/>
        <w:tabs>
          <w:tab w:val="right" w:leader="dot" w:pos="9016"/>
        </w:tabs>
        <w:rPr>
          <w:rFonts w:ascii="Arial Nova" w:hAnsi="Arial Nova"/>
          <w:noProof/>
        </w:rPr>
      </w:pPr>
      <w:hyperlink w:anchor="_Toc196644095" w:history="1">
        <w:r w:rsidRPr="007E1195">
          <w:rPr>
            <w:rStyle w:val="Hyperlink"/>
            <w:rFonts w:ascii="Arial Nova" w:hAnsi="Arial Nova"/>
            <w:noProof/>
          </w:rPr>
          <w:t>Figure 3: Boxplot Figure – Warp Height by Product Type (1 Week)</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_Toc196644095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10</w:t>
        </w:r>
        <w:r w:rsidRPr="007E1195">
          <w:rPr>
            <w:rFonts w:ascii="Arial Nova" w:hAnsi="Arial Nova"/>
            <w:noProof/>
            <w:webHidden/>
          </w:rPr>
          <w:fldChar w:fldCharType="end"/>
        </w:r>
      </w:hyperlink>
    </w:p>
    <w:p w14:paraId="69B866EC" w14:textId="77777777" w:rsidR="006F7014" w:rsidRPr="007E1195" w:rsidRDefault="006F7014">
      <w:pPr>
        <w:pStyle w:val="TableofFigures"/>
        <w:tabs>
          <w:tab w:val="right" w:leader="dot" w:pos="9016"/>
        </w:tabs>
        <w:rPr>
          <w:rFonts w:ascii="Arial Nova" w:hAnsi="Arial Nova"/>
          <w:noProof/>
        </w:rPr>
      </w:pPr>
      <w:hyperlink w:anchor="_Toc196644096" w:history="1">
        <w:r w:rsidRPr="007E1195">
          <w:rPr>
            <w:rStyle w:val="Hyperlink"/>
            <w:rFonts w:ascii="Arial Nova" w:hAnsi="Arial Nova"/>
            <w:noProof/>
          </w:rPr>
          <w:t>Figure 4: Concast vs Pasting Scrap Volumes (February 2025)</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_Toc196644096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11</w:t>
        </w:r>
        <w:r w:rsidRPr="007E1195">
          <w:rPr>
            <w:rFonts w:ascii="Arial Nova" w:hAnsi="Arial Nova"/>
            <w:noProof/>
            <w:webHidden/>
          </w:rPr>
          <w:fldChar w:fldCharType="end"/>
        </w:r>
      </w:hyperlink>
    </w:p>
    <w:p w14:paraId="62515C21" w14:textId="77777777" w:rsidR="006F7014" w:rsidRPr="007E1195" w:rsidRDefault="006F7014">
      <w:pPr>
        <w:pStyle w:val="TableofFigures"/>
        <w:tabs>
          <w:tab w:val="right" w:leader="dot" w:pos="9016"/>
        </w:tabs>
        <w:rPr>
          <w:rFonts w:ascii="Arial Nova" w:hAnsi="Arial Nova"/>
          <w:noProof/>
        </w:rPr>
      </w:pPr>
      <w:hyperlink w:anchor="_Toc196644097" w:history="1">
        <w:r w:rsidRPr="007E1195">
          <w:rPr>
            <w:rStyle w:val="Hyperlink"/>
            <w:rFonts w:ascii="Arial Nova" w:hAnsi="Arial Nova"/>
            <w:noProof/>
          </w:rPr>
          <w:t>Figure 5: MSA on the Vernier method, successful.</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_Toc196644097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12</w:t>
        </w:r>
        <w:r w:rsidRPr="007E1195">
          <w:rPr>
            <w:rFonts w:ascii="Arial Nova" w:hAnsi="Arial Nova"/>
            <w:noProof/>
            <w:webHidden/>
          </w:rPr>
          <w:fldChar w:fldCharType="end"/>
        </w:r>
      </w:hyperlink>
    </w:p>
    <w:p w14:paraId="66483A26" w14:textId="77777777" w:rsidR="006F7014" w:rsidRPr="007E1195" w:rsidRDefault="006F7014">
      <w:pPr>
        <w:pStyle w:val="TableofFigures"/>
        <w:tabs>
          <w:tab w:val="right" w:leader="dot" w:pos="9016"/>
        </w:tabs>
        <w:rPr>
          <w:rFonts w:ascii="Arial Nova" w:hAnsi="Arial Nova"/>
          <w:noProof/>
        </w:rPr>
      </w:pPr>
      <w:hyperlink w:anchor="_Toc196644098" w:history="1">
        <w:r w:rsidRPr="007E1195">
          <w:rPr>
            <w:rStyle w:val="Hyperlink"/>
            <w:rFonts w:ascii="Arial Nova" w:hAnsi="Arial Nova"/>
            <w:noProof/>
          </w:rPr>
          <w:t>Figure 6: Capability – Warp Height Distribution (Excluding statistical anomalies)</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_Toc196644098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13</w:t>
        </w:r>
        <w:r w:rsidRPr="007E1195">
          <w:rPr>
            <w:rFonts w:ascii="Arial Nova" w:hAnsi="Arial Nova"/>
            <w:noProof/>
            <w:webHidden/>
          </w:rPr>
          <w:fldChar w:fldCharType="end"/>
        </w:r>
      </w:hyperlink>
    </w:p>
    <w:p w14:paraId="7BEBADAD" w14:textId="77777777" w:rsidR="006F7014" w:rsidRPr="007E1195" w:rsidRDefault="006F7014">
      <w:pPr>
        <w:pStyle w:val="TableofFigures"/>
        <w:tabs>
          <w:tab w:val="right" w:leader="dot" w:pos="9016"/>
        </w:tabs>
        <w:rPr>
          <w:rFonts w:ascii="Arial Nova" w:hAnsi="Arial Nova"/>
          <w:noProof/>
        </w:rPr>
      </w:pPr>
      <w:hyperlink w:anchor="_Toc196644099" w:history="1">
        <w:r w:rsidRPr="007E1195">
          <w:rPr>
            <w:rStyle w:val="Hyperlink"/>
            <w:rFonts w:ascii="Arial Nova" w:hAnsi="Arial Nova"/>
            <w:noProof/>
          </w:rPr>
          <w:t>Figure 7: Capability – Warp Height Distribution (Including statistical anomalies)</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_Toc196644099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14</w:t>
        </w:r>
        <w:r w:rsidRPr="007E1195">
          <w:rPr>
            <w:rFonts w:ascii="Arial Nova" w:hAnsi="Arial Nova"/>
            <w:noProof/>
            <w:webHidden/>
          </w:rPr>
          <w:fldChar w:fldCharType="end"/>
        </w:r>
      </w:hyperlink>
    </w:p>
    <w:p w14:paraId="1B72B8F1" w14:textId="77777777" w:rsidR="006F7014" w:rsidRPr="007E1195" w:rsidRDefault="006F7014">
      <w:pPr>
        <w:pStyle w:val="TableofFigures"/>
        <w:tabs>
          <w:tab w:val="right" w:leader="dot" w:pos="9016"/>
        </w:tabs>
        <w:rPr>
          <w:rFonts w:ascii="Arial Nova" w:hAnsi="Arial Nova"/>
          <w:noProof/>
        </w:rPr>
      </w:pPr>
      <w:hyperlink w:anchor="_Toc196644100" w:history="1">
        <w:r w:rsidRPr="007E1195">
          <w:rPr>
            <w:rStyle w:val="Hyperlink"/>
            <w:rFonts w:ascii="Arial Nova" w:hAnsi="Arial Nova"/>
            <w:noProof/>
          </w:rPr>
          <w:t>Figure 8: Fishbone Diagram – Root Causes of Coil Distortion</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_Toc196644100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15</w:t>
        </w:r>
        <w:r w:rsidRPr="007E1195">
          <w:rPr>
            <w:rFonts w:ascii="Arial Nova" w:hAnsi="Arial Nova"/>
            <w:noProof/>
            <w:webHidden/>
          </w:rPr>
          <w:fldChar w:fldCharType="end"/>
        </w:r>
      </w:hyperlink>
    </w:p>
    <w:p w14:paraId="1B2DA907" w14:textId="77777777" w:rsidR="006F7014" w:rsidRPr="007E1195" w:rsidRDefault="006F7014">
      <w:pPr>
        <w:pStyle w:val="TableofFigures"/>
        <w:tabs>
          <w:tab w:val="right" w:leader="dot" w:pos="9016"/>
        </w:tabs>
        <w:rPr>
          <w:rFonts w:ascii="Arial Nova" w:hAnsi="Arial Nova"/>
          <w:noProof/>
        </w:rPr>
      </w:pPr>
      <w:hyperlink w:anchor="_Toc196644101" w:history="1">
        <w:r w:rsidRPr="007E1195">
          <w:rPr>
            <w:rStyle w:val="Hyperlink"/>
            <w:rFonts w:ascii="Arial Nova" w:hAnsi="Arial Nova"/>
            <w:noProof/>
          </w:rPr>
          <w:t>Figure 9: Regression – Distortion Frequency by Coil Length (300m / 500m / 700m)</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_Toc196644101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16</w:t>
        </w:r>
        <w:r w:rsidRPr="007E1195">
          <w:rPr>
            <w:rFonts w:ascii="Arial Nova" w:hAnsi="Arial Nova"/>
            <w:noProof/>
            <w:webHidden/>
          </w:rPr>
          <w:fldChar w:fldCharType="end"/>
        </w:r>
      </w:hyperlink>
    </w:p>
    <w:p w14:paraId="41BA4337" w14:textId="77777777" w:rsidR="006F7014" w:rsidRPr="007E1195" w:rsidRDefault="006F7014">
      <w:pPr>
        <w:pStyle w:val="TableofFigures"/>
        <w:tabs>
          <w:tab w:val="right" w:leader="dot" w:pos="9016"/>
        </w:tabs>
        <w:rPr>
          <w:rFonts w:ascii="Arial Nova" w:hAnsi="Arial Nova"/>
          <w:noProof/>
        </w:rPr>
      </w:pPr>
      <w:hyperlink w:anchor="_Toc196644102" w:history="1">
        <w:r w:rsidRPr="007E1195">
          <w:rPr>
            <w:rStyle w:val="Hyperlink"/>
            <w:rFonts w:ascii="Arial Nova" w:hAnsi="Arial Nova"/>
            <w:noProof/>
          </w:rPr>
          <w:t>Figure 10: Trial Impact – Capability Tension System Trial</w:t>
        </w:r>
        <w:r w:rsidRPr="007E1195">
          <w:rPr>
            <w:rFonts w:ascii="Arial Nova" w:hAnsi="Arial Nova"/>
            <w:noProof/>
            <w:webHidden/>
          </w:rPr>
          <w:tab/>
        </w:r>
        <w:r w:rsidRPr="007E1195">
          <w:rPr>
            <w:rFonts w:ascii="Arial Nova" w:hAnsi="Arial Nova"/>
            <w:noProof/>
            <w:webHidden/>
          </w:rPr>
          <w:fldChar w:fldCharType="begin"/>
        </w:r>
        <w:r w:rsidRPr="007E1195">
          <w:rPr>
            <w:rFonts w:ascii="Arial Nova" w:hAnsi="Arial Nova"/>
            <w:noProof/>
            <w:webHidden/>
          </w:rPr>
          <w:instrText xml:space="preserve"> PAGEREF _Toc196644102 \h </w:instrText>
        </w:r>
        <w:r w:rsidRPr="007E1195">
          <w:rPr>
            <w:rFonts w:ascii="Arial Nova" w:hAnsi="Arial Nova"/>
            <w:noProof/>
            <w:webHidden/>
          </w:rPr>
        </w:r>
        <w:r w:rsidRPr="007E1195">
          <w:rPr>
            <w:rFonts w:ascii="Arial Nova" w:hAnsi="Arial Nova"/>
            <w:noProof/>
            <w:webHidden/>
          </w:rPr>
          <w:fldChar w:fldCharType="separate"/>
        </w:r>
        <w:r w:rsidRPr="007E1195">
          <w:rPr>
            <w:rFonts w:ascii="Arial Nova" w:hAnsi="Arial Nova"/>
            <w:noProof/>
            <w:webHidden/>
          </w:rPr>
          <w:t>17</w:t>
        </w:r>
        <w:r w:rsidRPr="007E1195">
          <w:rPr>
            <w:rFonts w:ascii="Arial Nova" w:hAnsi="Arial Nova"/>
            <w:noProof/>
            <w:webHidden/>
          </w:rPr>
          <w:fldChar w:fldCharType="end"/>
        </w:r>
      </w:hyperlink>
    </w:p>
    <w:p w14:paraId="21B16E5F" w14:textId="77777777" w:rsidR="00AA32C5" w:rsidRPr="007E1195" w:rsidRDefault="00000000" w:rsidP="00AA32C5">
      <w:pPr>
        <w:rPr>
          <w:rFonts w:ascii="Arial Nova" w:hAnsi="Arial Nova"/>
        </w:rPr>
      </w:pPr>
      <w:r w:rsidRPr="007E1195">
        <w:rPr>
          <w:rFonts w:ascii="Arial Nova" w:hAnsi="Arial Nova"/>
        </w:rPr>
        <w:fldChar w:fldCharType="end"/>
      </w:r>
      <w:r w:rsidRPr="007E1195">
        <w:rPr>
          <w:rFonts w:ascii="Arial Nova" w:hAnsi="Arial Nova"/>
        </w:rPr>
        <w:br w:type="page"/>
      </w:r>
    </w:p>
    <w:p w14:paraId="2EE400BD" w14:textId="77777777" w:rsidR="006F7014" w:rsidRPr="007E1195" w:rsidRDefault="00000000" w:rsidP="006F7014">
      <w:pPr>
        <w:pStyle w:val="Heading1"/>
        <w:numPr>
          <w:ilvl w:val="0"/>
          <w:numId w:val="5"/>
        </w:numPr>
        <w:rPr>
          <w:rFonts w:ascii="Arial Nova" w:hAnsi="Arial Nova"/>
          <w:color w:val="auto"/>
        </w:rPr>
      </w:pPr>
      <w:bookmarkStart w:id="2" w:name="_Toc196648642"/>
      <w:r w:rsidRPr="007E1195">
        <w:rPr>
          <w:rFonts w:ascii="Arial Nova" w:hAnsi="Arial Nova"/>
          <w:color w:val="auto"/>
        </w:rPr>
        <w:lastRenderedPageBreak/>
        <w:t>Table of Tables</w:t>
      </w:r>
      <w:bookmarkEnd w:id="2"/>
    </w:p>
    <w:p w14:paraId="7BFD1E69" w14:textId="77777777" w:rsidR="006F7014" w:rsidRPr="007E1195" w:rsidRDefault="006F7014" w:rsidP="006F7014">
      <w:pPr>
        <w:rPr>
          <w:rFonts w:ascii="Arial Nova" w:hAnsi="Arial Nova"/>
        </w:rPr>
      </w:pPr>
    </w:p>
    <w:p w14:paraId="3884947C" w14:textId="77777777" w:rsidR="006F7014" w:rsidRPr="007E1195" w:rsidRDefault="00000000">
      <w:pPr>
        <w:pStyle w:val="TableofFigures"/>
        <w:tabs>
          <w:tab w:val="right" w:leader="dot" w:pos="9016"/>
        </w:tabs>
        <w:rPr>
          <w:rFonts w:ascii="Arial Nova" w:eastAsiaTheme="minorEastAsia" w:hAnsi="Arial Nova"/>
          <w:noProof/>
          <w:kern w:val="2"/>
          <w:sz w:val="24"/>
          <w:szCs w:val="24"/>
          <w:lang w:eastAsia="ja-JP"/>
          <w14:ligatures w14:val="standardContextual"/>
        </w:rPr>
      </w:pPr>
      <w:r w:rsidRPr="007E1195">
        <w:rPr>
          <w:rFonts w:ascii="Arial Nova" w:hAnsi="Arial Nova"/>
        </w:rPr>
        <w:fldChar w:fldCharType="begin"/>
      </w:r>
      <w:r w:rsidRPr="007E1195">
        <w:rPr>
          <w:rFonts w:ascii="Arial Nova" w:hAnsi="Arial Nova"/>
        </w:rPr>
        <w:instrText xml:space="preserve"> TOC \h \z \c "Table" </w:instrText>
      </w:r>
      <w:r w:rsidRPr="007E1195">
        <w:rPr>
          <w:rFonts w:ascii="Arial Nova" w:hAnsi="Arial Nova"/>
        </w:rPr>
        <w:fldChar w:fldCharType="separate"/>
      </w:r>
      <w:hyperlink w:anchor="_Toc196644146" w:history="1">
        <w:r w:rsidR="006F7014" w:rsidRPr="007E1195">
          <w:rPr>
            <w:rStyle w:val="Hyperlink"/>
            <w:rFonts w:ascii="Arial Nova" w:hAnsi="Arial Nova"/>
            <w:noProof/>
          </w:rPr>
          <w:t>Table 1: Cost Estimations based on market rates and average wages</w:t>
        </w:r>
        <w:r w:rsidR="006F7014" w:rsidRPr="007E1195">
          <w:rPr>
            <w:rFonts w:ascii="Arial Nova" w:hAnsi="Arial Nova"/>
            <w:noProof/>
            <w:webHidden/>
          </w:rPr>
          <w:tab/>
        </w:r>
        <w:r w:rsidR="006F7014" w:rsidRPr="007E1195">
          <w:rPr>
            <w:rFonts w:ascii="Arial Nova" w:hAnsi="Arial Nova"/>
            <w:noProof/>
            <w:webHidden/>
          </w:rPr>
          <w:fldChar w:fldCharType="begin"/>
        </w:r>
        <w:r w:rsidR="006F7014" w:rsidRPr="007E1195">
          <w:rPr>
            <w:rFonts w:ascii="Arial Nova" w:hAnsi="Arial Nova"/>
            <w:noProof/>
            <w:webHidden/>
          </w:rPr>
          <w:instrText xml:space="preserve"> PAGEREF _Toc196644146 \h </w:instrText>
        </w:r>
        <w:r w:rsidR="006F7014" w:rsidRPr="007E1195">
          <w:rPr>
            <w:rFonts w:ascii="Arial Nova" w:hAnsi="Arial Nova"/>
            <w:noProof/>
            <w:webHidden/>
          </w:rPr>
        </w:r>
        <w:r w:rsidR="006F7014" w:rsidRPr="007E1195">
          <w:rPr>
            <w:rFonts w:ascii="Arial Nova" w:hAnsi="Arial Nova"/>
            <w:noProof/>
            <w:webHidden/>
          </w:rPr>
          <w:fldChar w:fldCharType="separate"/>
        </w:r>
        <w:r w:rsidR="006F7014" w:rsidRPr="007E1195">
          <w:rPr>
            <w:rFonts w:ascii="Arial Nova" w:hAnsi="Arial Nova"/>
            <w:noProof/>
            <w:webHidden/>
          </w:rPr>
          <w:t>7</w:t>
        </w:r>
        <w:r w:rsidR="006F7014" w:rsidRPr="007E1195">
          <w:rPr>
            <w:rFonts w:ascii="Arial Nova" w:hAnsi="Arial Nova"/>
            <w:noProof/>
            <w:webHidden/>
          </w:rPr>
          <w:fldChar w:fldCharType="end"/>
        </w:r>
      </w:hyperlink>
    </w:p>
    <w:p w14:paraId="51413A14" w14:textId="77777777" w:rsidR="006F7014" w:rsidRPr="007E1195" w:rsidRDefault="00000000">
      <w:pPr>
        <w:rPr>
          <w:rFonts w:ascii="Arial Nova" w:hAnsi="Arial Nova"/>
        </w:rPr>
      </w:pPr>
      <w:r w:rsidRPr="007E1195">
        <w:rPr>
          <w:rFonts w:ascii="Arial Nova" w:hAnsi="Arial Nova"/>
        </w:rPr>
        <w:fldChar w:fldCharType="end"/>
      </w:r>
      <w:r w:rsidRPr="007E1195">
        <w:rPr>
          <w:rFonts w:ascii="Arial Nova" w:hAnsi="Arial Nova"/>
        </w:rPr>
        <w:br w:type="page"/>
      </w:r>
    </w:p>
    <w:p w14:paraId="4E5DF3B9" w14:textId="77777777" w:rsidR="00474FFD" w:rsidRPr="00E5645A" w:rsidRDefault="00000000" w:rsidP="00BB51AE">
      <w:pPr>
        <w:pStyle w:val="Heading1"/>
        <w:numPr>
          <w:ilvl w:val="0"/>
          <w:numId w:val="5"/>
        </w:numPr>
        <w:rPr>
          <w:rFonts w:ascii="Arial Nova" w:hAnsi="Arial Nova"/>
          <w:color w:val="auto"/>
        </w:rPr>
      </w:pPr>
      <w:bookmarkStart w:id="3" w:name="_Toc196648643"/>
      <w:r w:rsidRPr="00E5645A">
        <w:rPr>
          <w:rFonts w:ascii="Arial Nova" w:hAnsi="Arial Nova"/>
          <w:color w:val="auto"/>
        </w:rPr>
        <w:lastRenderedPageBreak/>
        <w:t>Introduction</w:t>
      </w:r>
      <w:bookmarkEnd w:id="3"/>
    </w:p>
    <w:p w14:paraId="055BCD9D" w14:textId="77777777" w:rsidR="00BF480D" w:rsidRPr="00E5645A" w:rsidRDefault="00BF480D" w:rsidP="00474FFD">
      <w:pPr>
        <w:rPr>
          <w:rFonts w:ascii="Arial Nova" w:hAnsi="Arial Nova"/>
        </w:rPr>
      </w:pPr>
    </w:p>
    <w:p w14:paraId="2DEBA580" w14:textId="77777777" w:rsidR="007C2266" w:rsidRPr="007C2266" w:rsidRDefault="00000000" w:rsidP="007C2266">
      <w:pPr>
        <w:rPr>
          <w:rFonts w:ascii="Arial Nova" w:hAnsi="Arial Nova"/>
        </w:rPr>
      </w:pPr>
      <w:r w:rsidRPr="007C2266">
        <w:rPr>
          <w:rFonts w:ascii="Arial Nova" w:hAnsi="Arial Nova"/>
        </w:rPr>
        <w:t xml:space="preserve">The application of Six Sigma methodology has long been established </w:t>
      </w:r>
      <w:r w:rsidR="00241E33" w:rsidRPr="007C2266">
        <w:rPr>
          <w:rFonts w:ascii="Arial Nova" w:hAnsi="Arial Nova"/>
        </w:rPr>
        <w:t>to</w:t>
      </w:r>
      <w:r w:rsidRPr="007C2266">
        <w:rPr>
          <w:rFonts w:ascii="Arial Nova" w:hAnsi="Arial Nova"/>
        </w:rPr>
        <w:t xml:space="preserve"> improve process capability, reduce waste, and enhance product quality across</w:t>
      </w:r>
      <w:r w:rsidR="00241E33">
        <w:rPr>
          <w:rFonts w:ascii="Arial Nova" w:hAnsi="Arial Nova"/>
        </w:rPr>
        <w:t xml:space="preserve"> the industry</w:t>
      </w:r>
      <w:r w:rsidRPr="007C2266">
        <w:rPr>
          <w:rFonts w:ascii="Arial Nova" w:hAnsi="Arial Nova"/>
        </w:rPr>
        <w:t>.</w:t>
      </w:r>
      <w:r w:rsidR="005D25FB">
        <w:rPr>
          <w:rFonts w:ascii="Arial Nova" w:hAnsi="Arial Nova"/>
        </w:rPr>
        <w:t xml:space="preserve"> </w:t>
      </w:r>
      <w:r w:rsidR="005D25FB" w:rsidRPr="005D25FB">
        <w:rPr>
          <w:rFonts w:ascii="Arial Nova" w:hAnsi="Arial Nova"/>
        </w:rPr>
        <w:t>Implementing the Six Sigma DMAIC methodology has significantly reduced manufacturing industry defect rates and associated costs (Mittal et al., 2023).</w:t>
      </w:r>
      <w:r w:rsidRPr="007C2266">
        <w:rPr>
          <w:rFonts w:ascii="Arial Nova" w:hAnsi="Arial Nova"/>
        </w:rPr>
        <w:t xml:space="preserve"> Slight deviations in process performance can lead to significant downstream inefficiencies and cost implications within manufacturing environments requiring high volume and precision outputs.</w:t>
      </w:r>
    </w:p>
    <w:p w14:paraId="4438F272" w14:textId="77777777" w:rsidR="007C2266" w:rsidRPr="007C2266" w:rsidRDefault="00000000" w:rsidP="007C2266">
      <w:pPr>
        <w:rPr>
          <w:rFonts w:ascii="Arial Nova" w:hAnsi="Arial Nova"/>
        </w:rPr>
      </w:pPr>
      <w:r w:rsidRPr="007C2266">
        <w:rPr>
          <w:rFonts w:ascii="Arial Nova" w:hAnsi="Arial Nova"/>
        </w:rPr>
        <w:t xml:space="preserve">This project applies the Six Sigma DMAIC (Define, Measure, Analyse, Improve, Control) framework to address a distortion defect during the Concast </w:t>
      </w:r>
      <w:r w:rsidR="007C3E43">
        <w:rPr>
          <w:rFonts w:ascii="Arial Nova" w:hAnsi="Arial Nova"/>
        </w:rPr>
        <w:t xml:space="preserve">(Continuous Caster) </w:t>
      </w:r>
      <w:r w:rsidRPr="007C2266">
        <w:rPr>
          <w:rFonts w:ascii="Arial Nova" w:hAnsi="Arial Nova"/>
        </w:rPr>
        <w:t>coil production process. Distortion was identified through internal scrap data and Value Stream Analysis (VSA) activities as a major contributor to material waste and potential customer quality risks. The defect's impact was not isolated to visual rejection criteria; it was linked directly to critical downstream failures such as the "short cut" tab, compromising product safety and performance.</w:t>
      </w:r>
    </w:p>
    <w:p w14:paraId="57B9DC2D" w14:textId="77777777" w:rsidR="007C2266" w:rsidRPr="007C2266" w:rsidRDefault="00000000" w:rsidP="007C2266">
      <w:pPr>
        <w:rPr>
          <w:rFonts w:ascii="Arial Nova" w:hAnsi="Arial Nova"/>
        </w:rPr>
      </w:pPr>
      <w:r w:rsidRPr="007C2266">
        <w:rPr>
          <w:rFonts w:ascii="Arial Nova" w:hAnsi="Arial Nova"/>
        </w:rPr>
        <w:t xml:space="preserve">Given the volume of scrap recorded and the </w:t>
      </w:r>
      <w:r w:rsidR="00D104B7">
        <w:rPr>
          <w:rFonts w:ascii="Arial Nova" w:hAnsi="Arial Nova"/>
        </w:rPr>
        <w:t>criticality</w:t>
      </w:r>
      <w:r w:rsidRPr="007C2266">
        <w:rPr>
          <w:rFonts w:ascii="Arial Nova" w:hAnsi="Arial Nova"/>
        </w:rPr>
        <w:t xml:space="preserve"> of associated risks, a structured </w:t>
      </w:r>
      <w:r w:rsidR="00D104B7" w:rsidRPr="007C2266">
        <w:rPr>
          <w:rFonts w:ascii="Arial Nova" w:hAnsi="Arial Nova"/>
        </w:rPr>
        <w:t>problem</w:t>
      </w:r>
      <w:r w:rsidR="00D104B7">
        <w:rPr>
          <w:rFonts w:ascii="Arial Nova" w:hAnsi="Arial Nova"/>
        </w:rPr>
        <w:t>-solving</w:t>
      </w:r>
      <w:r w:rsidRPr="007C2266">
        <w:rPr>
          <w:rFonts w:ascii="Arial Nova" w:hAnsi="Arial Nova"/>
        </w:rPr>
        <w:t xml:space="preserve"> approach was necessary. Initially, the project focuses on controlling output from the Concast process and establishing stability and repeatability before extending corrective actions </w:t>
      </w:r>
      <w:r w:rsidR="000D14C1">
        <w:rPr>
          <w:rFonts w:ascii="Arial Nova" w:hAnsi="Arial Nova"/>
        </w:rPr>
        <w:t>downstream</w:t>
      </w:r>
      <w:r w:rsidRPr="007C2266">
        <w:rPr>
          <w:rFonts w:ascii="Arial Nova" w:hAnsi="Arial Nova"/>
        </w:rPr>
        <w:t xml:space="preserve"> within the broader manufacturing value </w:t>
      </w:r>
      <w:r w:rsidR="00D104B7">
        <w:rPr>
          <w:rFonts w:ascii="Arial Nova" w:hAnsi="Arial Nova"/>
        </w:rPr>
        <w:t>stream</w:t>
      </w:r>
      <w:r w:rsidRPr="007C2266">
        <w:rPr>
          <w:rFonts w:ascii="Arial Nova" w:hAnsi="Arial Nova"/>
        </w:rPr>
        <w:t>.</w:t>
      </w:r>
    </w:p>
    <w:p w14:paraId="10407F3F" w14:textId="77777777" w:rsidR="007C2266" w:rsidRPr="007C2266" w:rsidRDefault="00000000" w:rsidP="007C2266">
      <w:pPr>
        <w:rPr>
          <w:rFonts w:ascii="Arial Nova" w:hAnsi="Arial Nova"/>
        </w:rPr>
      </w:pPr>
      <w:r w:rsidRPr="007C2266">
        <w:rPr>
          <w:rFonts w:ascii="Arial Nova" w:hAnsi="Arial Nova"/>
        </w:rPr>
        <w:t xml:space="preserve">This study uses technical analysis and practical operational considerations to </w:t>
      </w:r>
      <w:r w:rsidR="000569C4">
        <w:rPr>
          <w:rFonts w:ascii="Arial Nova" w:hAnsi="Arial Nova"/>
        </w:rPr>
        <w:t>demonstrate</w:t>
      </w:r>
      <w:r w:rsidRPr="007C2266">
        <w:rPr>
          <w:rFonts w:ascii="Arial Nova" w:hAnsi="Arial Nova"/>
        </w:rPr>
        <w:t xml:space="preserve"> production constraints</w:t>
      </w:r>
      <w:r w:rsidR="00EA7320">
        <w:rPr>
          <w:rFonts w:ascii="Arial Nova" w:hAnsi="Arial Nova"/>
        </w:rPr>
        <w:t>.</w:t>
      </w:r>
      <w:r w:rsidRPr="007C2266">
        <w:rPr>
          <w:rFonts w:ascii="Arial Nova" w:hAnsi="Arial Nova"/>
        </w:rPr>
        <w:t xml:space="preserve"> Measurement system reliability, root cause identification, improvement prioritisation, and sustainability planning are considered in a balanced way, acknowledging resource limitations without losing sight of process goals.</w:t>
      </w:r>
    </w:p>
    <w:p w14:paraId="155E3FA6" w14:textId="77777777" w:rsidR="007C2266" w:rsidRPr="007C2266" w:rsidRDefault="00000000" w:rsidP="007C2266">
      <w:pPr>
        <w:rPr>
          <w:rFonts w:ascii="Arial Nova" w:hAnsi="Arial Nova"/>
        </w:rPr>
      </w:pPr>
      <w:r>
        <w:rPr>
          <w:rFonts w:ascii="Arial Nova" w:hAnsi="Arial Nova"/>
        </w:rPr>
        <w:t>This</w:t>
      </w:r>
      <w:r w:rsidRPr="007C2266">
        <w:rPr>
          <w:rFonts w:ascii="Arial Nova" w:hAnsi="Arial Nova"/>
        </w:rPr>
        <w:t xml:space="preserve"> project seeks to reduce distortion-related scrap by 20% and embed a higher level of process discipline and quality assurance culture within the coil production workflow.</w:t>
      </w:r>
    </w:p>
    <w:p w14:paraId="5BBC79C7" w14:textId="77777777" w:rsidR="00474FFD" w:rsidRPr="00E5645A" w:rsidRDefault="00000000" w:rsidP="00E5645A">
      <w:pPr>
        <w:rPr>
          <w:rFonts w:ascii="Arial Nova" w:eastAsiaTheme="majorEastAsia" w:hAnsi="Arial Nova" w:cstheme="majorBidi"/>
          <w:sz w:val="32"/>
          <w:szCs w:val="32"/>
        </w:rPr>
      </w:pPr>
      <w:r w:rsidRPr="00E5645A">
        <w:rPr>
          <w:rFonts w:ascii="Arial Nova" w:hAnsi="Arial Nova"/>
        </w:rPr>
        <w:br w:type="page"/>
      </w:r>
    </w:p>
    <w:p w14:paraId="6898A327" w14:textId="77777777" w:rsidR="00474FFD" w:rsidRPr="00E5645A" w:rsidRDefault="00000000" w:rsidP="00BB51AE">
      <w:pPr>
        <w:pStyle w:val="Heading1"/>
        <w:numPr>
          <w:ilvl w:val="0"/>
          <w:numId w:val="5"/>
        </w:numPr>
        <w:rPr>
          <w:rFonts w:ascii="Arial Nova" w:hAnsi="Arial Nova"/>
          <w:color w:val="auto"/>
        </w:rPr>
      </w:pPr>
      <w:bookmarkStart w:id="4" w:name="_Toc196648644"/>
      <w:r w:rsidRPr="00E5645A">
        <w:rPr>
          <w:rFonts w:ascii="Arial Nova" w:hAnsi="Arial Nova"/>
          <w:color w:val="auto"/>
        </w:rPr>
        <w:lastRenderedPageBreak/>
        <w:t>Define</w:t>
      </w:r>
      <w:bookmarkEnd w:id="4"/>
    </w:p>
    <w:p w14:paraId="42B80388" w14:textId="77777777" w:rsidR="00BD294B" w:rsidRDefault="00BD294B" w:rsidP="00E96788">
      <w:pPr>
        <w:rPr>
          <w:rFonts w:ascii="Arial Nova" w:hAnsi="Arial Nova"/>
        </w:rPr>
      </w:pPr>
    </w:p>
    <w:p w14:paraId="286C559E" w14:textId="77777777" w:rsidR="00E96788" w:rsidRPr="00BD294B" w:rsidRDefault="00000000" w:rsidP="000F7FB7">
      <w:pPr>
        <w:pStyle w:val="Heading2"/>
        <w:numPr>
          <w:ilvl w:val="1"/>
          <w:numId w:val="5"/>
        </w:numPr>
        <w:rPr>
          <w:rFonts w:ascii="Arial Nova" w:hAnsi="Arial Nova"/>
          <w:color w:val="auto"/>
        </w:rPr>
      </w:pPr>
      <w:bookmarkStart w:id="5" w:name="_Toc196648645"/>
      <w:r w:rsidRPr="00BD294B">
        <w:rPr>
          <w:rFonts w:ascii="Arial Nova" w:hAnsi="Arial Nova"/>
          <w:color w:val="auto"/>
        </w:rPr>
        <w:t>Problem Statement</w:t>
      </w:r>
      <w:bookmarkEnd w:id="5"/>
    </w:p>
    <w:p w14:paraId="5F1D66BD" w14:textId="77777777" w:rsidR="00E96788" w:rsidRPr="00E96788" w:rsidRDefault="00000000" w:rsidP="00E96788">
      <w:pPr>
        <w:rPr>
          <w:rFonts w:ascii="Arial Nova" w:hAnsi="Arial Nova"/>
        </w:rPr>
      </w:pPr>
      <w:r w:rsidRPr="00E96788">
        <w:rPr>
          <w:rFonts w:ascii="Arial Nova" w:hAnsi="Arial Nova"/>
        </w:rPr>
        <w:t xml:space="preserve">Between January and March 2025, </w:t>
      </w:r>
      <w:r w:rsidR="00B752BE">
        <w:rPr>
          <w:rFonts w:ascii="Arial Nova" w:hAnsi="Arial Nova"/>
        </w:rPr>
        <w:t>21,068.1</w:t>
      </w:r>
      <w:r w:rsidRPr="00E96788">
        <w:rPr>
          <w:rFonts w:ascii="Arial Nova" w:hAnsi="Arial Nova"/>
        </w:rPr>
        <w:t xml:space="preserve"> metres of coil were rejected due to distortion defects, resulting in a scrap rate of </w:t>
      </w:r>
      <w:r w:rsidR="008D4691">
        <w:rPr>
          <w:rFonts w:ascii="Arial Nova" w:hAnsi="Arial Nova"/>
        </w:rPr>
        <w:t>4</w:t>
      </w:r>
      <w:r w:rsidRPr="00E96788">
        <w:rPr>
          <w:rFonts w:ascii="Arial Nova" w:hAnsi="Arial Nova"/>
        </w:rPr>
        <w:t xml:space="preserve">,342 parts per million (ppm). </w:t>
      </w:r>
      <w:r w:rsidR="002678E5">
        <w:rPr>
          <w:rFonts w:ascii="Arial Nova" w:hAnsi="Arial Nova"/>
        </w:rPr>
        <w:t xml:space="preserve">Requiring the </w:t>
      </w:r>
      <w:r w:rsidRPr="00E96788">
        <w:rPr>
          <w:rFonts w:ascii="Arial Nova" w:hAnsi="Arial Nova"/>
        </w:rPr>
        <w:t>lead recycling process, as rework is not viable within current production capabilities. The issue was highlighted during a Value Stream Analysis (VSA) as a key contributor to material waste, efficiency loss, and downstream quality concerns.</w:t>
      </w:r>
    </w:p>
    <w:p w14:paraId="05FB406C" w14:textId="77777777" w:rsidR="00E96788" w:rsidRPr="00E96788" w:rsidRDefault="00000000" w:rsidP="00E96788">
      <w:pPr>
        <w:rPr>
          <w:rFonts w:ascii="Arial Nova" w:hAnsi="Arial Nova"/>
        </w:rPr>
      </w:pPr>
      <w:r w:rsidRPr="00E96788">
        <w:rPr>
          <w:rFonts w:ascii="Arial Nova" w:hAnsi="Arial Nova"/>
        </w:rPr>
        <w:t>Distortion in coil material can result in misalignment during p</w:t>
      </w:r>
      <w:r w:rsidR="000D14C1">
        <w:rPr>
          <w:rFonts w:ascii="Arial Nova" w:hAnsi="Arial Nova"/>
        </w:rPr>
        <w:t>asting</w:t>
      </w:r>
      <w:r w:rsidRPr="00E96788">
        <w:rPr>
          <w:rFonts w:ascii="Arial Nova" w:hAnsi="Arial Nova"/>
        </w:rPr>
        <w:t>, which may generate a specific defect known as a "</w:t>
      </w:r>
      <w:r w:rsidR="004D091A">
        <w:rPr>
          <w:rFonts w:ascii="Arial Nova" w:hAnsi="Arial Nova"/>
        </w:rPr>
        <w:t>Short cut</w:t>
      </w:r>
      <w:r w:rsidRPr="00E96788">
        <w:rPr>
          <w:rFonts w:ascii="Arial Nova" w:hAnsi="Arial Nova"/>
        </w:rPr>
        <w:t xml:space="preserve"> tab." In this scenario, the tab</w:t>
      </w:r>
      <w:r w:rsidR="002678E5">
        <w:rPr>
          <w:rFonts w:ascii="Arial Nova" w:hAnsi="Arial Nova"/>
        </w:rPr>
        <w:t>,</w:t>
      </w:r>
      <w:r w:rsidRPr="00E96788">
        <w:rPr>
          <w:rFonts w:ascii="Arial Nova" w:hAnsi="Arial Nova"/>
        </w:rPr>
        <w:t xml:space="preserve"> </w:t>
      </w:r>
      <w:r w:rsidR="002678E5" w:rsidRPr="00E96788">
        <w:rPr>
          <w:rFonts w:ascii="Arial Nova" w:hAnsi="Arial Nova"/>
        </w:rPr>
        <w:t>an</w:t>
      </w:r>
      <w:r w:rsidRPr="00E96788">
        <w:rPr>
          <w:rFonts w:ascii="Arial Nova" w:hAnsi="Arial Nova"/>
        </w:rPr>
        <w:t xml:space="preserve"> element </w:t>
      </w:r>
      <w:r w:rsidR="002678E5">
        <w:rPr>
          <w:rFonts w:ascii="Arial Nova" w:hAnsi="Arial Nova"/>
        </w:rPr>
        <w:t xml:space="preserve">in the electrode connection in </w:t>
      </w:r>
      <w:r w:rsidRPr="00E96788">
        <w:rPr>
          <w:rFonts w:ascii="Arial Nova" w:hAnsi="Arial Nova"/>
        </w:rPr>
        <w:t>the battery assembly</w:t>
      </w:r>
      <w:r w:rsidR="002678E5">
        <w:rPr>
          <w:rFonts w:ascii="Arial Nova" w:hAnsi="Arial Nova"/>
        </w:rPr>
        <w:t xml:space="preserve">, </w:t>
      </w:r>
      <w:r w:rsidRPr="00E96788">
        <w:rPr>
          <w:rFonts w:ascii="Arial Nova" w:hAnsi="Arial Nova"/>
        </w:rPr>
        <w:t>fails to weld properly to the cast. This defect carries serious implications:</w:t>
      </w:r>
    </w:p>
    <w:p w14:paraId="12E327F5" w14:textId="77777777" w:rsidR="00E96788" w:rsidRPr="00E96788" w:rsidRDefault="00000000" w:rsidP="00E96788">
      <w:pPr>
        <w:numPr>
          <w:ilvl w:val="0"/>
          <w:numId w:val="9"/>
        </w:numPr>
        <w:rPr>
          <w:rFonts w:ascii="Arial Nova" w:hAnsi="Arial Nova"/>
        </w:rPr>
      </w:pPr>
      <w:r>
        <w:rPr>
          <w:rFonts w:ascii="Arial Nova" w:hAnsi="Arial Nova"/>
        </w:rPr>
        <w:t>Has the potential to</w:t>
      </w:r>
      <w:r w:rsidRPr="00E96788">
        <w:rPr>
          <w:rFonts w:ascii="Arial Nova" w:hAnsi="Arial Nova"/>
        </w:rPr>
        <w:t xml:space="preserve"> create a</w:t>
      </w:r>
      <w:r>
        <w:rPr>
          <w:rFonts w:ascii="Arial Nova" w:hAnsi="Arial Nova"/>
        </w:rPr>
        <w:t xml:space="preserve">n </w:t>
      </w:r>
      <w:r w:rsidRPr="00E96788">
        <w:rPr>
          <w:rFonts w:ascii="Arial Nova" w:hAnsi="Arial Nova"/>
        </w:rPr>
        <w:t>ignition source due to poor electrical contact or arcing.</w:t>
      </w:r>
    </w:p>
    <w:p w14:paraId="2F80A8BD" w14:textId="77777777" w:rsidR="00E96788" w:rsidRPr="00E96788" w:rsidRDefault="00000000" w:rsidP="00E96788">
      <w:pPr>
        <w:numPr>
          <w:ilvl w:val="0"/>
          <w:numId w:val="9"/>
        </w:numPr>
        <w:rPr>
          <w:rFonts w:ascii="Arial Nova" w:hAnsi="Arial Nova"/>
        </w:rPr>
      </w:pPr>
      <w:r w:rsidRPr="00E96788">
        <w:rPr>
          <w:rFonts w:ascii="Arial Nova" w:hAnsi="Arial Nova"/>
        </w:rPr>
        <w:t>At best, poor conductivity results in HRD (</w:t>
      </w:r>
      <w:r w:rsidR="00873043" w:rsidRPr="00E96788">
        <w:rPr>
          <w:rFonts w:ascii="Arial Nova" w:hAnsi="Arial Nova"/>
        </w:rPr>
        <w:t>High-Rate</w:t>
      </w:r>
      <w:r w:rsidRPr="00E96788">
        <w:rPr>
          <w:rFonts w:ascii="Arial Nova" w:hAnsi="Arial Nova"/>
        </w:rPr>
        <w:t xml:space="preserve"> Discharge) failure, low voltage formation issues, or complete end-of-line rejection.</w:t>
      </w:r>
    </w:p>
    <w:p w14:paraId="75D6201E" w14:textId="77777777" w:rsidR="00E96788" w:rsidRPr="00E96788" w:rsidRDefault="00000000" w:rsidP="00E96788">
      <w:pPr>
        <w:rPr>
          <w:rFonts w:ascii="Arial Nova" w:hAnsi="Arial Nova"/>
        </w:rPr>
      </w:pPr>
      <w:r w:rsidRPr="00E96788">
        <w:rPr>
          <w:rFonts w:ascii="Arial Nova" w:hAnsi="Arial Nova"/>
        </w:rPr>
        <w:t>This risk is also explicitly flagged in the PFMEA for the p</w:t>
      </w:r>
      <w:r w:rsidR="002B359A">
        <w:rPr>
          <w:rFonts w:ascii="Arial Nova" w:hAnsi="Arial Nova"/>
        </w:rPr>
        <w:t>asting</w:t>
      </w:r>
      <w:r w:rsidRPr="00E96788">
        <w:rPr>
          <w:rFonts w:ascii="Arial Nova" w:hAnsi="Arial Nova"/>
        </w:rPr>
        <w:t xml:space="preserve"> cell as a high-severity</w:t>
      </w:r>
      <w:r w:rsidR="002B359A">
        <w:rPr>
          <w:rFonts w:ascii="Arial Nova" w:hAnsi="Arial Nova"/>
        </w:rPr>
        <w:t xml:space="preserve"> failure</w:t>
      </w:r>
      <w:r w:rsidRPr="00E96788">
        <w:rPr>
          <w:rFonts w:ascii="Arial Nova" w:hAnsi="Arial Nova"/>
        </w:rPr>
        <w:t xml:space="preserve"> mode.</w:t>
      </w:r>
    </w:p>
    <w:p w14:paraId="329B075A" w14:textId="77777777" w:rsidR="002B359A" w:rsidRDefault="00000000" w:rsidP="00E96788">
      <w:pPr>
        <w:rPr>
          <w:rFonts w:ascii="Arial Nova" w:hAnsi="Arial Nova"/>
        </w:rPr>
      </w:pPr>
      <w:r w:rsidRPr="00E96788">
        <w:rPr>
          <w:rFonts w:ascii="Arial Nova" w:hAnsi="Arial Nova"/>
        </w:rPr>
        <w:t>This Green Belt project was initiated to address distortion by systematically applying Six Sigma's DMAIC methodology. The goal is to improve first-</w:t>
      </w:r>
      <w:r>
        <w:rPr>
          <w:rFonts w:ascii="Arial Nova" w:hAnsi="Arial Nova"/>
        </w:rPr>
        <w:t>pass</w:t>
      </w:r>
      <w:r w:rsidRPr="00E96788">
        <w:rPr>
          <w:rFonts w:ascii="Arial Nova" w:hAnsi="Arial Nova"/>
        </w:rPr>
        <w:t xml:space="preserve"> yield and reduce waste while supporting process safety and reliability.</w:t>
      </w:r>
    </w:p>
    <w:p w14:paraId="0075C344" w14:textId="77777777" w:rsidR="0031635E" w:rsidRPr="00E96788" w:rsidRDefault="0031635E" w:rsidP="00E96788">
      <w:pPr>
        <w:rPr>
          <w:rFonts w:ascii="Arial Nova" w:hAnsi="Arial Nova"/>
        </w:rPr>
      </w:pPr>
    </w:p>
    <w:p w14:paraId="40D0CAB0" w14:textId="77777777" w:rsidR="00E96788" w:rsidRPr="002B359A" w:rsidRDefault="00000000" w:rsidP="004D091A">
      <w:pPr>
        <w:pStyle w:val="Heading2"/>
        <w:numPr>
          <w:ilvl w:val="1"/>
          <w:numId w:val="5"/>
        </w:numPr>
        <w:rPr>
          <w:rFonts w:ascii="Arial Nova" w:hAnsi="Arial Nova"/>
          <w:color w:val="auto"/>
        </w:rPr>
      </w:pPr>
      <w:bookmarkStart w:id="6" w:name="_Toc196648646"/>
      <w:r w:rsidRPr="002B359A">
        <w:rPr>
          <w:rFonts w:ascii="Arial Nova" w:hAnsi="Arial Nova"/>
          <w:color w:val="auto"/>
        </w:rPr>
        <w:t>Voice of the Customer / Critical to Quality (CTQ)</w:t>
      </w:r>
      <w:bookmarkEnd w:id="6"/>
    </w:p>
    <w:p w14:paraId="24FCAA9E" w14:textId="77777777" w:rsidR="00E96788" w:rsidRPr="00E96788" w:rsidRDefault="00000000" w:rsidP="00E96788">
      <w:pPr>
        <w:rPr>
          <w:rFonts w:ascii="Arial Nova" w:hAnsi="Arial Nova"/>
        </w:rPr>
      </w:pPr>
      <w:r w:rsidRPr="00E96788">
        <w:rPr>
          <w:rFonts w:ascii="Arial Nova" w:hAnsi="Arial Nova"/>
        </w:rPr>
        <w:t>Distorted coil material creates substantial issues for internal stakeholders (operators, QA) and end customers.</w:t>
      </w:r>
      <w:r w:rsidR="00EA0DFE">
        <w:rPr>
          <w:rFonts w:ascii="Arial Nova" w:hAnsi="Arial Nova"/>
        </w:rPr>
        <w:t xml:space="preserve"> </w:t>
      </w:r>
      <w:r w:rsidR="00EA0DFE" w:rsidRPr="00EA0DFE">
        <w:rPr>
          <w:rFonts w:ascii="Arial Nova" w:hAnsi="Arial Nova"/>
        </w:rPr>
        <w:t>Defining clear Critical to Quality (CTQ) characteristics is essential when applying Lean Six Sigma principles, as it ensures customer expectations are translated directly into measurable process outputs (Eguren et al., 2025).</w:t>
      </w:r>
      <w:r w:rsidRPr="00E96788">
        <w:rPr>
          <w:rFonts w:ascii="Arial Nova" w:hAnsi="Arial Nova"/>
        </w:rPr>
        <w:t xml:space="preserve"> Feedback from</w:t>
      </w:r>
      <w:r w:rsidR="00F278ED">
        <w:rPr>
          <w:rFonts w:ascii="Arial Nova" w:hAnsi="Arial Nova"/>
        </w:rPr>
        <w:t xml:space="preserve"> applications</w:t>
      </w:r>
      <w:r w:rsidRPr="00E96788">
        <w:rPr>
          <w:rFonts w:ascii="Arial Nova" w:hAnsi="Arial Nova"/>
        </w:rPr>
        <w:t xml:space="preserve"> has linked distorted inputs to:</w:t>
      </w:r>
    </w:p>
    <w:p w14:paraId="0C2A24D3" w14:textId="77777777" w:rsidR="00E96788" w:rsidRDefault="00000000" w:rsidP="00E96788">
      <w:pPr>
        <w:numPr>
          <w:ilvl w:val="0"/>
          <w:numId w:val="10"/>
        </w:numPr>
        <w:rPr>
          <w:rFonts w:ascii="Arial Nova" w:hAnsi="Arial Nova"/>
        </w:rPr>
      </w:pPr>
      <w:r>
        <w:rPr>
          <w:rFonts w:ascii="Arial Nova" w:hAnsi="Arial Nova"/>
        </w:rPr>
        <w:t xml:space="preserve">Variation </w:t>
      </w:r>
      <w:r w:rsidR="00E218ED">
        <w:rPr>
          <w:rFonts w:ascii="Arial Nova" w:hAnsi="Arial Nova"/>
        </w:rPr>
        <w:t xml:space="preserve">in final product capacity rates (anecdotally +/- </w:t>
      </w:r>
      <w:r w:rsidR="00581C2B">
        <w:rPr>
          <w:rFonts w:ascii="Arial Nova" w:hAnsi="Arial Nova"/>
        </w:rPr>
        <w:t>1</w:t>
      </w:r>
      <w:r w:rsidR="00E218ED">
        <w:rPr>
          <w:rFonts w:ascii="Arial Nova" w:hAnsi="Arial Nova"/>
        </w:rPr>
        <w:t>%</w:t>
      </w:r>
      <w:r w:rsidR="00581C2B">
        <w:rPr>
          <w:rFonts w:ascii="Arial Nova" w:hAnsi="Arial Nova"/>
        </w:rPr>
        <w:t xml:space="preserve"> from distortion).</w:t>
      </w:r>
    </w:p>
    <w:p w14:paraId="47D379AF" w14:textId="77777777" w:rsidR="00581C2B" w:rsidRPr="00E96788" w:rsidRDefault="00000000" w:rsidP="0014516A">
      <w:pPr>
        <w:numPr>
          <w:ilvl w:val="1"/>
          <w:numId w:val="10"/>
        </w:numPr>
        <w:rPr>
          <w:rFonts w:ascii="Arial Nova" w:hAnsi="Arial Nova"/>
        </w:rPr>
      </w:pPr>
      <w:r>
        <w:rPr>
          <w:rFonts w:ascii="Arial Nova" w:hAnsi="Arial Nova"/>
        </w:rPr>
        <w:t>This is mainly due to differences in the impedance values related to plate interconnectivity</w:t>
      </w:r>
      <w:r w:rsidR="002F02AC">
        <w:rPr>
          <w:rFonts w:ascii="Arial Nova" w:hAnsi="Arial Nova"/>
        </w:rPr>
        <w:t xml:space="preserve"> from the base of the section to the cast</w:t>
      </w:r>
      <w:r w:rsidR="00CF0B3C">
        <w:rPr>
          <w:rFonts w:ascii="Arial Nova" w:hAnsi="Arial Nova"/>
        </w:rPr>
        <w:t>s.</w:t>
      </w:r>
    </w:p>
    <w:p w14:paraId="16F00FE9" w14:textId="77777777" w:rsidR="00E96788" w:rsidRPr="00E96788" w:rsidRDefault="00000000" w:rsidP="00E96788">
      <w:pPr>
        <w:numPr>
          <w:ilvl w:val="0"/>
          <w:numId w:val="10"/>
        </w:numPr>
        <w:rPr>
          <w:rFonts w:ascii="Arial Nova" w:hAnsi="Arial Nova"/>
        </w:rPr>
      </w:pPr>
      <w:r w:rsidRPr="00E96788">
        <w:rPr>
          <w:rFonts w:ascii="Arial Nova" w:hAnsi="Arial Nova"/>
        </w:rPr>
        <w:t>Increased scrap load for on-site recycling, adding non-value-added activity</w:t>
      </w:r>
    </w:p>
    <w:p w14:paraId="129F0F40" w14:textId="77777777" w:rsidR="00E96788" w:rsidRPr="00E96788" w:rsidRDefault="00000000" w:rsidP="00E96788">
      <w:pPr>
        <w:rPr>
          <w:rFonts w:ascii="Arial Nova" w:hAnsi="Arial Nova"/>
        </w:rPr>
      </w:pPr>
      <w:r w:rsidRPr="00E96788">
        <w:rPr>
          <w:rFonts w:ascii="Arial Nova" w:hAnsi="Arial Nova"/>
        </w:rPr>
        <w:t>From a customer standpoint, defects originating from distortion threaten overall product integrity and reliability. The coil must meet CTQ parameters such as:</w:t>
      </w:r>
    </w:p>
    <w:p w14:paraId="7B18C72A" w14:textId="77777777" w:rsidR="00E96788" w:rsidRPr="00E96788" w:rsidRDefault="00000000" w:rsidP="00E96788">
      <w:pPr>
        <w:numPr>
          <w:ilvl w:val="0"/>
          <w:numId w:val="11"/>
        </w:numPr>
        <w:rPr>
          <w:rFonts w:ascii="Arial Nova" w:hAnsi="Arial Nova"/>
        </w:rPr>
      </w:pPr>
      <w:r w:rsidRPr="00E96788">
        <w:rPr>
          <w:rFonts w:ascii="Arial Nova" w:hAnsi="Arial Nova"/>
        </w:rPr>
        <w:t>Zero short tab faults, ensuring full electrical contact and weld integrity</w:t>
      </w:r>
    </w:p>
    <w:p w14:paraId="009D89F4" w14:textId="77777777" w:rsidR="00E96788" w:rsidRPr="00E96788" w:rsidRDefault="00000000" w:rsidP="00E96788">
      <w:pPr>
        <w:numPr>
          <w:ilvl w:val="0"/>
          <w:numId w:val="11"/>
        </w:numPr>
        <w:rPr>
          <w:rFonts w:ascii="Arial Nova" w:hAnsi="Arial Nova"/>
        </w:rPr>
      </w:pPr>
      <w:r>
        <w:rPr>
          <w:rFonts w:ascii="Arial Nova" w:hAnsi="Arial Nova"/>
        </w:rPr>
        <w:t>Internal s</w:t>
      </w:r>
      <w:r w:rsidRPr="00E96788">
        <w:rPr>
          <w:rFonts w:ascii="Arial Nova" w:hAnsi="Arial Nova"/>
        </w:rPr>
        <w:t xml:space="preserve">crap rate below </w:t>
      </w:r>
      <w:r w:rsidR="00320713">
        <w:rPr>
          <w:rFonts w:ascii="Arial Nova" w:hAnsi="Arial Nova"/>
        </w:rPr>
        <w:t>3</w:t>
      </w:r>
      <w:r w:rsidRPr="00E96788">
        <w:rPr>
          <w:rFonts w:ascii="Arial Nova" w:hAnsi="Arial Nova"/>
        </w:rPr>
        <w:t>,274 ppm, aligned with internal quality goals and battery performance standards</w:t>
      </w:r>
    </w:p>
    <w:p w14:paraId="36C1F423" w14:textId="77777777" w:rsidR="00E96788" w:rsidRDefault="00000000" w:rsidP="00E96788">
      <w:pPr>
        <w:rPr>
          <w:rFonts w:ascii="Arial Nova" w:hAnsi="Arial Nova"/>
        </w:rPr>
      </w:pPr>
      <w:r w:rsidRPr="00E96788">
        <w:rPr>
          <w:rFonts w:ascii="Arial Nova" w:hAnsi="Arial Nova"/>
        </w:rPr>
        <w:t>Failure in these areas could lead to lower performance during end-of-line testing, battery failure, or product recalls.</w:t>
      </w:r>
    </w:p>
    <w:p w14:paraId="49BFB9C8" w14:textId="77777777" w:rsidR="00E000CE" w:rsidRDefault="00000000" w:rsidP="00E96788">
      <w:pPr>
        <w:rPr>
          <w:rFonts w:ascii="Arial Nova" w:hAnsi="Arial Nova"/>
        </w:rPr>
      </w:pPr>
      <w:r w:rsidRPr="00E000CE">
        <w:rPr>
          <w:rFonts w:ascii="Arial Nova" w:hAnsi="Arial Nova"/>
        </w:rPr>
        <w:lastRenderedPageBreak/>
        <w:t>In addition to the operational inefficiencies and downstream quality risks outlined, the financial burden associated with distortion scrap is significant. Based on typical Concast production costs, the estimated cost impact per metre of coil is outlined below.</w:t>
      </w:r>
    </w:p>
    <w:p w14:paraId="5B471581" w14:textId="77777777" w:rsidR="00E000CE" w:rsidRPr="00E96788" w:rsidRDefault="00E000CE" w:rsidP="00E96788">
      <w:pPr>
        <w:rPr>
          <w:rFonts w:ascii="Arial Nova" w:hAnsi="Arial Nova"/>
        </w:rPr>
      </w:pPr>
    </w:p>
    <w:p w14:paraId="5110ECA0" w14:textId="77777777" w:rsidR="0069278F" w:rsidRDefault="00000000" w:rsidP="0069278F">
      <w:pPr>
        <w:pStyle w:val="Caption"/>
        <w:keepNext/>
        <w:jc w:val="center"/>
      </w:pPr>
      <w:bookmarkStart w:id="7" w:name="_Toc196644146"/>
      <w:r>
        <w:t xml:space="preserve">Table </w:t>
      </w:r>
      <w:fldSimple w:instr=" SEQ Table \* ARABIC ">
        <w:r>
          <w:rPr>
            <w:noProof/>
          </w:rPr>
          <w:t>1</w:t>
        </w:r>
      </w:fldSimple>
      <w:r>
        <w:t>:</w:t>
      </w:r>
      <w:r w:rsidRPr="007E5CDE">
        <w:t xml:space="preserve"> Cost Estimations based on market rates and average wages</w:t>
      </w:r>
      <w:bookmarkEnd w:id="7"/>
    </w:p>
    <w:p w14:paraId="11528C25" w14:textId="77777777" w:rsidR="00E96788" w:rsidRDefault="00000000" w:rsidP="00E96788">
      <w:pPr>
        <w:rPr>
          <w:rFonts w:ascii="Arial Nova" w:hAnsi="Arial Nova"/>
        </w:rPr>
      </w:pPr>
      <w:r w:rsidRPr="00195773">
        <w:rPr>
          <w:noProof/>
        </w:rPr>
        <w:drawing>
          <wp:inline distT="0" distB="0" distL="0" distR="0" wp14:anchorId="1FD17AE6" wp14:editId="42648C04">
            <wp:extent cx="5731510" cy="1612265"/>
            <wp:effectExtent l="0" t="0" r="2540" b="6985"/>
            <wp:docPr id="2769506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50603" name="Picture 298"/>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1510" cy="1612265"/>
                    </a:xfrm>
                    <a:prstGeom prst="rect">
                      <a:avLst/>
                    </a:prstGeom>
                    <a:noFill/>
                    <a:ln>
                      <a:noFill/>
                    </a:ln>
                  </pic:spPr>
                </pic:pic>
              </a:graphicData>
            </a:graphic>
          </wp:inline>
        </w:drawing>
      </w:r>
    </w:p>
    <w:p w14:paraId="26D72F00" w14:textId="77777777" w:rsidR="001046AE" w:rsidRPr="001046AE" w:rsidRDefault="00000000" w:rsidP="001046AE">
      <w:pPr>
        <w:rPr>
          <w:rFonts w:ascii="Arial Nova" w:hAnsi="Arial Nova"/>
        </w:rPr>
      </w:pPr>
      <w:r w:rsidRPr="001046AE">
        <w:rPr>
          <w:rFonts w:ascii="Arial Nova" w:hAnsi="Arial Nova"/>
        </w:rPr>
        <w:t>Taking a mid-range estimate of approximately £3.20 per metre, the 21,068.1 metres of distortion-related scrap observed corresponds to direct material and operating cost loss of approximately £67,418.</w:t>
      </w:r>
    </w:p>
    <w:p w14:paraId="2832D863" w14:textId="77777777" w:rsidR="001046AE" w:rsidRDefault="00000000" w:rsidP="001046AE">
      <w:pPr>
        <w:rPr>
          <w:rFonts w:ascii="Arial Nova" w:hAnsi="Arial Nova"/>
        </w:rPr>
      </w:pPr>
      <w:r w:rsidRPr="001046AE">
        <w:rPr>
          <w:rFonts w:ascii="Arial Nova" w:hAnsi="Arial Nova"/>
        </w:rPr>
        <w:t xml:space="preserve">This </w:t>
      </w:r>
      <w:r w:rsidR="00735221">
        <w:rPr>
          <w:rFonts w:ascii="Arial Nova" w:hAnsi="Arial Nova"/>
        </w:rPr>
        <w:t>table</w:t>
      </w:r>
      <w:r w:rsidRPr="001046AE">
        <w:rPr>
          <w:rFonts w:ascii="Arial Nova" w:hAnsi="Arial Nova"/>
        </w:rPr>
        <w:t xml:space="preserve"> excludes secondary losses such as lost opportunity costs, additional operator handling time</w:t>
      </w:r>
      <w:r w:rsidR="00B171D1">
        <w:rPr>
          <w:rFonts w:ascii="Arial Nova" w:hAnsi="Arial Nova"/>
        </w:rPr>
        <w:t xml:space="preserve"> and </w:t>
      </w:r>
      <w:r w:rsidRPr="001046AE">
        <w:rPr>
          <w:rFonts w:ascii="Arial Nova" w:hAnsi="Arial Nova"/>
        </w:rPr>
        <w:t>potential capacity constraints</w:t>
      </w:r>
      <w:r w:rsidR="00B171D1">
        <w:rPr>
          <w:rFonts w:ascii="Arial Nova" w:hAnsi="Arial Nova"/>
        </w:rPr>
        <w:t xml:space="preserve">. </w:t>
      </w:r>
      <w:r w:rsidRPr="001046AE">
        <w:rPr>
          <w:rFonts w:ascii="Arial Nova" w:hAnsi="Arial Nova"/>
        </w:rPr>
        <w:t>As such, the actual financial impact is likely even higher. Reducing distortion through targeted process improvements offers substantial opportunities for cost recovery and operational efficiency gains.</w:t>
      </w:r>
    </w:p>
    <w:p w14:paraId="41A40915" w14:textId="77777777" w:rsidR="00570563" w:rsidRDefault="00000000" w:rsidP="001046AE">
      <w:pPr>
        <w:rPr>
          <w:rFonts w:ascii="Arial Nova" w:hAnsi="Arial Nova"/>
        </w:rPr>
      </w:pPr>
      <w:r w:rsidRPr="00570563">
        <w:rPr>
          <w:rFonts w:ascii="Arial Nova" w:hAnsi="Arial Nova"/>
        </w:rPr>
        <w:t>Based on an estimated cost of £3.20 per metre for raw material production and in-house recycling operations, the 21,068 metres of distortion scrap equates to a direct material loss of approximately £67,400 over a one-month period. This reinforces the urgency of addressing distortion at its source to protect operational costs and resource allocation.</w:t>
      </w:r>
    </w:p>
    <w:p w14:paraId="4CFD5088" w14:textId="77777777" w:rsidR="0031635E" w:rsidRPr="001046AE" w:rsidRDefault="0031635E" w:rsidP="001046AE">
      <w:pPr>
        <w:rPr>
          <w:rFonts w:ascii="Arial Nova" w:hAnsi="Arial Nova"/>
        </w:rPr>
      </w:pPr>
    </w:p>
    <w:p w14:paraId="2D074C72" w14:textId="77777777" w:rsidR="00E96788" w:rsidRPr="00E71965" w:rsidRDefault="00000000" w:rsidP="009A54E3">
      <w:pPr>
        <w:pStyle w:val="Heading2"/>
        <w:numPr>
          <w:ilvl w:val="1"/>
          <w:numId w:val="5"/>
        </w:numPr>
        <w:rPr>
          <w:rFonts w:ascii="Arial Nova" w:hAnsi="Arial Nova"/>
          <w:color w:val="auto"/>
        </w:rPr>
      </w:pPr>
      <w:bookmarkStart w:id="8" w:name="_Toc196648647"/>
      <w:r w:rsidRPr="00E71965">
        <w:rPr>
          <w:rFonts w:ascii="Arial Nova" w:hAnsi="Arial Nova"/>
          <w:color w:val="auto"/>
        </w:rPr>
        <w:t>Project Scope</w:t>
      </w:r>
      <w:bookmarkEnd w:id="8"/>
    </w:p>
    <w:p w14:paraId="0C0C7F7E" w14:textId="77777777" w:rsidR="0002251B" w:rsidRPr="0002251B" w:rsidRDefault="00000000" w:rsidP="0002251B">
      <w:pPr>
        <w:rPr>
          <w:rFonts w:ascii="Arial Nova" w:hAnsi="Arial Nova"/>
        </w:rPr>
      </w:pPr>
      <w:r w:rsidRPr="0002251B">
        <w:rPr>
          <w:rFonts w:ascii="Arial Nova" w:hAnsi="Arial Nova"/>
        </w:rPr>
        <w:t xml:space="preserve">This project focuses exclusively on the Concast process, ensuring that all coil material leaving this stage meets dimensional </w:t>
      </w:r>
      <w:r w:rsidR="00B64634" w:rsidRPr="0002251B">
        <w:rPr>
          <w:rFonts w:ascii="Arial Nova" w:hAnsi="Arial Nova"/>
        </w:rPr>
        <w:t>requirements and</w:t>
      </w:r>
      <w:r w:rsidRPr="0002251B">
        <w:rPr>
          <w:rFonts w:ascii="Arial Nova" w:hAnsi="Arial Nova"/>
        </w:rPr>
        <w:t xml:space="preserve"> is distortion-free. While distortion can also be introduced downstream during transport, stock holding, an</w:t>
      </w:r>
      <w:r w:rsidR="00B92C41">
        <w:rPr>
          <w:rFonts w:ascii="Arial Nova" w:hAnsi="Arial Nova"/>
        </w:rPr>
        <w:t xml:space="preserve">d </w:t>
      </w:r>
      <w:r w:rsidRPr="0002251B">
        <w:rPr>
          <w:rFonts w:ascii="Arial Nova" w:hAnsi="Arial Nova"/>
        </w:rPr>
        <w:t>the pasting line's de-coiler and feed mechanism</w:t>
      </w:r>
      <w:r w:rsidR="00B92C41">
        <w:rPr>
          <w:rFonts w:ascii="Arial Nova" w:hAnsi="Arial Nova"/>
        </w:rPr>
        <w:t>,</w:t>
      </w:r>
      <w:r w:rsidRPr="0002251B">
        <w:rPr>
          <w:rFonts w:ascii="Arial Nova" w:hAnsi="Arial Nova"/>
        </w:rPr>
        <w:t xml:space="preserve"> this project aims to establish repeatable output from Concast</w:t>
      </w:r>
      <w:r w:rsidR="00B92C41">
        <w:rPr>
          <w:rFonts w:ascii="Arial Nova" w:hAnsi="Arial Nova"/>
        </w:rPr>
        <w:t>.</w:t>
      </w:r>
    </w:p>
    <w:p w14:paraId="5683C297" w14:textId="77777777" w:rsidR="0002251B" w:rsidRPr="0002251B" w:rsidRDefault="00000000" w:rsidP="0002251B">
      <w:pPr>
        <w:rPr>
          <w:rFonts w:ascii="Arial Nova" w:hAnsi="Arial Nova"/>
        </w:rPr>
      </w:pPr>
      <w:r w:rsidRPr="0002251B">
        <w:rPr>
          <w:rFonts w:ascii="Arial Nova" w:hAnsi="Arial Nova"/>
        </w:rPr>
        <w:t>The pasting line, for example, has been observed to induce torque distortion when the coil is poorly wrapped</w:t>
      </w:r>
      <w:r w:rsidR="00B92C41">
        <w:rPr>
          <w:rFonts w:ascii="Arial Nova" w:hAnsi="Arial Nova"/>
        </w:rPr>
        <w:t xml:space="preserve"> or unwound too quickly</w:t>
      </w:r>
      <w:r w:rsidRPr="0002251B">
        <w:rPr>
          <w:rFonts w:ascii="Arial Nova" w:hAnsi="Arial Nova"/>
        </w:rPr>
        <w:t>. However, to prevent confounding variables and maintain control over root cause investigation, these downstream factors are considered out of scope for this initial phase.</w:t>
      </w:r>
    </w:p>
    <w:p w14:paraId="17CCEF14" w14:textId="77777777" w:rsidR="0002251B" w:rsidRPr="0002251B" w:rsidRDefault="00000000" w:rsidP="0002251B">
      <w:pPr>
        <w:rPr>
          <w:rFonts w:ascii="Arial Nova" w:hAnsi="Arial Nova"/>
        </w:rPr>
      </w:pPr>
      <w:r w:rsidRPr="0002251B">
        <w:rPr>
          <w:rFonts w:ascii="Arial Nova" w:hAnsi="Arial Nova"/>
        </w:rPr>
        <w:t>In Scope:</w:t>
      </w:r>
    </w:p>
    <w:p w14:paraId="2BFC8C09" w14:textId="77777777" w:rsidR="0002251B" w:rsidRPr="00B64634" w:rsidRDefault="00000000" w:rsidP="00B64634">
      <w:pPr>
        <w:pStyle w:val="ListParagraph"/>
        <w:numPr>
          <w:ilvl w:val="0"/>
          <w:numId w:val="14"/>
        </w:numPr>
        <w:rPr>
          <w:rFonts w:ascii="Arial Nova" w:hAnsi="Arial Nova"/>
        </w:rPr>
      </w:pPr>
      <w:r w:rsidRPr="00B64634">
        <w:rPr>
          <w:rFonts w:ascii="Arial Nova" w:hAnsi="Arial Nova"/>
        </w:rPr>
        <w:t>Concast coil production process</w:t>
      </w:r>
    </w:p>
    <w:p w14:paraId="129510D6" w14:textId="77777777" w:rsidR="0002251B" w:rsidRPr="00B64634" w:rsidRDefault="00000000" w:rsidP="00B64634">
      <w:pPr>
        <w:pStyle w:val="ListParagraph"/>
        <w:numPr>
          <w:ilvl w:val="0"/>
          <w:numId w:val="14"/>
        </w:numPr>
        <w:rPr>
          <w:rFonts w:ascii="Arial Nova" w:hAnsi="Arial Nova"/>
        </w:rPr>
      </w:pPr>
      <w:r w:rsidRPr="00B64634">
        <w:rPr>
          <w:rFonts w:ascii="Arial Nova" w:hAnsi="Arial Nova"/>
        </w:rPr>
        <w:t xml:space="preserve">Distortion </w:t>
      </w:r>
      <w:r w:rsidR="00EA7320">
        <w:rPr>
          <w:rFonts w:ascii="Arial Nova" w:hAnsi="Arial Nova"/>
        </w:rPr>
        <w:t xml:space="preserve">caused by the </w:t>
      </w:r>
      <w:r w:rsidRPr="00B64634">
        <w:rPr>
          <w:rFonts w:ascii="Arial Nova" w:hAnsi="Arial Nova"/>
        </w:rPr>
        <w:t>Concast</w:t>
      </w:r>
      <w:r w:rsidR="00EA7320">
        <w:rPr>
          <w:rFonts w:ascii="Arial Nova" w:hAnsi="Arial Nova"/>
        </w:rPr>
        <w:t xml:space="preserve"> process discovered in either area</w:t>
      </w:r>
    </w:p>
    <w:p w14:paraId="7BB393DE" w14:textId="77777777" w:rsidR="0002251B" w:rsidRPr="0002251B" w:rsidRDefault="00000000" w:rsidP="0002251B">
      <w:pPr>
        <w:rPr>
          <w:rFonts w:ascii="Arial Nova" w:hAnsi="Arial Nova"/>
        </w:rPr>
      </w:pPr>
      <w:r w:rsidRPr="0002251B">
        <w:rPr>
          <w:rFonts w:ascii="Arial Nova" w:hAnsi="Arial Nova"/>
        </w:rPr>
        <w:t>Out of Scope (for this phase):</w:t>
      </w:r>
    </w:p>
    <w:p w14:paraId="333C9958" w14:textId="77777777" w:rsidR="0002251B" w:rsidRPr="00B64634" w:rsidRDefault="00000000" w:rsidP="00B64634">
      <w:pPr>
        <w:pStyle w:val="ListParagraph"/>
        <w:numPr>
          <w:ilvl w:val="0"/>
          <w:numId w:val="15"/>
        </w:numPr>
        <w:rPr>
          <w:rFonts w:ascii="Arial Nova" w:hAnsi="Arial Nova"/>
        </w:rPr>
      </w:pPr>
      <w:r w:rsidRPr="00B64634">
        <w:rPr>
          <w:rFonts w:ascii="Arial Nova" w:hAnsi="Arial Nova"/>
        </w:rPr>
        <w:t>Downstream process</w:t>
      </w:r>
      <w:r w:rsidR="00EA7320">
        <w:rPr>
          <w:rFonts w:ascii="Arial Nova" w:hAnsi="Arial Nova"/>
        </w:rPr>
        <w:t xml:space="preserve"> variability</w:t>
      </w:r>
      <w:r w:rsidRPr="00B64634">
        <w:rPr>
          <w:rFonts w:ascii="Arial Nova" w:hAnsi="Arial Nova"/>
        </w:rPr>
        <w:t>, such as transport, storage, or pasting line operations</w:t>
      </w:r>
    </w:p>
    <w:p w14:paraId="36D39BD0" w14:textId="77777777" w:rsidR="0002251B" w:rsidRPr="00B64634" w:rsidRDefault="00000000" w:rsidP="00B64634">
      <w:pPr>
        <w:pStyle w:val="ListParagraph"/>
        <w:numPr>
          <w:ilvl w:val="0"/>
          <w:numId w:val="15"/>
        </w:numPr>
        <w:rPr>
          <w:rFonts w:ascii="Arial Nova" w:hAnsi="Arial Nova"/>
        </w:rPr>
      </w:pPr>
      <w:r w:rsidRPr="00B64634">
        <w:rPr>
          <w:rFonts w:ascii="Arial Nova" w:hAnsi="Arial Nova"/>
        </w:rPr>
        <w:t>Other coil-related defects (edge damage, dents, flashing)</w:t>
      </w:r>
    </w:p>
    <w:p w14:paraId="6F0D420B" w14:textId="77777777" w:rsidR="0002251B" w:rsidRPr="00B64634" w:rsidRDefault="00000000" w:rsidP="00B64634">
      <w:pPr>
        <w:pStyle w:val="ListParagraph"/>
        <w:numPr>
          <w:ilvl w:val="0"/>
          <w:numId w:val="15"/>
        </w:numPr>
        <w:rPr>
          <w:rFonts w:ascii="Arial Nova" w:hAnsi="Arial Nova"/>
        </w:rPr>
      </w:pPr>
      <w:r w:rsidRPr="00B64634">
        <w:rPr>
          <w:rFonts w:ascii="Arial Nova" w:hAnsi="Arial Nova"/>
        </w:rPr>
        <w:lastRenderedPageBreak/>
        <w:t>Stripmill coil production</w:t>
      </w:r>
    </w:p>
    <w:p w14:paraId="6AAB84C6" w14:textId="77777777" w:rsidR="00E96788" w:rsidRPr="00E96788" w:rsidRDefault="00000000" w:rsidP="00E96788">
      <w:pPr>
        <w:rPr>
          <w:rFonts w:ascii="Arial Nova" w:hAnsi="Arial Nova"/>
        </w:rPr>
      </w:pPr>
      <w:r w:rsidRPr="00E96788">
        <w:rPr>
          <w:rFonts w:ascii="Arial Nova" w:hAnsi="Arial Nova"/>
        </w:rPr>
        <w:t>This defined boundary ensures the team can directly target process distortion</w:t>
      </w:r>
      <w:r w:rsidR="00B64634">
        <w:rPr>
          <w:rFonts w:ascii="Arial Nova" w:hAnsi="Arial Nova"/>
        </w:rPr>
        <w:t xml:space="preserve">. </w:t>
      </w:r>
      <w:r w:rsidRPr="00E96788">
        <w:rPr>
          <w:rFonts w:ascii="Arial Nova" w:hAnsi="Arial Nova"/>
        </w:rPr>
        <w:t xml:space="preserve">The scope reflects current spending allowances and departmental </w:t>
      </w:r>
      <w:r w:rsidR="00EA7320">
        <w:rPr>
          <w:rFonts w:ascii="Arial Nova" w:hAnsi="Arial Nova"/>
        </w:rPr>
        <w:t>structure</w:t>
      </w:r>
      <w:r w:rsidRPr="00E96788">
        <w:rPr>
          <w:rFonts w:ascii="Arial Nova" w:hAnsi="Arial Nova"/>
        </w:rPr>
        <w:t>, especially around pasting and lead recovery operations.</w:t>
      </w:r>
    </w:p>
    <w:p w14:paraId="5111859B" w14:textId="77777777" w:rsidR="00E96788" w:rsidRPr="00E96788" w:rsidRDefault="00000000" w:rsidP="00E96788">
      <w:pPr>
        <w:rPr>
          <w:rFonts w:ascii="Arial Nova" w:hAnsi="Arial Nova"/>
        </w:rPr>
      </w:pPr>
      <w:r w:rsidRPr="00E96788">
        <w:rPr>
          <w:rFonts w:ascii="Arial Nova" w:hAnsi="Arial Nova"/>
        </w:rPr>
        <w:t>Project Charter</w:t>
      </w:r>
    </w:p>
    <w:tbl>
      <w:tblPr>
        <w:tblStyle w:val="GridTable1Light"/>
        <w:tblW w:w="9725" w:type="dxa"/>
        <w:tblLook w:val="04A0" w:firstRow="1" w:lastRow="0" w:firstColumn="1" w:lastColumn="0" w:noHBand="0" w:noVBand="1"/>
      </w:tblPr>
      <w:tblGrid>
        <w:gridCol w:w="1982"/>
        <w:gridCol w:w="7743"/>
      </w:tblGrid>
      <w:tr w:rsidR="00194ECD" w14:paraId="351F047C" w14:textId="77777777" w:rsidTr="00194EC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2" w:type="dxa"/>
            <w:hideMark/>
          </w:tcPr>
          <w:p w14:paraId="283F77CE" w14:textId="77777777" w:rsidR="00E96788" w:rsidRPr="003D4FD3" w:rsidRDefault="00000000" w:rsidP="00E96788">
            <w:pPr>
              <w:rPr>
                <w:rFonts w:ascii="Arial Nova" w:hAnsi="Arial Nova"/>
              </w:rPr>
            </w:pPr>
            <w:r w:rsidRPr="003D4FD3">
              <w:rPr>
                <w:rFonts w:ascii="Arial Nova" w:hAnsi="Arial Nova"/>
              </w:rPr>
              <w:t>Aim</w:t>
            </w:r>
          </w:p>
        </w:tc>
        <w:tc>
          <w:tcPr>
            <w:tcW w:w="7743" w:type="dxa"/>
            <w:hideMark/>
          </w:tcPr>
          <w:p w14:paraId="25E3F447" w14:textId="77777777" w:rsidR="00E96788" w:rsidRPr="003D4FD3" w:rsidRDefault="00000000" w:rsidP="00E96788">
            <w:pPr>
              <w:cnfStyle w:val="100000000000" w:firstRow="1" w:lastRow="0" w:firstColumn="0" w:lastColumn="0" w:oddVBand="0" w:evenVBand="0" w:oddHBand="0" w:evenHBand="0" w:firstRowFirstColumn="0" w:firstRowLastColumn="0" w:lastRowFirstColumn="0" w:lastRowLastColumn="0"/>
              <w:rPr>
                <w:rFonts w:ascii="Arial Nova" w:hAnsi="Arial Nova"/>
              </w:rPr>
            </w:pPr>
            <w:r w:rsidRPr="003D4FD3">
              <w:rPr>
                <w:rFonts w:ascii="Arial Nova" w:hAnsi="Arial Nova"/>
              </w:rPr>
              <w:t xml:space="preserve">Reduce distortion-related coil scrap by </w:t>
            </w:r>
            <w:r w:rsidRPr="003D4FD3">
              <w:rPr>
                <w:rFonts w:ascii="Cambria Math" w:hAnsi="Cambria Math" w:cs="Cambria Math"/>
              </w:rPr>
              <w:t>≥</w:t>
            </w:r>
            <w:r w:rsidRPr="003D4FD3">
              <w:rPr>
                <w:rFonts w:ascii="Arial Nova" w:hAnsi="Arial Nova"/>
              </w:rPr>
              <w:t>20% by FY25 close</w:t>
            </w:r>
          </w:p>
        </w:tc>
      </w:tr>
      <w:tr w:rsidR="00194ECD" w14:paraId="7F9F94E3" w14:textId="77777777" w:rsidTr="00194ECD">
        <w:trPr>
          <w:trHeight w:val="300"/>
        </w:trPr>
        <w:tc>
          <w:tcPr>
            <w:cnfStyle w:val="001000000000" w:firstRow="0" w:lastRow="0" w:firstColumn="1" w:lastColumn="0" w:oddVBand="0" w:evenVBand="0" w:oddHBand="0" w:evenHBand="0" w:firstRowFirstColumn="0" w:firstRowLastColumn="0" w:lastRowFirstColumn="0" w:lastRowLastColumn="0"/>
            <w:tcW w:w="1982" w:type="dxa"/>
            <w:hideMark/>
          </w:tcPr>
          <w:p w14:paraId="01FBE7D6" w14:textId="77777777" w:rsidR="00E96788" w:rsidRPr="003D4FD3" w:rsidRDefault="00000000" w:rsidP="00E96788">
            <w:pPr>
              <w:rPr>
                <w:rFonts w:ascii="Arial Nova" w:hAnsi="Arial Nova"/>
              </w:rPr>
            </w:pPr>
            <w:r w:rsidRPr="003D4FD3">
              <w:rPr>
                <w:rFonts w:ascii="Arial Nova" w:hAnsi="Arial Nova"/>
              </w:rPr>
              <w:t>Baseline</w:t>
            </w:r>
          </w:p>
        </w:tc>
        <w:tc>
          <w:tcPr>
            <w:tcW w:w="7743" w:type="dxa"/>
            <w:hideMark/>
          </w:tcPr>
          <w:p w14:paraId="37F9A79A" w14:textId="77777777" w:rsidR="00E96788" w:rsidRPr="003D4FD3" w:rsidRDefault="00000000" w:rsidP="00E96788">
            <w:pPr>
              <w:cnfStyle w:val="000000000000" w:firstRow="0" w:lastRow="0" w:firstColumn="0" w:lastColumn="0" w:oddVBand="0" w:evenVBand="0" w:oddHBand="0" w:evenHBand="0" w:firstRowFirstColumn="0" w:firstRowLastColumn="0" w:lastRowFirstColumn="0" w:lastRowLastColumn="0"/>
              <w:rPr>
                <w:rFonts w:ascii="Arial Nova" w:hAnsi="Arial Nova"/>
              </w:rPr>
            </w:pPr>
            <w:r w:rsidRPr="003D4FD3">
              <w:rPr>
                <w:rFonts w:ascii="Arial Nova" w:hAnsi="Arial Nova"/>
              </w:rPr>
              <w:t xml:space="preserve">Average scrap rate: </w:t>
            </w:r>
            <w:r w:rsidR="00320713">
              <w:rPr>
                <w:rFonts w:ascii="Arial Nova" w:hAnsi="Arial Nova"/>
              </w:rPr>
              <w:t>4</w:t>
            </w:r>
            <w:r w:rsidRPr="003D4FD3">
              <w:rPr>
                <w:rFonts w:ascii="Arial Nova" w:hAnsi="Arial Nova"/>
              </w:rPr>
              <w:t>,342 ppm (Q1 2025)</w:t>
            </w:r>
          </w:p>
        </w:tc>
      </w:tr>
      <w:tr w:rsidR="00194ECD" w14:paraId="7046D149" w14:textId="77777777" w:rsidTr="00194ECD">
        <w:trPr>
          <w:trHeight w:val="278"/>
        </w:trPr>
        <w:tc>
          <w:tcPr>
            <w:cnfStyle w:val="001000000000" w:firstRow="0" w:lastRow="0" w:firstColumn="1" w:lastColumn="0" w:oddVBand="0" w:evenVBand="0" w:oddHBand="0" w:evenHBand="0" w:firstRowFirstColumn="0" w:firstRowLastColumn="0" w:lastRowFirstColumn="0" w:lastRowLastColumn="0"/>
            <w:tcW w:w="1982" w:type="dxa"/>
            <w:hideMark/>
          </w:tcPr>
          <w:p w14:paraId="281FC66C" w14:textId="77777777" w:rsidR="00E96788" w:rsidRPr="003D4FD3" w:rsidRDefault="00000000" w:rsidP="00E96788">
            <w:pPr>
              <w:rPr>
                <w:rFonts w:ascii="Arial Nova" w:hAnsi="Arial Nova"/>
              </w:rPr>
            </w:pPr>
            <w:r w:rsidRPr="003D4FD3">
              <w:rPr>
                <w:rFonts w:ascii="Arial Nova" w:hAnsi="Arial Nova"/>
              </w:rPr>
              <w:t>Target</w:t>
            </w:r>
          </w:p>
        </w:tc>
        <w:tc>
          <w:tcPr>
            <w:tcW w:w="7743" w:type="dxa"/>
            <w:hideMark/>
          </w:tcPr>
          <w:p w14:paraId="660BDDBF" w14:textId="77777777" w:rsidR="00E96788" w:rsidRPr="003D4FD3" w:rsidRDefault="00000000" w:rsidP="00E96788">
            <w:pPr>
              <w:cnfStyle w:val="000000000000" w:firstRow="0" w:lastRow="0" w:firstColumn="0" w:lastColumn="0" w:oddVBand="0" w:evenVBand="0" w:oddHBand="0" w:evenHBand="0" w:firstRowFirstColumn="0" w:firstRowLastColumn="0" w:lastRowFirstColumn="0" w:lastRowLastColumn="0"/>
              <w:rPr>
                <w:rFonts w:ascii="Arial Nova" w:hAnsi="Arial Nova"/>
              </w:rPr>
            </w:pPr>
            <w:r w:rsidRPr="003D4FD3">
              <w:rPr>
                <w:rFonts w:ascii="Cambria Math" w:hAnsi="Cambria Math" w:cs="Cambria Math"/>
              </w:rPr>
              <w:t>≤</w:t>
            </w:r>
            <w:r w:rsidRPr="003D4FD3">
              <w:rPr>
                <w:rFonts w:ascii="Arial Nova" w:hAnsi="Arial Nova"/>
              </w:rPr>
              <w:t xml:space="preserve"> </w:t>
            </w:r>
            <w:r w:rsidR="000C4E47" w:rsidRPr="003D4FD3">
              <w:rPr>
                <w:rFonts w:ascii="Arial Nova" w:hAnsi="Arial Nova"/>
              </w:rPr>
              <w:t xml:space="preserve">3,500 </w:t>
            </w:r>
            <w:r w:rsidRPr="003D4FD3">
              <w:rPr>
                <w:rFonts w:ascii="Arial Nova" w:hAnsi="Arial Nova"/>
              </w:rPr>
              <w:t>ppm (a</w:t>
            </w:r>
            <w:r w:rsidR="009B6D47">
              <w:rPr>
                <w:rFonts w:ascii="Arial Nova" w:hAnsi="Arial Nova"/>
              </w:rPr>
              <w:t>pprox.</w:t>
            </w:r>
            <w:r w:rsidRPr="003D4FD3">
              <w:rPr>
                <w:rFonts w:ascii="Arial Nova" w:hAnsi="Arial Nova"/>
              </w:rPr>
              <w:t xml:space="preserve"> 20% improvement from the previous peak of </w:t>
            </w:r>
            <w:r w:rsidR="00320713">
              <w:rPr>
                <w:rFonts w:ascii="Arial Nova" w:hAnsi="Arial Nova"/>
              </w:rPr>
              <w:t>4</w:t>
            </w:r>
            <w:r w:rsidRPr="003D4FD3">
              <w:rPr>
                <w:rFonts w:ascii="Arial Nova" w:hAnsi="Arial Nova"/>
              </w:rPr>
              <w:t>,342 ppm)</w:t>
            </w:r>
          </w:p>
        </w:tc>
      </w:tr>
      <w:tr w:rsidR="00194ECD" w14:paraId="34082F5C" w14:textId="77777777" w:rsidTr="00194ECD">
        <w:trPr>
          <w:trHeight w:val="300"/>
        </w:trPr>
        <w:tc>
          <w:tcPr>
            <w:cnfStyle w:val="001000000000" w:firstRow="0" w:lastRow="0" w:firstColumn="1" w:lastColumn="0" w:oddVBand="0" w:evenVBand="0" w:oddHBand="0" w:evenHBand="0" w:firstRowFirstColumn="0" w:firstRowLastColumn="0" w:lastRowFirstColumn="0" w:lastRowLastColumn="0"/>
            <w:tcW w:w="1982" w:type="dxa"/>
            <w:hideMark/>
          </w:tcPr>
          <w:p w14:paraId="67D7C2BF" w14:textId="77777777" w:rsidR="00E96788" w:rsidRPr="003D4FD3" w:rsidRDefault="00000000" w:rsidP="00E96788">
            <w:pPr>
              <w:rPr>
                <w:rFonts w:ascii="Arial Nova" w:hAnsi="Arial Nova"/>
              </w:rPr>
            </w:pPr>
            <w:r w:rsidRPr="003D4FD3">
              <w:rPr>
                <w:rFonts w:ascii="Arial Nova" w:hAnsi="Arial Nova"/>
              </w:rPr>
              <w:t>Team Members</w:t>
            </w:r>
          </w:p>
        </w:tc>
        <w:tc>
          <w:tcPr>
            <w:tcW w:w="7743" w:type="dxa"/>
            <w:hideMark/>
          </w:tcPr>
          <w:p w14:paraId="5B570283" w14:textId="77777777" w:rsidR="00E96788" w:rsidRPr="003D4FD3" w:rsidRDefault="00000000" w:rsidP="00E96788">
            <w:pPr>
              <w:cnfStyle w:val="000000000000" w:firstRow="0" w:lastRow="0" w:firstColumn="0" w:lastColumn="0" w:oddVBand="0" w:evenVBand="0" w:oddHBand="0" w:evenHBand="0" w:firstRowFirstColumn="0" w:firstRowLastColumn="0" w:lastRowFirstColumn="0" w:lastRowLastColumn="0"/>
              <w:rPr>
                <w:rFonts w:ascii="Arial Nova" w:hAnsi="Arial Nova"/>
              </w:rPr>
            </w:pPr>
            <w:r w:rsidRPr="003D4FD3">
              <w:rPr>
                <w:rFonts w:ascii="Arial Nova" w:hAnsi="Arial Nova"/>
              </w:rPr>
              <w:t>Quality Assurance Lead, Process Engineer, Production Shift Manager</w:t>
            </w:r>
          </w:p>
        </w:tc>
      </w:tr>
      <w:tr w:rsidR="00194ECD" w14:paraId="6A98D652" w14:textId="77777777" w:rsidTr="00194ECD">
        <w:trPr>
          <w:trHeight w:val="300"/>
        </w:trPr>
        <w:tc>
          <w:tcPr>
            <w:cnfStyle w:val="001000000000" w:firstRow="0" w:lastRow="0" w:firstColumn="1" w:lastColumn="0" w:oddVBand="0" w:evenVBand="0" w:oddHBand="0" w:evenHBand="0" w:firstRowFirstColumn="0" w:firstRowLastColumn="0" w:lastRowFirstColumn="0" w:lastRowLastColumn="0"/>
            <w:tcW w:w="1982" w:type="dxa"/>
            <w:hideMark/>
          </w:tcPr>
          <w:p w14:paraId="390DB91C" w14:textId="77777777" w:rsidR="00E96788" w:rsidRPr="003D4FD3" w:rsidRDefault="00000000" w:rsidP="00E96788">
            <w:pPr>
              <w:rPr>
                <w:rFonts w:ascii="Arial Nova" w:hAnsi="Arial Nova"/>
              </w:rPr>
            </w:pPr>
            <w:r w:rsidRPr="003D4FD3">
              <w:rPr>
                <w:rFonts w:ascii="Arial Nova" w:hAnsi="Arial Nova"/>
              </w:rPr>
              <w:t>Timeframe</w:t>
            </w:r>
          </w:p>
        </w:tc>
        <w:tc>
          <w:tcPr>
            <w:tcW w:w="7743" w:type="dxa"/>
            <w:hideMark/>
          </w:tcPr>
          <w:p w14:paraId="5E833519" w14:textId="77777777" w:rsidR="00E96788" w:rsidRPr="003D4FD3" w:rsidRDefault="00000000" w:rsidP="00E96788">
            <w:pPr>
              <w:cnfStyle w:val="000000000000" w:firstRow="0" w:lastRow="0" w:firstColumn="0" w:lastColumn="0" w:oddVBand="0" w:evenVBand="0" w:oddHBand="0" w:evenHBand="0" w:firstRowFirstColumn="0" w:firstRowLastColumn="0" w:lastRowFirstColumn="0" w:lastRowLastColumn="0"/>
              <w:rPr>
                <w:rFonts w:ascii="Arial Nova" w:hAnsi="Arial Nova"/>
              </w:rPr>
            </w:pPr>
            <w:r w:rsidRPr="003D4FD3">
              <w:rPr>
                <w:rFonts w:ascii="Arial Nova" w:hAnsi="Arial Nova"/>
              </w:rPr>
              <w:t>April–December 2025</w:t>
            </w:r>
          </w:p>
        </w:tc>
      </w:tr>
      <w:tr w:rsidR="00194ECD" w14:paraId="649ED37A" w14:textId="77777777" w:rsidTr="00194ECD">
        <w:trPr>
          <w:trHeight w:val="580"/>
        </w:trPr>
        <w:tc>
          <w:tcPr>
            <w:cnfStyle w:val="001000000000" w:firstRow="0" w:lastRow="0" w:firstColumn="1" w:lastColumn="0" w:oddVBand="0" w:evenVBand="0" w:oddHBand="0" w:evenHBand="0" w:firstRowFirstColumn="0" w:firstRowLastColumn="0" w:lastRowFirstColumn="0" w:lastRowLastColumn="0"/>
            <w:tcW w:w="1982" w:type="dxa"/>
            <w:hideMark/>
          </w:tcPr>
          <w:p w14:paraId="04630A9E" w14:textId="77777777" w:rsidR="00E96788" w:rsidRPr="003D4FD3" w:rsidRDefault="00000000" w:rsidP="00E96788">
            <w:pPr>
              <w:rPr>
                <w:rFonts w:ascii="Arial Nova" w:hAnsi="Arial Nova"/>
              </w:rPr>
            </w:pPr>
            <w:r w:rsidRPr="003D4FD3">
              <w:rPr>
                <w:rFonts w:ascii="Arial Nova" w:hAnsi="Arial Nova"/>
              </w:rPr>
              <w:t>Business Case</w:t>
            </w:r>
          </w:p>
        </w:tc>
        <w:tc>
          <w:tcPr>
            <w:tcW w:w="7743" w:type="dxa"/>
            <w:hideMark/>
          </w:tcPr>
          <w:p w14:paraId="669B086B" w14:textId="77777777" w:rsidR="00E96788" w:rsidRPr="003D4FD3" w:rsidRDefault="00000000" w:rsidP="00E96788">
            <w:pPr>
              <w:cnfStyle w:val="000000000000" w:firstRow="0" w:lastRow="0" w:firstColumn="0" w:lastColumn="0" w:oddVBand="0" w:evenVBand="0" w:oddHBand="0" w:evenHBand="0" w:firstRowFirstColumn="0" w:firstRowLastColumn="0" w:lastRowFirstColumn="0" w:lastRowLastColumn="0"/>
              <w:rPr>
                <w:rFonts w:ascii="Arial Nova" w:hAnsi="Arial Nova"/>
              </w:rPr>
            </w:pPr>
            <w:r w:rsidRPr="003D4FD3">
              <w:rPr>
                <w:rFonts w:ascii="Arial Nova" w:hAnsi="Arial Nova"/>
              </w:rPr>
              <w:t>Reducing distortion will decrease internal recycling load, eliminate short tab risk, and improve yield at the pressing and pasting stages.</w:t>
            </w:r>
          </w:p>
        </w:tc>
      </w:tr>
    </w:tbl>
    <w:p w14:paraId="3C23CAA9" w14:textId="77777777" w:rsidR="00E96788" w:rsidRDefault="00E96788" w:rsidP="00043073">
      <w:pPr>
        <w:rPr>
          <w:rFonts w:ascii="Arial Nova" w:hAnsi="Arial Nova"/>
        </w:rPr>
      </w:pPr>
    </w:p>
    <w:p w14:paraId="442278FB" w14:textId="77777777" w:rsidR="00007D5A" w:rsidRDefault="00000000" w:rsidP="00120341">
      <w:pPr>
        <w:rPr>
          <w:rFonts w:ascii="Arial Nova" w:hAnsi="Arial Nova"/>
        </w:rPr>
      </w:pPr>
      <w:r w:rsidRPr="00492D9B">
        <w:rPr>
          <w:rFonts w:ascii="Arial Nova" w:hAnsi="Arial Nova"/>
        </w:rPr>
        <w:t xml:space="preserve"> </w:t>
      </w:r>
    </w:p>
    <w:p w14:paraId="798808E0" w14:textId="77777777" w:rsidR="00474FFD" w:rsidRPr="00E96788" w:rsidRDefault="00000000" w:rsidP="00A67497">
      <w:pPr>
        <w:rPr>
          <w:rFonts w:ascii="Arial Nova" w:hAnsi="Arial Nova"/>
        </w:rPr>
      </w:pPr>
      <w:r w:rsidRPr="00E5645A">
        <w:rPr>
          <w:rFonts w:ascii="Arial Nova" w:hAnsi="Arial Nova"/>
        </w:rPr>
        <w:br w:type="page"/>
      </w:r>
    </w:p>
    <w:p w14:paraId="72C97574" w14:textId="77777777" w:rsidR="00043073" w:rsidRPr="00043073" w:rsidRDefault="00000000" w:rsidP="00043073">
      <w:pPr>
        <w:pStyle w:val="Heading1"/>
        <w:numPr>
          <w:ilvl w:val="0"/>
          <w:numId w:val="5"/>
        </w:numPr>
        <w:rPr>
          <w:rFonts w:ascii="Arial Nova" w:hAnsi="Arial Nova"/>
          <w:color w:val="auto"/>
        </w:rPr>
      </w:pPr>
      <w:bookmarkStart w:id="9" w:name="_Toc196648648"/>
      <w:r w:rsidRPr="00E5645A">
        <w:rPr>
          <w:rFonts w:ascii="Arial Nova" w:hAnsi="Arial Nova"/>
          <w:color w:val="auto"/>
        </w:rPr>
        <w:lastRenderedPageBreak/>
        <w:t>Me</w:t>
      </w:r>
      <w:r>
        <w:rPr>
          <w:rFonts w:ascii="Arial Nova" w:hAnsi="Arial Nova"/>
          <w:color w:val="auto"/>
        </w:rPr>
        <w:t>asure</w:t>
      </w:r>
      <w:bookmarkEnd w:id="9"/>
    </w:p>
    <w:p w14:paraId="35ABDB8D" w14:textId="77777777" w:rsidR="00A07751" w:rsidRPr="009A54E3" w:rsidRDefault="00A07751" w:rsidP="00474FFD">
      <w:pPr>
        <w:rPr>
          <w:rFonts w:ascii="Arial Nova" w:hAnsi="Arial Nova"/>
        </w:rPr>
      </w:pPr>
    </w:p>
    <w:p w14:paraId="1D12862B" w14:textId="77777777" w:rsidR="009A54E3" w:rsidRPr="009A54E3" w:rsidRDefault="00000000" w:rsidP="009A54E3">
      <w:pPr>
        <w:pStyle w:val="Heading3"/>
        <w:numPr>
          <w:ilvl w:val="1"/>
          <w:numId w:val="5"/>
        </w:numPr>
        <w:rPr>
          <w:rFonts w:ascii="Arial Nova" w:hAnsi="Arial Nova"/>
          <w:color w:val="auto"/>
        </w:rPr>
      </w:pPr>
      <w:r w:rsidRPr="009A54E3">
        <w:rPr>
          <w:rFonts w:ascii="Arial Nova" w:hAnsi="Arial Nova"/>
          <w:color w:val="auto"/>
        </w:rPr>
        <w:t xml:space="preserve"> </w:t>
      </w:r>
      <w:bookmarkStart w:id="10" w:name="_Toc196648649"/>
      <w:r w:rsidRPr="009A54E3">
        <w:rPr>
          <w:rFonts w:ascii="Arial Nova" w:hAnsi="Arial Nova"/>
          <w:color w:val="auto"/>
        </w:rPr>
        <w:t>Overview of Distortion Scrap</w:t>
      </w:r>
      <w:bookmarkEnd w:id="10"/>
    </w:p>
    <w:p w14:paraId="6AB1E035"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 xml:space="preserve">Distortion-related scrap is recorded using the parts-per-million (PPM) metric, calculated as the rejected meterage divided by the total produced, multiplied by one million. From January to March 2025, distortion reached </w:t>
      </w:r>
      <w:r w:rsidR="008D4691">
        <w:rPr>
          <w:rFonts w:ascii="Arial Nova" w:eastAsiaTheme="majorEastAsia" w:hAnsi="Arial Nova" w:cstheme="majorBidi"/>
          <w:sz w:val="24"/>
          <w:szCs w:val="24"/>
        </w:rPr>
        <w:t>4</w:t>
      </w:r>
      <w:r w:rsidRPr="009A54E3">
        <w:rPr>
          <w:rFonts w:ascii="Arial Nova" w:eastAsiaTheme="majorEastAsia" w:hAnsi="Arial Nova" w:cstheme="majorBidi"/>
          <w:sz w:val="24"/>
          <w:szCs w:val="24"/>
        </w:rPr>
        <w:t>,342 PPM, making it the leading defect by volume.</w:t>
      </w:r>
    </w:p>
    <w:p w14:paraId="44F3411F"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 xml:space="preserve">While PPM highlights overall trends, it fails to distinguish between upstream and downstream causes </w:t>
      </w:r>
      <w:r w:rsidR="00EA7320">
        <w:rPr>
          <w:rFonts w:ascii="Arial Nova" w:eastAsiaTheme="majorEastAsia" w:hAnsi="Arial Nova" w:cstheme="majorBidi"/>
          <w:sz w:val="24"/>
          <w:szCs w:val="24"/>
        </w:rPr>
        <w:t>or</w:t>
      </w:r>
      <w:r w:rsidRPr="009A54E3">
        <w:rPr>
          <w:rFonts w:ascii="Arial Nova" w:eastAsiaTheme="majorEastAsia" w:hAnsi="Arial Nova" w:cstheme="majorBidi"/>
          <w:sz w:val="24"/>
          <w:szCs w:val="24"/>
        </w:rPr>
        <w:t xml:space="preserve"> reflect defect severity. Distorted coils rejected at the pasting line are often from batches that passed Concast QA. In most cases, 150 to 200 metres are scrapped at the end of the coil due to feed issues, torque imbalance, or</w:t>
      </w:r>
      <w:r w:rsidR="00EA7320">
        <w:rPr>
          <w:rFonts w:ascii="Arial Nova" w:eastAsiaTheme="majorEastAsia" w:hAnsi="Arial Nova" w:cstheme="majorBidi"/>
          <w:sz w:val="24"/>
          <w:szCs w:val="24"/>
        </w:rPr>
        <w:t xml:space="preserve"> pitch </w:t>
      </w:r>
      <w:r w:rsidRPr="009A54E3">
        <w:rPr>
          <w:rFonts w:ascii="Arial Nova" w:eastAsiaTheme="majorEastAsia" w:hAnsi="Arial Nova" w:cstheme="majorBidi"/>
          <w:sz w:val="24"/>
          <w:szCs w:val="24"/>
        </w:rPr>
        <w:t>failure</w:t>
      </w:r>
      <w:r w:rsidR="00EA7320">
        <w:rPr>
          <w:rFonts w:ascii="Arial Nova" w:eastAsiaTheme="majorEastAsia" w:hAnsi="Arial Nova" w:cstheme="majorBidi"/>
          <w:sz w:val="24"/>
          <w:szCs w:val="24"/>
        </w:rPr>
        <w:t>s</w:t>
      </w:r>
      <w:r w:rsidR="005536B3">
        <w:rPr>
          <w:rFonts w:ascii="Arial Nova" w:eastAsiaTheme="majorEastAsia" w:hAnsi="Arial Nova" w:cstheme="majorBidi"/>
          <w:sz w:val="24"/>
          <w:szCs w:val="24"/>
        </w:rPr>
        <w:t>,</w:t>
      </w:r>
      <w:r w:rsidRPr="009A54E3">
        <w:rPr>
          <w:rFonts w:ascii="Arial Nova" w:eastAsiaTheme="majorEastAsia" w:hAnsi="Arial Nova" w:cstheme="majorBidi"/>
          <w:sz w:val="24"/>
          <w:szCs w:val="24"/>
        </w:rPr>
        <w:t xml:space="preserve"> all recorded under distortion even when caused downstream.</w:t>
      </w:r>
    </w:p>
    <w:p w14:paraId="4316235E" w14:textId="77777777" w:rsidR="0071258D" w:rsidRDefault="0071258D" w:rsidP="009A54E3">
      <w:pPr>
        <w:rPr>
          <w:rFonts w:ascii="Arial Nova" w:eastAsiaTheme="majorEastAsia" w:hAnsi="Arial Nova" w:cstheme="majorBidi"/>
          <w:i/>
          <w:iCs/>
          <w:sz w:val="24"/>
          <w:szCs w:val="24"/>
        </w:rPr>
      </w:pPr>
    </w:p>
    <w:p w14:paraId="4357B693" w14:textId="77777777" w:rsidR="0069278F" w:rsidRDefault="00000000" w:rsidP="0069278F">
      <w:pPr>
        <w:keepNext/>
      </w:pPr>
      <w:r>
        <w:rPr>
          <w:rFonts w:ascii="Arial Nova" w:eastAsiaTheme="majorEastAsia" w:hAnsi="Arial Nova" w:cstheme="majorBidi"/>
          <w:i/>
          <w:iCs/>
          <w:noProof/>
          <w:sz w:val="24"/>
          <w:szCs w:val="24"/>
        </w:rPr>
        <w:drawing>
          <wp:inline distT="0" distB="0" distL="0" distR="0" wp14:anchorId="265C53B7" wp14:editId="3F045A4A">
            <wp:extent cx="5736590" cy="2329180"/>
            <wp:effectExtent l="0" t="0" r="0" b="0"/>
            <wp:docPr id="3389069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06923"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36590" cy="2329180"/>
                    </a:xfrm>
                    <a:prstGeom prst="rect">
                      <a:avLst/>
                    </a:prstGeom>
                    <a:noFill/>
                  </pic:spPr>
                </pic:pic>
              </a:graphicData>
            </a:graphic>
          </wp:inline>
        </w:drawing>
      </w:r>
    </w:p>
    <w:p w14:paraId="1703EEAF" w14:textId="77777777" w:rsidR="0071258D" w:rsidRDefault="00000000" w:rsidP="0069278F">
      <w:pPr>
        <w:pStyle w:val="Caption"/>
        <w:jc w:val="center"/>
        <w:rPr>
          <w:rFonts w:ascii="Arial Nova" w:eastAsiaTheme="majorEastAsia" w:hAnsi="Arial Nova" w:cstheme="majorBidi"/>
          <w:i w:val="0"/>
          <w:iCs w:val="0"/>
          <w:sz w:val="24"/>
          <w:szCs w:val="24"/>
        </w:rPr>
      </w:pPr>
      <w:bookmarkStart w:id="11" w:name="_Toc196644093"/>
      <w:r>
        <w:t xml:space="preserve">Figure </w:t>
      </w:r>
      <w:fldSimple w:instr=" SEQ Figure \* ARABIC ">
        <w:r>
          <w:rPr>
            <w:noProof/>
          </w:rPr>
          <w:t>1</w:t>
        </w:r>
      </w:fldSimple>
      <w:r>
        <w:t xml:space="preserve">: </w:t>
      </w:r>
      <w:r w:rsidRPr="00024059">
        <w:t>Pareto Chart – Defect Pareto by allocation (February 2025)</w:t>
      </w:r>
      <w:bookmarkEnd w:id="11"/>
    </w:p>
    <w:p w14:paraId="0CE87BC8" w14:textId="77777777" w:rsidR="0069278F" w:rsidRDefault="00000000" w:rsidP="0069278F">
      <w:pPr>
        <w:keepNext/>
      </w:pPr>
      <w:r>
        <w:rPr>
          <w:rFonts w:ascii="Arial Nova" w:eastAsiaTheme="majorEastAsia" w:hAnsi="Arial Nova" w:cstheme="majorBidi"/>
          <w:noProof/>
          <w:sz w:val="24"/>
          <w:szCs w:val="24"/>
        </w:rPr>
        <w:drawing>
          <wp:inline distT="0" distB="0" distL="0" distR="0" wp14:anchorId="25089550" wp14:editId="5554DC07">
            <wp:extent cx="5742940" cy="2676525"/>
            <wp:effectExtent l="0" t="0" r="0" b="9525"/>
            <wp:docPr id="18209602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60246"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42940" cy="2676525"/>
                    </a:xfrm>
                    <a:prstGeom prst="rect">
                      <a:avLst/>
                    </a:prstGeom>
                    <a:noFill/>
                  </pic:spPr>
                </pic:pic>
              </a:graphicData>
            </a:graphic>
          </wp:inline>
        </w:drawing>
      </w:r>
    </w:p>
    <w:p w14:paraId="4DE150B7" w14:textId="77777777" w:rsidR="009A54E3" w:rsidRDefault="00000000" w:rsidP="0069278F">
      <w:pPr>
        <w:pStyle w:val="Caption"/>
        <w:jc w:val="center"/>
        <w:rPr>
          <w:rFonts w:ascii="Arial Nova" w:eastAsiaTheme="majorEastAsia" w:hAnsi="Arial Nova" w:cstheme="majorBidi"/>
          <w:sz w:val="24"/>
          <w:szCs w:val="24"/>
        </w:rPr>
      </w:pPr>
      <w:bookmarkStart w:id="12" w:name="_Toc196644094"/>
      <w:r>
        <w:t xml:space="preserve">Figure </w:t>
      </w:r>
      <w:fldSimple w:instr=" SEQ Figure \* ARABIC ">
        <w:r>
          <w:rPr>
            <w:noProof/>
          </w:rPr>
          <w:t>2</w:t>
        </w:r>
      </w:fldSimple>
      <w:r w:rsidRPr="001C5ACD">
        <w:t>: Pareto Chart – Defect Pareto by product type (February 2025)</w:t>
      </w:r>
      <w:bookmarkEnd w:id="12"/>
    </w:p>
    <w:p w14:paraId="57E26B00" w14:textId="77777777" w:rsidR="00DD1A79" w:rsidRDefault="00DD1A79" w:rsidP="00DD1A79">
      <w:pPr>
        <w:jc w:val="center"/>
        <w:rPr>
          <w:rFonts w:ascii="Arial Nova" w:eastAsiaTheme="majorEastAsia" w:hAnsi="Arial Nova" w:cstheme="majorBidi"/>
          <w:i/>
          <w:iCs/>
          <w:sz w:val="24"/>
          <w:szCs w:val="24"/>
        </w:rPr>
      </w:pPr>
    </w:p>
    <w:p w14:paraId="242FB5C5" w14:textId="77777777" w:rsidR="009F602C" w:rsidRDefault="00000000" w:rsidP="009F602C">
      <w:pPr>
        <w:rPr>
          <w:rFonts w:ascii="Arial Nova" w:eastAsiaTheme="majorEastAsia" w:hAnsi="Arial Nova" w:cstheme="majorBidi"/>
          <w:sz w:val="24"/>
          <w:szCs w:val="24"/>
        </w:rPr>
      </w:pPr>
      <w:r w:rsidRPr="00D833F4">
        <w:rPr>
          <w:rFonts w:ascii="Arial Nova" w:eastAsiaTheme="majorEastAsia" w:hAnsi="Arial Nova" w:cstheme="majorBidi"/>
          <w:sz w:val="24"/>
          <w:szCs w:val="24"/>
        </w:rPr>
        <w:t>Figure 1 clearly demonstrates that distortion is the dominant defect, comprising approximately 68% of total scrap. This visualisation reinforced the need to prioritise distortion control as the primary improvement target within the Concast operation.</w:t>
      </w:r>
      <w:r>
        <w:rPr>
          <w:rFonts w:ascii="Arial Nova" w:eastAsiaTheme="majorEastAsia" w:hAnsi="Arial Nova" w:cstheme="majorBidi"/>
          <w:sz w:val="24"/>
          <w:szCs w:val="24"/>
        </w:rPr>
        <w:t xml:space="preserve"> </w:t>
      </w:r>
      <w:r w:rsidRPr="00D833F4">
        <w:rPr>
          <w:rFonts w:ascii="Arial Nova" w:eastAsiaTheme="majorEastAsia" w:hAnsi="Arial Nova" w:cstheme="majorBidi"/>
          <w:sz w:val="24"/>
          <w:szCs w:val="24"/>
        </w:rPr>
        <w:t xml:space="preserve">The product Pareto in Figure 2 highlights that SBS170 and SBS190 Negative coils disproportionately contribute to distortion scrap. </w:t>
      </w:r>
      <w:r w:rsidR="00273F94" w:rsidRPr="00273F94">
        <w:rPr>
          <w:rFonts w:ascii="Arial Nova" w:eastAsiaTheme="majorEastAsia" w:hAnsi="Arial Nova" w:cstheme="majorBidi"/>
          <w:sz w:val="24"/>
          <w:szCs w:val="24"/>
        </w:rPr>
        <w:t>This distribution</w:t>
      </w:r>
      <w:r w:rsidR="00273F94">
        <w:rPr>
          <w:rFonts w:ascii="Arial Nova" w:eastAsiaTheme="majorEastAsia" w:hAnsi="Arial Nova" w:cstheme="majorBidi"/>
          <w:sz w:val="24"/>
          <w:szCs w:val="24"/>
        </w:rPr>
        <w:t xml:space="preserve"> </w:t>
      </w:r>
      <w:r w:rsidR="008105DD">
        <w:rPr>
          <w:rFonts w:ascii="Arial Nova" w:eastAsiaTheme="majorEastAsia" w:hAnsi="Arial Nova" w:cstheme="majorBidi"/>
          <w:sz w:val="24"/>
          <w:szCs w:val="24"/>
        </w:rPr>
        <w:t>highlighted that the</w:t>
      </w:r>
      <w:r w:rsidR="00273F94" w:rsidRPr="00273F94">
        <w:rPr>
          <w:rFonts w:ascii="Arial Nova" w:eastAsiaTheme="majorEastAsia" w:hAnsi="Arial Nova" w:cstheme="majorBidi"/>
          <w:sz w:val="24"/>
          <w:szCs w:val="24"/>
        </w:rPr>
        <w:t xml:space="preserve"> pilot testing </w:t>
      </w:r>
      <w:r w:rsidR="008105DD">
        <w:rPr>
          <w:rFonts w:ascii="Arial Nova" w:eastAsiaTheme="majorEastAsia" w:hAnsi="Arial Nova" w:cstheme="majorBidi"/>
          <w:sz w:val="24"/>
          <w:szCs w:val="24"/>
        </w:rPr>
        <w:t>should</w:t>
      </w:r>
      <w:r w:rsidR="00273F94" w:rsidRPr="00273F94">
        <w:rPr>
          <w:rFonts w:ascii="Arial Nova" w:eastAsiaTheme="majorEastAsia" w:hAnsi="Arial Nova" w:cstheme="majorBidi"/>
          <w:sz w:val="24"/>
          <w:szCs w:val="24"/>
        </w:rPr>
        <w:t xml:space="preserve"> focus on wide, thin formats where the return on investment for improvements would be maximised.</w:t>
      </w:r>
    </w:p>
    <w:p w14:paraId="555D0714" w14:textId="77777777" w:rsidR="00164A39" w:rsidRPr="00D833F4" w:rsidRDefault="00000000" w:rsidP="009F602C">
      <w:pPr>
        <w:rPr>
          <w:rFonts w:ascii="Arial Nova" w:eastAsiaTheme="majorEastAsia" w:hAnsi="Arial Nova" w:cstheme="majorBidi"/>
          <w:sz w:val="24"/>
          <w:szCs w:val="24"/>
        </w:rPr>
      </w:pPr>
      <w:r w:rsidRPr="00164A39">
        <w:rPr>
          <w:rFonts w:ascii="Arial Nova" w:eastAsiaTheme="majorEastAsia" w:hAnsi="Arial Nova" w:cstheme="majorBidi"/>
          <w:sz w:val="24"/>
          <w:szCs w:val="24"/>
        </w:rPr>
        <w:t>Beyond direct material losses, distortion also drives hidden operational costs, including increased recycling volumes, additional forklift handling, extended machine downtime, and the opportunity cost of lost throughput.</w:t>
      </w:r>
      <w:r w:rsidR="00AF2F09">
        <w:rPr>
          <w:rFonts w:ascii="Arial Nova" w:eastAsiaTheme="majorEastAsia" w:hAnsi="Arial Nova" w:cstheme="majorBidi"/>
          <w:sz w:val="24"/>
          <w:szCs w:val="24"/>
        </w:rPr>
        <w:t xml:space="preserve"> </w:t>
      </w:r>
      <w:r w:rsidR="00AF2F09" w:rsidRPr="00AF2F09">
        <w:rPr>
          <w:rFonts w:ascii="Arial Nova" w:eastAsiaTheme="majorEastAsia" w:hAnsi="Arial Nova" w:cstheme="majorBidi"/>
          <w:sz w:val="24"/>
          <w:szCs w:val="24"/>
        </w:rPr>
        <w:t>This approach is consistent with established defect prioritisation studies. Pareto analysis has been used to identify that a small subset of defects, such as warpage or core pin breakage, account for most quality rejections (Bharambe et al., 2024).</w:t>
      </w:r>
    </w:p>
    <w:p w14:paraId="6CE5732A" w14:textId="77777777" w:rsidR="00DD1A79" w:rsidRPr="009A54E3" w:rsidRDefault="00DD1A79" w:rsidP="009A54E3">
      <w:pPr>
        <w:rPr>
          <w:rFonts w:ascii="Arial Nova" w:eastAsiaTheme="majorEastAsia" w:hAnsi="Arial Nova" w:cstheme="majorBidi"/>
          <w:sz w:val="24"/>
          <w:szCs w:val="24"/>
        </w:rPr>
      </w:pPr>
    </w:p>
    <w:p w14:paraId="397FF77D" w14:textId="77777777" w:rsidR="009A54E3" w:rsidRPr="009A54E3" w:rsidRDefault="00000000" w:rsidP="009A54E3">
      <w:pPr>
        <w:pStyle w:val="Heading3"/>
        <w:numPr>
          <w:ilvl w:val="1"/>
          <w:numId w:val="5"/>
        </w:numPr>
        <w:rPr>
          <w:rFonts w:ascii="Arial Nova" w:hAnsi="Arial Nova"/>
          <w:color w:val="auto"/>
        </w:rPr>
      </w:pPr>
      <w:r w:rsidRPr="009A54E3">
        <w:rPr>
          <w:rFonts w:ascii="Arial Nova" w:hAnsi="Arial Nova"/>
          <w:color w:val="auto"/>
        </w:rPr>
        <w:t xml:space="preserve"> </w:t>
      </w:r>
      <w:bookmarkStart w:id="13" w:name="_Toc196648650"/>
      <w:r w:rsidRPr="009A54E3">
        <w:rPr>
          <w:rFonts w:ascii="Arial Nova" w:hAnsi="Arial Nova"/>
          <w:color w:val="auto"/>
        </w:rPr>
        <w:t>Product Sensitivity and Downstream Effects</w:t>
      </w:r>
      <w:bookmarkEnd w:id="13"/>
    </w:p>
    <w:p w14:paraId="7D46392B"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 xml:space="preserve">Analysis of specific products revealed that wider and thinner coils, such as SBS190/SBS170 Neg, show higher distortion rates than narrower coils like </w:t>
      </w:r>
      <w:r w:rsidR="00EA7320">
        <w:rPr>
          <w:rFonts w:ascii="Arial Nova" w:eastAsiaTheme="majorEastAsia" w:hAnsi="Arial Nova" w:cstheme="majorBidi"/>
          <w:sz w:val="24"/>
          <w:szCs w:val="24"/>
        </w:rPr>
        <w:t>C11</w:t>
      </w:r>
      <w:r w:rsidRPr="009A54E3">
        <w:rPr>
          <w:rFonts w:ascii="Arial Nova" w:eastAsiaTheme="majorEastAsia" w:hAnsi="Arial Nova" w:cstheme="majorBidi"/>
          <w:sz w:val="24"/>
          <w:szCs w:val="24"/>
        </w:rPr>
        <w:t xml:space="preserve"> Pos. Rejected samples exhibited greater warp and edge bow in wide formats, likely due to uneven cooling </w:t>
      </w:r>
      <w:r w:rsidR="00EA7320">
        <w:rPr>
          <w:rFonts w:ascii="Arial Nova" w:eastAsiaTheme="majorEastAsia" w:hAnsi="Arial Nova" w:cstheme="majorBidi"/>
          <w:sz w:val="24"/>
          <w:szCs w:val="24"/>
        </w:rPr>
        <w:t>or</w:t>
      </w:r>
      <w:r w:rsidRPr="009A54E3">
        <w:rPr>
          <w:rFonts w:ascii="Arial Nova" w:eastAsiaTheme="majorEastAsia" w:hAnsi="Arial Nova" w:cstheme="majorBidi"/>
          <w:sz w:val="24"/>
          <w:szCs w:val="24"/>
        </w:rPr>
        <w:t xml:space="preserve"> increased winding tension.</w:t>
      </w:r>
    </w:p>
    <w:p w14:paraId="0A0C20C2"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At the pasting stage, distortion commonly triggers rejection due to misfeeds or contact issues. Operator feedback confirmed that poor wrapping could create a torque that builds up as the coil feeds out:</w:t>
      </w:r>
    </w:p>
    <w:p w14:paraId="0E5168F4"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"If the wrap is off, the decoiler and hopper tear it up."</w:t>
      </w:r>
    </w:p>
    <w:p w14:paraId="64340E23" w14:textId="77777777" w:rsid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These cases, though classified as Concast distortion, are often rooted in poor wrap tension or misalignment introduced downstream.</w:t>
      </w:r>
    </w:p>
    <w:p w14:paraId="3C0F4914" w14:textId="77777777" w:rsidR="0069278F" w:rsidRDefault="00000000" w:rsidP="0069278F">
      <w:pPr>
        <w:keepNext/>
        <w:jc w:val="center"/>
      </w:pPr>
      <w:r w:rsidRPr="00815AD0">
        <w:rPr>
          <w:rFonts w:ascii="Arial Nova" w:eastAsiaTheme="majorEastAsia" w:hAnsi="Arial Nova" w:cstheme="majorBidi"/>
          <w:b/>
          <w:bCs/>
          <w:noProof/>
          <w:sz w:val="24"/>
          <w:szCs w:val="24"/>
        </w:rPr>
        <w:drawing>
          <wp:inline distT="0" distB="0" distL="0" distR="0" wp14:anchorId="3389DAB3" wp14:editId="4A97DCEB">
            <wp:extent cx="4285472" cy="2606462"/>
            <wp:effectExtent l="0" t="0" r="1270" b="3810"/>
            <wp:docPr id="1818761429" name="Picture 7" descr="Boxplot of Distortion (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761429" name="Picture 295" descr="Boxplot of Distortion (mm)"/>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313217" cy="2623337"/>
                    </a:xfrm>
                    <a:prstGeom prst="rect">
                      <a:avLst/>
                    </a:prstGeom>
                    <a:noFill/>
                    <a:ln>
                      <a:noFill/>
                    </a:ln>
                  </pic:spPr>
                </pic:pic>
              </a:graphicData>
            </a:graphic>
          </wp:inline>
        </w:drawing>
      </w:r>
    </w:p>
    <w:p w14:paraId="3173617A" w14:textId="77777777" w:rsidR="00421AD8" w:rsidRPr="0069278F" w:rsidRDefault="00000000" w:rsidP="0069278F">
      <w:pPr>
        <w:pStyle w:val="Caption"/>
        <w:jc w:val="center"/>
      </w:pPr>
      <w:bookmarkStart w:id="14" w:name="_Toc196644095"/>
      <w:r>
        <w:t xml:space="preserve">Figure </w:t>
      </w:r>
      <w:fldSimple w:instr=" SEQ Figure \* ARABIC ">
        <w:r>
          <w:rPr>
            <w:noProof/>
          </w:rPr>
          <w:t>3</w:t>
        </w:r>
      </w:fldSimple>
      <w:r>
        <w:t xml:space="preserve">: </w:t>
      </w:r>
      <w:r w:rsidRPr="00AB0948">
        <w:t>Boxplot Figure – Warp Height by Product Type (1 Week)</w:t>
      </w:r>
      <w:bookmarkEnd w:id="14"/>
    </w:p>
    <w:p w14:paraId="326F5DA9" w14:textId="77777777" w:rsidR="00421AD8" w:rsidRPr="0069278F" w:rsidRDefault="00421AD8" w:rsidP="0069278F">
      <w:pPr>
        <w:pStyle w:val="Caption"/>
        <w:jc w:val="center"/>
      </w:pPr>
    </w:p>
    <w:p w14:paraId="7568FC26" w14:textId="77777777" w:rsidR="0092231C" w:rsidRPr="00421AD8" w:rsidRDefault="00000000" w:rsidP="00421AD8">
      <w:pPr>
        <w:rPr>
          <w:rFonts w:ascii="Arial Nova" w:eastAsiaTheme="majorEastAsia" w:hAnsi="Arial Nova" w:cstheme="majorBidi"/>
          <w:sz w:val="24"/>
          <w:szCs w:val="24"/>
        </w:rPr>
      </w:pPr>
      <w:r w:rsidRPr="00421AD8">
        <w:rPr>
          <w:rFonts w:ascii="Arial Nova" w:eastAsiaTheme="majorEastAsia" w:hAnsi="Arial Nova" w:cstheme="majorBidi"/>
          <w:sz w:val="24"/>
          <w:szCs w:val="24"/>
        </w:rPr>
        <w:t xml:space="preserve">The boxplot in Figure 3 illustrates that SBS170 Neg coils exhibit the most extensive variability in warp height, with several significant outliers. Comparatively, C11 Neg coils show much tighter control. </w:t>
      </w:r>
      <w:r w:rsidR="005E235D" w:rsidRPr="005E235D">
        <w:rPr>
          <w:rFonts w:ascii="Arial Nova" w:eastAsiaTheme="majorEastAsia" w:hAnsi="Arial Nova" w:cstheme="majorBidi"/>
          <w:sz w:val="24"/>
          <w:szCs w:val="24"/>
        </w:rPr>
        <w:t>This visual clearly demonstrated which products were most sensitive to control failures, informing the selection of coil types for pilot trials.</w:t>
      </w:r>
    </w:p>
    <w:p w14:paraId="579E4340" w14:textId="77777777" w:rsidR="0069278F" w:rsidRDefault="00000000" w:rsidP="0069278F">
      <w:pPr>
        <w:keepNext/>
        <w:jc w:val="center"/>
      </w:pPr>
      <w:r>
        <w:rPr>
          <w:rFonts w:ascii="Arial Nova" w:eastAsiaTheme="majorEastAsia" w:hAnsi="Arial Nova" w:cstheme="majorBidi"/>
          <w:i/>
          <w:iCs/>
          <w:noProof/>
          <w:sz w:val="24"/>
          <w:szCs w:val="24"/>
        </w:rPr>
        <w:drawing>
          <wp:inline distT="0" distB="0" distL="0" distR="0" wp14:anchorId="3F02FFAF" wp14:editId="7117AE05">
            <wp:extent cx="4115435" cy="2084705"/>
            <wp:effectExtent l="0" t="0" r="0" b="0"/>
            <wp:docPr id="8550943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094325" name="Picture 4"/>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115435" cy="2084705"/>
                    </a:xfrm>
                    <a:prstGeom prst="rect">
                      <a:avLst/>
                    </a:prstGeom>
                    <a:noFill/>
                  </pic:spPr>
                </pic:pic>
              </a:graphicData>
            </a:graphic>
          </wp:inline>
        </w:drawing>
      </w:r>
    </w:p>
    <w:p w14:paraId="6D86DB6B" w14:textId="77777777" w:rsidR="009A54E3" w:rsidRDefault="00000000" w:rsidP="0069278F">
      <w:pPr>
        <w:pStyle w:val="Caption"/>
        <w:jc w:val="center"/>
        <w:rPr>
          <w:rFonts w:ascii="Arial Nova" w:eastAsiaTheme="majorEastAsia" w:hAnsi="Arial Nova" w:cstheme="majorBidi"/>
          <w:i w:val="0"/>
          <w:iCs w:val="0"/>
          <w:sz w:val="24"/>
          <w:szCs w:val="24"/>
        </w:rPr>
      </w:pPr>
      <w:bookmarkStart w:id="15" w:name="_Toc196644096"/>
      <w:r>
        <w:t xml:space="preserve">Figure </w:t>
      </w:r>
      <w:fldSimple w:instr=" SEQ Figure \* ARABIC ">
        <w:r>
          <w:rPr>
            <w:noProof/>
          </w:rPr>
          <w:t>4</w:t>
        </w:r>
      </w:fldSimple>
      <w:r w:rsidRPr="008E6EBE">
        <w:t>: Concast vs Pasting Scrap Volumes (February 2025)</w:t>
      </w:r>
      <w:bookmarkEnd w:id="15"/>
    </w:p>
    <w:p w14:paraId="699C8AA9" w14:textId="77777777" w:rsidR="009A54E3" w:rsidRDefault="00000000" w:rsidP="009A54E3">
      <w:pPr>
        <w:rPr>
          <w:rFonts w:ascii="Arial Nova" w:eastAsiaTheme="majorEastAsia" w:hAnsi="Arial Nova" w:cstheme="majorBidi"/>
          <w:sz w:val="24"/>
          <w:szCs w:val="24"/>
        </w:rPr>
      </w:pPr>
      <w:r w:rsidRPr="00762D75">
        <w:rPr>
          <w:rFonts w:ascii="Arial Nova" w:eastAsiaTheme="majorEastAsia" w:hAnsi="Arial Nova" w:cstheme="majorBidi"/>
          <w:sz w:val="24"/>
          <w:szCs w:val="24"/>
        </w:rPr>
        <w:t xml:space="preserve">Figure 4 illustrates that only approximately 37% of distortion scrap was attributed directly to Concast, with the remainder arising downstream. </w:t>
      </w:r>
      <w:r w:rsidR="005E235D" w:rsidRPr="005E235D">
        <w:rPr>
          <w:rFonts w:ascii="Arial Nova" w:eastAsiaTheme="majorEastAsia" w:hAnsi="Arial Nova" w:cstheme="majorBidi"/>
          <w:sz w:val="24"/>
          <w:szCs w:val="24"/>
        </w:rPr>
        <w:t xml:space="preserve">This separation suggests that while upstream improvements were necessary, downstream operator training and handling processes might require future projects to fully capture </w:t>
      </w:r>
      <w:r w:rsidR="00F3029A">
        <w:rPr>
          <w:rFonts w:ascii="Arial Nova" w:eastAsiaTheme="majorEastAsia" w:hAnsi="Arial Nova" w:cstheme="majorBidi"/>
          <w:sz w:val="24"/>
          <w:szCs w:val="24"/>
        </w:rPr>
        <w:t>significant progression</w:t>
      </w:r>
      <w:r w:rsidR="005E235D" w:rsidRPr="005E235D">
        <w:rPr>
          <w:rFonts w:ascii="Arial Nova" w:eastAsiaTheme="majorEastAsia" w:hAnsi="Arial Nova" w:cstheme="majorBidi"/>
          <w:sz w:val="24"/>
          <w:szCs w:val="24"/>
        </w:rPr>
        <w:t>.</w:t>
      </w:r>
      <w:r w:rsidR="00EA7320">
        <w:rPr>
          <w:rFonts w:ascii="Arial Nova" w:eastAsiaTheme="majorEastAsia" w:hAnsi="Arial Nova" w:cstheme="majorBidi"/>
          <w:sz w:val="24"/>
          <w:szCs w:val="24"/>
        </w:rPr>
        <w:t xml:space="preserve"> However, this does not distinguish the root cause, just where the rejects were captured.</w:t>
      </w:r>
    </w:p>
    <w:p w14:paraId="358059B9" w14:textId="77777777" w:rsidR="00762D75" w:rsidRPr="009A54E3" w:rsidRDefault="00762D75" w:rsidP="009A54E3">
      <w:pPr>
        <w:rPr>
          <w:rFonts w:ascii="Arial Nova" w:eastAsiaTheme="majorEastAsia" w:hAnsi="Arial Nova" w:cstheme="majorBidi"/>
          <w:sz w:val="24"/>
          <w:szCs w:val="24"/>
        </w:rPr>
      </w:pPr>
    </w:p>
    <w:p w14:paraId="17FEF05E" w14:textId="77777777" w:rsidR="009A54E3" w:rsidRPr="009A54E3" w:rsidRDefault="00000000" w:rsidP="009A54E3">
      <w:pPr>
        <w:pStyle w:val="Heading3"/>
        <w:numPr>
          <w:ilvl w:val="1"/>
          <w:numId w:val="5"/>
        </w:numPr>
        <w:rPr>
          <w:rFonts w:ascii="Arial Nova" w:hAnsi="Arial Nova"/>
          <w:color w:val="auto"/>
        </w:rPr>
      </w:pPr>
      <w:r w:rsidRPr="009A54E3">
        <w:rPr>
          <w:rFonts w:ascii="Arial Nova" w:hAnsi="Arial Nova"/>
          <w:color w:val="auto"/>
        </w:rPr>
        <w:t xml:space="preserve"> </w:t>
      </w:r>
      <w:bookmarkStart w:id="16" w:name="_Toc196648651"/>
      <w:r w:rsidRPr="009A54E3">
        <w:rPr>
          <w:rFonts w:ascii="Arial Nova" w:hAnsi="Arial Nova"/>
          <w:color w:val="auto"/>
        </w:rPr>
        <w:t>Wrap Quality and Misclassification</w:t>
      </w:r>
      <w:bookmarkEnd w:id="16"/>
    </w:p>
    <w:p w14:paraId="2A57F7AD"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Current scrap tracking does not clearly distinguish between defects introduced during casting and those caused by subsequent coil handling. Wrap tension errors, poor payoff conditions, and pitch variations can mimic casting distortions. A coil may appear parallel during QA inspection but become functionally distorted during pasting.</w:t>
      </w:r>
    </w:p>
    <w:p w14:paraId="0BC5842A" w14:textId="77777777" w:rsid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 xml:space="preserve">This misclassification results in distortion being over-attributed to Concast, inflating its defect profile. Improving </w:t>
      </w:r>
      <w:r w:rsidR="005536B3">
        <w:rPr>
          <w:rFonts w:ascii="Arial Nova" w:eastAsiaTheme="majorEastAsia" w:hAnsi="Arial Nova" w:cstheme="majorBidi"/>
          <w:sz w:val="24"/>
          <w:szCs w:val="24"/>
        </w:rPr>
        <w:t xml:space="preserve">traceability </w:t>
      </w:r>
      <w:r w:rsidRPr="009A54E3">
        <w:rPr>
          <w:rFonts w:ascii="Arial Nova" w:eastAsiaTheme="majorEastAsia" w:hAnsi="Arial Nova" w:cstheme="majorBidi"/>
          <w:sz w:val="24"/>
          <w:szCs w:val="24"/>
        </w:rPr>
        <w:t>through wrap tension monitoring at Concast and refined defect coding</w:t>
      </w:r>
      <w:r w:rsidR="00B21850">
        <w:rPr>
          <w:rFonts w:ascii="Arial Nova" w:eastAsiaTheme="majorEastAsia" w:hAnsi="Arial Nova" w:cstheme="majorBidi"/>
          <w:sz w:val="24"/>
          <w:szCs w:val="24"/>
        </w:rPr>
        <w:t xml:space="preserve"> </w:t>
      </w:r>
      <w:r w:rsidRPr="009A54E3">
        <w:rPr>
          <w:rFonts w:ascii="Arial Nova" w:eastAsiaTheme="majorEastAsia" w:hAnsi="Arial Nova" w:cstheme="majorBidi"/>
          <w:sz w:val="24"/>
          <w:szCs w:val="24"/>
        </w:rPr>
        <w:t>would better focus on corrective actions. However, it is recognised that some latent handling defects may remain difficult to separate even with better systems.</w:t>
      </w:r>
    </w:p>
    <w:p w14:paraId="336BEA58" w14:textId="77777777" w:rsidR="009A54E3" w:rsidRPr="009A54E3" w:rsidRDefault="009A54E3" w:rsidP="009A54E3">
      <w:pPr>
        <w:rPr>
          <w:rFonts w:ascii="Arial Nova" w:eastAsiaTheme="majorEastAsia" w:hAnsi="Arial Nova" w:cstheme="majorBidi"/>
          <w:sz w:val="24"/>
          <w:szCs w:val="24"/>
        </w:rPr>
      </w:pPr>
    </w:p>
    <w:p w14:paraId="4E09F674" w14:textId="77777777" w:rsidR="009A54E3" w:rsidRPr="009A54E3" w:rsidRDefault="00000000" w:rsidP="009A54E3">
      <w:pPr>
        <w:pStyle w:val="ListParagraph"/>
        <w:numPr>
          <w:ilvl w:val="1"/>
          <w:numId w:val="5"/>
        </w:numPr>
        <w:rPr>
          <w:rFonts w:ascii="Arial Nova" w:eastAsiaTheme="majorEastAsia" w:hAnsi="Arial Nova" w:cstheme="majorBidi"/>
          <w:sz w:val="24"/>
          <w:szCs w:val="24"/>
        </w:rPr>
      </w:pPr>
      <w:r w:rsidRPr="009A54E3">
        <w:rPr>
          <w:rStyle w:val="Heading3Char"/>
          <w:rFonts w:ascii="Arial Nova" w:hAnsi="Arial Nova"/>
          <w:color w:val="auto"/>
        </w:rPr>
        <w:t xml:space="preserve"> </w:t>
      </w:r>
      <w:bookmarkStart w:id="17" w:name="_Toc196648652"/>
      <w:r w:rsidRPr="009A54E3">
        <w:rPr>
          <w:rStyle w:val="Heading3Char"/>
          <w:rFonts w:ascii="Arial Nova" w:hAnsi="Arial Nova"/>
          <w:color w:val="auto"/>
        </w:rPr>
        <w:t>Measurement System Accuracy</w:t>
      </w:r>
      <w:bookmarkEnd w:id="17"/>
    </w:p>
    <w:p w14:paraId="6F409ABA"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lastRenderedPageBreak/>
        <w:t xml:space="preserve">Distortion within coil material is assessed using a simple manual method: </w:t>
      </w:r>
      <w:r w:rsidR="00EA7320">
        <w:rPr>
          <w:rFonts w:ascii="Arial Nova" w:eastAsiaTheme="majorEastAsia" w:hAnsi="Arial Nova" w:cstheme="majorBidi"/>
          <w:sz w:val="24"/>
          <w:szCs w:val="24"/>
        </w:rPr>
        <w:t xml:space="preserve">measuring the </w:t>
      </w:r>
      <w:r w:rsidRPr="009A54E3">
        <w:rPr>
          <w:rFonts w:ascii="Arial Nova" w:eastAsiaTheme="majorEastAsia" w:hAnsi="Arial Nova" w:cstheme="majorBidi"/>
          <w:sz w:val="24"/>
          <w:szCs w:val="24"/>
        </w:rPr>
        <w:t>grid wire stretched across the coi</w:t>
      </w:r>
      <w:r w:rsidR="00EA7320">
        <w:rPr>
          <w:rFonts w:ascii="Arial Nova" w:eastAsiaTheme="majorEastAsia" w:hAnsi="Arial Nova" w:cstheme="majorBidi"/>
          <w:sz w:val="24"/>
          <w:szCs w:val="24"/>
        </w:rPr>
        <w:t>l</w:t>
      </w:r>
      <w:r w:rsidRPr="009A54E3">
        <w:rPr>
          <w:rFonts w:ascii="Arial Nova" w:eastAsiaTheme="majorEastAsia" w:hAnsi="Arial Nova" w:cstheme="majorBidi"/>
          <w:sz w:val="24"/>
          <w:szCs w:val="24"/>
        </w:rPr>
        <w:t>, and vertical deflection is measured to assess warp height.</w:t>
      </w:r>
    </w:p>
    <w:p w14:paraId="1C7CC291" w14:textId="77777777" w:rsidR="009A54E3" w:rsidRPr="009A54E3" w:rsidRDefault="00000000" w:rsidP="009A54E3">
      <w:pPr>
        <w:rPr>
          <w:rFonts w:ascii="Arial Nova" w:eastAsiaTheme="majorEastAsia" w:hAnsi="Arial Nova" w:cstheme="majorBidi"/>
          <w:sz w:val="24"/>
          <w:szCs w:val="24"/>
        </w:rPr>
      </w:pPr>
      <w:r w:rsidRPr="00596A88">
        <w:rPr>
          <w:rFonts w:ascii="Arial Nova" w:eastAsiaTheme="majorEastAsia" w:hAnsi="Arial Nova" w:cstheme="majorBidi"/>
          <w:sz w:val="24"/>
          <w:szCs w:val="24"/>
        </w:rPr>
        <w:t>A basic Measurement System Analysis (MSA) indicate</w:t>
      </w:r>
      <w:r w:rsidR="00EA7320">
        <w:rPr>
          <w:rFonts w:ascii="Arial Nova" w:eastAsiaTheme="majorEastAsia" w:hAnsi="Arial Nova" w:cstheme="majorBidi"/>
          <w:sz w:val="24"/>
          <w:szCs w:val="24"/>
        </w:rPr>
        <w:t>s</w:t>
      </w:r>
      <w:r w:rsidRPr="00596A88">
        <w:rPr>
          <w:rFonts w:ascii="Arial Nova" w:eastAsiaTheme="majorEastAsia" w:hAnsi="Arial Nova" w:cstheme="majorBidi"/>
          <w:sz w:val="24"/>
          <w:szCs w:val="24"/>
        </w:rPr>
        <w:t xml:space="preserve"> consistency between operators; however, the method has inherent limitations (Costa, Lopes, &amp; Brito, 2019).</w:t>
      </w:r>
      <w:r w:rsidR="00D75C9B">
        <w:rPr>
          <w:rFonts w:ascii="Arial Nova" w:eastAsiaTheme="majorEastAsia" w:hAnsi="Arial Nova" w:cstheme="majorBidi"/>
          <w:sz w:val="24"/>
          <w:szCs w:val="24"/>
        </w:rPr>
        <w:t xml:space="preserve"> Examples include:</w:t>
      </w:r>
    </w:p>
    <w:p w14:paraId="7940E4DA" w14:textId="77777777" w:rsidR="009A54E3" w:rsidRPr="009A54E3" w:rsidRDefault="00000000" w:rsidP="009A54E3">
      <w:pPr>
        <w:numPr>
          <w:ilvl w:val="0"/>
          <w:numId w:val="31"/>
        </w:numPr>
        <w:rPr>
          <w:rFonts w:ascii="Arial Nova" w:eastAsiaTheme="majorEastAsia" w:hAnsi="Arial Nova" w:cstheme="majorBidi"/>
          <w:sz w:val="24"/>
          <w:szCs w:val="24"/>
        </w:rPr>
      </w:pPr>
      <w:r w:rsidRPr="009A54E3">
        <w:rPr>
          <w:rFonts w:ascii="Arial Nova" w:eastAsiaTheme="majorEastAsia" w:hAnsi="Arial Nova" w:cstheme="majorBidi"/>
          <w:sz w:val="24"/>
          <w:szCs w:val="24"/>
        </w:rPr>
        <w:t>It only captures displacement at two edges, missing peaks, troughs, or local warps between them.</w:t>
      </w:r>
    </w:p>
    <w:p w14:paraId="49987788" w14:textId="77777777" w:rsidR="009A54E3" w:rsidRPr="009A54E3" w:rsidRDefault="00000000" w:rsidP="009A54E3">
      <w:pPr>
        <w:numPr>
          <w:ilvl w:val="0"/>
          <w:numId w:val="31"/>
        </w:numPr>
        <w:rPr>
          <w:rFonts w:ascii="Arial Nova" w:eastAsiaTheme="majorEastAsia" w:hAnsi="Arial Nova" w:cstheme="majorBidi"/>
          <w:sz w:val="24"/>
          <w:szCs w:val="24"/>
        </w:rPr>
      </w:pPr>
      <w:r w:rsidRPr="009A54E3">
        <w:rPr>
          <w:rFonts w:ascii="Arial Nova" w:eastAsiaTheme="majorEastAsia" w:hAnsi="Arial Nova" w:cstheme="majorBidi"/>
          <w:sz w:val="24"/>
          <w:szCs w:val="24"/>
        </w:rPr>
        <w:t>Minor but process-critical warps often go undetected.</w:t>
      </w:r>
    </w:p>
    <w:p w14:paraId="792E6B74" w14:textId="77777777" w:rsidR="009A54E3" w:rsidRPr="009A54E3" w:rsidRDefault="00000000" w:rsidP="009A54E3">
      <w:pPr>
        <w:numPr>
          <w:ilvl w:val="0"/>
          <w:numId w:val="31"/>
        </w:numPr>
        <w:rPr>
          <w:rFonts w:ascii="Arial Nova" w:eastAsiaTheme="majorEastAsia" w:hAnsi="Arial Nova" w:cstheme="majorBidi"/>
          <w:sz w:val="24"/>
          <w:szCs w:val="24"/>
        </w:rPr>
      </w:pPr>
      <w:r w:rsidRPr="009A54E3">
        <w:rPr>
          <w:rFonts w:ascii="Arial Nova" w:eastAsiaTheme="majorEastAsia" w:hAnsi="Arial Nova" w:cstheme="majorBidi"/>
          <w:sz w:val="24"/>
          <w:szCs w:val="24"/>
        </w:rPr>
        <w:t>Visual interpretation introduces a degree of subjectivity.</w:t>
      </w:r>
    </w:p>
    <w:p w14:paraId="04DD332F"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While the current system is sufficient for identifying major distortion, it lacks the sensitivity necessary for full process control.</w:t>
      </w:r>
      <w:r w:rsidR="00D75C9B">
        <w:rPr>
          <w:rFonts w:ascii="Arial Nova" w:eastAsiaTheme="majorEastAsia" w:hAnsi="Arial Nova" w:cstheme="majorBidi"/>
          <w:sz w:val="24"/>
          <w:szCs w:val="24"/>
        </w:rPr>
        <w:t xml:space="preserve"> </w:t>
      </w:r>
      <w:r w:rsidRPr="009A54E3">
        <w:rPr>
          <w:rFonts w:ascii="Arial Nova" w:eastAsiaTheme="majorEastAsia" w:hAnsi="Arial Nova" w:cstheme="majorBidi"/>
          <w:sz w:val="24"/>
          <w:szCs w:val="24"/>
        </w:rPr>
        <w:t>Future improvement opportunities include introducing a rigid square jig or engineer's square to provide a more accurate physical reference across the coil surface. More advanced technologies, such as shadow</w:t>
      </w:r>
      <w:r w:rsidR="00735221">
        <w:rPr>
          <w:rFonts w:ascii="Arial Nova" w:eastAsiaTheme="majorEastAsia" w:hAnsi="Arial Nova" w:cstheme="majorBidi"/>
          <w:sz w:val="24"/>
          <w:szCs w:val="24"/>
        </w:rPr>
        <w:t>graph</w:t>
      </w:r>
      <w:r w:rsidRPr="009A54E3">
        <w:rPr>
          <w:rFonts w:ascii="Arial Nova" w:eastAsiaTheme="majorEastAsia" w:hAnsi="Arial Nova" w:cstheme="majorBidi"/>
          <w:sz w:val="24"/>
          <w:szCs w:val="24"/>
        </w:rPr>
        <w:t>s or laser systems, exist, but these involve significantly higher investment and are beyond the immediate scope of this phase.</w:t>
      </w:r>
    </w:p>
    <w:p w14:paraId="3501573C" w14:textId="77777777" w:rsidR="0069278F" w:rsidRDefault="00000000" w:rsidP="0069278F">
      <w:pPr>
        <w:keepNext/>
        <w:jc w:val="center"/>
      </w:pPr>
      <w:r w:rsidRPr="00C7104A">
        <w:rPr>
          <w:rFonts w:ascii="Arial Nova" w:eastAsiaTheme="majorEastAsia" w:hAnsi="Arial Nova" w:cstheme="majorBidi"/>
          <w:i/>
          <w:iCs/>
          <w:noProof/>
          <w:sz w:val="24"/>
          <w:szCs w:val="24"/>
        </w:rPr>
        <w:drawing>
          <wp:inline distT="0" distB="0" distL="0" distR="0" wp14:anchorId="347BE0AA" wp14:editId="0F66B480">
            <wp:extent cx="4914900" cy="2019650"/>
            <wp:effectExtent l="0" t="0" r="0" b="0"/>
            <wp:docPr id="1011885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85526" name=""/>
                    <pic:cNvPicPr/>
                  </pic:nvPicPr>
                  <pic:blipFill>
                    <a:blip r:embed="rId17"/>
                    <a:stretch>
                      <a:fillRect/>
                    </a:stretch>
                  </pic:blipFill>
                  <pic:spPr>
                    <a:xfrm>
                      <a:off x="0" y="0"/>
                      <a:ext cx="4932317" cy="2026807"/>
                    </a:xfrm>
                    <a:prstGeom prst="rect">
                      <a:avLst/>
                    </a:prstGeom>
                  </pic:spPr>
                </pic:pic>
              </a:graphicData>
            </a:graphic>
          </wp:inline>
        </w:drawing>
      </w:r>
    </w:p>
    <w:p w14:paraId="0F7C6560" w14:textId="77777777" w:rsidR="009A54E3" w:rsidRDefault="00000000" w:rsidP="0069278F">
      <w:pPr>
        <w:pStyle w:val="Caption"/>
        <w:jc w:val="center"/>
        <w:rPr>
          <w:rFonts w:ascii="Arial Nova" w:eastAsiaTheme="majorEastAsia" w:hAnsi="Arial Nova" w:cstheme="majorBidi"/>
          <w:i w:val="0"/>
          <w:iCs w:val="0"/>
          <w:sz w:val="24"/>
          <w:szCs w:val="24"/>
        </w:rPr>
      </w:pPr>
      <w:bookmarkStart w:id="18" w:name="_Toc196644097"/>
      <w:r>
        <w:t xml:space="preserve">Figure </w:t>
      </w:r>
      <w:fldSimple w:instr=" SEQ Figure \* ARABIC ">
        <w:r>
          <w:rPr>
            <w:noProof/>
          </w:rPr>
          <w:t>5</w:t>
        </w:r>
      </w:fldSimple>
      <w:r w:rsidRPr="008D7F57">
        <w:t>: MSA on the Vernier method, successful.</w:t>
      </w:r>
      <w:bookmarkEnd w:id="18"/>
    </w:p>
    <w:p w14:paraId="3249DFC7" w14:textId="77777777" w:rsidR="009A54E3" w:rsidRDefault="00000000" w:rsidP="009A54E3">
      <w:pPr>
        <w:rPr>
          <w:rFonts w:ascii="Arial Nova" w:eastAsiaTheme="majorEastAsia" w:hAnsi="Arial Nova" w:cstheme="majorBidi"/>
          <w:sz w:val="24"/>
          <w:szCs w:val="24"/>
        </w:rPr>
      </w:pPr>
      <w:r w:rsidRPr="00762D75">
        <w:rPr>
          <w:rFonts w:ascii="Arial Nova" w:eastAsiaTheme="majorEastAsia" w:hAnsi="Arial Nova" w:cstheme="majorBidi"/>
          <w:sz w:val="24"/>
          <w:szCs w:val="24"/>
        </w:rPr>
        <w:t>Figure 5 confirms that while measurement repeatability between operators was acceptable, the current method lacks the ability to detect localised minor warps. This creates potential blind spots where seemingly conforming coils still fail downstream requirements.</w:t>
      </w:r>
    </w:p>
    <w:p w14:paraId="571AAF35" w14:textId="77777777" w:rsidR="00762D75" w:rsidRPr="009A54E3" w:rsidRDefault="00762D75" w:rsidP="009A54E3">
      <w:pPr>
        <w:rPr>
          <w:rFonts w:ascii="Arial Nova" w:eastAsiaTheme="majorEastAsia" w:hAnsi="Arial Nova" w:cstheme="majorBidi"/>
          <w:sz w:val="24"/>
          <w:szCs w:val="24"/>
        </w:rPr>
      </w:pPr>
    </w:p>
    <w:p w14:paraId="35C05CE5" w14:textId="77777777" w:rsidR="009A54E3" w:rsidRPr="009A54E3" w:rsidRDefault="00000000" w:rsidP="009A54E3">
      <w:pPr>
        <w:pStyle w:val="Heading3"/>
        <w:numPr>
          <w:ilvl w:val="1"/>
          <w:numId w:val="5"/>
        </w:numPr>
        <w:rPr>
          <w:rFonts w:ascii="Arial Nova" w:hAnsi="Arial Nova"/>
          <w:color w:val="auto"/>
        </w:rPr>
      </w:pPr>
      <w:r w:rsidRPr="009A54E3">
        <w:rPr>
          <w:rFonts w:ascii="Arial Nova" w:hAnsi="Arial Nova"/>
          <w:color w:val="auto"/>
        </w:rPr>
        <w:t xml:space="preserve"> </w:t>
      </w:r>
      <w:bookmarkStart w:id="19" w:name="_Toc196648653"/>
      <w:r w:rsidRPr="009A54E3">
        <w:rPr>
          <w:rFonts w:ascii="Arial Nova" w:hAnsi="Arial Nova"/>
          <w:color w:val="auto"/>
        </w:rPr>
        <w:t>Process Capability</w:t>
      </w:r>
      <w:bookmarkEnd w:id="19"/>
    </w:p>
    <w:p w14:paraId="2FB89276"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Sample data from ten rejected coils revealed:</w:t>
      </w:r>
    </w:p>
    <w:p w14:paraId="56D78777" w14:textId="77777777" w:rsidR="009A54E3" w:rsidRPr="009A54E3" w:rsidRDefault="00000000" w:rsidP="009A54E3">
      <w:pPr>
        <w:numPr>
          <w:ilvl w:val="0"/>
          <w:numId w:val="32"/>
        </w:numPr>
        <w:rPr>
          <w:rFonts w:ascii="Arial Nova" w:eastAsiaTheme="majorEastAsia" w:hAnsi="Arial Nova" w:cstheme="majorBidi"/>
          <w:sz w:val="24"/>
          <w:szCs w:val="24"/>
        </w:rPr>
      </w:pPr>
      <w:r w:rsidRPr="009A54E3">
        <w:rPr>
          <w:rFonts w:ascii="Arial Nova" w:eastAsiaTheme="majorEastAsia" w:hAnsi="Arial Nova" w:cstheme="majorBidi"/>
          <w:sz w:val="24"/>
          <w:szCs w:val="24"/>
        </w:rPr>
        <w:t xml:space="preserve">Average warp height: </w:t>
      </w:r>
      <w:r w:rsidR="006A6830">
        <w:rPr>
          <w:rFonts w:ascii="Arial Nova" w:eastAsiaTheme="majorEastAsia" w:hAnsi="Arial Nova" w:cstheme="majorBidi"/>
          <w:sz w:val="24"/>
          <w:szCs w:val="24"/>
        </w:rPr>
        <w:t>6.2</w:t>
      </w:r>
      <w:r w:rsidR="00714CF5">
        <w:rPr>
          <w:rFonts w:ascii="Arial Nova" w:eastAsiaTheme="majorEastAsia" w:hAnsi="Arial Nova" w:cstheme="majorBidi"/>
          <w:sz w:val="24"/>
          <w:szCs w:val="24"/>
        </w:rPr>
        <w:t>3</w:t>
      </w:r>
      <w:r w:rsidRPr="009A54E3">
        <w:rPr>
          <w:rFonts w:ascii="Arial Nova" w:eastAsiaTheme="majorEastAsia" w:hAnsi="Arial Nova" w:cstheme="majorBidi"/>
          <w:sz w:val="24"/>
          <w:szCs w:val="24"/>
        </w:rPr>
        <w:t xml:space="preserve"> mm</w:t>
      </w:r>
    </w:p>
    <w:p w14:paraId="2574CED4" w14:textId="77777777" w:rsidR="009A54E3" w:rsidRPr="009A54E3" w:rsidRDefault="00000000" w:rsidP="009A54E3">
      <w:pPr>
        <w:numPr>
          <w:ilvl w:val="0"/>
          <w:numId w:val="32"/>
        </w:numPr>
        <w:rPr>
          <w:rFonts w:ascii="Arial Nova" w:eastAsiaTheme="majorEastAsia" w:hAnsi="Arial Nova" w:cstheme="majorBidi"/>
          <w:sz w:val="24"/>
          <w:szCs w:val="24"/>
        </w:rPr>
      </w:pPr>
      <w:r w:rsidRPr="009A54E3">
        <w:rPr>
          <w:rFonts w:ascii="Arial Nova" w:eastAsiaTheme="majorEastAsia" w:hAnsi="Arial Nova" w:cstheme="majorBidi"/>
          <w:sz w:val="24"/>
          <w:szCs w:val="24"/>
        </w:rPr>
        <w:t>Standard deviation: 0.9</w:t>
      </w:r>
      <w:r w:rsidR="00714CF5">
        <w:rPr>
          <w:rFonts w:ascii="Arial Nova" w:eastAsiaTheme="majorEastAsia" w:hAnsi="Arial Nova" w:cstheme="majorBidi"/>
          <w:sz w:val="24"/>
          <w:szCs w:val="24"/>
        </w:rPr>
        <w:t>1</w:t>
      </w:r>
      <w:r w:rsidRPr="009A54E3">
        <w:rPr>
          <w:rFonts w:ascii="Arial Nova" w:eastAsiaTheme="majorEastAsia" w:hAnsi="Arial Nova" w:cstheme="majorBidi"/>
          <w:sz w:val="24"/>
          <w:szCs w:val="24"/>
        </w:rPr>
        <w:t xml:space="preserve"> mm</w:t>
      </w:r>
    </w:p>
    <w:p w14:paraId="0D2F5264" w14:textId="77777777" w:rsidR="009A54E3" w:rsidRPr="009A54E3" w:rsidRDefault="00000000" w:rsidP="009A54E3">
      <w:pPr>
        <w:numPr>
          <w:ilvl w:val="0"/>
          <w:numId w:val="32"/>
        </w:numPr>
        <w:rPr>
          <w:rFonts w:ascii="Arial Nova" w:eastAsiaTheme="majorEastAsia" w:hAnsi="Arial Nova" w:cstheme="majorBidi"/>
          <w:sz w:val="24"/>
          <w:szCs w:val="24"/>
        </w:rPr>
      </w:pPr>
      <w:r w:rsidRPr="009A54E3">
        <w:rPr>
          <w:rFonts w:ascii="Arial Nova" w:eastAsiaTheme="majorEastAsia" w:hAnsi="Arial Nova" w:cstheme="majorBidi"/>
          <w:sz w:val="24"/>
          <w:szCs w:val="24"/>
        </w:rPr>
        <w:t xml:space="preserve">Upper specification limit (USL): </w:t>
      </w:r>
      <w:r w:rsidR="00714CF5">
        <w:rPr>
          <w:rFonts w:ascii="Arial Nova" w:eastAsiaTheme="majorEastAsia" w:hAnsi="Arial Nova" w:cstheme="majorBidi"/>
          <w:sz w:val="24"/>
          <w:szCs w:val="24"/>
        </w:rPr>
        <w:t>10</w:t>
      </w:r>
      <w:r w:rsidRPr="009A54E3">
        <w:rPr>
          <w:rFonts w:ascii="Arial Nova" w:eastAsiaTheme="majorEastAsia" w:hAnsi="Arial Nova" w:cstheme="majorBidi"/>
          <w:sz w:val="24"/>
          <w:szCs w:val="24"/>
        </w:rPr>
        <w:t>.0 mm</w:t>
      </w:r>
    </w:p>
    <w:p w14:paraId="6B7882B8"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lastRenderedPageBreak/>
        <w:t>Calculated capability indices were:</w:t>
      </w:r>
    </w:p>
    <w:p w14:paraId="093BB61F" w14:textId="77777777" w:rsidR="009A54E3" w:rsidRPr="009A54E3" w:rsidRDefault="00000000" w:rsidP="009A54E3">
      <w:pPr>
        <w:numPr>
          <w:ilvl w:val="0"/>
          <w:numId w:val="33"/>
        </w:numPr>
        <w:rPr>
          <w:rFonts w:ascii="Arial Nova" w:eastAsiaTheme="majorEastAsia" w:hAnsi="Arial Nova" w:cstheme="majorBidi"/>
          <w:sz w:val="24"/>
          <w:szCs w:val="24"/>
        </w:rPr>
      </w:pPr>
      <w:r w:rsidRPr="009A54E3">
        <w:rPr>
          <w:rFonts w:ascii="Arial Nova" w:eastAsiaTheme="majorEastAsia" w:hAnsi="Arial Nova" w:cstheme="majorBidi"/>
          <w:sz w:val="24"/>
          <w:szCs w:val="24"/>
        </w:rPr>
        <w:t>Pp</w:t>
      </w:r>
      <w:r w:rsidR="006A6830">
        <w:rPr>
          <w:rFonts w:ascii="Arial Nova" w:eastAsiaTheme="majorEastAsia" w:hAnsi="Arial Nova" w:cstheme="majorBidi"/>
          <w:sz w:val="24"/>
          <w:szCs w:val="24"/>
        </w:rPr>
        <w:t>k</w:t>
      </w:r>
      <w:r w:rsidRPr="009A54E3">
        <w:rPr>
          <w:rFonts w:ascii="Arial Nova" w:eastAsiaTheme="majorEastAsia" w:hAnsi="Arial Nova" w:cstheme="majorBidi"/>
          <w:sz w:val="24"/>
          <w:szCs w:val="24"/>
        </w:rPr>
        <w:t xml:space="preserve"> </w:t>
      </w:r>
      <w:r w:rsidR="003A439F">
        <w:rPr>
          <w:rFonts w:ascii="Arial Nova" w:eastAsiaTheme="majorEastAsia" w:hAnsi="Arial Nova" w:cstheme="majorBidi"/>
          <w:sz w:val="24"/>
          <w:szCs w:val="24"/>
        </w:rPr>
        <w:t>=</w:t>
      </w:r>
      <w:r w:rsidR="006A6830">
        <w:rPr>
          <w:rFonts w:ascii="Arial Nova" w:eastAsiaTheme="majorEastAsia" w:hAnsi="Arial Nova" w:cstheme="majorBidi"/>
          <w:sz w:val="24"/>
          <w:szCs w:val="24"/>
        </w:rPr>
        <w:t xml:space="preserve"> 1.48</w:t>
      </w:r>
    </w:p>
    <w:p w14:paraId="52C67EAE" w14:textId="77777777" w:rsidR="009A54E3" w:rsidRPr="009A54E3" w:rsidRDefault="00000000" w:rsidP="009A54E3">
      <w:pPr>
        <w:numPr>
          <w:ilvl w:val="0"/>
          <w:numId w:val="33"/>
        </w:numPr>
        <w:rPr>
          <w:rFonts w:ascii="Arial Nova" w:eastAsiaTheme="majorEastAsia" w:hAnsi="Arial Nova" w:cstheme="majorBidi"/>
          <w:sz w:val="24"/>
          <w:szCs w:val="24"/>
        </w:rPr>
      </w:pPr>
      <w:r>
        <w:rPr>
          <w:rFonts w:ascii="Arial Nova" w:eastAsiaTheme="majorEastAsia" w:hAnsi="Arial Nova" w:cstheme="majorBidi"/>
          <w:sz w:val="24"/>
          <w:szCs w:val="24"/>
        </w:rPr>
        <w:t>C</w:t>
      </w:r>
      <w:r w:rsidRPr="009A54E3">
        <w:rPr>
          <w:rFonts w:ascii="Arial Nova" w:eastAsiaTheme="majorEastAsia" w:hAnsi="Arial Nova" w:cstheme="majorBidi"/>
          <w:sz w:val="24"/>
          <w:szCs w:val="24"/>
        </w:rPr>
        <w:t xml:space="preserve">pk = </w:t>
      </w:r>
      <w:r w:rsidR="003A439F">
        <w:rPr>
          <w:rFonts w:ascii="Arial Nova" w:eastAsiaTheme="majorEastAsia" w:hAnsi="Arial Nova" w:cstheme="majorBidi"/>
          <w:sz w:val="24"/>
          <w:szCs w:val="24"/>
        </w:rPr>
        <w:t>1</w:t>
      </w:r>
      <w:r>
        <w:rPr>
          <w:rFonts w:ascii="Arial Nova" w:eastAsiaTheme="majorEastAsia" w:hAnsi="Arial Nova" w:cstheme="majorBidi"/>
          <w:sz w:val="24"/>
          <w:szCs w:val="24"/>
        </w:rPr>
        <w:t>.38</w:t>
      </w:r>
    </w:p>
    <w:p w14:paraId="23F6B4A0" w14:textId="77777777" w:rsidR="00B13277" w:rsidRDefault="00000000" w:rsidP="009A54E3">
      <w:pPr>
        <w:rPr>
          <w:rFonts w:ascii="Arial Nova" w:eastAsiaTheme="majorEastAsia" w:hAnsi="Arial Nova" w:cstheme="majorBidi"/>
          <w:sz w:val="24"/>
          <w:szCs w:val="24"/>
        </w:rPr>
      </w:pPr>
      <w:r w:rsidRPr="00B13277">
        <w:rPr>
          <w:rFonts w:ascii="Arial Nova" w:eastAsiaTheme="majorEastAsia" w:hAnsi="Arial Nova" w:cstheme="majorBidi"/>
          <w:sz w:val="24"/>
          <w:szCs w:val="24"/>
        </w:rPr>
        <w:t>Process capability indices like Cp, Cpk, and Cpm are critical statistical tools for assessing whether a process can reliably produce within design limits (Otsuka and Nagata, 2018).</w:t>
      </w:r>
      <w:r>
        <w:rPr>
          <w:rFonts w:ascii="Arial Nova" w:eastAsiaTheme="majorEastAsia" w:hAnsi="Arial Nova" w:cstheme="majorBidi"/>
          <w:sz w:val="24"/>
          <w:szCs w:val="24"/>
        </w:rPr>
        <w:t xml:space="preserve"> </w:t>
      </w:r>
    </w:p>
    <w:p w14:paraId="4A7C28AE" w14:textId="77777777" w:rsidR="009A54E3" w:rsidRP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These values indicate that the process is currently incapable of consistently producing within tolerance. The mean value is close to the USL, and the significant spread highlights the need for upstream improvements, particularly in tension control and wrapping standards.</w:t>
      </w:r>
    </w:p>
    <w:p w14:paraId="18316ACA" w14:textId="77777777" w:rsidR="009A54E3" w:rsidRDefault="00000000" w:rsidP="009A54E3">
      <w:pPr>
        <w:rPr>
          <w:rFonts w:ascii="Arial Nova" w:eastAsiaTheme="majorEastAsia" w:hAnsi="Arial Nova" w:cstheme="majorBidi"/>
          <w:sz w:val="24"/>
          <w:szCs w:val="24"/>
        </w:rPr>
      </w:pPr>
      <w:r w:rsidRPr="009A54E3">
        <w:rPr>
          <w:rFonts w:ascii="Arial Nova" w:eastAsiaTheme="majorEastAsia" w:hAnsi="Arial Nova" w:cstheme="majorBidi"/>
          <w:sz w:val="24"/>
          <w:szCs w:val="24"/>
        </w:rPr>
        <w:t>However, it is acknowledged that complete restoration of capability may require broader systemic upgrades (e.g., enhanced unspooling equipment, speed controls), which were beyond the scope of this initial project phase.</w:t>
      </w:r>
    </w:p>
    <w:p w14:paraId="3ADA771D" w14:textId="77777777" w:rsidR="00140A59" w:rsidRDefault="00000000" w:rsidP="009A54E3">
      <w:pPr>
        <w:rPr>
          <w:rFonts w:ascii="Arial Nova" w:eastAsiaTheme="majorEastAsia" w:hAnsi="Arial Nova" w:cstheme="majorBidi"/>
          <w:sz w:val="24"/>
          <w:szCs w:val="24"/>
        </w:rPr>
      </w:pPr>
      <w:r w:rsidRPr="00140A59">
        <w:rPr>
          <w:rFonts w:ascii="Arial Nova" w:eastAsiaTheme="majorEastAsia" w:hAnsi="Arial Nova" w:cstheme="majorBidi"/>
          <w:sz w:val="24"/>
          <w:szCs w:val="24"/>
        </w:rPr>
        <w:t>Capability histograms (Figures 6 and 7) show a spread of warp height measurements approaching the 10 mm USL. The number of points outside control limits underlines the need for better control of wrapping tension and process parameters.</w:t>
      </w:r>
      <w:r w:rsidR="00B85708">
        <w:rPr>
          <w:rFonts w:ascii="Arial Nova" w:eastAsiaTheme="majorEastAsia" w:hAnsi="Arial Nova" w:cstheme="majorBidi"/>
          <w:sz w:val="24"/>
          <w:szCs w:val="24"/>
        </w:rPr>
        <w:t xml:space="preserve"> </w:t>
      </w:r>
      <w:r w:rsidR="00B85708" w:rsidRPr="00B85708">
        <w:rPr>
          <w:rFonts w:ascii="Arial Nova" w:eastAsiaTheme="majorEastAsia" w:hAnsi="Arial Nova" w:cstheme="majorBidi"/>
          <w:sz w:val="24"/>
          <w:szCs w:val="24"/>
        </w:rPr>
        <w:t>The clustering near the upper specification limit and outliers confirmed that existing stability was insufficient to meet CTQ goals without intervention.</w:t>
      </w:r>
    </w:p>
    <w:p w14:paraId="6A18620F" w14:textId="77777777" w:rsidR="0069278F" w:rsidRDefault="00000000" w:rsidP="0069278F">
      <w:pPr>
        <w:keepNext/>
        <w:jc w:val="center"/>
      </w:pPr>
      <w:r w:rsidRPr="00EC2738">
        <w:rPr>
          <w:rFonts w:ascii="Arial Nova" w:eastAsiaTheme="majorEastAsia" w:hAnsi="Arial Nova" w:cstheme="majorBidi"/>
          <w:b/>
          <w:bCs/>
          <w:noProof/>
          <w:sz w:val="24"/>
          <w:szCs w:val="24"/>
        </w:rPr>
        <w:drawing>
          <wp:inline distT="0" distB="0" distL="0" distR="0" wp14:anchorId="722744B3" wp14:editId="67837BB0">
            <wp:extent cx="4168238" cy="3126408"/>
            <wp:effectExtent l="0" t="0" r="3810" b="0"/>
            <wp:docPr id="245389729" name="Picture 12" descr="Process Capability Report for Warp_Height_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389729" name="Picture 305" descr="Process Capability Report for Warp_Height_mm"/>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187272" cy="3140684"/>
                    </a:xfrm>
                    <a:prstGeom prst="rect">
                      <a:avLst/>
                    </a:prstGeom>
                    <a:noFill/>
                    <a:ln>
                      <a:noFill/>
                    </a:ln>
                  </pic:spPr>
                </pic:pic>
              </a:graphicData>
            </a:graphic>
          </wp:inline>
        </w:drawing>
      </w:r>
    </w:p>
    <w:p w14:paraId="4476C113" w14:textId="77777777" w:rsidR="008447AC" w:rsidRPr="0069278F" w:rsidRDefault="00000000" w:rsidP="0069278F">
      <w:pPr>
        <w:pStyle w:val="Caption"/>
        <w:jc w:val="center"/>
        <w:rPr>
          <w:rFonts w:ascii="Arial Nova" w:eastAsiaTheme="majorEastAsia" w:hAnsi="Arial Nova" w:cstheme="majorBidi"/>
          <w:b/>
          <w:bCs/>
          <w:color w:val="auto"/>
          <w:sz w:val="24"/>
          <w:szCs w:val="24"/>
        </w:rPr>
      </w:pPr>
      <w:bookmarkStart w:id="20" w:name="_Toc196644098"/>
      <w:r>
        <w:t xml:space="preserve">Figure </w:t>
      </w:r>
      <w:fldSimple w:instr=" SEQ Figure \* ARABIC ">
        <w:r>
          <w:rPr>
            <w:noProof/>
          </w:rPr>
          <w:t>6</w:t>
        </w:r>
      </w:fldSimple>
      <w:r w:rsidRPr="00E87E22">
        <w:t>: Capability – Warp Height Distribution (Excluding statistical anomalies)</w:t>
      </w:r>
      <w:bookmarkEnd w:id="20"/>
    </w:p>
    <w:p w14:paraId="1AD9D7C3" w14:textId="77777777" w:rsidR="0069278F" w:rsidRDefault="00000000" w:rsidP="0069278F">
      <w:pPr>
        <w:keepNext/>
        <w:jc w:val="center"/>
      </w:pPr>
      <w:r w:rsidRPr="008447AC">
        <w:rPr>
          <w:rFonts w:ascii="Arial Nova" w:hAnsi="Arial Nova"/>
          <w:b/>
          <w:bCs/>
          <w:noProof/>
        </w:rPr>
        <w:lastRenderedPageBreak/>
        <w:drawing>
          <wp:inline distT="0" distB="0" distL="0" distR="0" wp14:anchorId="3A2D0819" wp14:editId="6C9C75E7">
            <wp:extent cx="4179807" cy="3135086"/>
            <wp:effectExtent l="0" t="0" r="0" b="8255"/>
            <wp:docPr id="1025141596" name="Picture 14" descr="Process Capability Report for Warp_Height_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141596" name="Picture 312" descr="Process Capability Report for Warp_Height_mm"/>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192175" cy="3144362"/>
                    </a:xfrm>
                    <a:prstGeom prst="rect">
                      <a:avLst/>
                    </a:prstGeom>
                    <a:noFill/>
                    <a:ln>
                      <a:noFill/>
                    </a:ln>
                  </pic:spPr>
                </pic:pic>
              </a:graphicData>
            </a:graphic>
          </wp:inline>
        </w:drawing>
      </w:r>
    </w:p>
    <w:p w14:paraId="32370FDC" w14:textId="77777777" w:rsidR="009A54E3" w:rsidRDefault="00000000" w:rsidP="0069278F">
      <w:pPr>
        <w:pStyle w:val="Caption"/>
        <w:jc w:val="center"/>
        <w:rPr>
          <w:rFonts w:ascii="Arial Nova" w:eastAsiaTheme="majorEastAsia" w:hAnsi="Arial Nova" w:cstheme="majorBidi"/>
          <w:sz w:val="24"/>
          <w:szCs w:val="24"/>
        </w:rPr>
      </w:pPr>
      <w:bookmarkStart w:id="21" w:name="_Toc196644099"/>
      <w:r>
        <w:t xml:space="preserve">Figure </w:t>
      </w:r>
      <w:fldSimple w:instr=" SEQ Figure \* ARABIC ">
        <w:r>
          <w:rPr>
            <w:noProof/>
          </w:rPr>
          <w:t>7</w:t>
        </w:r>
      </w:fldSimple>
      <w:r w:rsidRPr="00DC0C20">
        <w:t>: Capability – Warp Height Distribution (Including statistical anomalies)</w:t>
      </w:r>
      <w:bookmarkEnd w:id="21"/>
    </w:p>
    <w:p w14:paraId="0568315C" w14:textId="77777777" w:rsidR="00B46412" w:rsidRDefault="00000000">
      <w:pPr>
        <w:rPr>
          <w:rFonts w:ascii="Arial Nova" w:eastAsiaTheme="majorEastAsia" w:hAnsi="Arial Nova" w:cstheme="majorBidi"/>
          <w:sz w:val="32"/>
          <w:szCs w:val="32"/>
        </w:rPr>
      </w:pPr>
      <w:bookmarkStart w:id="22" w:name="_Toc196648654"/>
      <w:r>
        <w:rPr>
          <w:rFonts w:ascii="Arial Nova" w:hAnsi="Arial Nova"/>
        </w:rPr>
        <w:br w:type="page"/>
      </w:r>
    </w:p>
    <w:p w14:paraId="093A4003" w14:textId="77777777" w:rsidR="00ED201C" w:rsidRPr="007E7A6C" w:rsidRDefault="00000000" w:rsidP="00ED201C">
      <w:pPr>
        <w:pStyle w:val="Heading1"/>
        <w:numPr>
          <w:ilvl w:val="0"/>
          <w:numId w:val="5"/>
        </w:numPr>
        <w:rPr>
          <w:rFonts w:ascii="Arial Nova" w:hAnsi="Arial Nova"/>
          <w:color w:val="auto"/>
        </w:rPr>
      </w:pPr>
      <w:r w:rsidRPr="007E7A6C">
        <w:rPr>
          <w:rFonts w:ascii="Arial Nova" w:hAnsi="Arial Nova"/>
          <w:color w:val="auto"/>
        </w:rPr>
        <w:lastRenderedPageBreak/>
        <w:t>Analyse</w:t>
      </w:r>
      <w:bookmarkEnd w:id="22"/>
    </w:p>
    <w:p w14:paraId="1AB65F4D" w14:textId="77777777" w:rsidR="00473798" w:rsidRPr="007E7A6C" w:rsidRDefault="00473798" w:rsidP="00473798">
      <w:pPr>
        <w:rPr>
          <w:rFonts w:ascii="Arial Nova" w:hAnsi="Arial Nova"/>
        </w:rPr>
      </w:pPr>
    </w:p>
    <w:p w14:paraId="6172C6E4" w14:textId="77777777" w:rsidR="009458EE" w:rsidRPr="009458EE" w:rsidRDefault="00000000" w:rsidP="009458EE">
      <w:pPr>
        <w:pStyle w:val="Heading3"/>
        <w:numPr>
          <w:ilvl w:val="1"/>
          <w:numId w:val="5"/>
        </w:numPr>
        <w:rPr>
          <w:rFonts w:ascii="Arial Nova" w:hAnsi="Arial Nova"/>
          <w:color w:val="auto"/>
        </w:rPr>
      </w:pPr>
      <w:r w:rsidRPr="009458EE">
        <w:rPr>
          <w:rFonts w:ascii="Arial Nova" w:hAnsi="Arial Nova"/>
          <w:color w:val="auto"/>
        </w:rPr>
        <w:t xml:space="preserve"> </w:t>
      </w:r>
      <w:bookmarkStart w:id="23" w:name="_Toc196648655"/>
      <w:r w:rsidRPr="009458EE">
        <w:rPr>
          <w:rFonts w:ascii="Arial Nova" w:hAnsi="Arial Nova"/>
          <w:color w:val="auto"/>
        </w:rPr>
        <w:t>Analysis of Distortion Scrap Distribution</w:t>
      </w:r>
      <w:bookmarkEnd w:id="23"/>
    </w:p>
    <w:p w14:paraId="0B450255" w14:textId="77777777" w:rsidR="009458EE" w:rsidRDefault="00000000" w:rsidP="009458EE">
      <w:pPr>
        <w:rPr>
          <w:rFonts w:ascii="Arial Nova" w:eastAsiaTheme="majorEastAsia" w:hAnsi="Arial Nova" w:cstheme="majorBidi"/>
          <w:sz w:val="24"/>
          <w:szCs w:val="24"/>
        </w:rPr>
      </w:pPr>
      <w:r w:rsidRPr="009458EE">
        <w:rPr>
          <w:rFonts w:ascii="Arial Nova" w:eastAsiaTheme="majorEastAsia" w:hAnsi="Arial Nova" w:cstheme="majorBidi"/>
          <w:sz w:val="24"/>
          <w:szCs w:val="24"/>
        </w:rPr>
        <w:t>A Pareto analysis was conducted to identify major contributors to distortion scrap. Results showed that many products</w:t>
      </w:r>
      <w:r w:rsidR="009671F7">
        <w:rPr>
          <w:rFonts w:ascii="Arial Nova" w:eastAsiaTheme="majorEastAsia" w:hAnsi="Arial Nova" w:cstheme="majorBidi"/>
          <w:sz w:val="24"/>
          <w:szCs w:val="24"/>
        </w:rPr>
        <w:t xml:space="preserve">, </w:t>
      </w:r>
      <w:r w:rsidRPr="009458EE">
        <w:rPr>
          <w:rFonts w:ascii="Arial Nova" w:eastAsiaTheme="majorEastAsia" w:hAnsi="Arial Nova" w:cstheme="majorBidi"/>
          <w:sz w:val="24"/>
          <w:szCs w:val="24"/>
        </w:rPr>
        <w:t>particularly the wide-format SBS190</w:t>
      </w:r>
      <w:r w:rsidR="00E673DC">
        <w:rPr>
          <w:rFonts w:ascii="Arial Nova" w:eastAsiaTheme="majorEastAsia" w:hAnsi="Arial Nova" w:cstheme="majorBidi"/>
          <w:sz w:val="24"/>
          <w:szCs w:val="24"/>
        </w:rPr>
        <w:t xml:space="preserve"> / SBS170</w:t>
      </w:r>
      <w:r w:rsidRPr="009458EE">
        <w:rPr>
          <w:rFonts w:ascii="Arial Nova" w:eastAsiaTheme="majorEastAsia" w:hAnsi="Arial Nova" w:cstheme="majorBidi"/>
          <w:sz w:val="24"/>
          <w:szCs w:val="24"/>
        </w:rPr>
        <w:t xml:space="preserve"> Neg</w:t>
      </w:r>
      <w:r w:rsidR="009671F7">
        <w:rPr>
          <w:rFonts w:ascii="Arial Nova" w:eastAsiaTheme="majorEastAsia" w:hAnsi="Arial Nova" w:cstheme="majorBidi"/>
          <w:sz w:val="24"/>
          <w:szCs w:val="24"/>
        </w:rPr>
        <w:t xml:space="preserve">, </w:t>
      </w:r>
      <w:r w:rsidRPr="009458EE">
        <w:rPr>
          <w:rFonts w:ascii="Arial Nova" w:eastAsiaTheme="majorEastAsia" w:hAnsi="Arial Nova" w:cstheme="majorBidi"/>
          <w:sz w:val="24"/>
          <w:szCs w:val="24"/>
        </w:rPr>
        <w:t>accounted for a disproportionate share of scrap. Distortion incidents also peaked during</w:t>
      </w:r>
      <w:r w:rsidR="009E75D5">
        <w:rPr>
          <w:rFonts w:ascii="Arial Nova" w:eastAsiaTheme="majorEastAsia" w:hAnsi="Arial Nova" w:cstheme="majorBidi"/>
          <w:sz w:val="24"/>
          <w:szCs w:val="24"/>
        </w:rPr>
        <w:t xml:space="preserve"> different</w:t>
      </w:r>
      <w:r w:rsidRPr="009458EE">
        <w:rPr>
          <w:rFonts w:ascii="Arial Nova" w:eastAsiaTheme="majorEastAsia" w:hAnsi="Arial Nova" w:cstheme="majorBidi"/>
          <w:sz w:val="24"/>
          <w:szCs w:val="24"/>
        </w:rPr>
        <w:t xml:space="preserve"> operational shifts</w:t>
      </w:r>
      <w:r w:rsidR="009E75D5">
        <w:rPr>
          <w:rFonts w:ascii="Arial Nova" w:eastAsiaTheme="majorEastAsia" w:hAnsi="Arial Nova" w:cstheme="majorBidi"/>
          <w:sz w:val="24"/>
          <w:szCs w:val="24"/>
        </w:rPr>
        <w:t xml:space="preserve">. </w:t>
      </w:r>
      <w:r w:rsidR="00EC5BBB">
        <w:rPr>
          <w:rFonts w:ascii="Arial Nova" w:eastAsiaTheme="majorEastAsia" w:hAnsi="Arial Nova" w:cstheme="majorBidi"/>
          <w:sz w:val="24"/>
          <w:szCs w:val="24"/>
        </w:rPr>
        <w:t>However, due to product</w:t>
      </w:r>
      <w:r w:rsidR="00E673DC">
        <w:rPr>
          <w:rFonts w:ascii="Arial Nova" w:eastAsiaTheme="majorEastAsia" w:hAnsi="Arial Nova" w:cstheme="majorBidi"/>
          <w:sz w:val="24"/>
          <w:szCs w:val="24"/>
        </w:rPr>
        <w:t xml:space="preserve"> mix, it is difficult to attribute this to operator shift.</w:t>
      </w:r>
    </w:p>
    <w:p w14:paraId="717720C3" w14:textId="77777777" w:rsidR="009E75D5" w:rsidRPr="009458EE" w:rsidRDefault="009E75D5" w:rsidP="009458EE">
      <w:pPr>
        <w:rPr>
          <w:rFonts w:ascii="Arial Nova" w:eastAsiaTheme="majorEastAsia" w:hAnsi="Arial Nova" w:cstheme="majorBidi"/>
          <w:sz w:val="24"/>
          <w:szCs w:val="24"/>
        </w:rPr>
      </w:pPr>
    </w:p>
    <w:p w14:paraId="0230C74A" w14:textId="77777777" w:rsidR="009458EE" w:rsidRPr="009458EE" w:rsidRDefault="00000000" w:rsidP="006668D1">
      <w:pPr>
        <w:pStyle w:val="Heading3"/>
        <w:numPr>
          <w:ilvl w:val="1"/>
          <w:numId w:val="5"/>
        </w:numPr>
        <w:rPr>
          <w:rFonts w:ascii="Arial Nova" w:hAnsi="Arial Nova"/>
          <w:color w:val="auto"/>
        </w:rPr>
      </w:pPr>
      <w:bookmarkStart w:id="24" w:name="_Toc196648656"/>
      <w:r w:rsidRPr="009458EE">
        <w:rPr>
          <w:rFonts w:ascii="Arial Nova" w:hAnsi="Arial Nova"/>
          <w:color w:val="auto"/>
        </w:rPr>
        <w:t>Root Cause Mapping</w:t>
      </w:r>
      <w:bookmarkEnd w:id="24"/>
    </w:p>
    <w:p w14:paraId="245A0B78" w14:textId="77777777" w:rsidR="009B5F22" w:rsidRPr="009B5F22" w:rsidRDefault="00000000" w:rsidP="009B5F22">
      <w:pPr>
        <w:rPr>
          <w:rFonts w:ascii="Arial Nova" w:eastAsiaTheme="majorEastAsia" w:hAnsi="Arial Nova" w:cstheme="majorBidi"/>
          <w:sz w:val="24"/>
          <w:szCs w:val="24"/>
        </w:rPr>
      </w:pPr>
      <w:r w:rsidRPr="009B5F22">
        <w:rPr>
          <w:rFonts w:ascii="Arial Nova" w:eastAsiaTheme="majorEastAsia" w:hAnsi="Arial Nova" w:cstheme="majorBidi"/>
          <w:sz w:val="24"/>
          <w:szCs w:val="24"/>
        </w:rPr>
        <w:t>An Ishikawa (fishbone) diagram was developed to capture potential causes of coil distortion across major categories systematically.</w:t>
      </w:r>
      <w:r w:rsidR="007E7E09" w:rsidRPr="007E7E09">
        <w:t xml:space="preserve"> </w:t>
      </w:r>
      <w:r w:rsidR="007E7E09" w:rsidRPr="007E7E09">
        <w:rPr>
          <w:rFonts w:ascii="Arial Nova" w:eastAsiaTheme="majorEastAsia" w:hAnsi="Arial Nova" w:cstheme="majorBidi"/>
          <w:sz w:val="24"/>
          <w:szCs w:val="24"/>
        </w:rPr>
        <w:t>The Fishbone diagram is widely used in structured problem-solving methodologies such as the 8D process, helping teams systematically identify root causes and prioritise corrective actions (Rathi et al., 2021).</w:t>
      </w:r>
      <w:r w:rsidRPr="009B5F22">
        <w:rPr>
          <w:rFonts w:ascii="Arial Nova" w:eastAsiaTheme="majorEastAsia" w:hAnsi="Arial Nova" w:cstheme="majorBidi"/>
          <w:sz w:val="24"/>
          <w:szCs w:val="24"/>
        </w:rPr>
        <w:t xml:space="preserve"> Key factors identified included:</w:t>
      </w:r>
    </w:p>
    <w:p w14:paraId="2D76CD2B" w14:textId="77777777" w:rsidR="009B5F22" w:rsidRPr="009B5F22" w:rsidRDefault="00000000" w:rsidP="009B5F22">
      <w:pPr>
        <w:pStyle w:val="ListParagraph"/>
        <w:numPr>
          <w:ilvl w:val="0"/>
          <w:numId w:val="37"/>
        </w:numPr>
        <w:rPr>
          <w:rFonts w:ascii="Arial Nova" w:eastAsiaTheme="majorEastAsia" w:hAnsi="Arial Nova" w:cstheme="majorBidi"/>
          <w:sz w:val="24"/>
          <w:szCs w:val="24"/>
        </w:rPr>
      </w:pPr>
      <w:r w:rsidRPr="009B5F22">
        <w:rPr>
          <w:rFonts w:ascii="Arial Nova" w:eastAsiaTheme="majorEastAsia" w:hAnsi="Arial Nova" w:cstheme="majorBidi"/>
          <w:sz w:val="24"/>
          <w:szCs w:val="24"/>
        </w:rPr>
        <w:t>Machine: Issues such as insufficient oil on wheels, worn shoes, worn wheels, guide and Concast alignment errors, improper wrapping tension, blunt press tools, and misalignment of lay-on rollers.</w:t>
      </w:r>
    </w:p>
    <w:p w14:paraId="41A9BB8B" w14:textId="77777777" w:rsidR="009B5F22" w:rsidRPr="009B5F22" w:rsidRDefault="00000000" w:rsidP="009B5F22">
      <w:pPr>
        <w:pStyle w:val="ListParagraph"/>
        <w:numPr>
          <w:ilvl w:val="0"/>
          <w:numId w:val="37"/>
        </w:numPr>
        <w:rPr>
          <w:rFonts w:ascii="Arial Nova" w:eastAsiaTheme="majorEastAsia" w:hAnsi="Arial Nova" w:cstheme="majorBidi"/>
          <w:sz w:val="24"/>
          <w:szCs w:val="24"/>
        </w:rPr>
      </w:pPr>
      <w:r w:rsidRPr="009B5F22">
        <w:rPr>
          <w:rFonts w:ascii="Arial Nova" w:eastAsiaTheme="majorEastAsia" w:hAnsi="Arial Nova" w:cstheme="majorBidi"/>
          <w:sz w:val="24"/>
          <w:szCs w:val="24"/>
        </w:rPr>
        <w:t>Materials: Variations include excessive lead temperature, selvedge ripples, warped spools or inserts, slack on spools, grid thickness variation, and selvedge indentations.</w:t>
      </w:r>
    </w:p>
    <w:p w14:paraId="278CA3EE" w14:textId="77777777" w:rsidR="009B5F22" w:rsidRPr="009B5F22" w:rsidRDefault="00000000" w:rsidP="009B5F22">
      <w:pPr>
        <w:pStyle w:val="ListParagraph"/>
        <w:numPr>
          <w:ilvl w:val="0"/>
          <w:numId w:val="37"/>
        </w:numPr>
        <w:rPr>
          <w:rFonts w:ascii="Arial Nova" w:eastAsiaTheme="majorEastAsia" w:hAnsi="Arial Nova" w:cstheme="majorBidi"/>
          <w:sz w:val="24"/>
          <w:szCs w:val="24"/>
        </w:rPr>
      </w:pPr>
      <w:r w:rsidRPr="009B5F22">
        <w:rPr>
          <w:rFonts w:ascii="Arial Nova" w:eastAsiaTheme="majorEastAsia" w:hAnsi="Arial Nova" w:cstheme="majorBidi"/>
          <w:sz w:val="24"/>
          <w:szCs w:val="24"/>
        </w:rPr>
        <w:t>Method: Reliance on visual inspection during pasting, with distortion checks performed only at the start of the coil, limiting detection of later developing issues.</w:t>
      </w:r>
    </w:p>
    <w:p w14:paraId="5979B288" w14:textId="77777777" w:rsidR="009B5F22" w:rsidRPr="009B5F22" w:rsidRDefault="00000000" w:rsidP="009B5F22">
      <w:pPr>
        <w:pStyle w:val="ListParagraph"/>
        <w:numPr>
          <w:ilvl w:val="0"/>
          <w:numId w:val="37"/>
        </w:numPr>
        <w:rPr>
          <w:rFonts w:ascii="Arial Nova" w:eastAsiaTheme="majorEastAsia" w:hAnsi="Arial Nova" w:cstheme="majorBidi"/>
          <w:sz w:val="24"/>
          <w:szCs w:val="24"/>
        </w:rPr>
      </w:pPr>
      <w:r w:rsidRPr="009B5F22">
        <w:rPr>
          <w:rFonts w:ascii="Arial Nova" w:eastAsiaTheme="majorEastAsia" w:hAnsi="Arial Nova" w:cstheme="majorBidi"/>
          <w:sz w:val="24"/>
          <w:szCs w:val="24"/>
        </w:rPr>
        <w:t>Manpower (People): Operator training gaps and reliance on manual techniques contribute to variability, especially under fatigue or shift-to-shift procedural variation.</w:t>
      </w:r>
    </w:p>
    <w:p w14:paraId="2CC2F9C7" w14:textId="77777777" w:rsidR="009B5F22" w:rsidRPr="009B5F22" w:rsidRDefault="00000000" w:rsidP="009B5F22">
      <w:pPr>
        <w:pStyle w:val="ListParagraph"/>
        <w:numPr>
          <w:ilvl w:val="0"/>
          <w:numId w:val="37"/>
        </w:numPr>
        <w:rPr>
          <w:rFonts w:ascii="Arial Nova" w:eastAsiaTheme="majorEastAsia" w:hAnsi="Arial Nova" w:cstheme="majorBidi"/>
          <w:sz w:val="24"/>
          <w:szCs w:val="24"/>
        </w:rPr>
      </w:pPr>
      <w:r w:rsidRPr="009B5F22">
        <w:rPr>
          <w:rFonts w:ascii="Arial Nova" w:eastAsiaTheme="majorEastAsia" w:hAnsi="Arial Nova" w:cstheme="majorBidi"/>
          <w:sz w:val="24"/>
          <w:szCs w:val="24"/>
        </w:rPr>
        <w:t>Measurement: Basic visual inspection methods (e.g., grid wire measurement) that fail to detect locali</w:t>
      </w:r>
      <w:r>
        <w:rPr>
          <w:rFonts w:ascii="Arial Nova" w:eastAsiaTheme="majorEastAsia" w:hAnsi="Arial Nova" w:cstheme="majorBidi"/>
          <w:sz w:val="24"/>
          <w:szCs w:val="24"/>
        </w:rPr>
        <w:t>s</w:t>
      </w:r>
      <w:r w:rsidRPr="009B5F22">
        <w:rPr>
          <w:rFonts w:ascii="Arial Nova" w:eastAsiaTheme="majorEastAsia" w:hAnsi="Arial Nova" w:cstheme="majorBidi"/>
          <w:sz w:val="24"/>
          <w:szCs w:val="24"/>
        </w:rPr>
        <w:t>ed warps between measurement points.</w:t>
      </w:r>
    </w:p>
    <w:p w14:paraId="4EF5101F" w14:textId="77777777" w:rsidR="009B5F22" w:rsidRPr="009B5F22" w:rsidRDefault="00000000" w:rsidP="009B5F22">
      <w:pPr>
        <w:pStyle w:val="ListParagraph"/>
        <w:numPr>
          <w:ilvl w:val="0"/>
          <w:numId w:val="37"/>
        </w:numPr>
        <w:rPr>
          <w:rFonts w:ascii="Arial Nova" w:eastAsiaTheme="majorEastAsia" w:hAnsi="Arial Nova" w:cstheme="majorBidi"/>
          <w:sz w:val="24"/>
          <w:szCs w:val="24"/>
        </w:rPr>
      </w:pPr>
      <w:r w:rsidRPr="009B5F22">
        <w:rPr>
          <w:rFonts w:ascii="Arial Nova" w:eastAsiaTheme="majorEastAsia" w:hAnsi="Arial Nova" w:cstheme="majorBidi"/>
          <w:sz w:val="24"/>
          <w:szCs w:val="24"/>
        </w:rPr>
        <w:t>Environment: External factors such as bumpy roads during coil transport and ambient temperature variation impact cooling rates.</w:t>
      </w:r>
    </w:p>
    <w:p w14:paraId="2A786462" w14:textId="77777777" w:rsidR="009B5F22" w:rsidRPr="009B5F22" w:rsidRDefault="00000000" w:rsidP="009B5F22">
      <w:pPr>
        <w:rPr>
          <w:rFonts w:ascii="Arial Nova" w:eastAsiaTheme="majorEastAsia" w:hAnsi="Arial Nova" w:cstheme="majorBidi"/>
          <w:sz w:val="24"/>
          <w:szCs w:val="24"/>
        </w:rPr>
      </w:pPr>
      <w:r w:rsidRPr="009B5F22">
        <w:rPr>
          <w:rFonts w:ascii="Arial Nova" w:eastAsiaTheme="majorEastAsia" w:hAnsi="Arial Nova" w:cstheme="majorBidi"/>
          <w:sz w:val="24"/>
          <w:szCs w:val="24"/>
        </w:rPr>
        <w:t>It must be recognised that while certain environmental and human factors</w:t>
      </w:r>
      <w:r w:rsidR="00B21850">
        <w:rPr>
          <w:rFonts w:ascii="Arial Nova" w:eastAsiaTheme="majorEastAsia" w:hAnsi="Arial Nova" w:cstheme="majorBidi"/>
          <w:sz w:val="24"/>
          <w:szCs w:val="24"/>
        </w:rPr>
        <w:t xml:space="preserve">, </w:t>
      </w:r>
      <w:r w:rsidRPr="009B5F22">
        <w:rPr>
          <w:rFonts w:ascii="Arial Nova" w:eastAsiaTheme="majorEastAsia" w:hAnsi="Arial Nova" w:cstheme="majorBidi"/>
          <w:sz w:val="24"/>
          <w:szCs w:val="24"/>
        </w:rPr>
        <w:t xml:space="preserve">such as operator fatigue and </w:t>
      </w:r>
      <w:r w:rsidR="00EA7320">
        <w:rPr>
          <w:rFonts w:ascii="Arial Nova" w:eastAsiaTheme="majorEastAsia" w:hAnsi="Arial Nova" w:cstheme="majorBidi"/>
          <w:sz w:val="24"/>
          <w:szCs w:val="24"/>
        </w:rPr>
        <w:t>coil cooling rate</w:t>
      </w:r>
      <w:r w:rsidR="00B21850">
        <w:rPr>
          <w:rFonts w:ascii="Arial Nova" w:eastAsiaTheme="majorEastAsia" w:hAnsi="Arial Nova" w:cstheme="majorBidi"/>
          <w:sz w:val="24"/>
          <w:szCs w:val="24"/>
        </w:rPr>
        <w:t xml:space="preserve">, </w:t>
      </w:r>
      <w:r w:rsidRPr="009B5F22">
        <w:rPr>
          <w:rFonts w:ascii="Arial Nova" w:eastAsiaTheme="majorEastAsia" w:hAnsi="Arial Nova" w:cstheme="majorBidi"/>
          <w:sz w:val="24"/>
          <w:szCs w:val="24"/>
        </w:rPr>
        <w:t>are difficult to fully control in a live production setting, mechanical controls (e.g., tension monitoring, and wrapping standardisation) offer a more reliable route to consistent quality.</w:t>
      </w:r>
    </w:p>
    <w:p w14:paraId="67AFC563" w14:textId="77777777" w:rsidR="0069278F" w:rsidRDefault="00000000" w:rsidP="0069278F">
      <w:pPr>
        <w:keepNext/>
        <w:jc w:val="center"/>
      </w:pPr>
      <w:r w:rsidRPr="009B5F22">
        <w:rPr>
          <w:rFonts w:ascii="Arial Nova" w:eastAsiaTheme="majorEastAsia" w:hAnsi="Arial Nova" w:cstheme="majorBidi"/>
          <w:i/>
          <w:iCs/>
          <w:noProof/>
          <w:sz w:val="24"/>
          <w:szCs w:val="24"/>
        </w:rPr>
        <w:lastRenderedPageBreak/>
        <w:drawing>
          <wp:inline distT="0" distB="0" distL="0" distR="0" wp14:anchorId="4964226B" wp14:editId="21893452">
            <wp:extent cx="5731510" cy="3161665"/>
            <wp:effectExtent l="0" t="0" r="2540" b="635"/>
            <wp:docPr id="1803489016" name="Picture 3">
              <a:extLst xmlns:a="http://schemas.openxmlformats.org/drawingml/2006/main">
                <a:ext uri="{FF2B5EF4-FFF2-40B4-BE49-F238E27FC236}">
                  <a16:creationId xmlns:a16="http://schemas.microsoft.com/office/drawing/2014/main" id="{69D5E006-D087-DE15-4111-6FBCC6FD65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89016" name="Picture 3">
                      <a:extLst>
                        <a:ext uri="{FF2B5EF4-FFF2-40B4-BE49-F238E27FC236}">
                          <a16:creationId xmlns:a16="http://schemas.microsoft.com/office/drawing/2014/main" id="{69D5E006-D087-DE15-4111-6FBCC6FD65E8}"/>
                        </a:ext>
                      </a:extLst>
                    </pic:cNvPr>
                    <pic:cNvPicPr>
                      <a:picLocks noChangeAspect="1"/>
                    </pic:cNvPicPr>
                  </pic:nvPicPr>
                  <pic:blipFill>
                    <a:blip r:embed="rId20"/>
                    <a:stretch>
                      <a:fillRect/>
                    </a:stretch>
                  </pic:blipFill>
                  <pic:spPr>
                    <a:xfrm>
                      <a:off x="0" y="0"/>
                      <a:ext cx="5731510" cy="3161665"/>
                    </a:xfrm>
                    <a:prstGeom prst="rect">
                      <a:avLst/>
                    </a:prstGeom>
                  </pic:spPr>
                </pic:pic>
              </a:graphicData>
            </a:graphic>
          </wp:inline>
        </w:drawing>
      </w:r>
    </w:p>
    <w:p w14:paraId="5D34533C" w14:textId="77777777" w:rsidR="009458EE" w:rsidRDefault="00000000" w:rsidP="0069278F">
      <w:pPr>
        <w:pStyle w:val="Caption"/>
        <w:jc w:val="center"/>
      </w:pPr>
      <w:bookmarkStart w:id="25" w:name="_Toc196644100"/>
      <w:r>
        <w:t xml:space="preserve">Figure </w:t>
      </w:r>
      <w:fldSimple w:instr=" SEQ Figure \* ARABIC ">
        <w:r>
          <w:rPr>
            <w:noProof/>
          </w:rPr>
          <w:t>8</w:t>
        </w:r>
      </w:fldSimple>
      <w:r>
        <w:t xml:space="preserve">: </w:t>
      </w:r>
      <w:r w:rsidRPr="00621E50">
        <w:t>Fishbone Diagram – Root Causes of Coil Distortion</w:t>
      </w:r>
      <w:bookmarkEnd w:id="25"/>
    </w:p>
    <w:p w14:paraId="3B6A10B2" w14:textId="77777777" w:rsidR="0069278F" w:rsidRPr="009458EE" w:rsidRDefault="0069278F" w:rsidP="0069278F"/>
    <w:p w14:paraId="6F0F45B7" w14:textId="77777777" w:rsidR="009458EE" w:rsidRPr="009458EE" w:rsidRDefault="00000000" w:rsidP="006668D1">
      <w:pPr>
        <w:pStyle w:val="Heading3"/>
        <w:numPr>
          <w:ilvl w:val="1"/>
          <w:numId w:val="5"/>
        </w:numPr>
        <w:rPr>
          <w:rFonts w:ascii="Arial Nova" w:hAnsi="Arial Nova"/>
          <w:color w:val="auto"/>
        </w:rPr>
      </w:pPr>
      <w:bookmarkStart w:id="26" w:name="_Toc196648657"/>
      <w:r w:rsidRPr="009458EE">
        <w:rPr>
          <w:rFonts w:ascii="Arial Nova" w:hAnsi="Arial Nova"/>
          <w:color w:val="auto"/>
        </w:rPr>
        <w:t>Deepening the Investigation: 5 Whys Analysis</w:t>
      </w:r>
      <w:bookmarkEnd w:id="26"/>
    </w:p>
    <w:p w14:paraId="37F28181" w14:textId="77777777" w:rsidR="009458EE" w:rsidRPr="009458EE" w:rsidRDefault="00000000" w:rsidP="009458EE">
      <w:pPr>
        <w:rPr>
          <w:rFonts w:ascii="Arial Nova" w:eastAsiaTheme="majorEastAsia" w:hAnsi="Arial Nova" w:cstheme="majorBidi"/>
          <w:sz w:val="24"/>
          <w:szCs w:val="24"/>
        </w:rPr>
      </w:pPr>
      <w:r w:rsidRPr="002B79B8">
        <w:rPr>
          <w:rFonts w:ascii="Arial Nova" w:eastAsiaTheme="majorEastAsia" w:hAnsi="Arial Nova" w:cstheme="majorBidi"/>
          <w:sz w:val="24"/>
          <w:szCs w:val="24"/>
        </w:rPr>
        <w:t>The 5 Whys analysis technique was employed to systematically investigate the root causes of major defects, as recommended in contemporary Green Lean Six Sigma frameworks (Boumsisse et al., 2025).</w:t>
      </w:r>
      <w:r>
        <w:rPr>
          <w:rFonts w:ascii="Arial Nova" w:eastAsiaTheme="majorEastAsia" w:hAnsi="Arial Nova" w:cstheme="majorBidi"/>
          <w:sz w:val="24"/>
          <w:szCs w:val="24"/>
        </w:rPr>
        <w:t xml:space="preserve"> </w:t>
      </w:r>
      <w:r w:rsidRPr="009458EE">
        <w:rPr>
          <w:rFonts w:ascii="Arial Nova" w:eastAsiaTheme="majorEastAsia" w:hAnsi="Arial Nova" w:cstheme="majorBidi"/>
          <w:sz w:val="24"/>
          <w:szCs w:val="24"/>
        </w:rPr>
        <w:t>Investigation revealed that the root cause was torque buildup</w:t>
      </w:r>
      <w:r w:rsidR="00F24D65">
        <w:rPr>
          <w:rFonts w:ascii="Arial Nova" w:eastAsiaTheme="majorEastAsia" w:hAnsi="Arial Nova" w:cstheme="majorBidi"/>
          <w:sz w:val="24"/>
          <w:szCs w:val="24"/>
        </w:rPr>
        <w:t>, or lack thereof,</w:t>
      </w:r>
      <w:r w:rsidRPr="009458EE">
        <w:rPr>
          <w:rFonts w:ascii="Arial Nova" w:eastAsiaTheme="majorEastAsia" w:hAnsi="Arial Nova" w:cstheme="majorBidi"/>
          <w:sz w:val="24"/>
          <w:szCs w:val="24"/>
        </w:rPr>
        <w:t xml:space="preserve"> across the coil</w:t>
      </w:r>
      <w:r w:rsidR="00B21850">
        <w:rPr>
          <w:rFonts w:ascii="Arial Nova" w:eastAsiaTheme="majorEastAsia" w:hAnsi="Arial Nova" w:cstheme="majorBidi"/>
          <w:sz w:val="24"/>
          <w:szCs w:val="24"/>
        </w:rPr>
        <w:t xml:space="preserve">, </w:t>
      </w:r>
      <w:r w:rsidRPr="009458EE">
        <w:rPr>
          <w:rFonts w:ascii="Arial Nova" w:eastAsiaTheme="majorEastAsia" w:hAnsi="Arial Nova" w:cstheme="majorBidi"/>
          <w:sz w:val="24"/>
          <w:szCs w:val="24"/>
        </w:rPr>
        <w:t>originating from inconsistent wrapping tension.</w:t>
      </w:r>
    </w:p>
    <w:p w14:paraId="6D5F0DCC" w14:textId="77777777" w:rsidR="009458EE" w:rsidRPr="009458EE" w:rsidRDefault="00000000" w:rsidP="009458EE">
      <w:pPr>
        <w:rPr>
          <w:rFonts w:ascii="Arial Nova" w:eastAsiaTheme="majorEastAsia" w:hAnsi="Arial Nova" w:cstheme="majorBidi"/>
          <w:sz w:val="24"/>
          <w:szCs w:val="24"/>
        </w:rPr>
      </w:pPr>
      <w:r>
        <w:rPr>
          <w:rFonts w:ascii="Arial Nova" w:eastAsiaTheme="majorEastAsia" w:hAnsi="Arial Nova" w:cstheme="majorBidi"/>
          <w:sz w:val="24"/>
          <w:szCs w:val="24"/>
        </w:rPr>
        <w:t>Current</w:t>
      </w:r>
      <w:r w:rsidRPr="009458EE">
        <w:rPr>
          <w:rFonts w:ascii="Arial Nova" w:eastAsiaTheme="majorEastAsia" w:hAnsi="Arial Nova" w:cstheme="majorBidi"/>
          <w:sz w:val="24"/>
          <w:szCs w:val="24"/>
        </w:rPr>
        <w:t xml:space="preserve"> wrapping methods, lacking real-time tension feedback, allowed small deviations to go undetected, later causing serious feed issues and misalignment.</w:t>
      </w:r>
    </w:p>
    <w:p w14:paraId="72A14670" w14:textId="77777777" w:rsidR="009458EE" w:rsidRPr="009458EE" w:rsidRDefault="00000000" w:rsidP="009458EE">
      <w:pPr>
        <w:rPr>
          <w:rFonts w:ascii="Arial Nova" w:eastAsiaTheme="majorEastAsia" w:hAnsi="Arial Nova" w:cstheme="majorBidi"/>
          <w:sz w:val="24"/>
          <w:szCs w:val="24"/>
        </w:rPr>
      </w:pPr>
      <w:r w:rsidRPr="009458EE">
        <w:rPr>
          <w:rFonts w:ascii="Arial Nova" w:eastAsiaTheme="majorEastAsia" w:hAnsi="Arial Nova" w:cstheme="majorBidi"/>
          <w:sz w:val="24"/>
          <w:szCs w:val="24"/>
        </w:rPr>
        <w:t>This reinforced the need for objective, real-time tension control rather than relying solely on operator judgment.</w:t>
      </w:r>
    </w:p>
    <w:p w14:paraId="3018364B" w14:textId="77777777" w:rsidR="009458EE" w:rsidRPr="009458EE" w:rsidRDefault="009458EE" w:rsidP="009458EE">
      <w:pPr>
        <w:rPr>
          <w:rFonts w:ascii="Arial Nova" w:eastAsiaTheme="majorEastAsia" w:hAnsi="Arial Nova" w:cstheme="majorBidi"/>
          <w:sz w:val="24"/>
          <w:szCs w:val="24"/>
        </w:rPr>
      </w:pPr>
    </w:p>
    <w:p w14:paraId="2BE79B9C" w14:textId="77777777" w:rsidR="009458EE" w:rsidRPr="009458EE" w:rsidRDefault="00000000" w:rsidP="006668D1">
      <w:pPr>
        <w:pStyle w:val="Heading3"/>
        <w:numPr>
          <w:ilvl w:val="1"/>
          <w:numId w:val="5"/>
        </w:numPr>
        <w:rPr>
          <w:rFonts w:ascii="Arial Nova" w:hAnsi="Arial Nova"/>
          <w:color w:val="auto"/>
        </w:rPr>
      </w:pPr>
      <w:bookmarkStart w:id="27" w:name="_Toc196648658"/>
      <w:r w:rsidRPr="009458EE">
        <w:rPr>
          <w:rFonts w:ascii="Arial Nova" w:hAnsi="Arial Nova"/>
          <w:color w:val="auto"/>
        </w:rPr>
        <w:t>Additional Analysis: Coil Length and Distortion Risk</w:t>
      </w:r>
      <w:bookmarkEnd w:id="27"/>
    </w:p>
    <w:p w14:paraId="6F498AA2" w14:textId="77777777" w:rsidR="009458EE" w:rsidRPr="009458EE" w:rsidRDefault="00000000" w:rsidP="009458EE">
      <w:pPr>
        <w:rPr>
          <w:rFonts w:ascii="Arial Nova" w:eastAsiaTheme="majorEastAsia" w:hAnsi="Arial Nova" w:cstheme="majorBidi"/>
          <w:sz w:val="24"/>
          <w:szCs w:val="24"/>
        </w:rPr>
      </w:pPr>
      <w:r>
        <w:rPr>
          <w:rFonts w:ascii="Arial Nova" w:eastAsiaTheme="majorEastAsia" w:hAnsi="Arial Nova" w:cstheme="majorBidi"/>
          <w:sz w:val="24"/>
          <w:szCs w:val="24"/>
        </w:rPr>
        <w:t>A trial of coil lengths</w:t>
      </w:r>
      <w:r w:rsidRPr="009458EE">
        <w:rPr>
          <w:rFonts w:ascii="Arial Nova" w:eastAsiaTheme="majorEastAsia" w:hAnsi="Arial Nova" w:cstheme="majorBidi"/>
          <w:sz w:val="24"/>
          <w:szCs w:val="24"/>
        </w:rPr>
        <w:t xml:space="preserve"> was analysed</w:t>
      </w:r>
      <w:r w:rsidR="00765743">
        <w:rPr>
          <w:rFonts w:ascii="Arial Nova" w:eastAsiaTheme="majorEastAsia" w:hAnsi="Arial Nova" w:cstheme="majorBidi"/>
          <w:sz w:val="24"/>
          <w:szCs w:val="24"/>
        </w:rPr>
        <w:t xml:space="preserve"> to help determine the highest value factors</w:t>
      </w:r>
      <w:r w:rsidRPr="009458EE">
        <w:rPr>
          <w:rFonts w:ascii="Arial Nova" w:eastAsiaTheme="majorEastAsia" w:hAnsi="Arial Nova" w:cstheme="majorBidi"/>
          <w:sz w:val="24"/>
          <w:szCs w:val="24"/>
        </w:rPr>
        <w:t>:</w:t>
      </w:r>
    </w:p>
    <w:p w14:paraId="73585652" w14:textId="77777777" w:rsidR="009458EE" w:rsidRPr="009458EE" w:rsidRDefault="00000000" w:rsidP="009458EE">
      <w:pPr>
        <w:numPr>
          <w:ilvl w:val="0"/>
          <w:numId w:val="35"/>
        </w:numPr>
        <w:rPr>
          <w:rFonts w:ascii="Arial Nova" w:eastAsiaTheme="majorEastAsia" w:hAnsi="Arial Nova" w:cstheme="majorBidi"/>
          <w:sz w:val="24"/>
          <w:szCs w:val="24"/>
        </w:rPr>
      </w:pPr>
      <w:r w:rsidRPr="009458EE">
        <w:rPr>
          <w:rFonts w:ascii="Arial Nova" w:eastAsiaTheme="majorEastAsia" w:hAnsi="Arial Nova" w:cstheme="majorBidi"/>
          <w:sz w:val="24"/>
          <w:szCs w:val="24"/>
        </w:rPr>
        <w:t xml:space="preserve">300m coils: least distortion, but operationally inefficient (too many </w:t>
      </w:r>
      <w:r w:rsidR="0030715F">
        <w:rPr>
          <w:rFonts w:ascii="Arial Nova" w:eastAsiaTheme="majorEastAsia" w:hAnsi="Arial Nova" w:cstheme="majorBidi"/>
          <w:sz w:val="24"/>
          <w:szCs w:val="24"/>
        </w:rPr>
        <w:t>spools required</w:t>
      </w:r>
      <w:r w:rsidRPr="009458EE">
        <w:rPr>
          <w:rFonts w:ascii="Arial Nova" w:eastAsiaTheme="majorEastAsia" w:hAnsi="Arial Nova" w:cstheme="majorBidi"/>
          <w:sz w:val="24"/>
          <w:szCs w:val="24"/>
        </w:rPr>
        <w:t>).</w:t>
      </w:r>
    </w:p>
    <w:p w14:paraId="1EF4702B" w14:textId="77777777" w:rsidR="009458EE" w:rsidRPr="009458EE" w:rsidRDefault="00000000" w:rsidP="009458EE">
      <w:pPr>
        <w:numPr>
          <w:ilvl w:val="0"/>
          <w:numId w:val="35"/>
        </w:numPr>
        <w:rPr>
          <w:rFonts w:ascii="Arial Nova" w:eastAsiaTheme="majorEastAsia" w:hAnsi="Arial Nova" w:cstheme="majorBidi"/>
          <w:sz w:val="24"/>
          <w:szCs w:val="24"/>
        </w:rPr>
      </w:pPr>
      <w:r w:rsidRPr="009458EE">
        <w:rPr>
          <w:rFonts w:ascii="Arial Nova" w:eastAsiaTheme="majorEastAsia" w:hAnsi="Arial Nova" w:cstheme="majorBidi"/>
          <w:sz w:val="24"/>
          <w:szCs w:val="24"/>
        </w:rPr>
        <w:t>500m coils: balanced lower distortion with acceptable productivity.</w:t>
      </w:r>
    </w:p>
    <w:p w14:paraId="227FD626" w14:textId="77777777" w:rsidR="009458EE" w:rsidRPr="009458EE" w:rsidRDefault="00000000" w:rsidP="009458EE">
      <w:pPr>
        <w:numPr>
          <w:ilvl w:val="0"/>
          <w:numId w:val="35"/>
        </w:numPr>
        <w:rPr>
          <w:rFonts w:ascii="Arial Nova" w:eastAsiaTheme="majorEastAsia" w:hAnsi="Arial Nova" w:cstheme="majorBidi"/>
          <w:sz w:val="24"/>
          <w:szCs w:val="24"/>
        </w:rPr>
      </w:pPr>
      <w:r w:rsidRPr="009458EE">
        <w:rPr>
          <w:rFonts w:ascii="Arial Nova" w:eastAsiaTheme="majorEastAsia" w:hAnsi="Arial Nova" w:cstheme="majorBidi"/>
          <w:sz w:val="24"/>
          <w:szCs w:val="24"/>
        </w:rPr>
        <w:t>700m coils: most distortion, high torque buildup, prone to edge collapse.</w:t>
      </w:r>
    </w:p>
    <w:p w14:paraId="1D472FF2" w14:textId="77777777" w:rsidR="009458EE" w:rsidRPr="009458EE" w:rsidRDefault="00000000" w:rsidP="009458EE">
      <w:pPr>
        <w:rPr>
          <w:rFonts w:ascii="Arial Nova" w:eastAsiaTheme="majorEastAsia" w:hAnsi="Arial Nova" w:cstheme="majorBidi"/>
          <w:sz w:val="24"/>
          <w:szCs w:val="24"/>
        </w:rPr>
      </w:pPr>
      <w:r w:rsidRPr="009458EE">
        <w:rPr>
          <w:rFonts w:ascii="Arial Nova" w:eastAsiaTheme="majorEastAsia" w:hAnsi="Arial Nova" w:cstheme="majorBidi"/>
          <w:sz w:val="24"/>
          <w:szCs w:val="24"/>
        </w:rPr>
        <w:t>Attempts to mitigate lateral coil shift, such as using foam spacers, partially reduced distortion but did not eliminate it. Therefore, while reducing coil length helps, it is not a complete solution.</w:t>
      </w:r>
    </w:p>
    <w:p w14:paraId="4F071CF9" w14:textId="77777777" w:rsidR="0069278F" w:rsidRDefault="00000000" w:rsidP="0069278F">
      <w:pPr>
        <w:keepNext/>
        <w:jc w:val="center"/>
      </w:pPr>
      <w:r w:rsidRPr="007E03A2">
        <w:rPr>
          <w:rFonts w:ascii="Arial Nova" w:eastAsiaTheme="majorEastAsia" w:hAnsi="Arial Nova" w:cstheme="majorBidi"/>
          <w:b/>
          <w:bCs/>
          <w:i/>
          <w:iCs/>
          <w:noProof/>
          <w:sz w:val="24"/>
          <w:szCs w:val="24"/>
        </w:rPr>
        <w:lastRenderedPageBreak/>
        <w:drawing>
          <wp:inline distT="0" distB="0" distL="0" distR="0" wp14:anchorId="27A8F246" wp14:editId="17634205">
            <wp:extent cx="4752753" cy="3168502"/>
            <wp:effectExtent l="0" t="0" r="0" b="0"/>
            <wp:docPr id="930697491" name="Picture 16" descr="Fitted Line: Warp Height (mm) versus Coil_Length_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697491" name="Picture 319" descr="Fitted Line: Warp Height (mm) versus Coil_Length_mm"/>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4757920" cy="3171947"/>
                    </a:xfrm>
                    <a:prstGeom prst="rect">
                      <a:avLst/>
                    </a:prstGeom>
                    <a:noFill/>
                    <a:ln>
                      <a:noFill/>
                    </a:ln>
                  </pic:spPr>
                </pic:pic>
              </a:graphicData>
            </a:graphic>
          </wp:inline>
        </w:drawing>
      </w:r>
    </w:p>
    <w:p w14:paraId="5EEF4FED" w14:textId="77777777" w:rsidR="007E03A2" w:rsidRPr="007E03A2" w:rsidRDefault="00000000" w:rsidP="0069278F">
      <w:pPr>
        <w:pStyle w:val="Caption"/>
        <w:jc w:val="center"/>
        <w:rPr>
          <w:rFonts w:ascii="Arial Nova" w:eastAsiaTheme="majorEastAsia" w:hAnsi="Arial Nova" w:cstheme="majorBidi"/>
          <w:b/>
          <w:bCs/>
          <w:i w:val="0"/>
          <w:iCs w:val="0"/>
          <w:sz w:val="24"/>
          <w:szCs w:val="24"/>
        </w:rPr>
      </w:pPr>
      <w:bookmarkStart w:id="28" w:name="_Toc196644101"/>
      <w:r>
        <w:t xml:space="preserve">Figure </w:t>
      </w:r>
      <w:fldSimple w:instr=" SEQ Figure \* ARABIC ">
        <w:r>
          <w:rPr>
            <w:noProof/>
          </w:rPr>
          <w:t>9</w:t>
        </w:r>
      </w:fldSimple>
      <w:r w:rsidRPr="00D732BF">
        <w:t>: Regression – Distortion Frequency by Coil Length (300m / 500m / 700m)</w:t>
      </w:r>
      <w:bookmarkEnd w:id="28"/>
    </w:p>
    <w:p w14:paraId="1DDA1E47" w14:textId="77777777" w:rsidR="00EE5DF2" w:rsidRDefault="00000000" w:rsidP="009458EE">
      <w:pPr>
        <w:rPr>
          <w:rFonts w:ascii="Arial Nova" w:eastAsiaTheme="majorEastAsia" w:hAnsi="Arial Nova" w:cstheme="majorBidi"/>
          <w:sz w:val="24"/>
          <w:szCs w:val="24"/>
        </w:rPr>
      </w:pPr>
      <w:r w:rsidRPr="00FC33F9">
        <w:rPr>
          <w:rFonts w:ascii="Arial Nova" w:eastAsiaTheme="majorEastAsia" w:hAnsi="Arial Nova" w:cstheme="majorBidi"/>
          <w:sz w:val="24"/>
          <w:szCs w:val="24"/>
        </w:rPr>
        <w:t xml:space="preserve">Regression analysis was applied to identify the relationship between coil length and distortion severity, following examples where manufacturing data and defect occurrences were linked through regression-based studies </w:t>
      </w:r>
      <w:r w:rsidR="001D0366" w:rsidRPr="001D0366">
        <w:rPr>
          <w:rFonts w:ascii="Arial Nova" w:eastAsiaTheme="majorEastAsia" w:hAnsi="Arial Nova" w:cstheme="majorBidi"/>
          <w:sz w:val="24"/>
          <w:szCs w:val="24"/>
        </w:rPr>
        <w:t>(Jeon and Sohn, 2015)</w:t>
      </w:r>
      <w:r w:rsidRPr="00FC33F9">
        <w:rPr>
          <w:rFonts w:ascii="Arial Nova" w:eastAsiaTheme="majorEastAsia" w:hAnsi="Arial Nova" w:cstheme="majorBidi"/>
          <w:sz w:val="24"/>
          <w:szCs w:val="24"/>
        </w:rPr>
        <w:t>.</w:t>
      </w:r>
      <w:r>
        <w:rPr>
          <w:rFonts w:ascii="Arial Nova" w:eastAsiaTheme="majorEastAsia" w:hAnsi="Arial Nova" w:cstheme="majorBidi"/>
          <w:sz w:val="24"/>
          <w:szCs w:val="24"/>
        </w:rPr>
        <w:t xml:space="preserve"> </w:t>
      </w:r>
      <w:r w:rsidR="0011254B" w:rsidRPr="0011254B">
        <w:rPr>
          <w:rFonts w:ascii="Arial Nova" w:eastAsiaTheme="majorEastAsia" w:hAnsi="Arial Nova" w:cstheme="majorBidi"/>
          <w:sz w:val="24"/>
          <w:szCs w:val="24"/>
        </w:rPr>
        <w:t>The regression plot demonstrates a positive correlation between coil length and average warp height, confirming that longer coils are more susceptible to distortion. However, reducing coil lengths below 500 metres introduces production inefficiencies, creating bottlenecks that disrupt material flow and reduce operational throughput. Therefore, alternative control measures</w:t>
      </w:r>
      <w:r w:rsidR="0011254B">
        <w:rPr>
          <w:rFonts w:ascii="Arial Nova" w:eastAsiaTheme="majorEastAsia" w:hAnsi="Arial Nova" w:cstheme="majorBidi"/>
          <w:sz w:val="24"/>
          <w:szCs w:val="24"/>
        </w:rPr>
        <w:t xml:space="preserve">, </w:t>
      </w:r>
      <w:r w:rsidR="0011254B" w:rsidRPr="0011254B">
        <w:rPr>
          <w:rFonts w:ascii="Arial Nova" w:eastAsiaTheme="majorEastAsia" w:hAnsi="Arial Nova" w:cstheme="majorBidi"/>
          <w:sz w:val="24"/>
          <w:szCs w:val="24"/>
        </w:rPr>
        <w:t>such as improved wrapping tension management</w:t>
      </w:r>
      <w:r w:rsidR="0011254B">
        <w:rPr>
          <w:rFonts w:ascii="Arial Nova" w:eastAsiaTheme="majorEastAsia" w:hAnsi="Arial Nova" w:cstheme="majorBidi"/>
          <w:sz w:val="24"/>
          <w:szCs w:val="24"/>
        </w:rPr>
        <w:t xml:space="preserve">, </w:t>
      </w:r>
      <w:r w:rsidR="0011254B" w:rsidRPr="0011254B">
        <w:rPr>
          <w:rFonts w:ascii="Arial Nova" w:eastAsiaTheme="majorEastAsia" w:hAnsi="Arial Nova" w:cstheme="majorBidi"/>
          <w:sz w:val="24"/>
          <w:szCs w:val="24"/>
        </w:rPr>
        <w:t>are preferred to mitigate distortion while maintaining stable production rates.</w:t>
      </w:r>
    </w:p>
    <w:p w14:paraId="53C841D7" w14:textId="77777777" w:rsidR="006768DD" w:rsidRPr="009458EE" w:rsidRDefault="006768DD" w:rsidP="009458EE">
      <w:pPr>
        <w:rPr>
          <w:rFonts w:ascii="Arial Nova" w:eastAsiaTheme="majorEastAsia" w:hAnsi="Arial Nova" w:cstheme="majorBidi"/>
          <w:sz w:val="24"/>
          <w:szCs w:val="24"/>
        </w:rPr>
      </w:pPr>
    </w:p>
    <w:p w14:paraId="4492A9D9" w14:textId="77777777" w:rsidR="009458EE" w:rsidRPr="009458EE" w:rsidRDefault="00000000" w:rsidP="006668D1">
      <w:pPr>
        <w:pStyle w:val="Heading3"/>
        <w:numPr>
          <w:ilvl w:val="1"/>
          <w:numId w:val="5"/>
        </w:numPr>
        <w:rPr>
          <w:rFonts w:ascii="Arial Nova" w:hAnsi="Arial Nova"/>
          <w:color w:val="auto"/>
        </w:rPr>
      </w:pPr>
      <w:bookmarkStart w:id="29" w:name="_Toc196648659"/>
      <w:r w:rsidRPr="009458EE">
        <w:rPr>
          <w:rFonts w:ascii="Arial Nova" w:hAnsi="Arial Nova"/>
          <w:color w:val="auto"/>
        </w:rPr>
        <w:t>Observations and Pilot Proposals</w:t>
      </w:r>
      <w:bookmarkEnd w:id="29"/>
    </w:p>
    <w:p w14:paraId="498AD461" w14:textId="77777777" w:rsidR="009458EE" w:rsidRPr="009458EE" w:rsidRDefault="00000000" w:rsidP="009458EE">
      <w:pPr>
        <w:rPr>
          <w:rFonts w:ascii="Arial Nova" w:eastAsiaTheme="majorEastAsia" w:hAnsi="Arial Nova" w:cstheme="majorBidi"/>
          <w:sz w:val="24"/>
          <w:szCs w:val="24"/>
        </w:rPr>
      </w:pPr>
      <w:r w:rsidRPr="009458EE">
        <w:rPr>
          <w:rFonts w:ascii="Arial Nova" w:eastAsiaTheme="majorEastAsia" w:hAnsi="Arial Nova" w:cstheme="majorBidi"/>
          <w:sz w:val="24"/>
          <w:szCs w:val="24"/>
        </w:rPr>
        <w:t>Routine scrap data and observations consistently showed that approximately 150–200 metres of material were lost per distortion incident at pasting.</w:t>
      </w:r>
    </w:p>
    <w:p w14:paraId="6E027250" w14:textId="77777777" w:rsidR="009458EE" w:rsidRPr="009458EE" w:rsidRDefault="00000000" w:rsidP="009458EE">
      <w:pPr>
        <w:rPr>
          <w:rFonts w:ascii="Arial Nova" w:eastAsiaTheme="majorEastAsia" w:hAnsi="Arial Nova" w:cstheme="majorBidi"/>
          <w:sz w:val="24"/>
          <w:szCs w:val="24"/>
        </w:rPr>
      </w:pPr>
      <w:r w:rsidRPr="009458EE">
        <w:rPr>
          <w:rFonts w:ascii="Arial Nova" w:eastAsiaTheme="majorEastAsia" w:hAnsi="Arial Nova" w:cstheme="majorBidi"/>
          <w:sz w:val="24"/>
          <w:szCs w:val="24"/>
        </w:rPr>
        <w:t>In response:</w:t>
      </w:r>
    </w:p>
    <w:p w14:paraId="6EE86889" w14:textId="77777777" w:rsidR="009458EE" w:rsidRPr="009458EE" w:rsidRDefault="00000000" w:rsidP="009458EE">
      <w:pPr>
        <w:numPr>
          <w:ilvl w:val="0"/>
          <w:numId w:val="36"/>
        </w:numPr>
        <w:rPr>
          <w:rFonts w:ascii="Arial Nova" w:eastAsiaTheme="majorEastAsia" w:hAnsi="Arial Nova" w:cstheme="majorBidi"/>
          <w:sz w:val="24"/>
          <w:szCs w:val="24"/>
        </w:rPr>
      </w:pPr>
      <w:r w:rsidRPr="009458EE">
        <w:rPr>
          <w:rFonts w:ascii="Arial Nova" w:eastAsiaTheme="majorEastAsia" w:hAnsi="Arial Nova" w:cstheme="majorBidi"/>
          <w:sz w:val="24"/>
          <w:szCs w:val="24"/>
        </w:rPr>
        <w:t>A temporary real-time tension</w:t>
      </w:r>
      <w:r w:rsidR="006768DD">
        <w:rPr>
          <w:rFonts w:ascii="Arial Nova" w:eastAsiaTheme="majorEastAsia" w:hAnsi="Arial Nova" w:cstheme="majorBidi"/>
          <w:sz w:val="24"/>
          <w:szCs w:val="24"/>
        </w:rPr>
        <w:t xml:space="preserve"> and</w:t>
      </w:r>
      <w:r w:rsidRPr="009458EE">
        <w:rPr>
          <w:rFonts w:ascii="Arial Nova" w:eastAsiaTheme="majorEastAsia" w:hAnsi="Arial Nova" w:cstheme="majorBidi"/>
          <w:sz w:val="24"/>
          <w:szCs w:val="24"/>
        </w:rPr>
        <w:t xml:space="preserve"> monitoring system was installed on the Concast wrapping station and piloted over </w:t>
      </w:r>
      <w:r w:rsidR="006768DD">
        <w:rPr>
          <w:rFonts w:ascii="Arial Nova" w:eastAsiaTheme="majorEastAsia" w:hAnsi="Arial Nova" w:cstheme="majorBidi"/>
          <w:sz w:val="24"/>
          <w:szCs w:val="24"/>
        </w:rPr>
        <w:t>a few weeks</w:t>
      </w:r>
      <w:r w:rsidRPr="009458EE">
        <w:rPr>
          <w:rFonts w:ascii="Arial Nova" w:eastAsiaTheme="majorEastAsia" w:hAnsi="Arial Nova" w:cstheme="majorBidi"/>
          <w:sz w:val="24"/>
          <w:szCs w:val="24"/>
        </w:rPr>
        <w:t>.</w:t>
      </w:r>
    </w:p>
    <w:p w14:paraId="64FF4B2D" w14:textId="77777777" w:rsidR="009458EE" w:rsidRPr="009458EE" w:rsidRDefault="00000000" w:rsidP="009458EE">
      <w:pPr>
        <w:numPr>
          <w:ilvl w:val="0"/>
          <w:numId w:val="36"/>
        </w:numPr>
        <w:rPr>
          <w:rFonts w:ascii="Arial Nova" w:eastAsiaTheme="majorEastAsia" w:hAnsi="Arial Nova" w:cstheme="majorBidi"/>
          <w:sz w:val="24"/>
          <w:szCs w:val="24"/>
        </w:rPr>
      </w:pPr>
      <w:r w:rsidRPr="009458EE">
        <w:rPr>
          <w:rFonts w:ascii="Arial Nova" w:eastAsiaTheme="majorEastAsia" w:hAnsi="Arial Nova" w:cstheme="majorBidi"/>
          <w:sz w:val="24"/>
          <w:szCs w:val="24"/>
        </w:rPr>
        <w:t>A square jig was introduced for QA inspection trials to improve consistency.</w:t>
      </w:r>
    </w:p>
    <w:p w14:paraId="30F3DD7B" w14:textId="77777777" w:rsidR="009458EE" w:rsidRPr="009458EE" w:rsidRDefault="00000000" w:rsidP="009458EE">
      <w:pPr>
        <w:rPr>
          <w:rFonts w:ascii="Arial Nova" w:eastAsiaTheme="majorEastAsia" w:hAnsi="Arial Nova" w:cstheme="majorBidi"/>
          <w:sz w:val="24"/>
          <w:szCs w:val="24"/>
        </w:rPr>
      </w:pPr>
      <w:r w:rsidRPr="009458EE">
        <w:rPr>
          <w:rFonts w:ascii="Arial Nova" w:eastAsiaTheme="majorEastAsia" w:hAnsi="Arial Nova" w:cstheme="majorBidi"/>
          <w:sz w:val="24"/>
          <w:szCs w:val="24"/>
        </w:rPr>
        <w:t>Early pilot results were promising but based on limited data. Broader testing is needed to validate benefits across varying operating conditions fully.</w:t>
      </w:r>
      <w:r w:rsidR="00756AD6">
        <w:rPr>
          <w:rFonts w:ascii="Arial Nova" w:eastAsiaTheme="majorEastAsia" w:hAnsi="Arial Nova" w:cstheme="majorBidi"/>
          <w:sz w:val="24"/>
          <w:szCs w:val="24"/>
        </w:rPr>
        <w:t xml:space="preserve"> However, </w:t>
      </w:r>
      <w:r w:rsidR="00756AD6" w:rsidRPr="00756AD6">
        <w:rPr>
          <w:rFonts w:ascii="Arial Nova" w:eastAsiaTheme="majorEastAsia" w:hAnsi="Arial Nova" w:cstheme="majorBidi"/>
          <w:sz w:val="24"/>
          <w:szCs w:val="24"/>
        </w:rPr>
        <w:t xml:space="preserve">Improved distribution tightness and capability metrics post-trial validated </w:t>
      </w:r>
      <w:r w:rsidR="00B46412" w:rsidRPr="00756AD6">
        <w:rPr>
          <w:rFonts w:ascii="Arial Nova" w:eastAsiaTheme="majorEastAsia" w:hAnsi="Arial Nova" w:cstheme="majorBidi"/>
          <w:sz w:val="24"/>
          <w:szCs w:val="24"/>
        </w:rPr>
        <w:t>the</w:t>
      </w:r>
      <w:r w:rsidR="00B46412">
        <w:rPr>
          <w:rFonts w:ascii="Arial Nova" w:eastAsiaTheme="majorEastAsia" w:hAnsi="Arial Nova" w:cstheme="majorBidi"/>
          <w:sz w:val="24"/>
          <w:szCs w:val="24"/>
        </w:rPr>
        <w:t xml:space="preserve"> </w:t>
      </w:r>
      <w:r w:rsidR="00B46412" w:rsidRPr="00756AD6">
        <w:rPr>
          <w:rFonts w:ascii="Arial Nova" w:eastAsiaTheme="majorEastAsia" w:hAnsi="Arial Nova" w:cstheme="majorBidi"/>
          <w:sz w:val="24"/>
          <w:szCs w:val="24"/>
        </w:rPr>
        <w:t>effectiveness</w:t>
      </w:r>
      <w:r w:rsidR="00756AD6" w:rsidRPr="00756AD6">
        <w:rPr>
          <w:rFonts w:ascii="Arial Nova" w:eastAsiaTheme="majorEastAsia" w:hAnsi="Arial Nova" w:cstheme="majorBidi"/>
          <w:sz w:val="24"/>
          <w:szCs w:val="24"/>
        </w:rPr>
        <w:t xml:space="preserve"> under controlled conditions.</w:t>
      </w:r>
    </w:p>
    <w:p w14:paraId="16849340" w14:textId="77777777" w:rsidR="0069278F" w:rsidRDefault="00000000" w:rsidP="0069278F">
      <w:pPr>
        <w:keepNext/>
        <w:jc w:val="center"/>
      </w:pPr>
      <w:r w:rsidRPr="00947E05">
        <w:rPr>
          <w:rFonts w:ascii="Arial Nova" w:eastAsiaTheme="majorEastAsia" w:hAnsi="Arial Nova" w:cstheme="majorBidi"/>
          <w:b/>
          <w:bCs/>
          <w:i/>
          <w:iCs/>
          <w:noProof/>
          <w:sz w:val="24"/>
          <w:szCs w:val="24"/>
        </w:rPr>
        <w:lastRenderedPageBreak/>
        <w:drawing>
          <wp:inline distT="0" distB="0" distL="0" distR="0" wp14:anchorId="55E88472" wp14:editId="542DDFF5">
            <wp:extent cx="5731510" cy="4298950"/>
            <wp:effectExtent l="0" t="0" r="2540" b="6350"/>
            <wp:docPr id="182227558" name="Picture 18" descr="Process Capability Report for Warp Height (After Tension Mo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27558" name="Picture 326" descr="Process Capability Report for Warp Height (After Tension Moni"/>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731510" cy="4298950"/>
                    </a:xfrm>
                    <a:prstGeom prst="rect">
                      <a:avLst/>
                    </a:prstGeom>
                    <a:noFill/>
                    <a:ln>
                      <a:noFill/>
                    </a:ln>
                  </pic:spPr>
                </pic:pic>
              </a:graphicData>
            </a:graphic>
          </wp:inline>
        </w:drawing>
      </w:r>
    </w:p>
    <w:p w14:paraId="7711B060" w14:textId="77777777" w:rsidR="00947E05" w:rsidRPr="00947E05" w:rsidRDefault="00000000" w:rsidP="0069278F">
      <w:pPr>
        <w:pStyle w:val="Caption"/>
        <w:jc w:val="center"/>
        <w:rPr>
          <w:rFonts w:ascii="Arial Nova" w:eastAsiaTheme="majorEastAsia" w:hAnsi="Arial Nova" w:cstheme="majorBidi"/>
          <w:b/>
          <w:bCs/>
          <w:i w:val="0"/>
          <w:iCs w:val="0"/>
          <w:sz w:val="24"/>
          <w:szCs w:val="24"/>
        </w:rPr>
      </w:pPr>
      <w:bookmarkStart w:id="30" w:name="_Toc196644102"/>
      <w:r>
        <w:t xml:space="preserve">Figure </w:t>
      </w:r>
      <w:fldSimple w:instr=" SEQ Figure \* ARABIC ">
        <w:r>
          <w:rPr>
            <w:noProof/>
          </w:rPr>
          <w:t>10</w:t>
        </w:r>
      </w:fldSimple>
      <w:r>
        <w:t xml:space="preserve">: </w:t>
      </w:r>
      <w:r w:rsidRPr="009B5A30">
        <w:t>Trial Impact – Capability Tension System Trial</w:t>
      </w:r>
      <w:bookmarkEnd w:id="30"/>
    </w:p>
    <w:p w14:paraId="7CA84091" w14:textId="77777777" w:rsidR="00474FFD" w:rsidRPr="007E7A6C" w:rsidRDefault="00000000" w:rsidP="0069567F">
      <w:pPr>
        <w:rPr>
          <w:rFonts w:ascii="Arial Nova" w:eastAsiaTheme="majorEastAsia" w:hAnsi="Arial Nova" w:cstheme="majorBidi"/>
          <w:sz w:val="32"/>
          <w:szCs w:val="32"/>
        </w:rPr>
      </w:pPr>
      <w:r w:rsidRPr="007E7A6C">
        <w:rPr>
          <w:rFonts w:ascii="Arial Nova" w:hAnsi="Arial Nova"/>
        </w:rPr>
        <w:br w:type="page"/>
      </w:r>
    </w:p>
    <w:p w14:paraId="5DC1F7E1" w14:textId="77777777" w:rsidR="00474FFD" w:rsidRPr="007E7A6C" w:rsidRDefault="00000000" w:rsidP="00BB51AE">
      <w:pPr>
        <w:pStyle w:val="Heading1"/>
        <w:numPr>
          <w:ilvl w:val="0"/>
          <w:numId w:val="5"/>
        </w:numPr>
        <w:rPr>
          <w:rFonts w:ascii="Arial Nova" w:hAnsi="Arial Nova"/>
          <w:color w:val="auto"/>
        </w:rPr>
      </w:pPr>
      <w:bookmarkStart w:id="31" w:name="_Toc196648660"/>
      <w:r w:rsidRPr="007E7A6C">
        <w:rPr>
          <w:rFonts w:ascii="Arial Nova" w:hAnsi="Arial Nova"/>
          <w:color w:val="auto"/>
        </w:rPr>
        <w:lastRenderedPageBreak/>
        <w:t>Improve</w:t>
      </w:r>
      <w:bookmarkEnd w:id="31"/>
    </w:p>
    <w:p w14:paraId="754F60A8" w14:textId="77777777" w:rsidR="00F666F4" w:rsidRPr="007E7A6C" w:rsidRDefault="00F666F4" w:rsidP="00F666F4">
      <w:pPr>
        <w:rPr>
          <w:rFonts w:ascii="Arial Nova" w:hAnsi="Arial Nova"/>
        </w:rPr>
      </w:pPr>
    </w:p>
    <w:p w14:paraId="013BF8C8" w14:textId="77777777" w:rsidR="007E7A6C" w:rsidRPr="007E7A6C" w:rsidRDefault="00000000" w:rsidP="007E7A6C">
      <w:pPr>
        <w:pStyle w:val="Heading3"/>
        <w:numPr>
          <w:ilvl w:val="1"/>
          <w:numId w:val="5"/>
        </w:numPr>
        <w:rPr>
          <w:rFonts w:ascii="Arial Nova" w:hAnsi="Arial Nova"/>
          <w:color w:val="auto"/>
        </w:rPr>
      </w:pPr>
      <w:r w:rsidRPr="007E7A6C">
        <w:rPr>
          <w:rFonts w:ascii="Arial Nova" w:hAnsi="Arial Nova"/>
          <w:color w:val="auto"/>
        </w:rPr>
        <w:t xml:space="preserve"> </w:t>
      </w:r>
      <w:bookmarkStart w:id="32" w:name="_Toc196648661"/>
      <w:r w:rsidRPr="007E7A6C">
        <w:rPr>
          <w:rFonts w:ascii="Arial Nova" w:hAnsi="Arial Nova"/>
          <w:color w:val="auto"/>
        </w:rPr>
        <w:t>Solution Development and Prioritisation</w:t>
      </w:r>
      <w:bookmarkEnd w:id="32"/>
    </w:p>
    <w:p w14:paraId="74C3CBEC" w14:textId="77777777" w:rsidR="007E7A6C" w:rsidRPr="007E7A6C" w:rsidRDefault="00000000" w:rsidP="007E7A6C">
      <w:pPr>
        <w:rPr>
          <w:rFonts w:ascii="Arial Nova" w:hAnsi="Arial Nova"/>
        </w:rPr>
      </w:pPr>
      <w:r w:rsidRPr="007E7A6C">
        <w:rPr>
          <w:rFonts w:ascii="Arial Nova" w:hAnsi="Arial Nova"/>
        </w:rPr>
        <w:t>Following the analysis phase, several improvement options were identified to target the primary causes of coil distortion. These were prioritised using an Ease/Cost (O/</w:t>
      </w:r>
      <w:r w:rsidRPr="007E7A6C">
        <w:rPr>
          <w:rFonts w:ascii="Cambria Math" w:hAnsi="Cambria Math" w:cs="Cambria Math"/>
        </w:rPr>
        <w:t>∆</w:t>
      </w:r>
      <w:r w:rsidRPr="007E7A6C">
        <w:rPr>
          <w:rFonts w:ascii="Arial Nova" w:hAnsi="Arial Nova"/>
        </w:rPr>
        <w:t>/X) matrix, where "O" represented easy and low-cost changes, "</w:t>
      </w:r>
      <w:r w:rsidRPr="007E7A6C">
        <w:rPr>
          <w:rFonts w:ascii="Cambria Math" w:hAnsi="Cambria Math" w:cs="Cambria Math"/>
        </w:rPr>
        <w:t>∆</w:t>
      </w:r>
      <w:r w:rsidRPr="007E7A6C">
        <w:rPr>
          <w:rFonts w:ascii="Arial Nova" w:hAnsi="Arial Nova"/>
        </w:rPr>
        <w:t>" indicated moderate effort or investment, and "X" reflected high-cost or complex implementations.</w:t>
      </w:r>
    </w:p>
    <w:p w14:paraId="16731094" w14:textId="77777777" w:rsidR="007E7A6C" w:rsidRPr="007E7A6C" w:rsidRDefault="00000000" w:rsidP="007E7A6C">
      <w:pPr>
        <w:rPr>
          <w:rFonts w:ascii="Arial Nova" w:hAnsi="Arial Nova"/>
        </w:rPr>
      </w:pPr>
      <w:r w:rsidRPr="007E7A6C">
        <w:rPr>
          <w:rFonts w:ascii="Arial Nova" w:hAnsi="Arial Nova"/>
        </w:rPr>
        <w:t>The evaluated solutions included:</w:t>
      </w:r>
    </w:p>
    <w:p w14:paraId="574FB5BC" w14:textId="77777777" w:rsidR="007E7A6C" w:rsidRPr="007E7A6C" w:rsidRDefault="00000000" w:rsidP="007E7A6C">
      <w:pPr>
        <w:numPr>
          <w:ilvl w:val="0"/>
          <w:numId w:val="26"/>
        </w:numPr>
        <w:rPr>
          <w:rFonts w:ascii="Arial Nova" w:hAnsi="Arial Nova"/>
        </w:rPr>
      </w:pPr>
      <w:r w:rsidRPr="007E7A6C">
        <w:rPr>
          <w:rFonts w:ascii="Arial Nova" w:hAnsi="Arial Nova"/>
        </w:rPr>
        <w:t>Installation of a real-time wrapping tension monitoring system (</w:t>
      </w:r>
      <w:r w:rsidRPr="007E7A6C">
        <w:rPr>
          <w:rFonts w:ascii="Cambria Math" w:hAnsi="Cambria Math" w:cs="Cambria Math"/>
        </w:rPr>
        <w:t>∆</w:t>
      </w:r>
      <w:r w:rsidRPr="007E7A6C">
        <w:rPr>
          <w:rFonts w:ascii="Arial Nova" w:hAnsi="Arial Nova"/>
        </w:rPr>
        <w:t>)</w:t>
      </w:r>
    </w:p>
    <w:p w14:paraId="27FBE170" w14:textId="77777777" w:rsidR="007E7A6C" w:rsidRPr="007E7A6C" w:rsidRDefault="00000000" w:rsidP="007E7A6C">
      <w:pPr>
        <w:numPr>
          <w:ilvl w:val="0"/>
          <w:numId w:val="26"/>
        </w:numPr>
        <w:rPr>
          <w:rFonts w:ascii="Arial Nova" w:hAnsi="Arial Nova"/>
        </w:rPr>
      </w:pPr>
      <w:r w:rsidRPr="007E7A6C">
        <w:rPr>
          <w:rFonts w:ascii="Arial Nova" w:hAnsi="Arial Nova"/>
        </w:rPr>
        <w:t>Development of a standard operating procedure (SOP) for coil wrapping (O)</w:t>
      </w:r>
    </w:p>
    <w:p w14:paraId="05044DFF" w14:textId="77777777" w:rsidR="007E7A6C" w:rsidRPr="007E7A6C" w:rsidRDefault="00000000" w:rsidP="007E7A6C">
      <w:pPr>
        <w:numPr>
          <w:ilvl w:val="0"/>
          <w:numId w:val="26"/>
        </w:numPr>
        <w:rPr>
          <w:rFonts w:ascii="Arial Nova" w:hAnsi="Arial Nova"/>
        </w:rPr>
      </w:pPr>
      <w:r w:rsidRPr="007E7A6C">
        <w:rPr>
          <w:rFonts w:ascii="Arial Nova" w:hAnsi="Arial Nova"/>
        </w:rPr>
        <w:t>Introduction of a multi-point distortion measurement system (X)</w:t>
      </w:r>
    </w:p>
    <w:p w14:paraId="1130EDFB" w14:textId="77777777" w:rsidR="007E7A6C" w:rsidRPr="007E7A6C" w:rsidRDefault="00000000" w:rsidP="007E7A6C">
      <w:pPr>
        <w:numPr>
          <w:ilvl w:val="0"/>
          <w:numId w:val="26"/>
        </w:numPr>
        <w:rPr>
          <w:rFonts w:ascii="Arial Nova" w:hAnsi="Arial Nova"/>
        </w:rPr>
      </w:pPr>
      <w:r w:rsidRPr="007E7A6C">
        <w:rPr>
          <w:rFonts w:ascii="Arial Nova" w:hAnsi="Arial Nova"/>
        </w:rPr>
        <w:t>Enhancement of operator training on wrap techniques (O)</w:t>
      </w:r>
    </w:p>
    <w:p w14:paraId="1D266E75" w14:textId="77777777" w:rsidR="007E7A6C" w:rsidRPr="007E7A6C" w:rsidRDefault="00000000" w:rsidP="007E7A6C">
      <w:pPr>
        <w:numPr>
          <w:ilvl w:val="0"/>
          <w:numId w:val="26"/>
        </w:numPr>
        <w:rPr>
          <w:rFonts w:ascii="Arial Nova" w:hAnsi="Arial Nova"/>
        </w:rPr>
      </w:pPr>
      <w:r w:rsidRPr="007E7A6C">
        <w:rPr>
          <w:rFonts w:ascii="Arial Nova" w:hAnsi="Arial Nova"/>
        </w:rPr>
        <w:t>Revision of defect categorisation to better distinguish upstream and downstream distortion (O)</w:t>
      </w:r>
    </w:p>
    <w:p w14:paraId="666841CA" w14:textId="77777777" w:rsidR="007E7A6C" w:rsidRPr="007E7A6C" w:rsidRDefault="00000000" w:rsidP="007E7A6C">
      <w:pPr>
        <w:rPr>
          <w:rFonts w:ascii="Arial Nova" w:hAnsi="Arial Nova"/>
        </w:rPr>
      </w:pPr>
      <w:r w:rsidRPr="007E7A6C">
        <w:rPr>
          <w:rFonts w:ascii="Arial Nova" w:hAnsi="Arial Nova"/>
        </w:rPr>
        <w:t>Given current resource availability and investment constraints, priority was assigned to the "O" and "</w:t>
      </w:r>
      <w:r w:rsidRPr="007E7A6C">
        <w:rPr>
          <w:rFonts w:ascii="Cambria Math" w:hAnsi="Cambria Math" w:cs="Cambria Math"/>
        </w:rPr>
        <w:t>∆</w:t>
      </w:r>
      <w:r w:rsidRPr="007E7A6C">
        <w:rPr>
          <w:rFonts w:ascii="Arial Nova" w:hAnsi="Arial Nova"/>
        </w:rPr>
        <w:t>" options. These interventions offered the most practical path to improvement without requiring major capital expenditure. High-cost solutions, such as fully automated distortion scanning systems, were considered beneficial but deferred for future consideration.</w:t>
      </w:r>
    </w:p>
    <w:p w14:paraId="48B0C091" w14:textId="77777777" w:rsidR="007E7A6C" w:rsidRPr="007E7A6C" w:rsidRDefault="00000000" w:rsidP="007E7A6C">
      <w:pPr>
        <w:rPr>
          <w:rFonts w:ascii="Arial Nova" w:hAnsi="Arial Nova"/>
        </w:rPr>
      </w:pPr>
      <w:r w:rsidRPr="007E7A6C">
        <w:rPr>
          <w:rFonts w:ascii="Arial Nova" w:hAnsi="Arial Nova"/>
        </w:rPr>
        <w:t>It is important to acknowledge that while procedural and measurement upgrades can address significant portions of the distortion issue, inherent process variability</w:t>
      </w:r>
      <w:r w:rsidR="00B21850">
        <w:rPr>
          <w:rFonts w:ascii="Arial Nova" w:hAnsi="Arial Nova"/>
        </w:rPr>
        <w:t xml:space="preserve">, </w:t>
      </w:r>
      <w:r w:rsidRPr="007E7A6C">
        <w:rPr>
          <w:rFonts w:ascii="Arial Nova" w:hAnsi="Arial Nova"/>
        </w:rPr>
        <w:t>such as ambient temperature effects, operator fatigue, and unavoidable material differences</w:t>
      </w:r>
      <w:r w:rsidR="00B21850">
        <w:rPr>
          <w:rFonts w:ascii="Arial Nova" w:hAnsi="Arial Nova"/>
        </w:rPr>
        <w:t xml:space="preserve">, </w:t>
      </w:r>
      <w:r w:rsidRPr="007E7A6C">
        <w:rPr>
          <w:rFonts w:ascii="Arial Nova" w:hAnsi="Arial Nova"/>
        </w:rPr>
        <w:t>may still introduce minor variations.</w:t>
      </w:r>
    </w:p>
    <w:p w14:paraId="3FD860E1" w14:textId="77777777" w:rsidR="007E7A6C" w:rsidRPr="007E7A6C" w:rsidRDefault="00000000" w:rsidP="007E7A6C">
      <w:pPr>
        <w:pStyle w:val="Heading3"/>
        <w:numPr>
          <w:ilvl w:val="1"/>
          <w:numId w:val="5"/>
        </w:numPr>
        <w:rPr>
          <w:rFonts w:ascii="Arial Nova" w:hAnsi="Arial Nova"/>
          <w:color w:val="auto"/>
        </w:rPr>
      </w:pPr>
      <w:r w:rsidRPr="007E7A6C">
        <w:rPr>
          <w:rFonts w:ascii="Arial Nova" w:hAnsi="Arial Nova"/>
          <w:color w:val="auto"/>
        </w:rPr>
        <w:t xml:space="preserve"> </w:t>
      </w:r>
      <w:bookmarkStart w:id="33" w:name="_Toc196648662"/>
      <w:r w:rsidRPr="007E7A6C">
        <w:rPr>
          <w:rFonts w:ascii="Arial Nova" w:hAnsi="Arial Nova"/>
          <w:color w:val="auto"/>
        </w:rPr>
        <w:t>Future State Process Flow</w:t>
      </w:r>
      <w:bookmarkEnd w:id="33"/>
    </w:p>
    <w:p w14:paraId="6B096849" w14:textId="77777777" w:rsidR="007E7A6C" w:rsidRPr="007E7A6C" w:rsidRDefault="00000000" w:rsidP="007E7A6C">
      <w:pPr>
        <w:rPr>
          <w:rFonts w:ascii="Arial Nova" w:hAnsi="Arial Nova"/>
        </w:rPr>
      </w:pPr>
      <w:r w:rsidRPr="007E7A6C">
        <w:rPr>
          <w:rFonts w:ascii="Arial Nova" w:hAnsi="Arial Nova"/>
        </w:rPr>
        <w:t>A revised future state process map was developed to reflect the introduction of low-to-moderate investment improvements. Under the future process:</w:t>
      </w:r>
    </w:p>
    <w:p w14:paraId="62F29C79" w14:textId="77777777" w:rsidR="007E7A6C" w:rsidRPr="007E7A6C" w:rsidRDefault="00000000" w:rsidP="007E7A6C">
      <w:pPr>
        <w:numPr>
          <w:ilvl w:val="0"/>
          <w:numId w:val="27"/>
        </w:numPr>
        <w:rPr>
          <w:rFonts w:ascii="Arial Nova" w:hAnsi="Arial Nova"/>
        </w:rPr>
      </w:pPr>
      <w:r w:rsidRPr="007E7A6C">
        <w:rPr>
          <w:rFonts w:ascii="Arial Nova" w:hAnsi="Arial Nova"/>
        </w:rPr>
        <w:t>Coils are wrapped under monitored tension using a temporary tension device installed at the Concast station.</w:t>
      </w:r>
    </w:p>
    <w:p w14:paraId="1069B3CA" w14:textId="77777777" w:rsidR="007E7A6C" w:rsidRPr="007E7A6C" w:rsidRDefault="00000000" w:rsidP="007E7A6C">
      <w:pPr>
        <w:numPr>
          <w:ilvl w:val="0"/>
          <w:numId w:val="27"/>
        </w:numPr>
        <w:rPr>
          <w:rFonts w:ascii="Arial Nova" w:hAnsi="Arial Nova"/>
        </w:rPr>
      </w:pPr>
      <w:r w:rsidRPr="007E7A6C">
        <w:rPr>
          <w:rFonts w:ascii="Arial Nova" w:hAnsi="Arial Nova"/>
        </w:rPr>
        <w:t>Operators follow an SOP specifying target tension ranges, wrapping technique standards, and quality check procedures.</w:t>
      </w:r>
    </w:p>
    <w:p w14:paraId="4222FA17" w14:textId="77777777" w:rsidR="007E7A6C" w:rsidRPr="007E7A6C" w:rsidRDefault="00000000" w:rsidP="007E7A6C">
      <w:pPr>
        <w:numPr>
          <w:ilvl w:val="0"/>
          <w:numId w:val="27"/>
        </w:numPr>
        <w:rPr>
          <w:rFonts w:ascii="Arial Nova" w:hAnsi="Arial Nova"/>
        </w:rPr>
      </w:pPr>
      <w:r w:rsidRPr="007E7A6C">
        <w:rPr>
          <w:rFonts w:ascii="Arial Nova" w:hAnsi="Arial Nova"/>
        </w:rPr>
        <w:t xml:space="preserve">Final coil inspections continue but are enhanced </w:t>
      </w:r>
      <w:r w:rsidR="006668D1" w:rsidRPr="007E7A6C">
        <w:rPr>
          <w:rFonts w:ascii="Arial Nova" w:hAnsi="Arial Nova"/>
        </w:rPr>
        <w:t>using</w:t>
      </w:r>
      <w:r w:rsidRPr="007E7A6C">
        <w:rPr>
          <w:rFonts w:ascii="Arial Nova" w:hAnsi="Arial Nova"/>
        </w:rPr>
        <w:t xml:space="preserve"> a square jig for improved flatness consistency.</w:t>
      </w:r>
    </w:p>
    <w:p w14:paraId="52E1168D" w14:textId="77777777" w:rsidR="007E7A6C" w:rsidRPr="007E7A6C" w:rsidRDefault="00000000" w:rsidP="007E7A6C">
      <w:pPr>
        <w:numPr>
          <w:ilvl w:val="0"/>
          <w:numId w:val="27"/>
        </w:numPr>
        <w:rPr>
          <w:rFonts w:ascii="Arial Nova" w:hAnsi="Arial Nova"/>
        </w:rPr>
      </w:pPr>
      <w:r w:rsidRPr="007E7A6C">
        <w:rPr>
          <w:rFonts w:ascii="Arial Nova" w:hAnsi="Arial Nova"/>
        </w:rPr>
        <w:t>Scrap and tension compliance metrics are reviewed weekly via SPC charts.</w:t>
      </w:r>
    </w:p>
    <w:p w14:paraId="202B0308" w14:textId="77777777" w:rsidR="007E7A6C" w:rsidRPr="007E7A6C" w:rsidRDefault="00000000" w:rsidP="007E7A6C">
      <w:pPr>
        <w:rPr>
          <w:rFonts w:ascii="Arial Nova" w:hAnsi="Arial Nova"/>
        </w:rPr>
      </w:pPr>
      <w:r w:rsidRPr="007E7A6C">
        <w:rPr>
          <w:rFonts w:ascii="Arial Nova" w:hAnsi="Arial Nova"/>
        </w:rPr>
        <w:t>Th</w:t>
      </w:r>
      <w:r w:rsidR="00947E05">
        <w:rPr>
          <w:rFonts w:ascii="Arial Nova" w:hAnsi="Arial Nova"/>
        </w:rPr>
        <w:t>e</w:t>
      </w:r>
      <w:r w:rsidRPr="007E7A6C">
        <w:rPr>
          <w:rFonts w:ascii="Arial Nova" w:hAnsi="Arial Nova"/>
        </w:rPr>
        <w:t xml:space="preserve"> future state builds process stability by controlling key inputs and standardising outputs without necessitating major equipment redesign or excessive operator burden. However, it is recognised that true long-term improvement would require further investment in permanent tension monitoring and real-time feedback systems.</w:t>
      </w:r>
    </w:p>
    <w:p w14:paraId="2D1FFB49" w14:textId="77777777" w:rsidR="007E7A6C" w:rsidRPr="007E7A6C" w:rsidRDefault="00000000" w:rsidP="007E7A6C">
      <w:pPr>
        <w:pStyle w:val="Heading3"/>
        <w:numPr>
          <w:ilvl w:val="1"/>
          <w:numId w:val="5"/>
        </w:numPr>
        <w:rPr>
          <w:rFonts w:ascii="Arial Nova" w:hAnsi="Arial Nova"/>
          <w:color w:val="auto"/>
        </w:rPr>
      </w:pPr>
      <w:r w:rsidRPr="007E7A6C">
        <w:rPr>
          <w:rFonts w:ascii="Arial Nova" w:hAnsi="Arial Nova"/>
          <w:color w:val="auto"/>
        </w:rPr>
        <w:lastRenderedPageBreak/>
        <w:t xml:space="preserve"> </w:t>
      </w:r>
      <w:bookmarkStart w:id="34" w:name="_Toc196648663"/>
      <w:r w:rsidRPr="007E7A6C">
        <w:rPr>
          <w:rFonts w:ascii="Arial Nova" w:hAnsi="Arial Nova"/>
          <w:color w:val="auto"/>
        </w:rPr>
        <w:t>Pilot Trial and Practical Adjustments</w:t>
      </w:r>
      <w:bookmarkEnd w:id="34"/>
    </w:p>
    <w:p w14:paraId="3EF7EDE5" w14:textId="77777777" w:rsidR="007E7A6C" w:rsidRPr="007E7A6C" w:rsidRDefault="00000000" w:rsidP="007E7A6C">
      <w:pPr>
        <w:rPr>
          <w:rFonts w:ascii="Arial Nova" w:hAnsi="Arial Nova"/>
        </w:rPr>
      </w:pPr>
      <w:r w:rsidRPr="007E7A6C">
        <w:rPr>
          <w:rFonts w:ascii="Arial Nova" w:hAnsi="Arial Nova"/>
        </w:rPr>
        <w:t>Pilot trials were conducted on two production shifts using a temporary tension monitoring device and an upgraded visual inspection method (square jig) to validate the feasibility of the proposed improvements.</w:t>
      </w:r>
    </w:p>
    <w:p w14:paraId="486E43E1" w14:textId="77777777" w:rsidR="007E7A6C" w:rsidRPr="007E7A6C" w:rsidRDefault="00000000" w:rsidP="007E7A6C">
      <w:pPr>
        <w:rPr>
          <w:rFonts w:ascii="Arial Nova" w:hAnsi="Arial Nova"/>
        </w:rPr>
      </w:pPr>
      <w:r w:rsidRPr="007E7A6C">
        <w:rPr>
          <w:rFonts w:ascii="Arial Nova" w:hAnsi="Arial Nova"/>
        </w:rPr>
        <w:t>Results from the pilot included:</w:t>
      </w:r>
    </w:p>
    <w:p w14:paraId="492EF8D6" w14:textId="77777777" w:rsidR="007E7A6C" w:rsidRPr="007E7A6C" w:rsidRDefault="00000000" w:rsidP="007E7A6C">
      <w:pPr>
        <w:numPr>
          <w:ilvl w:val="0"/>
          <w:numId w:val="28"/>
        </w:numPr>
        <w:rPr>
          <w:rFonts w:ascii="Arial Nova" w:hAnsi="Arial Nova"/>
        </w:rPr>
      </w:pPr>
      <w:r w:rsidRPr="007E7A6C">
        <w:rPr>
          <w:rFonts w:ascii="Arial Nova" w:hAnsi="Arial Nova"/>
        </w:rPr>
        <w:t>A 10–15% reduction in distortion-related scrap compared to historical baselines.</w:t>
      </w:r>
    </w:p>
    <w:p w14:paraId="2A0D0B60" w14:textId="77777777" w:rsidR="007E7A6C" w:rsidRPr="007E7A6C" w:rsidRDefault="00000000" w:rsidP="007E7A6C">
      <w:pPr>
        <w:numPr>
          <w:ilvl w:val="0"/>
          <w:numId w:val="28"/>
        </w:numPr>
        <w:rPr>
          <w:rFonts w:ascii="Arial Nova" w:hAnsi="Arial Nova"/>
        </w:rPr>
      </w:pPr>
      <w:r w:rsidRPr="007E7A6C">
        <w:rPr>
          <w:rFonts w:ascii="Arial Nova" w:hAnsi="Arial Nova"/>
        </w:rPr>
        <w:t>Improved operator confidence in wrapping due to real-time tension feedback.</w:t>
      </w:r>
    </w:p>
    <w:p w14:paraId="517A2F5A" w14:textId="77777777" w:rsidR="007E7A6C" w:rsidRPr="007E7A6C" w:rsidRDefault="00000000" w:rsidP="007E7A6C">
      <w:pPr>
        <w:numPr>
          <w:ilvl w:val="0"/>
          <w:numId w:val="28"/>
        </w:numPr>
        <w:rPr>
          <w:rFonts w:ascii="Arial Nova" w:hAnsi="Arial Nova"/>
        </w:rPr>
      </w:pPr>
      <w:r w:rsidRPr="007E7A6C">
        <w:rPr>
          <w:rFonts w:ascii="Arial Nova" w:hAnsi="Arial Nova"/>
        </w:rPr>
        <w:t>More consistent warp height measurements using the square jig.</w:t>
      </w:r>
    </w:p>
    <w:p w14:paraId="5777627D" w14:textId="77777777" w:rsidR="007E7A6C" w:rsidRDefault="00000000" w:rsidP="007E7A6C">
      <w:pPr>
        <w:rPr>
          <w:rFonts w:ascii="Arial Nova" w:hAnsi="Arial Nova"/>
        </w:rPr>
      </w:pPr>
      <w:r w:rsidRPr="007E7A6C">
        <w:rPr>
          <w:rFonts w:ascii="Arial Nova" w:hAnsi="Arial Nova"/>
        </w:rPr>
        <w:t xml:space="preserve">Although early results were encouraging, the pilot's limitations must be acknowledged. The trial sample size was small (limited to </w:t>
      </w:r>
      <w:r w:rsidR="0030715F">
        <w:rPr>
          <w:rFonts w:ascii="Arial Nova" w:hAnsi="Arial Nova"/>
        </w:rPr>
        <w:t>three weeks</w:t>
      </w:r>
      <w:r w:rsidRPr="007E7A6C">
        <w:rPr>
          <w:rFonts w:ascii="Arial Nova" w:hAnsi="Arial Nova"/>
        </w:rPr>
        <w:t>), and operational conditions during the pilot were relatively stable. Larger variability in production rates, operator shifts, or environmental conditions may impact performance over longer periods. Furthermore, manual logging of tension readings introduces some risk of procedural fatigue or non-compliance over time.</w:t>
      </w:r>
    </w:p>
    <w:p w14:paraId="1A0A4A9A" w14:textId="77777777" w:rsidR="00041293" w:rsidRDefault="00041293" w:rsidP="007E7A6C">
      <w:pPr>
        <w:rPr>
          <w:rFonts w:ascii="Arial Nova" w:hAnsi="Arial Nova"/>
        </w:rPr>
      </w:pPr>
    </w:p>
    <w:p w14:paraId="17DCACB8" w14:textId="77777777" w:rsidR="00041293" w:rsidRPr="007E7A6C" w:rsidRDefault="00000000" w:rsidP="00041293">
      <w:pPr>
        <w:jc w:val="center"/>
        <w:rPr>
          <w:rFonts w:ascii="Arial Nova" w:hAnsi="Arial Nova"/>
        </w:rPr>
      </w:pPr>
      <w:r>
        <w:rPr>
          <w:rFonts w:ascii="Arial Nova" w:hAnsi="Arial Nova"/>
          <w:noProof/>
        </w:rPr>
        <w:drawing>
          <wp:inline distT="0" distB="0" distL="0" distR="0" wp14:anchorId="7EF58BF9" wp14:editId="2D07C4B9">
            <wp:extent cx="5736590" cy="2932430"/>
            <wp:effectExtent l="0" t="0" r="0" b="1270"/>
            <wp:docPr id="17744727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72703" name="Picture 5"/>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736590" cy="2932430"/>
                    </a:xfrm>
                    <a:prstGeom prst="rect">
                      <a:avLst/>
                    </a:prstGeom>
                    <a:noFill/>
                  </pic:spPr>
                </pic:pic>
              </a:graphicData>
            </a:graphic>
          </wp:inline>
        </w:drawing>
      </w:r>
    </w:p>
    <w:p w14:paraId="07DAE038" w14:textId="77777777" w:rsidR="007E7A6C" w:rsidRDefault="00000000" w:rsidP="00041293">
      <w:pPr>
        <w:jc w:val="center"/>
        <w:rPr>
          <w:rFonts w:ascii="Arial Nova" w:hAnsi="Arial Nova"/>
          <w:i/>
          <w:iCs/>
        </w:rPr>
      </w:pPr>
      <w:r>
        <w:rPr>
          <w:rFonts w:ascii="Arial Nova" w:hAnsi="Arial Nova"/>
          <w:i/>
          <w:iCs/>
        </w:rPr>
        <w:t xml:space="preserve">Pilot Pareto </w:t>
      </w:r>
      <w:r w:rsidR="003744E8">
        <w:rPr>
          <w:rFonts w:ascii="Arial Nova" w:hAnsi="Arial Nova"/>
          <w:i/>
          <w:iCs/>
        </w:rPr>
        <w:t>– Demonstrating Improvements and Drawbacks</w:t>
      </w:r>
    </w:p>
    <w:p w14:paraId="72D881DB" w14:textId="77777777" w:rsidR="002B5383" w:rsidRPr="007E7A6C" w:rsidRDefault="00000000" w:rsidP="002B5383">
      <w:pPr>
        <w:rPr>
          <w:rFonts w:ascii="Arial Nova" w:hAnsi="Arial Nova"/>
        </w:rPr>
      </w:pPr>
      <w:r w:rsidRPr="002B5383">
        <w:rPr>
          <w:rFonts w:ascii="Arial Nova" w:hAnsi="Arial Nova"/>
        </w:rPr>
        <w:t>Capability metrics post-trial showed measurable improvements in average warp height and reduced scrap PPM. The post-trial Pareto chart indicates a shift, with distortion scrap volumes reducing and a relative increase in other minor defects, suggesting the pilot intervention successfully addressed the primary root cause.</w:t>
      </w:r>
    </w:p>
    <w:p w14:paraId="76FAB3A1" w14:textId="77777777" w:rsidR="00474FFD" w:rsidRPr="007E7A6C" w:rsidRDefault="00000000" w:rsidP="00F666F4">
      <w:pPr>
        <w:rPr>
          <w:rFonts w:ascii="Arial Nova" w:hAnsi="Arial Nova"/>
        </w:rPr>
      </w:pPr>
      <w:r w:rsidRPr="00736F1F">
        <w:rPr>
          <w:rFonts w:ascii="Arial Nova" w:hAnsi="Arial Nova"/>
        </w:rPr>
        <w:t xml:space="preserve">It is important to note that while distortion-related scrap was reduced by approximately 18%, other defect categories, such as thin/light and missing/broken grid wires, exhibited slight increases. This suggests that while improved tension control successfully mitigated distortion, excessive tension may have introduced new vulnerabilities within the coil material. Further refinement of the tension setpoints may reduce these secondary defect rates; </w:t>
      </w:r>
      <w:r w:rsidRPr="00736F1F">
        <w:rPr>
          <w:rFonts w:ascii="Arial Nova" w:hAnsi="Arial Nova"/>
        </w:rPr>
        <w:lastRenderedPageBreak/>
        <w:t>however, no additional changes were made within this project's scope, and future investigations have been recommended.</w:t>
      </w:r>
      <w:r w:rsidRPr="007E7A6C">
        <w:rPr>
          <w:rFonts w:ascii="Arial Nova" w:hAnsi="Arial Nova"/>
        </w:rPr>
        <w:br w:type="page"/>
      </w:r>
    </w:p>
    <w:p w14:paraId="0ACA181C" w14:textId="77777777" w:rsidR="00B2133B" w:rsidRPr="00B2133B" w:rsidRDefault="00000000" w:rsidP="00BB51AE">
      <w:pPr>
        <w:pStyle w:val="Heading1"/>
        <w:numPr>
          <w:ilvl w:val="0"/>
          <w:numId w:val="5"/>
        </w:numPr>
        <w:rPr>
          <w:rFonts w:ascii="Arial Nova" w:hAnsi="Arial Nova"/>
          <w:color w:val="auto"/>
        </w:rPr>
      </w:pPr>
      <w:bookmarkStart w:id="35" w:name="_Toc196648664"/>
      <w:r>
        <w:rPr>
          <w:rFonts w:ascii="Arial Nova" w:hAnsi="Arial Nova"/>
          <w:color w:val="auto"/>
        </w:rPr>
        <w:lastRenderedPageBreak/>
        <w:t>Control</w:t>
      </w:r>
      <w:bookmarkEnd w:id="35"/>
    </w:p>
    <w:p w14:paraId="060B9DF4" w14:textId="77777777" w:rsidR="00B2133B" w:rsidRDefault="00B2133B" w:rsidP="00B2133B"/>
    <w:p w14:paraId="06B73A77" w14:textId="77777777" w:rsidR="00345527" w:rsidRPr="008C1F20" w:rsidRDefault="00000000" w:rsidP="008C1F20">
      <w:pPr>
        <w:pStyle w:val="Heading3"/>
        <w:numPr>
          <w:ilvl w:val="1"/>
          <w:numId w:val="5"/>
        </w:numPr>
        <w:rPr>
          <w:rFonts w:ascii="Arial Nova" w:hAnsi="Arial Nova"/>
          <w:color w:val="auto"/>
        </w:rPr>
      </w:pPr>
      <w:r w:rsidRPr="008C1F20">
        <w:rPr>
          <w:rFonts w:ascii="Arial Nova" w:hAnsi="Arial Nova"/>
          <w:color w:val="auto"/>
        </w:rPr>
        <w:t xml:space="preserve"> </w:t>
      </w:r>
      <w:bookmarkStart w:id="36" w:name="_Toc196648665"/>
      <w:r w:rsidRPr="008C1F20">
        <w:rPr>
          <w:rFonts w:ascii="Arial Nova" w:hAnsi="Arial Nova"/>
          <w:color w:val="auto"/>
        </w:rPr>
        <w:t>Control Plan</w:t>
      </w:r>
      <w:bookmarkEnd w:id="36"/>
    </w:p>
    <w:p w14:paraId="3E4A89C6" w14:textId="77777777" w:rsidR="00345527" w:rsidRPr="00345527" w:rsidRDefault="00000000" w:rsidP="00345527">
      <w:pPr>
        <w:rPr>
          <w:rFonts w:ascii="Arial Nova" w:hAnsi="Arial Nova"/>
        </w:rPr>
      </w:pPr>
      <w:r w:rsidRPr="00345527">
        <w:rPr>
          <w:rFonts w:ascii="Arial Nova" w:hAnsi="Arial Nova"/>
        </w:rPr>
        <w:t>Given the nature of distortion development</w:t>
      </w:r>
      <w:r w:rsidR="008C1F20">
        <w:rPr>
          <w:rFonts w:ascii="Arial Nova" w:hAnsi="Arial Nova"/>
        </w:rPr>
        <w:t xml:space="preserve">, </w:t>
      </w:r>
      <w:r w:rsidRPr="00345527">
        <w:rPr>
          <w:rFonts w:ascii="Arial Nova" w:hAnsi="Arial Nova"/>
        </w:rPr>
        <w:t>primarily emerging during coil cooling and wrapping</w:t>
      </w:r>
      <w:r w:rsidR="008C1F20">
        <w:rPr>
          <w:rFonts w:ascii="Arial Nova" w:hAnsi="Arial Nova"/>
        </w:rPr>
        <w:t xml:space="preserve">, </w:t>
      </w:r>
      <w:r w:rsidRPr="00345527">
        <w:rPr>
          <w:rFonts w:ascii="Arial Nova" w:hAnsi="Arial Nova"/>
        </w:rPr>
        <w:t>inline measurement during production was deemed impractical. Distortion becomes fully observable only once the coil is completed. Although inline monitoring systems were considered, the high investment cost and limited relevance to identified root causes meant alternative, lower-cost approaches were prioritised.</w:t>
      </w:r>
    </w:p>
    <w:p w14:paraId="4C9440A7" w14:textId="77777777" w:rsidR="00345527" w:rsidRPr="00345527" w:rsidRDefault="00000000" w:rsidP="00345527">
      <w:pPr>
        <w:rPr>
          <w:rFonts w:ascii="Arial Nova" w:hAnsi="Arial Nova"/>
        </w:rPr>
      </w:pPr>
      <w:r w:rsidRPr="00345527">
        <w:rPr>
          <w:rFonts w:ascii="Arial Nova" w:hAnsi="Arial Nova"/>
        </w:rPr>
        <w:t>The control strategy monitors key process inputs and validates outputs through enhanced inspection methods. Operators record real-time wrapping tension using the temporary tension</w:t>
      </w:r>
      <w:r w:rsidR="0030715F">
        <w:rPr>
          <w:rFonts w:ascii="Arial Nova" w:hAnsi="Arial Nova"/>
        </w:rPr>
        <w:t>ing</w:t>
      </w:r>
      <w:r w:rsidRPr="00345527">
        <w:rPr>
          <w:rFonts w:ascii="Arial Nova" w:hAnsi="Arial Nova"/>
        </w:rPr>
        <w:t xml:space="preserve"> </w:t>
      </w:r>
      <w:r w:rsidR="0030715F">
        <w:rPr>
          <w:rFonts w:ascii="Arial Nova" w:hAnsi="Arial Nova"/>
        </w:rPr>
        <w:t>system</w:t>
      </w:r>
      <w:r w:rsidRPr="00345527">
        <w:rPr>
          <w:rFonts w:ascii="Arial Nova" w:hAnsi="Arial Nova"/>
        </w:rPr>
        <w:t>, which is benchmarked against specifications outlined in the updated SOP. Coil flatness is visually checked using the improved square jig at standardised points.</w:t>
      </w:r>
    </w:p>
    <w:p w14:paraId="6E812AB2" w14:textId="77777777" w:rsidR="00345527" w:rsidRPr="00345527" w:rsidRDefault="00000000" w:rsidP="00345527">
      <w:pPr>
        <w:rPr>
          <w:rFonts w:ascii="Arial Nova" w:hAnsi="Arial Nova"/>
        </w:rPr>
      </w:pPr>
      <w:r w:rsidRPr="00345527">
        <w:rPr>
          <w:rFonts w:ascii="Arial Nova" w:hAnsi="Arial Nova"/>
        </w:rPr>
        <w:t xml:space="preserve">Distortion scrap </w:t>
      </w:r>
      <w:r w:rsidR="0030715F">
        <w:rPr>
          <w:rFonts w:ascii="Arial Nova" w:hAnsi="Arial Nova"/>
        </w:rPr>
        <w:t>will be</w:t>
      </w:r>
      <w:r w:rsidRPr="00345527">
        <w:rPr>
          <w:rFonts w:ascii="Arial Nova" w:hAnsi="Arial Nova"/>
        </w:rPr>
        <w:t xml:space="preserve"> monitored via Statistical Process Control (SPC) charts, with weekly reviews to detect deviations or emerging trends. Any out-of-control points trigger escalation to supervision and a structured root cause investigation.</w:t>
      </w:r>
    </w:p>
    <w:p w14:paraId="6C4FDB4F" w14:textId="77777777" w:rsidR="00345527" w:rsidRPr="00345527" w:rsidRDefault="00000000" w:rsidP="00345527">
      <w:pPr>
        <w:rPr>
          <w:rFonts w:ascii="Arial Nova" w:hAnsi="Arial Nova"/>
        </w:rPr>
      </w:pPr>
      <w:r w:rsidRPr="00345527">
        <w:rPr>
          <w:rFonts w:ascii="Arial Nova" w:hAnsi="Arial Nova"/>
        </w:rPr>
        <w:t xml:space="preserve">It must be recognised that these controls, while effective, depend significantly on sustained operator compliance and engagement. </w:t>
      </w:r>
      <w:r w:rsidR="0030715F">
        <w:rPr>
          <w:rFonts w:ascii="Arial Nova" w:hAnsi="Arial Nova"/>
        </w:rPr>
        <w:t>T</w:t>
      </w:r>
      <w:r w:rsidRPr="00345527">
        <w:rPr>
          <w:rFonts w:ascii="Arial Nova" w:hAnsi="Arial Nova"/>
        </w:rPr>
        <w:t>ension logging is subject to human error and procedural drift over time. Therefore, controls are supported by scheduled audits and refresher training to reinforce behaviours and detect early warning signs of deterioration.</w:t>
      </w:r>
    </w:p>
    <w:p w14:paraId="4E9D4E39" w14:textId="77777777" w:rsidR="00345527" w:rsidRPr="008C1F20" w:rsidRDefault="00000000" w:rsidP="008C1F20">
      <w:pPr>
        <w:pStyle w:val="Heading3"/>
        <w:numPr>
          <w:ilvl w:val="1"/>
          <w:numId w:val="5"/>
        </w:numPr>
        <w:rPr>
          <w:rFonts w:ascii="Arial Nova" w:hAnsi="Arial Nova"/>
          <w:color w:val="auto"/>
        </w:rPr>
      </w:pPr>
      <w:r w:rsidRPr="008C1F20">
        <w:rPr>
          <w:rFonts w:ascii="Arial Nova" w:hAnsi="Arial Nova"/>
          <w:color w:val="auto"/>
        </w:rPr>
        <w:t xml:space="preserve"> </w:t>
      </w:r>
      <w:bookmarkStart w:id="37" w:name="_Toc196648666"/>
      <w:r w:rsidRPr="008C1F20">
        <w:rPr>
          <w:rFonts w:ascii="Arial Nova" w:hAnsi="Arial Nova"/>
          <w:color w:val="auto"/>
        </w:rPr>
        <w:t>Standard Work and SOP Development</w:t>
      </w:r>
      <w:bookmarkEnd w:id="37"/>
    </w:p>
    <w:p w14:paraId="03CEC989" w14:textId="77777777" w:rsidR="00345527" w:rsidRPr="00345527" w:rsidRDefault="00000000" w:rsidP="00345527">
      <w:pPr>
        <w:rPr>
          <w:rFonts w:ascii="Arial Nova" w:hAnsi="Arial Nova"/>
        </w:rPr>
      </w:pPr>
      <w:r w:rsidRPr="00345527">
        <w:rPr>
          <w:rFonts w:ascii="Arial Nova" w:hAnsi="Arial Nova"/>
        </w:rPr>
        <w:t>Formal standardisation has been introduced through a new coil wrapping SOP, which details:</w:t>
      </w:r>
    </w:p>
    <w:p w14:paraId="2F1644AB" w14:textId="77777777" w:rsidR="00345527" w:rsidRPr="00345527" w:rsidRDefault="00000000" w:rsidP="00345527">
      <w:pPr>
        <w:numPr>
          <w:ilvl w:val="0"/>
          <w:numId w:val="29"/>
        </w:numPr>
        <w:rPr>
          <w:rFonts w:ascii="Arial Nova" w:hAnsi="Arial Nova"/>
        </w:rPr>
      </w:pPr>
      <w:r w:rsidRPr="00345527">
        <w:rPr>
          <w:rFonts w:ascii="Arial Nova" w:hAnsi="Arial Nova"/>
        </w:rPr>
        <w:t>Target tension ranges by product type.</w:t>
      </w:r>
    </w:p>
    <w:p w14:paraId="04551AEF" w14:textId="77777777" w:rsidR="00345527" w:rsidRPr="00345527" w:rsidRDefault="00000000" w:rsidP="00345527">
      <w:pPr>
        <w:numPr>
          <w:ilvl w:val="0"/>
          <w:numId w:val="29"/>
        </w:numPr>
        <w:rPr>
          <w:rFonts w:ascii="Arial Nova" w:hAnsi="Arial Nova"/>
        </w:rPr>
      </w:pPr>
      <w:r w:rsidRPr="00345527">
        <w:rPr>
          <w:rFonts w:ascii="Arial Nova" w:hAnsi="Arial Nova"/>
        </w:rPr>
        <w:t>Correct wrapping techniques to ensure even, balanced tension.</w:t>
      </w:r>
    </w:p>
    <w:p w14:paraId="4FF6E8E3" w14:textId="77777777" w:rsidR="00345527" w:rsidRPr="00345527" w:rsidRDefault="00000000" w:rsidP="00345527">
      <w:pPr>
        <w:numPr>
          <w:ilvl w:val="0"/>
          <w:numId w:val="29"/>
        </w:numPr>
        <w:rPr>
          <w:rFonts w:ascii="Arial Nova" w:hAnsi="Arial Nova"/>
        </w:rPr>
      </w:pPr>
      <w:r w:rsidRPr="00345527">
        <w:rPr>
          <w:rFonts w:ascii="Arial Nova" w:hAnsi="Arial Nova"/>
        </w:rPr>
        <w:t>Use of the square jig for final warp inspections.</w:t>
      </w:r>
    </w:p>
    <w:p w14:paraId="4E5130CB" w14:textId="77777777" w:rsidR="00345527" w:rsidRPr="00345527" w:rsidRDefault="00000000" w:rsidP="00345527">
      <w:pPr>
        <w:numPr>
          <w:ilvl w:val="0"/>
          <w:numId w:val="29"/>
        </w:numPr>
        <w:rPr>
          <w:rFonts w:ascii="Arial Nova" w:hAnsi="Arial Nova"/>
        </w:rPr>
      </w:pPr>
      <w:r w:rsidRPr="00345527">
        <w:rPr>
          <w:rFonts w:ascii="Arial Nova" w:hAnsi="Arial Nova"/>
        </w:rPr>
        <w:t>Procedures for recording tension readings and escalating deviations.</w:t>
      </w:r>
    </w:p>
    <w:p w14:paraId="1BC9BDE8" w14:textId="77777777" w:rsidR="00345527" w:rsidRPr="00345527" w:rsidRDefault="00000000" w:rsidP="00345527">
      <w:pPr>
        <w:rPr>
          <w:rFonts w:ascii="Arial Nova" w:hAnsi="Arial Nova"/>
        </w:rPr>
      </w:pPr>
      <w:r w:rsidRPr="00345527">
        <w:rPr>
          <w:rFonts w:ascii="Arial Nova" w:hAnsi="Arial Nova"/>
        </w:rPr>
        <w:t>Operator training was delivered during the pilot phase to embed the updated procedures, and six-monthly refresher cycles are planned to sustain skill levels.</w:t>
      </w:r>
    </w:p>
    <w:p w14:paraId="25871ED0" w14:textId="77777777" w:rsidR="00345527" w:rsidRPr="00345527" w:rsidRDefault="00000000" w:rsidP="00345527">
      <w:pPr>
        <w:rPr>
          <w:rFonts w:ascii="Arial Nova" w:hAnsi="Arial Nova"/>
        </w:rPr>
      </w:pPr>
      <w:r w:rsidRPr="00345527">
        <w:rPr>
          <w:rFonts w:ascii="Arial Nova" w:hAnsi="Arial Nova"/>
        </w:rPr>
        <w:t>The SOP rollout forms a key part of the control plan. However, it must be recognised that SOP adherence alone cannot eliminate all variability; ongoing coaching, leadership reinforcement, and periodic audits are necessary to prevent procedural drift.</w:t>
      </w:r>
    </w:p>
    <w:p w14:paraId="4BB5C783" w14:textId="77777777" w:rsidR="00345527" w:rsidRPr="008C1F20" w:rsidRDefault="00000000" w:rsidP="008C1F20">
      <w:pPr>
        <w:pStyle w:val="Heading3"/>
        <w:numPr>
          <w:ilvl w:val="1"/>
          <w:numId w:val="5"/>
        </w:numPr>
        <w:rPr>
          <w:rFonts w:ascii="Arial Nova" w:hAnsi="Arial Nova"/>
          <w:color w:val="auto"/>
        </w:rPr>
      </w:pPr>
      <w:r w:rsidRPr="008C1F20">
        <w:rPr>
          <w:rFonts w:ascii="Arial Nova" w:hAnsi="Arial Nova"/>
          <w:b/>
          <w:bCs/>
          <w:color w:val="auto"/>
        </w:rPr>
        <w:t xml:space="preserve"> </w:t>
      </w:r>
      <w:bookmarkStart w:id="38" w:name="_Toc196648667"/>
      <w:r w:rsidRPr="008C1F20">
        <w:rPr>
          <w:rFonts w:ascii="Arial Nova" w:hAnsi="Arial Nova"/>
          <w:color w:val="auto"/>
        </w:rPr>
        <w:t>Sustainability Measures</w:t>
      </w:r>
      <w:bookmarkEnd w:id="38"/>
    </w:p>
    <w:p w14:paraId="17B3BE0A" w14:textId="77777777" w:rsidR="00345527" w:rsidRPr="00345527" w:rsidRDefault="00000000" w:rsidP="00345527">
      <w:pPr>
        <w:rPr>
          <w:rFonts w:ascii="Arial Nova" w:hAnsi="Arial Nova"/>
        </w:rPr>
      </w:pPr>
      <w:r w:rsidRPr="00345527">
        <w:rPr>
          <w:rFonts w:ascii="Arial Nova" w:hAnsi="Arial Nova"/>
        </w:rPr>
        <w:t>To ensure long-term sustainability, several measures have been integrated into daily management and the site's broader quality systems:</w:t>
      </w:r>
    </w:p>
    <w:p w14:paraId="658E4A1E" w14:textId="77777777" w:rsidR="00345527" w:rsidRPr="00345527" w:rsidRDefault="00000000" w:rsidP="00345527">
      <w:pPr>
        <w:numPr>
          <w:ilvl w:val="0"/>
          <w:numId w:val="30"/>
        </w:numPr>
        <w:rPr>
          <w:rFonts w:ascii="Arial Nova" w:hAnsi="Arial Nova"/>
        </w:rPr>
      </w:pPr>
      <w:r w:rsidRPr="00345527">
        <w:rPr>
          <w:rFonts w:ascii="Arial Nova" w:hAnsi="Arial Nova"/>
        </w:rPr>
        <w:t>30/60/90 Day Reviews: Formal process reviews are scheduled to track distortion scrap rates, SPC trends, audit scores, and operator compliance.</w:t>
      </w:r>
      <w:r w:rsidR="007D42EB">
        <w:rPr>
          <w:rFonts w:ascii="Arial Nova" w:hAnsi="Arial Nova"/>
        </w:rPr>
        <w:t xml:space="preserve"> </w:t>
      </w:r>
      <w:r w:rsidR="007D42EB" w:rsidRPr="007D42EB">
        <w:rPr>
          <w:rFonts w:ascii="Arial Nova" w:hAnsi="Arial Nova"/>
        </w:rPr>
        <w:t>Statistical Process Control (SPC) charts were implemented to monitor and sustain improvements in coil distortion rates, aligning with best practices where predictive SPC approaches are applied to control upstream variables influencing final product characteristics (Sanchez-Marquez &amp; Jabaloyes Vivas, 2020).</w:t>
      </w:r>
    </w:p>
    <w:p w14:paraId="1EBE3B7D" w14:textId="77777777" w:rsidR="00345527" w:rsidRPr="00345527" w:rsidRDefault="00000000" w:rsidP="00345527">
      <w:pPr>
        <w:numPr>
          <w:ilvl w:val="0"/>
          <w:numId w:val="30"/>
        </w:numPr>
        <w:rPr>
          <w:rFonts w:ascii="Arial Nova" w:hAnsi="Arial Nova"/>
        </w:rPr>
      </w:pPr>
      <w:r w:rsidRPr="00345527">
        <w:rPr>
          <w:rFonts w:ascii="Arial Nova" w:hAnsi="Arial Nova"/>
        </w:rPr>
        <w:lastRenderedPageBreak/>
        <w:t xml:space="preserve">Ownership Transfer: The responsibility for daily tension monitoring and warp inspections </w:t>
      </w:r>
      <w:r w:rsidR="0030715F">
        <w:rPr>
          <w:rFonts w:ascii="Arial Nova" w:hAnsi="Arial Nova"/>
        </w:rPr>
        <w:t xml:space="preserve">will </w:t>
      </w:r>
      <w:r w:rsidRPr="00345527">
        <w:rPr>
          <w:rFonts w:ascii="Arial Nova" w:hAnsi="Arial Nova"/>
        </w:rPr>
        <w:t>be transferred to the Production Shift Managers.</w:t>
      </w:r>
    </w:p>
    <w:p w14:paraId="02FCF50B" w14:textId="77777777" w:rsidR="00345527" w:rsidRPr="00345527" w:rsidRDefault="00000000" w:rsidP="00345527">
      <w:pPr>
        <w:numPr>
          <w:ilvl w:val="0"/>
          <w:numId w:val="30"/>
        </w:numPr>
        <w:rPr>
          <w:rFonts w:ascii="Arial Nova" w:hAnsi="Arial Nova"/>
        </w:rPr>
      </w:pPr>
      <w:r w:rsidRPr="00345527">
        <w:rPr>
          <w:rFonts w:ascii="Arial Nova" w:hAnsi="Arial Nova"/>
        </w:rPr>
        <w:t>Visual Dashboards: Distortion PPM metrics displayed on the production floor to maintain operator visibility.</w:t>
      </w:r>
    </w:p>
    <w:p w14:paraId="3D51572D" w14:textId="77777777" w:rsidR="00345527" w:rsidRPr="00345527" w:rsidRDefault="00000000" w:rsidP="00345527">
      <w:pPr>
        <w:numPr>
          <w:ilvl w:val="0"/>
          <w:numId w:val="30"/>
        </w:numPr>
        <w:rPr>
          <w:rFonts w:ascii="Arial Nova" w:hAnsi="Arial Nova"/>
        </w:rPr>
      </w:pPr>
      <w:r w:rsidRPr="00345527">
        <w:rPr>
          <w:rFonts w:ascii="Arial Nova" w:hAnsi="Arial Nova"/>
        </w:rPr>
        <w:t xml:space="preserve">Escalation Systems: </w:t>
      </w:r>
      <w:r w:rsidR="0030715F">
        <w:rPr>
          <w:rFonts w:ascii="Arial Nova" w:hAnsi="Arial Nova"/>
        </w:rPr>
        <w:t>Deviations</w:t>
      </w:r>
      <w:r w:rsidRPr="00345527">
        <w:rPr>
          <w:rFonts w:ascii="Arial Nova" w:hAnsi="Arial Nova"/>
        </w:rPr>
        <w:t xml:space="preserve"> in wrapping tension or scrap rates</w:t>
      </w:r>
      <w:r w:rsidR="0030715F">
        <w:rPr>
          <w:rFonts w:ascii="Arial Nova" w:hAnsi="Arial Nova"/>
        </w:rPr>
        <w:t xml:space="preserve"> will</w:t>
      </w:r>
      <w:r w:rsidRPr="00345527">
        <w:rPr>
          <w:rFonts w:ascii="Arial Nova" w:hAnsi="Arial Nova"/>
        </w:rPr>
        <w:t xml:space="preserve"> trigger notification to supervision.</w:t>
      </w:r>
    </w:p>
    <w:p w14:paraId="748A2B52" w14:textId="77777777" w:rsidR="00345527" w:rsidRPr="00345527" w:rsidRDefault="00000000" w:rsidP="00345527">
      <w:pPr>
        <w:rPr>
          <w:rFonts w:ascii="Arial Nova" w:hAnsi="Arial Nova"/>
        </w:rPr>
      </w:pPr>
      <w:r w:rsidRPr="00345527">
        <w:rPr>
          <w:rFonts w:ascii="Arial Nova" w:hAnsi="Arial Nova"/>
        </w:rPr>
        <w:t xml:space="preserve">To further entrench these changes, it is recommended that coil wrapping tension monitoring and visual inspection processes be formally incorporated into the site's VDA 6.3 audit framework and Quality Facilitator basic audit structures. By embedding these checks within established audit pathways, the site reinforces discipline, visibility, and continuous improvement without overloading </w:t>
      </w:r>
      <w:r w:rsidR="0030715F">
        <w:rPr>
          <w:rFonts w:ascii="Arial Nova" w:hAnsi="Arial Nova"/>
        </w:rPr>
        <w:t>operations</w:t>
      </w:r>
      <w:r w:rsidRPr="00345527">
        <w:rPr>
          <w:rFonts w:ascii="Arial Nova" w:hAnsi="Arial Nova"/>
        </w:rPr>
        <w:t xml:space="preserve"> teams.</w:t>
      </w:r>
    </w:p>
    <w:p w14:paraId="73ACCEB0" w14:textId="77777777" w:rsidR="00345527" w:rsidRPr="00345527" w:rsidRDefault="00000000" w:rsidP="00345527">
      <w:pPr>
        <w:rPr>
          <w:rFonts w:ascii="Arial Nova" w:hAnsi="Arial Nova"/>
        </w:rPr>
      </w:pPr>
      <w:r>
        <w:rPr>
          <w:rFonts w:ascii="Arial Nova" w:hAnsi="Arial Nova"/>
        </w:rPr>
        <w:t>It</w:t>
      </w:r>
      <w:r w:rsidRPr="00345527">
        <w:rPr>
          <w:rFonts w:ascii="Arial Nova" w:hAnsi="Arial Nova"/>
        </w:rPr>
        <w:t xml:space="preserve"> is recognised that manual control systems inherently rely on human behaviour. As such, future investment in permanent real-time tension monitoring systems remains a desirable longer-term goal to automate input controls and fully reduce distortion risk.</w:t>
      </w:r>
    </w:p>
    <w:p w14:paraId="47823757" w14:textId="77777777" w:rsidR="00474FFD" w:rsidRPr="007C2266" w:rsidRDefault="00000000" w:rsidP="007C2266">
      <w:pPr>
        <w:pStyle w:val="Heading1"/>
        <w:numPr>
          <w:ilvl w:val="0"/>
          <w:numId w:val="5"/>
        </w:numPr>
        <w:rPr>
          <w:rFonts w:ascii="Arial Nova" w:hAnsi="Arial Nova"/>
        </w:rPr>
      </w:pPr>
      <w:r w:rsidRPr="00A72776">
        <w:br w:type="page"/>
      </w:r>
      <w:r w:rsidR="00BB51AE" w:rsidRPr="007C2266">
        <w:rPr>
          <w:rFonts w:ascii="Arial Nova" w:hAnsi="Arial Nova"/>
          <w:color w:val="auto"/>
        </w:rPr>
        <w:lastRenderedPageBreak/>
        <w:t xml:space="preserve"> </w:t>
      </w:r>
      <w:bookmarkStart w:id="39" w:name="_Toc196648668"/>
      <w:r w:rsidR="00BB51AE" w:rsidRPr="007C2266">
        <w:rPr>
          <w:rFonts w:ascii="Arial Nova" w:hAnsi="Arial Nova"/>
          <w:color w:val="auto"/>
        </w:rPr>
        <w:t>C</w:t>
      </w:r>
      <w:r w:rsidRPr="007C2266">
        <w:rPr>
          <w:rFonts w:ascii="Arial Nova" w:hAnsi="Arial Nova"/>
          <w:color w:val="auto"/>
        </w:rPr>
        <w:t>onclusions</w:t>
      </w:r>
      <w:bookmarkEnd w:id="39"/>
    </w:p>
    <w:p w14:paraId="6991D2C1" w14:textId="77777777" w:rsidR="001470A6" w:rsidRDefault="001470A6" w:rsidP="001470A6"/>
    <w:p w14:paraId="1A4F2143" w14:textId="77777777" w:rsidR="00474FFD" w:rsidRPr="00E5645A" w:rsidRDefault="00000000" w:rsidP="00474FFD">
      <w:pPr>
        <w:rPr>
          <w:rFonts w:ascii="Arial Nova" w:eastAsiaTheme="majorEastAsia" w:hAnsi="Arial Nova" w:cstheme="majorBidi"/>
          <w:sz w:val="32"/>
          <w:szCs w:val="32"/>
        </w:rPr>
      </w:pPr>
      <w:r w:rsidRPr="00047ACC">
        <w:rPr>
          <w:rFonts w:ascii="Arial Nova" w:hAnsi="Arial Nova"/>
        </w:rPr>
        <w:t>This Six Sigma Green Belt project systematically applied the DMAIC framework to address distortion defects in the Concast coil production process. A clear and measurable pathway to scrap reduction was established through structured problem definition, measurement system evaluation, root cause analysis, and controlled trials.</w:t>
      </w:r>
    </w:p>
    <w:p w14:paraId="68BBD770" w14:textId="77777777" w:rsidR="00474FFD" w:rsidRPr="00E5645A" w:rsidRDefault="00000000" w:rsidP="00474FFD">
      <w:pPr>
        <w:rPr>
          <w:rFonts w:ascii="Arial Nova" w:eastAsiaTheme="majorEastAsia" w:hAnsi="Arial Nova" w:cstheme="majorBidi"/>
          <w:sz w:val="32"/>
          <w:szCs w:val="32"/>
        </w:rPr>
      </w:pPr>
      <w:r w:rsidRPr="00047ACC">
        <w:rPr>
          <w:rFonts w:ascii="Arial Nova" w:hAnsi="Arial Nova"/>
        </w:rPr>
        <w:t>The Define phase outlined the critical business impact of distortion, particularly its risks to downstream product integrity and customer safety. Measurement activities, including Pareto analysis, regression studies, and capability assessments, confirmed the distortion trend and revealed weaknesses in the measurement system. Analysis using Fishbone diagrams and 5 Whys identified coil wrapping tension variability as the dominant root cause.</w:t>
      </w:r>
    </w:p>
    <w:p w14:paraId="0944C433" w14:textId="77777777" w:rsidR="00474FFD" w:rsidRPr="00E5645A" w:rsidRDefault="00000000" w:rsidP="00474FFD">
      <w:pPr>
        <w:rPr>
          <w:rFonts w:ascii="Arial Nova" w:eastAsiaTheme="majorEastAsia" w:hAnsi="Arial Nova" w:cstheme="majorBidi"/>
          <w:sz w:val="32"/>
          <w:szCs w:val="32"/>
        </w:rPr>
      </w:pPr>
      <w:r w:rsidRPr="00047ACC">
        <w:rPr>
          <w:rFonts w:ascii="Arial Nova" w:hAnsi="Arial Nova"/>
        </w:rPr>
        <w:t>Following pilot interventions, real-time tension monitoring, SOP improvements, and enhanced visual inspections achieved an approximate 18% scrap reduction, with process capability improving from a baseline Ppk of 0.74 to 1.88. Regression analysis also validated that longer coil lengths increased distortion risk.</w:t>
      </w:r>
      <w:r w:rsidR="00012A2C">
        <w:rPr>
          <w:rFonts w:ascii="Arial Nova" w:hAnsi="Arial Nova"/>
        </w:rPr>
        <w:t xml:space="preserve"> </w:t>
      </w:r>
      <w:r w:rsidR="00245F13" w:rsidRPr="00245F13">
        <w:rPr>
          <w:rFonts w:ascii="Arial Nova" w:hAnsi="Arial Nova"/>
        </w:rPr>
        <w:t>This result is consistent with findings in wider manufacturing studies, where Six Sigma methodologies integrated with process control improvements have achieved scrap reductions exceeding 30% in complex production environments (Oliveira et al., 2024).</w:t>
      </w:r>
    </w:p>
    <w:p w14:paraId="2E278A35" w14:textId="77777777" w:rsidR="00474FFD" w:rsidRPr="00E5645A" w:rsidRDefault="00000000" w:rsidP="00474FFD">
      <w:pPr>
        <w:rPr>
          <w:rFonts w:ascii="Arial Nova" w:eastAsiaTheme="majorEastAsia" w:hAnsi="Arial Nova" w:cstheme="majorBidi"/>
          <w:sz w:val="32"/>
          <w:szCs w:val="32"/>
        </w:rPr>
      </w:pPr>
      <w:r w:rsidRPr="00047ACC">
        <w:rPr>
          <w:rFonts w:ascii="Arial Nova" w:hAnsi="Arial Nova"/>
        </w:rPr>
        <w:t>However, post-trial results showed slight increases in thin/light sections and missing grid wires, suggesting that increased tension may have introduced secondary risks while distortion was addressed. Optimisation should, therefore, focus on balancing tension controls to safeguard all CTQ characteristics.</w:t>
      </w:r>
    </w:p>
    <w:p w14:paraId="3DEDD724" w14:textId="77777777" w:rsidR="00474FFD" w:rsidRPr="00E5645A" w:rsidRDefault="00000000" w:rsidP="00474FFD">
      <w:pPr>
        <w:rPr>
          <w:rFonts w:ascii="Arial Nova" w:eastAsiaTheme="majorEastAsia" w:hAnsi="Arial Nova" w:cstheme="majorBidi"/>
          <w:sz w:val="32"/>
          <w:szCs w:val="32"/>
        </w:rPr>
      </w:pPr>
      <w:r w:rsidRPr="00047ACC">
        <w:rPr>
          <w:rFonts w:ascii="Arial Nova" w:hAnsi="Arial Nova"/>
        </w:rPr>
        <w:t>Control measures, including SPC charting and SOP enforcement, have been embedded into operations, though long-term stability will require continued leadership engagement and potential investment in permanent tension monitoring systems.</w:t>
      </w:r>
    </w:p>
    <w:p w14:paraId="68634948" w14:textId="77777777" w:rsidR="00474FFD" w:rsidRPr="00E5645A" w:rsidRDefault="00000000" w:rsidP="00474FFD">
      <w:pPr>
        <w:rPr>
          <w:rFonts w:ascii="Arial Nova" w:eastAsiaTheme="majorEastAsia" w:hAnsi="Arial Nova" w:cstheme="majorBidi"/>
          <w:sz w:val="32"/>
          <w:szCs w:val="32"/>
        </w:rPr>
      </w:pPr>
      <w:r w:rsidRPr="00047ACC">
        <w:rPr>
          <w:rFonts w:ascii="Arial Nova" w:hAnsi="Arial Nova"/>
        </w:rPr>
        <w:t xml:space="preserve">In conclusion, the project met its primary goal of reducing distortion while highlighting the interconnected nature of process risks. It provides a strong foundation for further quality improvements, potentially reducing monthly material and recycling costs by </w:t>
      </w:r>
      <w:r w:rsidR="00DE7210">
        <w:rPr>
          <w:rFonts w:ascii="Arial Nova" w:hAnsi="Arial Nova"/>
        </w:rPr>
        <w:t xml:space="preserve">approximately </w:t>
      </w:r>
      <w:r w:rsidRPr="00047ACC">
        <w:rPr>
          <w:rFonts w:ascii="Arial Nova" w:hAnsi="Arial Nova"/>
        </w:rPr>
        <w:t>£</w:t>
      </w:r>
      <w:r w:rsidR="00DE7210">
        <w:rPr>
          <w:rFonts w:ascii="Arial Nova" w:hAnsi="Arial Nova"/>
        </w:rPr>
        <w:t>15</w:t>
      </w:r>
      <w:r w:rsidRPr="00047ACC">
        <w:rPr>
          <w:rFonts w:ascii="Arial Nova" w:hAnsi="Arial Nova"/>
        </w:rPr>
        <w:t>,000</w:t>
      </w:r>
      <w:r w:rsidR="00DE7210">
        <w:rPr>
          <w:rFonts w:ascii="Arial Nova" w:hAnsi="Arial Nova"/>
        </w:rPr>
        <w:t xml:space="preserve"> a month</w:t>
      </w:r>
      <w:r w:rsidRPr="00047ACC">
        <w:rPr>
          <w:rFonts w:ascii="Arial Nova" w:hAnsi="Arial Nova"/>
        </w:rPr>
        <w:t xml:space="preserve"> while improving throughput and product reliability.</w:t>
      </w:r>
      <w:r w:rsidRPr="00E5645A">
        <w:rPr>
          <w:rFonts w:ascii="Arial Nova" w:hAnsi="Arial Nova"/>
        </w:rPr>
        <w:br w:type="page"/>
      </w:r>
    </w:p>
    <w:p w14:paraId="43FF3AC1" w14:textId="77777777" w:rsidR="00474FFD" w:rsidRPr="00E5645A" w:rsidRDefault="00000000" w:rsidP="007C2266">
      <w:pPr>
        <w:pStyle w:val="Heading1"/>
        <w:numPr>
          <w:ilvl w:val="0"/>
          <w:numId w:val="5"/>
        </w:numPr>
        <w:rPr>
          <w:rFonts w:ascii="Arial Nova" w:hAnsi="Arial Nova"/>
          <w:color w:val="auto"/>
        </w:rPr>
      </w:pPr>
      <w:bookmarkStart w:id="40" w:name="_Toc196648669"/>
      <w:r w:rsidRPr="00E5645A">
        <w:rPr>
          <w:rFonts w:ascii="Arial Nova" w:hAnsi="Arial Nova"/>
          <w:color w:val="auto"/>
        </w:rPr>
        <w:lastRenderedPageBreak/>
        <w:t>References</w:t>
      </w:r>
      <w:bookmarkEnd w:id="40"/>
    </w:p>
    <w:p w14:paraId="317DD1A9" w14:textId="77777777" w:rsidR="00474FFD" w:rsidRDefault="00474FFD" w:rsidP="007C2266">
      <w:pPr>
        <w:rPr>
          <w:rFonts w:ascii="Arial Nova" w:eastAsiaTheme="majorEastAsia" w:hAnsi="Arial Nova" w:cstheme="majorBidi"/>
          <w:sz w:val="32"/>
          <w:szCs w:val="32"/>
        </w:rPr>
      </w:pPr>
    </w:p>
    <w:p w14:paraId="42E1082D" w14:textId="77777777" w:rsidR="009657BE" w:rsidRDefault="00000000" w:rsidP="0003356E">
      <w:pPr>
        <w:rPr>
          <w:rFonts w:ascii="Arial Nova" w:eastAsiaTheme="majorEastAsia" w:hAnsi="Arial Nova" w:cstheme="majorBidi"/>
          <w:sz w:val="24"/>
          <w:szCs w:val="24"/>
        </w:rPr>
      </w:pPr>
      <w:r w:rsidRPr="009657BE">
        <w:rPr>
          <w:rFonts w:ascii="Arial Nova" w:eastAsiaTheme="majorEastAsia" w:hAnsi="Arial Nova" w:cstheme="majorBidi"/>
          <w:sz w:val="24"/>
          <w:szCs w:val="24"/>
        </w:rPr>
        <w:t xml:space="preserve">Costa, J.P., Lopes, I.S. and Brito, J.P., 2019. Six Sigma application for quality improvement of the pin insertion process. </w:t>
      </w:r>
      <w:r w:rsidRPr="009657BE">
        <w:rPr>
          <w:rFonts w:ascii="Arial Nova" w:eastAsiaTheme="majorEastAsia" w:hAnsi="Arial Nova" w:cstheme="majorBidi"/>
          <w:i/>
          <w:iCs/>
          <w:sz w:val="24"/>
          <w:szCs w:val="24"/>
        </w:rPr>
        <w:t>Procedia Manufacturing</w:t>
      </w:r>
      <w:r w:rsidRPr="009657BE">
        <w:rPr>
          <w:rFonts w:ascii="Arial Nova" w:eastAsiaTheme="majorEastAsia" w:hAnsi="Arial Nova" w:cstheme="majorBidi"/>
          <w:sz w:val="24"/>
          <w:szCs w:val="24"/>
        </w:rPr>
        <w:t xml:space="preserve">, 38, pp.1592–1599. </w:t>
      </w:r>
      <w:hyperlink r:id="rId24" w:history="1">
        <w:r w:rsidR="009657BE" w:rsidRPr="00744056">
          <w:rPr>
            <w:rStyle w:val="Hyperlink"/>
            <w:rFonts w:ascii="Arial Nova" w:eastAsiaTheme="majorEastAsia" w:hAnsi="Arial Nova" w:cstheme="majorBidi"/>
            <w:sz w:val="24"/>
            <w:szCs w:val="24"/>
          </w:rPr>
          <w:t>https://doi.org/10.1016/j.promfg.2020.01.126</w:t>
        </w:r>
      </w:hyperlink>
    </w:p>
    <w:p w14:paraId="4E0380A3" w14:textId="77777777" w:rsidR="00777A3D" w:rsidRDefault="00000000" w:rsidP="0003356E">
      <w:pPr>
        <w:rPr>
          <w:rFonts w:ascii="Arial Nova" w:eastAsiaTheme="majorEastAsia" w:hAnsi="Arial Nova" w:cstheme="majorBidi"/>
          <w:sz w:val="24"/>
          <w:szCs w:val="24"/>
        </w:rPr>
      </w:pPr>
      <w:r w:rsidRPr="00777A3D">
        <w:rPr>
          <w:rFonts w:ascii="Arial Nova" w:eastAsiaTheme="majorEastAsia" w:hAnsi="Arial Nova" w:cstheme="majorBidi"/>
          <w:sz w:val="24"/>
          <w:szCs w:val="24"/>
        </w:rPr>
        <w:t xml:space="preserve">Bharambe, C., Jaybhaye, M. D., Dalmiya, A., Daund, C., &amp; Shinde, D. (2023). Analysing casting defects in high-pressure die casting industrial case study. </w:t>
      </w:r>
      <w:r w:rsidRPr="00777A3D">
        <w:rPr>
          <w:rFonts w:ascii="Arial Nova" w:eastAsiaTheme="majorEastAsia" w:hAnsi="Arial Nova" w:cstheme="majorBidi"/>
          <w:i/>
          <w:iCs/>
          <w:sz w:val="24"/>
          <w:szCs w:val="24"/>
        </w:rPr>
        <w:t>Materials Today: Proceedings</w:t>
      </w:r>
      <w:r w:rsidRPr="00777A3D">
        <w:rPr>
          <w:rFonts w:ascii="Arial Nova" w:eastAsiaTheme="majorEastAsia" w:hAnsi="Arial Nova" w:cstheme="majorBidi"/>
          <w:sz w:val="24"/>
          <w:szCs w:val="24"/>
        </w:rPr>
        <w:t xml:space="preserve">, </w:t>
      </w:r>
      <w:r w:rsidRPr="00777A3D">
        <w:rPr>
          <w:rFonts w:ascii="Arial Nova" w:eastAsiaTheme="majorEastAsia" w:hAnsi="Arial Nova" w:cstheme="majorBidi"/>
          <w:i/>
          <w:iCs/>
          <w:sz w:val="24"/>
          <w:szCs w:val="24"/>
        </w:rPr>
        <w:t>72</w:t>
      </w:r>
      <w:r w:rsidRPr="00777A3D">
        <w:rPr>
          <w:rFonts w:ascii="Arial Nova" w:eastAsiaTheme="majorEastAsia" w:hAnsi="Arial Nova" w:cstheme="majorBidi"/>
          <w:sz w:val="24"/>
          <w:szCs w:val="24"/>
        </w:rPr>
        <w:t xml:space="preserve">, 1079–1083. </w:t>
      </w:r>
      <w:hyperlink r:id="rId25" w:history="1">
        <w:r w:rsidR="00777A3D" w:rsidRPr="00777A3D">
          <w:rPr>
            <w:rStyle w:val="Hyperlink"/>
            <w:rFonts w:ascii="Arial Nova" w:eastAsiaTheme="majorEastAsia" w:hAnsi="Arial Nova" w:cstheme="majorBidi"/>
            <w:sz w:val="24"/>
            <w:szCs w:val="24"/>
          </w:rPr>
          <w:t>https://doi.org/10.1016/J.MATPR.2022.09.166</w:t>
        </w:r>
      </w:hyperlink>
    </w:p>
    <w:p w14:paraId="776AC255" w14:textId="77777777" w:rsidR="00F24D65" w:rsidRDefault="00000000" w:rsidP="0003356E">
      <w:pPr>
        <w:rPr>
          <w:rFonts w:ascii="Arial Nova" w:eastAsiaTheme="majorEastAsia" w:hAnsi="Arial Nova" w:cstheme="majorBidi"/>
          <w:sz w:val="24"/>
          <w:szCs w:val="24"/>
        </w:rPr>
      </w:pPr>
      <w:r w:rsidRPr="00F24D65">
        <w:rPr>
          <w:rFonts w:ascii="Arial Nova" w:eastAsiaTheme="majorEastAsia" w:hAnsi="Arial Nova" w:cstheme="majorBidi"/>
          <w:sz w:val="24"/>
          <w:szCs w:val="24"/>
        </w:rPr>
        <w:t xml:space="preserve">Boumsisse, I., Benhadou, M., &amp; Haddout, A. (2025). Optimising Green Lean Six Sigma using Industry 5.0 technologies. </w:t>
      </w:r>
      <w:r w:rsidRPr="00F24D65">
        <w:rPr>
          <w:rFonts w:ascii="Arial Nova" w:eastAsiaTheme="majorEastAsia" w:hAnsi="Arial Nova" w:cstheme="majorBidi"/>
          <w:i/>
          <w:iCs/>
          <w:sz w:val="24"/>
          <w:szCs w:val="24"/>
        </w:rPr>
        <w:t>Cleaner Waste Systems</w:t>
      </w:r>
      <w:r w:rsidRPr="00F24D65">
        <w:rPr>
          <w:rFonts w:ascii="Arial Nova" w:eastAsiaTheme="majorEastAsia" w:hAnsi="Arial Nova" w:cstheme="majorBidi"/>
          <w:sz w:val="24"/>
          <w:szCs w:val="24"/>
        </w:rPr>
        <w:t xml:space="preserve">, </w:t>
      </w:r>
      <w:r w:rsidRPr="00F24D65">
        <w:rPr>
          <w:rFonts w:ascii="Arial Nova" w:eastAsiaTheme="majorEastAsia" w:hAnsi="Arial Nova" w:cstheme="majorBidi"/>
          <w:i/>
          <w:iCs/>
          <w:sz w:val="24"/>
          <w:szCs w:val="24"/>
        </w:rPr>
        <w:t>10</w:t>
      </w:r>
      <w:r w:rsidRPr="00F24D65">
        <w:rPr>
          <w:rFonts w:ascii="Arial Nova" w:eastAsiaTheme="majorEastAsia" w:hAnsi="Arial Nova" w:cstheme="majorBidi"/>
          <w:sz w:val="24"/>
          <w:szCs w:val="24"/>
        </w:rPr>
        <w:t xml:space="preserve">, 100234. </w:t>
      </w:r>
      <w:hyperlink r:id="rId26" w:history="1">
        <w:r w:rsidR="00F24D65" w:rsidRPr="00F24D65">
          <w:rPr>
            <w:rStyle w:val="Hyperlink"/>
            <w:rFonts w:ascii="Arial Nova" w:eastAsiaTheme="majorEastAsia" w:hAnsi="Arial Nova" w:cstheme="majorBidi"/>
            <w:sz w:val="24"/>
            <w:szCs w:val="24"/>
          </w:rPr>
          <w:t>https://doi.org/10.1016/J.CLWAS.2025.100234</w:t>
        </w:r>
      </w:hyperlink>
    </w:p>
    <w:p w14:paraId="55AE1DE8" w14:textId="77777777" w:rsidR="0003356E" w:rsidRDefault="00000000" w:rsidP="0003356E">
      <w:pPr>
        <w:rPr>
          <w:rFonts w:ascii="Arial Nova" w:eastAsiaTheme="majorEastAsia" w:hAnsi="Arial Nova" w:cstheme="majorBidi"/>
          <w:sz w:val="24"/>
          <w:szCs w:val="24"/>
        </w:rPr>
      </w:pPr>
      <w:r w:rsidRPr="007967B1">
        <w:rPr>
          <w:rFonts w:ascii="Arial Nova" w:eastAsiaTheme="majorEastAsia" w:hAnsi="Arial Nova" w:cstheme="majorBidi"/>
          <w:sz w:val="24"/>
          <w:szCs w:val="24"/>
        </w:rPr>
        <w:t xml:space="preserve">Eguren, J. A., Zgodavova, K., Alberdi, J., Unzueta, G., Retegi, J., &amp; Igartua, J. I. (2025). Experimentation on the sustainability of 3D printing with recycled filaments using Lean Six Sigma methodology. </w:t>
      </w:r>
      <w:r w:rsidRPr="007967B1">
        <w:rPr>
          <w:rFonts w:ascii="Arial Nova" w:eastAsiaTheme="majorEastAsia" w:hAnsi="Arial Nova" w:cstheme="majorBidi"/>
          <w:i/>
          <w:iCs/>
          <w:sz w:val="24"/>
          <w:szCs w:val="24"/>
        </w:rPr>
        <w:t>Procedia Computer Science</w:t>
      </w:r>
      <w:r w:rsidRPr="007967B1">
        <w:rPr>
          <w:rFonts w:ascii="Arial Nova" w:eastAsiaTheme="majorEastAsia" w:hAnsi="Arial Nova" w:cstheme="majorBidi"/>
          <w:sz w:val="24"/>
          <w:szCs w:val="24"/>
        </w:rPr>
        <w:t xml:space="preserve">, </w:t>
      </w:r>
      <w:r w:rsidRPr="007967B1">
        <w:rPr>
          <w:rFonts w:ascii="Arial Nova" w:eastAsiaTheme="majorEastAsia" w:hAnsi="Arial Nova" w:cstheme="majorBidi"/>
          <w:i/>
          <w:iCs/>
          <w:sz w:val="24"/>
          <w:szCs w:val="24"/>
        </w:rPr>
        <w:t>253</w:t>
      </w:r>
      <w:r w:rsidRPr="007967B1">
        <w:rPr>
          <w:rFonts w:ascii="Arial Nova" w:eastAsiaTheme="majorEastAsia" w:hAnsi="Arial Nova" w:cstheme="majorBidi"/>
          <w:sz w:val="24"/>
          <w:szCs w:val="24"/>
        </w:rPr>
        <w:t xml:space="preserve">, 425–434. </w:t>
      </w:r>
      <w:hyperlink r:id="rId27" w:history="1">
        <w:r w:rsidR="0003356E" w:rsidRPr="007967B1">
          <w:rPr>
            <w:rStyle w:val="Hyperlink"/>
            <w:rFonts w:ascii="Arial Nova" w:eastAsiaTheme="majorEastAsia" w:hAnsi="Arial Nova" w:cstheme="majorBidi"/>
            <w:sz w:val="24"/>
            <w:szCs w:val="24"/>
          </w:rPr>
          <w:t>https://doi.org/10.1016/J.PROCS.2025.01.104</w:t>
        </w:r>
      </w:hyperlink>
    </w:p>
    <w:p w14:paraId="13BE1DD5" w14:textId="77777777" w:rsidR="007B00C9" w:rsidRDefault="00000000" w:rsidP="007C2266">
      <w:pPr>
        <w:rPr>
          <w:rFonts w:ascii="Arial Nova" w:eastAsiaTheme="majorEastAsia" w:hAnsi="Arial Nova" w:cstheme="majorBidi"/>
          <w:sz w:val="24"/>
          <w:szCs w:val="24"/>
        </w:rPr>
      </w:pPr>
      <w:r w:rsidRPr="007B00C9">
        <w:rPr>
          <w:rFonts w:ascii="Arial Nova" w:eastAsiaTheme="majorEastAsia" w:hAnsi="Arial Nova" w:cstheme="majorBidi"/>
          <w:sz w:val="24"/>
          <w:szCs w:val="24"/>
        </w:rPr>
        <w:t xml:space="preserve">Jeon, J., &amp; Sohn, S. Y. (2015). Product failure pattern analysis from warranty data using association rule and Weibull regression analysis: A case study. </w:t>
      </w:r>
      <w:r w:rsidRPr="007B00C9">
        <w:rPr>
          <w:rFonts w:ascii="Arial Nova" w:eastAsiaTheme="majorEastAsia" w:hAnsi="Arial Nova" w:cstheme="majorBidi"/>
          <w:i/>
          <w:iCs/>
          <w:sz w:val="24"/>
          <w:szCs w:val="24"/>
        </w:rPr>
        <w:t>Reliability Engineering &amp; System Safety</w:t>
      </w:r>
      <w:r w:rsidRPr="007B00C9">
        <w:rPr>
          <w:rFonts w:ascii="Arial Nova" w:eastAsiaTheme="majorEastAsia" w:hAnsi="Arial Nova" w:cstheme="majorBidi"/>
          <w:sz w:val="24"/>
          <w:szCs w:val="24"/>
        </w:rPr>
        <w:t xml:space="preserve">, </w:t>
      </w:r>
      <w:r w:rsidRPr="007B00C9">
        <w:rPr>
          <w:rFonts w:ascii="Arial Nova" w:eastAsiaTheme="majorEastAsia" w:hAnsi="Arial Nova" w:cstheme="majorBidi"/>
          <w:i/>
          <w:iCs/>
          <w:sz w:val="24"/>
          <w:szCs w:val="24"/>
        </w:rPr>
        <w:t>133</w:t>
      </w:r>
      <w:r w:rsidRPr="007B00C9">
        <w:rPr>
          <w:rFonts w:ascii="Arial Nova" w:eastAsiaTheme="majorEastAsia" w:hAnsi="Arial Nova" w:cstheme="majorBidi"/>
          <w:sz w:val="24"/>
          <w:szCs w:val="24"/>
        </w:rPr>
        <w:t xml:space="preserve">, 176–183. </w:t>
      </w:r>
      <w:hyperlink r:id="rId28" w:history="1">
        <w:r w:rsidR="007B00C9" w:rsidRPr="007B00C9">
          <w:rPr>
            <w:rStyle w:val="Hyperlink"/>
            <w:rFonts w:ascii="Arial Nova" w:eastAsiaTheme="majorEastAsia" w:hAnsi="Arial Nova" w:cstheme="majorBidi"/>
            <w:sz w:val="24"/>
            <w:szCs w:val="24"/>
          </w:rPr>
          <w:t>https://doi.org/10.1016/J.RESS.2014.08.015</w:t>
        </w:r>
      </w:hyperlink>
    </w:p>
    <w:p w14:paraId="7F8B31F7" w14:textId="77777777" w:rsidR="0003356E" w:rsidRDefault="00000000" w:rsidP="007C2266">
      <w:pPr>
        <w:rPr>
          <w:rFonts w:ascii="Arial Nova" w:eastAsiaTheme="majorEastAsia" w:hAnsi="Arial Nova" w:cstheme="majorBidi"/>
          <w:sz w:val="24"/>
          <w:szCs w:val="24"/>
        </w:rPr>
      </w:pPr>
      <w:r w:rsidRPr="0003356E">
        <w:rPr>
          <w:rFonts w:ascii="Arial Nova" w:eastAsiaTheme="majorEastAsia" w:hAnsi="Arial Nova" w:cstheme="majorBidi"/>
          <w:sz w:val="24"/>
          <w:szCs w:val="24"/>
        </w:rPr>
        <w:t xml:space="preserve">Mittal, A., Gupta, P., Kumar, V., al Owad, A., Mahlawat, S., &amp; Singh, S. (2023). The performance improvement analysis using Six Sigma DMAIC methodology: A case study on Indian manufacturing company. </w:t>
      </w:r>
      <w:r w:rsidRPr="0003356E">
        <w:rPr>
          <w:rFonts w:ascii="Arial Nova" w:eastAsiaTheme="majorEastAsia" w:hAnsi="Arial Nova" w:cstheme="majorBidi"/>
          <w:i/>
          <w:iCs/>
          <w:sz w:val="24"/>
          <w:szCs w:val="24"/>
        </w:rPr>
        <w:t>Heliyon</w:t>
      </w:r>
      <w:r w:rsidRPr="0003356E">
        <w:rPr>
          <w:rFonts w:ascii="Arial Nova" w:eastAsiaTheme="majorEastAsia" w:hAnsi="Arial Nova" w:cstheme="majorBidi"/>
          <w:sz w:val="24"/>
          <w:szCs w:val="24"/>
        </w:rPr>
        <w:t xml:space="preserve">, </w:t>
      </w:r>
      <w:r w:rsidRPr="0003356E">
        <w:rPr>
          <w:rFonts w:ascii="Arial Nova" w:eastAsiaTheme="majorEastAsia" w:hAnsi="Arial Nova" w:cstheme="majorBidi"/>
          <w:i/>
          <w:iCs/>
          <w:sz w:val="24"/>
          <w:szCs w:val="24"/>
        </w:rPr>
        <w:t>9</w:t>
      </w:r>
      <w:r w:rsidRPr="0003356E">
        <w:rPr>
          <w:rFonts w:ascii="Arial Nova" w:eastAsiaTheme="majorEastAsia" w:hAnsi="Arial Nova" w:cstheme="majorBidi"/>
          <w:sz w:val="24"/>
          <w:szCs w:val="24"/>
        </w:rPr>
        <w:t xml:space="preserve">(3), e14625. </w:t>
      </w:r>
      <w:hyperlink r:id="rId29" w:history="1">
        <w:r w:rsidR="0003356E" w:rsidRPr="0003356E">
          <w:rPr>
            <w:rStyle w:val="Hyperlink"/>
            <w:rFonts w:ascii="Arial Nova" w:eastAsiaTheme="majorEastAsia" w:hAnsi="Arial Nova" w:cstheme="majorBidi"/>
            <w:sz w:val="24"/>
            <w:szCs w:val="24"/>
          </w:rPr>
          <w:t>https://doi.org/10.1016/J.HELIYON.2023.E14625</w:t>
        </w:r>
      </w:hyperlink>
    </w:p>
    <w:p w14:paraId="1A08DCC6" w14:textId="77777777" w:rsidR="006037A2" w:rsidRDefault="00000000" w:rsidP="006037A2">
      <w:pPr>
        <w:rPr>
          <w:rFonts w:ascii="Arial Nova" w:eastAsiaTheme="majorEastAsia" w:hAnsi="Arial Nova" w:cstheme="majorBidi"/>
          <w:sz w:val="24"/>
          <w:szCs w:val="24"/>
        </w:rPr>
      </w:pPr>
      <w:r w:rsidRPr="006037A2">
        <w:rPr>
          <w:rFonts w:ascii="Arial Nova" w:eastAsiaTheme="majorEastAsia" w:hAnsi="Arial Nova" w:cstheme="majorBidi"/>
          <w:sz w:val="24"/>
          <w:szCs w:val="24"/>
        </w:rPr>
        <w:t xml:space="preserve">Oliveira, D., Teixeira, L., &amp; Alvelos, H. (2024). Integration of Process Modeling and Six Sigma for defect reduction: A case study in a wind blade factory. </w:t>
      </w:r>
      <w:r w:rsidRPr="006037A2">
        <w:rPr>
          <w:rFonts w:ascii="Arial Nova" w:eastAsiaTheme="majorEastAsia" w:hAnsi="Arial Nova" w:cstheme="majorBidi"/>
          <w:i/>
          <w:iCs/>
          <w:sz w:val="24"/>
          <w:szCs w:val="24"/>
        </w:rPr>
        <w:t>Procedia Computer Science</w:t>
      </w:r>
      <w:r w:rsidRPr="006037A2">
        <w:rPr>
          <w:rFonts w:ascii="Arial Nova" w:eastAsiaTheme="majorEastAsia" w:hAnsi="Arial Nova" w:cstheme="majorBidi"/>
          <w:sz w:val="24"/>
          <w:szCs w:val="24"/>
        </w:rPr>
        <w:t xml:space="preserve">, </w:t>
      </w:r>
      <w:r w:rsidRPr="006037A2">
        <w:rPr>
          <w:rFonts w:ascii="Arial Nova" w:eastAsiaTheme="majorEastAsia" w:hAnsi="Arial Nova" w:cstheme="majorBidi"/>
          <w:i/>
          <w:iCs/>
          <w:sz w:val="24"/>
          <w:szCs w:val="24"/>
        </w:rPr>
        <w:t>232</w:t>
      </w:r>
      <w:r w:rsidRPr="006037A2">
        <w:rPr>
          <w:rFonts w:ascii="Arial Nova" w:eastAsiaTheme="majorEastAsia" w:hAnsi="Arial Nova" w:cstheme="majorBidi"/>
          <w:sz w:val="24"/>
          <w:szCs w:val="24"/>
        </w:rPr>
        <w:t xml:space="preserve">, 3151–3160. </w:t>
      </w:r>
      <w:hyperlink r:id="rId30" w:history="1">
        <w:r w:rsidR="006037A2" w:rsidRPr="006037A2">
          <w:rPr>
            <w:rStyle w:val="Hyperlink"/>
            <w:rFonts w:ascii="Arial Nova" w:eastAsiaTheme="majorEastAsia" w:hAnsi="Arial Nova" w:cstheme="majorBidi"/>
            <w:sz w:val="24"/>
            <w:szCs w:val="24"/>
          </w:rPr>
          <w:t>https://doi.org/10.1016/J.PROCS.2024.02.131</w:t>
        </w:r>
      </w:hyperlink>
    </w:p>
    <w:p w14:paraId="610A5E23" w14:textId="77777777" w:rsidR="0035320B" w:rsidRDefault="00000000" w:rsidP="0035320B">
      <w:pPr>
        <w:rPr>
          <w:rFonts w:ascii="Arial Nova" w:eastAsiaTheme="majorEastAsia" w:hAnsi="Arial Nova" w:cstheme="majorBidi"/>
          <w:sz w:val="24"/>
          <w:szCs w:val="24"/>
        </w:rPr>
      </w:pPr>
      <w:r w:rsidRPr="0035320B">
        <w:rPr>
          <w:rFonts w:ascii="Arial Nova" w:eastAsiaTheme="majorEastAsia" w:hAnsi="Arial Nova" w:cstheme="majorBidi"/>
          <w:sz w:val="24"/>
          <w:szCs w:val="24"/>
        </w:rPr>
        <w:t xml:space="preserve">Otsuka, A., &amp; Nagata, F. (2018). Quality design method using process capability index based on Monte-Carlo method and real-coded genetic algorithm. </w:t>
      </w:r>
      <w:r w:rsidRPr="0035320B">
        <w:rPr>
          <w:rFonts w:ascii="Arial Nova" w:eastAsiaTheme="majorEastAsia" w:hAnsi="Arial Nova" w:cstheme="majorBidi"/>
          <w:i/>
          <w:iCs/>
          <w:sz w:val="24"/>
          <w:szCs w:val="24"/>
        </w:rPr>
        <w:t>International Journal of Production Economics</w:t>
      </w:r>
      <w:r w:rsidRPr="0035320B">
        <w:rPr>
          <w:rFonts w:ascii="Arial Nova" w:eastAsiaTheme="majorEastAsia" w:hAnsi="Arial Nova" w:cstheme="majorBidi"/>
          <w:sz w:val="24"/>
          <w:szCs w:val="24"/>
        </w:rPr>
        <w:t xml:space="preserve">, </w:t>
      </w:r>
      <w:r w:rsidRPr="0035320B">
        <w:rPr>
          <w:rFonts w:ascii="Arial Nova" w:eastAsiaTheme="majorEastAsia" w:hAnsi="Arial Nova" w:cstheme="majorBidi"/>
          <w:i/>
          <w:iCs/>
          <w:sz w:val="24"/>
          <w:szCs w:val="24"/>
        </w:rPr>
        <w:t>204</w:t>
      </w:r>
      <w:r w:rsidRPr="0035320B">
        <w:rPr>
          <w:rFonts w:ascii="Arial Nova" w:eastAsiaTheme="majorEastAsia" w:hAnsi="Arial Nova" w:cstheme="majorBidi"/>
          <w:sz w:val="24"/>
          <w:szCs w:val="24"/>
        </w:rPr>
        <w:t xml:space="preserve">, 358–364. </w:t>
      </w:r>
      <w:hyperlink r:id="rId31" w:history="1">
        <w:r w:rsidR="0035320B" w:rsidRPr="0035320B">
          <w:rPr>
            <w:rStyle w:val="Hyperlink"/>
            <w:rFonts w:ascii="Arial Nova" w:eastAsiaTheme="majorEastAsia" w:hAnsi="Arial Nova" w:cstheme="majorBidi"/>
            <w:sz w:val="24"/>
            <w:szCs w:val="24"/>
          </w:rPr>
          <w:t>https://doi.org/10.1016/J.IJPE.2018.08.016</w:t>
        </w:r>
      </w:hyperlink>
    </w:p>
    <w:p w14:paraId="65CA461F" w14:textId="77777777" w:rsidR="005200F9" w:rsidRDefault="00000000" w:rsidP="005200F9">
      <w:pPr>
        <w:rPr>
          <w:rFonts w:ascii="Arial Nova" w:eastAsiaTheme="majorEastAsia" w:hAnsi="Arial Nova" w:cstheme="majorBidi"/>
          <w:sz w:val="24"/>
          <w:szCs w:val="24"/>
        </w:rPr>
      </w:pPr>
      <w:r w:rsidRPr="005200F9">
        <w:rPr>
          <w:rFonts w:ascii="Arial Nova" w:eastAsiaTheme="majorEastAsia" w:hAnsi="Arial Nova" w:cstheme="majorBidi"/>
          <w:sz w:val="24"/>
          <w:szCs w:val="24"/>
        </w:rPr>
        <w:t xml:space="preserve">Rathi, R., Reddy, M. C. G., Narayana, A. L., Narayana, U. L., &amp; Rahman, M. S. (2022). Investigation and implementation of 8D methodology in a manufacturing system. </w:t>
      </w:r>
      <w:r w:rsidRPr="005200F9">
        <w:rPr>
          <w:rFonts w:ascii="Arial Nova" w:eastAsiaTheme="majorEastAsia" w:hAnsi="Arial Nova" w:cstheme="majorBidi"/>
          <w:i/>
          <w:iCs/>
          <w:sz w:val="24"/>
          <w:szCs w:val="24"/>
        </w:rPr>
        <w:t>Materials Today: Proceedings</w:t>
      </w:r>
      <w:r w:rsidRPr="005200F9">
        <w:rPr>
          <w:rFonts w:ascii="Arial Nova" w:eastAsiaTheme="majorEastAsia" w:hAnsi="Arial Nova" w:cstheme="majorBidi"/>
          <w:sz w:val="24"/>
          <w:szCs w:val="24"/>
        </w:rPr>
        <w:t xml:space="preserve">, </w:t>
      </w:r>
      <w:r w:rsidRPr="005200F9">
        <w:rPr>
          <w:rFonts w:ascii="Arial Nova" w:eastAsiaTheme="majorEastAsia" w:hAnsi="Arial Nova" w:cstheme="majorBidi"/>
          <w:i/>
          <w:iCs/>
          <w:sz w:val="24"/>
          <w:szCs w:val="24"/>
        </w:rPr>
        <w:t>50</w:t>
      </w:r>
      <w:r w:rsidRPr="005200F9">
        <w:rPr>
          <w:rFonts w:ascii="Arial Nova" w:eastAsiaTheme="majorEastAsia" w:hAnsi="Arial Nova" w:cstheme="majorBidi"/>
          <w:sz w:val="24"/>
          <w:szCs w:val="24"/>
        </w:rPr>
        <w:t xml:space="preserve">, 743–750. </w:t>
      </w:r>
      <w:hyperlink r:id="rId32" w:history="1">
        <w:r w:rsidR="005200F9" w:rsidRPr="005200F9">
          <w:rPr>
            <w:rStyle w:val="Hyperlink"/>
            <w:rFonts w:ascii="Arial Nova" w:eastAsiaTheme="majorEastAsia" w:hAnsi="Arial Nova" w:cstheme="majorBidi"/>
            <w:sz w:val="24"/>
            <w:szCs w:val="24"/>
          </w:rPr>
          <w:t>https://doi.org/10.1016/J.MATPR.2021.05.273</w:t>
        </w:r>
      </w:hyperlink>
    </w:p>
    <w:p w14:paraId="1BF0F233" w14:textId="77777777" w:rsidR="005200F9" w:rsidRPr="005200F9" w:rsidRDefault="00000000" w:rsidP="005200F9">
      <w:pPr>
        <w:rPr>
          <w:rFonts w:ascii="Arial Nova" w:eastAsiaTheme="majorEastAsia" w:hAnsi="Arial Nova" w:cstheme="majorBidi"/>
          <w:sz w:val="24"/>
          <w:szCs w:val="24"/>
        </w:rPr>
      </w:pPr>
      <w:r w:rsidRPr="00D71229">
        <w:rPr>
          <w:rFonts w:ascii="Arial Nova" w:eastAsiaTheme="majorEastAsia" w:hAnsi="Arial Nova" w:cstheme="majorBidi"/>
          <w:sz w:val="24"/>
          <w:szCs w:val="24"/>
        </w:rPr>
        <w:t xml:space="preserve">Sanchez-Marquez, R., &amp; Jabaloyes Vivas, J. (2020). Multivariate SPC methods for controlling manufacturing processes using predictive models – A case study in the automotive sector. </w:t>
      </w:r>
      <w:r w:rsidRPr="00D71229">
        <w:rPr>
          <w:rFonts w:ascii="Arial Nova" w:eastAsiaTheme="majorEastAsia" w:hAnsi="Arial Nova" w:cstheme="majorBidi"/>
          <w:i/>
          <w:iCs/>
          <w:sz w:val="24"/>
          <w:szCs w:val="24"/>
        </w:rPr>
        <w:t>Computers in Industry</w:t>
      </w:r>
      <w:r w:rsidRPr="00D71229">
        <w:rPr>
          <w:rFonts w:ascii="Arial Nova" w:eastAsiaTheme="majorEastAsia" w:hAnsi="Arial Nova" w:cstheme="majorBidi"/>
          <w:sz w:val="24"/>
          <w:szCs w:val="24"/>
        </w:rPr>
        <w:t xml:space="preserve">, </w:t>
      </w:r>
      <w:r w:rsidRPr="00D71229">
        <w:rPr>
          <w:rFonts w:ascii="Arial Nova" w:eastAsiaTheme="majorEastAsia" w:hAnsi="Arial Nova" w:cstheme="majorBidi"/>
          <w:i/>
          <w:iCs/>
          <w:sz w:val="24"/>
          <w:szCs w:val="24"/>
        </w:rPr>
        <w:t>123</w:t>
      </w:r>
      <w:r w:rsidRPr="00D71229">
        <w:rPr>
          <w:rFonts w:ascii="Arial Nova" w:eastAsiaTheme="majorEastAsia" w:hAnsi="Arial Nova" w:cstheme="majorBidi"/>
          <w:sz w:val="24"/>
          <w:szCs w:val="24"/>
        </w:rPr>
        <w:t xml:space="preserve">, 103307. </w:t>
      </w:r>
      <w:hyperlink r:id="rId33" w:history="1">
        <w:r w:rsidR="005200F9" w:rsidRPr="00D71229">
          <w:rPr>
            <w:rStyle w:val="Hyperlink"/>
            <w:rFonts w:ascii="Arial Nova" w:eastAsiaTheme="majorEastAsia" w:hAnsi="Arial Nova" w:cstheme="majorBidi"/>
            <w:sz w:val="24"/>
            <w:szCs w:val="24"/>
          </w:rPr>
          <w:t>https://doi.org/10.1016/J.COMPIND.2020.103307</w:t>
        </w:r>
      </w:hyperlink>
    </w:p>
    <w:sectPr w:rsidR="005200F9" w:rsidRPr="005200F9">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0B78B" w14:textId="77777777" w:rsidR="005202B9" w:rsidRDefault="005202B9">
      <w:pPr>
        <w:spacing w:after="0" w:line="240" w:lineRule="auto"/>
      </w:pPr>
      <w:r>
        <w:separator/>
      </w:r>
    </w:p>
  </w:endnote>
  <w:endnote w:type="continuationSeparator" w:id="0">
    <w:p w14:paraId="134029F4" w14:textId="77777777" w:rsidR="005202B9" w:rsidRDefault="00520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52974"/>
      <w:docPartObj>
        <w:docPartGallery w:val="Page Numbers (Bottom of Page)"/>
        <w:docPartUnique/>
      </w:docPartObj>
    </w:sdtPr>
    <w:sdtContent>
      <w:p w14:paraId="33AC719F" w14:textId="77777777" w:rsidR="00A67037" w:rsidRPr="00E5645A" w:rsidRDefault="00000000">
        <w:pPr>
          <w:pStyle w:val="Footer"/>
        </w:pPr>
        <w:r w:rsidRPr="00E5645A">
          <w:rPr>
            <w:noProof/>
          </w:rPr>
          <mc:AlternateContent>
            <mc:Choice Requires="wpg">
              <w:drawing>
                <wp:anchor distT="0" distB="0" distL="114300" distR="114300" simplePos="0" relativeHeight="251658240" behindDoc="0" locked="0" layoutInCell="1" allowOverlap="1" wp14:anchorId="5EC1A726" wp14:editId="4636554A">
                  <wp:simplePos x="0" y="0"/>
                  <wp:positionH relativeFrom="page">
                    <wp:align>center</wp:align>
                  </wp:positionH>
                  <wp:positionV relativeFrom="bottomMargin">
                    <wp:align>center</wp:align>
                  </wp:positionV>
                  <wp:extent cx="7560310" cy="190500"/>
                  <wp:effectExtent l="0" t="0" r="0" b="0"/>
                  <wp:wrapNone/>
                  <wp:docPr id="1" name="Group 1"/>
                  <wp:cNvGraphicFramePr/>
                  <a:graphic xmlns:a="http://schemas.openxmlformats.org/drawingml/2006/main">
                    <a:graphicData uri="http://schemas.microsoft.com/office/word/2010/wordprocessingGroup">
                      <wpg:wgp>
                        <wpg:cNvGrpSpPr/>
                        <wpg:grpSpPr>
                          <a:xfrm>
                            <a:off x="0" y="0"/>
                            <a:ext cx="7560310" cy="190500"/>
                            <a:chOff x="0" y="14970"/>
                            <a:chExt cx="12255" cy="300"/>
                          </a:xfrm>
                        </wpg:grpSpPr>
                        <wps:wsp>
                          <wps:cNvPr id="3"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72D4B8" w14:textId="77777777" w:rsidR="00A67037" w:rsidRPr="00E5645A" w:rsidRDefault="00000000">
                                <w:pPr>
                                  <w:jc w:val="center"/>
                                </w:pPr>
                                <w:r w:rsidRPr="00E5645A">
                                  <w:fldChar w:fldCharType="begin"/>
                                </w:r>
                                <w:r w:rsidRPr="00E5645A">
                                  <w:instrText xml:space="preserve"> PAGE    \* MERGEFORMAT </w:instrText>
                                </w:r>
                                <w:r w:rsidRPr="00E5645A">
                                  <w:fldChar w:fldCharType="separate"/>
                                </w:r>
                                <w:r w:rsidRPr="00E5645A">
                                  <w:rPr>
                                    <w:color w:val="8C8C8C" w:themeColor="background1" w:themeShade="8C"/>
                                  </w:rPr>
                                  <w:t>2</w:t>
                                </w:r>
                                <w:r w:rsidRPr="00E5645A">
                                  <w:rPr>
                                    <w:color w:val="8C8C8C" w:themeColor="background1" w:themeShade="8C"/>
                                  </w:rPr>
                                  <w:fldChar w:fldCharType="end"/>
                                </w:r>
                              </w:p>
                            </w:txbxContent>
                          </wps:txbx>
                          <wps:bodyPr rot="0" vert="horz" wrap="square" lIns="0" tIns="0" rIns="0" bIns="0" anchor="t" anchorCtr="0" upright="1"/>
                        </wps:wsp>
                        <wpg:grpSp>
                          <wpg:cNvPr id="4" name="Group 31"/>
                          <wpg:cNvGrpSpPr/>
                          <wpg:grpSpPr>
                            <a:xfrm flipH="1">
                              <a:off x="0" y="14970"/>
                              <a:ext cx="12255" cy="230"/>
                              <a:chOff x="-8" y="14978"/>
                              <a:chExt cx="12255" cy="230"/>
                            </a:xfrm>
                          </wpg:grpSpPr>
                          <wps:wsp>
                            <wps:cNvPr id="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1" o:spid="_x0000_s2049" style="width:610.5pt;height:15pt;margin-top:0;margin-left:0;mso-position-horizontal:center;mso-position-horizontal-relative:page;mso-position-vertical:center;mso-position-vertical-relative:bottom-margin-area;mso-width-percent:1000;position:absolute;z-index:251659264" coordorigin="0,14970" coordsize="12255,300">
                  <v:shapetype id="_x0000_t202" coordsize="21600,21600" o:spt="202" path="m,l,21600r21600,l21600,xe">
                    <v:stroke joinstyle="miter"/>
                    <v:path gradientshapeok="t" o:connecttype="rect"/>
                  </v:shapetype>
                  <v:shape id="Text Box 25" o:spid="_x0000_s2050" type="#_x0000_t202" style="width:659;height:288;left:10803;mso-wrap-style:square;position:absolute;top:14982;visibility:visible;v-text-anchor:top" filled="f" stroked="f">
                    <v:textbox inset="0,0,0,0">
                      <w:txbxContent>
                        <w:p w:rsidR="00A67037" w:rsidRPr="00E5645A" w14:paraId="1E4FC111" w14:textId="77777777">
                          <w:pPr>
                            <w:jc w:val="center"/>
                          </w:pPr>
                          <w:r w:rsidRPr="00E5645A">
                            <w:fldChar w:fldCharType="begin"/>
                          </w:r>
                          <w:r w:rsidRPr="00E5645A">
                            <w:instrText xml:space="preserve"> PAGE    \* MERGEFORMAT </w:instrText>
                          </w:r>
                          <w:r w:rsidRPr="00E5645A">
                            <w:fldChar w:fldCharType="separate"/>
                          </w:r>
                          <w:r w:rsidRPr="00E5645A">
                            <w:rPr>
                              <w:color w:val="8C8C8C" w:themeColor="background1" w:themeShade="8C"/>
                            </w:rPr>
                            <w:t>2</w:t>
                          </w:r>
                          <w:r w:rsidRPr="00E5645A">
                            <w:rPr>
                              <w:color w:val="8C8C8C" w:themeColor="background1" w:themeShade="8C"/>
                            </w:rPr>
                            <w:fldChar w:fldCharType="end"/>
                          </w:r>
                        </w:p>
                      </w:txbxContent>
                    </v:textbox>
                  </v:shape>
                  <v:group id="Group 31" o:spid="_x0000_s2051" style="width:12255;height:230;flip:x;position:absolute;top:14970" coordorigin="-8,14978" coordsize="12255,23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2052" type="#_x0000_t34" style="width:1260;height:230;flip:y;left:-8;mso-wrap-style:square;position:absolute;top:14978;visibility:visible" o:connectortype="elbow" strokecolor="#a5a5a5"/>
                    <v:shape id="AutoShape 28" o:spid="_x0000_s2053" type="#_x0000_t34" style="width:10995;height:230;left:1252;mso-wrap-style:square;position:absolute;rotation:180;top:14978;visibility:visible" o:connectortype="elbow" adj="20904" strokecolor="#a5a5a5"/>
                  </v:group>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75FEE" w14:textId="77777777" w:rsidR="005202B9" w:rsidRDefault="005202B9">
      <w:pPr>
        <w:spacing w:after="0" w:line="240" w:lineRule="auto"/>
      </w:pPr>
      <w:r>
        <w:separator/>
      </w:r>
    </w:p>
  </w:footnote>
  <w:footnote w:type="continuationSeparator" w:id="0">
    <w:p w14:paraId="5171F024" w14:textId="77777777" w:rsidR="005202B9" w:rsidRDefault="005202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373DC"/>
    <w:multiLevelType w:val="multilevel"/>
    <w:tmpl w:val="3348B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469E8"/>
    <w:multiLevelType w:val="multilevel"/>
    <w:tmpl w:val="6746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E0355"/>
    <w:multiLevelType w:val="multilevel"/>
    <w:tmpl w:val="E3640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BA0A3E"/>
    <w:multiLevelType w:val="multilevel"/>
    <w:tmpl w:val="286C3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7078F5"/>
    <w:multiLevelType w:val="hybridMultilevel"/>
    <w:tmpl w:val="380A5E2E"/>
    <w:lvl w:ilvl="0" w:tplc="CDB06442">
      <w:start w:val="1"/>
      <w:numFmt w:val="bullet"/>
      <w:lvlText w:val=""/>
      <w:lvlJc w:val="left"/>
      <w:pPr>
        <w:ind w:left="3600" w:hanging="360"/>
      </w:pPr>
      <w:rPr>
        <w:rFonts w:ascii="Symbol" w:hAnsi="Symbol" w:hint="default"/>
      </w:rPr>
    </w:lvl>
    <w:lvl w:ilvl="1" w:tplc="C7964AC8" w:tentative="1">
      <w:start w:val="1"/>
      <w:numFmt w:val="bullet"/>
      <w:lvlText w:val="o"/>
      <w:lvlJc w:val="left"/>
      <w:pPr>
        <w:ind w:left="4320" w:hanging="360"/>
      </w:pPr>
      <w:rPr>
        <w:rFonts w:ascii="Courier New" w:hAnsi="Courier New" w:cs="Courier New" w:hint="default"/>
      </w:rPr>
    </w:lvl>
    <w:lvl w:ilvl="2" w:tplc="52340A70" w:tentative="1">
      <w:start w:val="1"/>
      <w:numFmt w:val="bullet"/>
      <w:lvlText w:val=""/>
      <w:lvlJc w:val="left"/>
      <w:pPr>
        <w:ind w:left="5040" w:hanging="360"/>
      </w:pPr>
      <w:rPr>
        <w:rFonts w:ascii="Wingdings" w:hAnsi="Wingdings" w:hint="default"/>
      </w:rPr>
    </w:lvl>
    <w:lvl w:ilvl="3" w:tplc="EF40F9B4" w:tentative="1">
      <w:start w:val="1"/>
      <w:numFmt w:val="bullet"/>
      <w:lvlText w:val=""/>
      <w:lvlJc w:val="left"/>
      <w:pPr>
        <w:ind w:left="5760" w:hanging="360"/>
      </w:pPr>
      <w:rPr>
        <w:rFonts w:ascii="Symbol" w:hAnsi="Symbol" w:hint="default"/>
      </w:rPr>
    </w:lvl>
    <w:lvl w:ilvl="4" w:tplc="25848BF8" w:tentative="1">
      <w:start w:val="1"/>
      <w:numFmt w:val="bullet"/>
      <w:lvlText w:val="o"/>
      <w:lvlJc w:val="left"/>
      <w:pPr>
        <w:ind w:left="6480" w:hanging="360"/>
      </w:pPr>
      <w:rPr>
        <w:rFonts w:ascii="Courier New" w:hAnsi="Courier New" w:cs="Courier New" w:hint="default"/>
      </w:rPr>
    </w:lvl>
    <w:lvl w:ilvl="5" w:tplc="376C712C" w:tentative="1">
      <w:start w:val="1"/>
      <w:numFmt w:val="bullet"/>
      <w:lvlText w:val=""/>
      <w:lvlJc w:val="left"/>
      <w:pPr>
        <w:ind w:left="7200" w:hanging="360"/>
      </w:pPr>
      <w:rPr>
        <w:rFonts w:ascii="Wingdings" w:hAnsi="Wingdings" w:hint="default"/>
      </w:rPr>
    </w:lvl>
    <w:lvl w:ilvl="6" w:tplc="1054A7C0" w:tentative="1">
      <w:start w:val="1"/>
      <w:numFmt w:val="bullet"/>
      <w:lvlText w:val=""/>
      <w:lvlJc w:val="left"/>
      <w:pPr>
        <w:ind w:left="7920" w:hanging="360"/>
      </w:pPr>
      <w:rPr>
        <w:rFonts w:ascii="Symbol" w:hAnsi="Symbol" w:hint="default"/>
      </w:rPr>
    </w:lvl>
    <w:lvl w:ilvl="7" w:tplc="20023D38" w:tentative="1">
      <w:start w:val="1"/>
      <w:numFmt w:val="bullet"/>
      <w:lvlText w:val="o"/>
      <w:lvlJc w:val="left"/>
      <w:pPr>
        <w:ind w:left="8640" w:hanging="360"/>
      </w:pPr>
      <w:rPr>
        <w:rFonts w:ascii="Courier New" w:hAnsi="Courier New" w:cs="Courier New" w:hint="default"/>
      </w:rPr>
    </w:lvl>
    <w:lvl w:ilvl="8" w:tplc="092AE3AE" w:tentative="1">
      <w:start w:val="1"/>
      <w:numFmt w:val="bullet"/>
      <w:lvlText w:val=""/>
      <w:lvlJc w:val="left"/>
      <w:pPr>
        <w:ind w:left="9360" w:hanging="360"/>
      </w:pPr>
      <w:rPr>
        <w:rFonts w:ascii="Wingdings" w:hAnsi="Wingdings" w:hint="default"/>
      </w:rPr>
    </w:lvl>
  </w:abstractNum>
  <w:abstractNum w:abstractNumId="5" w15:restartNumberingAfterBreak="0">
    <w:nsid w:val="1A3923E4"/>
    <w:multiLevelType w:val="multilevel"/>
    <w:tmpl w:val="401CD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594B3D"/>
    <w:multiLevelType w:val="hybridMultilevel"/>
    <w:tmpl w:val="49C2FAE8"/>
    <w:lvl w:ilvl="0" w:tplc="CE82D0AA">
      <w:start w:val="1"/>
      <w:numFmt w:val="decimal"/>
      <w:lvlText w:val="%1."/>
      <w:lvlJc w:val="left"/>
      <w:pPr>
        <w:ind w:left="720" w:hanging="360"/>
      </w:pPr>
      <w:rPr>
        <w:rFonts w:hint="default"/>
      </w:rPr>
    </w:lvl>
    <w:lvl w:ilvl="1" w:tplc="99AA789C" w:tentative="1">
      <w:start w:val="1"/>
      <w:numFmt w:val="lowerLetter"/>
      <w:lvlText w:val="%2."/>
      <w:lvlJc w:val="left"/>
      <w:pPr>
        <w:ind w:left="1440" w:hanging="360"/>
      </w:pPr>
    </w:lvl>
    <w:lvl w:ilvl="2" w:tplc="68E22DBA" w:tentative="1">
      <w:start w:val="1"/>
      <w:numFmt w:val="lowerRoman"/>
      <w:lvlText w:val="%3."/>
      <w:lvlJc w:val="right"/>
      <w:pPr>
        <w:ind w:left="2160" w:hanging="180"/>
      </w:pPr>
    </w:lvl>
    <w:lvl w:ilvl="3" w:tplc="7E12FBC2" w:tentative="1">
      <w:start w:val="1"/>
      <w:numFmt w:val="decimal"/>
      <w:lvlText w:val="%4."/>
      <w:lvlJc w:val="left"/>
      <w:pPr>
        <w:ind w:left="2880" w:hanging="360"/>
      </w:pPr>
    </w:lvl>
    <w:lvl w:ilvl="4" w:tplc="C95ED570" w:tentative="1">
      <w:start w:val="1"/>
      <w:numFmt w:val="lowerLetter"/>
      <w:lvlText w:val="%5."/>
      <w:lvlJc w:val="left"/>
      <w:pPr>
        <w:ind w:left="3600" w:hanging="360"/>
      </w:pPr>
    </w:lvl>
    <w:lvl w:ilvl="5" w:tplc="B1D0F5C4" w:tentative="1">
      <w:start w:val="1"/>
      <w:numFmt w:val="lowerRoman"/>
      <w:lvlText w:val="%6."/>
      <w:lvlJc w:val="right"/>
      <w:pPr>
        <w:ind w:left="4320" w:hanging="180"/>
      </w:pPr>
    </w:lvl>
    <w:lvl w:ilvl="6" w:tplc="02BE9A3A" w:tentative="1">
      <w:start w:val="1"/>
      <w:numFmt w:val="decimal"/>
      <w:lvlText w:val="%7."/>
      <w:lvlJc w:val="left"/>
      <w:pPr>
        <w:ind w:left="5040" w:hanging="360"/>
      </w:pPr>
    </w:lvl>
    <w:lvl w:ilvl="7" w:tplc="2B20BE8A" w:tentative="1">
      <w:start w:val="1"/>
      <w:numFmt w:val="lowerLetter"/>
      <w:lvlText w:val="%8."/>
      <w:lvlJc w:val="left"/>
      <w:pPr>
        <w:ind w:left="5760" w:hanging="360"/>
      </w:pPr>
    </w:lvl>
    <w:lvl w:ilvl="8" w:tplc="5740AC6C" w:tentative="1">
      <w:start w:val="1"/>
      <w:numFmt w:val="lowerRoman"/>
      <w:lvlText w:val="%9."/>
      <w:lvlJc w:val="right"/>
      <w:pPr>
        <w:ind w:left="6480" w:hanging="180"/>
      </w:pPr>
    </w:lvl>
  </w:abstractNum>
  <w:abstractNum w:abstractNumId="7" w15:restartNumberingAfterBreak="0">
    <w:nsid w:val="1EB237D4"/>
    <w:multiLevelType w:val="multilevel"/>
    <w:tmpl w:val="E3CE1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D92420"/>
    <w:multiLevelType w:val="multilevel"/>
    <w:tmpl w:val="204C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F7485A"/>
    <w:multiLevelType w:val="hybridMultilevel"/>
    <w:tmpl w:val="B24224B2"/>
    <w:lvl w:ilvl="0" w:tplc="B4C0E0F0">
      <w:start w:val="1"/>
      <w:numFmt w:val="bullet"/>
      <w:lvlText w:val=""/>
      <w:lvlJc w:val="left"/>
      <w:pPr>
        <w:ind w:left="720" w:hanging="360"/>
      </w:pPr>
      <w:rPr>
        <w:rFonts w:ascii="Symbol" w:hAnsi="Symbol" w:hint="default"/>
      </w:rPr>
    </w:lvl>
    <w:lvl w:ilvl="1" w:tplc="FDA2D656" w:tentative="1">
      <w:start w:val="1"/>
      <w:numFmt w:val="bullet"/>
      <w:lvlText w:val="o"/>
      <w:lvlJc w:val="left"/>
      <w:pPr>
        <w:ind w:left="1440" w:hanging="360"/>
      </w:pPr>
      <w:rPr>
        <w:rFonts w:ascii="Courier New" w:hAnsi="Courier New" w:cs="Courier New" w:hint="default"/>
      </w:rPr>
    </w:lvl>
    <w:lvl w:ilvl="2" w:tplc="1C368306" w:tentative="1">
      <w:start w:val="1"/>
      <w:numFmt w:val="bullet"/>
      <w:lvlText w:val=""/>
      <w:lvlJc w:val="left"/>
      <w:pPr>
        <w:ind w:left="2160" w:hanging="360"/>
      </w:pPr>
      <w:rPr>
        <w:rFonts w:ascii="Wingdings" w:hAnsi="Wingdings" w:hint="default"/>
      </w:rPr>
    </w:lvl>
    <w:lvl w:ilvl="3" w:tplc="ED34722A" w:tentative="1">
      <w:start w:val="1"/>
      <w:numFmt w:val="bullet"/>
      <w:lvlText w:val=""/>
      <w:lvlJc w:val="left"/>
      <w:pPr>
        <w:ind w:left="2880" w:hanging="360"/>
      </w:pPr>
      <w:rPr>
        <w:rFonts w:ascii="Symbol" w:hAnsi="Symbol" w:hint="default"/>
      </w:rPr>
    </w:lvl>
    <w:lvl w:ilvl="4" w:tplc="4956F7C8" w:tentative="1">
      <w:start w:val="1"/>
      <w:numFmt w:val="bullet"/>
      <w:lvlText w:val="o"/>
      <w:lvlJc w:val="left"/>
      <w:pPr>
        <w:ind w:left="3600" w:hanging="360"/>
      </w:pPr>
      <w:rPr>
        <w:rFonts w:ascii="Courier New" w:hAnsi="Courier New" w:cs="Courier New" w:hint="default"/>
      </w:rPr>
    </w:lvl>
    <w:lvl w:ilvl="5" w:tplc="5192A748" w:tentative="1">
      <w:start w:val="1"/>
      <w:numFmt w:val="bullet"/>
      <w:lvlText w:val=""/>
      <w:lvlJc w:val="left"/>
      <w:pPr>
        <w:ind w:left="4320" w:hanging="360"/>
      </w:pPr>
      <w:rPr>
        <w:rFonts w:ascii="Wingdings" w:hAnsi="Wingdings" w:hint="default"/>
      </w:rPr>
    </w:lvl>
    <w:lvl w:ilvl="6" w:tplc="0EBE062C" w:tentative="1">
      <w:start w:val="1"/>
      <w:numFmt w:val="bullet"/>
      <w:lvlText w:val=""/>
      <w:lvlJc w:val="left"/>
      <w:pPr>
        <w:ind w:left="5040" w:hanging="360"/>
      </w:pPr>
      <w:rPr>
        <w:rFonts w:ascii="Symbol" w:hAnsi="Symbol" w:hint="default"/>
      </w:rPr>
    </w:lvl>
    <w:lvl w:ilvl="7" w:tplc="44FAB43C" w:tentative="1">
      <w:start w:val="1"/>
      <w:numFmt w:val="bullet"/>
      <w:lvlText w:val="o"/>
      <w:lvlJc w:val="left"/>
      <w:pPr>
        <w:ind w:left="5760" w:hanging="360"/>
      </w:pPr>
      <w:rPr>
        <w:rFonts w:ascii="Courier New" w:hAnsi="Courier New" w:cs="Courier New" w:hint="default"/>
      </w:rPr>
    </w:lvl>
    <w:lvl w:ilvl="8" w:tplc="10E8EE2A" w:tentative="1">
      <w:start w:val="1"/>
      <w:numFmt w:val="bullet"/>
      <w:lvlText w:val=""/>
      <w:lvlJc w:val="left"/>
      <w:pPr>
        <w:ind w:left="6480" w:hanging="360"/>
      </w:pPr>
      <w:rPr>
        <w:rFonts w:ascii="Wingdings" w:hAnsi="Wingdings" w:hint="default"/>
      </w:rPr>
    </w:lvl>
  </w:abstractNum>
  <w:abstractNum w:abstractNumId="10" w15:restartNumberingAfterBreak="0">
    <w:nsid w:val="2D747724"/>
    <w:multiLevelType w:val="multilevel"/>
    <w:tmpl w:val="DEA4F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0528A"/>
    <w:multiLevelType w:val="multilevel"/>
    <w:tmpl w:val="9FCE4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18742B"/>
    <w:multiLevelType w:val="multilevel"/>
    <w:tmpl w:val="DDB89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2323DC"/>
    <w:multiLevelType w:val="hybridMultilevel"/>
    <w:tmpl w:val="E2A698F4"/>
    <w:lvl w:ilvl="0" w:tplc="027ED53C">
      <w:start w:val="1"/>
      <w:numFmt w:val="bullet"/>
      <w:lvlText w:val=""/>
      <w:lvlJc w:val="left"/>
      <w:pPr>
        <w:ind w:left="360" w:hanging="360"/>
      </w:pPr>
      <w:rPr>
        <w:rFonts w:ascii="Symbol" w:hAnsi="Symbol" w:hint="default"/>
      </w:rPr>
    </w:lvl>
    <w:lvl w:ilvl="1" w:tplc="F1A01B1E" w:tentative="1">
      <w:start w:val="1"/>
      <w:numFmt w:val="bullet"/>
      <w:lvlText w:val="o"/>
      <w:lvlJc w:val="left"/>
      <w:pPr>
        <w:ind w:left="1080" w:hanging="360"/>
      </w:pPr>
      <w:rPr>
        <w:rFonts w:ascii="Courier New" w:hAnsi="Courier New" w:cs="Courier New" w:hint="default"/>
      </w:rPr>
    </w:lvl>
    <w:lvl w:ilvl="2" w:tplc="BA3E563A" w:tentative="1">
      <w:start w:val="1"/>
      <w:numFmt w:val="bullet"/>
      <w:lvlText w:val=""/>
      <w:lvlJc w:val="left"/>
      <w:pPr>
        <w:ind w:left="1800" w:hanging="360"/>
      </w:pPr>
      <w:rPr>
        <w:rFonts w:ascii="Wingdings" w:hAnsi="Wingdings" w:hint="default"/>
      </w:rPr>
    </w:lvl>
    <w:lvl w:ilvl="3" w:tplc="4C0A6ABE" w:tentative="1">
      <w:start w:val="1"/>
      <w:numFmt w:val="bullet"/>
      <w:lvlText w:val=""/>
      <w:lvlJc w:val="left"/>
      <w:pPr>
        <w:ind w:left="2520" w:hanging="360"/>
      </w:pPr>
      <w:rPr>
        <w:rFonts w:ascii="Symbol" w:hAnsi="Symbol" w:hint="default"/>
      </w:rPr>
    </w:lvl>
    <w:lvl w:ilvl="4" w:tplc="7BCE2F18" w:tentative="1">
      <w:start w:val="1"/>
      <w:numFmt w:val="bullet"/>
      <w:lvlText w:val="o"/>
      <w:lvlJc w:val="left"/>
      <w:pPr>
        <w:ind w:left="3240" w:hanging="360"/>
      </w:pPr>
      <w:rPr>
        <w:rFonts w:ascii="Courier New" w:hAnsi="Courier New" w:cs="Courier New" w:hint="default"/>
      </w:rPr>
    </w:lvl>
    <w:lvl w:ilvl="5" w:tplc="27DEC53A" w:tentative="1">
      <w:start w:val="1"/>
      <w:numFmt w:val="bullet"/>
      <w:lvlText w:val=""/>
      <w:lvlJc w:val="left"/>
      <w:pPr>
        <w:ind w:left="3960" w:hanging="360"/>
      </w:pPr>
      <w:rPr>
        <w:rFonts w:ascii="Wingdings" w:hAnsi="Wingdings" w:hint="default"/>
      </w:rPr>
    </w:lvl>
    <w:lvl w:ilvl="6" w:tplc="BBBC98F4" w:tentative="1">
      <w:start w:val="1"/>
      <w:numFmt w:val="bullet"/>
      <w:lvlText w:val=""/>
      <w:lvlJc w:val="left"/>
      <w:pPr>
        <w:ind w:left="4680" w:hanging="360"/>
      </w:pPr>
      <w:rPr>
        <w:rFonts w:ascii="Symbol" w:hAnsi="Symbol" w:hint="default"/>
      </w:rPr>
    </w:lvl>
    <w:lvl w:ilvl="7" w:tplc="792630C4" w:tentative="1">
      <w:start w:val="1"/>
      <w:numFmt w:val="bullet"/>
      <w:lvlText w:val="o"/>
      <w:lvlJc w:val="left"/>
      <w:pPr>
        <w:ind w:left="5400" w:hanging="360"/>
      </w:pPr>
      <w:rPr>
        <w:rFonts w:ascii="Courier New" w:hAnsi="Courier New" w:cs="Courier New" w:hint="default"/>
      </w:rPr>
    </w:lvl>
    <w:lvl w:ilvl="8" w:tplc="31EE05CE" w:tentative="1">
      <w:start w:val="1"/>
      <w:numFmt w:val="bullet"/>
      <w:lvlText w:val=""/>
      <w:lvlJc w:val="left"/>
      <w:pPr>
        <w:ind w:left="6120" w:hanging="360"/>
      </w:pPr>
      <w:rPr>
        <w:rFonts w:ascii="Wingdings" w:hAnsi="Wingdings" w:hint="default"/>
      </w:rPr>
    </w:lvl>
  </w:abstractNum>
  <w:abstractNum w:abstractNumId="14" w15:restartNumberingAfterBreak="0">
    <w:nsid w:val="46F619EC"/>
    <w:multiLevelType w:val="multilevel"/>
    <w:tmpl w:val="74E61C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1F0838"/>
    <w:multiLevelType w:val="hybridMultilevel"/>
    <w:tmpl w:val="039AA3CA"/>
    <w:lvl w:ilvl="0" w:tplc="3C447B5A">
      <w:start w:val="1"/>
      <w:numFmt w:val="bullet"/>
      <w:lvlText w:val=""/>
      <w:lvlJc w:val="left"/>
      <w:pPr>
        <w:ind w:left="720" w:hanging="360"/>
      </w:pPr>
      <w:rPr>
        <w:rFonts w:ascii="Symbol" w:hAnsi="Symbol" w:hint="default"/>
      </w:rPr>
    </w:lvl>
    <w:lvl w:ilvl="1" w:tplc="B364A780" w:tentative="1">
      <w:start w:val="1"/>
      <w:numFmt w:val="bullet"/>
      <w:lvlText w:val="o"/>
      <w:lvlJc w:val="left"/>
      <w:pPr>
        <w:ind w:left="1440" w:hanging="360"/>
      </w:pPr>
      <w:rPr>
        <w:rFonts w:ascii="Courier New" w:hAnsi="Courier New" w:cs="Courier New" w:hint="default"/>
      </w:rPr>
    </w:lvl>
    <w:lvl w:ilvl="2" w:tplc="46941164" w:tentative="1">
      <w:start w:val="1"/>
      <w:numFmt w:val="bullet"/>
      <w:lvlText w:val=""/>
      <w:lvlJc w:val="left"/>
      <w:pPr>
        <w:ind w:left="2160" w:hanging="360"/>
      </w:pPr>
      <w:rPr>
        <w:rFonts w:ascii="Wingdings" w:hAnsi="Wingdings" w:hint="default"/>
      </w:rPr>
    </w:lvl>
    <w:lvl w:ilvl="3" w:tplc="AA96EDA8" w:tentative="1">
      <w:start w:val="1"/>
      <w:numFmt w:val="bullet"/>
      <w:lvlText w:val=""/>
      <w:lvlJc w:val="left"/>
      <w:pPr>
        <w:ind w:left="2880" w:hanging="360"/>
      </w:pPr>
      <w:rPr>
        <w:rFonts w:ascii="Symbol" w:hAnsi="Symbol" w:hint="default"/>
      </w:rPr>
    </w:lvl>
    <w:lvl w:ilvl="4" w:tplc="D3EEE82E" w:tentative="1">
      <w:start w:val="1"/>
      <w:numFmt w:val="bullet"/>
      <w:lvlText w:val="o"/>
      <w:lvlJc w:val="left"/>
      <w:pPr>
        <w:ind w:left="3600" w:hanging="360"/>
      </w:pPr>
      <w:rPr>
        <w:rFonts w:ascii="Courier New" w:hAnsi="Courier New" w:cs="Courier New" w:hint="default"/>
      </w:rPr>
    </w:lvl>
    <w:lvl w:ilvl="5" w:tplc="EF2AA68E" w:tentative="1">
      <w:start w:val="1"/>
      <w:numFmt w:val="bullet"/>
      <w:lvlText w:val=""/>
      <w:lvlJc w:val="left"/>
      <w:pPr>
        <w:ind w:left="4320" w:hanging="360"/>
      </w:pPr>
      <w:rPr>
        <w:rFonts w:ascii="Wingdings" w:hAnsi="Wingdings" w:hint="default"/>
      </w:rPr>
    </w:lvl>
    <w:lvl w:ilvl="6" w:tplc="0F78C2BC" w:tentative="1">
      <w:start w:val="1"/>
      <w:numFmt w:val="bullet"/>
      <w:lvlText w:val=""/>
      <w:lvlJc w:val="left"/>
      <w:pPr>
        <w:ind w:left="5040" w:hanging="360"/>
      </w:pPr>
      <w:rPr>
        <w:rFonts w:ascii="Symbol" w:hAnsi="Symbol" w:hint="default"/>
      </w:rPr>
    </w:lvl>
    <w:lvl w:ilvl="7" w:tplc="38963F38" w:tentative="1">
      <w:start w:val="1"/>
      <w:numFmt w:val="bullet"/>
      <w:lvlText w:val="o"/>
      <w:lvlJc w:val="left"/>
      <w:pPr>
        <w:ind w:left="5760" w:hanging="360"/>
      </w:pPr>
      <w:rPr>
        <w:rFonts w:ascii="Courier New" w:hAnsi="Courier New" w:cs="Courier New" w:hint="default"/>
      </w:rPr>
    </w:lvl>
    <w:lvl w:ilvl="8" w:tplc="9B4E8E2E" w:tentative="1">
      <w:start w:val="1"/>
      <w:numFmt w:val="bullet"/>
      <w:lvlText w:val=""/>
      <w:lvlJc w:val="left"/>
      <w:pPr>
        <w:ind w:left="6480" w:hanging="360"/>
      </w:pPr>
      <w:rPr>
        <w:rFonts w:ascii="Wingdings" w:hAnsi="Wingdings" w:hint="default"/>
      </w:rPr>
    </w:lvl>
  </w:abstractNum>
  <w:abstractNum w:abstractNumId="16" w15:restartNumberingAfterBreak="0">
    <w:nsid w:val="48C907C0"/>
    <w:multiLevelType w:val="multilevel"/>
    <w:tmpl w:val="1CC87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6E0794"/>
    <w:multiLevelType w:val="multilevel"/>
    <w:tmpl w:val="F8AEC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946FC3"/>
    <w:multiLevelType w:val="multilevel"/>
    <w:tmpl w:val="BEDEB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A15D11"/>
    <w:multiLevelType w:val="hybridMultilevel"/>
    <w:tmpl w:val="A1E41A74"/>
    <w:lvl w:ilvl="0" w:tplc="870A1A8C">
      <w:start w:val="1"/>
      <w:numFmt w:val="decimal"/>
      <w:lvlText w:val="%1."/>
      <w:lvlJc w:val="left"/>
      <w:pPr>
        <w:ind w:left="720" w:hanging="360"/>
      </w:pPr>
      <w:rPr>
        <w:rFonts w:hint="default"/>
      </w:rPr>
    </w:lvl>
    <w:lvl w:ilvl="1" w:tplc="B3CC2110">
      <w:start w:val="1"/>
      <w:numFmt w:val="lowerLetter"/>
      <w:lvlText w:val="%2."/>
      <w:lvlJc w:val="left"/>
      <w:pPr>
        <w:ind w:left="1440" w:hanging="360"/>
      </w:pPr>
    </w:lvl>
    <w:lvl w:ilvl="2" w:tplc="AC3640B0" w:tentative="1">
      <w:start w:val="1"/>
      <w:numFmt w:val="lowerRoman"/>
      <w:lvlText w:val="%3."/>
      <w:lvlJc w:val="right"/>
      <w:pPr>
        <w:ind w:left="2160" w:hanging="180"/>
      </w:pPr>
    </w:lvl>
    <w:lvl w:ilvl="3" w:tplc="FAB6D11A" w:tentative="1">
      <w:start w:val="1"/>
      <w:numFmt w:val="decimal"/>
      <w:lvlText w:val="%4."/>
      <w:lvlJc w:val="left"/>
      <w:pPr>
        <w:ind w:left="2880" w:hanging="360"/>
      </w:pPr>
    </w:lvl>
    <w:lvl w:ilvl="4" w:tplc="6FD8261A" w:tentative="1">
      <w:start w:val="1"/>
      <w:numFmt w:val="lowerLetter"/>
      <w:lvlText w:val="%5."/>
      <w:lvlJc w:val="left"/>
      <w:pPr>
        <w:ind w:left="3600" w:hanging="360"/>
      </w:pPr>
    </w:lvl>
    <w:lvl w:ilvl="5" w:tplc="3DA2CAC0" w:tentative="1">
      <w:start w:val="1"/>
      <w:numFmt w:val="lowerRoman"/>
      <w:lvlText w:val="%6."/>
      <w:lvlJc w:val="right"/>
      <w:pPr>
        <w:ind w:left="4320" w:hanging="180"/>
      </w:pPr>
    </w:lvl>
    <w:lvl w:ilvl="6" w:tplc="DC3A5620" w:tentative="1">
      <w:start w:val="1"/>
      <w:numFmt w:val="decimal"/>
      <w:lvlText w:val="%7."/>
      <w:lvlJc w:val="left"/>
      <w:pPr>
        <w:ind w:left="5040" w:hanging="360"/>
      </w:pPr>
    </w:lvl>
    <w:lvl w:ilvl="7" w:tplc="6388CBD6" w:tentative="1">
      <w:start w:val="1"/>
      <w:numFmt w:val="lowerLetter"/>
      <w:lvlText w:val="%8."/>
      <w:lvlJc w:val="left"/>
      <w:pPr>
        <w:ind w:left="5760" w:hanging="360"/>
      </w:pPr>
    </w:lvl>
    <w:lvl w:ilvl="8" w:tplc="534E3050" w:tentative="1">
      <w:start w:val="1"/>
      <w:numFmt w:val="lowerRoman"/>
      <w:lvlText w:val="%9."/>
      <w:lvlJc w:val="right"/>
      <w:pPr>
        <w:ind w:left="6480" w:hanging="180"/>
      </w:pPr>
    </w:lvl>
  </w:abstractNum>
  <w:abstractNum w:abstractNumId="20" w15:restartNumberingAfterBreak="0">
    <w:nsid w:val="55393EA3"/>
    <w:multiLevelType w:val="multilevel"/>
    <w:tmpl w:val="4D121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C76849"/>
    <w:multiLevelType w:val="multilevel"/>
    <w:tmpl w:val="0B22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7B3AC7"/>
    <w:multiLevelType w:val="multilevel"/>
    <w:tmpl w:val="4DCAD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473CD3"/>
    <w:multiLevelType w:val="hybridMultilevel"/>
    <w:tmpl w:val="FD14B0B0"/>
    <w:lvl w:ilvl="0" w:tplc="8C3AEF32">
      <w:start w:val="1"/>
      <w:numFmt w:val="decimal"/>
      <w:lvlText w:val="%1."/>
      <w:lvlJc w:val="left"/>
      <w:pPr>
        <w:ind w:left="720" w:hanging="360"/>
      </w:pPr>
      <w:rPr>
        <w:rFonts w:hint="default"/>
      </w:rPr>
    </w:lvl>
    <w:lvl w:ilvl="1" w:tplc="FDE49D36" w:tentative="1">
      <w:start w:val="1"/>
      <w:numFmt w:val="lowerLetter"/>
      <w:lvlText w:val="%2."/>
      <w:lvlJc w:val="left"/>
      <w:pPr>
        <w:ind w:left="1440" w:hanging="360"/>
      </w:pPr>
    </w:lvl>
    <w:lvl w:ilvl="2" w:tplc="C80060E0" w:tentative="1">
      <w:start w:val="1"/>
      <w:numFmt w:val="lowerRoman"/>
      <w:lvlText w:val="%3."/>
      <w:lvlJc w:val="right"/>
      <w:pPr>
        <w:ind w:left="2160" w:hanging="180"/>
      </w:pPr>
    </w:lvl>
    <w:lvl w:ilvl="3" w:tplc="F356C794" w:tentative="1">
      <w:start w:val="1"/>
      <w:numFmt w:val="decimal"/>
      <w:lvlText w:val="%4."/>
      <w:lvlJc w:val="left"/>
      <w:pPr>
        <w:ind w:left="2880" w:hanging="360"/>
      </w:pPr>
    </w:lvl>
    <w:lvl w:ilvl="4" w:tplc="F210F334" w:tentative="1">
      <w:start w:val="1"/>
      <w:numFmt w:val="lowerLetter"/>
      <w:lvlText w:val="%5."/>
      <w:lvlJc w:val="left"/>
      <w:pPr>
        <w:ind w:left="3600" w:hanging="360"/>
      </w:pPr>
    </w:lvl>
    <w:lvl w:ilvl="5" w:tplc="B0FA0A7E" w:tentative="1">
      <w:start w:val="1"/>
      <w:numFmt w:val="lowerRoman"/>
      <w:lvlText w:val="%6."/>
      <w:lvlJc w:val="right"/>
      <w:pPr>
        <w:ind w:left="4320" w:hanging="180"/>
      </w:pPr>
    </w:lvl>
    <w:lvl w:ilvl="6" w:tplc="CAFE2674" w:tentative="1">
      <w:start w:val="1"/>
      <w:numFmt w:val="decimal"/>
      <w:lvlText w:val="%7."/>
      <w:lvlJc w:val="left"/>
      <w:pPr>
        <w:ind w:left="5040" w:hanging="360"/>
      </w:pPr>
    </w:lvl>
    <w:lvl w:ilvl="7" w:tplc="791A7648" w:tentative="1">
      <w:start w:val="1"/>
      <w:numFmt w:val="lowerLetter"/>
      <w:lvlText w:val="%8."/>
      <w:lvlJc w:val="left"/>
      <w:pPr>
        <w:ind w:left="5760" w:hanging="360"/>
      </w:pPr>
    </w:lvl>
    <w:lvl w:ilvl="8" w:tplc="0FDCCDFA" w:tentative="1">
      <w:start w:val="1"/>
      <w:numFmt w:val="lowerRoman"/>
      <w:lvlText w:val="%9."/>
      <w:lvlJc w:val="right"/>
      <w:pPr>
        <w:ind w:left="6480" w:hanging="180"/>
      </w:pPr>
    </w:lvl>
  </w:abstractNum>
  <w:abstractNum w:abstractNumId="24" w15:restartNumberingAfterBreak="0">
    <w:nsid w:val="5BDD7D38"/>
    <w:multiLevelType w:val="hybridMultilevel"/>
    <w:tmpl w:val="4EE8806A"/>
    <w:lvl w:ilvl="0" w:tplc="FAB80100">
      <w:start w:val="1"/>
      <w:numFmt w:val="decimal"/>
      <w:lvlText w:val="%1."/>
      <w:lvlJc w:val="left"/>
      <w:pPr>
        <w:ind w:left="720" w:hanging="360"/>
      </w:pPr>
      <w:rPr>
        <w:rFonts w:hint="default"/>
      </w:rPr>
    </w:lvl>
    <w:lvl w:ilvl="1" w:tplc="C1F8CA76" w:tentative="1">
      <w:start w:val="1"/>
      <w:numFmt w:val="lowerLetter"/>
      <w:lvlText w:val="%2."/>
      <w:lvlJc w:val="left"/>
      <w:pPr>
        <w:ind w:left="1440" w:hanging="360"/>
      </w:pPr>
    </w:lvl>
    <w:lvl w:ilvl="2" w:tplc="C3EA87D6" w:tentative="1">
      <w:start w:val="1"/>
      <w:numFmt w:val="lowerRoman"/>
      <w:lvlText w:val="%3."/>
      <w:lvlJc w:val="right"/>
      <w:pPr>
        <w:ind w:left="2160" w:hanging="180"/>
      </w:pPr>
    </w:lvl>
    <w:lvl w:ilvl="3" w:tplc="A0D0B874" w:tentative="1">
      <w:start w:val="1"/>
      <w:numFmt w:val="decimal"/>
      <w:lvlText w:val="%4."/>
      <w:lvlJc w:val="left"/>
      <w:pPr>
        <w:ind w:left="2880" w:hanging="360"/>
      </w:pPr>
    </w:lvl>
    <w:lvl w:ilvl="4" w:tplc="D5A8318C" w:tentative="1">
      <w:start w:val="1"/>
      <w:numFmt w:val="lowerLetter"/>
      <w:lvlText w:val="%5."/>
      <w:lvlJc w:val="left"/>
      <w:pPr>
        <w:ind w:left="3600" w:hanging="360"/>
      </w:pPr>
    </w:lvl>
    <w:lvl w:ilvl="5" w:tplc="54C09A6C" w:tentative="1">
      <w:start w:val="1"/>
      <w:numFmt w:val="lowerRoman"/>
      <w:lvlText w:val="%6."/>
      <w:lvlJc w:val="right"/>
      <w:pPr>
        <w:ind w:left="4320" w:hanging="180"/>
      </w:pPr>
    </w:lvl>
    <w:lvl w:ilvl="6" w:tplc="8BBE63BC" w:tentative="1">
      <w:start w:val="1"/>
      <w:numFmt w:val="decimal"/>
      <w:lvlText w:val="%7."/>
      <w:lvlJc w:val="left"/>
      <w:pPr>
        <w:ind w:left="5040" w:hanging="360"/>
      </w:pPr>
    </w:lvl>
    <w:lvl w:ilvl="7" w:tplc="A0C2D058" w:tentative="1">
      <w:start w:val="1"/>
      <w:numFmt w:val="lowerLetter"/>
      <w:lvlText w:val="%8."/>
      <w:lvlJc w:val="left"/>
      <w:pPr>
        <w:ind w:left="5760" w:hanging="360"/>
      </w:pPr>
    </w:lvl>
    <w:lvl w:ilvl="8" w:tplc="58D420E0" w:tentative="1">
      <w:start w:val="1"/>
      <w:numFmt w:val="lowerRoman"/>
      <w:lvlText w:val="%9."/>
      <w:lvlJc w:val="right"/>
      <w:pPr>
        <w:ind w:left="6480" w:hanging="180"/>
      </w:pPr>
    </w:lvl>
  </w:abstractNum>
  <w:abstractNum w:abstractNumId="25" w15:restartNumberingAfterBreak="0">
    <w:nsid w:val="5DFD7A3B"/>
    <w:multiLevelType w:val="hybridMultilevel"/>
    <w:tmpl w:val="DFAA0F80"/>
    <w:lvl w:ilvl="0" w:tplc="F0C0AC60">
      <w:start w:val="1"/>
      <w:numFmt w:val="bullet"/>
      <w:lvlText w:val=""/>
      <w:lvlJc w:val="left"/>
      <w:pPr>
        <w:ind w:left="720" w:hanging="360"/>
      </w:pPr>
      <w:rPr>
        <w:rFonts w:ascii="Symbol" w:hAnsi="Symbol" w:hint="default"/>
      </w:rPr>
    </w:lvl>
    <w:lvl w:ilvl="1" w:tplc="4D5E8804" w:tentative="1">
      <w:start w:val="1"/>
      <w:numFmt w:val="bullet"/>
      <w:lvlText w:val="o"/>
      <w:lvlJc w:val="left"/>
      <w:pPr>
        <w:ind w:left="1440" w:hanging="360"/>
      </w:pPr>
      <w:rPr>
        <w:rFonts w:ascii="Courier New" w:hAnsi="Courier New" w:cs="Courier New" w:hint="default"/>
      </w:rPr>
    </w:lvl>
    <w:lvl w:ilvl="2" w:tplc="7ACECFF4" w:tentative="1">
      <w:start w:val="1"/>
      <w:numFmt w:val="bullet"/>
      <w:lvlText w:val=""/>
      <w:lvlJc w:val="left"/>
      <w:pPr>
        <w:ind w:left="2160" w:hanging="360"/>
      </w:pPr>
      <w:rPr>
        <w:rFonts w:ascii="Wingdings" w:hAnsi="Wingdings" w:hint="default"/>
      </w:rPr>
    </w:lvl>
    <w:lvl w:ilvl="3" w:tplc="76FE8B44" w:tentative="1">
      <w:start w:val="1"/>
      <w:numFmt w:val="bullet"/>
      <w:lvlText w:val=""/>
      <w:lvlJc w:val="left"/>
      <w:pPr>
        <w:ind w:left="2880" w:hanging="360"/>
      </w:pPr>
      <w:rPr>
        <w:rFonts w:ascii="Symbol" w:hAnsi="Symbol" w:hint="default"/>
      </w:rPr>
    </w:lvl>
    <w:lvl w:ilvl="4" w:tplc="1702F2BE" w:tentative="1">
      <w:start w:val="1"/>
      <w:numFmt w:val="bullet"/>
      <w:lvlText w:val="o"/>
      <w:lvlJc w:val="left"/>
      <w:pPr>
        <w:ind w:left="3600" w:hanging="360"/>
      </w:pPr>
      <w:rPr>
        <w:rFonts w:ascii="Courier New" w:hAnsi="Courier New" w:cs="Courier New" w:hint="default"/>
      </w:rPr>
    </w:lvl>
    <w:lvl w:ilvl="5" w:tplc="EB801B76" w:tentative="1">
      <w:start w:val="1"/>
      <w:numFmt w:val="bullet"/>
      <w:lvlText w:val=""/>
      <w:lvlJc w:val="left"/>
      <w:pPr>
        <w:ind w:left="4320" w:hanging="360"/>
      </w:pPr>
      <w:rPr>
        <w:rFonts w:ascii="Wingdings" w:hAnsi="Wingdings" w:hint="default"/>
      </w:rPr>
    </w:lvl>
    <w:lvl w:ilvl="6" w:tplc="ECE47FD6" w:tentative="1">
      <w:start w:val="1"/>
      <w:numFmt w:val="bullet"/>
      <w:lvlText w:val=""/>
      <w:lvlJc w:val="left"/>
      <w:pPr>
        <w:ind w:left="5040" w:hanging="360"/>
      </w:pPr>
      <w:rPr>
        <w:rFonts w:ascii="Symbol" w:hAnsi="Symbol" w:hint="default"/>
      </w:rPr>
    </w:lvl>
    <w:lvl w:ilvl="7" w:tplc="A724821E" w:tentative="1">
      <w:start w:val="1"/>
      <w:numFmt w:val="bullet"/>
      <w:lvlText w:val="o"/>
      <w:lvlJc w:val="left"/>
      <w:pPr>
        <w:ind w:left="5760" w:hanging="360"/>
      </w:pPr>
      <w:rPr>
        <w:rFonts w:ascii="Courier New" w:hAnsi="Courier New" w:cs="Courier New" w:hint="default"/>
      </w:rPr>
    </w:lvl>
    <w:lvl w:ilvl="8" w:tplc="17DCD466" w:tentative="1">
      <w:start w:val="1"/>
      <w:numFmt w:val="bullet"/>
      <w:lvlText w:val=""/>
      <w:lvlJc w:val="left"/>
      <w:pPr>
        <w:ind w:left="6480" w:hanging="360"/>
      </w:pPr>
      <w:rPr>
        <w:rFonts w:ascii="Wingdings" w:hAnsi="Wingdings" w:hint="default"/>
      </w:rPr>
    </w:lvl>
  </w:abstractNum>
  <w:abstractNum w:abstractNumId="26" w15:restartNumberingAfterBreak="0">
    <w:nsid w:val="61BB20CF"/>
    <w:multiLevelType w:val="multilevel"/>
    <w:tmpl w:val="A1BE6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907498"/>
    <w:multiLevelType w:val="hybridMultilevel"/>
    <w:tmpl w:val="58344188"/>
    <w:lvl w:ilvl="0" w:tplc="32E60BD2">
      <w:start w:val="1"/>
      <w:numFmt w:val="bullet"/>
      <w:lvlText w:val=""/>
      <w:lvlJc w:val="left"/>
      <w:pPr>
        <w:ind w:left="720" w:hanging="360"/>
      </w:pPr>
      <w:rPr>
        <w:rFonts w:ascii="Symbol" w:hAnsi="Symbol" w:hint="default"/>
      </w:rPr>
    </w:lvl>
    <w:lvl w:ilvl="1" w:tplc="F2F429BE" w:tentative="1">
      <w:start w:val="1"/>
      <w:numFmt w:val="bullet"/>
      <w:lvlText w:val="o"/>
      <w:lvlJc w:val="left"/>
      <w:pPr>
        <w:ind w:left="1440" w:hanging="360"/>
      </w:pPr>
      <w:rPr>
        <w:rFonts w:ascii="Courier New" w:hAnsi="Courier New" w:cs="Courier New" w:hint="default"/>
      </w:rPr>
    </w:lvl>
    <w:lvl w:ilvl="2" w:tplc="A7944556" w:tentative="1">
      <w:start w:val="1"/>
      <w:numFmt w:val="bullet"/>
      <w:lvlText w:val=""/>
      <w:lvlJc w:val="left"/>
      <w:pPr>
        <w:ind w:left="2160" w:hanging="360"/>
      </w:pPr>
      <w:rPr>
        <w:rFonts w:ascii="Wingdings" w:hAnsi="Wingdings" w:hint="default"/>
      </w:rPr>
    </w:lvl>
    <w:lvl w:ilvl="3" w:tplc="70169440" w:tentative="1">
      <w:start w:val="1"/>
      <w:numFmt w:val="bullet"/>
      <w:lvlText w:val=""/>
      <w:lvlJc w:val="left"/>
      <w:pPr>
        <w:ind w:left="2880" w:hanging="360"/>
      </w:pPr>
      <w:rPr>
        <w:rFonts w:ascii="Symbol" w:hAnsi="Symbol" w:hint="default"/>
      </w:rPr>
    </w:lvl>
    <w:lvl w:ilvl="4" w:tplc="002CE824" w:tentative="1">
      <w:start w:val="1"/>
      <w:numFmt w:val="bullet"/>
      <w:lvlText w:val="o"/>
      <w:lvlJc w:val="left"/>
      <w:pPr>
        <w:ind w:left="3600" w:hanging="360"/>
      </w:pPr>
      <w:rPr>
        <w:rFonts w:ascii="Courier New" w:hAnsi="Courier New" w:cs="Courier New" w:hint="default"/>
      </w:rPr>
    </w:lvl>
    <w:lvl w:ilvl="5" w:tplc="58CACB88" w:tentative="1">
      <w:start w:val="1"/>
      <w:numFmt w:val="bullet"/>
      <w:lvlText w:val=""/>
      <w:lvlJc w:val="left"/>
      <w:pPr>
        <w:ind w:left="4320" w:hanging="360"/>
      </w:pPr>
      <w:rPr>
        <w:rFonts w:ascii="Wingdings" w:hAnsi="Wingdings" w:hint="default"/>
      </w:rPr>
    </w:lvl>
    <w:lvl w:ilvl="6" w:tplc="A73AE500" w:tentative="1">
      <w:start w:val="1"/>
      <w:numFmt w:val="bullet"/>
      <w:lvlText w:val=""/>
      <w:lvlJc w:val="left"/>
      <w:pPr>
        <w:ind w:left="5040" w:hanging="360"/>
      </w:pPr>
      <w:rPr>
        <w:rFonts w:ascii="Symbol" w:hAnsi="Symbol" w:hint="default"/>
      </w:rPr>
    </w:lvl>
    <w:lvl w:ilvl="7" w:tplc="E4FA0962" w:tentative="1">
      <w:start w:val="1"/>
      <w:numFmt w:val="bullet"/>
      <w:lvlText w:val="o"/>
      <w:lvlJc w:val="left"/>
      <w:pPr>
        <w:ind w:left="5760" w:hanging="360"/>
      </w:pPr>
      <w:rPr>
        <w:rFonts w:ascii="Courier New" w:hAnsi="Courier New" w:cs="Courier New" w:hint="default"/>
      </w:rPr>
    </w:lvl>
    <w:lvl w:ilvl="8" w:tplc="7236E178" w:tentative="1">
      <w:start w:val="1"/>
      <w:numFmt w:val="bullet"/>
      <w:lvlText w:val=""/>
      <w:lvlJc w:val="left"/>
      <w:pPr>
        <w:ind w:left="6480" w:hanging="360"/>
      </w:pPr>
      <w:rPr>
        <w:rFonts w:ascii="Wingdings" w:hAnsi="Wingdings" w:hint="default"/>
      </w:rPr>
    </w:lvl>
  </w:abstractNum>
  <w:abstractNum w:abstractNumId="28" w15:restartNumberingAfterBreak="0">
    <w:nsid w:val="66BB6A5B"/>
    <w:multiLevelType w:val="multilevel"/>
    <w:tmpl w:val="DFCE9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8A5BB7"/>
    <w:multiLevelType w:val="hybridMultilevel"/>
    <w:tmpl w:val="9CDC5168"/>
    <w:lvl w:ilvl="0" w:tplc="C4FC71EE">
      <w:start w:val="1"/>
      <w:numFmt w:val="decimal"/>
      <w:lvlText w:val="%1."/>
      <w:lvlJc w:val="left"/>
      <w:pPr>
        <w:ind w:left="720" w:hanging="360"/>
      </w:pPr>
      <w:rPr>
        <w:rFonts w:hint="default"/>
      </w:rPr>
    </w:lvl>
    <w:lvl w:ilvl="1" w:tplc="32A0A31A" w:tentative="1">
      <w:start w:val="1"/>
      <w:numFmt w:val="lowerLetter"/>
      <w:lvlText w:val="%2."/>
      <w:lvlJc w:val="left"/>
      <w:pPr>
        <w:ind w:left="1440" w:hanging="360"/>
      </w:pPr>
    </w:lvl>
    <w:lvl w:ilvl="2" w:tplc="BFDA8CC4" w:tentative="1">
      <w:start w:val="1"/>
      <w:numFmt w:val="lowerRoman"/>
      <w:lvlText w:val="%3."/>
      <w:lvlJc w:val="right"/>
      <w:pPr>
        <w:ind w:left="2160" w:hanging="180"/>
      </w:pPr>
    </w:lvl>
    <w:lvl w:ilvl="3" w:tplc="9DF66190" w:tentative="1">
      <w:start w:val="1"/>
      <w:numFmt w:val="decimal"/>
      <w:lvlText w:val="%4."/>
      <w:lvlJc w:val="left"/>
      <w:pPr>
        <w:ind w:left="2880" w:hanging="360"/>
      </w:pPr>
    </w:lvl>
    <w:lvl w:ilvl="4" w:tplc="559CA024" w:tentative="1">
      <w:start w:val="1"/>
      <w:numFmt w:val="lowerLetter"/>
      <w:lvlText w:val="%5."/>
      <w:lvlJc w:val="left"/>
      <w:pPr>
        <w:ind w:left="3600" w:hanging="360"/>
      </w:pPr>
    </w:lvl>
    <w:lvl w:ilvl="5" w:tplc="F23A3380" w:tentative="1">
      <w:start w:val="1"/>
      <w:numFmt w:val="lowerRoman"/>
      <w:lvlText w:val="%6."/>
      <w:lvlJc w:val="right"/>
      <w:pPr>
        <w:ind w:left="4320" w:hanging="180"/>
      </w:pPr>
    </w:lvl>
    <w:lvl w:ilvl="6" w:tplc="01B02224" w:tentative="1">
      <w:start w:val="1"/>
      <w:numFmt w:val="decimal"/>
      <w:lvlText w:val="%7."/>
      <w:lvlJc w:val="left"/>
      <w:pPr>
        <w:ind w:left="5040" w:hanging="360"/>
      </w:pPr>
    </w:lvl>
    <w:lvl w:ilvl="7" w:tplc="01CC6C6A" w:tentative="1">
      <w:start w:val="1"/>
      <w:numFmt w:val="lowerLetter"/>
      <w:lvlText w:val="%8."/>
      <w:lvlJc w:val="left"/>
      <w:pPr>
        <w:ind w:left="5760" w:hanging="360"/>
      </w:pPr>
    </w:lvl>
    <w:lvl w:ilvl="8" w:tplc="BA249086" w:tentative="1">
      <w:start w:val="1"/>
      <w:numFmt w:val="lowerRoman"/>
      <w:lvlText w:val="%9."/>
      <w:lvlJc w:val="right"/>
      <w:pPr>
        <w:ind w:left="6480" w:hanging="180"/>
      </w:pPr>
    </w:lvl>
  </w:abstractNum>
  <w:abstractNum w:abstractNumId="30" w15:restartNumberingAfterBreak="0">
    <w:nsid w:val="74023095"/>
    <w:multiLevelType w:val="multilevel"/>
    <w:tmpl w:val="591A8D98"/>
    <w:lvl w:ilvl="0">
      <w:start w:val="1"/>
      <w:numFmt w:val="decimal"/>
      <w:lvlText w:val="%1."/>
      <w:lvlJc w:val="left"/>
      <w:pPr>
        <w:ind w:left="720" w:hanging="360"/>
      </w:pPr>
      <w:rPr>
        <w:rFonts w:hint="default"/>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4442AD2"/>
    <w:multiLevelType w:val="hybridMultilevel"/>
    <w:tmpl w:val="4E6E363C"/>
    <w:lvl w:ilvl="0" w:tplc="8916B218">
      <w:start w:val="1"/>
      <w:numFmt w:val="decimal"/>
      <w:lvlText w:val="%1."/>
      <w:lvlJc w:val="left"/>
      <w:pPr>
        <w:ind w:left="720" w:hanging="360"/>
      </w:pPr>
      <w:rPr>
        <w:rFonts w:hint="default"/>
      </w:rPr>
    </w:lvl>
    <w:lvl w:ilvl="1" w:tplc="E8FED9C0" w:tentative="1">
      <w:start w:val="1"/>
      <w:numFmt w:val="lowerLetter"/>
      <w:lvlText w:val="%2."/>
      <w:lvlJc w:val="left"/>
      <w:pPr>
        <w:ind w:left="1440" w:hanging="360"/>
      </w:pPr>
    </w:lvl>
    <w:lvl w:ilvl="2" w:tplc="369C71D4" w:tentative="1">
      <w:start w:val="1"/>
      <w:numFmt w:val="lowerRoman"/>
      <w:lvlText w:val="%3."/>
      <w:lvlJc w:val="right"/>
      <w:pPr>
        <w:ind w:left="2160" w:hanging="180"/>
      </w:pPr>
    </w:lvl>
    <w:lvl w:ilvl="3" w:tplc="606436C4" w:tentative="1">
      <w:start w:val="1"/>
      <w:numFmt w:val="decimal"/>
      <w:lvlText w:val="%4."/>
      <w:lvlJc w:val="left"/>
      <w:pPr>
        <w:ind w:left="2880" w:hanging="360"/>
      </w:pPr>
    </w:lvl>
    <w:lvl w:ilvl="4" w:tplc="784C67EA" w:tentative="1">
      <w:start w:val="1"/>
      <w:numFmt w:val="lowerLetter"/>
      <w:lvlText w:val="%5."/>
      <w:lvlJc w:val="left"/>
      <w:pPr>
        <w:ind w:left="3600" w:hanging="360"/>
      </w:pPr>
    </w:lvl>
    <w:lvl w:ilvl="5" w:tplc="FF1C9EF4" w:tentative="1">
      <w:start w:val="1"/>
      <w:numFmt w:val="lowerRoman"/>
      <w:lvlText w:val="%6."/>
      <w:lvlJc w:val="right"/>
      <w:pPr>
        <w:ind w:left="4320" w:hanging="180"/>
      </w:pPr>
    </w:lvl>
    <w:lvl w:ilvl="6" w:tplc="A0429BE4" w:tentative="1">
      <w:start w:val="1"/>
      <w:numFmt w:val="decimal"/>
      <w:lvlText w:val="%7."/>
      <w:lvlJc w:val="left"/>
      <w:pPr>
        <w:ind w:left="5040" w:hanging="360"/>
      </w:pPr>
    </w:lvl>
    <w:lvl w:ilvl="7" w:tplc="03FE67C4" w:tentative="1">
      <w:start w:val="1"/>
      <w:numFmt w:val="lowerLetter"/>
      <w:lvlText w:val="%8."/>
      <w:lvlJc w:val="left"/>
      <w:pPr>
        <w:ind w:left="5760" w:hanging="360"/>
      </w:pPr>
    </w:lvl>
    <w:lvl w:ilvl="8" w:tplc="33AA5DE2" w:tentative="1">
      <w:start w:val="1"/>
      <w:numFmt w:val="lowerRoman"/>
      <w:lvlText w:val="%9."/>
      <w:lvlJc w:val="right"/>
      <w:pPr>
        <w:ind w:left="6480" w:hanging="180"/>
      </w:pPr>
    </w:lvl>
  </w:abstractNum>
  <w:abstractNum w:abstractNumId="32" w15:restartNumberingAfterBreak="0">
    <w:nsid w:val="74D60BA9"/>
    <w:multiLevelType w:val="hybridMultilevel"/>
    <w:tmpl w:val="9558E0B2"/>
    <w:lvl w:ilvl="0" w:tplc="F1169332">
      <w:start w:val="1"/>
      <w:numFmt w:val="decimal"/>
      <w:lvlText w:val="%1."/>
      <w:lvlJc w:val="left"/>
      <w:pPr>
        <w:ind w:left="720" w:hanging="360"/>
      </w:pPr>
      <w:rPr>
        <w:rFonts w:hint="default"/>
      </w:rPr>
    </w:lvl>
    <w:lvl w:ilvl="1" w:tplc="59185330" w:tentative="1">
      <w:start w:val="1"/>
      <w:numFmt w:val="lowerLetter"/>
      <w:lvlText w:val="%2."/>
      <w:lvlJc w:val="left"/>
      <w:pPr>
        <w:ind w:left="1440" w:hanging="360"/>
      </w:pPr>
    </w:lvl>
    <w:lvl w:ilvl="2" w:tplc="C9A2CABE" w:tentative="1">
      <w:start w:val="1"/>
      <w:numFmt w:val="lowerRoman"/>
      <w:lvlText w:val="%3."/>
      <w:lvlJc w:val="right"/>
      <w:pPr>
        <w:ind w:left="2160" w:hanging="180"/>
      </w:pPr>
    </w:lvl>
    <w:lvl w:ilvl="3" w:tplc="616E2EF6" w:tentative="1">
      <w:start w:val="1"/>
      <w:numFmt w:val="decimal"/>
      <w:lvlText w:val="%4."/>
      <w:lvlJc w:val="left"/>
      <w:pPr>
        <w:ind w:left="2880" w:hanging="360"/>
      </w:pPr>
    </w:lvl>
    <w:lvl w:ilvl="4" w:tplc="10029E6A" w:tentative="1">
      <w:start w:val="1"/>
      <w:numFmt w:val="lowerLetter"/>
      <w:lvlText w:val="%5."/>
      <w:lvlJc w:val="left"/>
      <w:pPr>
        <w:ind w:left="3600" w:hanging="360"/>
      </w:pPr>
    </w:lvl>
    <w:lvl w:ilvl="5" w:tplc="C3B48748" w:tentative="1">
      <w:start w:val="1"/>
      <w:numFmt w:val="lowerRoman"/>
      <w:lvlText w:val="%6."/>
      <w:lvlJc w:val="right"/>
      <w:pPr>
        <w:ind w:left="4320" w:hanging="180"/>
      </w:pPr>
    </w:lvl>
    <w:lvl w:ilvl="6" w:tplc="45CC0A2C" w:tentative="1">
      <w:start w:val="1"/>
      <w:numFmt w:val="decimal"/>
      <w:lvlText w:val="%7."/>
      <w:lvlJc w:val="left"/>
      <w:pPr>
        <w:ind w:left="5040" w:hanging="360"/>
      </w:pPr>
    </w:lvl>
    <w:lvl w:ilvl="7" w:tplc="79F2A4F8" w:tentative="1">
      <w:start w:val="1"/>
      <w:numFmt w:val="lowerLetter"/>
      <w:lvlText w:val="%8."/>
      <w:lvlJc w:val="left"/>
      <w:pPr>
        <w:ind w:left="5760" w:hanging="360"/>
      </w:pPr>
    </w:lvl>
    <w:lvl w:ilvl="8" w:tplc="62E45CAA" w:tentative="1">
      <w:start w:val="1"/>
      <w:numFmt w:val="lowerRoman"/>
      <w:lvlText w:val="%9."/>
      <w:lvlJc w:val="right"/>
      <w:pPr>
        <w:ind w:left="6480" w:hanging="180"/>
      </w:pPr>
    </w:lvl>
  </w:abstractNum>
  <w:abstractNum w:abstractNumId="33" w15:restartNumberingAfterBreak="0">
    <w:nsid w:val="77AF44DF"/>
    <w:multiLevelType w:val="multilevel"/>
    <w:tmpl w:val="9E245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BC3811"/>
    <w:multiLevelType w:val="multilevel"/>
    <w:tmpl w:val="4B4E5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B65096"/>
    <w:multiLevelType w:val="multilevel"/>
    <w:tmpl w:val="ADC27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D60229"/>
    <w:multiLevelType w:val="hybridMultilevel"/>
    <w:tmpl w:val="756ACC1C"/>
    <w:lvl w:ilvl="0" w:tplc="41A6020E">
      <w:start w:val="1"/>
      <w:numFmt w:val="decimal"/>
      <w:lvlText w:val="%1."/>
      <w:lvlJc w:val="left"/>
      <w:pPr>
        <w:ind w:left="720" w:hanging="360"/>
      </w:pPr>
      <w:rPr>
        <w:rFonts w:hint="default"/>
      </w:rPr>
    </w:lvl>
    <w:lvl w:ilvl="1" w:tplc="2C7CF518" w:tentative="1">
      <w:start w:val="1"/>
      <w:numFmt w:val="lowerLetter"/>
      <w:lvlText w:val="%2."/>
      <w:lvlJc w:val="left"/>
      <w:pPr>
        <w:ind w:left="1440" w:hanging="360"/>
      </w:pPr>
    </w:lvl>
    <w:lvl w:ilvl="2" w:tplc="1F067FB2" w:tentative="1">
      <w:start w:val="1"/>
      <w:numFmt w:val="lowerRoman"/>
      <w:lvlText w:val="%3."/>
      <w:lvlJc w:val="right"/>
      <w:pPr>
        <w:ind w:left="2160" w:hanging="180"/>
      </w:pPr>
    </w:lvl>
    <w:lvl w:ilvl="3" w:tplc="69F65B52" w:tentative="1">
      <w:start w:val="1"/>
      <w:numFmt w:val="decimal"/>
      <w:lvlText w:val="%4."/>
      <w:lvlJc w:val="left"/>
      <w:pPr>
        <w:ind w:left="2880" w:hanging="360"/>
      </w:pPr>
    </w:lvl>
    <w:lvl w:ilvl="4" w:tplc="CD526F48" w:tentative="1">
      <w:start w:val="1"/>
      <w:numFmt w:val="lowerLetter"/>
      <w:lvlText w:val="%5."/>
      <w:lvlJc w:val="left"/>
      <w:pPr>
        <w:ind w:left="3600" w:hanging="360"/>
      </w:pPr>
    </w:lvl>
    <w:lvl w:ilvl="5" w:tplc="AB2A1F1E" w:tentative="1">
      <w:start w:val="1"/>
      <w:numFmt w:val="lowerRoman"/>
      <w:lvlText w:val="%6."/>
      <w:lvlJc w:val="right"/>
      <w:pPr>
        <w:ind w:left="4320" w:hanging="180"/>
      </w:pPr>
    </w:lvl>
    <w:lvl w:ilvl="6" w:tplc="0A302A80" w:tentative="1">
      <w:start w:val="1"/>
      <w:numFmt w:val="decimal"/>
      <w:lvlText w:val="%7."/>
      <w:lvlJc w:val="left"/>
      <w:pPr>
        <w:ind w:left="5040" w:hanging="360"/>
      </w:pPr>
    </w:lvl>
    <w:lvl w:ilvl="7" w:tplc="EA0C6DAA" w:tentative="1">
      <w:start w:val="1"/>
      <w:numFmt w:val="lowerLetter"/>
      <w:lvlText w:val="%8."/>
      <w:lvlJc w:val="left"/>
      <w:pPr>
        <w:ind w:left="5760" w:hanging="360"/>
      </w:pPr>
    </w:lvl>
    <w:lvl w:ilvl="8" w:tplc="772A2182" w:tentative="1">
      <w:start w:val="1"/>
      <w:numFmt w:val="lowerRoman"/>
      <w:lvlText w:val="%9."/>
      <w:lvlJc w:val="right"/>
      <w:pPr>
        <w:ind w:left="6480" w:hanging="180"/>
      </w:pPr>
    </w:lvl>
  </w:abstractNum>
  <w:num w:numId="1" w16cid:durableId="1672756587">
    <w:abstractNumId w:val="36"/>
  </w:num>
  <w:num w:numId="2" w16cid:durableId="1043870728">
    <w:abstractNumId w:val="19"/>
  </w:num>
  <w:num w:numId="3" w16cid:durableId="2105300806">
    <w:abstractNumId w:val="24"/>
  </w:num>
  <w:num w:numId="4" w16cid:durableId="1239747749">
    <w:abstractNumId w:val="29"/>
  </w:num>
  <w:num w:numId="5" w16cid:durableId="1720980830">
    <w:abstractNumId w:val="30"/>
  </w:num>
  <w:num w:numId="6" w16cid:durableId="128716137">
    <w:abstractNumId w:val="4"/>
  </w:num>
  <w:num w:numId="7" w16cid:durableId="770515898">
    <w:abstractNumId w:val="13"/>
  </w:num>
  <w:num w:numId="8" w16cid:durableId="533739882">
    <w:abstractNumId w:val="25"/>
  </w:num>
  <w:num w:numId="9" w16cid:durableId="220598501">
    <w:abstractNumId w:val="16"/>
  </w:num>
  <w:num w:numId="10" w16cid:durableId="2027831472">
    <w:abstractNumId w:val="14"/>
  </w:num>
  <w:num w:numId="11" w16cid:durableId="2055765994">
    <w:abstractNumId w:val="28"/>
  </w:num>
  <w:num w:numId="12" w16cid:durableId="1577474183">
    <w:abstractNumId w:val="2"/>
  </w:num>
  <w:num w:numId="13" w16cid:durableId="1762945232">
    <w:abstractNumId w:val="34"/>
  </w:num>
  <w:num w:numId="14" w16cid:durableId="1113208699">
    <w:abstractNumId w:val="9"/>
  </w:num>
  <w:num w:numId="15" w16cid:durableId="2087993847">
    <w:abstractNumId w:val="27"/>
  </w:num>
  <w:num w:numId="16" w16cid:durableId="1001733461">
    <w:abstractNumId w:val="0"/>
  </w:num>
  <w:num w:numId="17" w16cid:durableId="2004895241">
    <w:abstractNumId w:val="10"/>
  </w:num>
  <w:num w:numId="18" w16cid:durableId="991717363">
    <w:abstractNumId w:val="31"/>
  </w:num>
  <w:num w:numId="19" w16cid:durableId="122162426">
    <w:abstractNumId w:val="23"/>
  </w:num>
  <w:num w:numId="20" w16cid:durableId="682629618">
    <w:abstractNumId w:val="22"/>
  </w:num>
  <w:num w:numId="21" w16cid:durableId="1607232945">
    <w:abstractNumId w:val="35"/>
  </w:num>
  <w:num w:numId="22" w16cid:durableId="1723285232">
    <w:abstractNumId w:val="32"/>
  </w:num>
  <w:num w:numId="23" w16cid:durableId="1184318092">
    <w:abstractNumId w:val="6"/>
  </w:num>
  <w:num w:numId="24" w16cid:durableId="1329095984">
    <w:abstractNumId w:val="3"/>
  </w:num>
  <w:num w:numId="25" w16cid:durableId="869416440">
    <w:abstractNumId w:val="11"/>
  </w:num>
  <w:num w:numId="26" w16cid:durableId="1819225023">
    <w:abstractNumId w:val="17"/>
  </w:num>
  <w:num w:numId="27" w16cid:durableId="97219223">
    <w:abstractNumId w:val="1"/>
  </w:num>
  <w:num w:numId="28" w16cid:durableId="1403212970">
    <w:abstractNumId w:val="18"/>
  </w:num>
  <w:num w:numId="29" w16cid:durableId="1370103861">
    <w:abstractNumId w:val="7"/>
  </w:num>
  <w:num w:numId="30" w16cid:durableId="968630220">
    <w:abstractNumId w:val="21"/>
  </w:num>
  <w:num w:numId="31" w16cid:durableId="288783154">
    <w:abstractNumId w:val="26"/>
  </w:num>
  <w:num w:numId="32" w16cid:durableId="1882857111">
    <w:abstractNumId w:val="33"/>
  </w:num>
  <w:num w:numId="33" w16cid:durableId="797409083">
    <w:abstractNumId w:val="12"/>
  </w:num>
  <w:num w:numId="34" w16cid:durableId="1806780150">
    <w:abstractNumId w:val="20"/>
  </w:num>
  <w:num w:numId="35" w16cid:durableId="1255557689">
    <w:abstractNumId w:val="5"/>
  </w:num>
  <w:num w:numId="36" w16cid:durableId="80757285">
    <w:abstractNumId w:val="8"/>
  </w:num>
  <w:num w:numId="37" w16cid:durableId="7209844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FD"/>
    <w:rsid w:val="0000447D"/>
    <w:rsid w:val="00007D5A"/>
    <w:rsid w:val="00012A2C"/>
    <w:rsid w:val="0002251B"/>
    <w:rsid w:val="00024059"/>
    <w:rsid w:val="0003356E"/>
    <w:rsid w:val="00041293"/>
    <w:rsid w:val="00043073"/>
    <w:rsid w:val="00047ACC"/>
    <w:rsid w:val="000569C4"/>
    <w:rsid w:val="00057BFB"/>
    <w:rsid w:val="000767C1"/>
    <w:rsid w:val="00087BFB"/>
    <w:rsid w:val="000C0BC1"/>
    <w:rsid w:val="000C4E47"/>
    <w:rsid w:val="000D14C1"/>
    <w:rsid w:val="000F535C"/>
    <w:rsid w:val="000F7FB7"/>
    <w:rsid w:val="00100E0D"/>
    <w:rsid w:val="001046AE"/>
    <w:rsid w:val="001118C1"/>
    <w:rsid w:val="0011254B"/>
    <w:rsid w:val="00120341"/>
    <w:rsid w:val="00134E3E"/>
    <w:rsid w:val="00140A59"/>
    <w:rsid w:val="0014516A"/>
    <w:rsid w:val="001470A6"/>
    <w:rsid w:val="00164A39"/>
    <w:rsid w:val="00180786"/>
    <w:rsid w:val="00194ECD"/>
    <w:rsid w:val="00195773"/>
    <w:rsid w:val="001B5C8E"/>
    <w:rsid w:val="001C5ACD"/>
    <w:rsid w:val="001D0366"/>
    <w:rsid w:val="001F56D1"/>
    <w:rsid w:val="0020218F"/>
    <w:rsid w:val="00241E33"/>
    <w:rsid w:val="00245F13"/>
    <w:rsid w:val="002678E5"/>
    <w:rsid w:val="00273F94"/>
    <w:rsid w:val="0027406E"/>
    <w:rsid w:val="00274DCD"/>
    <w:rsid w:val="002919F6"/>
    <w:rsid w:val="00294D64"/>
    <w:rsid w:val="002B2602"/>
    <w:rsid w:val="002B359A"/>
    <w:rsid w:val="002B5383"/>
    <w:rsid w:val="002B79B8"/>
    <w:rsid w:val="002F02AC"/>
    <w:rsid w:val="0030054C"/>
    <w:rsid w:val="0030192D"/>
    <w:rsid w:val="0030715F"/>
    <w:rsid w:val="00315969"/>
    <w:rsid w:val="0031635E"/>
    <w:rsid w:val="00320713"/>
    <w:rsid w:val="003221B0"/>
    <w:rsid w:val="00345527"/>
    <w:rsid w:val="0035320B"/>
    <w:rsid w:val="003605F0"/>
    <w:rsid w:val="00364828"/>
    <w:rsid w:val="00373AEF"/>
    <w:rsid w:val="003744E8"/>
    <w:rsid w:val="003A439F"/>
    <w:rsid w:val="003D4FD3"/>
    <w:rsid w:val="003E4E10"/>
    <w:rsid w:val="003E6896"/>
    <w:rsid w:val="00421AD8"/>
    <w:rsid w:val="004343CB"/>
    <w:rsid w:val="00434AFD"/>
    <w:rsid w:val="0045428E"/>
    <w:rsid w:val="00473798"/>
    <w:rsid w:val="00474FFD"/>
    <w:rsid w:val="00492D9B"/>
    <w:rsid w:val="0049626C"/>
    <w:rsid w:val="00496A79"/>
    <w:rsid w:val="004D091A"/>
    <w:rsid w:val="004D3D20"/>
    <w:rsid w:val="004F727C"/>
    <w:rsid w:val="004F7545"/>
    <w:rsid w:val="005200F9"/>
    <w:rsid w:val="005202B9"/>
    <w:rsid w:val="005257E1"/>
    <w:rsid w:val="005536B3"/>
    <w:rsid w:val="00554AC2"/>
    <w:rsid w:val="00570563"/>
    <w:rsid w:val="00581C2B"/>
    <w:rsid w:val="00592DE3"/>
    <w:rsid w:val="0059485E"/>
    <w:rsid w:val="00596A88"/>
    <w:rsid w:val="005A1B57"/>
    <w:rsid w:val="005D25FB"/>
    <w:rsid w:val="005D3533"/>
    <w:rsid w:val="005D5C18"/>
    <w:rsid w:val="005E235D"/>
    <w:rsid w:val="006037A2"/>
    <w:rsid w:val="006128E4"/>
    <w:rsid w:val="00621E50"/>
    <w:rsid w:val="0062557E"/>
    <w:rsid w:val="00626533"/>
    <w:rsid w:val="006668D1"/>
    <w:rsid w:val="00673632"/>
    <w:rsid w:val="006768DD"/>
    <w:rsid w:val="00684522"/>
    <w:rsid w:val="0069278F"/>
    <w:rsid w:val="0069567F"/>
    <w:rsid w:val="006A6830"/>
    <w:rsid w:val="006B06EB"/>
    <w:rsid w:val="006B6516"/>
    <w:rsid w:val="006E3573"/>
    <w:rsid w:val="006F7014"/>
    <w:rsid w:val="0070341F"/>
    <w:rsid w:val="00712309"/>
    <w:rsid w:val="0071258D"/>
    <w:rsid w:val="00713F44"/>
    <w:rsid w:val="00714964"/>
    <w:rsid w:val="00714CF5"/>
    <w:rsid w:val="00734A1D"/>
    <w:rsid w:val="00735221"/>
    <w:rsid w:val="00736F1F"/>
    <w:rsid w:val="00744056"/>
    <w:rsid w:val="00756AD6"/>
    <w:rsid w:val="00762D75"/>
    <w:rsid w:val="00765743"/>
    <w:rsid w:val="00765CA4"/>
    <w:rsid w:val="0077316E"/>
    <w:rsid w:val="00777A3D"/>
    <w:rsid w:val="007921D9"/>
    <w:rsid w:val="007967B1"/>
    <w:rsid w:val="007A00B3"/>
    <w:rsid w:val="007B00C9"/>
    <w:rsid w:val="007C2266"/>
    <w:rsid w:val="007C3E43"/>
    <w:rsid w:val="007D42EB"/>
    <w:rsid w:val="007E03A2"/>
    <w:rsid w:val="007E1195"/>
    <w:rsid w:val="007E5CDE"/>
    <w:rsid w:val="007E7A6C"/>
    <w:rsid w:val="007E7E09"/>
    <w:rsid w:val="008020CF"/>
    <w:rsid w:val="008105DD"/>
    <w:rsid w:val="00815AD0"/>
    <w:rsid w:val="00820ECE"/>
    <w:rsid w:val="008447AC"/>
    <w:rsid w:val="00873043"/>
    <w:rsid w:val="008A5B5A"/>
    <w:rsid w:val="008B42D4"/>
    <w:rsid w:val="008C1F20"/>
    <w:rsid w:val="008D4691"/>
    <w:rsid w:val="008D7F57"/>
    <w:rsid w:val="008E6EBE"/>
    <w:rsid w:val="008F65C5"/>
    <w:rsid w:val="009015C3"/>
    <w:rsid w:val="0092231C"/>
    <w:rsid w:val="009458EE"/>
    <w:rsid w:val="00947E05"/>
    <w:rsid w:val="0095299D"/>
    <w:rsid w:val="0096154A"/>
    <w:rsid w:val="00964A66"/>
    <w:rsid w:val="009657BE"/>
    <w:rsid w:val="009671F7"/>
    <w:rsid w:val="009A54E3"/>
    <w:rsid w:val="009B5A30"/>
    <w:rsid w:val="009B5F22"/>
    <w:rsid w:val="009B6D47"/>
    <w:rsid w:val="009D117C"/>
    <w:rsid w:val="009E5E03"/>
    <w:rsid w:val="009E75D5"/>
    <w:rsid w:val="009F602C"/>
    <w:rsid w:val="00A07751"/>
    <w:rsid w:val="00A2539B"/>
    <w:rsid w:val="00A67037"/>
    <w:rsid w:val="00A67497"/>
    <w:rsid w:val="00A72776"/>
    <w:rsid w:val="00A765D4"/>
    <w:rsid w:val="00AA32C5"/>
    <w:rsid w:val="00AB0948"/>
    <w:rsid w:val="00AF0342"/>
    <w:rsid w:val="00AF2F09"/>
    <w:rsid w:val="00AF4FC9"/>
    <w:rsid w:val="00B0346A"/>
    <w:rsid w:val="00B13277"/>
    <w:rsid w:val="00B141F5"/>
    <w:rsid w:val="00B171D1"/>
    <w:rsid w:val="00B2133B"/>
    <w:rsid w:val="00B21850"/>
    <w:rsid w:val="00B41B9D"/>
    <w:rsid w:val="00B46412"/>
    <w:rsid w:val="00B64634"/>
    <w:rsid w:val="00B752BE"/>
    <w:rsid w:val="00B85708"/>
    <w:rsid w:val="00B92C41"/>
    <w:rsid w:val="00BB0609"/>
    <w:rsid w:val="00BB51AE"/>
    <w:rsid w:val="00BB6EF6"/>
    <w:rsid w:val="00BD1AEE"/>
    <w:rsid w:val="00BD294B"/>
    <w:rsid w:val="00BF1FFF"/>
    <w:rsid w:val="00BF480D"/>
    <w:rsid w:val="00C30108"/>
    <w:rsid w:val="00C52505"/>
    <w:rsid w:val="00C7104A"/>
    <w:rsid w:val="00C80898"/>
    <w:rsid w:val="00C92398"/>
    <w:rsid w:val="00CA648D"/>
    <w:rsid w:val="00CC1DF4"/>
    <w:rsid w:val="00CD1575"/>
    <w:rsid w:val="00CE6C74"/>
    <w:rsid w:val="00CE7464"/>
    <w:rsid w:val="00CF0B3C"/>
    <w:rsid w:val="00D01D2A"/>
    <w:rsid w:val="00D104B7"/>
    <w:rsid w:val="00D213E9"/>
    <w:rsid w:val="00D2727F"/>
    <w:rsid w:val="00D521FE"/>
    <w:rsid w:val="00D5322C"/>
    <w:rsid w:val="00D56BBA"/>
    <w:rsid w:val="00D71229"/>
    <w:rsid w:val="00D732BF"/>
    <w:rsid w:val="00D75C9B"/>
    <w:rsid w:val="00D833F4"/>
    <w:rsid w:val="00DA6505"/>
    <w:rsid w:val="00DB43C3"/>
    <w:rsid w:val="00DC0C20"/>
    <w:rsid w:val="00DD1A79"/>
    <w:rsid w:val="00DE20DF"/>
    <w:rsid w:val="00DE5520"/>
    <w:rsid w:val="00DE7210"/>
    <w:rsid w:val="00E000CE"/>
    <w:rsid w:val="00E02569"/>
    <w:rsid w:val="00E218ED"/>
    <w:rsid w:val="00E37069"/>
    <w:rsid w:val="00E5645A"/>
    <w:rsid w:val="00E64B8E"/>
    <w:rsid w:val="00E673DC"/>
    <w:rsid w:val="00E71965"/>
    <w:rsid w:val="00E87E22"/>
    <w:rsid w:val="00E96788"/>
    <w:rsid w:val="00EA0DFE"/>
    <w:rsid w:val="00EA6271"/>
    <w:rsid w:val="00EA7320"/>
    <w:rsid w:val="00EC2738"/>
    <w:rsid w:val="00EC5BBB"/>
    <w:rsid w:val="00ED201C"/>
    <w:rsid w:val="00EE47FC"/>
    <w:rsid w:val="00EE5DF2"/>
    <w:rsid w:val="00EE6AF1"/>
    <w:rsid w:val="00F23704"/>
    <w:rsid w:val="00F24D65"/>
    <w:rsid w:val="00F2537B"/>
    <w:rsid w:val="00F278ED"/>
    <w:rsid w:val="00F3029A"/>
    <w:rsid w:val="00F35080"/>
    <w:rsid w:val="00F471BF"/>
    <w:rsid w:val="00F507C3"/>
    <w:rsid w:val="00F666F4"/>
    <w:rsid w:val="00FC33F9"/>
    <w:rsid w:val="00FD090C"/>
    <w:rsid w:val="00FD6046"/>
    <w:rsid w:val="00FE34FC"/>
    <w:rsid w:val="00FE7D86"/>
    <w:rsid w:val="00FF106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49C7E"/>
  <w15:chartTrackingRefBased/>
  <w15:docId w15:val="{620B5102-6CD7-4A4A-A2FC-655885B01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67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67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9678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FFD"/>
    <w:pPr>
      <w:ind w:left="720"/>
      <w:contextualSpacing/>
    </w:pPr>
  </w:style>
  <w:style w:type="character" w:customStyle="1" w:styleId="Heading1Char">
    <w:name w:val="Heading 1 Char"/>
    <w:basedOn w:val="DefaultParagraphFont"/>
    <w:link w:val="Heading1"/>
    <w:uiPriority w:val="9"/>
    <w:rsid w:val="00474FF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67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037"/>
  </w:style>
  <w:style w:type="paragraph" w:styleId="Footer">
    <w:name w:val="footer"/>
    <w:basedOn w:val="Normal"/>
    <w:link w:val="FooterChar"/>
    <w:uiPriority w:val="99"/>
    <w:unhideWhenUsed/>
    <w:rsid w:val="00A67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037"/>
  </w:style>
  <w:style w:type="paragraph" w:styleId="TOCHeading">
    <w:name w:val="TOC Heading"/>
    <w:basedOn w:val="Heading1"/>
    <w:next w:val="Normal"/>
    <w:uiPriority w:val="39"/>
    <w:unhideWhenUsed/>
    <w:qFormat/>
    <w:rsid w:val="00315969"/>
    <w:pPr>
      <w:outlineLvl w:val="9"/>
    </w:pPr>
    <w:rPr>
      <w:lang w:val="en-US"/>
    </w:rPr>
  </w:style>
  <w:style w:type="paragraph" w:styleId="TOC1">
    <w:name w:val="toc 1"/>
    <w:basedOn w:val="Normal"/>
    <w:next w:val="Normal"/>
    <w:autoRedefine/>
    <w:uiPriority w:val="39"/>
    <w:unhideWhenUsed/>
    <w:rsid w:val="00315969"/>
    <w:pPr>
      <w:spacing w:after="100"/>
    </w:pPr>
  </w:style>
  <w:style w:type="character" w:styleId="Hyperlink">
    <w:name w:val="Hyperlink"/>
    <w:basedOn w:val="DefaultParagraphFont"/>
    <w:uiPriority w:val="99"/>
    <w:unhideWhenUsed/>
    <w:rsid w:val="00315969"/>
    <w:rPr>
      <w:color w:val="0563C1" w:themeColor="hyperlink"/>
      <w:u w:val="single"/>
    </w:rPr>
  </w:style>
  <w:style w:type="paragraph" w:styleId="NormalWeb">
    <w:name w:val="Normal (Web)"/>
    <w:basedOn w:val="Normal"/>
    <w:uiPriority w:val="99"/>
    <w:semiHidden/>
    <w:unhideWhenUsed/>
    <w:rsid w:val="00FD0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967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67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96788"/>
    <w:rPr>
      <w:rFonts w:asciiTheme="majorHAnsi" w:eastAsiaTheme="majorEastAsia" w:hAnsiTheme="majorHAnsi" w:cstheme="majorBidi"/>
      <w:i/>
      <w:iCs/>
      <w:color w:val="2F5496" w:themeColor="accent1" w:themeShade="BF"/>
    </w:rPr>
  </w:style>
  <w:style w:type="table" w:styleId="GridTable1Light">
    <w:name w:val="Grid Table 1 Light"/>
    <w:basedOn w:val="TableNormal"/>
    <w:uiPriority w:val="46"/>
    <w:rsid w:val="003D4FD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Emphasis">
    <w:name w:val="Emphasis"/>
    <w:basedOn w:val="DefaultParagraphFont"/>
    <w:uiPriority w:val="20"/>
    <w:qFormat/>
    <w:rsid w:val="0059485E"/>
    <w:rPr>
      <w:i/>
      <w:iCs/>
    </w:rPr>
  </w:style>
  <w:style w:type="paragraph" w:styleId="TOC2">
    <w:name w:val="toc 2"/>
    <w:basedOn w:val="Normal"/>
    <w:next w:val="Normal"/>
    <w:autoRedefine/>
    <w:uiPriority w:val="39"/>
    <w:unhideWhenUsed/>
    <w:rsid w:val="00EA6271"/>
    <w:pPr>
      <w:spacing w:after="100"/>
      <w:ind w:left="220"/>
    </w:pPr>
  </w:style>
  <w:style w:type="paragraph" w:styleId="TOC3">
    <w:name w:val="toc 3"/>
    <w:basedOn w:val="Normal"/>
    <w:next w:val="Normal"/>
    <w:autoRedefine/>
    <w:uiPriority w:val="39"/>
    <w:unhideWhenUsed/>
    <w:rsid w:val="00EA6271"/>
    <w:pPr>
      <w:spacing w:after="100"/>
      <w:ind w:left="440"/>
    </w:pPr>
  </w:style>
  <w:style w:type="paragraph" w:styleId="Caption">
    <w:name w:val="caption"/>
    <w:basedOn w:val="Normal"/>
    <w:next w:val="Normal"/>
    <w:uiPriority w:val="35"/>
    <w:unhideWhenUsed/>
    <w:qFormat/>
    <w:rsid w:val="0069278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F7014"/>
    <w:pPr>
      <w:spacing w:after="0"/>
    </w:pPr>
  </w:style>
  <w:style w:type="character" w:styleId="UnresolvedMention">
    <w:name w:val="Unresolved Mention"/>
    <w:basedOn w:val="DefaultParagraphFont"/>
    <w:uiPriority w:val="99"/>
    <w:semiHidden/>
    <w:unhideWhenUsed/>
    <w:rsid w:val="000335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1016/J.CLWAS.2025.100234"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hyperlink" Target="https://doi.org/10.1016/J.MATPR.2022.09.166" TargetMode="External"/><Relationship Id="rId33" Type="http://schemas.openxmlformats.org/officeDocument/2006/relationships/hyperlink" Target="https://doi.org/10.1016/J.COMPIND.2020.103307"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doi.org/10.1016/J.HELIYON.2023.E146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promfg.2020.01.126" TargetMode="External"/><Relationship Id="rId32" Type="http://schemas.openxmlformats.org/officeDocument/2006/relationships/hyperlink" Target="https://doi.org/10.1016/J.MATPR.2021.05.273"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doi.org/10.1016/J.RESS.2014.08.015"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doi.org/10.1016/J.IJPE.2018.08.0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doi.org/10.1016/J.PROCS.2025.01.104" TargetMode="External"/><Relationship Id="rId30" Type="http://schemas.openxmlformats.org/officeDocument/2006/relationships/hyperlink" Target="https://doi.org/10.1016/J.PROCS.2024.02.131"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622e06-0b88-4079-a790-c7a5f80ec30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4A564B36CF88C40B2D949B7D2BE5280" ma:contentTypeVersion="18" ma:contentTypeDescription="Create a new document." ma:contentTypeScope="" ma:versionID="ef71d3327d5a2e2d4304e48e390eb0dc">
  <xsd:schema xmlns:xsd="http://www.w3.org/2001/XMLSchema" xmlns:xs="http://www.w3.org/2001/XMLSchema" xmlns:p="http://schemas.microsoft.com/office/2006/metadata/properties" xmlns:ns3="82622e06-0b88-4079-a790-c7a5f80ec30a" xmlns:ns4="9d719ced-792d-484f-bdb1-130645176f5f" targetNamespace="http://schemas.microsoft.com/office/2006/metadata/properties" ma:root="true" ma:fieldsID="77b35e3a5c31bf0c2b6ca6a6c11681a3" ns3:_="" ns4:_="">
    <xsd:import namespace="82622e06-0b88-4079-a790-c7a5f80ec30a"/>
    <xsd:import namespace="9d719ced-792d-484f-bdb1-130645176f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3:MediaLengthInSecond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622e06-0b88-4079-a790-c7a5f80ec3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719ced-792d-484f-bdb1-130645176f5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987D73-A2A1-403E-87B4-B093EE6653D9}">
  <ds:schemaRefs>
    <ds:schemaRef ds:uri="http://schemas.microsoft.com/office/2006/metadata/properties"/>
    <ds:schemaRef ds:uri="http://schemas.microsoft.com/office/infopath/2007/PartnerControls"/>
    <ds:schemaRef ds:uri="82622e06-0b88-4079-a790-c7a5f80ec30a"/>
  </ds:schemaRefs>
</ds:datastoreItem>
</file>

<file path=customXml/itemProps2.xml><?xml version="1.0" encoding="utf-8"?>
<ds:datastoreItem xmlns:ds="http://schemas.openxmlformats.org/officeDocument/2006/customXml" ds:itemID="{492EB0EC-2D21-424F-A249-0C3EECF9ACF1}">
  <ds:schemaRefs>
    <ds:schemaRef ds:uri="http://schemas.openxmlformats.org/officeDocument/2006/bibliography"/>
  </ds:schemaRefs>
</ds:datastoreItem>
</file>

<file path=customXml/itemProps3.xml><?xml version="1.0" encoding="utf-8"?>
<ds:datastoreItem xmlns:ds="http://schemas.openxmlformats.org/officeDocument/2006/customXml" ds:itemID="{5C9559B1-AB8B-495D-A7DA-936BEFED61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622e06-0b88-4079-a790-c7a5f80ec30a"/>
    <ds:schemaRef ds:uri="9d719ced-792d-484f-bdb1-130645176f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DECA55-1719-4423-88E4-32C631C8FA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25</Pages>
  <Words>5609</Words>
  <Characters>31973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Johnpaul</dc:creator>
  <cp:lastModifiedBy>Jones, Johnpaul</cp:lastModifiedBy>
  <cp:revision>4</cp:revision>
  <dcterms:created xsi:type="dcterms:W3CDTF">2025-04-27T11:38:00Z</dcterms:created>
  <dcterms:modified xsi:type="dcterms:W3CDTF">2025-04-28T05:03:00Z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0x01010014A564B36CF88C40B2D949B7D2BE5280</vt:lpwstr>
  </property>
</Properties>
</file>