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E8053" w14:textId="77777777" w:rsidR="00EC6381" w:rsidRDefault="0031450C">
      <w:r>
        <w:rPr>
          <w:noProof/>
        </w:rPr>
        <w:drawing>
          <wp:inline distT="0" distB="0" distL="0" distR="0" wp14:anchorId="2D5462D5" wp14:editId="19605661">
            <wp:extent cx="2623078" cy="116754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23078" cy="1167542"/>
                    </a:xfrm>
                    <a:prstGeom prst="rect">
                      <a:avLst/>
                    </a:prstGeom>
                    <a:ln/>
                  </pic:spPr>
                </pic:pic>
              </a:graphicData>
            </a:graphic>
          </wp:inline>
        </w:drawing>
      </w:r>
    </w:p>
    <w:p w14:paraId="275DDB3A" w14:textId="77777777" w:rsidR="00EC6381" w:rsidRDefault="00EC6381"/>
    <w:p w14:paraId="56B00933" w14:textId="77777777" w:rsidR="00EC6381" w:rsidRDefault="00EC6381"/>
    <w:p w14:paraId="3A5DCE28" w14:textId="77777777" w:rsidR="00EC6381" w:rsidRDefault="00EC6381"/>
    <w:p w14:paraId="3BBAAC33" w14:textId="77777777" w:rsidR="00EC6381" w:rsidRDefault="00EC6381"/>
    <w:p w14:paraId="036CE7F0" w14:textId="77777777" w:rsidR="00EC6381" w:rsidRDefault="00EC6381"/>
    <w:p w14:paraId="040A99A3" w14:textId="77777777" w:rsidR="00EC6381" w:rsidRDefault="0031450C">
      <w:pPr>
        <w:jc w:val="both"/>
        <w:rPr>
          <w:sz w:val="28"/>
          <w:szCs w:val="28"/>
        </w:rPr>
      </w:pPr>
      <w:r>
        <w:rPr>
          <w:b/>
          <w:bCs/>
          <w:sz w:val="28"/>
          <w:szCs w:val="28"/>
        </w:rPr>
        <w:t>Name:</w:t>
      </w:r>
      <w:r>
        <w:rPr>
          <w:sz w:val="28"/>
          <w:szCs w:val="28"/>
        </w:rPr>
        <w:t xml:space="preserve"> Hanna Kamaran</w:t>
      </w:r>
    </w:p>
    <w:p w14:paraId="25B4C594" w14:textId="77777777" w:rsidR="00EC6381" w:rsidRDefault="0031450C">
      <w:pPr>
        <w:jc w:val="both"/>
        <w:rPr>
          <w:sz w:val="28"/>
          <w:szCs w:val="28"/>
        </w:rPr>
      </w:pPr>
      <w:r>
        <w:rPr>
          <w:b/>
          <w:bCs/>
          <w:sz w:val="28"/>
          <w:szCs w:val="28"/>
        </w:rPr>
        <w:t>Student ID</w:t>
      </w:r>
      <w:r>
        <w:rPr>
          <w:sz w:val="28"/>
          <w:szCs w:val="28"/>
        </w:rPr>
        <w:t>: 2438805</w:t>
      </w:r>
    </w:p>
    <w:p w14:paraId="230C7D8F" w14:textId="77777777" w:rsidR="00EC6381" w:rsidRDefault="0031450C">
      <w:pPr>
        <w:jc w:val="both"/>
        <w:rPr>
          <w:sz w:val="28"/>
          <w:szCs w:val="28"/>
        </w:rPr>
      </w:pPr>
      <w:r>
        <w:rPr>
          <w:b/>
          <w:bCs/>
          <w:sz w:val="28"/>
          <w:szCs w:val="28"/>
        </w:rPr>
        <w:t>Module Code:</w:t>
      </w:r>
      <w:r>
        <w:rPr>
          <w:sz w:val="28"/>
          <w:szCs w:val="28"/>
        </w:rPr>
        <w:t xml:space="preserve"> </w:t>
      </w:r>
      <w:r>
        <w:rPr>
          <w:sz w:val="24"/>
          <w:szCs w:val="24"/>
        </w:rPr>
        <w:t>LCHS4001</w:t>
      </w:r>
    </w:p>
    <w:p w14:paraId="313992AB" w14:textId="77777777" w:rsidR="00EC6381" w:rsidRDefault="0031450C">
      <w:pPr>
        <w:jc w:val="both"/>
        <w:rPr>
          <w:sz w:val="28"/>
          <w:szCs w:val="28"/>
        </w:rPr>
      </w:pPr>
      <w:r>
        <w:rPr>
          <w:b/>
          <w:bCs/>
          <w:sz w:val="28"/>
          <w:szCs w:val="28"/>
        </w:rPr>
        <w:t>Module</w:t>
      </w:r>
      <w:r>
        <w:rPr>
          <w:sz w:val="28"/>
          <w:szCs w:val="28"/>
        </w:rPr>
        <w:t>: Academic and Employability skills</w:t>
      </w:r>
    </w:p>
    <w:p w14:paraId="08BC7B0C" w14:textId="77777777" w:rsidR="00EC6381" w:rsidRDefault="0031450C">
      <w:pPr>
        <w:jc w:val="both"/>
        <w:rPr>
          <w:sz w:val="28"/>
          <w:szCs w:val="28"/>
        </w:rPr>
      </w:pPr>
      <w:r>
        <w:rPr>
          <w:b/>
          <w:bCs/>
          <w:sz w:val="28"/>
          <w:szCs w:val="28"/>
        </w:rPr>
        <w:t>Lecturer</w:t>
      </w:r>
      <w:r>
        <w:rPr>
          <w:sz w:val="28"/>
          <w:szCs w:val="28"/>
        </w:rPr>
        <w:t>: Arif Ahmed</w:t>
      </w:r>
    </w:p>
    <w:p w14:paraId="41C9356E" w14:textId="77777777" w:rsidR="00EC6381" w:rsidRDefault="0031450C">
      <w:pPr>
        <w:jc w:val="both"/>
        <w:rPr>
          <w:b/>
          <w:bCs/>
          <w:sz w:val="28"/>
          <w:szCs w:val="28"/>
        </w:rPr>
      </w:pPr>
      <w:r>
        <w:rPr>
          <w:b/>
          <w:bCs/>
          <w:sz w:val="28"/>
          <w:szCs w:val="28"/>
        </w:rPr>
        <w:t xml:space="preserve">Submitted on:    </w:t>
      </w:r>
      <w:r>
        <w:rPr>
          <w:sz w:val="28"/>
          <w:szCs w:val="28"/>
        </w:rPr>
        <w:t>19/12/25</w:t>
      </w:r>
    </w:p>
    <w:p w14:paraId="5F138E08" w14:textId="77777777" w:rsidR="00EC6381" w:rsidRDefault="0031450C">
      <w:pPr>
        <w:keepNext/>
        <w:keepLines/>
        <w:pBdr>
          <w:top w:val="nil"/>
          <w:left w:val="nil"/>
          <w:bottom w:val="nil"/>
          <w:right w:val="nil"/>
          <w:between w:val="nil"/>
        </w:pBdr>
        <w:spacing w:before="480" w:after="0" w:line="276" w:lineRule="auto"/>
        <w:rPr>
          <w:color w:val="4472C4"/>
          <w:sz w:val="28"/>
          <w:szCs w:val="28"/>
        </w:rPr>
      </w:pPr>
      <w:r>
        <w:rPr>
          <w:color w:val="4471C4"/>
          <w:sz w:val="28"/>
          <w:szCs w:val="28"/>
        </w:rPr>
        <w:t>Table of Contents</w:t>
      </w:r>
    </w:p>
    <w:sdt>
      <w:sdtPr>
        <w:id w:val="-2014059699"/>
        <w:docPartObj>
          <w:docPartGallery w:val="Table of Contents"/>
          <w:docPartUnique/>
        </w:docPartObj>
      </w:sdtPr>
      <w:sdtEndPr/>
      <w:sdtContent>
        <w:p w14:paraId="0C3CB747" w14:textId="77777777" w:rsidR="00EC6381" w:rsidRDefault="0031450C">
          <w:pPr>
            <w:pBdr>
              <w:top w:val="nil"/>
              <w:left w:val="nil"/>
              <w:bottom w:val="nil"/>
              <w:right w:val="nil"/>
              <w:between w:val="nil"/>
            </w:pBdr>
            <w:tabs>
              <w:tab w:val="right" w:pos="9015"/>
            </w:tabs>
            <w:spacing w:before="120" w:after="0"/>
            <w:ind w:left="220"/>
            <w:rPr>
              <w:b/>
              <w:bCs/>
              <w:color w:val="0563C1"/>
              <w:u w:val="single"/>
            </w:rPr>
          </w:pPr>
          <w:r>
            <w:fldChar w:fldCharType="begin"/>
          </w:r>
          <w:r>
            <w:instrText xml:space="preserve"> TOC \h \u \z \t "Heading 1,1,Heading 2,2,Heading 3,3,"</w:instrText>
          </w:r>
          <w:r>
            <w:fldChar w:fldCharType="separate"/>
          </w:r>
          <w:hyperlink w:anchor="_gporirnn6ghx">
            <w:r>
              <w:rPr>
                <w:b/>
                <w:bCs/>
                <w:color w:val="000000"/>
              </w:rPr>
              <w:t>1.1 Introduction</w:t>
            </w:r>
            <w:r>
              <w:rPr>
                <w:b/>
                <w:bCs/>
                <w:color w:val="000000"/>
              </w:rPr>
              <w:tab/>
              <w:t>3</w:t>
            </w:r>
          </w:hyperlink>
        </w:p>
        <w:p w14:paraId="104FE7A0" w14:textId="77777777" w:rsidR="00EC6381" w:rsidRDefault="0031450C">
          <w:pPr>
            <w:pBdr>
              <w:top w:val="nil"/>
              <w:left w:val="nil"/>
              <w:bottom w:val="nil"/>
              <w:right w:val="nil"/>
              <w:between w:val="nil"/>
            </w:pBdr>
            <w:tabs>
              <w:tab w:val="right" w:pos="9015"/>
            </w:tabs>
            <w:spacing w:before="120" w:after="0"/>
            <w:ind w:left="220"/>
            <w:rPr>
              <w:b/>
              <w:bCs/>
              <w:color w:val="0563C1"/>
              <w:u w:val="single"/>
            </w:rPr>
          </w:pPr>
          <w:hyperlink w:anchor="_249qf0azsy8x">
            <w:r>
              <w:rPr>
                <w:b/>
                <w:bCs/>
                <w:color w:val="000000"/>
              </w:rPr>
              <w:t>2 Play Therapy in the Health and Social Care Field</w:t>
            </w:r>
            <w:r>
              <w:rPr>
                <w:b/>
                <w:bCs/>
                <w:color w:val="000000"/>
              </w:rPr>
              <w:tab/>
              <w:t>3</w:t>
            </w:r>
          </w:hyperlink>
        </w:p>
        <w:p w14:paraId="6475ADE1" w14:textId="77777777" w:rsidR="00EC6381" w:rsidRDefault="0031450C">
          <w:pPr>
            <w:pBdr>
              <w:top w:val="nil"/>
              <w:left w:val="nil"/>
              <w:bottom w:val="nil"/>
              <w:right w:val="nil"/>
              <w:between w:val="nil"/>
            </w:pBdr>
            <w:tabs>
              <w:tab w:val="right" w:pos="9015"/>
            </w:tabs>
            <w:spacing w:before="120" w:after="0"/>
            <w:ind w:left="220"/>
            <w:rPr>
              <w:b/>
              <w:bCs/>
              <w:color w:val="0563C1"/>
              <w:u w:val="single"/>
            </w:rPr>
          </w:pPr>
          <w:hyperlink w:anchor="_ajyatbowr8t">
            <w:r>
              <w:rPr>
                <w:b/>
                <w:bCs/>
                <w:color w:val="000000"/>
              </w:rPr>
              <w:t>2.1 Description of Play Therapy in Health and Social Care</w:t>
            </w:r>
            <w:r>
              <w:rPr>
                <w:b/>
                <w:bCs/>
                <w:color w:val="000000"/>
              </w:rPr>
              <w:tab/>
              <w:t>3</w:t>
            </w:r>
          </w:hyperlink>
        </w:p>
        <w:p w14:paraId="119C78E4" w14:textId="77777777" w:rsidR="00EC6381" w:rsidRDefault="0031450C">
          <w:pPr>
            <w:pBdr>
              <w:top w:val="nil"/>
              <w:left w:val="nil"/>
              <w:bottom w:val="nil"/>
              <w:right w:val="nil"/>
              <w:between w:val="nil"/>
            </w:pBdr>
            <w:tabs>
              <w:tab w:val="right" w:pos="9015"/>
            </w:tabs>
            <w:spacing w:before="120" w:after="0"/>
            <w:ind w:left="220"/>
            <w:rPr>
              <w:b/>
              <w:bCs/>
              <w:color w:val="0563C1"/>
              <w:u w:val="single"/>
            </w:rPr>
          </w:pPr>
          <w:hyperlink w:anchor="_h6ng5xqb2p31">
            <w:r>
              <w:rPr>
                <w:b/>
                <w:bCs/>
                <w:color w:val="000000"/>
              </w:rPr>
              <w:t>2.2 Explanation of Most Significant Skills Needed for Play Therapy in Health and Social Care</w:t>
            </w:r>
            <w:r>
              <w:rPr>
                <w:b/>
                <w:bCs/>
                <w:color w:val="000000"/>
              </w:rPr>
              <w:tab/>
              <w:t>3</w:t>
            </w:r>
          </w:hyperlink>
        </w:p>
        <w:p w14:paraId="3AD688BD" w14:textId="77777777" w:rsidR="00EC6381" w:rsidRDefault="0031450C">
          <w:pPr>
            <w:pBdr>
              <w:top w:val="nil"/>
              <w:left w:val="nil"/>
              <w:bottom w:val="nil"/>
              <w:right w:val="nil"/>
              <w:between w:val="nil"/>
            </w:pBdr>
            <w:tabs>
              <w:tab w:val="right" w:pos="9015"/>
            </w:tabs>
            <w:spacing w:before="120" w:after="0"/>
            <w:ind w:left="220"/>
            <w:rPr>
              <w:b/>
              <w:bCs/>
              <w:color w:val="0563C1"/>
              <w:u w:val="single"/>
            </w:rPr>
          </w:pPr>
          <w:hyperlink w:anchor="_ufdm1dtqnit4">
            <w:r>
              <w:rPr>
                <w:b/>
                <w:bCs/>
                <w:color w:val="000000"/>
              </w:rPr>
              <w:t>3 Strategies for Skill Improvement for Play Therapy</w:t>
            </w:r>
            <w:r>
              <w:rPr>
                <w:b/>
                <w:bCs/>
                <w:color w:val="000000"/>
              </w:rPr>
              <w:tab/>
              <w:t>4</w:t>
            </w:r>
          </w:hyperlink>
        </w:p>
        <w:p w14:paraId="53488031" w14:textId="77777777" w:rsidR="00EC6381" w:rsidRDefault="0031450C">
          <w:pPr>
            <w:pBdr>
              <w:top w:val="nil"/>
              <w:left w:val="nil"/>
              <w:bottom w:val="nil"/>
              <w:right w:val="nil"/>
              <w:between w:val="nil"/>
            </w:pBdr>
            <w:tabs>
              <w:tab w:val="right" w:pos="9015"/>
            </w:tabs>
            <w:spacing w:before="120" w:after="0"/>
            <w:ind w:left="220"/>
            <w:rPr>
              <w:b/>
              <w:bCs/>
              <w:color w:val="0563C1"/>
              <w:u w:val="single"/>
            </w:rPr>
          </w:pPr>
          <w:hyperlink w:anchor="_4m4q1rgi6nwj">
            <w:r>
              <w:rPr>
                <w:b/>
                <w:bCs/>
                <w:color w:val="000000"/>
              </w:rPr>
              <w:t>3.1 Three Strategies to Improve the Skills for Play Therapy</w:t>
            </w:r>
            <w:r>
              <w:rPr>
                <w:b/>
                <w:bCs/>
                <w:color w:val="000000"/>
              </w:rPr>
              <w:tab/>
              <w:t>4</w:t>
            </w:r>
          </w:hyperlink>
        </w:p>
        <w:p w14:paraId="1F6AC739" w14:textId="77777777" w:rsidR="00EC6381" w:rsidRDefault="0031450C">
          <w:pPr>
            <w:pBdr>
              <w:top w:val="nil"/>
              <w:left w:val="nil"/>
              <w:bottom w:val="nil"/>
              <w:right w:val="nil"/>
              <w:between w:val="nil"/>
            </w:pBdr>
            <w:tabs>
              <w:tab w:val="right" w:pos="9015"/>
            </w:tabs>
            <w:spacing w:before="120" w:after="0"/>
            <w:ind w:left="220"/>
            <w:rPr>
              <w:b/>
              <w:bCs/>
              <w:color w:val="0563C1"/>
              <w:u w:val="single"/>
            </w:rPr>
          </w:pPr>
          <w:hyperlink w:anchor="_auxb7bu8bq34">
            <w:r>
              <w:rPr>
                <w:b/>
                <w:bCs/>
                <w:color w:val="000000"/>
              </w:rPr>
              <w:t>4 Conclusion</w:t>
            </w:r>
            <w:r>
              <w:rPr>
                <w:b/>
                <w:bCs/>
                <w:color w:val="000000"/>
              </w:rPr>
              <w:tab/>
              <w:t>4</w:t>
            </w:r>
          </w:hyperlink>
        </w:p>
        <w:p w14:paraId="5E698D01" w14:textId="77777777" w:rsidR="00EC6381" w:rsidRDefault="0031450C">
          <w:pPr>
            <w:pBdr>
              <w:top w:val="nil"/>
              <w:left w:val="nil"/>
              <w:bottom w:val="nil"/>
              <w:right w:val="nil"/>
              <w:between w:val="nil"/>
            </w:pBdr>
            <w:tabs>
              <w:tab w:val="right" w:pos="9015"/>
            </w:tabs>
            <w:spacing w:before="120" w:after="0"/>
            <w:ind w:left="220"/>
            <w:rPr>
              <w:b/>
              <w:bCs/>
              <w:color w:val="0563C1"/>
              <w:u w:val="single"/>
            </w:rPr>
          </w:pPr>
          <w:hyperlink w:anchor="_5uzb8wkt1s89">
            <w:r>
              <w:rPr>
                <w:b/>
                <w:bCs/>
                <w:color w:val="000000"/>
              </w:rPr>
              <w:t>5 Reference List</w:t>
            </w:r>
            <w:r>
              <w:rPr>
                <w:b/>
                <w:bCs/>
                <w:color w:val="000000"/>
              </w:rPr>
              <w:tab/>
              <w:t>5</w:t>
            </w:r>
          </w:hyperlink>
          <w:r>
            <w:fldChar w:fldCharType="end"/>
          </w:r>
        </w:p>
      </w:sdtContent>
    </w:sdt>
    <w:p w14:paraId="12533B27" w14:textId="77777777" w:rsidR="00EC6381" w:rsidRDefault="00EC6381"/>
    <w:p w14:paraId="1E110E34" w14:textId="77777777" w:rsidR="00EC6381" w:rsidRDefault="0031450C">
      <w:pPr>
        <w:pStyle w:val="Heading2"/>
        <w:rPr>
          <w:rFonts w:ascii="Arial" w:eastAsia="Arial" w:hAnsi="Arial" w:cs="Arial"/>
          <w:color w:val="4472C4"/>
        </w:rPr>
      </w:pPr>
      <w:bookmarkStart w:id="0" w:name="_gporirnn6ghx" w:colFirst="0" w:colLast="0"/>
      <w:bookmarkEnd w:id="0"/>
      <w:r>
        <w:rPr>
          <w:rFonts w:ascii="Arial" w:eastAsia="Arial" w:hAnsi="Arial" w:cs="Arial"/>
          <w:color w:val="4471C4"/>
        </w:rPr>
        <w:t>1.1 Introduction</w:t>
      </w:r>
    </w:p>
    <w:p w14:paraId="0F5A9BDD" w14:textId="77777777" w:rsidR="00EC6381" w:rsidRPr="004C63D3" w:rsidRDefault="0031450C">
      <w:pPr>
        <w:pBdr>
          <w:top w:val="nil"/>
          <w:left w:val="nil"/>
          <w:bottom w:val="nil"/>
          <w:right w:val="nil"/>
          <w:between w:val="nil"/>
        </w:pBdr>
        <w:spacing w:after="0" w:line="240" w:lineRule="auto"/>
        <w:rPr>
          <w:rFonts w:ascii="Arial" w:hAnsi="Arial" w:cs="Arial"/>
          <w:color w:val="000000"/>
        </w:rPr>
      </w:pPr>
      <w:r w:rsidRPr="004C63D3">
        <w:rPr>
          <w:rFonts w:ascii="Arial" w:hAnsi="Arial" w:cs="Arial"/>
          <w:color w:val="000000"/>
        </w:rPr>
        <w:t>Play therapy is a type of therapy that involves play during the session as a method to help children express themselves. Often, children with developmental needs use this form of therapy as it</w:t>
      </w:r>
      <w:r w:rsidRPr="004C63D3">
        <w:rPr>
          <w:rFonts w:ascii="Arial" w:hAnsi="Arial" w:cs="Arial"/>
        </w:rPr>
        <w:t>’</w:t>
      </w:r>
      <w:r w:rsidRPr="004C63D3">
        <w:rPr>
          <w:rFonts w:ascii="Arial" w:hAnsi="Arial" w:cs="Arial"/>
          <w:color w:val="000000"/>
        </w:rPr>
        <w:t>s less daunting and th</w:t>
      </w:r>
      <w:r w:rsidRPr="004C63D3">
        <w:rPr>
          <w:rFonts w:ascii="Arial" w:hAnsi="Arial" w:cs="Arial"/>
        </w:rPr>
        <w:t>us</w:t>
      </w:r>
      <w:r w:rsidRPr="004C63D3">
        <w:rPr>
          <w:rFonts w:ascii="Arial" w:hAnsi="Arial" w:cs="Arial"/>
          <w:color w:val="000000"/>
        </w:rPr>
        <w:t xml:space="preserve"> they can feel more comfortable by playing (or creating) which helps them during uncomfortable conversations. Play therapy is not just for those with special needs, it is also for children who might be going through challenging times in their young lives, e.g., Parents going through separation, grie</w:t>
      </w:r>
      <w:r w:rsidRPr="004C63D3">
        <w:rPr>
          <w:rFonts w:ascii="Arial" w:hAnsi="Arial" w:cs="Arial"/>
        </w:rPr>
        <w:t xml:space="preserve">ving </w:t>
      </w:r>
      <w:r w:rsidRPr="004C63D3">
        <w:rPr>
          <w:rFonts w:ascii="Arial" w:hAnsi="Arial" w:cs="Arial"/>
          <w:color w:val="000000"/>
        </w:rPr>
        <w:t>of a loved one or even a change in their environment/community. -(Koukourikos et al., 2021)</w:t>
      </w:r>
    </w:p>
    <w:p w14:paraId="221A1EE4" w14:textId="77777777" w:rsidR="00EC6381" w:rsidRDefault="00EC6381">
      <w:pPr>
        <w:pStyle w:val="Heading2"/>
        <w:rPr>
          <w:color w:val="4471C4"/>
        </w:rPr>
      </w:pPr>
      <w:bookmarkStart w:id="1" w:name="_249qf0azsy8x" w:colFirst="0" w:colLast="0"/>
      <w:bookmarkEnd w:id="1"/>
    </w:p>
    <w:p w14:paraId="5F1FCDBE" w14:textId="77777777" w:rsidR="00EC6381" w:rsidRDefault="00EC6381">
      <w:pPr>
        <w:pStyle w:val="Heading2"/>
        <w:rPr>
          <w:color w:val="4471C4"/>
        </w:rPr>
      </w:pPr>
    </w:p>
    <w:p w14:paraId="6224E5B6" w14:textId="77777777" w:rsidR="00EC6381" w:rsidRDefault="0031450C">
      <w:pPr>
        <w:pStyle w:val="Heading2"/>
        <w:rPr>
          <w:rFonts w:ascii="Arial" w:eastAsia="Arial" w:hAnsi="Arial" w:cs="Arial"/>
          <w:color w:val="4472C4"/>
        </w:rPr>
      </w:pPr>
      <w:r>
        <w:rPr>
          <w:rFonts w:ascii="Arial" w:eastAsia="Arial" w:hAnsi="Arial" w:cs="Arial"/>
          <w:color w:val="4471C4"/>
        </w:rPr>
        <w:t>2 Play therapist in the Health and Social Care Field</w:t>
      </w:r>
    </w:p>
    <w:p w14:paraId="3C8D6257" w14:textId="77777777" w:rsidR="00EC6381" w:rsidRDefault="00EC6381">
      <w:pPr>
        <w:spacing w:after="0" w:line="240" w:lineRule="auto"/>
        <w:jc w:val="both"/>
        <w:rPr>
          <w:rFonts w:ascii="Arial" w:eastAsia="Arial" w:hAnsi="Arial" w:cs="Arial"/>
          <w:sz w:val="21"/>
          <w:szCs w:val="21"/>
        </w:rPr>
      </w:pPr>
    </w:p>
    <w:p w14:paraId="17027AAD" w14:textId="77777777" w:rsidR="00EC6381" w:rsidRDefault="0031450C">
      <w:pPr>
        <w:pStyle w:val="Heading2"/>
        <w:rPr>
          <w:color w:val="4472C4"/>
        </w:rPr>
      </w:pPr>
      <w:bookmarkStart w:id="2" w:name="_ajyatbowr8t" w:colFirst="0" w:colLast="0"/>
      <w:bookmarkEnd w:id="2"/>
      <w:r>
        <w:rPr>
          <w:rFonts w:ascii="Arial" w:eastAsia="Arial" w:hAnsi="Arial" w:cs="Arial"/>
          <w:color w:val="4471C4"/>
        </w:rPr>
        <w:t>2.1 Description of play therapist in Health and Social Care</w:t>
      </w:r>
      <w:r>
        <w:rPr>
          <w:color w:val="4471C4"/>
        </w:rPr>
        <w:t xml:space="preserve"> </w:t>
      </w:r>
    </w:p>
    <w:p w14:paraId="5528F4DF" w14:textId="77777777" w:rsidR="00EC6381" w:rsidRDefault="0031450C">
      <w:pPr>
        <w:pBdr>
          <w:top w:val="nil"/>
          <w:left w:val="nil"/>
          <w:bottom w:val="nil"/>
          <w:right w:val="nil"/>
          <w:between w:val="nil"/>
        </w:pBdr>
        <w:spacing w:after="105" w:line="240" w:lineRule="auto"/>
        <w:rPr>
          <w:rFonts w:ascii="Arial" w:eastAsia="Arial" w:hAnsi="Arial" w:cs="Arial"/>
          <w:highlight w:val="white"/>
        </w:rPr>
      </w:pPr>
      <w:r>
        <w:rPr>
          <w:rFonts w:ascii="Arial" w:eastAsia="Arial" w:hAnsi="Arial" w:cs="Arial"/>
          <w:color w:val="000000"/>
        </w:rPr>
        <w:t>Play therapy is a vital part of child psychology because it supports children’s intellectual, emotional and social developmental needs. The role of a play therapist is to make sure the environment is safe and free of prejudice for the child, especially for children who are experiencing truamas.</w:t>
      </w:r>
      <w:r>
        <w:rPr>
          <w:rFonts w:ascii="Arial" w:eastAsia="Arial" w:hAnsi="Arial" w:cs="Arial"/>
        </w:rPr>
        <w:t xml:space="preserve"> This </w:t>
      </w:r>
      <w:r>
        <w:rPr>
          <w:rFonts w:ascii="Arial" w:eastAsia="Arial" w:hAnsi="Arial" w:cs="Arial"/>
          <w:color w:val="000000"/>
        </w:rPr>
        <w:t xml:space="preserve">is because many children find it </w:t>
      </w:r>
      <w:r>
        <w:rPr>
          <w:rFonts w:ascii="Arial" w:eastAsia="Arial" w:hAnsi="Arial" w:cs="Arial"/>
        </w:rPr>
        <w:t>difficult expressing</w:t>
      </w:r>
      <w:r>
        <w:rPr>
          <w:rFonts w:ascii="Arial" w:eastAsia="Arial" w:hAnsi="Arial" w:cs="Arial"/>
          <w:color w:val="000000"/>
        </w:rPr>
        <w:t xml:space="preserve"> themselves and</w:t>
      </w:r>
      <w:r>
        <w:rPr>
          <w:rFonts w:ascii="Arial" w:eastAsia="Arial" w:hAnsi="Arial" w:cs="Arial"/>
        </w:rPr>
        <w:t xml:space="preserve"> talking </w:t>
      </w:r>
      <w:r>
        <w:rPr>
          <w:rFonts w:ascii="Arial" w:eastAsia="Arial" w:hAnsi="Arial" w:cs="Arial"/>
          <w:color w:val="000000"/>
        </w:rPr>
        <w:t>about their experiences.</w:t>
      </w:r>
    </w:p>
    <w:p w14:paraId="1F46E76E" w14:textId="77777777" w:rsidR="00EC6381" w:rsidRDefault="0031450C">
      <w:pPr>
        <w:pBdr>
          <w:top w:val="nil"/>
          <w:left w:val="nil"/>
          <w:bottom w:val="nil"/>
          <w:right w:val="nil"/>
          <w:between w:val="nil"/>
        </w:pBdr>
        <w:spacing w:after="105" w:line="240" w:lineRule="auto"/>
        <w:rPr>
          <w:rFonts w:ascii="Arial" w:eastAsia="Arial" w:hAnsi="Arial" w:cs="Arial"/>
          <w:color w:val="000000"/>
        </w:rPr>
      </w:pPr>
      <w:r>
        <w:rPr>
          <w:rFonts w:ascii="Arial" w:eastAsia="Arial" w:hAnsi="Arial" w:cs="Arial"/>
          <w:color w:val="000000"/>
        </w:rPr>
        <w:t>T</w:t>
      </w:r>
      <w:r>
        <w:rPr>
          <w:rFonts w:ascii="Arial" w:eastAsia="Arial" w:hAnsi="Arial" w:cs="Arial"/>
          <w:color w:val="000000"/>
          <w:highlight w:val="white"/>
        </w:rPr>
        <w:t>he role of a play therapist is important because it is a vital part of psychology</w:t>
      </w:r>
      <w:r>
        <w:rPr>
          <w:rFonts w:ascii="Arial" w:eastAsia="Arial" w:hAnsi="Arial" w:cs="Arial"/>
          <w:color w:val="000000"/>
        </w:rPr>
        <w:t>, as </w:t>
      </w:r>
      <w:r>
        <w:rPr>
          <w:rFonts w:ascii="Arial" w:eastAsia="Arial" w:hAnsi="Arial" w:cs="Arial"/>
          <w:color w:val="000000"/>
          <w:highlight w:val="white"/>
        </w:rPr>
        <w:t>it supports children’s intellectual, emotional and social developmental needs. Another reason the role is important is because it helps children, especially those who experience trauma, family problems, and/or illness. (British Association of Play Therapists, 2023)</w:t>
      </w:r>
    </w:p>
    <w:p w14:paraId="7E292752" w14:textId="77777777" w:rsidR="00EC6381" w:rsidRDefault="0031450C">
      <w:pPr>
        <w:pBdr>
          <w:top w:val="nil"/>
          <w:left w:val="nil"/>
          <w:bottom w:val="nil"/>
          <w:right w:val="nil"/>
          <w:between w:val="nil"/>
        </w:pBdr>
        <w:spacing w:after="105" w:line="240" w:lineRule="auto"/>
        <w:rPr>
          <w:rFonts w:ascii="Arial" w:eastAsia="Arial" w:hAnsi="Arial" w:cs="Arial"/>
          <w:color w:val="000000"/>
        </w:rPr>
      </w:pPr>
      <w:bookmarkStart w:id="3" w:name="_6do6sonvpvlo" w:colFirst="0" w:colLast="0"/>
      <w:bookmarkEnd w:id="3"/>
      <w:r>
        <w:rPr>
          <w:rFonts w:ascii="Arial" w:eastAsia="Arial" w:hAnsi="Arial" w:cs="Arial"/>
          <w:color w:val="000000"/>
        </w:rPr>
        <w:t>The main duties of the role</w:t>
      </w:r>
      <w:r>
        <w:rPr>
          <w:rFonts w:ascii="Arial" w:eastAsia="Arial" w:hAnsi="Arial" w:cs="Arial"/>
          <w:color w:val="000000"/>
          <w:highlight w:val="white"/>
        </w:rPr>
        <w:t>: The main role of a play therapist is to work with the child and their carers to evaluate and assess what the best course of action to take</w:t>
      </w:r>
      <w:r>
        <w:rPr>
          <w:rFonts w:ascii="Arial" w:eastAsia="Arial" w:hAnsi="Arial" w:cs="Arial"/>
          <w:color w:val="000000"/>
        </w:rPr>
        <w:t> is. For instance,</w:t>
      </w:r>
      <w:r>
        <w:rPr>
          <w:rFonts w:ascii="Arial" w:eastAsia="Arial" w:hAnsi="Arial" w:cs="Arial"/>
          <w:color w:val="000000"/>
          <w:highlight w:val="white"/>
        </w:rPr>
        <w:t> having regular sessions with the chil</w:t>
      </w:r>
      <w:r>
        <w:rPr>
          <w:rFonts w:ascii="Arial" w:eastAsia="Arial" w:hAnsi="Arial" w:cs="Arial"/>
          <w:color w:val="000000"/>
        </w:rPr>
        <w:t>d, whilst</w:t>
      </w:r>
      <w:r>
        <w:rPr>
          <w:rFonts w:ascii="Arial" w:eastAsia="Arial" w:hAnsi="Arial" w:cs="Arial"/>
          <w:color w:val="000000"/>
          <w:highlight w:val="white"/>
        </w:rPr>
        <w:t> tak</w:t>
      </w:r>
      <w:r>
        <w:rPr>
          <w:rFonts w:ascii="Arial" w:eastAsia="Arial" w:hAnsi="Arial" w:cs="Arial"/>
          <w:color w:val="000000"/>
        </w:rPr>
        <w:t>ing</w:t>
      </w:r>
      <w:r>
        <w:rPr>
          <w:rFonts w:ascii="Arial" w:eastAsia="Arial" w:hAnsi="Arial" w:cs="Arial"/>
          <w:color w:val="000000"/>
          <w:highlight w:val="white"/>
        </w:rPr>
        <w:t> notes of how they are improving during passing sessions. Finally, </w:t>
      </w:r>
      <w:r>
        <w:rPr>
          <w:rFonts w:ascii="Arial" w:eastAsia="Arial" w:hAnsi="Arial" w:cs="Arial"/>
          <w:color w:val="000000"/>
        </w:rPr>
        <w:t>the play therapist must </w:t>
      </w:r>
      <w:r>
        <w:rPr>
          <w:rFonts w:ascii="Arial" w:eastAsia="Arial" w:hAnsi="Arial" w:cs="Arial"/>
          <w:color w:val="000000"/>
          <w:highlight w:val="white"/>
        </w:rPr>
        <w:t>always maintain the trust from the child so they can continue to open up and express themselves. (National Careers Service, 2023).</w:t>
      </w:r>
    </w:p>
    <w:p w14:paraId="0BD6761E" w14:textId="77777777" w:rsidR="00EC6381" w:rsidRDefault="00EC6381">
      <w:pPr>
        <w:spacing w:after="0" w:line="240" w:lineRule="auto"/>
        <w:jc w:val="both"/>
        <w:rPr>
          <w:sz w:val="22"/>
          <w:szCs w:val="22"/>
        </w:rPr>
      </w:pPr>
    </w:p>
    <w:p w14:paraId="3D7E2402" w14:textId="77777777" w:rsidR="00EC6381" w:rsidRDefault="00EC6381">
      <w:pPr>
        <w:spacing w:after="0" w:line="240" w:lineRule="auto"/>
        <w:jc w:val="both"/>
        <w:rPr>
          <w:sz w:val="22"/>
          <w:szCs w:val="22"/>
        </w:rPr>
      </w:pPr>
    </w:p>
    <w:p w14:paraId="2B3822AA" w14:textId="77777777" w:rsidR="00EC6381" w:rsidRDefault="0031450C">
      <w:pPr>
        <w:pStyle w:val="Heading2"/>
        <w:rPr>
          <w:rFonts w:ascii="Arial" w:eastAsia="Arial" w:hAnsi="Arial" w:cs="Arial"/>
          <w:color w:val="4472C4"/>
        </w:rPr>
      </w:pPr>
      <w:bookmarkStart w:id="4" w:name="_h6ng5xqb2p31" w:colFirst="0" w:colLast="0"/>
      <w:bookmarkEnd w:id="4"/>
      <w:r>
        <w:rPr>
          <w:rFonts w:ascii="Arial" w:eastAsia="Arial" w:hAnsi="Arial" w:cs="Arial"/>
          <w:color w:val="4471C4"/>
        </w:rPr>
        <w:t>2.2 Explanation of Most Significant Skills Needed for Play Therapy in Health and Social Care</w:t>
      </w:r>
    </w:p>
    <w:p w14:paraId="2396A79B" w14:textId="77777777" w:rsidR="00EC6381" w:rsidRDefault="00EC6381"/>
    <w:p w14:paraId="65A8A299" w14:textId="77777777" w:rsidR="00EC6381" w:rsidRDefault="0031450C">
      <w:pPr>
        <w:spacing w:after="0" w:line="240" w:lineRule="auto"/>
        <w:jc w:val="both"/>
        <w:rPr>
          <w:rFonts w:ascii="Arial" w:eastAsia="Arial" w:hAnsi="Arial" w:cs="Arial"/>
        </w:rPr>
      </w:pPr>
      <w:bookmarkStart w:id="5" w:name="_m6a8xlmt6shi" w:colFirst="0" w:colLast="0"/>
      <w:bookmarkEnd w:id="5"/>
      <w:r>
        <w:rPr>
          <w:rFonts w:ascii="Arial" w:eastAsia="Arial" w:hAnsi="Arial" w:cs="Arial"/>
        </w:rPr>
        <w:t xml:space="preserve">Emotional awareness and empathy are key skills to have when working with vulnerable children. A play therapist must be aware of how the child expresses themselves. The play therapist must show empathy in moments when the child </w:t>
      </w:r>
      <w:bookmarkStart w:id="6" w:name="_Int_RClHUBgt"/>
      <w:r>
        <w:rPr>
          <w:rFonts w:ascii="Arial" w:eastAsia="Arial" w:hAnsi="Arial" w:cs="Arial"/>
        </w:rPr>
        <w:t>discloses</w:t>
      </w:r>
      <w:bookmarkEnd w:id="6"/>
      <w:r>
        <w:rPr>
          <w:rFonts w:ascii="Arial" w:eastAsia="Arial" w:hAnsi="Arial" w:cs="Arial"/>
        </w:rPr>
        <w:t xml:space="preserve"> information that would be distressing to the child. Having emotional awareness and empathy supports effective practice. This is because, when a child feels that they can disclose uncomfortable information, when they feel comfortable and safe around the therapist, they will be more likely to talk about their emotions and experiences, not only to the therapist but also to the primary people in the child’s life. </w:t>
      </w:r>
    </w:p>
    <w:p w14:paraId="1172B7C1" w14:textId="5569807E" w:rsidR="00EC6381" w:rsidRDefault="0031450C">
      <w:pPr>
        <w:spacing w:before="240" w:after="240"/>
        <w:rPr>
          <w:rFonts w:ascii="Arial" w:eastAsia="Arial" w:hAnsi="Arial" w:cs="Arial"/>
        </w:rPr>
      </w:pPr>
      <w:bookmarkStart w:id="7" w:name="_8bj377jtmpkn" w:colFirst="0" w:colLast="0"/>
      <w:bookmarkEnd w:id="7"/>
      <w:r>
        <w:rPr>
          <w:rFonts w:ascii="Arial" w:eastAsia="Arial" w:hAnsi="Arial" w:cs="Arial"/>
        </w:rPr>
        <w:t xml:space="preserve">Another crucial skill for a play therapist is to respect the boundaries of the child and consequently, to know the right things to say and do, in the correct setting. This will give the child confidence and courage to both open </w:t>
      </w:r>
      <w:r w:rsidR="00A165E4">
        <w:rPr>
          <w:rFonts w:ascii="Arial" w:eastAsia="Arial" w:hAnsi="Arial" w:cs="Arial"/>
        </w:rPr>
        <w:t>up and</w:t>
      </w:r>
      <w:r>
        <w:rPr>
          <w:rFonts w:ascii="Arial" w:eastAsia="Arial" w:hAnsi="Arial" w:cs="Arial"/>
        </w:rPr>
        <w:t xml:space="preserve"> share relevant details whilst respecting the child’s confidentiality. For instance, small gestures such as consulting the children before getting involved directly makes a significant impact. This includes things such as knocking before entering and closing the door once conversation has </w:t>
      </w:r>
      <w:bookmarkStart w:id="8" w:name="_Int_QatGTxJZ"/>
      <w:r>
        <w:rPr>
          <w:rFonts w:ascii="Arial" w:eastAsia="Arial" w:hAnsi="Arial" w:cs="Arial"/>
        </w:rPr>
        <w:t>been conducted</w:t>
      </w:r>
      <w:bookmarkEnd w:id="8"/>
      <w:r>
        <w:rPr>
          <w:rFonts w:ascii="Arial" w:eastAsia="Arial" w:hAnsi="Arial" w:cs="Arial"/>
        </w:rPr>
        <w:t xml:space="preserve">. This makes </w:t>
      </w:r>
      <w:r w:rsidR="00922B2F">
        <w:rPr>
          <w:rFonts w:ascii="Arial" w:eastAsia="Arial" w:hAnsi="Arial" w:cs="Arial"/>
        </w:rPr>
        <w:t>a notable difference</w:t>
      </w:r>
      <w:r>
        <w:rPr>
          <w:rFonts w:ascii="Arial" w:eastAsia="Arial" w:hAnsi="Arial" w:cs="Arial"/>
        </w:rPr>
        <w:t xml:space="preserve"> to the child, helping them become comfortable and thus opening a healthy relationship between the child and the play therapist. Indeed, showing the child that the therapist respects their personal space, making them feel significant and appreciated. (Key roles in Health and social care, 2025).</w:t>
      </w:r>
    </w:p>
    <w:p w14:paraId="7900175D" w14:textId="226C2466" w:rsidR="00EC6381" w:rsidRDefault="0031450C">
      <w:pPr>
        <w:spacing w:before="240" w:after="240"/>
        <w:rPr>
          <w:rFonts w:ascii="Arial" w:eastAsia="Arial" w:hAnsi="Arial" w:cs="Arial"/>
        </w:rPr>
      </w:pPr>
      <w:bookmarkStart w:id="9" w:name="_ft28bav5jlpf" w:colFirst="0" w:colLast="0"/>
      <w:bookmarkEnd w:id="9"/>
      <w:r>
        <w:rPr>
          <w:rFonts w:ascii="Arial" w:eastAsia="Arial" w:hAnsi="Arial" w:cs="Arial"/>
        </w:rPr>
        <w:t>Creativity is an essential skill for a play therapist to successfully work with a child. Indeed, it is the play therapists’ ability to implement creative arts that may help a child to open up more when talking about difficult issues such as trauma. This is as play and creative arts is a child’s natural form of developmental learning and communication. (What is play creative arts therapy, n.d) Moreover, with the play therapist using creative arts therapy, this can be crucial to making a child comfortable and</w:t>
      </w:r>
      <w:r>
        <w:rPr>
          <w:rFonts w:ascii="Arial" w:eastAsia="Arial" w:hAnsi="Arial" w:cs="Arial"/>
        </w:rPr>
        <w:t xml:space="preserve"> be a key step in </w:t>
      </w:r>
      <w:r w:rsidR="00A165E4">
        <w:rPr>
          <w:rFonts w:ascii="Arial" w:eastAsia="Arial" w:hAnsi="Arial" w:cs="Arial"/>
        </w:rPr>
        <w:t>opening</w:t>
      </w:r>
      <w:r>
        <w:rPr>
          <w:rFonts w:ascii="Arial" w:eastAsia="Arial" w:hAnsi="Arial" w:cs="Arial"/>
        </w:rPr>
        <w:t xml:space="preserve"> a healthy relationship. This is due to this form of therapy being fun for the child and non-confrontational (what is play creative arts therapy, n.d). Thus, the flexibility of a play therapist is crucial, particularly in health and social care as everyone is different, making it imperative for the play therapist to use creativity to cater to the different, respective needs of patients.</w:t>
      </w:r>
    </w:p>
    <w:p w14:paraId="61A2B468" w14:textId="77777777" w:rsidR="00AD3BDA" w:rsidRDefault="00AD3BDA">
      <w:pPr>
        <w:spacing w:before="240" w:after="240"/>
        <w:rPr>
          <w:rFonts w:ascii="Arial" w:eastAsia="Arial" w:hAnsi="Arial" w:cs="Arial"/>
        </w:rPr>
      </w:pPr>
      <w:bookmarkStart w:id="10" w:name="_9yv3x7jgu0v6" w:colFirst="0" w:colLast="0"/>
      <w:bookmarkEnd w:id="10"/>
    </w:p>
    <w:p w14:paraId="138D4A17" w14:textId="682B5682" w:rsidR="00EC6381" w:rsidRDefault="0031450C">
      <w:pPr>
        <w:spacing w:before="240" w:after="240"/>
        <w:rPr>
          <w:rFonts w:ascii="Arial" w:eastAsia="Arial" w:hAnsi="Arial" w:cs="Arial"/>
        </w:rPr>
      </w:pPr>
      <w:r>
        <w:rPr>
          <w:rFonts w:ascii="Arial" w:eastAsia="Arial" w:hAnsi="Arial" w:cs="Arial"/>
        </w:rPr>
        <w:lastRenderedPageBreak/>
        <w:t xml:space="preserve">A successful play therapist must have a variety of skills to have a healthy relationship with the vulnerable child. For instance, if the play therapist lacks the ability to maintain boundaries or fails to show empathy to the child, this would result in counterproductively, with a lack of development for the patient. This is as the patient </w:t>
      </w:r>
      <w:bookmarkStart w:id="11" w:name="_Int_bIQNdpsb"/>
      <w:r>
        <w:rPr>
          <w:rFonts w:ascii="Arial" w:eastAsia="Arial" w:hAnsi="Arial" w:cs="Arial"/>
        </w:rPr>
        <w:t>won’t</w:t>
      </w:r>
      <w:bookmarkEnd w:id="11"/>
      <w:r>
        <w:rPr>
          <w:rFonts w:ascii="Arial" w:eastAsia="Arial" w:hAnsi="Arial" w:cs="Arial"/>
        </w:rPr>
        <w:t xml:space="preserve"> feel comfortable opening up, thus not making the required progress. This would </w:t>
      </w:r>
      <w:bookmarkStart w:id="12" w:name="_Int_FF9qKzbi"/>
      <w:r>
        <w:rPr>
          <w:rFonts w:ascii="Arial" w:eastAsia="Arial" w:hAnsi="Arial" w:cs="Arial"/>
        </w:rPr>
        <w:t>indicate</w:t>
      </w:r>
      <w:bookmarkEnd w:id="12"/>
      <w:r>
        <w:rPr>
          <w:rFonts w:ascii="Arial" w:eastAsia="Arial" w:hAnsi="Arial" w:cs="Arial"/>
        </w:rPr>
        <w:t xml:space="preserve"> that the play therapist is unable to cater to the different needs of individual patients. For example, children may lack the ability to trust their therapist due to bad experiences, leading them to be “deeply confused, and very untrusting”. (The secret life of a child therapist, 2016)</w:t>
      </w:r>
    </w:p>
    <w:p w14:paraId="2E601F36" w14:textId="77777777" w:rsidR="00EC6381" w:rsidRDefault="0031450C">
      <w:pPr>
        <w:pStyle w:val="Heading2"/>
        <w:rPr>
          <w:color w:val="4471C4"/>
        </w:rPr>
      </w:pPr>
      <w:bookmarkStart w:id="13" w:name="_ufdm1dtqnit4" w:colFirst="0" w:colLast="0"/>
      <w:bookmarkEnd w:id="13"/>
      <w:r>
        <w:rPr>
          <w:color w:val="4471C4"/>
        </w:rPr>
        <w:t>3 Strategies for Skill Improvement for Play therapy</w:t>
      </w:r>
    </w:p>
    <w:p w14:paraId="389A1FB4" w14:textId="77777777" w:rsidR="00EC6381" w:rsidRDefault="00EC6381"/>
    <w:p w14:paraId="0BBF0201" w14:textId="77777777" w:rsidR="00EC6381" w:rsidRDefault="0031450C">
      <w:pPr>
        <w:pStyle w:val="Heading2"/>
        <w:rPr>
          <w:color w:val="4471C4"/>
        </w:rPr>
      </w:pPr>
      <w:bookmarkStart w:id="14" w:name="_4m4q1rgi6nwj" w:colFirst="0" w:colLast="0"/>
      <w:bookmarkEnd w:id="14"/>
      <w:r>
        <w:rPr>
          <w:color w:val="4471C4"/>
        </w:rPr>
        <w:t>3.1 Three Strategies to Improve the Skills for Play Therapy</w:t>
      </w:r>
    </w:p>
    <w:p w14:paraId="39BC8A06" w14:textId="77777777" w:rsidR="00EC6381" w:rsidRDefault="00EC6381"/>
    <w:p w14:paraId="1107E1B9" w14:textId="77777777" w:rsidR="00EC6381" w:rsidRPr="00AB317C" w:rsidRDefault="0031450C">
      <w:pPr>
        <w:rPr>
          <w:rFonts w:ascii="Arial" w:hAnsi="Arial" w:cs="Arial"/>
        </w:rPr>
      </w:pPr>
      <w:bookmarkStart w:id="15" w:name="_n9cyhj57nnr1" w:colFirst="0" w:colLast="0"/>
      <w:bookmarkEnd w:id="15"/>
      <w:r w:rsidRPr="00AB317C">
        <w:rPr>
          <w:rFonts w:ascii="Arial" w:hAnsi="Arial" w:cs="Arial"/>
        </w:rPr>
        <w:t>Emotional awareness is fundamental in ensuring the play therapist and the patient develop a healthy bond. A strategy to improve this is by ensuring the play therapist is attentive and open-minded to what the patient is revealing. One way this is done is through reflective feeling (Monica, 2020) where the therapist shows clear empathy and attentiveness. Phrases such as “you feel excited” (Monica, 2020) shows the patient that the therapist is actively listening and working together to build a strong relations</w:t>
      </w:r>
      <w:r w:rsidRPr="00AB317C">
        <w:rPr>
          <w:rFonts w:ascii="Arial" w:hAnsi="Arial" w:cs="Arial"/>
        </w:rPr>
        <w:t>hip. This is a significant factor in helping to ensure the patient begins to feel comfortable as they realise they are being valued.</w:t>
      </w:r>
    </w:p>
    <w:p w14:paraId="766B2C01" w14:textId="77777777" w:rsidR="00EC6381" w:rsidRPr="00AB317C" w:rsidRDefault="0031450C">
      <w:pPr>
        <w:rPr>
          <w:rFonts w:ascii="Arial" w:hAnsi="Arial" w:cs="Arial"/>
        </w:rPr>
      </w:pPr>
      <w:bookmarkStart w:id="16" w:name="_b982aytv9u3i" w:colFirst="0" w:colLast="0"/>
      <w:bookmarkEnd w:id="16"/>
      <w:r w:rsidRPr="00AB317C">
        <w:rPr>
          <w:rFonts w:ascii="Arial" w:hAnsi="Arial" w:cs="Arial"/>
        </w:rPr>
        <w:t>A strategy to improve creativity can be to incorporate various types of creative expression. For example, a creative expression can be seen through using “puppet play.” Puppet play is way for patients to explore and express challenging emotions and situations in a non-threatening manner. (Pubbets.net. 2025) Consequently, enabling the child to share their problems. This can also help the patient be more comfortable in general, even with less unsettling conversations, in turn leading to an overall greater deg</w:t>
      </w:r>
      <w:r w:rsidRPr="00AB317C">
        <w:rPr>
          <w:rFonts w:ascii="Arial" w:hAnsi="Arial" w:cs="Arial"/>
        </w:rPr>
        <w:t>ree of familiarity between the play therapist and patient. Thus, the importance of having a diverse range of creative ideas is significant for children with different needs who seek support to help understand and communicate their emotions.</w:t>
      </w:r>
    </w:p>
    <w:p w14:paraId="08840C3E" w14:textId="77777777" w:rsidR="00EC6381" w:rsidRPr="00AB317C" w:rsidRDefault="0031450C">
      <w:pPr>
        <w:rPr>
          <w:rFonts w:ascii="Arial" w:hAnsi="Arial" w:cs="Arial"/>
        </w:rPr>
      </w:pPr>
      <w:bookmarkStart w:id="17" w:name="_hi241h1ltfo8" w:colFirst="0" w:colLast="0"/>
      <w:bookmarkEnd w:id="17"/>
      <w:r w:rsidRPr="00AB317C">
        <w:rPr>
          <w:rFonts w:ascii="Arial" w:hAnsi="Arial" w:cs="Arial"/>
        </w:rPr>
        <w:t>Boundaries and awareness is a key factor for helping improve relations between the play therapist and the patient. Indeed, one way a play therapist can improve their skill is by using their emotional intelligence and understanding of where they are at with the patient. For example, if the play therapist and child have familiarity, this may be an opportune time for the play therapist to probe the patient into speaking about a more challenging topic. Thus, boundaries can be evolved over time, demonstrating th</w:t>
      </w:r>
      <w:r w:rsidRPr="00AB317C">
        <w:rPr>
          <w:rFonts w:ascii="Arial" w:hAnsi="Arial" w:cs="Arial"/>
        </w:rPr>
        <w:t>e importance of the child therapist in understanding the right things to say and do, at the correct time.</w:t>
      </w:r>
    </w:p>
    <w:p w14:paraId="4CD64CF6" w14:textId="77777777" w:rsidR="00EC6381" w:rsidRDefault="00EC6381">
      <w:pPr>
        <w:spacing w:after="0"/>
        <w:rPr>
          <w:sz w:val="21"/>
          <w:szCs w:val="21"/>
        </w:rPr>
      </w:pPr>
    </w:p>
    <w:p w14:paraId="54535A2C" w14:textId="77777777" w:rsidR="00EC6381" w:rsidRDefault="00EC6381">
      <w:pPr>
        <w:pStyle w:val="Heading2"/>
        <w:rPr>
          <w:color w:val="4471C4"/>
        </w:rPr>
      </w:pPr>
      <w:bookmarkStart w:id="18" w:name="_auxb7bu8bq34" w:colFirst="0" w:colLast="0"/>
      <w:bookmarkEnd w:id="18"/>
    </w:p>
    <w:p w14:paraId="1CB73DE7" w14:textId="77777777" w:rsidR="00EC6381" w:rsidRDefault="00EC6381">
      <w:pPr>
        <w:pStyle w:val="Heading2"/>
        <w:rPr>
          <w:color w:val="4471C4"/>
        </w:rPr>
      </w:pPr>
    </w:p>
    <w:p w14:paraId="3CCE7A52" w14:textId="77777777" w:rsidR="00EC6381" w:rsidRDefault="0031450C">
      <w:pPr>
        <w:pStyle w:val="Heading2"/>
        <w:rPr>
          <w:color w:val="4471C4"/>
        </w:rPr>
      </w:pPr>
      <w:r>
        <w:rPr>
          <w:color w:val="4471C4"/>
        </w:rPr>
        <w:t>4 Conclusion</w:t>
      </w:r>
    </w:p>
    <w:p w14:paraId="5837667E" w14:textId="77777777" w:rsidR="00EC6381" w:rsidRPr="00AB317C" w:rsidRDefault="00EC6381">
      <w:pPr>
        <w:rPr>
          <w:rFonts w:ascii="Arial" w:hAnsi="Arial" w:cs="Arial"/>
        </w:rPr>
      </w:pPr>
    </w:p>
    <w:p w14:paraId="6063CD48" w14:textId="77777777" w:rsidR="00EC6381" w:rsidRPr="00AB317C" w:rsidRDefault="0031450C">
      <w:pPr>
        <w:rPr>
          <w:rFonts w:ascii="Arial" w:hAnsi="Arial" w:cs="Arial"/>
        </w:rPr>
      </w:pPr>
      <w:bookmarkStart w:id="19" w:name="_5uzb8wkt1s89" w:colFirst="0" w:colLast="0"/>
      <w:bookmarkEnd w:id="19"/>
      <w:r w:rsidRPr="00AB317C">
        <w:rPr>
          <w:rFonts w:ascii="Arial" w:hAnsi="Arial" w:cs="Arial"/>
        </w:rPr>
        <w:t xml:space="preserve">To summarise, the role of a play therapist can be crucial for the development of children within the health care setting. Indeed, where the vulnerable children within the health care system struggle to express themselves due to various circumstances, the play therapist can prove fundamental in improving the patients' lives. With the therapy done effectively with strategies such as emotional awareness, creativity, and emotional understanding, it can give the patient confidence and support that they may have </w:t>
      </w:r>
      <w:r w:rsidRPr="00AB317C">
        <w:rPr>
          <w:rFonts w:ascii="Arial" w:hAnsi="Arial" w:cs="Arial"/>
        </w:rPr>
        <w:t>otherwise struggled, helping them in their young lives whilst also enabling them to further develop as they mature with age and learning.</w:t>
      </w:r>
    </w:p>
    <w:p w14:paraId="6FC7375E" w14:textId="77777777" w:rsidR="00EC6381" w:rsidRDefault="00EC6381"/>
    <w:p w14:paraId="3D91F080" w14:textId="77777777" w:rsidR="00A43953" w:rsidRDefault="00A43953">
      <w:pPr>
        <w:rPr>
          <w:color w:val="4471C4"/>
        </w:rPr>
      </w:pPr>
    </w:p>
    <w:p w14:paraId="5E44A12C" w14:textId="77777777" w:rsidR="00A43953" w:rsidRDefault="00A43953">
      <w:pPr>
        <w:rPr>
          <w:color w:val="4471C4"/>
        </w:rPr>
      </w:pPr>
    </w:p>
    <w:p w14:paraId="217729B0" w14:textId="77777777" w:rsidR="00A43953" w:rsidRDefault="00A43953">
      <w:pPr>
        <w:rPr>
          <w:color w:val="4471C4"/>
        </w:rPr>
      </w:pPr>
    </w:p>
    <w:p w14:paraId="48A406C9" w14:textId="09E7ECE1" w:rsidR="00EC6381" w:rsidRDefault="0031450C">
      <w:r>
        <w:rPr>
          <w:color w:val="4471C4"/>
        </w:rPr>
        <w:t>5 Reference List</w:t>
      </w:r>
    </w:p>
    <w:p w14:paraId="57A52D9A" w14:textId="77777777" w:rsidR="00EC6381" w:rsidRDefault="00EC6381">
      <w:pPr>
        <w:spacing w:after="0" w:line="240" w:lineRule="auto"/>
        <w:rPr>
          <w:sz w:val="22"/>
          <w:szCs w:val="22"/>
        </w:rPr>
      </w:pPr>
    </w:p>
    <w:p w14:paraId="1158B096"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Anonymous. (2016). The secret life of a child therapist: you have to accept you can’t</w:t>
      </w:r>
    </w:p>
    <w:p w14:paraId="127B24F0"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fix everything. [Online]. The Guardian. Available at: https://www.theguardian.com/commentisfree/2016/oct/03/secret-life-therapistdeprived-struggling-pare [Accessed 18 December 2025].</w:t>
      </w:r>
    </w:p>
    <w:p w14:paraId="1944D8BE" w14:textId="77777777" w:rsidR="0031450C" w:rsidRPr="0031450C" w:rsidRDefault="0031450C">
      <w:pPr>
        <w:pStyle w:val="p2"/>
        <w:rPr>
          <w:rFonts w:ascii="Arial" w:hAnsi="Arial" w:cs="Arial"/>
          <w:sz w:val="20"/>
          <w:szCs w:val="20"/>
        </w:rPr>
      </w:pPr>
    </w:p>
    <w:p w14:paraId="013BA46E"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 xml:space="preserve">British Association of Play Therapists (2023). What is Play Therapy? - The British Association of Play Therapists. [online] British Association of Play Therapists. Available at: </w:t>
      </w:r>
      <w:hyperlink r:id="rId8" w:history="1">
        <w:r w:rsidRPr="0031450C">
          <w:rPr>
            <w:rStyle w:val="s2"/>
            <w:rFonts w:ascii="Arial" w:hAnsi="Arial" w:cs="Arial"/>
            <w:color w:val="0000FF"/>
            <w:sz w:val="20"/>
            <w:szCs w:val="20"/>
          </w:rPr>
          <w:t>https://www.bapt.info/play-therapy/what-is-play-therapy/</w:t>
        </w:r>
      </w:hyperlink>
      <w:r w:rsidRPr="0031450C">
        <w:rPr>
          <w:rStyle w:val="s1"/>
          <w:rFonts w:ascii="Arial" w:hAnsi="Arial" w:cs="Arial"/>
          <w:sz w:val="20"/>
          <w:szCs w:val="20"/>
        </w:rPr>
        <w:t>. [Accessed 12 December]</w:t>
      </w:r>
    </w:p>
    <w:p w14:paraId="681FB44D" w14:textId="6B957B6E" w:rsidR="0031450C" w:rsidRPr="0031450C" w:rsidRDefault="0031450C" w:rsidP="0031450C">
      <w:pPr>
        <w:pStyle w:val="p1"/>
        <w:ind w:firstLine="60"/>
        <w:rPr>
          <w:rFonts w:ascii="Arial" w:hAnsi="Arial" w:cs="Arial"/>
          <w:sz w:val="20"/>
          <w:szCs w:val="20"/>
        </w:rPr>
      </w:pPr>
    </w:p>
    <w:p w14:paraId="2354CB7D" w14:textId="60AD2192"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 xml:space="preserve">Koukourikos, K. et al. (2021) ‘An Overview of Play Therapy.’, Materia </w:t>
      </w:r>
      <w:proofErr w:type="spellStart"/>
      <w:r w:rsidRPr="0031450C">
        <w:rPr>
          <w:rStyle w:val="s1"/>
          <w:rFonts w:ascii="Arial" w:hAnsi="Arial" w:cs="Arial"/>
          <w:sz w:val="20"/>
          <w:szCs w:val="20"/>
        </w:rPr>
        <w:t>sociomedica</w:t>
      </w:r>
      <w:proofErr w:type="spellEnd"/>
      <w:r w:rsidRPr="0031450C">
        <w:rPr>
          <w:rStyle w:val="s1"/>
          <w:rFonts w:ascii="Arial" w:hAnsi="Arial" w:cs="Arial"/>
          <w:sz w:val="20"/>
          <w:szCs w:val="20"/>
        </w:rPr>
        <w:t xml:space="preserve">., 33(4), pp. 293–297. Available at: </w:t>
      </w:r>
      <w:hyperlink r:id="rId9" w:history="1">
        <w:r w:rsidRPr="0031450C">
          <w:rPr>
            <w:rStyle w:val="s2"/>
            <w:rFonts w:ascii="Arial" w:hAnsi="Arial" w:cs="Arial"/>
            <w:color w:val="0000FF"/>
            <w:sz w:val="20"/>
            <w:szCs w:val="20"/>
          </w:rPr>
          <w:t>https://doi.org/10.5455/msm.2021.33.293-297</w:t>
        </w:r>
      </w:hyperlink>
      <w:r w:rsidRPr="0031450C">
        <w:rPr>
          <w:rStyle w:val="s1"/>
          <w:rFonts w:ascii="Arial" w:hAnsi="Arial" w:cs="Arial"/>
          <w:sz w:val="20"/>
          <w:szCs w:val="20"/>
        </w:rPr>
        <w:t>. [Accessed 13 December 2025]</w:t>
      </w:r>
    </w:p>
    <w:p w14:paraId="070F2D5D" w14:textId="6CEDCC8E" w:rsidR="0031450C" w:rsidRPr="0031450C" w:rsidRDefault="0031450C" w:rsidP="0031450C">
      <w:pPr>
        <w:pStyle w:val="p1"/>
        <w:ind w:firstLine="60"/>
        <w:rPr>
          <w:rFonts w:ascii="Arial" w:hAnsi="Arial" w:cs="Arial"/>
          <w:sz w:val="20"/>
          <w:szCs w:val="20"/>
        </w:rPr>
      </w:pPr>
    </w:p>
    <w:p w14:paraId="6C4C100A" w14:textId="79CD60B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Monica Moeur. (2020). Play Therapy 101: Therapist/Child Interactions in Play</w:t>
      </w:r>
    </w:p>
    <w:p w14:paraId="3D1045DF"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Therapy. [Online]. Centre for family transformation. Available at: Play Therapy 101:</w:t>
      </w:r>
    </w:p>
    <w:p w14:paraId="3455479E"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Therapist/Child Interactions in Play Therapy [Accessed 15 December 2025].</w:t>
      </w:r>
    </w:p>
    <w:p w14:paraId="46A93670" w14:textId="77777777" w:rsidR="0031450C" w:rsidRPr="0031450C" w:rsidRDefault="0031450C">
      <w:pPr>
        <w:pStyle w:val="p2"/>
        <w:rPr>
          <w:rFonts w:ascii="Arial" w:hAnsi="Arial" w:cs="Arial"/>
          <w:sz w:val="20"/>
          <w:szCs w:val="20"/>
        </w:rPr>
      </w:pPr>
    </w:p>
    <w:p w14:paraId="649A4FCF" w14:textId="5704335B"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National Careers Service (2023). Play therapist | Explore careers | National Careers</w:t>
      </w:r>
    </w:p>
    <w:p w14:paraId="0EF4B256"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Service. [online] nationalcareers.service.gov.uk. Available at:</w:t>
      </w:r>
    </w:p>
    <w:p w14:paraId="5C6A4390"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https://nationalcareers.service.gov.uk/job-profiles/play-therapist.</w:t>
      </w:r>
    </w:p>
    <w:p w14:paraId="73AEDF99" w14:textId="77777777" w:rsidR="0031450C" w:rsidRPr="0031450C" w:rsidRDefault="0031450C">
      <w:pPr>
        <w:pStyle w:val="p2"/>
        <w:rPr>
          <w:rFonts w:ascii="Arial" w:hAnsi="Arial" w:cs="Arial"/>
          <w:sz w:val="20"/>
          <w:szCs w:val="20"/>
        </w:rPr>
      </w:pPr>
    </w:p>
    <w:p w14:paraId="16C4ED31"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No Author. (No date). Play and creative arts therapy. [Online]. Whole child therapy. Available at: https://wholechildtherapy.com/play-therapy/ [Accessed 15 December 2025]</w:t>
      </w:r>
    </w:p>
    <w:p w14:paraId="1BCC26FA" w14:textId="77777777" w:rsidR="0031450C" w:rsidRPr="0031450C" w:rsidRDefault="0031450C">
      <w:pPr>
        <w:pStyle w:val="p2"/>
        <w:rPr>
          <w:rFonts w:ascii="Arial" w:hAnsi="Arial" w:cs="Arial"/>
          <w:sz w:val="20"/>
          <w:szCs w:val="20"/>
        </w:rPr>
      </w:pPr>
    </w:p>
    <w:p w14:paraId="020004D0"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 xml:space="preserve">Pubbets.net. (2025). Securely - Geolocation sharing. [online] Available at: </w:t>
      </w:r>
      <w:hyperlink r:id="rId10" w:history="1">
        <w:r w:rsidRPr="0031450C">
          <w:rPr>
            <w:rStyle w:val="s2"/>
            <w:rFonts w:ascii="Arial" w:hAnsi="Arial" w:cs="Arial"/>
            <w:color w:val="0000FF"/>
            <w:sz w:val="20"/>
            <w:szCs w:val="20"/>
          </w:rPr>
          <w:t>https://www.pubbets.net/blogs/pubbets-puppetryblog/benefits-of-puppetry</w:t>
        </w:r>
      </w:hyperlink>
      <w:r w:rsidRPr="0031450C">
        <w:rPr>
          <w:rStyle w:val="s1"/>
          <w:rFonts w:ascii="Arial" w:hAnsi="Arial" w:cs="Arial"/>
          <w:sz w:val="20"/>
          <w:szCs w:val="20"/>
        </w:rPr>
        <w:t xml:space="preserve"> intherapy1?srsltid=AfmBOop775Bcz0Uzw_NDePUCK4Z5E7MM_pncKdeHeofZ9sPsKSv_CBcR [Accessed 19 Dec. 2025]</w:t>
      </w:r>
    </w:p>
    <w:p w14:paraId="55C557AF" w14:textId="77777777" w:rsidR="0031450C" w:rsidRPr="0031450C" w:rsidRDefault="0031450C">
      <w:pPr>
        <w:pStyle w:val="p2"/>
        <w:rPr>
          <w:rFonts w:ascii="Arial" w:hAnsi="Arial" w:cs="Arial"/>
          <w:sz w:val="20"/>
          <w:szCs w:val="20"/>
        </w:rPr>
      </w:pPr>
    </w:p>
    <w:p w14:paraId="0EC1B04B"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Ramirez-Zamora, A., Halpern, C., J.J., Okun, M.S. and Butson, C. (2022). Deep. Brain stimulation think tank: updates in Neurotechnology and neuromodulation volume II. Frontiers Media SA. [Accessed 18th December]</w:t>
      </w:r>
    </w:p>
    <w:p w14:paraId="3794DDF3" w14:textId="57331308" w:rsidR="0031450C" w:rsidRPr="0031450C" w:rsidRDefault="0031450C" w:rsidP="0031450C">
      <w:pPr>
        <w:pStyle w:val="p1"/>
        <w:ind w:firstLine="60"/>
        <w:rPr>
          <w:rFonts w:ascii="Arial" w:hAnsi="Arial" w:cs="Arial"/>
          <w:sz w:val="20"/>
          <w:szCs w:val="20"/>
        </w:rPr>
      </w:pPr>
    </w:p>
    <w:p w14:paraId="65138FA9" w14:textId="77777777" w:rsidR="0031450C" w:rsidRPr="0031450C" w:rsidRDefault="0031450C" w:rsidP="0031450C">
      <w:pPr>
        <w:pStyle w:val="p1"/>
        <w:numPr>
          <w:ilvl w:val="0"/>
          <w:numId w:val="4"/>
        </w:numPr>
        <w:rPr>
          <w:rFonts w:ascii="Arial" w:hAnsi="Arial" w:cs="Arial"/>
          <w:sz w:val="20"/>
          <w:szCs w:val="20"/>
        </w:rPr>
      </w:pPr>
      <w:r w:rsidRPr="0031450C">
        <w:rPr>
          <w:rStyle w:val="s1"/>
          <w:rFonts w:ascii="Arial" w:hAnsi="Arial" w:cs="Arial"/>
          <w:sz w:val="20"/>
          <w:szCs w:val="20"/>
        </w:rPr>
        <w:t>Training Express (2025). Key Roles and Responsibilities in Health and Social Care Settings. [online] Training Express. Available at:</w:t>
      </w:r>
    </w:p>
    <w:p w14:paraId="3A7B452D" w14:textId="77777777" w:rsidR="0031450C" w:rsidRPr="0031450C" w:rsidRDefault="0031450C" w:rsidP="0031450C">
      <w:pPr>
        <w:pStyle w:val="p1"/>
        <w:numPr>
          <w:ilvl w:val="0"/>
          <w:numId w:val="4"/>
        </w:numPr>
        <w:rPr>
          <w:rFonts w:ascii="Arial" w:hAnsi="Arial" w:cs="Arial"/>
          <w:sz w:val="20"/>
          <w:szCs w:val="20"/>
        </w:rPr>
      </w:pPr>
      <w:hyperlink r:id="rId11" w:history="1">
        <w:r w:rsidRPr="0031450C">
          <w:rPr>
            <w:rStyle w:val="Hyperlink"/>
            <w:rFonts w:ascii="Arial" w:hAnsi="Arial" w:cs="Arial"/>
            <w:sz w:val="20"/>
            <w:szCs w:val="20"/>
          </w:rPr>
          <w:t>https://trainingexpress.org.uk/responsibilities-in-health-and-social-care/</w:t>
        </w:r>
      </w:hyperlink>
      <w:r w:rsidRPr="0031450C">
        <w:rPr>
          <w:rStyle w:val="s1"/>
          <w:rFonts w:ascii="Arial" w:hAnsi="Arial" w:cs="Arial"/>
          <w:sz w:val="20"/>
          <w:szCs w:val="20"/>
        </w:rPr>
        <w:t>. [Accessed 19th December]</w:t>
      </w:r>
    </w:p>
    <w:p w14:paraId="447DE8AF" w14:textId="217FDE1D" w:rsidR="00EC6381" w:rsidRPr="0031450C" w:rsidRDefault="00EC6381">
      <w:pPr>
        <w:pBdr>
          <w:top w:val="nil"/>
          <w:left w:val="nil"/>
          <w:bottom w:val="nil"/>
          <w:right w:val="nil"/>
          <w:between w:val="nil"/>
        </w:pBdr>
        <w:ind w:left="1080"/>
        <w:rPr>
          <w:rFonts w:ascii="Arial" w:eastAsia="Arial" w:hAnsi="Arial" w:cs="Arial"/>
          <w:color w:val="000000"/>
        </w:rPr>
      </w:pPr>
    </w:p>
    <w:sectPr w:rsidR="00EC6381" w:rsidRPr="0031450C">
      <w:headerReference w:type="even" r:id="rId12"/>
      <w:headerReference w:type="default" r:id="rId13"/>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09013" w14:textId="77777777" w:rsidR="0031450C" w:rsidRDefault="0031450C">
      <w:pPr>
        <w:spacing w:after="0" w:line="240" w:lineRule="auto"/>
      </w:pPr>
      <w:r>
        <w:separator/>
      </w:r>
    </w:p>
  </w:endnote>
  <w:endnote w:type="continuationSeparator" w:id="0">
    <w:p w14:paraId="3CCDD2EC" w14:textId="77777777" w:rsidR="0031450C" w:rsidRDefault="00314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8EADF64D-9979-0E4F-9642-1B092FE06983}"/>
    <w:embedBold r:id="rId2" w:fontKey="{45E1ABC6-3657-694E-9E7C-12F6B77AF43B}"/>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Quattrocento Sans">
    <w:altName w:val="Calibri"/>
    <w:panose1 w:val="020B0502050000020003"/>
    <w:charset w:val="00"/>
    <w:family w:val="swiss"/>
    <w:pitch w:val="variable"/>
    <w:sig w:usb0="800000BF" w:usb1="4000005B" w:usb2="00000000" w:usb3="00000000" w:csb0="00000001" w:csb1="00000000"/>
    <w:embedRegular r:id="rId3" w:fontKey="{7C4D4E91-2E41-FF41-B971-505E5BF181F9}"/>
    <w:embedBold r:id="rId4" w:fontKey="{4786D6E1-B524-7341-B7F9-9876C9051C68}"/>
    <w:embedItalic r:id="rId5" w:fontKey="{8D0D9363-B06C-C84D-8E32-1636449036C9}"/>
    <w:embedBoldItalic r:id="rId6" w:fontKey="{05BFC2B0-2002-884A-ADE4-465073551BBF}"/>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DDFC5" w14:textId="77777777" w:rsidR="0031450C" w:rsidRDefault="0031450C">
      <w:pPr>
        <w:spacing w:after="0" w:line="240" w:lineRule="auto"/>
      </w:pPr>
      <w:r>
        <w:separator/>
      </w:r>
    </w:p>
  </w:footnote>
  <w:footnote w:type="continuationSeparator" w:id="0">
    <w:p w14:paraId="326E64E4" w14:textId="77777777" w:rsidR="0031450C" w:rsidRDefault="00314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54303" w14:textId="77777777" w:rsidR="00EC6381" w:rsidRDefault="0031450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BF8733A" w14:textId="77777777" w:rsidR="00EC6381" w:rsidRDefault="00EC6381">
    <w:pPr>
      <w:pBdr>
        <w:top w:val="nil"/>
        <w:left w:val="nil"/>
        <w:bottom w:val="nil"/>
        <w:right w:val="nil"/>
        <w:between w:val="nil"/>
      </w:pBdr>
      <w:tabs>
        <w:tab w:val="center" w:pos="4513"/>
        <w:tab w:val="right" w:pos="9026"/>
      </w:tabs>
      <w:spacing w:after="0"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32D0" w14:textId="7F910764" w:rsidR="00EC6381" w:rsidRDefault="0031450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246BE">
      <w:rPr>
        <w:noProof/>
        <w:color w:val="000000"/>
      </w:rPr>
      <w:t>2</w:t>
    </w:r>
    <w:r>
      <w:rPr>
        <w:color w:val="000000"/>
      </w:rPr>
      <w:fldChar w:fldCharType="end"/>
    </w:r>
  </w:p>
  <w:p w14:paraId="0AF333C0" w14:textId="77777777" w:rsidR="00EC6381" w:rsidRDefault="00EC6381">
    <w:pPr>
      <w:pBdr>
        <w:top w:val="nil"/>
        <w:left w:val="nil"/>
        <w:bottom w:val="nil"/>
        <w:right w:val="nil"/>
        <w:between w:val="nil"/>
      </w:pBdr>
      <w:tabs>
        <w:tab w:val="center" w:pos="4513"/>
        <w:tab w:val="right" w:pos="9026"/>
      </w:tabs>
      <w:spacing w:after="0" w:line="240" w:lineRule="auto"/>
      <w:ind w:right="360"/>
      <w:rPr>
        <w:color w:val="000000"/>
      </w:rPr>
    </w:pPr>
  </w:p>
</w:hdr>
</file>

<file path=word/intelligence2.xml><?xml version="1.0" encoding="utf-8"?>
<int2:intelligence xmlns:int2="http://schemas.microsoft.com/office/intelligence/2020/intelligence" xmlns:oel="http://schemas.microsoft.com/office/2019/extlst">
  <int2:observations>
    <int2:bookmark int2:bookmarkName="_Int_RClHUBgt" int2:invalidationBookmarkName="" int2:hashCode="UZ+OtdO1YwubPd" int2:id="51qNyrIf">
      <int2:state int2:value="Rejected" int2:type="style"/>
    </int2:bookmark>
    <int2:bookmark int2:bookmarkName="_Int_QatGTxJZ" int2:invalidationBookmarkName="" int2:hashCode="tsvPELALlzzvBy" int2:id="0RPPQX8k">
      <int2:state int2:value="Rejected" int2:type="style"/>
    </int2:bookmark>
    <int2:bookmark int2:bookmarkName="_Int_FF9qKzbi" int2:invalidationBookmarkName="" int2:hashCode="9+2vMoLa+2CcfU" int2:id="wRNTRCDD">
      <int2:state int2:value="Rejected" int2:type="style"/>
    </int2:bookmark>
    <int2:bookmark int2:bookmarkName="_Int_bIQNdpsb" int2:invalidationBookmarkName="" int2:hashCode="go6CBamZ2R+mhn" int2:id="IGeJahR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31B1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59E0244"/>
    <w:multiLevelType w:val="hybridMultilevel"/>
    <w:tmpl w:val="159A0E6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BD9036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F0B49E7"/>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2126192512">
    <w:abstractNumId w:val="3"/>
  </w:num>
  <w:num w:numId="2" w16cid:durableId="441344924">
    <w:abstractNumId w:val="0"/>
  </w:num>
  <w:num w:numId="3" w16cid:durableId="142818382">
    <w:abstractNumId w:val="2"/>
  </w:num>
  <w:num w:numId="4" w16cid:durableId="1411006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381"/>
    <w:rsid w:val="0031450C"/>
    <w:rsid w:val="004C63D3"/>
    <w:rsid w:val="00784FA4"/>
    <w:rsid w:val="00922B2F"/>
    <w:rsid w:val="009C5D80"/>
    <w:rsid w:val="009F60A3"/>
    <w:rsid w:val="00A165E4"/>
    <w:rsid w:val="00A43953"/>
    <w:rsid w:val="00AB317C"/>
    <w:rsid w:val="00AD3BDA"/>
    <w:rsid w:val="00E246BE"/>
    <w:rsid w:val="00EC6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4CE243"/>
  <w15:docId w15:val="{4D0A226D-91D4-2C44-B797-C4EBDF73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Quattrocento Sans" w:eastAsia="Quattrocento Sans" w:hAnsi="Quattrocento Sans" w:cs="Quattrocento Sans"/>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p1">
    <w:name w:val="p1"/>
    <w:basedOn w:val="Normal"/>
    <w:rsid w:val="0031450C"/>
    <w:pPr>
      <w:spacing w:after="0" w:line="240" w:lineRule="auto"/>
      <w:ind w:left="1080"/>
    </w:pPr>
    <w:rPr>
      <w:rFonts w:ascii=".AppleSystemUIFont" w:eastAsiaTheme="minorEastAsia" w:hAnsi=".AppleSystemUIFont" w:cs="Times New Roman"/>
      <w:sz w:val="28"/>
      <w:szCs w:val="28"/>
    </w:rPr>
  </w:style>
  <w:style w:type="paragraph" w:customStyle="1" w:styleId="p2">
    <w:name w:val="p2"/>
    <w:basedOn w:val="Normal"/>
    <w:rsid w:val="0031450C"/>
    <w:pPr>
      <w:spacing w:after="0" w:line="240" w:lineRule="auto"/>
      <w:ind w:left="1080"/>
    </w:pPr>
    <w:rPr>
      <w:rFonts w:ascii=".AppleSystemUIFont" w:eastAsiaTheme="minorEastAsia" w:hAnsi=".AppleSystemUIFont" w:cs="Times New Roman"/>
      <w:sz w:val="28"/>
      <w:szCs w:val="28"/>
    </w:rPr>
  </w:style>
  <w:style w:type="character" w:customStyle="1" w:styleId="s1">
    <w:name w:val="s1"/>
    <w:basedOn w:val="DefaultParagraphFont"/>
    <w:rsid w:val="0031450C"/>
    <w:rPr>
      <w:rFonts w:ascii="UICTFontTextStyleBody" w:hAnsi="UICTFontTextStyleBody" w:hint="default"/>
      <w:b w:val="0"/>
      <w:bCs w:val="0"/>
      <w:i w:val="0"/>
      <w:iCs w:val="0"/>
      <w:sz w:val="28"/>
      <w:szCs w:val="28"/>
    </w:rPr>
  </w:style>
  <w:style w:type="character" w:customStyle="1" w:styleId="s2">
    <w:name w:val="s2"/>
    <w:basedOn w:val="DefaultParagraphFont"/>
    <w:rsid w:val="0031450C"/>
    <w:rPr>
      <w:rFonts w:ascii="UICTFontTextStyleBody" w:hAnsi="UICTFontTextStyleBody" w:hint="default"/>
      <w:b w:val="0"/>
      <w:bCs w:val="0"/>
      <w:i w:val="0"/>
      <w:iCs w:val="0"/>
      <w:sz w:val="28"/>
      <w:szCs w:val="28"/>
      <w:u w:val="single"/>
    </w:rPr>
  </w:style>
  <w:style w:type="character" w:styleId="Hyperlink">
    <w:name w:val="Hyperlink"/>
    <w:basedOn w:val="DefaultParagraphFont"/>
    <w:uiPriority w:val="99"/>
    <w:semiHidden/>
    <w:unhideWhenUsed/>
    <w:rsid w:val="003145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apt.info/play-therapy/what-is-play-therapy/"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rainingexpress.org.uk/responsibilities-in-health-and-social-car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ubbets.net/blogs/pubbets-puppetryblog/benefits-of-puppetry" TargetMode="External"/><Relationship Id="rId4" Type="http://schemas.openxmlformats.org/officeDocument/2006/relationships/webSettings" Target="webSettings.xml"/><Relationship Id="rId9" Type="http://schemas.openxmlformats.org/officeDocument/2006/relationships/hyperlink" Target="https://doi.org/10.5455/msm.2021.33.293-297"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1685</Words>
  <Characters>9609</Characters>
  <Application>Microsoft Office Word</Application>
  <DocSecurity>0</DocSecurity>
  <Lines>80</Lines>
  <Paragraphs>22</Paragraphs>
  <ScaleCrop>false</ScaleCrop>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 Kamaran (2438805)</cp:lastModifiedBy>
  <cp:revision>11</cp:revision>
  <dcterms:created xsi:type="dcterms:W3CDTF">2025-12-19T03:55:00Z</dcterms:created>
  <dcterms:modified xsi:type="dcterms:W3CDTF">2025-12-19T04:03:00Z</dcterms:modified>
</cp:coreProperties>
</file>