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A3E380" w14:textId="77777777" w:rsidR="005A4D04" w:rsidRDefault="005A4D04">
      <w:pPr>
        <w:jc w:val="center"/>
        <w:rPr>
          <w:b/>
          <w:sz w:val="36"/>
          <w:szCs w:val="36"/>
        </w:rPr>
      </w:pPr>
    </w:p>
    <w:p w14:paraId="7FA3E381" w14:textId="77777777" w:rsidR="005A4D04" w:rsidRPr="006F00B0" w:rsidRDefault="005A4D04">
      <w:pPr>
        <w:jc w:val="center"/>
        <w:rPr>
          <w:rFonts w:ascii="Arial" w:hAnsi="Arial" w:cs="Arial"/>
          <w:b/>
          <w:sz w:val="36"/>
          <w:szCs w:val="36"/>
        </w:rPr>
      </w:pPr>
    </w:p>
    <w:p w14:paraId="7FA3E382" w14:textId="77777777" w:rsidR="005A4D04" w:rsidRPr="006F00B0" w:rsidRDefault="005A4D04">
      <w:pPr>
        <w:jc w:val="center"/>
        <w:rPr>
          <w:rFonts w:ascii="Arial" w:hAnsi="Arial" w:cs="Arial"/>
          <w:b/>
          <w:sz w:val="36"/>
          <w:szCs w:val="36"/>
        </w:rPr>
      </w:pPr>
    </w:p>
    <w:p w14:paraId="7FA3E383" w14:textId="77777777" w:rsidR="005A4D04" w:rsidRPr="006F00B0" w:rsidRDefault="005A4D04">
      <w:pPr>
        <w:jc w:val="center"/>
        <w:rPr>
          <w:rFonts w:ascii="Arial" w:hAnsi="Arial" w:cs="Arial"/>
          <w:b/>
          <w:sz w:val="36"/>
          <w:szCs w:val="36"/>
        </w:rPr>
      </w:pPr>
    </w:p>
    <w:p w14:paraId="7FA3E384" w14:textId="77777777" w:rsidR="005A4D04" w:rsidRPr="006F00B0" w:rsidRDefault="005A4D04">
      <w:pPr>
        <w:jc w:val="center"/>
        <w:rPr>
          <w:rFonts w:ascii="Arial" w:hAnsi="Arial" w:cs="Arial"/>
          <w:b/>
          <w:sz w:val="36"/>
          <w:szCs w:val="36"/>
        </w:rPr>
      </w:pPr>
    </w:p>
    <w:p w14:paraId="7FA3E385" w14:textId="77777777" w:rsidR="005A4D04" w:rsidRPr="006F00B0" w:rsidRDefault="009E7D05">
      <w:pPr>
        <w:jc w:val="center"/>
        <w:rPr>
          <w:rFonts w:ascii="Arial" w:hAnsi="Arial" w:cs="Arial"/>
          <w:b/>
        </w:rPr>
      </w:pPr>
      <w:r w:rsidRPr="006F00B0">
        <w:rPr>
          <w:rFonts w:ascii="Arial" w:hAnsi="Arial" w:cs="Arial"/>
          <w:b/>
        </w:rPr>
        <w:t>BMIH5004 Management &amp; Organisational Behaviour</w:t>
      </w:r>
    </w:p>
    <w:p w14:paraId="7FA3E386" w14:textId="104B58A5" w:rsidR="005A4D04" w:rsidRPr="006F00B0" w:rsidRDefault="009E7D05">
      <w:pPr>
        <w:jc w:val="center"/>
        <w:rPr>
          <w:rFonts w:ascii="Arial" w:hAnsi="Arial" w:cs="Arial"/>
          <w:b/>
        </w:rPr>
      </w:pPr>
      <w:r w:rsidRPr="006F00B0">
        <w:rPr>
          <w:rFonts w:ascii="Arial" w:hAnsi="Arial" w:cs="Arial"/>
          <w:b/>
        </w:rPr>
        <w:t>Student ID:</w:t>
      </w:r>
      <w:r w:rsidR="0079518A" w:rsidRPr="006F00B0">
        <w:rPr>
          <w:rFonts w:ascii="Arial" w:hAnsi="Arial" w:cs="Arial"/>
          <w:b/>
        </w:rPr>
        <w:t xml:space="preserve"> 2026517</w:t>
      </w:r>
    </w:p>
    <w:p w14:paraId="7FA3E387" w14:textId="7120321B" w:rsidR="005A4D04" w:rsidRPr="006F00B0" w:rsidRDefault="009E7D05">
      <w:pPr>
        <w:jc w:val="center"/>
        <w:rPr>
          <w:rFonts w:ascii="Arial" w:hAnsi="Arial" w:cs="Arial"/>
          <w:b/>
        </w:rPr>
      </w:pPr>
      <w:r w:rsidRPr="006F00B0">
        <w:rPr>
          <w:rFonts w:ascii="Arial" w:hAnsi="Arial" w:cs="Arial"/>
          <w:b/>
        </w:rPr>
        <w:t>Student Name:</w:t>
      </w:r>
      <w:r w:rsidR="0079518A" w:rsidRPr="006F00B0">
        <w:rPr>
          <w:rFonts w:ascii="Arial" w:hAnsi="Arial" w:cs="Arial"/>
          <w:b/>
        </w:rPr>
        <w:t xml:space="preserve"> Cristiana Staicu</w:t>
      </w:r>
    </w:p>
    <w:p w14:paraId="7FA3E388" w14:textId="77777777" w:rsidR="005A4D04" w:rsidRPr="006F00B0" w:rsidRDefault="009E7D05">
      <w:pPr>
        <w:spacing w:after="160" w:line="259" w:lineRule="auto"/>
        <w:jc w:val="left"/>
        <w:rPr>
          <w:rFonts w:ascii="Arial" w:hAnsi="Arial" w:cs="Arial"/>
          <w:b/>
        </w:rPr>
      </w:pPr>
      <w:r w:rsidRPr="006F00B0">
        <w:rPr>
          <w:rFonts w:ascii="Arial" w:hAnsi="Arial" w:cs="Arial"/>
        </w:rPr>
        <w:br w:type="page"/>
      </w:r>
    </w:p>
    <w:p w14:paraId="7FA3E389" w14:textId="77777777" w:rsidR="005A4D04" w:rsidRPr="006F00B0" w:rsidRDefault="009E7D05">
      <w:pPr>
        <w:rPr>
          <w:rFonts w:ascii="Arial" w:hAnsi="Arial" w:cs="Arial"/>
          <w:b/>
        </w:rPr>
      </w:pPr>
      <w:r w:rsidRPr="006F00B0">
        <w:rPr>
          <w:rFonts w:ascii="Arial" w:hAnsi="Arial" w:cs="Arial"/>
          <w:b/>
        </w:rPr>
        <w:lastRenderedPageBreak/>
        <w:t>Introduction</w:t>
      </w:r>
    </w:p>
    <w:p w14:paraId="7FA3E38A" w14:textId="77777777" w:rsidR="005A4D04" w:rsidRPr="006F00B0" w:rsidRDefault="009E7D05">
      <w:pPr>
        <w:rPr>
          <w:rFonts w:ascii="Arial" w:hAnsi="Arial" w:cs="Arial"/>
        </w:rPr>
      </w:pPr>
      <w:r w:rsidRPr="006F00B0">
        <w:rPr>
          <w:rFonts w:ascii="Arial" w:hAnsi="Arial" w:cs="Arial"/>
        </w:rPr>
        <w:t xml:space="preserve">Effective leadership is important for organisational success within the dynamic area of the hospitality enterprise will </w:t>
      </w:r>
      <w:r w:rsidRPr="006F00B0">
        <w:rPr>
          <w:rFonts w:ascii="Arial" w:hAnsi="Arial" w:cs="Arial"/>
        </w:rPr>
        <w:t>elaborate on the following essay. This essay examines many management theories, which include Blake and Mouton's Managerial Grid, Adair's Model of Action-</w:t>
      </w:r>
      <w:proofErr w:type="spellStart"/>
      <w:r w:rsidRPr="006F00B0">
        <w:rPr>
          <w:rFonts w:ascii="Arial" w:hAnsi="Arial" w:cs="Arial"/>
        </w:rPr>
        <w:t>Centered</w:t>
      </w:r>
      <w:proofErr w:type="spellEnd"/>
      <w:r w:rsidRPr="006F00B0">
        <w:rPr>
          <w:rFonts w:ascii="Arial" w:hAnsi="Arial" w:cs="Arial"/>
        </w:rPr>
        <w:t xml:space="preserve"> Leadership (ACL), and McGregor's X and Y Theory. The discussion tries to analyse and understand different leadership strategies in the hospitality area by </w:t>
      </w:r>
      <w:proofErr w:type="gramStart"/>
      <w:r w:rsidRPr="006F00B0">
        <w:rPr>
          <w:rFonts w:ascii="Arial" w:hAnsi="Arial" w:cs="Arial"/>
        </w:rPr>
        <w:t>comparing and contrasting</w:t>
      </w:r>
      <w:proofErr w:type="gramEnd"/>
      <w:r w:rsidRPr="006F00B0">
        <w:rPr>
          <w:rFonts w:ascii="Arial" w:hAnsi="Arial" w:cs="Arial"/>
        </w:rPr>
        <w:t xml:space="preserve"> theories, comparing their benefits and downsides, and exploring preferred managerial styles. The essay will also comprise exclusive times from organisations and leaders</w:t>
      </w:r>
      <w:r w:rsidRPr="006F00B0">
        <w:rPr>
          <w:rFonts w:ascii="Arial" w:hAnsi="Arial" w:cs="Arial"/>
        </w:rPr>
        <w:t xml:space="preserve"> to illustrate how exceptional styles affect effects, eventually setting up a connection between the success of leadership strategies and the crucial function of control leadership within the hospitality industry.</w:t>
      </w:r>
    </w:p>
    <w:p w14:paraId="7FA3E38B" w14:textId="77777777" w:rsidR="005A4D04" w:rsidRPr="006F00B0" w:rsidRDefault="009E7D05">
      <w:pPr>
        <w:spacing w:after="160" w:line="259" w:lineRule="auto"/>
        <w:jc w:val="left"/>
        <w:rPr>
          <w:rFonts w:ascii="Arial" w:hAnsi="Arial" w:cs="Arial"/>
        </w:rPr>
      </w:pPr>
      <w:r w:rsidRPr="006F00B0">
        <w:rPr>
          <w:rFonts w:ascii="Arial" w:hAnsi="Arial" w:cs="Arial"/>
        </w:rPr>
        <w:br w:type="page"/>
      </w:r>
    </w:p>
    <w:p w14:paraId="7FA3E38C" w14:textId="77777777" w:rsidR="005A4D04" w:rsidRPr="006F00B0" w:rsidRDefault="009E7D05">
      <w:pPr>
        <w:rPr>
          <w:rFonts w:ascii="Arial" w:hAnsi="Arial" w:cs="Arial"/>
          <w:b/>
        </w:rPr>
      </w:pPr>
      <w:r w:rsidRPr="006F00B0">
        <w:rPr>
          <w:rFonts w:ascii="Arial" w:hAnsi="Arial" w:cs="Arial"/>
          <w:b/>
        </w:rPr>
        <w:lastRenderedPageBreak/>
        <w:t>Discussion</w:t>
      </w:r>
    </w:p>
    <w:p w14:paraId="7FA3E38D" w14:textId="77777777" w:rsidR="005A4D04" w:rsidRPr="006F00B0" w:rsidRDefault="009E7D05">
      <w:pPr>
        <w:rPr>
          <w:rFonts w:ascii="Arial" w:hAnsi="Arial" w:cs="Arial"/>
        </w:rPr>
      </w:pPr>
      <w:r w:rsidRPr="006F00B0">
        <w:rPr>
          <w:rFonts w:ascii="Arial" w:hAnsi="Arial" w:cs="Arial"/>
        </w:rPr>
        <w:t>The hospitality enterprise has applied many leadership theories to improve organisational efficiency and employee management. The Managerial Grid by Blake and Mouton, the Action-</w:t>
      </w:r>
      <w:proofErr w:type="spellStart"/>
      <w:r w:rsidRPr="006F00B0">
        <w:rPr>
          <w:rFonts w:ascii="Arial" w:hAnsi="Arial" w:cs="Arial"/>
        </w:rPr>
        <w:t>Centered</w:t>
      </w:r>
      <w:proofErr w:type="spellEnd"/>
      <w:r w:rsidRPr="006F00B0">
        <w:rPr>
          <w:rFonts w:ascii="Arial" w:hAnsi="Arial" w:cs="Arial"/>
        </w:rPr>
        <w:t xml:space="preserve"> Leadership (ACL) Model by using Adair, and the X and Y Theory by McGregor are great examples of those. The Managerial Grid, developed by Blake and Mouton, is a well-managed leadership version that evaluates management patterns by using thinking about two key factors the extent of the issue for humans and the extent of the situation for productivity (</w:t>
      </w:r>
      <w:r w:rsidRPr="006F00B0">
        <w:rPr>
          <w:rFonts w:ascii="Arial" w:hAnsi="Arial" w:cs="Arial"/>
          <w:highlight w:val="white"/>
        </w:rPr>
        <w:t xml:space="preserve">Castellani </w:t>
      </w:r>
      <w:r w:rsidRPr="006F00B0">
        <w:rPr>
          <w:rFonts w:ascii="Arial" w:hAnsi="Arial" w:cs="Arial"/>
          <w:i/>
          <w:highlight w:val="white"/>
        </w:rPr>
        <w:t>et al.,</w:t>
      </w:r>
      <w:r w:rsidRPr="006F00B0">
        <w:rPr>
          <w:rFonts w:ascii="Arial" w:hAnsi="Arial" w:cs="Arial"/>
          <w:highlight w:val="white"/>
        </w:rPr>
        <w:t xml:space="preserve"> 2021)</w:t>
      </w:r>
      <w:r w:rsidRPr="006F00B0">
        <w:rPr>
          <w:rFonts w:ascii="Arial" w:hAnsi="Arial" w:cs="Arial"/>
        </w:rPr>
        <w:t xml:space="preserve">. The grid delineates five great management patterns, spanning from control (showing minimal regard for </w:t>
      </w:r>
      <w:proofErr w:type="gramStart"/>
      <w:r w:rsidRPr="006F00B0">
        <w:rPr>
          <w:rFonts w:ascii="Arial" w:hAnsi="Arial" w:cs="Arial"/>
        </w:rPr>
        <w:t>each individual</w:t>
      </w:r>
      <w:proofErr w:type="gramEnd"/>
      <w:r w:rsidRPr="006F00B0">
        <w:rPr>
          <w:rFonts w:ascii="Arial" w:hAnsi="Arial" w:cs="Arial"/>
        </w:rPr>
        <w:t xml:space="preserve"> and man</w:t>
      </w:r>
      <w:r w:rsidRPr="006F00B0">
        <w:rPr>
          <w:rFonts w:ascii="Arial" w:hAnsi="Arial" w:cs="Arial"/>
        </w:rPr>
        <w:t>ufacturing) to team management (exhibiting a high degree of situation for both). This model offers leaders within the hospitality enterprise a framework to strike a balance between their attention to assignment completion and worker well-being, given that each is important to purchaser satisfaction and operational performance.</w:t>
      </w:r>
    </w:p>
    <w:p w14:paraId="7FA3E38E" w14:textId="77777777" w:rsidR="005A4D04" w:rsidRPr="006F00B0" w:rsidRDefault="009E7D05">
      <w:pPr>
        <w:rPr>
          <w:rFonts w:ascii="Arial" w:hAnsi="Arial" w:cs="Arial"/>
        </w:rPr>
      </w:pPr>
      <w:r w:rsidRPr="006F00B0">
        <w:rPr>
          <w:rFonts w:ascii="Arial" w:hAnsi="Arial" w:cs="Arial"/>
        </w:rPr>
        <w:t>Adair's Model of Action-</w:t>
      </w:r>
      <w:proofErr w:type="spellStart"/>
      <w:r w:rsidRPr="006F00B0">
        <w:rPr>
          <w:rFonts w:ascii="Arial" w:hAnsi="Arial" w:cs="Arial"/>
        </w:rPr>
        <w:t>Centered</w:t>
      </w:r>
      <w:proofErr w:type="spellEnd"/>
      <w:r w:rsidRPr="006F00B0">
        <w:rPr>
          <w:rFonts w:ascii="Arial" w:hAnsi="Arial" w:cs="Arial"/>
        </w:rPr>
        <w:t xml:space="preserve"> Leadership (ACL) prioritises the attainment of balance between conducting the objective, </w:t>
      </w:r>
      <w:proofErr w:type="gramStart"/>
      <w:r w:rsidRPr="006F00B0">
        <w:rPr>
          <w:rFonts w:ascii="Arial" w:hAnsi="Arial" w:cs="Arial"/>
        </w:rPr>
        <w:t>developing</w:t>
      </w:r>
      <w:proofErr w:type="gramEnd"/>
      <w:r w:rsidRPr="006F00B0">
        <w:rPr>
          <w:rFonts w:ascii="Arial" w:hAnsi="Arial" w:cs="Arial"/>
        </w:rPr>
        <w:t xml:space="preserve"> and maintaining the team, and developing the affluent of team contributors. This paradigm is mainly appropriate in the hospitality enterprise, wherein partnership and individual proficiency are crucial for imparting top-notch customer providers (</w:t>
      </w:r>
      <w:r w:rsidRPr="006F00B0">
        <w:rPr>
          <w:rFonts w:ascii="Arial" w:hAnsi="Arial" w:cs="Arial"/>
          <w:highlight w:val="white"/>
        </w:rPr>
        <w:t>García-</w:t>
      </w:r>
      <w:proofErr w:type="spellStart"/>
      <w:r w:rsidRPr="006F00B0">
        <w:rPr>
          <w:rFonts w:ascii="Arial" w:hAnsi="Arial" w:cs="Arial"/>
          <w:highlight w:val="white"/>
        </w:rPr>
        <w:t>Peñalvo</w:t>
      </w:r>
      <w:proofErr w:type="spellEnd"/>
      <w:r w:rsidRPr="006F00B0">
        <w:rPr>
          <w:rFonts w:ascii="Arial" w:hAnsi="Arial" w:cs="Arial"/>
          <w:highlight w:val="white"/>
        </w:rPr>
        <w:t>, 2021)</w:t>
      </w:r>
      <w:r w:rsidRPr="006F00B0">
        <w:rPr>
          <w:rFonts w:ascii="Arial" w:hAnsi="Arial" w:cs="Arial"/>
        </w:rPr>
        <w:t>. The ACL model advanced by Adair assists leaders in prioritising their actions and allocating assets, ensuring that each operational go</w:t>
      </w:r>
      <w:r w:rsidRPr="006F00B0">
        <w:rPr>
          <w:rFonts w:ascii="Arial" w:hAnsi="Arial" w:cs="Arial"/>
        </w:rPr>
        <w:t>al and employee's development are simultaneously addressed. McGregor's Variables X and Y Theory give miscellaneous perspectives on the management of individual and their motivation (</w:t>
      </w:r>
      <w:r w:rsidRPr="006F00B0">
        <w:rPr>
          <w:rFonts w:ascii="Arial" w:hAnsi="Arial" w:cs="Arial"/>
          <w:highlight w:val="white"/>
        </w:rPr>
        <w:t xml:space="preserve">Harrison </w:t>
      </w:r>
      <w:r w:rsidRPr="006F00B0">
        <w:rPr>
          <w:rFonts w:ascii="Arial" w:hAnsi="Arial" w:cs="Arial"/>
          <w:i/>
          <w:highlight w:val="white"/>
        </w:rPr>
        <w:t>et al.,</w:t>
      </w:r>
      <w:r w:rsidRPr="006F00B0">
        <w:rPr>
          <w:rFonts w:ascii="Arial" w:hAnsi="Arial" w:cs="Arial"/>
          <w:highlight w:val="white"/>
        </w:rPr>
        <w:t xml:space="preserve"> 2021)</w:t>
      </w:r>
      <w:r w:rsidRPr="006F00B0">
        <w:rPr>
          <w:rFonts w:ascii="Arial" w:hAnsi="Arial" w:cs="Arial"/>
        </w:rPr>
        <w:t xml:space="preserve">. Theory X advises that employees have a distinctive inclination closer to idleness and require stringent oversight, while Theory Y contends that people are essentially self-pushed </w:t>
      </w:r>
      <w:r w:rsidRPr="006F00B0">
        <w:rPr>
          <w:rFonts w:ascii="Arial" w:hAnsi="Arial" w:cs="Arial"/>
        </w:rPr>
        <w:lastRenderedPageBreak/>
        <w:t>and might embellish while approved autonomy (</w:t>
      </w:r>
      <w:proofErr w:type="spellStart"/>
      <w:r w:rsidRPr="006F00B0">
        <w:rPr>
          <w:rFonts w:ascii="Arial" w:hAnsi="Arial" w:cs="Arial"/>
          <w:highlight w:val="white"/>
        </w:rPr>
        <w:t>Verdouw</w:t>
      </w:r>
      <w:proofErr w:type="spellEnd"/>
      <w:r w:rsidRPr="006F00B0">
        <w:rPr>
          <w:rFonts w:ascii="Arial" w:hAnsi="Arial" w:cs="Arial"/>
          <w:highlight w:val="white"/>
        </w:rPr>
        <w:t xml:space="preserve"> </w:t>
      </w:r>
      <w:r w:rsidRPr="006F00B0">
        <w:rPr>
          <w:rFonts w:ascii="Arial" w:hAnsi="Arial" w:cs="Arial"/>
          <w:i/>
          <w:highlight w:val="white"/>
        </w:rPr>
        <w:t>et al.,</w:t>
      </w:r>
      <w:r w:rsidRPr="006F00B0">
        <w:rPr>
          <w:rFonts w:ascii="Arial" w:hAnsi="Arial" w:cs="Arial"/>
          <w:highlight w:val="white"/>
        </w:rPr>
        <w:t xml:space="preserve"> 2021)</w:t>
      </w:r>
      <w:r w:rsidRPr="006F00B0">
        <w:rPr>
          <w:rFonts w:ascii="Arial" w:hAnsi="Arial" w:cs="Arial"/>
        </w:rPr>
        <w:t xml:space="preserve">. In the hospitality commercial, wherein frontline employees </w:t>
      </w:r>
      <w:r w:rsidRPr="006F00B0">
        <w:rPr>
          <w:rFonts w:ascii="Arial" w:hAnsi="Arial" w:cs="Arial"/>
        </w:rPr>
        <w:t>regularly have a good-sized effect on buyer encounters, Theory Y is generally greater applicable. Leaders that undertake Theory Y area believe in their workforce, provide them authority, and domesticate a beneficial work ecosystem, in the end leading to better visitor reviews and employee contentment.</w:t>
      </w:r>
    </w:p>
    <w:p w14:paraId="7FA3E38F" w14:textId="77777777" w:rsidR="005A4D04" w:rsidRPr="006F00B0" w:rsidRDefault="009E7D05">
      <w:pPr>
        <w:rPr>
          <w:rFonts w:ascii="Arial" w:hAnsi="Arial" w:cs="Arial"/>
        </w:rPr>
      </w:pPr>
      <w:r w:rsidRPr="006F00B0">
        <w:rPr>
          <w:rFonts w:ascii="Arial" w:hAnsi="Arial" w:cs="Arial"/>
        </w:rPr>
        <w:t>Effective leadership within the hospitality sector involves more than simply finishing responsibilities (</w:t>
      </w:r>
      <w:r w:rsidRPr="006F00B0">
        <w:rPr>
          <w:rFonts w:ascii="Arial" w:hAnsi="Arial" w:cs="Arial"/>
          <w:highlight w:val="white"/>
        </w:rPr>
        <w:t xml:space="preserve">Castellani </w:t>
      </w:r>
      <w:r w:rsidRPr="006F00B0">
        <w:rPr>
          <w:rFonts w:ascii="Arial" w:hAnsi="Arial" w:cs="Arial"/>
          <w:i/>
          <w:highlight w:val="white"/>
        </w:rPr>
        <w:t>et al.,</w:t>
      </w:r>
      <w:r w:rsidRPr="006F00B0">
        <w:rPr>
          <w:rFonts w:ascii="Arial" w:hAnsi="Arial" w:cs="Arial"/>
          <w:highlight w:val="white"/>
        </w:rPr>
        <w:t xml:space="preserve"> 2021)</w:t>
      </w:r>
      <w:r w:rsidRPr="006F00B0">
        <w:rPr>
          <w:rFonts w:ascii="Arial" w:hAnsi="Arial" w:cs="Arial"/>
        </w:rPr>
        <w:t>. Leaders need to adeptly cope with the complex equilibrium between overseeing operational exigencies and fostering a positive and influenced staff. These leadership theories provide essential models for comprehending and executing green leadership strategies inside the distinct obstacles of the hospitality enterprise. Leaders inside the hospitality enterprise can gain treasured insights from several management theories, consisting of Blake and Mouton's Managerial Grid, Adair's Model</w:t>
      </w:r>
      <w:r w:rsidRPr="006F00B0">
        <w:rPr>
          <w:rFonts w:ascii="Arial" w:hAnsi="Arial" w:cs="Arial"/>
        </w:rPr>
        <w:t xml:space="preserve"> of Action-</w:t>
      </w:r>
      <w:proofErr w:type="spellStart"/>
      <w:r w:rsidRPr="006F00B0">
        <w:rPr>
          <w:rFonts w:ascii="Arial" w:hAnsi="Arial" w:cs="Arial"/>
        </w:rPr>
        <w:t>Centered</w:t>
      </w:r>
      <w:proofErr w:type="spellEnd"/>
      <w:r w:rsidRPr="006F00B0">
        <w:rPr>
          <w:rFonts w:ascii="Arial" w:hAnsi="Arial" w:cs="Arial"/>
        </w:rPr>
        <w:t xml:space="preserve"> Leadership (ACL), and McGregor's X and Y Theory (</w:t>
      </w:r>
      <w:r w:rsidRPr="006F00B0">
        <w:rPr>
          <w:rFonts w:ascii="Arial" w:hAnsi="Arial" w:cs="Arial"/>
          <w:highlight w:val="white"/>
        </w:rPr>
        <w:t xml:space="preserve">Harrison </w:t>
      </w:r>
      <w:r w:rsidRPr="006F00B0">
        <w:rPr>
          <w:rFonts w:ascii="Arial" w:hAnsi="Arial" w:cs="Arial"/>
          <w:i/>
          <w:highlight w:val="white"/>
        </w:rPr>
        <w:t>et al.,</w:t>
      </w:r>
      <w:r w:rsidRPr="006F00B0">
        <w:rPr>
          <w:rFonts w:ascii="Arial" w:hAnsi="Arial" w:cs="Arial"/>
          <w:highlight w:val="white"/>
        </w:rPr>
        <w:t xml:space="preserve"> 2021)</w:t>
      </w:r>
      <w:r w:rsidRPr="006F00B0">
        <w:rPr>
          <w:rFonts w:ascii="Arial" w:hAnsi="Arial" w:cs="Arial"/>
        </w:rPr>
        <w:t>. These frameworks provide courses on reaching stability between mission-oriented objectives and strategies, enabling executives in the hospitality enterprise to correctly manipulate the challenges of optimising operational efficiency even as ensuring worker happiness.</w:t>
      </w:r>
    </w:p>
    <w:p w14:paraId="7FA3E390" w14:textId="77777777" w:rsidR="005A4D04" w:rsidRPr="006F00B0" w:rsidRDefault="009E7D05">
      <w:pPr>
        <w:rPr>
          <w:rFonts w:ascii="Arial" w:hAnsi="Arial" w:cs="Arial"/>
        </w:rPr>
      </w:pPr>
      <w:r w:rsidRPr="006F00B0">
        <w:rPr>
          <w:rFonts w:ascii="Arial" w:hAnsi="Arial" w:cs="Arial"/>
        </w:rPr>
        <w:t>Many management theories provide specific methods in the dynamic, customer-targeted hospitality business, each theory having advantages and disadvantages (</w:t>
      </w:r>
      <w:r w:rsidRPr="006F00B0">
        <w:rPr>
          <w:rFonts w:ascii="Arial" w:hAnsi="Arial" w:cs="Arial"/>
          <w:highlight w:val="white"/>
        </w:rPr>
        <w:t>Secchi and Cowley, 2021)</w:t>
      </w:r>
      <w:r w:rsidRPr="006F00B0">
        <w:rPr>
          <w:rFonts w:ascii="Arial" w:hAnsi="Arial" w:cs="Arial"/>
        </w:rPr>
        <w:t>. An analysis of numerous theories, inclusive of Blake and Mouton's Managerial Grid, Adair's Model of Action-</w:t>
      </w:r>
      <w:proofErr w:type="spellStart"/>
      <w:r w:rsidRPr="006F00B0">
        <w:rPr>
          <w:rFonts w:ascii="Arial" w:hAnsi="Arial" w:cs="Arial"/>
        </w:rPr>
        <w:t>Centered</w:t>
      </w:r>
      <w:proofErr w:type="spellEnd"/>
      <w:r w:rsidRPr="006F00B0">
        <w:rPr>
          <w:rFonts w:ascii="Arial" w:hAnsi="Arial" w:cs="Arial"/>
        </w:rPr>
        <w:t xml:space="preserve"> Leadership (ACL), and McGregor's X and Y Theory exhibit insights into their suitability and efficacy. The Managerial Grid evolved by Blake and Mouton, which emphasises the importance of balancing </w:t>
      </w:r>
      <w:proofErr w:type="gramStart"/>
      <w:r w:rsidRPr="006F00B0">
        <w:rPr>
          <w:rFonts w:ascii="Arial" w:hAnsi="Arial" w:cs="Arial"/>
        </w:rPr>
        <w:t>each individual</w:t>
      </w:r>
      <w:proofErr w:type="gramEnd"/>
      <w:r w:rsidRPr="006F00B0">
        <w:rPr>
          <w:rFonts w:ascii="Arial" w:hAnsi="Arial" w:cs="Arial"/>
        </w:rPr>
        <w:t xml:space="preserve"> and production worries, is exceptionally seemed for its </w:t>
      </w:r>
      <w:r w:rsidRPr="006F00B0">
        <w:rPr>
          <w:rFonts w:ascii="Arial" w:hAnsi="Arial" w:cs="Arial"/>
        </w:rPr>
        <w:lastRenderedPageBreak/>
        <w:t>straightforwardness and applicability (</w:t>
      </w:r>
      <w:r w:rsidRPr="006F00B0">
        <w:rPr>
          <w:rFonts w:ascii="Arial" w:hAnsi="Arial" w:cs="Arial"/>
          <w:highlight w:val="white"/>
        </w:rPr>
        <w:t>García-</w:t>
      </w:r>
      <w:proofErr w:type="spellStart"/>
      <w:r w:rsidRPr="006F00B0">
        <w:rPr>
          <w:rFonts w:ascii="Arial" w:hAnsi="Arial" w:cs="Arial"/>
          <w:highlight w:val="white"/>
        </w:rPr>
        <w:t>Peñalvo</w:t>
      </w:r>
      <w:proofErr w:type="spellEnd"/>
      <w:r w:rsidRPr="006F00B0">
        <w:rPr>
          <w:rFonts w:ascii="Arial" w:hAnsi="Arial" w:cs="Arial"/>
          <w:highlight w:val="white"/>
        </w:rPr>
        <w:t>, 2021)</w:t>
      </w:r>
      <w:r w:rsidRPr="006F00B0">
        <w:rPr>
          <w:rFonts w:ascii="Arial" w:hAnsi="Arial" w:cs="Arial"/>
        </w:rPr>
        <w:t>. It offers a concise framework for leader</w:t>
      </w:r>
      <w:r w:rsidRPr="006F00B0">
        <w:rPr>
          <w:rFonts w:ascii="Arial" w:hAnsi="Arial" w:cs="Arial"/>
        </w:rPr>
        <w:t>s to realise their management style and modify it to match various situations. Nevertheless, a few contend that it can oversimplify the intricacies of management and overlook the subtleties of various organisational cultures within the hospitality quarter. This method ought to find it tough to deal with the many troubles that expand in an enterprise wherein flexibility is crucial.</w:t>
      </w:r>
    </w:p>
    <w:p w14:paraId="7FA3E391" w14:textId="5A18DEDC" w:rsidR="005A4D04" w:rsidRPr="006F00B0" w:rsidRDefault="009E7D05">
      <w:pPr>
        <w:rPr>
          <w:rFonts w:ascii="Arial" w:hAnsi="Arial" w:cs="Arial"/>
        </w:rPr>
      </w:pPr>
      <w:r w:rsidRPr="006F00B0">
        <w:rPr>
          <w:rFonts w:ascii="Arial" w:hAnsi="Arial" w:cs="Arial"/>
        </w:rPr>
        <w:t>Adair's Model of Action-</w:t>
      </w:r>
      <w:proofErr w:type="spellStart"/>
      <w:r w:rsidRPr="006F00B0">
        <w:rPr>
          <w:rFonts w:ascii="Arial" w:hAnsi="Arial" w:cs="Arial"/>
        </w:rPr>
        <w:t>Centered</w:t>
      </w:r>
      <w:proofErr w:type="spellEnd"/>
      <w:r w:rsidRPr="006F00B0">
        <w:rPr>
          <w:rFonts w:ascii="Arial" w:hAnsi="Arial" w:cs="Arial"/>
        </w:rPr>
        <w:t xml:space="preserve"> Leadership (ACL) is valued for its recognition of achieving responsibilities, fostering team fraternal love, and selling individual increase (</w:t>
      </w:r>
      <w:r w:rsidRPr="006F00B0">
        <w:rPr>
          <w:rFonts w:ascii="Arial" w:hAnsi="Arial" w:cs="Arial"/>
          <w:highlight w:val="white"/>
        </w:rPr>
        <w:t>Secchi and Cowley, 2021)</w:t>
      </w:r>
      <w:r w:rsidRPr="006F00B0">
        <w:rPr>
          <w:rFonts w:ascii="Arial" w:hAnsi="Arial" w:cs="Arial"/>
        </w:rPr>
        <w:t xml:space="preserve">. The fundamental advantage of this is its acknowledgement of the interdependence of these three additives. Nevertheless, people might also encounter problems whilst trying to adopt it in dynamic hospitality environments in which activated mission execution is often emphasized. The efficacy of the version may additionally hinge on the </w:t>
      </w:r>
      <w:r w:rsidRPr="006F00B0">
        <w:rPr>
          <w:rFonts w:ascii="Arial" w:hAnsi="Arial" w:cs="Arial"/>
        </w:rPr>
        <w:t xml:space="preserve">chief's adeptness at </w:t>
      </w:r>
      <w:r w:rsidR="00851575" w:rsidRPr="006F00B0">
        <w:rPr>
          <w:rFonts w:ascii="Arial" w:hAnsi="Arial" w:cs="Arial"/>
        </w:rPr>
        <w:t>skilfully</w:t>
      </w:r>
      <w:r w:rsidRPr="006F00B0">
        <w:rPr>
          <w:rFonts w:ascii="Arial" w:hAnsi="Arial" w:cs="Arial"/>
        </w:rPr>
        <w:t xml:space="preserve"> dealing with these additives, a task that can be hard in high-stress instances. McGregor's X and Y Theory provides more than one view on employee motivation, accommodating the numerous varieties of positions in the hospitality area (</w:t>
      </w:r>
      <w:r w:rsidRPr="006F00B0">
        <w:rPr>
          <w:rFonts w:ascii="Arial" w:hAnsi="Arial" w:cs="Arial"/>
          <w:highlight w:val="white"/>
        </w:rPr>
        <w:t xml:space="preserve">Castellani </w:t>
      </w:r>
      <w:r w:rsidRPr="006F00B0">
        <w:rPr>
          <w:rFonts w:ascii="Arial" w:hAnsi="Arial" w:cs="Arial"/>
          <w:i/>
          <w:highlight w:val="white"/>
        </w:rPr>
        <w:t>et al.,</w:t>
      </w:r>
      <w:r w:rsidRPr="006F00B0">
        <w:rPr>
          <w:rFonts w:ascii="Arial" w:hAnsi="Arial" w:cs="Arial"/>
          <w:highlight w:val="white"/>
        </w:rPr>
        <w:t xml:space="preserve"> 2021)</w:t>
      </w:r>
      <w:r w:rsidRPr="006F00B0">
        <w:rPr>
          <w:rFonts w:ascii="Arial" w:hAnsi="Arial" w:cs="Arial"/>
        </w:rPr>
        <w:t>. Although Theory Y is nicely desirable to the industry's dependence on influenced and patron-targeted personnel, Theory X can be seen as antiquated and incompatible with the collaborative and provider-orientated way of life of the sector (</w:t>
      </w:r>
      <w:r w:rsidRPr="006F00B0">
        <w:rPr>
          <w:rFonts w:ascii="Arial" w:hAnsi="Arial" w:cs="Arial"/>
          <w:highlight w:val="white"/>
        </w:rPr>
        <w:t>Wiggins, 2020)</w:t>
      </w:r>
      <w:r w:rsidRPr="006F00B0">
        <w:rPr>
          <w:rFonts w:ascii="Arial" w:hAnsi="Arial" w:cs="Arial"/>
        </w:rPr>
        <w:t>. Nevertheless, a few contend that the rigid difference between X and Y overly simplifies the elaborate and personalised individual employee incentive, potentially constraining its applicability.</w:t>
      </w:r>
    </w:p>
    <w:p w14:paraId="7FA3E392" w14:textId="77777777" w:rsidR="005A4D04" w:rsidRPr="006F00B0" w:rsidRDefault="009E7D05">
      <w:pPr>
        <w:rPr>
          <w:rFonts w:ascii="Arial" w:hAnsi="Arial" w:cs="Arial"/>
        </w:rPr>
      </w:pPr>
      <w:r w:rsidRPr="006F00B0">
        <w:rPr>
          <w:rFonts w:ascii="Arial" w:hAnsi="Arial" w:cs="Arial"/>
        </w:rPr>
        <w:t>All three theories emphasise the need to comprehend and control human behaviour in management positions about similarities (</w:t>
      </w:r>
      <w:r w:rsidRPr="006F00B0">
        <w:rPr>
          <w:rFonts w:ascii="Arial" w:hAnsi="Arial" w:cs="Arial"/>
          <w:highlight w:val="white"/>
        </w:rPr>
        <w:t>García-</w:t>
      </w:r>
      <w:proofErr w:type="spellStart"/>
      <w:r w:rsidRPr="006F00B0">
        <w:rPr>
          <w:rFonts w:ascii="Arial" w:hAnsi="Arial" w:cs="Arial"/>
          <w:highlight w:val="white"/>
        </w:rPr>
        <w:t>Peñalvo</w:t>
      </w:r>
      <w:proofErr w:type="spellEnd"/>
      <w:r w:rsidRPr="006F00B0">
        <w:rPr>
          <w:rFonts w:ascii="Arial" w:hAnsi="Arial" w:cs="Arial"/>
          <w:highlight w:val="white"/>
        </w:rPr>
        <w:t>, 2021)</w:t>
      </w:r>
      <w:r w:rsidRPr="006F00B0">
        <w:rPr>
          <w:rFonts w:ascii="Arial" w:hAnsi="Arial" w:cs="Arial"/>
        </w:rPr>
        <w:t xml:space="preserve">. They are well known that successful management inside the hospitality sector extends past simple </w:t>
      </w:r>
      <w:r w:rsidRPr="006F00B0">
        <w:rPr>
          <w:rFonts w:ascii="Arial" w:hAnsi="Arial" w:cs="Arial"/>
        </w:rPr>
        <w:lastRenderedPageBreak/>
        <w:t>ventures of obligations, requiring an advanced strategy that takes under consideration both organisational objectives and the welfare of personnel. The selection of a management principle within the hospitality area is contingent upon different factors which include the precise setting, organisational culture, and the form of tasks concerned (</w:t>
      </w:r>
      <w:r w:rsidRPr="006F00B0">
        <w:rPr>
          <w:rFonts w:ascii="Arial" w:hAnsi="Arial" w:cs="Arial"/>
          <w:highlight w:val="white"/>
        </w:rPr>
        <w:t xml:space="preserve">Harrison </w:t>
      </w:r>
      <w:r w:rsidRPr="006F00B0">
        <w:rPr>
          <w:rFonts w:ascii="Arial" w:hAnsi="Arial" w:cs="Arial"/>
          <w:i/>
          <w:highlight w:val="white"/>
        </w:rPr>
        <w:t>et al.,</w:t>
      </w:r>
      <w:r w:rsidRPr="006F00B0">
        <w:rPr>
          <w:rFonts w:ascii="Arial" w:hAnsi="Arial" w:cs="Arial"/>
          <w:highlight w:val="white"/>
        </w:rPr>
        <w:t xml:space="preserve"> 2021)</w:t>
      </w:r>
      <w:r w:rsidRPr="006F00B0">
        <w:rPr>
          <w:rFonts w:ascii="Arial" w:hAnsi="Arial" w:cs="Arial"/>
        </w:rPr>
        <w:t>. An effective chief inside the hospitality bu</w:t>
      </w:r>
      <w:r w:rsidRPr="006F00B0">
        <w:rPr>
          <w:rFonts w:ascii="Arial" w:hAnsi="Arial" w:cs="Arial"/>
        </w:rPr>
        <w:t xml:space="preserve">siness </w:t>
      </w:r>
      <w:proofErr w:type="gramStart"/>
      <w:r w:rsidRPr="006F00B0">
        <w:rPr>
          <w:rFonts w:ascii="Arial" w:hAnsi="Arial" w:cs="Arial"/>
        </w:rPr>
        <w:t>has to</w:t>
      </w:r>
      <w:proofErr w:type="gramEnd"/>
      <w:r w:rsidRPr="006F00B0">
        <w:rPr>
          <w:rFonts w:ascii="Arial" w:hAnsi="Arial" w:cs="Arial"/>
        </w:rPr>
        <w:t xml:space="preserve"> incorporate factors from numerous theories and adopt a flexible and adaptable management style which could efficaciously cope with the ever-converting problems inside the enterprise. Industry leaders are more able to alter their techniques to the precise necessities of their jobs and businesses while they may be aware of the advantages and disadvantages of each principle.</w:t>
      </w:r>
    </w:p>
    <w:p w14:paraId="7FA3E393" w14:textId="77777777" w:rsidR="005A4D04" w:rsidRPr="006F00B0" w:rsidRDefault="009E7D05">
      <w:pPr>
        <w:rPr>
          <w:rFonts w:ascii="Arial" w:hAnsi="Arial" w:cs="Arial"/>
        </w:rPr>
      </w:pPr>
      <w:r w:rsidRPr="006F00B0">
        <w:rPr>
          <w:rFonts w:ascii="Arial" w:hAnsi="Arial" w:cs="Arial"/>
        </w:rPr>
        <w:t xml:space="preserve">Managerial styles are essential in determining organisational lifestyle, employee performance </w:t>
      </w:r>
      <w:proofErr w:type="gramStart"/>
      <w:r w:rsidRPr="006F00B0">
        <w:rPr>
          <w:rFonts w:ascii="Arial" w:hAnsi="Arial" w:cs="Arial"/>
        </w:rPr>
        <w:t>and also</w:t>
      </w:r>
      <w:proofErr w:type="gramEnd"/>
      <w:r w:rsidRPr="006F00B0">
        <w:rPr>
          <w:rFonts w:ascii="Arial" w:hAnsi="Arial" w:cs="Arial"/>
        </w:rPr>
        <w:t xml:space="preserve"> for visitor experience in the fast-paced and customer-focused hospitality industry. Transformational management is one of the most prevalent styles as it motivates communities to carry out above and beyond expectations, creating a high-quality work environment and unites employees to work in a supportive environment (</w:t>
      </w:r>
      <w:proofErr w:type="spellStart"/>
      <w:r w:rsidRPr="006F00B0">
        <w:rPr>
          <w:rFonts w:ascii="Arial" w:hAnsi="Arial" w:cs="Arial"/>
          <w:highlight w:val="white"/>
        </w:rPr>
        <w:t>Ntounis</w:t>
      </w:r>
      <w:proofErr w:type="spellEnd"/>
      <w:r w:rsidRPr="006F00B0">
        <w:rPr>
          <w:rFonts w:ascii="Arial" w:hAnsi="Arial" w:cs="Arial"/>
          <w:highlight w:val="white"/>
        </w:rPr>
        <w:t xml:space="preserve"> </w:t>
      </w:r>
      <w:r w:rsidRPr="006F00B0">
        <w:rPr>
          <w:rFonts w:ascii="Arial" w:hAnsi="Arial" w:cs="Arial"/>
          <w:i/>
          <w:highlight w:val="white"/>
        </w:rPr>
        <w:t>et al</w:t>
      </w:r>
      <w:r w:rsidRPr="006F00B0">
        <w:rPr>
          <w:rFonts w:ascii="Arial" w:hAnsi="Arial" w:cs="Arial"/>
          <w:highlight w:val="white"/>
        </w:rPr>
        <w:t xml:space="preserve">., 2022). </w:t>
      </w:r>
      <w:r w:rsidRPr="006F00B0">
        <w:rPr>
          <w:rFonts w:ascii="Arial" w:hAnsi="Arial" w:cs="Arial"/>
        </w:rPr>
        <w:t xml:space="preserve">Hospitality is another industry wherein employee management becomes relevant. When managers give importance to their employees' needs first, they foster healthy </w:t>
      </w:r>
      <w:r w:rsidRPr="006F00B0">
        <w:rPr>
          <w:rFonts w:ascii="Arial" w:hAnsi="Arial" w:cs="Arial"/>
        </w:rPr>
        <w:t>working environment that increases customer satisfaction. Laissez-faire which is based on hands-off approach may prove to be innovative for hospitality industry. This will be also beneficial while supervising high satisfaction for customers who value autonomy (</w:t>
      </w:r>
      <w:proofErr w:type="spellStart"/>
      <w:r w:rsidRPr="006F00B0">
        <w:rPr>
          <w:rFonts w:ascii="Arial" w:hAnsi="Arial" w:cs="Arial"/>
          <w:highlight w:val="white"/>
        </w:rPr>
        <w:t>Dashper</w:t>
      </w:r>
      <w:proofErr w:type="spellEnd"/>
      <w:r w:rsidRPr="006F00B0">
        <w:rPr>
          <w:rFonts w:ascii="Arial" w:hAnsi="Arial" w:cs="Arial"/>
          <w:highlight w:val="white"/>
        </w:rPr>
        <w:t xml:space="preserve">, 2020). </w:t>
      </w:r>
      <w:r w:rsidRPr="006F00B0">
        <w:rPr>
          <w:rFonts w:ascii="Arial" w:hAnsi="Arial" w:cs="Arial"/>
        </w:rPr>
        <w:t>Contrastingly, transactional leadership prioritises explicit rules and incentives based on performance is more suitable in domains that call for meticulous procedural execution such as finance or sales control. Moreover, the complex ho</w:t>
      </w:r>
      <w:r w:rsidRPr="006F00B0">
        <w:rPr>
          <w:rFonts w:ascii="Arial" w:hAnsi="Arial" w:cs="Arial"/>
        </w:rPr>
        <w:t xml:space="preserve">spitality environment wherein a lot of departments require to work effortlessly is exceptionally healthy for the collaborative </w:t>
      </w:r>
      <w:r w:rsidRPr="006F00B0">
        <w:rPr>
          <w:rFonts w:ascii="Arial" w:hAnsi="Arial" w:cs="Arial"/>
        </w:rPr>
        <w:lastRenderedPageBreak/>
        <w:t>management style. Hybrid approach which integrates aspects of several procedures are often used by a successful hospitality manager to address the form of possibilities and problems the sector provides (</w:t>
      </w:r>
      <w:proofErr w:type="spellStart"/>
      <w:r w:rsidRPr="006F00B0">
        <w:rPr>
          <w:rFonts w:ascii="Arial" w:hAnsi="Arial" w:cs="Arial"/>
          <w:highlight w:val="white"/>
        </w:rPr>
        <w:t>Dashper</w:t>
      </w:r>
      <w:proofErr w:type="spellEnd"/>
      <w:r w:rsidRPr="006F00B0">
        <w:rPr>
          <w:rFonts w:ascii="Arial" w:hAnsi="Arial" w:cs="Arial"/>
          <w:highlight w:val="white"/>
        </w:rPr>
        <w:t xml:space="preserve">, 2020). </w:t>
      </w:r>
      <w:r w:rsidRPr="006F00B0">
        <w:rPr>
          <w:rFonts w:ascii="Arial" w:hAnsi="Arial" w:cs="Arial"/>
        </w:rPr>
        <w:t xml:space="preserve"> Adaptability and greater comprehension of the </w:t>
      </w:r>
      <w:proofErr w:type="gramStart"/>
      <w:r w:rsidRPr="006F00B0">
        <w:rPr>
          <w:rFonts w:ascii="Arial" w:hAnsi="Arial" w:cs="Arial"/>
        </w:rPr>
        <w:t>particular requirements</w:t>
      </w:r>
      <w:proofErr w:type="gramEnd"/>
      <w:r w:rsidRPr="006F00B0">
        <w:rPr>
          <w:rFonts w:ascii="Arial" w:hAnsi="Arial" w:cs="Arial"/>
        </w:rPr>
        <w:t xml:space="preserve"> of the hospitality industry are critical in today’s dynamic context as they enable leaders to n</w:t>
      </w:r>
      <w:r w:rsidRPr="006F00B0">
        <w:rPr>
          <w:rFonts w:ascii="Arial" w:hAnsi="Arial" w:cs="Arial"/>
        </w:rPr>
        <w:t>egotiate complexity and guide their teams towards exceptional performance. The efficacy of a managerial approach in the hospitality industry is important because of its congruence with the objectives of the organisation and the dynamic demands of discriminating customers. This includes inspiring innovation, endorsing employee satisfaction granting independence and enforcing effortless protocols, and cultivating teamwork (</w:t>
      </w:r>
      <w:proofErr w:type="spellStart"/>
      <w:r w:rsidRPr="006F00B0">
        <w:rPr>
          <w:rFonts w:ascii="Arial" w:hAnsi="Arial" w:cs="Arial"/>
          <w:highlight w:val="white"/>
        </w:rPr>
        <w:t>Ntounis</w:t>
      </w:r>
      <w:proofErr w:type="spellEnd"/>
      <w:r w:rsidRPr="006F00B0">
        <w:rPr>
          <w:rFonts w:ascii="Arial" w:hAnsi="Arial" w:cs="Arial"/>
          <w:highlight w:val="white"/>
        </w:rPr>
        <w:t xml:space="preserve"> </w:t>
      </w:r>
      <w:r w:rsidRPr="006F00B0">
        <w:rPr>
          <w:rFonts w:ascii="Arial" w:hAnsi="Arial" w:cs="Arial"/>
          <w:i/>
          <w:highlight w:val="white"/>
        </w:rPr>
        <w:t>et al</w:t>
      </w:r>
      <w:r w:rsidRPr="006F00B0">
        <w:rPr>
          <w:rFonts w:ascii="Arial" w:hAnsi="Arial" w:cs="Arial"/>
          <w:highlight w:val="white"/>
        </w:rPr>
        <w:t>., 2022).</w:t>
      </w:r>
    </w:p>
    <w:p w14:paraId="7FA3E394" w14:textId="77777777" w:rsidR="005A4D04" w:rsidRPr="006F00B0" w:rsidRDefault="009E7D05">
      <w:pPr>
        <w:rPr>
          <w:rFonts w:ascii="Arial" w:hAnsi="Arial" w:cs="Arial"/>
        </w:rPr>
      </w:pPr>
      <w:r w:rsidRPr="006F00B0">
        <w:rPr>
          <w:rFonts w:ascii="Arial" w:hAnsi="Arial" w:cs="Arial"/>
        </w:rPr>
        <w:t>Diverse managerial styles are exhibited by superb executives and organisations within the hospitality industry. They contribute to the enterprise's achievement as well. Up until 2021 Marriott International led by of Arne Sorenson is a great example of transformational management. Marriott have become a key participant within the worldwide under the leadership of Sorenson's progressive leadership style (Marriott International, 2024). Sorenson's leadership style additionally highlighted a sturdy corporate way</w:t>
      </w:r>
      <w:r w:rsidRPr="006F00B0">
        <w:rPr>
          <w:rFonts w:ascii="Arial" w:hAnsi="Arial" w:cs="Arial"/>
        </w:rPr>
        <w:t xml:space="preserve"> of life that prioritised visitor happiness and employee well-being (</w:t>
      </w:r>
      <w:r w:rsidRPr="006F00B0">
        <w:rPr>
          <w:rFonts w:ascii="Arial" w:hAnsi="Arial" w:cs="Arial"/>
          <w:highlight w:val="white"/>
        </w:rPr>
        <w:t>Secchi and Cowley, 2021)</w:t>
      </w:r>
      <w:r w:rsidRPr="006F00B0">
        <w:rPr>
          <w:rFonts w:ascii="Arial" w:hAnsi="Arial" w:cs="Arial"/>
        </w:rPr>
        <w:t>. During his management, Starwood Hotels was acquired showing an innovative impression that prompted the whole hospitality industry. Conversely, CEO Danny Meyer of Union Square Hospitality group is a famous proponent of servant leadership. Meyer's guiding principle is to place body of workers needs ahead of visitors' so that one can improve the overall tourist trust (Union Square Hospitality Group, 2024</w:t>
      </w:r>
      <w:proofErr w:type="gramStart"/>
      <w:r w:rsidRPr="006F00B0">
        <w:rPr>
          <w:rFonts w:ascii="Arial" w:hAnsi="Arial" w:cs="Arial"/>
        </w:rPr>
        <w:t>) .</w:t>
      </w:r>
      <w:proofErr w:type="gramEnd"/>
      <w:r w:rsidRPr="006F00B0">
        <w:rPr>
          <w:rFonts w:ascii="Arial" w:hAnsi="Arial" w:cs="Arial"/>
        </w:rPr>
        <w:t xml:space="preserve"> Meyer has</w:t>
      </w:r>
      <w:r w:rsidRPr="006F00B0">
        <w:rPr>
          <w:rFonts w:ascii="Arial" w:hAnsi="Arial" w:cs="Arial"/>
        </w:rPr>
        <w:t xml:space="preserve"> set up a work tradition this is characterised by using empathy and help, which has ended in extraordinary carrier at renowned institutions like Union Square Cafe and Shake Shack. His restaurant has garnered crucial acclaim </w:t>
      </w:r>
      <w:r w:rsidRPr="006F00B0">
        <w:rPr>
          <w:rFonts w:ascii="Arial" w:hAnsi="Arial" w:cs="Arial"/>
        </w:rPr>
        <w:lastRenderedPageBreak/>
        <w:t>and a devoted clients due to the fact to its servant leadership concept (</w:t>
      </w:r>
      <w:r w:rsidRPr="006F00B0">
        <w:rPr>
          <w:rFonts w:ascii="Arial" w:hAnsi="Arial" w:cs="Arial"/>
          <w:highlight w:val="white"/>
        </w:rPr>
        <w:t xml:space="preserve">Castellani </w:t>
      </w:r>
      <w:r w:rsidRPr="006F00B0">
        <w:rPr>
          <w:rFonts w:ascii="Arial" w:hAnsi="Arial" w:cs="Arial"/>
          <w:i/>
          <w:highlight w:val="white"/>
        </w:rPr>
        <w:t>et al.,</w:t>
      </w:r>
      <w:r w:rsidRPr="006F00B0">
        <w:rPr>
          <w:rFonts w:ascii="Arial" w:hAnsi="Arial" w:cs="Arial"/>
          <w:highlight w:val="white"/>
        </w:rPr>
        <w:t xml:space="preserve"> 2021)</w:t>
      </w:r>
      <w:r w:rsidRPr="006F00B0">
        <w:rPr>
          <w:rFonts w:ascii="Arial" w:hAnsi="Arial" w:cs="Arial"/>
        </w:rPr>
        <w:t>. Ace Hotel Group, led by using Kelly Sawdon, has a laissez-faire leadership style in creative departments where autonomy is vital (Ace Hotel Group, 2024). The Ace Hotel Groups which are famo</w:t>
      </w:r>
      <w:r w:rsidRPr="006F00B0">
        <w:rPr>
          <w:rFonts w:ascii="Arial" w:hAnsi="Arial" w:cs="Arial"/>
        </w:rPr>
        <w:t>us for their one of a kind and locally inspired designs provide personal locations to attract tourists from different demographical regions. Staff contributors feel extra invested due to this creative flexibility which creates unique customer stories at every Ace Hotel Groups (Ace Hotel Group, 2024). Besides, Hilton Worldwide demonstrates transactional leadership in regions where procedural precision is vital. Towards assuring effective operations and economic success at the business enterprise's finance an</w:t>
      </w:r>
      <w:r w:rsidRPr="006F00B0">
        <w:rPr>
          <w:rFonts w:ascii="Arial" w:hAnsi="Arial" w:cs="Arial"/>
        </w:rPr>
        <w:t>d revenue management departments, companies should observe explicit policies and offer performance-based totally rewards. This approach facilitates Hilton Worldwide to preserve its role as one of the finest hospitality groups internationally. At Accor under CEO Sébastien Bazin prioritises cooperation and easy coordination across numerous divisions to ensure collaborative management (</w:t>
      </w:r>
      <w:r w:rsidRPr="006F00B0">
        <w:rPr>
          <w:rFonts w:ascii="Arial" w:hAnsi="Arial" w:cs="Arial"/>
          <w:highlight w:val="white"/>
        </w:rPr>
        <w:t>Secchi and Cowley, 2021)</w:t>
      </w:r>
      <w:r w:rsidRPr="006F00B0">
        <w:rPr>
          <w:rFonts w:ascii="Arial" w:hAnsi="Arial" w:cs="Arial"/>
        </w:rPr>
        <w:t>. With such intricacies and with a lot of brands and services in its portfolio, Accor wishes to collab</w:t>
      </w:r>
      <w:r w:rsidRPr="006F00B0">
        <w:rPr>
          <w:rFonts w:ascii="Arial" w:hAnsi="Arial" w:cs="Arial"/>
        </w:rPr>
        <w:t xml:space="preserve">orate nicely so one can offer a complete trust of the tourist. Accor has steered in the direction of innovation in response to adjustments inside the sector. Successful hospitality managers frequently take a hybrid technique as proven through the methods of industry leaders who merged transformational and collaborative additives together with Hilton's Christopher </w:t>
      </w:r>
      <w:proofErr w:type="spellStart"/>
      <w:r w:rsidRPr="006F00B0">
        <w:rPr>
          <w:rFonts w:ascii="Arial" w:hAnsi="Arial" w:cs="Arial"/>
        </w:rPr>
        <w:t>Nassetta</w:t>
      </w:r>
      <w:proofErr w:type="spellEnd"/>
      <w:r w:rsidRPr="006F00B0">
        <w:rPr>
          <w:rFonts w:ascii="Arial" w:hAnsi="Arial" w:cs="Arial"/>
        </w:rPr>
        <w:t xml:space="preserve"> and Marriott's Arne Sorenson. These illustrations show how adaptive techniques that meet both organisational goals and guest expectancies</w:t>
      </w:r>
      <w:r w:rsidRPr="006F00B0">
        <w:rPr>
          <w:rFonts w:ascii="Arial" w:hAnsi="Arial" w:cs="Arial"/>
        </w:rPr>
        <w:t xml:space="preserve"> instead of single managerial techniques are more effective in the hospitality industry (Ace Hotel Group, 2024).</w:t>
      </w:r>
    </w:p>
    <w:p w14:paraId="7FA3E395" w14:textId="5CFB077C" w:rsidR="005A4D04" w:rsidRPr="006F00B0" w:rsidRDefault="009E7D05">
      <w:pPr>
        <w:rPr>
          <w:rFonts w:ascii="Arial" w:hAnsi="Arial" w:cs="Arial"/>
        </w:rPr>
      </w:pPr>
      <w:r w:rsidRPr="006F00B0">
        <w:rPr>
          <w:rFonts w:ascii="Arial" w:hAnsi="Arial" w:cs="Arial"/>
        </w:rPr>
        <w:lastRenderedPageBreak/>
        <w:t xml:space="preserve">Effective leadership tactics are linked to the important aspect’s capabilities of management, encompassing elements such as imaginative and prescient-setting, employee motivation, decision-making, and fostering a superb organisational lifestyle. Each leadership style contributes uniquely to those features influencing organisational </w:t>
      </w:r>
      <w:proofErr w:type="spellStart"/>
      <w:r w:rsidRPr="006F00B0">
        <w:rPr>
          <w:rFonts w:ascii="Arial" w:hAnsi="Arial" w:cs="Arial"/>
        </w:rPr>
        <w:t>fulfillment</w:t>
      </w:r>
      <w:proofErr w:type="spellEnd"/>
      <w:r w:rsidRPr="006F00B0">
        <w:rPr>
          <w:rFonts w:ascii="Arial" w:hAnsi="Arial" w:cs="Arial"/>
        </w:rPr>
        <w:t xml:space="preserve"> in the dynamic landscape of the hospitality industry (</w:t>
      </w:r>
      <w:r w:rsidRPr="006F00B0">
        <w:rPr>
          <w:rFonts w:ascii="Arial" w:hAnsi="Arial" w:cs="Arial"/>
          <w:highlight w:val="white"/>
        </w:rPr>
        <w:t xml:space="preserve">Zientara </w:t>
      </w:r>
      <w:r w:rsidRPr="006F00B0">
        <w:rPr>
          <w:rFonts w:ascii="Arial" w:hAnsi="Arial" w:cs="Arial"/>
          <w:i/>
          <w:highlight w:val="white"/>
        </w:rPr>
        <w:t>et al</w:t>
      </w:r>
      <w:r w:rsidRPr="006F00B0">
        <w:rPr>
          <w:rFonts w:ascii="Arial" w:hAnsi="Arial" w:cs="Arial"/>
          <w:highlight w:val="white"/>
        </w:rPr>
        <w:t xml:space="preserve">., 2024). </w:t>
      </w:r>
      <w:r w:rsidRPr="006F00B0">
        <w:rPr>
          <w:rFonts w:ascii="Arial" w:hAnsi="Arial" w:cs="Arial"/>
        </w:rPr>
        <w:t>Transformational management characterised by visionary wondering and the ability to encourage aligns closely with the characteristic of placing a compelling vision. Leaders like Arne Sorenson of Marriott International exemplify this style leveraging their visionary approach to manual organisations toward growth and worldwide prominence. Transformative leaders articulate a shared imaginative and prescient that energizes</w:t>
      </w:r>
      <w:r w:rsidRPr="006F00B0">
        <w:rPr>
          <w:rFonts w:ascii="Arial" w:hAnsi="Arial" w:cs="Arial"/>
        </w:rPr>
        <w:t xml:space="preserve"> and motivates personnel, fostering a collective feel of motive and dedication. The feature of employee motivation is on the </w:t>
      </w:r>
      <w:proofErr w:type="spellStart"/>
      <w:r w:rsidRPr="006F00B0">
        <w:rPr>
          <w:rFonts w:ascii="Arial" w:hAnsi="Arial" w:cs="Arial"/>
        </w:rPr>
        <w:t>center</w:t>
      </w:r>
      <w:proofErr w:type="spellEnd"/>
      <w:r w:rsidRPr="006F00B0">
        <w:rPr>
          <w:rFonts w:ascii="Arial" w:hAnsi="Arial" w:cs="Arial"/>
        </w:rPr>
        <w:t xml:space="preserve"> of servant management. Leaders like Danny Meyer at Union Square Hospitality Group prioritise the properly-being and desires in their workforce creating a wonderful and supportive work environment. By setting personnel at the leading edge, servant leaders domesticate a prompted and engaged personnel, translating into increased visitor delight and provider excellence (</w:t>
      </w:r>
      <w:r w:rsidRPr="006F00B0">
        <w:rPr>
          <w:rFonts w:ascii="Arial" w:hAnsi="Arial" w:cs="Arial"/>
          <w:highlight w:val="white"/>
        </w:rPr>
        <w:t xml:space="preserve">Zientara </w:t>
      </w:r>
      <w:r w:rsidRPr="006F00B0">
        <w:rPr>
          <w:rFonts w:ascii="Arial" w:hAnsi="Arial" w:cs="Arial"/>
          <w:i/>
          <w:highlight w:val="white"/>
        </w:rPr>
        <w:t>et</w:t>
      </w:r>
      <w:r w:rsidRPr="006F00B0">
        <w:rPr>
          <w:rFonts w:ascii="Arial" w:hAnsi="Arial" w:cs="Arial"/>
          <w:i/>
          <w:highlight w:val="white"/>
        </w:rPr>
        <w:t xml:space="preserve"> al</w:t>
      </w:r>
      <w:r w:rsidRPr="006F00B0">
        <w:rPr>
          <w:rFonts w:ascii="Arial" w:hAnsi="Arial" w:cs="Arial"/>
          <w:highlight w:val="white"/>
        </w:rPr>
        <w:t>., 2024).</w:t>
      </w:r>
      <w:r w:rsidRPr="006F00B0">
        <w:rPr>
          <w:rFonts w:ascii="Arial" w:hAnsi="Arial" w:cs="Arial"/>
        </w:rPr>
        <w:t xml:space="preserve"> Laissez-faire management, with its hands-off technique, is conducive to empowering personnel and making an allowance for innovative autonomy. Organisations like Ace Hotel Group, beneath the leadership of Kelly Sawdon, encompass this style in innovative departments. By offering freedom and autonomy, this approach encourages innovation and particular contributions from individuals, aligning with the leadership function of fostering creativity and initiative (</w:t>
      </w:r>
      <w:r w:rsidRPr="006F00B0">
        <w:rPr>
          <w:rFonts w:ascii="Arial" w:hAnsi="Arial" w:cs="Arial"/>
          <w:highlight w:val="white"/>
        </w:rPr>
        <w:t xml:space="preserve">Castellani </w:t>
      </w:r>
      <w:r w:rsidRPr="006F00B0">
        <w:rPr>
          <w:rFonts w:ascii="Arial" w:hAnsi="Arial" w:cs="Arial"/>
          <w:i/>
          <w:highlight w:val="white"/>
        </w:rPr>
        <w:t>et al.,</w:t>
      </w:r>
      <w:r w:rsidRPr="006F00B0">
        <w:rPr>
          <w:rFonts w:ascii="Arial" w:hAnsi="Arial" w:cs="Arial"/>
          <w:highlight w:val="white"/>
        </w:rPr>
        <w:t xml:space="preserve"> 2021)</w:t>
      </w:r>
      <w:r w:rsidRPr="006F00B0">
        <w:rPr>
          <w:rFonts w:ascii="Arial" w:hAnsi="Arial" w:cs="Arial"/>
        </w:rPr>
        <w:t>. Transactiona</w:t>
      </w:r>
      <w:r w:rsidRPr="006F00B0">
        <w:rPr>
          <w:rFonts w:ascii="Arial" w:hAnsi="Arial" w:cs="Arial"/>
        </w:rPr>
        <w:t xml:space="preserve">l leadership, with its focus on clear guidelines and performance-primarily based rewards plays a vital position in decision-making and performance. Hilton Worldwide, below the guidance of leaders </w:t>
      </w:r>
      <w:r w:rsidRPr="006F00B0">
        <w:rPr>
          <w:rFonts w:ascii="Arial" w:hAnsi="Arial" w:cs="Arial"/>
        </w:rPr>
        <w:lastRenderedPageBreak/>
        <w:t xml:space="preserve">who embody transactional elements, ensures that vital capabilities together with revenue control and finance adhere to specific techniques, contributing to the general effectiveness and economic </w:t>
      </w:r>
      <w:r w:rsidR="00B7472A" w:rsidRPr="006F00B0">
        <w:rPr>
          <w:rFonts w:ascii="Arial" w:hAnsi="Arial" w:cs="Arial"/>
        </w:rPr>
        <w:t>fulfilment</w:t>
      </w:r>
      <w:r w:rsidRPr="006F00B0">
        <w:rPr>
          <w:rFonts w:ascii="Arial" w:hAnsi="Arial" w:cs="Arial"/>
        </w:rPr>
        <w:t xml:space="preserve"> of the organisation. Collaborative leadership is intricately tied to the function of coordinating efforts throughout various departments. Sébastien Bazin at Accor exemplifies this method by means of emphasising teamwork and seamless collaboration. In a multifaceted industry like hospitality, powerful coordination is important for delivering a holistic guest experience, and collaborative leaders excel in accomplishing this organisational characteristic. The effectiveness of management methods within the hos</w:t>
      </w:r>
      <w:r w:rsidRPr="006F00B0">
        <w:rPr>
          <w:rFonts w:ascii="Arial" w:hAnsi="Arial" w:cs="Arial"/>
        </w:rPr>
        <w:t>pitality enterprise lies in their potential to deal with these key capabilities cohesively (</w:t>
      </w:r>
      <w:r w:rsidRPr="006F00B0">
        <w:rPr>
          <w:rFonts w:ascii="Arial" w:hAnsi="Arial" w:cs="Arial"/>
          <w:highlight w:val="white"/>
        </w:rPr>
        <w:t xml:space="preserve">Zientara </w:t>
      </w:r>
      <w:r w:rsidRPr="006F00B0">
        <w:rPr>
          <w:rFonts w:ascii="Arial" w:hAnsi="Arial" w:cs="Arial"/>
          <w:i/>
          <w:highlight w:val="white"/>
        </w:rPr>
        <w:t>et al</w:t>
      </w:r>
      <w:r w:rsidRPr="006F00B0">
        <w:rPr>
          <w:rFonts w:ascii="Arial" w:hAnsi="Arial" w:cs="Arial"/>
          <w:highlight w:val="white"/>
        </w:rPr>
        <w:t>., 2024).</w:t>
      </w:r>
    </w:p>
    <w:p w14:paraId="7FA3E396" w14:textId="77777777" w:rsidR="005A4D04" w:rsidRPr="006F00B0" w:rsidRDefault="005A4D04">
      <w:pPr>
        <w:rPr>
          <w:rFonts w:ascii="Arial" w:hAnsi="Arial" w:cs="Arial"/>
        </w:rPr>
      </w:pPr>
    </w:p>
    <w:p w14:paraId="7FA3E397" w14:textId="77777777" w:rsidR="005A4D04" w:rsidRPr="006F00B0" w:rsidRDefault="009E7D05">
      <w:pPr>
        <w:spacing w:after="160" w:line="259" w:lineRule="auto"/>
        <w:jc w:val="left"/>
        <w:rPr>
          <w:rFonts w:ascii="Arial" w:hAnsi="Arial" w:cs="Arial"/>
          <w:b/>
        </w:rPr>
      </w:pPr>
      <w:r w:rsidRPr="006F00B0">
        <w:rPr>
          <w:rFonts w:ascii="Arial" w:hAnsi="Arial" w:cs="Arial"/>
        </w:rPr>
        <w:br w:type="page"/>
      </w:r>
    </w:p>
    <w:p w14:paraId="7FA3E398" w14:textId="77777777" w:rsidR="005A4D04" w:rsidRPr="006F00B0" w:rsidRDefault="009E7D05">
      <w:pPr>
        <w:rPr>
          <w:rFonts w:ascii="Arial" w:hAnsi="Arial" w:cs="Arial"/>
          <w:b/>
        </w:rPr>
      </w:pPr>
      <w:r w:rsidRPr="006F00B0">
        <w:rPr>
          <w:rFonts w:ascii="Arial" w:hAnsi="Arial" w:cs="Arial"/>
          <w:b/>
        </w:rPr>
        <w:lastRenderedPageBreak/>
        <w:t>Conclusion</w:t>
      </w:r>
    </w:p>
    <w:p w14:paraId="7FA3E399" w14:textId="77777777" w:rsidR="005A4D04" w:rsidRPr="006F00B0" w:rsidRDefault="009E7D05">
      <w:pPr>
        <w:rPr>
          <w:rFonts w:ascii="Arial" w:hAnsi="Arial" w:cs="Arial"/>
        </w:rPr>
      </w:pPr>
      <w:r w:rsidRPr="006F00B0">
        <w:rPr>
          <w:rFonts w:ascii="Arial" w:hAnsi="Arial" w:cs="Arial"/>
        </w:rPr>
        <w:t>The wide variety of management theories verified inside the hospitality industry well-experienced a complex and miscellaneous series of techniques has been discussed in the above essay. The evaluation and differentiation of styles such as Blake and Mouton's, Adair's ACL, and McGregor's X and Y Theory spotlight the complicated and numerous individuals of leadership in this dynamic region has been also highlighted here. The essay explores the complicated dating between management methods and organisational ou</w:t>
      </w:r>
      <w:r w:rsidRPr="006F00B0">
        <w:rPr>
          <w:rFonts w:ascii="Arial" w:hAnsi="Arial" w:cs="Arial"/>
        </w:rPr>
        <w:t>tcomes by analysing desired managerial styles and presenting real examples. Given that the efficacy of leadership is thoroughly related to the primary function of managerial management, this research is a beneficial resource for experiencing and managing the intricacies of leadership within the usually changing hospitality commercial enterprise has been evaluated here.</w:t>
      </w:r>
    </w:p>
    <w:p w14:paraId="7FA3E39A" w14:textId="77777777" w:rsidR="005A4D04" w:rsidRPr="006F00B0" w:rsidRDefault="009E7D05">
      <w:pPr>
        <w:spacing w:after="160" w:line="259" w:lineRule="auto"/>
        <w:jc w:val="left"/>
        <w:rPr>
          <w:rFonts w:ascii="Arial" w:hAnsi="Arial" w:cs="Arial"/>
        </w:rPr>
      </w:pPr>
      <w:r w:rsidRPr="006F00B0">
        <w:rPr>
          <w:rFonts w:ascii="Arial" w:hAnsi="Arial" w:cs="Arial"/>
        </w:rPr>
        <w:br w:type="page"/>
      </w:r>
    </w:p>
    <w:p w14:paraId="7FA3E39B" w14:textId="77777777" w:rsidR="005A4D04" w:rsidRPr="006F00B0" w:rsidRDefault="009E7D05">
      <w:pPr>
        <w:pStyle w:val="Heading1"/>
        <w:rPr>
          <w:rFonts w:ascii="Arial" w:hAnsi="Arial" w:cs="Arial"/>
          <w:sz w:val="24"/>
          <w:szCs w:val="24"/>
        </w:rPr>
      </w:pPr>
      <w:r w:rsidRPr="006F00B0">
        <w:rPr>
          <w:rFonts w:ascii="Arial" w:hAnsi="Arial" w:cs="Arial"/>
          <w:sz w:val="24"/>
          <w:szCs w:val="24"/>
        </w:rPr>
        <w:lastRenderedPageBreak/>
        <w:t>References</w:t>
      </w:r>
    </w:p>
    <w:p w14:paraId="7FA3E39C" w14:textId="77777777" w:rsidR="005A4D04" w:rsidRPr="006F00B0" w:rsidRDefault="009E7D05">
      <w:pPr>
        <w:pBdr>
          <w:top w:val="nil"/>
          <w:left w:val="nil"/>
          <w:bottom w:val="nil"/>
          <w:right w:val="nil"/>
          <w:between w:val="nil"/>
        </w:pBdr>
        <w:rPr>
          <w:rFonts w:ascii="Arial" w:hAnsi="Arial" w:cs="Arial"/>
          <w:color w:val="000000"/>
        </w:rPr>
      </w:pPr>
      <w:r w:rsidRPr="006F00B0">
        <w:rPr>
          <w:rFonts w:ascii="Arial" w:hAnsi="Arial" w:cs="Arial"/>
          <w:color w:val="000000"/>
        </w:rPr>
        <w:t xml:space="preserve">Ace Hotel Group, (2024). </w:t>
      </w:r>
      <w:r w:rsidRPr="006F00B0">
        <w:rPr>
          <w:rFonts w:ascii="Arial" w:hAnsi="Arial" w:cs="Arial"/>
          <w:i/>
          <w:color w:val="000000"/>
        </w:rPr>
        <w:t xml:space="preserve">Embrace the city in spaces built for </w:t>
      </w:r>
      <w:proofErr w:type="gramStart"/>
      <w:r w:rsidRPr="006F00B0">
        <w:rPr>
          <w:rFonts w:ascii="Arial" w:hAnsi="Arial" w:cs="Arial"/>
          <w:i/>
          <w:color w:val="000000"/>
        </w:rPr>
        <w:t>gathering..</w:t>
      </w:r>
      <w:proofErr w:type="gramEnd"/>
      <w:r w:rsidRPr="006F00B0">
        <w:rPr>
          <w:rFonts w:ascii="Arial" w:hAnsi="Arial" w:cs="Arial"/>
          <w:i/>
          <w:color w:val="000000"/>
        </w:rPr>
        <w:t xml:space="preserve"> </w:t>
      </w:r>
      <w:r w:rsidRPr="006F00B0">
        <w:rPr>
          <w:rFonts w:ascii="Arial" w:hAnsi="Arial" w:cs="Arial"/>
          <w:color w:val="000000"/>
        </w:rPr>
        <w:t>[</w:t>
      </w:r>
      <w:proofErr w:type="gramStart"/>
      <w:r w:rsidRPr="006F00B0">
        <w:rPr>
          <w:rFonts w:ascii="Arial" w:hAnsi="Arial" w:cs="Arial"/>
          <w:color w:val="000000"/>
        </w:rPr>
        <w:t xml:space="preserve">Online] </w:t>
      </w:r>
      <w:r w:rsidRPr="006F00B0">
        <w:rPr>
          <w:rFonts w:ascii="Arial" w:hAnsi="Arial" w:cs="Arial"/>
        </w:rPr>
        <w:t xml:space="preserve"> </w:t>
      </w:r>
      <w:r w:rsidRPr="006F00B0">
        <w:rPr>
          <w:rFonts w:ascii="Arial" w:hAnsi="Arial" w:cs="Arial"/>
          <w:color w:val="000000"/>
        </w:rPr>
        <w:t>Available</w:t>
      </w:r>
      <w:proofErr w:type="gramEnd"/>
      <w:r w:rsidRPr="006F00B0">
        <w:rPr>
          <w:rFonts w:ascii="Arial" w:hAnsi="Arial" w:cs="Arial"/>
          <w:color w:val="000000"/>
        </w:rPr>
        <w:t xml:space="preserve"> at: </w:t>
      </w:r>
      <w:r w:rsidRPr="006F00B0">
        <w:rPr>
          <w:rFonts w:ascii="Arial" w:hAnsi="Arial" w:cs="Arial"/>
          <w:color w:val="000000"/>
          <w:u w:val="single"/>
        </w:rPr>
        <w:t>https://acehotel.com/</w:t>
      </w:r>
      <w:r w:rsidRPr="006F00B0">
        <w:rPr>
          <w:rFonts w:ascii="Arial" w:hAnsi="Arial" w:cs="Arial"/>
          <w:color w:val="000000"/>
        </w:rPr>
        <w:t xml:space="preserve"> [Accessed 28 January 2024].</w:t>
      </w:r>
    </w:p>
    <w:p w14:paraId="7FA3E39D" w14:textId="77777777" w:rsidR="005A4D04" w:rsidRPr="006F00B0" w:rsidRDefault="009E7D05">
      <w:pPr>
        <w:rPr>
          <w:rFonts w:ascii="Arial" w:hAnsi="Arial" w:cs="Arial"/>
        </w:rPr>
      </w:pPr>
      <w:r w:rsidRPr="006F00B0">
        <w:rPr>
          <w:rFonts w:ascii="Arial" w:hAnsi="Arial" w:cs="Arial"/>
          <w:highlight w:val="white"/>
        </w:rPr>
        <w:t xml:space="preserve">Castellani, P., Rossato, C., </w:t>
      </w:r>
      <w:proofErr w:type="spellStart"/>
      <w:r w:rsidRPr="006F00B0">
        <w:rPr>
          <w:rFonts w:ascii="Arial" w:hAnsi="Arial" w:cs="Arial"/>
          <w:highlight w:val="white"/>
        </w:rPr>
        <w:t>Giaretta</w:t>
      </w:r>
      <w:proofErr w:type="spellEnd"/>
      <w:r w:rsidRPr="006F00B0">
        <w:rPr>
          <w:rFonts w:ascii="Arial" w:hAnsi="Arial" w:cs="Arial"/>
          <w:highlight w:val="white"/>
        </w:rPr>
        <w:t>, E. and Davide, R., (2021). Tacit knowledge sharing in knowledge-intensive firms: the perceptions of team members and team leaders. </w:t>
      </w:r>
      <w:r w:rsidRPr="006F00B0">
        <w:rPr>
          <w:rFonts w:ascii="Arial" w:hAnsi="Arial" w:cs="Arial"/>
          <w:i/>
          <w:highlight w:val="white"/>
        </w:rPr>
        <w:t>Review of managerial science</w:t>
      </w:r>
      <w:r w:rsidRPr="006F00B0">
        <w:rPr>
          <w:rFonts w:ascii="Arial" w:hAnsi="Arial" w:cs="Arial"/>
          <w:highlight w:val="white"/>
        </w:rPr>
        <w:t>, </w:t>
      </w:r>
      <w:r w:rsidRPr="006F00B0">
        <w:rPr>
          <w:rFonts w:ascii="Arial" w:hAnsi="Arial" w:cs="Arial"/>
          <w:i/>
          <w:highlight w:val="white"/>
        </w:rPr>
        <w:t>15</w:t>
      </w:r>
      <w:r w:rsidRPr="006F00B0">
        <w:rPr>
          <w:rFonts w:ascii="Arial" w:hAnsi="Arial" w:cs="Arial"/>
          <w:highlight w:val="white"/>
        </w:rPr>
        <w:t>, pp.125-155.</w:t>
      </w:r>
    </w:p>
    <w:p w14:paraId="7FA3E39E" w14:textId="77777777" w:rsidR="005A4D04" w:rsidRPr="006F00B0" w:rsidRDefault="009E7D05">
      <w:pPr>
        <w:rPr>
          <w:rFonts w:ascii="Arial" w:hAnsi="Arial" w:cs="Arial"/>
          <w:highlight w:val="white"/>
        </w:rPr>
      </w:pPr>
      <w:proofErr w:type="spellStart"/>
      <w:r w:rsidRPr="006F00B0">
        <w:rPr>
          <w:rFonts w:ascii="Arial" w:hAnsi="Arial" w:cs="Arial"/>
          <w:highlight w:val="white"/>
        </w:rPr>
        <w:t>Dashper</w:t>
      </w:r>
      <w:proofErr w:type="spellEnd"/>
      <w:r w:rsidRPr="006F00B0">
        <w:rPr>
          <w:rFonts w:ascii="Arial" w:hAnsi="Arial" w:cs="Arial"/>
          <w:highlight w:val="white"/>
        </w:rPr>
        <w:t>, K., (2020). Mentoring for gender equality: Supporting female leaders in the hospitality industry. </w:t>
      </w:r>
      <w:r w:rsidRPr="006F00B0">
        <w:rPr>
          <w:rFonts w:ascii="Arial" w:hAnsi="Arial" w:cs="Arial"/>
          <w:i/>
          <w:highlight w:val="white"/>
        </w:rPr>
        <w:t>International Journal of Hospitality Management</w:t>
      </w:r>
      <w:r w:rsidRPr="006F00B0">
        <w:rPr>
          <w:rFonts w:ascii="Arial" w:hAnsi="Arial" w:cs="Arial"/>
          <w:highlight w:val="white"/>
        </w:rPr>
        <w:t>, </w:t>
      </w:r>
      <w:r w:rsidRPr="006F00B0">
        <w:rPr>
          <w:rFonts w:ascii="Arial" w:hAnsi="Arial" w:cs="Arial"/>
          <w:i/>
          <w:highlight w:val="white"/>
        </w:rPr>
        <w:t>88</w:t>
      </w:r>
      <w:r w:rsidRPr="006F00B0">
        <w:rPr>
          <w:rFonts w:ascii="Arial" w:hAnsi="Arial" w:cs="Arial"/>
          <w:highlight w:val="white"/>
        </w:rPr>
        <w:t>, p.102397.</w:t>
      </w:r>
    </w:p>
    <w:p w14:paraId="7FA3E39F" w14:textId="77777777" w:rsidR="005A4D04" w:rsidRPr="006F00B0" w:rsidRDefault="009E7D05">
      <w:pPr>
        <w:rPr>
          <w:rFonts w:ascii="Arial" w:hAnsi="Arial" w:cs="Arial"/>
          <w:highlight w:val="white"/>
        </w:rPr>
      </w:pPr>
      <w:r w:rsidRPr="006F00B0">
        <w:rPr>
          <w:rFonts w:ascii="Arial" w:hAnsi="Arial" w:cs="Arial"/>
          <w:highlight w:val="white"/>
        </w:rPr>
        <w:t>García-</w:t>
      </w:r>
      <w:proofErr w:type="spellStart"/>
      <w:r w:rsidRPr="006F00B0">
        <w:rPr>
          <w:rFonts w:ascii="Arial" w:hAnsi="Arial" w:cs="Arial"/>
          <w:highlight w:val="white"/>
        </w:rPr>
        <w:t>Peñalvo</w:t>
      </w:r>
      <w:proofErr w:type="spellEnd"/>
      <w:r w:rsidRPr="006F00B0">
        <w:rPr>
          <w:rFonts w:ascii="Arial" w:hAnsi="Arial" w:cs="Arial"/>
          <w:highlight w:val="white"/>
        </w:rPr>
        <w:t>, F.J., (2021). Avoiding the dark side of digital transformation in teaching. An institutional reference framework for eLearning in higher education. </w:t>
      </w:r>
      <w:r w:rsidRPr="006F00B0">
        <w:rPr>
          <w:rFonts w:ascii="Arial" w:hAnsi="Arial" w:cs="Arial"/>
          <w:i/>
          <w:highlight w:val="white"/>
        </w:rPr>
        <w:t>Sustainability</w:t>
      </w:r>
      <w:r w:rsidRPr="006F00B0">
        <w:rPr>
          <w:rFonts w:ascii="Arial" w:hAnsi="Arial" w:cs="Arial"/>
          <w:highlight w:val="white"/>
        </w:rPr>
        <w:t>, </w:t>
      </w:r>
      <w:r w:rsidRPr="006F00B0">
        <w:rPr>
          <w:rFonts w:ascii="Arial" w:hAnsi="Arial" w:cs="Arial"/>
          <w:i/>
          <w:highlight w:val="white"/>
        </w:rPr>
        <w:t>13</w:t>
      </w:r>
      <w:r w:rsidRPr="006F00B0">
        <w:rPr>
          <w:rFonts w:ascii="Arial" w:hAnsi="Arial" w:cs="Arial"/>
          <w:highlight w:val="white"/>
        </w:rPr>
        <w:t>(4), p.2023.</w:t>
      </w:r>
    </w:p>
    <w:p w14:paraId="7FA3E3A0" w14:textId="77777777" w:rsidR="005A4D04" w:rsidRPr="006F00B0" w:rsidRDefault="009E7D05">
      <w:pPr>
        <w:rPr>
          <w:rFonts w:ascii="Arial" w:hAnsi="Arial" w:cs="Arial"/>
          <w:highlight w:val="white"/>
        </w:rPr>
      </w:pPr>
      <w:r w:rsidRPr="006F00B0">
        <w:rPr>
          <w:rFonts w:ascii="Arial" w:hAnsi="Arial" w:cs="Arial"/>
          <w:highlight w:val="white"/>
        </w:rPr>
        <w:t xml:space="preserve">Harrison, R., Fischer, S., </w:t>
      </w:r>
      <w:proofErr w:type="spellStart"/>
      <w:r w:rsidRPr="006F00B0">
        <w:rPr>
          <w:rFonts w:ascii="Arial" w:hAnsi="Arial" w:cs="Arial"/>
          <w:highlight w:val="white"/>
        </w:rPr>
        <w:t>Walpola</w:t>
      </w:r>
      <w:proofErr w:type="spellEnd"/>
      <w:r w:rsidRPr="006F00B0">
        <w:rPr>
          <w:rFonts w:ascii="Arial" w:hAnsi="Arial" w:cs="Arial"/>
          <w:highlight w:val="white"/>
        </w:rPr>
        <w:t>, R.L., Chauhan, A., Babalola, T., Mears, S. and Le-Dao, H., (2021). Where do models for change management, improvement and implementation meet? A systematic review of the applications of change management models in healthcare. </w:t>
      </w:r>
      <w:r w:rsidRPr="006F00B0">
        <w:rPr>
          <w:rFonts w:ascii="Arial" w:hAnsi="Arial" w:cs="Arial"/>
          <w:i/>
          <w:highlight w:val="white"/>
        </w:rPr>
        <w:t>Journal of Healthcare Leadership</w:t>
      </w:r>
      <w:r w:rsidRPr="006F00B0">
        <w:rPr>
          <w:rFonts w:ascii="Arial" w:hAnsi="Arial" w:cs="Arial"/>
          <w:highlight w:val="white"/>
        </w:rPr>
        <w:t>, pp.85-108.</w:t>
      </w:r>
    </w:p>
    <w:p w14:paraId="7FA3E3A1" w14:textId="77777777" w:rsidR="005A4D04" w:rsidRPr="006F00B0" w:rsidRDefault="009E7D05">
      <w:pPr>
        <w:pBdr>
          <w:top w:val="nil"/>
          <w:left w:val="nil"/>
          <w:bottom w:val="nil"/>
          <w:right w:val="nil"/>
          <w:between w:val="nil"/>
        </w:pBdr>
        <w:rPr>
          <w:rFonts w:ascii="Arial" w:hAnsi="Arial" w:cs="Arial"/>
          <w:color w:val="000000"/>
        </w:rPr>
      </w:pPr>
      <w:r w:rsidRPr="006F00B0">
        <w:rPr>
          <w:rFonts w:ascii="Arial" w:hAnsi="Arial" w:cs="Arial"/>
          <w:color w:val="000000"/>
        </w:rPr>
        <w:t xml:space="preserve">Marriott International, (2024). </w:t>
      </w:r>
      <w:r w:rsidRPr="006F00B0">
        <w:rPr>
          <w:rFonts w:ascii="Arial" w:hAnsi="Arial" w:cs="Arial"/>
          <w:i/>
          <w:color w:val="000000"/>
        </w:rPr>
        <w:t xml:space="preserve">We Are Marriott International. </w:t>
      </w:r>
      <w:r w:rsidRPr="006F00B0">
        <w:rPr>
          <w:rFonts w:ascii="Arial" w:hAnsi="Arial" w:cs="Arial"/>
          <w:color w:val="000000"/>
        </w:rPr>
        <w:t>[</w:t>
      </w:r>
      <w:proofErr w:type="gramStart"/>
      <w:r w:rsidRPr="006F00B0">
        <w:rPr>
          <w:rFonts w:ascii="Arial" w:hAnsi="Arial" w:cs="Arial"/>
          <w:color w:val="000000"/>
        </w:rPr>
        <w:t xml:space="preserve">Online] </w:t>
      </w:r>
      <w:r w:rsidRPr="006F00B0">
        <w:rPr>
          <w:rFonts w:ascii="Arial" w:hAnsi="Arial" w:cs="Arial"/>
        </w:rPr>
        <w:t xml:space="preserve"> </w:t>
      </w:r>
      <w:r w:rsidRPr="006F00B0">
        <w:rPr>
          <w:rFonts w:ascii="Arial" w:hAnsi="Arial" w:cs="Arial"/>
          <w:color w:val="000000"/>
        </w:rPr>
        <w:t>Available</w:t>
      </w:r>
      <w:proofErr w:type="gramEnd"/>
      <w:r w:rsidRPr="006F00B0">
        <w:rPr>
          <w:rFonts w:ascii="Arial" w:hAnsi="Arial" w:cs="Arial"/>
          <w:color w:val="000000"/>
        </w:rPr>
        <w:t xml:space="preserve"> at: </w:t>
      </w:r>
      <w:r w:rsidRPr="006F00B0">
        <w:rPr>
          <w:rFonts w:ascii="Arial" w:hAnsi="Arial" w:cs="Arial"/>
          <w:color w:val="000000"/>
          <w:u w:val="single"/>
        </w:rPr>
        <w:t>https://www.marriott.com/marriott/aboutmarriott.mi</w:t>
      </w:r>
      <w:r w:rsidRPr="006F00B0">
        <w:rPr>
          <w:rFonts w:ascii="Arial" w:hAnsi="Arial" w:cs="Arial"/>
          <w:color w:val="000000"/>
        </w:rPr>
        <w:t xml:space="preserve"> [Accessed 25 January 2024].</w:t>
      </w:r>
    </w:p>
    <w:p w14:paraId="7FA3E3A2" w14:textId="77777777" w:rsidR="005A4D04" w:rsidRPr="006F00B0" w:rsidRDefault="009E7D05">
      <w:pPr>
        <w:rPr>
          <w:rFonts w:ascii="Arial" w:hAnsi="Arial" w:cs="Arial"/>
          <w:highlight w:val="white"/>
        </w:rPr>
      </w:pPr>
      <w:proofErr w:type="spellStart"/>
      <w:r w:rsidRPr="006F00B0">
        <w:rPr>
          <w:rFonts w:ascii="Arial" w:hAnsi="Arial" w:cs="Arial"/>
          <w:highlight w:val="white"/>
        </w:rPr>
        <w:t>Ntounis</w:t>
      </w:r>
      <w:proofErr w:type="spellEnd"/>
      <w:r w:rsidRPr="006F00B0">
        <w:rPr>
          <w:rFonts w:ascii="Arial" w:hAnsi="Arial" w:cs="Arial"/>
          <w:highlight w:val="white"/>
        </w:rPr>
        <w:t xml:space="preserve">, N., Parker, C., Skinner, H., Steadman, C. and </w:t>
      </w:r>
      <w:proofErr w:type="spellStart"/>
      <w:r w:rsidRPr="006F00B0">
        <w:rPr>
          <w:rFonts w:ascii="Arial" w:hAnsi="Arial" w:cs="Arial"/>
          <w:highlight w:val="white"/>
        </w:rPr>
        <w:t>Warnaby</w:t>
      </w:r>
      <w:proofErr w:type="spellEnd"/>
      <w:r w:rsidRPr="006F00B0">
        <w:rPr>
          <w:rFonts w:ascii="Arial" w:hAnsi="Arial" w:cs="Arial"/>
          <w:highlight w:val="white"/>
        </w:rPr>
        <w:t>, G., (2022). Tourism and Hospitality industry resilience during the Covid-19 pandemic: Evidence from England. </w:t>
      </w:r>
      <w:r w:rsidRPr="006F00B0">
        <w:rPr>
          <w:rFonts w:ascii="Arial" w:hAnsi="Arial" w:cs="Arial"/>
          <w:i/>
          <w:highlight w:val="white"/>
        </w:rPr>
        <w:t>Current Issues in Tourism</w:t>
      </w:r>
      <w:r w:rsidRPr="006F00B0">
        <w:rPr>
          <w:rFonts w:ascii="Arial" w:hAnsi="Arial" w:cs="Arial"/>
          <w:highlight w:val="white"/>
        </w:rPr>
        <w:t>, </w:t>
      </w:r>
      <w:r w:rsidRPr="006F00B0">
        <w:rPr>
          <w:rFonts w:ascii="Arial" w:hAnsi="Arial" w:cs="Arial"/>
          <w:i/>
          <w:highlight w:val="white"/>
        </w:rPr>
        <w:t>25</w:t>
      </w:r>
      <w:r w:rsidRPr="006F00B0">
        <w:rPr>
          <w:rFonts w:ascii="Arial" w:hAnsi="Arial" w:cs="Arial"/>
          <w:highlight w:val="white"/>
        </w:rPr>
        <w:t>(1), pp.46-59.</w:t>
      </w:r>
    </w:p>
    <w:p w14:paraId="7FA3E3A3" w14:textId="77777777" w:rsidR="005A4D04" w:rsidRPr="006F00B0" w:rsidRDefault="009E7D05">
      <w:pPr>
        <w:rPr>
          <w:rFonts w:ascii="Arial" w:hAnsi="Arial" w:cs="Arial"/>
          <w:highlight w:val="white"/>
        </w:rPr>
      </w:pPr>
      <w:r w:rsidRPr="006F00B0">
        <w:rPr>
          <w:rFonts w:ascii="Arial" w:hAnsi="Arial" w:cs="Arial"/>
          <w:highlight w:val="white"/>
        </w:rPr>
        <w:t xml:space="preserve">Secchi, </w:t>
      </w:r>
      <w:proofErr w:type="gramStart"/>
      <w:r w:rsidRPr="006F00B0">
        <w:rPr>
          <w:rFonts w:ascii="Arial" w:hAnsi="Arial" w:cs="Arial"/>
          <w:highlight w:val="white"/>
        </w:rPr>
        <w:t>D.</w:t>
      </w:r>
      <w:proofErr w:type="gramEnd"/>
      <w:r w:rsidRPr="006F00B0">
        <w:rPr>
          <w:rFonts w:ascii="Arial" w:hAnsi="Arial" w:cs="Arial"/>
          <w:highlight w:val="white"/>
        </w:rPr>
        <w:t xml:space="preserve"> and Cowley, S.J., (2021). Cognition in organisations: What it is and how it works. </w:t>
      </w:r>
      <w:r w:rsidRPr="006F00B0">
        <w:rPr>
          <w:rFonts w:ascii="Arial" w:hAnsi="Arial" w:cs="Arial"/>
          <w:i/>
          <w:highlight w:val="white"/>
        </w:rPr>
        <w:t>European Management Review</w:t>
      </w:r>
      <w:r w:rsidRPr="006F00B0">
        <w:rPr>
          <w:rFonts w:ascii="Arial" w:hAnsi="Arial" w:cs="Arial"/>
          <w:highlight w:val="white"/>
        </w:rPr>
        <w:t>, </w:t>
      </w:r>
      <w:r w:rsidRPr="006F00B0">
        <w:rPr>
          <w:rFonts w:ascii="Arial" w:hAnsi="Arial" w:cs="Arial"/>
          <w:i/>
          <w:highlight w:val="white"/>
        </w:rPr>
        <w:t>18</w:t>
      </w:r>
      <w:r w:rsidRPr="006F00B0">
        <w:rPr>
          <w:rFonts w:ascii="Arial" w:hAnsi="Arial" w:cs="Arial"/>
          <w:highlight w:val="white"/>
        </w:rPr>
        <w:t>(2), pp.79-92.</w:t>
      </w:r>
    </w:p>
    <w:p w14:paraId="7FA3E3A4" w14:textId="77777777" w:rsidR="005A4D04" w:rsidRPr="006F00B0" w:rsidRDefault="009E7D05">
      <w:pPr>
        <w:pBdr>
          <w:top w:val="nil"/>
          <w:left w:val="nil"/>
          <w:bottom w:val="nil"/>
          <w:right w:val="nil"/>
          <w:between w:val="nil"/>
        </w:pBdr>
        <w:rPr>
          <w:rFonts w:ascii="Arial" w:hAnsi="Arial" w:cs="Arial"/>
          <w:color w:val="000000"/>
        </w:rPr>
      </w:pPr>
      <w:r w:rsidRPr="006F00B0">
        <w:rPr>
          <w:rFonts w:ascii="Arial" w:hAnsi="Arial" w:cs="Arial"/>
          <w:color w:val="000000"/>
        </w:rPr>
        <w:lastRenderedPageBreak/>
        <w:t xml:space="preserve">Union Square Hospitality Group, (2024). </w:t>
      </w:r>
      <w:r w:rsidRPr="006F00B0">
        <w:rPr>
          <w:rFonts w:ascii="Arial" w:hAnsi="Arial" w:cs="Arial"/>
          <w:i/>
          <w:color w:val="000000"/>
        </w:rPr>
        <w:t xml:space="preserve">Extending Enlightened Hospitality is at the heart of everything we do. </w:t>
      </w:r>
      <w:r w:rsidRPr="006F00B0">
        <w:rPr>
          <w:rFonts w:ascii="Arial" w:hAnsi="Arial" w:cs="Arial"/>
          <w:color w:val="000000"/>
        </w:rPr>
        <w:t>[</w:t>
      </w:r>
      <w:proofErr w:type="gramStart"/>
      <w:r w:rsidRPr="006F00B0">
        <w:rPr>
          <w:rFonts w:ascii="Arial" w:hAnsi="Arial" w:cs="Arial"/>
          <w:color w:val="000000"/>
        </w:rPr>
        <w:t>Online]  Available</w:t>
      </w:r>
      <w:proofErr w:type="gramEnd"/>
      <w:r w:rsidRPr="006F00B0">
        <w:rPr>
          <w:rFonts w:ascii="Arial" w:hAnsi="Arial" w:cs="Arial"/>
          <w:color w:val="000000"/>
        </w:rPr>
        <w:t xml:space="preserve"> at: </w:t>
      </w:r>
      <w:r w:rsidRPr="006F00B0">
        <w:rPr>
          <w:rFonts w:ascii="Arial" w:hAnsi="Arial" w:cs="Arial"/>
          <w:color w:val="000000"/>
          <w:u w:val="single"/>
        </w:rPr>
        <w:t>https://www.ushg.com/</w:t>
      </w:r>
      <w:r w:rsidRPr="006F00B0">
        <w:rPr>
          <w:rFonts w:ascii="Arial" w:hAnsi="Arial" w:cs="Arial"/>
          <w:color w:val="000000"/>
        </w:rPr>
        <w:t xml:space="preserve"> [Accessed 23 January 2024].</w:t>
      </w:r>
    </w:p>
    <w:p w14:paraId="7FA3E3A5" w14:textId="77777777" w:rsidR="005A4D04" w:rsidRPr="006F00B0" w:rsidRDefault="009E7D05">
      <w:pPr>
        <w:rPr>
          <w:rFonts w:ascii="Arial" w:hAnsi="Arial" w:cs="Arial"/>
          <w:highlight w:val="white"/>
        </w:rPr>
      </w:pPr>
      <w:proofErr w:type="spellStart"/>
      <w:r w:rsidRPr="006F00B0">
        <w:rPr>
          <w:rFonts w:ascii="Arial" w:hAnsi="Arial" w:cs="Arial"/>
          <w:highlight w:val="white"/>
        </w:rPr>
        <w:t>Verdouw</w:t>
      </w:r>
      <w:proofErr w:type="spellEnd"/>
      <w:r w:rsidRPr="006F00B0">
        <w:rPr>
          <w:rFonts w:ascii="Arial" w:hAnsi="Arial" w:cs="Arial"/>
          <w:highlight w:val="white"/>
        </w:rPr>
        <w:t xml:space="preserve">, C., </w:t>
      </w:r>
      <w:proofErr w:type="spellStart"/>
      <w:r w:rsidRPr="006F00B0">
        <w:rPr>
          <w:rFonts w:ascii="Arial" w:hAnsi="Arial" w:cs="Arial"/>
          <w:highlight w:val="white"/>
        </w:rPr>
        <w:t>Tekinerdogan</w:t>
      </w:r>
      <w:proofErr w:type="spellEnd"/>
      <w:r w:rsidRPr="006F00B0">
        <w:rPr>
          <w:rFonts w:ascii="Arial" w:hAnsi="Arial" w:cs="Arial"/>
          <w:highlight w:val="white"/>
        </w:rPr>
        <w:t xml:space="preserve">, B., Beulens, A. and </w:t>
      </w:r>
      <w:r w:rsidRPr="006F00B0">
        <w:rPr>
          <w:rFonts w:ascii="Arial" w:hAnsi="Arial" w:cs="Arial"/>
          <w:highlight w:val="white"/>
        </w:rPr>
        <w:t>Wolfert, S., (2021). Digital twins in smart farming. </w:t>
      </w:r>
      <w:r w:rsidRPr="006F00B0">
        <w:rPr>
          <w:rFonts w:ascii="Arial" w:hAnsi="Arial" w:cs="Arial"/>
          <w:i/>
          <w:highlight w:val="white"/>
        </w:rPr>
        <w:t>Agricultural Systems</w:t>
      </w:r>
      <w:r w:rsidRPr="006F00B0">
        <w:rPr>
          <w:rFonts w:ascii="Arial" w:hAnsi="Arial" w:cs="Arial"/>
          <w:highlight w:val="white"/>
        </w:rPr>
        <w:t>, </w:t>
      </w:r>
      <w:r w:rsidRPr="006F00B0">
        <w:rPr>
          <w:rFonts w:ascii="Arial" w:hAnsi="Arial" w:cs="Arial"/>
          <w:i/>
          <w:highlight w:val="white"/>
        </w:rPr>
        <w:t>189</w:t>
      </w:r>
      <w:r w:rsidRPr="006F00B0">
        <w:rPr>
          <w:rFonts w:ascii="Arial" w:hAnsi="Arial" w:cs="Arial"/>
          <w:highlight w:val="white"/>
        </w:rPr>
        <w:t>, p.103046.</w:t>
      </w:r>
    </w:p>
    <w:p w14:paraId="7FA3E3A6" w14:textId="77777777" w:rsidR="005A4D04" w:rsidRPr="006F00B0" w:rsidRDefault="009E7D05">
      <w:pPr>
        <w:rPr>
          <w:rFonts w:ascii="Arial" w:hAnsi="Arial" w:cs="Arial"/>
          <w:highlight w:val="white"/>
        </w:rPr>
      </w:pPr>
      <w:bookmarkStart w:id="0" w:name="_heading=h.gjdgxs" w:colFirst="0" w:colLast="0"/>
      <w:bookmarkEnd w:id="0"/>
      <w:r w:rsidRPr="006F00B0">
        <w:rPr>
          <w:rFonts w:ascii="Arial" w:hAnsi="Arial" w:cs="Arial"/>
          <w:highlight w:val="white"/>
        </w:rPr>
        <w:t>Wiggins, J.M., (2020). </w:t>
      </w:r>
      <w:r w:rsidRPr="006F00B0">
        <w:rPr>
          <w:rFonts w:ascii="Arial" w:hAnsi="Arial" w:cs="Arial"/>
          <w:i/>
          <w:highlight w:val="white"/>
        </w:rPr>
        <w:t>Facilities manager's desk reference</w:t>
      </w:r>
      <w:r w:rsidRPr="006F00B0">
        <w:rPr>
          <w:rFonts w:ascii="Arial" w:hAnsi="Arial" w:cs="Arial"/>
          <w:highlight w:val="white"/>
        </w:rPr>
        <w:t>. John Wiley &amp; Sons.</w:t>
      </w:r>
    </w:p>
    <w:p w14:paraId="7FA3E3A7" w14:textId="77777777" w:rsidR="005A4D04" w:rsidRPr="006F00B0" w:rsidRDefault="009E7D05">
      <w:pPr>
        <w:rPr>
          <w:rFonts w:ascii="Arial" w:hAnsi="Arial" w:cs="Arial"/>
        </w:rPr>
      </w:pPr>
      <w:r w:rsidRPr="006F00B0">
        <w:rPr>
          <w:rFonts w:ascii="Arial" w:hAnsi="Arial" w:cs="Arial"/>
          <w:highlight w:val="white"/>
        </w:rPr>
        <w:t>Zientara, P., Adamska-</w:t>
      </w:r>
      <w:proofErr w:type="spellStart"/>
      <w:r w:rsidRPr="006F00B0">
        <w:rPr>
          <w:rFonts w:ascii="Arial" w:hAnsi="Arial" w:cs="Arial"/>
          <w:highlight w:val="white"/>
        </w:rPr>
        <w:t>Mieruszewska</w:t>
      </w:r>
      <w:proofErr w:type="spellEnd"/>
      <w:r w:rsidRPr="006F00B0">
        <w:rPr>
          <w:rFonts w:ascii="Arial" w:hAnsi="Arial" w:cs="Arial"/>
          <w:highlight w:val="white"/>
        </w:rPr>
        <w:t xml:space="preserve">, J. and </w:t>
      </w:r>
      <w:proofErr w:type="spellStart"/>
      <w:r w:rsidRPr="006F00B0">
        <w:rPr>
          <w:rFonts w:ascii="Arial" w:hAnsi="Arial" w:cs="Arial"/>
          <w:highlight w:val="white"/>
        </w:rPr>
        <w:t>Bąk</w:t>
      </w:r>
      <w:proofErr w:type="spellEnd"/>
      <w:r w:rsidRPr="006F00B0">
        <w:rPr>
          <w:rFonts w:ascii="Arial" w:hAnsi="Arial" w:cs="Arial"/>
          <w:highlight w:val="white"/>
        </w:rPr>
        <w:t>, M., (2024). Advancing understanding of unionization in the hospitality industry: the role of attitudes toward unions and social justice. </w:t>
      </w:r>
      <w:r w:rsidRPr="006F00B0">
        <w:rPr>
          <w:rFonts w:ascii="Arial" w:hAnsi="Arial" w:cs="Arial"/>
          <w:i/>
          <w:highlight w:val="white"/>
        </w:rPr>
        <w:t>Journal of Sustainable Tourism</w:t>
      </w:r>
      <w:r w:rsidRPr="006F00B0">
        <w:rPr>
          <w:rFonts w:ascii="Arial" w:hAnsi="Arial" w:cs="Arial"/>
          <w:highlight w:val="white"/>
        </w:rPr>
        <w:t>, pp.1-21.</w:t>
      </w:r>
    </w:p>
    <w:p w14:paraId="7FA3E3A8" w14:textId="77777777" w:rsidR="005A4D04" w:rsidRPr="006F00B0" w:rsidRDefault="005A4D04">
      <w:pPr>
        <w:rPr>
          <w:rFonts w:ascii="Arial" w:hAnsi="Arial" w:cs="Arial"/>
          <w:highlight w:val="white"/>
        </w:rPr>
      </w:pPr>
    </w:p>
    <w:p w14:paraId="7FA3E3A9" w14:textId="77777777" w:rsidR="005A4D04" w:rsidRPr="006F00B0" w:rsidRDefault="005A4D04">
      <w:pPr>
        <w:rPr>
          <w:rFonts w:ascii="Arial" w:hAnsi="Arial" w:cs="Arial"/>
        </w:rPr>
      </w:pPr>
    </w:p>
    <w:sectPr w:rsidR="005A4D04" w:rsidRPr="006F00B0">
      <w:headerReference w:type="default" r:id="rId7"/>
      <w:footerReference w:type="default" r:id="rId8"/>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AAA0C3" w14:textId="77777777" w:rsidR="00B71B56" w:rsidRDefault="00B71B56">
      <w:pPr>
        <w:spacing w:after="0" w:line="240" w:lineRule="auto"/>
      </w:pPr>
      <w:r>
        <w:separator/>
      </w:r>
    </w:p>
  </w:endnote>
  <w:endnote w:type="continuationSeparator" w:id="0">
    <w:p w14:paraId="5453047B" w14:textId="77777777" w:rsidR="00B71B56" w:rsidRDefault="00B71B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A3E3AB" w14:textId="0008F14B" w:rsidR="005A4D04" w:rsidRDefault="009E7D05">
    <w:pPr>
      <w:pBdr>
        <w:top w:val="nil"/>
        <w:left w:val="nil"/>
        <w:bottom w:val="nil"/>
        <w:right w:val="nil"/>
        <w:between w:val="nil"/>
      </w:pBdr>
      <w:tabs>
        <w:tab w:val="center" w:pos="4513"/>
        <w:tab w:val="right" w:pos="9026"/>
      </w:tabs>
      <w:spacing w:after="0" w:line="240" w:lineRule="auto"/>
      <w:jc w:val="right"/>
      <w:rPr>
        <w:color w:val="000000"/>
      </w:rPr>
    </w:pPr>
    <w:r>
      <w:rPr>
        <w:color w:val="000000"/>
      </w:rPr>
      <w:t xml:space="preserve">Page </w:t>
    </w:r>
    <w:r>
      <w:rPr>
        <w:b/>
        <w:color w:val="000000"/>
      </w:rPr>
      <w:fldChar w:fldCharType="begin"/>
    </w:r>
    <w:r>
      <w:rPr>
        <w:b/>
        <w:color w:val="000000"/>
      </w:rPr>
      <w:instrText>PAGE</w:instrText>
    </w:r>
    <w:r>
      <w:rPr>
        <w:b/>
        <w:color w:val="000000"/>
      </w:rPr>
      <w:fldChar w:fldCharType="separate"/>
    </w:r>
    <w:r w:rsidR="0079518A">
      <w:rPr>
        <w:b/>
        <w:noProof/>
        <w:color w:val="000000"/>
      </w:rPr>
      <w:t>2</w:t>
    </w:r>
    <w:r>
      <w:rPr>
        <w:b/>
        <w:color w:val="000000"/>
      </w:rPr>
      <w:fldChar w:fldCharType="end"/>
    </w:r>
    <w:r>
      <w:rPr>
        <w:color w:val="000000"/>
      </w:rPr>
      <w:t xml:space="preserve"> of </w:t>
    </w:r>
    <w:r>
      <w:rPr>
        <w:b/>
        <w:color w:val="000000"/>
      </w:rPr>
      <w:fldChar w:fldCharType="begin"/>
    </w:r>
    <w:r>
      <w:rPr>
        <w:b/>
        <w:color w:val="000000"/>
      </w:rPr>
      <w:instrText>NUMPAGES</w:instrText>
    </w:r>
    <w:r>
      <w:rPr>
        <w:b/>
        <w:color w:val="000000"/>
      </w:rPr>
      <w:fldChar w:fldCharType="separate"/>
    </w:r>
    <w:r w:rsidR="0079518A">
      <w:rPr>
        <w:b/>
        <w:noProof/>
        <w:color w:val="000000"/>
      </w:rPr>
      <w:t>3</w:t>
    </w:r>
    <w:r>
      <w:rPr>
        <w:b/>
        <w:color w:val="000000"/>
      </w:rPr>
      <w:fldChar w:fldCharType="end"/>
    </w:r>
  </w:p>
  <w:p w14:paraId="7FA3E3AC" w14:textId="77777777" w:rsidR="005A4D04" w:rsidRDefault="005A4D04">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6F983" w14:textId="77777777" w:rsidR="00B71B56" w:rsidRDefault="00B71B56">
      <w:pPr>
        <w:spacing w:after="0" w:line="240" w:lineRule="auto"/>
      </w:pPr>
      <w:r>
        <w:separator/>
      </w:r>
    </w:p>
  </w:footnote>
  <w:footnote w:type="continuationSeparator" w:id="0">
    <w:p w14:paraId="2EE808C0" w14:textId="77777777" w:rsidR="00B71B56" w:rsidRDefault="00B71B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A3E3AA" w14:textId="77777777" w:rsidR="005A4D04" w:rsidRDefault="009E7D05">
    <w:pPr>
      <w:pBdr>
        <w:top w:val="nil"/>
        <w:left w:val="nil"/>
        <w:bottom w:val="nil"/>
        <w:right w:val="nil"/>
        <w:between w:val="nil"/>
      </w:pBdr>
      <w:tabs>
        <w:tab w:val="center" w:pos="4513"/>
        <w:tab w:val="right" w:pos="9026"/>
      </w:tabs>
      <w:spacing w:after="0" w:line="240" w:lineRule="auto"/>
      <w:rPr>
        <w:color w:val="000000"/>
      </w:rPr>
    </w:pPr>
    <w:r>
      <w:rPr>
        <w:color w:val="000000"/>
      </w:rPr>
      <w:t xml:space="preserve">                                                                                 Management &amp; Organisational Behaviour</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4D04"/>
    <w:rsid w:val="005A4D04"/>
    <w:rsid w:val="006F00B0"/>
    <w:rsid w:val="0079518A"/>
    <w:rsid w:val="00851575"/>
    <w:rsid w:val="009E7D05"/>
    <w:rsid w:val="00B71B56"/>
    <w:rsid w:val="00B7472A"/>
    <w:rsid w:val="00F213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A3E380"/>
  <w15:docId w15:val="{904828DB-31B8-4BA2-9EE4-6DB65BE29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after="200"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199C"/>
  </w:style>
  <w:style w:type="paragraph" w:styleId="Heading1">
    <w:name w:val="heading 1"/>
    <w:basedOn w:val="Normal"/>
    <w:next w:val="Normal"/>
    <w:link w:val="Heading1Char"/>
    <w:uiPriority w:val="9"/>
    <w:qFormat/>
    <w:rsid w:val="00D27C79"/>
    <w:pPr>
      <w:keepNext/>
      <w:keepLines/>
      <w:spacing w:before="400" w:after="120" w:line="360" w:lineRule="auto"/>
      <w:outlineLvl w:val="0"/>
    </w:pPr>
    <w:rPr>
      <w:b/>
      <w:bCs/>
      <w:sz w:val="28"/>
      <w:szCs w:val="40"/>
      <w:lang w:val="en-US"/>
    </w:rPr>
  </w:style>
  <w:style w:type="paragraph" w:styleId="Heading2">
    <w:name w:val="heading 2"/>
    <w:basedOn w:val="Normal"/>
    <w:next w:val="Normal"/>
    <w:link w:val="Heading2Char"/>
    <w:uiPriority w:val="9"/>
    <w:semiHidden/>
    <w:unhideWhenUsed/>
    <w:qFormat/>
    <w:rsid w:val="00291149"/>
    <w:pPr>
      <w:keepNext/>
      <w:keepLines/>
      <w:spacing w:before="360" w:after="120"/>
      <w:outlineLvl w:val="1"/>
    </w:pPr>
    <w:rPr>
      <w:b/>
      <w:bCs/>
      <w:sz w:val="26"/>
    </w:rPr>
  </w:style>
  <w:style w:type="paragraph" w:styleId="Heading3">
    <w:name w:val="heading 3"/>
    <w:basedOn w:val="Normal"/>
    <w:next w:val="Normal"/>
    <w:link w:val="Heading3Char"/>
    <w:uiPriority w:val="9"/>
    <w:semiHidden/>
    <w:unhideWhenUsed/>
    <w:qFormat/>
    <w:rsid w:val="002E7B7C"/>
    <w:pPr>
      <w:keepNext/>
      <w:keepLines/>
      <w:spacing w:before="40" w:after="0"/>
      <w:outlineLvl w:val="2"/>
    </w:pPr>
    <w:rPr>
      <w:rFonts w:eastAsiaTheme="majorEastAsia" w:cstheme="majorBidi"/>
      <w:i/>
      <w:u w:val="single"/>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rsid w:val="00D27C79"/>
    <w:rPr>
      <w:rFonts w:ascii="Times New Roman" w:hAnsi="Times New Roman" w:cs="Times New Roman"/>
      <w:b/>
      <w:bCs/>
      <w:kern w:val="0"/>
      <w:sz w:val="28"/>
      <w:szCs w:val="40"/>
      <w:lang w:val="en-US"/>
    </w:rPr>
  </w:style>
  <w:style w:type="character" w:customStyle="1" w:styleId="Heading2Char">
    <w:name w:val="Heading 2 Char"/>
    <w:basedOn w:val="DefaultParagraphFont"/>
    <w:link w:val="Heading2"/>
    <w:rsid w:val="00291149"/>
    <w:rPr>
      <w:rFonts w:ascii="Times New Roman" w:hAnsi="Times New Roman" w:cs="Times New Roman"/>
      <w:b/>
      <w:bCs/>
      <w:kern w:val="0"/>
      <w:sz w:val="26"/>
      <w:szCs w:val="24"/>
      <w:lang w:val="en-GB"/>
    </w:rPr>
  </w:style>
  <w:style w:type="character" w:customStyle="1" w:styleId="Heading3Char">
    <w:name w:val="Heading 3 Char"/>
    <w:basedOn w:val="DefaultParagraphFont"/>
    <w:link w:val="Heading3"/>
    <w:uiPriority w:val="9"/>
    <w:rsid w:val="002E7B7C"/>
    <w:rPr>
      <w:rFonts w:ascii="Times New Roman" w:eastAsiaTheme="majorEastAsia" w:hAnsi="Times New Roman" w:cstheme="majorBidi"/>
      <w:i/>
      <w:kern w:val="0"/>
      <w:sz w:val="24"/>
      <w:szCs w:val="24"/>
      <w:u w:val="single"/>
      <w:lang w:val="en-GB"/>
    </w:rPr>
  </w:style>
  <w:style w:type="paragraph" w:styleId="Header">
    <w:name w:val="header"/>
    <w:basedOn w:val="Normal"/>
    <w:link w:val="HeaderChar"/>
    <w:uiPriority w:val="99"/>
    <w:unhideWhenUsed/>
    <w:rsid w:val="00F027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27E6"/>
    <w:rPr>
      <w:rFonts w:ascii="Times New Roman" w:hAnsi="Times New Roman"/>
      <w:kern w:val="0"/>
      <w:sz w:val="24"/>
      <w:lang w:val="en-GB"/>
    </w:rPr>
  </w:style>
  <w:style w:type="paragraph" w:styleId="Footer">
    <w:name w:val="footer"/>
    <w:basedOn w:val="Normal"/>
    <w:link w:val="FooterChar"/>
    <w:uiPriority w:val="99"/>
    <w:unhideWhenUsed/>
    <w:rsid w:val="00F027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27E6"/>
    <w:rPr>
      <w:rFonts w:ascii="Times New Roman" w:hAnsi="Times New Roman"/>
      <w:kern w:val="0"/>
      <w:sz w:val="24"/>
      <w:lang w:val="en-GB"/>
    </w:rPr>
  </w:style>
  <w:style w:type="paragraph" w:styleId="Bibliography">
    <w:name w:val="Bibliography"/>
    <w:basedOn w:val="Normal"/>
    <w:next w:val="Normal"/>
    <w:uiPriority w:val="37"/>
    <w:unhideWhenUsed/>
    <w:rsid w:val="00AF597C"/>
    <w:rPr>
      <w:lang w:val="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kYjHFx1gUi6urPtDjmLH/msKd5Q==">CgMxLjAyCGguZ2pkZ3hzOAByITFSQlJCc0d0OTVYTmVON1RoZHdPMTNoRG1lbkFyYkhJZQ==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2829</Words>
  <Characters>16127</Characters>
  <Application>Microsoft Office Word</Application>
  <DocSecurity>0</DocSecurity>
  <Lines>134</Lines>
  <Paragraphs>37</Paragraphs>
  <ScaleCrop>false</ScaleCrop>
  <Company/>
  <LinksUpToDate>false</LinksUpToDate>
  <CharactersWithSpaces>18919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Cristiana Staicu</cp:lastModifiedBy>
  <cp:revision>2</cp:revision>
  <dcterms:created xsi:type="dcterms:W3CDTF">2024-02-01T14:24:00Z</dcterms:created>
  <dcterms:modified xsi:type="dcterms:W3CDTF">2024-02-01T14:24:00Z</dcterms:modified>
</cp:coreProperties>
</file>