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42BB3" w14:textId="5DFA3011" w:rsidR="001028F4" w:rsidRDefault="006C19C7" w:rsidP="006C19C7">
      <w:pPr>
        <w:jc w:val="center"/>
      </w:pPr>
      <w:r>
        <w:t>Managing Guest Services Operations</w:t>
      </w:r>
    </w:p>
    <w:p w14:paraId="13ED0634" w14:textId="21D1B630" w:rsidR="006C19C7" w:rsidRDefault="006C19C7" w:rsidP="006C19C7">
      <w:pPr>
        <w:jc w:val="center"/>
      </w:pPr>
      <w:r>
        <w:t>Learning Logs</w:t>
      </w:r>
    </w:p>
    <w:p w14:paraId="0A160D32" w14:textId="1CA3E5ED" w:rsidR="006C19C7" w:rsidRDefault="006C19C7" w:rsidP="006C19C7">
      <w:pPr>
        <w:jc w:val="center"/>
      </w:pPr>
      <w:r>
        <w:t>BMIH6003</w:t>
      </w:r>
    </w:p>
    <w:p w14:paraId="0D7CC3DC" w14:textId="15B047A4" w:rsidR="006C19C7" w:rsidRDefault="006C19C7" w:rsidP="006C19C7">
      <w:pPr>
        <w:jc w:val="center"/>
      </w:pPr>
      <w:r>
        <w:t>Syeda Shajna Begum</w:t>
      </w:r>
    </w:p>
    <w:p w14:paraId="24277E12" w14:textId="6AF52190" w:rsidR="006C19C7" w:rsidRDefault="006C19C7" w:rsidP="006C19C7">
      <w:pPr>
        <w:jc w:val="center"/>
      </w:pPr>
      <w:r>
        <w:t>2128506</w:t>
      </w:r>
    </w:p>
    <w:p w14:paraId="2BCFA2E0" w14:textId="37E4DE22" w:rsidR="006C19C7" w:rsidRDefault="006C19C7" w:rsidP="006C19C7">
      <w:pPr>
        <w:jc w:val="center"/>
      </w:pPr>
      <w:r>
        <w:t xml:space="preserve">Guilia </w:t>
      </w:r>
      <w:proofErr w:type="spellStart"/>
      <w:r>
        <w:t>Chifari</w:t>
      </w:r>
      <w:proofErr w:type="spellEnd"/>
    </w:p>
    <w:p w14:paraId="7DA18946" w14:textId="77777777" w:rsidR="006C19C7" w:rsidRDefault="006C19C7" w:rsidP="006C19C7">
      <w:pPr>
        <w:jc w:val="center"/>
      </w:pPr>
    </w:p>
    <w:p w14:paraId="4663FADF" w14:textId="77777777" w:rsidR="007A42D1" w:rsidRDefault="007A42D1"/>
    <w:p w14:paraId="72900197" w14:textId="77777777" w:rsidR="007A42D1" w:rsidRDefault="007A42D1"/>
    <w:p w14:paraId="4141B364" w14:textId="77777777" w:rsidR="007A42D1" w:rsidRDefault="007A42D1"/>
    <w:p w14:paraId="5E520794" w14:textId="77777777" w:rsidR="007A42D1" w:rsidRDefault="007A42D1"/>
    <w:p w14:paraId="043D0AA9" w14:textId="77777777" w:rsidR="007A42D1" w:rsidRDefault="007A42D1"/>
    <w:p w14:paraId="7734248D" w14:textId="77777777" w:rsidR="007A42D1" w:rsidRDefault="007A42D1"/>
    <w:p w14:paraId="793E104E" w14:textId="77777777" w:rsidR="007A42D1" w:rsidRDefault="007A42D1"/>
    <w:p w14:paraId="018A6F5B" w14:textId="77777777" w:rsidR="007A42D1" w:rsidRDefault="007A42D1"/>
    <w:p w14:paraId="47E94726" w14:textId="77777777" w:rsidR="00A0152E" w:rsidRDefault="00A0152E"/>
    <w:p w14:paraId="1714FEB4" w14:textId="77777777" w:rsidR="007A42D1" w:rsidRDefault="007A42D1"/>
    <w:p w14:paraId="0003BF16" w14:textId="77777777" w:rsidR="007A42D1" w:rsidRDefault="007A42D1"/>
    <w:p w14:paraId="19ECEE0D" w14:textId="77777777" w:rsidR="007A42D1" w:rsidRDefault="007A42D1"/>
    <w:p w14:paraId="7716579F" w14:textId="77777777" w:rsidR="007A42D1" w:rsidRDefault="007A42D1"/>
    <w:p w14:paraId="534A0260" w14:textId="77777777" w:rsidR="007A42D1" w:rsidRDefault="007A42D1"/>
    <w:p w14:paraId="08A6D855" w14:textId="77777777" w:rsidR="007A42D1" w:rsidRDefault="007A42D1"/>
    <w:p w14:paraId="1715B20A" w14:textId="77777777" w:rsidR="00A0152E" w:rsidRDefault="00A0152E"/>
    <w:sdt>
      <w:sdtPr>
        <w:rPr>
          <w:rFonts w:ascii="Times New Roman" w:eastAsiaTheme="minorHAnsi" w:hAnsi="Times New Roman" w:cs="Times New Roman"/>
          <w:color w:val="auto"/>
          <w:kern w:val="2"/>
          <w:sz w:val="24"/>
          <w:szCs w:val="24"/>
          <w14:ligatures w14:val="standardContextual"/>
        </w:rPr>
        <w:id w:val="723416110"/>
        <w:docPartObj>
          <w:docPartGallery w:val="Table of Contents"/>
          <w:docPartUnique/>
        </w:docPartObj>
      </w:sdtPr>
      <w:sdtEndPr>
        <w:rPr>
          <w:b/>
          <w:bCs/>
          <w:noProof/>
        </w:rPr>
      </w:sdtEndPr>
      <w:sdtContent>
        <w:p w14:paraId="24CC429D" w14:textId="5CCBE7FB" w:rsidR="00A0152E" w:rsidRPr="00A0152E" w:rsidRDefault="00A0152E" w:rsidP="00A0152E">
          <w:pPr>
            <w:pStyle w:val="TOCHeading"/>
            <w:jc w:val="center"/>
            <w:rPr>
              <w:rStyle w:val="Heading1Char"/>
              <w:color w:val="auto"/>
            </w:rPr>
          </w:pPr>
          <w:r w:rsidRPr="00A0152E">
            <w:rPr>
              <w:rStyle w:val="Heading1Char"/>
              <w:color w:val="auto"/>
            </w:rPr>
            <w:t>Table of Contents</w:t>
          </w:r>
        </w:p>
        <w:p w14:paraId="75C3FF0F" w14:textId="77777777" w:rsidR="00A0152E" w:rsidRPr="00A0152E" w:rsidRDefault="00A0152E" w:rsidP="00A0152E"/>
        <w:p w14:paraId="3EF8DD5C" w14:textId="254006F6" w:rsidR="006C19C7" w:rsidRDefault="00A0152E">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82412309" w:history="1">
            <w:r w:rsidR="006C19C7" w:rsidRPr="00D35E8A">
              <w:rPr>
                <w:rStyle w:val="Hyperlink"/>
                <w:noProof/>
              </w:rPr>
              <w:t>Part 2: Reflective Journal</w:t>
            </w:r>
            <w:r w:rsidR="006C19C7">
              <w:rPr>
                <w:noProof/>
                <w:webHidden/>
              </w:rPr>
              <w:tab/>
            </w:r>
            <w:r w:rsidR="006C19C7">
              <w:rPr>
                <w:noProof/>
                <w:webHidden/>
              </w:rPr>
              <w:fldChar w:fldCharType="begin"/>
            </w:r>
            <w:r w:rsidR="006C19C7">
              <w:rPr>
                <w:noProof/>
                <w:webHidden/>
              </w:rPr>
              <w:instrText xml:space="preserve"> PAGEREF _Toc182412309 \h </w:instrText>
            </w:r>
            <w:r w:rsidR="006C19C7">
              <w:rPr>
                <w:noProof/>
                <w:webHidden/>
              </w:rPr>
            </w:r>
            <w:r w:rsidR="006C19C7">
              <w:rPr>
                <w:noProof/>
                <w:webHidden/>
              </w:rPr>
              <w:fldChar w:fldCharType="separate"/>
            </w:r>
            <w:r w:rsidR="006C19C7">
              <w:rPr>
                <w:noProof/>
                <w:webHidden/>
              </w:rPr>
              <w:t>3</w:t>
            </w:r>
            <w:r w:rsidR="006C19C7">
              <w:rPr>
                <w:noProof/>
                <w:webHidden/>
              </w:rPr>
              <w:fldChar w:fldCharType="end"/>
            </w:r>
          </w:hyperlink>
        </w:p>
        <w:p w14:paraId="6C50F7F3" w14:textId="48E5F84C" w:rsidR="006C19C7" w:rsidRDefault="006C19C7">
          <w:pPr>
            <w:pStyle w:val="TOC1"/>
            <w:tabs>
              <w:tab w:val="right" w:leader="dot" w:pos="9350"/>
            </w:tabs>
            <w:rPr>
              <w:rFonts w:asciiTheme="minorHAnsi" w:eastAsiaTheme="minorEastAsia" w:hAnsiTheme="minorHAnsi" w:cstheme="minorBidi"/>
              <w:noProof/>
              <w:lang w:val="en-GB" w:eastAsia="en-GB"/>
            </w:rPr>
          </w:pPr>
          <w:hyperlink w:anchor="_Toc182412310" w:history="1">
            <w:r w:rsidRPr="00D35E8A">
              <w:rPr>
                <w:rStyle w:val="Hyperlink"/>
                <w:noProof/>
              </w:rPr>
              <w:t>Introduction</w:t>
            </w:r>
            <w:r>
              <w:rPr>
                <w:noProof/>
                <w:webHidden/>
              </w:rPr>
              <w:tab/>
            </w:r>
            <w:r>
              <w:rPr>
                <w:noProof/>
                <w:webHidden/>
              </w:rPr>
              <w:fldChar w:fldCharType="begin"/>
            </w:r>
            <w:r>
              <w:rPr>
                <w:noProof/>
                <w:webHidden/>
              </w:rPr>
              <w:instrText xml:space="preserve"> PAGEREF _Toc182412310 \h </w:instrText>
            </w:r>
            <w:r>
              <w:rPr>
                <w:noProof/>
                <w:webHidden/>
              </w:rPr>
            </w:r>
            <w:r>
              <w:rPr>
                <w:noProof/>
                <w:webHidden/>
              </w:rPr>
              <w:fldChar w:fldCharType="separate"/>
            </w:r>
            <w:r>
              <w:rPr>
                <w:noProof/>
                <w:webHidden/>
              </w:rPr>
              <w:t>3</w:t>
            </w:r>
            <w:r>
              <w:rPr>
                <w:noProof/>
                <w:webHidden/>
              </w:rPr>
              <w:fldChar w:fldCharType="end"/>
            </w:r>
          </w:hyperlink>
        </w:p>
        <w:p w14:paraId="794503D5" w14:textId="42EFD92D" w:rsidR="006C19C7" w:rsidRDefault="006C19C7">
          <w:pPr>
            <w:pStyle w:val="TOC1"/>
            <w:tabs>
              <w:tab w:val="right" w:leader="dot" w:pos="9350"/>
            </w:tabs>
            <w:rPr>
              <w:rFonts w:asciiTheme="minorHAnsi" w:eastAsiaTheme="minorEastAsia" w:hAnsiTheme="minorHAnsi" w:cstheme="minorBidi"/>
              <w:noProof/>
              <w:lang w:val="en-GB" w:eastAsia="en-GB"/>
            </w:rPr>
          </w:pPr>
          <w:hyperlink w:anchor="_Toc182412311" w:history="1">
            <w:r w:rsidRPr="00D35E8A">
              <w:rPr>
                <w:rStyle w:val="Hyperlink"/>
                <w:noProof/>
              </w:rPr>
              <w:t>Reflection on Experience and Personal Development</w:t>
            </w:r>
            <w:r>
              <w:rPr>
                <w:noProof/>
                <w:webHidden/>
              </w:rPr>
              <w:tab/>
            </w:r>
            <w:r>
              <w:rPr>
                <w:noProof/>
                <w:webHidden/>
              </w:rPr>
              <w:fldChar w:fldCharType="begin"/>
            </w:r>
            <w:r>
              <w:rPr>
                <w:noProof/>
                <w:webHidden/>
              </w:rPr>
              <w:instrText xml:space="preserve"> PAGEREF _Toc182412311 \h </w:instrText>
            </w:r>
            <w:r>
              <w:rPr>
                <w:noProof/>
                <w:webHidden/>
              </w:rPr>
            </w:r>
            <w:r>
              <w:rPr>
                <w:noProof/>
                <w:webHidden/>
              </w:rPr>
              <w:fldChar w:fldCharType="separate"/>
            </w:r>
            <w:r>
              <w:rPr>
                <w:noProof/>
                <w:webHidden/>
              </w:rPr>
              <w:t>3</w:t>
            </w:r>
            <w:r>
              <w:rPr>
                <w:noProof/>
                <w:webHidden/>
              </w:rPr>
              <w:fldChar w:fldCharType="end"/>
            </w:r>
          </w:hyperlink>
        </w:p>
        <w:p w14:paraId="67B10B92" w14:textId="45F2B097" w:rsidR="006C19C7" w:rsidRDefault="006C19C7">
          <w:pPr>
            <w:pStyle w:val="TOC1"/>
            <w:tabs>
              <w:tab w:val="right" w:leader="dot" w:pos="9350"/>
            </w:tabs>
            <w:rPr>
              <w:rFonts w:asciiTheme="minorHAnsi" w:eastAsiaTheme="minorEastAsia" w:hAnsiTheme="minorHAnsi" w:cstheme="minorBidi"/>
              <w:noProof/>
              <w:lang w:val="en-GB" w:eastAsia="en-GB"/>
            </w:rPr>
          </w:pPr>
          <w:hyperlink w:anchor="_Toc182412312" w:history="1">
            <w:r w:rsidRPr="00D35E8A">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_Toc182412312 \h </w:instrText>
            </w:r>
            <w:r>
              <w:rPr>
                <w:noProof/>
                <w:webHidden/>
              </w:rPr>
            </w:r>
            <w:r>
              <w:rPr>
                <w:noProof/>
                <w:webHidden/>
              </w:rPr>
              <w:fldChar w:fldCharType="separate"/>
            </w:r>
            <w:r>
              <w:rPr>
                <w:noProof/>
                <w:webHidden/>
              </w:rPr>
              <w:t>4</w:t>
            </w:r>
            <w:r>
              <w:rPr>
                <w:noProof/>
                <w:webHidden/>
              </w:rPr>
              <w:fldChar w:fldCharType="end"/>
            </w:r>
          </w:hyperlink>
        </w:p>
        <w:p w14:paraId="0E15D05C" w14:textId="173F44C0" w:rsidR="006C19C7" w:rsidRDefault="006C19C7">
          <w:pPr>
            <w:pStyle w:val="TOC1"/>
            <w:tabs>
              <w:tab w:val="right" w:leader="dot" w:pos="9350"/>
            </w:tabs>
            <w:rPr>
              <w:rFonts w:asciiTheme="minorHAnsi" w:eastAsiaTheme="minorEastAsia" w:hAnsiTheme="minorHAnsi" w:cstheme="minorBidi"/>
              <w:noProof/>
              <w:lang w:val="en-GB" w:eastAsia="en-GB"/>
            </w:rPr>
          </w:pPr>
          <w:hyperlink w:anchor="_Toc182412313" w:history="1">
            <w:r w:rsidRPr="00D35E8A">
              <w:rPr>
                <w:rStyle w:val="Hyperlink"/>
                <w:noProof/>
              </w:rPr>
              <w:t>Reflection on Organizational Issues</w:t>
            </w:r>
            <w:r>
              <w:rPr>
                <w:noProof/>
                <w:webHidden/>
              </w:rPr>
              <w:tab/>
            </w:r>
            <w:r>
              <w:rPr>
                <w:noProof/>
                <w:webHidden/>
              </w:rPr>
              <w:fldChar w:fldCharType="begin"/>
            </w:r>
            <w:r>
              <w:rPr>
                <w:noProof/>
                <w:webHidden/>
              </w:rPr>
              <w:instrText xml:space="preserve"> PAGEREF _Toc182412313 \h </w:instrText>
            </w:r>
            <w:r>
              <w:rPr>
                <w:noProof/>
                <w:webHidden/>
              </w:rPr>
            </w:r>
            <w:r>
              <w:rPr>
                <w:noProof/>
                <w:webHidden/>
              </w:rPr>
              <w:fldChar w:fldCharType="separate"/>
            </w:r>
            <w:r>
              <w:rPr>
                <w:noProof/>
                <w:webHidden/>
              </w:rPr>
              <w:t>5</w:t>
            </w:r>
            <w:r>
              <w:rPr>
                <w:noProof/>
                <w:webHidden/>
              </w:rPr>
              <w:fldChar w:fldCharType="end"/>
            </w:r>
          </w:hyperlink>
        </w:p>
        <w:p w14:paraId="75E7179C" w14:textId="00B9A511" w:rsidR="006C19C7" w:rsidRDefault="006C19C7">
          <w:pPr>
            <w:pStyle w:val="TOC1"/>
            <w:tabs>
              <w:tab w:val="right" w:leader="dot" w:pos="9350"/>
            </w:tabs>
            <w:rPr>
              <w:rFonts w:asciiTheme="minorHAnsi" w:eastAsiaTheme="minorEastAsia" w:hAnsiTheme="minorHAnsi" w:cstheme="minorBidi"/>
              <w:noProof/>
              <w:lang w:val="en-GB" w:eastAsia="en-GB"/>
            </w:rPr>
          </w:pPr>
          <w:hyperlink w:anchor="_Toc182412314" w:history="1">
            <w:r w:rsidRPr="00D35E8A">
              <w:rPr>
                <w:rStyle w:val="Hyperlink"/>
                <w:noProof/>
              </w:rPr>
              <w:t>Conclusion and Action Plan</w:t>
            </w:r>
            <w:r>
              <w:rPr>
                <w:noProof/>
                <w:webHidden/>
              </w:rPr>
              <w:tab/>
            </w:r>
            <w:r>
              <w:rPr>
                <w:noProof/>
                <w:webHidden/>
              </w:rPr>
              <w:fldChar w:fldCharType="begin"/>
            </w:r>
            <w:r>
              <w:rPr>
                <w:noProof/>
                <w:webHidden/>
              </w:rPr>
              <w:instrText xml:space="preserve"> PAGEREF _Toc182412314 \h </w:instrText>
            </w:r>
            <w:r>
              <w:rPr>
                <w:noProof/>
                <w:webHidden/>
              </w:rPr>
            </w:r>
            <w:r>
              <w:rPr>
                <w:noProof/>
                <w:webHidden/>
              </w:rPr>
              <w:fldChar w:fldCharType="separate"/>
            </w:r>
            <w:r>
              <w:rPr>
                <w:noProof/>
                <w:webHidden/>
              </w:rPr>
              <w:t>6</w:t>
            </w:r>
            <w:r>
              <w:rPr>
                <w:noProof/>
                <w:webHidden/>
              </w:rPr>
              <w:fldChar w:fldCharType="end"/>
            </w:r>
          </w:hyperlink>
        </w:p>
        <w:p w14:paraId="3D81B2BC" w14:textId="1171BAB7" w:rsidR="006C19C7" w:rsidRDefault="006C19C7">
          <w:pPr>
            <w:pStyle w:val="TOC1"/>
            <w:tabs>
              <w:tab w:val="right" w:leader="dot" w:pos="9350"/>
            </w:tabs>
            <w:rPr>
              <w:rFonts w:asciiTheme="minorHAnsi" w:eastAsiaTheme="minorEastAsia" w:hAnsiTheme="minorHAnsi" w:cstheme="minorBidi"/>
              <w:noProof/>
              <w:lang w:val="en-GB" w:eastAsia="en-GB"/>
            </w:rPr>
          </w:pPr>
          <w:hyperlink w:anchor="_Toc182412315" w:history="1">
            <w:r w:rsidRPr="00D35E8A">
              <w:rPr>
                <w:rStyle w:val="Hyperlink"/>
                <w:noProof/>
              </w:rPr>
              <w:t>References</w:t>
            </w:r>
            <w:r>
              <w:rPr>
                <w:noProof/>
                <w:webHidden/>
              </w:rPr>
              <w:tab/>
            </w:r>
            <w:r>
              <w:rPr>
                <w:noProof/>
                <w:webHidden/>
              </w:rPr>
              <w:fldChar w:fldCharType="begin"/>
            </w:r>
            <w:r>
              <w:rPr>
                <w:noProof/>
                <w:webHidden/>
              </w:rPr>
              <w:instrText xml:space="preserve"> PAGEREF _Toc182412315 \h </w:instrText>
            </w:r>
            <w:r>
              <w:rPr>
                <w:noProof/>
                <w:webHidden/>
              </w:rPr>
            </w:r>
            <w:r>
              <w:rPr>
                <w:noProof/>
                <w:webHidden/>
              </w:rPr>
              <w:fldChar w:fldCharType="separate"/>
            </w:r>
            <w:r>
              <w:rPr>
                <w:noProof/>
                <w:webHidden/>
              </w:rPr>
              <w:t>7</w:t>
            </w:r>
            <w:r>
              <w:rPr>
                <w:noProof/>
                <w:webHidden/>
              </w:rPr>
              <w:fldChar w:fldCharType="end"/>
            </w:r>
          </w:hyperlink>
        </w:p>
        <w:p w14:paraId="412DB9CF" w14:textId="33B2A1E7" w:rsidR="007A42D1" w:rsidRDefault="00A0152E" w:rsidP="007A42D1">
          <w:r>
            <w:rPr>
              <w:b/>
              <w:bCs/>
              <w:noProof/>
            </w:rPr>
            <w:fldChar w:fldCharType="end"/>
          </w:r>
        </w:p>
      </w:sdtContent>
    </w:sdt>
    <w:p w14:paraId="123E1923" w14:textId="77777777" w:rsidR="007A42D1" w:rsidRDefault="007A42D1" w:rsidP="007A42D1"/>
    <w:p w14:paraId="46775A4B" w14:textId="77777777" w:rsidR="007A42D1" w:rsidRDefault="007A42D1"/>
    <w:p w14:paraId="0579A7FA" w14:textId="77777777" w:rsidR="00F427AF" w:rsidRDefault="00F427AF"/>
    <w:p w14:paraId="2650BFC8" w14:textId="77777777" w:rsidR="00F427AF" w:rsidRDefault="00F427AF"/>
    <w:p w14:paraId="0785133B" w14:textId="5FD8161C" w:rsidR="006C19C7" w:rsidRPr="006C19C7" w:rsidRDefault="006C19C7" w:rsidP="006C19C7">
      <w:pPr>
        <w:rPr>
          <w:rFonts w:ascii="Arial" w:hAnsi="Arial" w:cs="Arial"/>
          <w:bCs/>
        </w:rPr>
      </w:pPr>
      <w:r w:rsidRPr="006C19C7">
        <w:rPr>
          <w:rFonts w:ascii="Arial" w:hAnsi="Arial" w:cs="Arial"/>
          <w:bCs/>
        </w:rPr>
        <w:t xml:space="preserve">I confirm that I have not used any AI tools in the research and creation of this assignment. I can confirm that I have not presented any AI generated material as my own work. I can confirm I have copies </w:t>
      </w:r>
      <w:r w:rsidRPr="006C19C7">
        <w:rPr>
          <w:rFonts w:ascii="Arial" w:hAnsi="Arial" w:cs="Arial"/>
          <w:bCs/>
        </w:rPr>
        <w:t>of</w:t>
      </w:r>
      <w:r w:rsidRPr="006C19C7">
        <w:rPr>
          <w:rFonts w:ascii="Arial" w:hAnsi="Arial" w:cs="Arial"/>
          <w:bCs/>
        </w:rPr>
        <w:t xml:space="preserve"> my drafts, notes, and other resources I used, which may be asked to provide in evidence.</w:t>
      </w:r>
    </w:p>
    <w:p w14:paraId="0438495F" w14:textId="77777777" w:rsidR="00F427AF" w:rsidRPr="006C19C7" w:rsidRDefault="00F427AF">
      <w:pPr>
        <w:rPr>
          <w:rFonts w:ascii="Arial" w:hAnsi="Arial" w:cs="Arial"/>
          <w:bCs/>
        </w:rPr>
      </w:pPr>
    </w:p>
    <w:p w14:paraId="4697CD14" w14:textId="77777777" w:rsidR="00F427AF" w:rsidRDefault="00F427AF"/>
    <w:p w14:paraId="3CD6A461" w14:textId="77777777" w:rsidR="00F427AF" w:rsidRDefault="00F427AF"/>
    <w:p w14:paraId="18EB72FF" w14:textId="77777777" w:rsidR="00F427AF" w:rsidRDefault="00F427AF"/>
    <w:p w14:paraId="7FCB11C0" w14:textId="77777777" w:rsidR="00F427AF" w:rsidRDefault="00F427AF"/>
    <w:p w14:paraId="1FA474DA" w14:textId="77777777" w:rsidR="00F427AF" w:rsidRDefault="00F427AF"/>
    <w:p w14:paraId="07E8092A" w14:textId="77777777" w:rsidR="00F427AF" w:rsidRDefault="00F427AF"/>
    <w:p w14:paraId="6EEE3219" w14:textId="6C177F02" w:rsidR="007A42D1" w:rsidRDefault="007A42D1" w:rsidP="00F427AF">
      <w:pPr>
        <w:pStyle w:val="Heading1"/>
      </w:pPr>
      <w:bookmarkStart w:id="0" w:name="_Toc182412309"/>
      <w:r>
        <w:lastRenderedPageBreak/>
        <w:t>Part 2: Reflective Journal</w:t>
      </w:r>
      <w:bookmarkEnd w:id="0"/>
    </w:p>
    <w:p w14:paraId="2C4E8019" w14:textId="5C7063A4" w:rsidR="007A42D1" w:rsidRDefault="007A42D1" w:rsidP="00F427AF">
      <w:pPr>
        <w:pStyle w:val="Heading1"/>
      </w:pPr>
      <w:bookmarkStart w:id="1" w:name="_Toc182412310"/>
      <w:r>
        <w:t>Introduction</w:t>
      </w:r>
      <w:bookmarkEnd w:id="1"/>
    </w:p>
    <w:p w14:paraId="1F51E6B8" w14:textId="29B87CB5" w:rsidR="00FE5210" w:rsidRDefault="00FE5210" w:rsidP="007A42D1">
      <w:r w:rsidRPr="00FE5210">
        <w:t xml:space="preserve">Premier Inn is well known for its affordable pricing model but still guarantees excellent service and a comfortable and dependably warm welcome throughout its numerous outlets. During my placement, I was tasked with learning the operations within various guest service departments: Reception, Housekeeping, Meetings and Events and </w:t>
      </w:r>
      <w:proofErr w:type="gramStart"/>
      <w:r w:rsidRPr="00FE5210">
        <w:t>the Leisure</w:t>
      </w:r>
      <w:proofErr w:type="gramEnd"/>
      <w:r w:rsidRPr="00FE5210">
        <w:t xml:space="preserve"> Club. My goals were to improve my communication skills; to develop an insight into guest satisfaction; and to translate my technical literacy into support for Premier Inn’s success. My main objective was therefore to acquire pertinent skills to ensure </w:t>
      </w:r>
      <w:r w:rsidR="00A0152E" w:rsidRPr="00FE5210">
        <w:t>effective</w:t>
      </w:r>
      <w:r w:rsidRPr="00FE5210">
        <w:t xml:space="preserve"> </w:t>
      </w:r>
      <w:r w:rsidR="00A0152E">
        <w:t>learning</w:t>
      </w:r>
      <w:r w:rsidRPr="00FE5210">
        <w:t xml:space="preserve"> with </w:t>
      </w:r>
      <w:r w:rsidR="00A0152E" w:rsidRPr="00FE5210">
        <w:t>the expectations</w:t>
      </w:r>
      <w:r w:rsidRPr="00FE5210">
        <w:t xml:space="preserve"> of the guests in a hospitality organization.</w:t>
      </w:r>
    </w:p>
    <w:p w14:paraId="56C632EB" w14:textId="200FF45F" w:rsidR="007A42D1" w:rsidRDefault="007A42D1" w:rsidP="00F427AF">
      <w:pPr>
        <w:pStyle w:val="Heading1"/>
      </w:pPr>
      <w:bookmarkStart w:id="2" w:name="_Toc182412311"/>
      <w:r>
        <w:t>Reflection on Experience and Personal Development</w:t>
      </w:r>
      <w:bookmarkEnd w:id="2"/>
    </w:p>
    <w:p w14:paraId="11384D5E" w14:textId="37B34163" w:rsidR="001E3C9D" w:rsidRDefault="001E3C9D" w:rsidP="001E3C9D">
      <w:r w:rsidRPr="001E3C9D">
        <w:t>For this reflection, I used Driscoll’s Model of Reflection (2007), which consists of three key questions: What? So What? and Now What? By using the model, I was able to make my experiences more transparent and think through possible further improvement</w:t>
      </w:r>
      <w:r>
        <w:t>.</w:t>
      </w:r>
    </w:p>
    <w:p w14:paraId="37FCC6BF" w14:textId="7869C884" w:rsidR="001E3C9D" w:rsidRDefault="001E3C9D" w:rsidP="001E3C9D">
      <w:pPr>
        <w:jc w:val="center"/>
      </w:pPr>
      <w:r>
        <w:rPr>
          <w:noProof/>
        </w:rPr>
        <w:drawing>
          <wp:inline distT="0" distB="0" distL="0" distR="0" wp14:anchorId="58DDB647" wp14:editId="7FD513E6">
            <wp:extent cx="2559580" cy="1990725"/>
            <wp:effectExtent l="0" t="0" r="0" b="0"/>
            <wp:docPr id="58114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9497"/>
                    <a:stretch/>
                  </pic:blipFill>
                  <pic:spPr bwMode="auto">
                    <a:xfrm>
                      <a:off x="0" y="0"/>
                      <a:ext cx="2569409" cy="1998370"/>
                    </a:xfrm>
                    <a:prstGeom prst="rect">
                      <a:avLst/>
                    </a:prstGeom>
                    <a:noFill/>
                    <a:ln>
                      <a:noFill/>
                    </a:ln>
                    <a:extLst>
                      <a:ext uri="{53640926-AAD7-44D8-BBD7-CCE9431645EC}">
                        <a14:shadowObscured xmlns:a14="http://schemas.microsoft.com/office/drawing/2010/main"/>
                      </a:ext>
                    </a:extLst>
                  </pic:spPr>
                </pic:pic>
              </a:graphicData>
            </a:graphic>
          </wp:inline>
        </w:drawing>
      </w:r>
    </w:p>
    <w:p w14:paraId="63B1EF07" w14:textId="0D42389F" w:rsidR="001E3C9D" w:rsidRPr="001E3C9D" w:rsidRDefault="001E3C9D" w:rsidP="001E3C9D">
      <w:pPr>
        <w:jc w:val="center"/>
        <w:rPr>
          <w:b/>
          <w:bCs/>
        </w:rPr>
      </w:pPr>
      <w:r w:rsidRPr="001E3C9D">
        <w:rPr>
          <w:b/>
          <w:bCs/>
        </w:rPr>
        <w:t>Driscoll’s Model of Reflection</w:t>
      </w:r>
      <w:sdt>
        <w:sdtPr>
          <w:rPr>
            <w:b/>
            <w:bCs/>
          </w:rPr>
          <w:id w:val="1616559921"/>
          <w:citation/>
        </w:sdtPr>
        <w:sdtEndPr/>
        <w:sdtContent>
          <w:r w:rsidR="00A0152E">
            <w:rPr>
              <w:b/>
              <w:bCs/>
            </w:rPr>
            <w:fldChar w:fldCharType="begin"/>
          </w:r>
          <w:r w:rsidR="00A0152E">
            <w:rPr>
              <w:b/>
              <w:bCs/>
            </w:rPr>
            <w:instrText xml:space="preserve"> CITATION Sal211 \l 1033 </w:instrText>
          </w:r>
          <w:r w:rsidR="00A0152E">
            <w:rPr>
              <w:b/>
              <w:bCs/>
            </w:rPr>
            <w:fldChar w:fldCharType="separate"/>
          </w:r>
          <w:r w:rsidR="00A0152E">
            <w:rPr>
              <w:b/>
              <w:bCs/>
              <w:noProof/>
            </w:rPr>
            <w:t xml:space="preserve"> </w:t>
          </w:r>
          <w:r w:rsidR="00A0152E">
            <w:rPr>
              <w:noProof/>
            </w:rPr>
            <w:t>(Salama and Abdelsalam, 2021)</w:t>
          </w:r>
          <w:r w:rsidR="00A0152E">
            <w:rPr>
              <w:b/>
              <w:bCs/>
            </w:rPr>
            <w:fldChar w:fldCharType="end"/>
          </w:r>
        </w:sdtContent>
      </w:sdt>
    </w:p>
    <w:p w14:paraId="77615EAE" w14:textId="77777777" w:rsidR="001E3C9D" w:rsidRDefault="001E3C9D" w:rsidP="001E3C9D">
      <w:r>
        <w:t>What?</w:t>
      </w:r>
    </w:p>
    <w:p w14:paraId="0D9B0A7A" w14:textId="17F02FFD" w:rsidR="001E3C9D" w:rsidRDefault="001E3C9D" w:rsidP="001E3C9D">
      <w:r>
        <w:t xml:space="preserve">Problems that I encountered in each department were different, and this needs different skill sets to be applied. During my time </w:t>
      </w:r>
      <w:r w:rsidR="00A0152E">
        <w:t>at</w:t>
      </w:r>
      <w:r>
        <w:t xml:space="preserve"> Reception, the first issue that I met </w:t>
      </w:r>
      <w:proofErr w:type="gramStart"/>
      <w:r>
        <w:t>was</w:t>
      </w:r>
      <w:proofErr w:type="gramEnd"/>
      <w:r>
        <w:t xml:space="preserve"> the guest who had a booking in another hotel, but he was in the wrong one and needed some time and several words to </w:t>
      </w:r>
      <w:r>
        <w:lastRenderedPageBreak/>
        <w:t xml:space="preserve">explain him this. I got involved in organizing room readiness within Housekeeping, I comprehended the role of teamwork and how a single thread can cause an issue. Organizational behavior can be evidenced in Meetings and </w:t>
      </w:r>
      <w:proofErr w:type="gramStart"/>
      <w:r>
        <w:t>Events where</w:t>
      </w:r>
      <w:proofErr w:type="gramEnd"/>
      <w:r>
        <w:t xml:space="preserve"> with regards to this assignment</w:t>
      </w:r>
      <w:sdt>
        <w:sdtPr>
          <w:id w:val="-891732085"/>
          <w:citation/>
        </w:sdtPr>
        <w:sdtEndPr/>
        <w:sdtContent>
          <w:r w:rsidR="00A0152E">
            <w:fldChar w:fldCharType="begin"/>
          </w:r>
          <w:r w:rsidR="00A0152E">
            <w:instrText xml:space="preserve"> CITATION Aak231 \l 1033 </w:instrText>
          </w:r>
          <w:r w:rsidR="00A0152E">
            <w:fldChar w:fldCharType="separate"/>
          </w:r>
          <w:r w:rsidR="00A0152E">
            <w:rPr>
              <w:noProof/>
            </w:rPr>
            <w:t xml:space="preserve"> (Aaker and Moorman, 2023)</w:t>
          </w:r>
          <w:r w:rsidR="00A0152E">
            <w:fldChar w:fldCharType="end"/>
          </w:r>
        </w:sdtContent>
      </w:sdt>
      <w:r w:rsidR="00A0152E">
        <w:t>.</w:t>
      </w:r>
      <w:r>
        <w:t xml:space="preserve"> I found that my supervisor was able to make decisions promptly whenever dealing with awkward requests from clients. Finally, in the Leisure Club I was required to keep the safety of the customers concerning safety while, at the same time, ensure that the customers are well welcome.</w:t>
      </w:r>
    </w:p>
    <w:p w14:paraId="0FED902A" w14:textId="77777777" w:rsidR="001E3C9D" w:rsidRDefault="001E3C9D" w:rsidP="001E3C9D">
      <w:r>
        <w:t>So What?</w:t>
      </w:r>
    </w:p>
    <w:p w14:paraId="1609C5F3" w14:textId="0D613324" w:rsidR="001E3C9D" w:rsidRDefault="001E3C9D" w:rsidP="001E3C9D">
      <w:r>
        <w:t xml:space="preserve">These experiences focused on key strengths needed in serving the guests appropriately. As in Reception, an appropriate use of language influenced a guest’s level of satisfaction significantly. In Housekeeping understanding how to manage everyone’s schedule to meet the guest need while also being flexible in the never-ending tight schedules helped me learn how to be a team player in producing quality and timely service. The fact that my supervisor can act very fast in Meetings and Events made me understand how important it is to meet guests’ demands as soon as possible. Finally, working at the Leisure Club, I realized the importance of friendliness with </w:t>
      </w:r>
      <w:proofErr w:type="gramStart"/>
      <w:r>
        <w:t>regards</w:t>
      </w:r>
      <w:proofErr w:type="gramEnd"/>
      <w:r>
        <w:t xml:space="preserve"> to security that also creates safe and satisfying experience for the guests.</w:t>
      </w:r>
    </w:p>
    <w:p w14:paraId="0FFBABAF" w14:textId="77777777" w:rsidR="001E3C9D" w:rsidRDefault="001E3C9D" w:rsidP="001E3C9D">
      <w:r>
        <w:t>Now What?</w:t>
      </w:r>
    </w:p>
    <w:p w14:paraId="31D85A55" w14:textId="30FB2323" w:rsidR="00FE5210" w:rsidRDefault="001E3C9D" w:rsidP="001E3C9D">
      <w:r>
        <w:t>Thinking in this regard, it is necessary and desirable for me to advance my ability to be adaptive, to communicate efficiently, and to work in a team. As for my future personal development, I want to pay more attention to what is said to me and actively try to listen better, as well as manage the prioritizing under pressure factor I witnessed in my supervisors. I also acknowledge the need to be on the lookout for risk in all the guest interaction positions. All these ideas will help me in future when it will be necessary to work in the same environment, serving as the basis for skills development in guest services on the way to becoming a hospitality manager.</w:t>
      </w:r>
    </w:p>
    <w:p w14:paraId="0A234E86" w14:textId="509588D3" w:rsidR="007A42D1" w:rsidRDefault="007A42D1" w:rsidP="001E3C9D">
      <w:pPr>
        <w:pStyle w:val="Heading1"/>
      </w:pPr>
      <w:bookmarkStart w:id="3" w:name="_Toc182412312"/>
      <w:r>
        <w:t>Critical Analysis of Work-Based Skills and Technical Knowledge</w:t>
      </w:r>
      <w:bookmarkEnd w:id="3"/>
    </w:p>
    <w:p w14:paraId="065B1E19" w14:textId="7E002129" w:rsidR="00FE5210" w:rsidRDefault="00FE5210" w:rsidP="00FE5210">
      <w:r>
        <w:t>Placement revealed how mandatory business attributes, work skills and knowledge as well were important within guest service operations</w:t>
      </w:r>
      <w:sdt>
        <w:sdtPr>
          <w:id w:val="1303349664"/>
          <w:citation/>
        </w:sdtPr>
        <w:sdtEndPr/>
        <w:sdtContent>
          <w:r w:rsidR="00A0152E">
            <w:fldChar w:fldCharType="begin"/>
          </w:r>
          <w:r w:rsidR="00A0152E">
            <w:instrText xml:space="preserve"> CITATION Viv182 \l 1033 </w:instrText>
          </w:r>
          <w:r w:rsidR="00A0152E">
            <w:fldChar w:fldCharType="separate"/>
          </w:r>
          <w:r w:rsidR="00A0152E">
            <w:rPr>
              <w:noProof/>
            </w:rPr>
            <w:t xml:space="preserve"> (Vives, Jacob and Payeras, 2018)</w:t>
          </w:r>
          <w:r w:rsidR="00A0152E">
            <w:fldChar w:fldCharType="end"/>
          </w:r>
        </w:sdtContent>
      </w:sdt>
      <w:r>
        <w:t>. At Reception level, it was crucial to possess technical know</w:t>
      </w:r>
      <w:r w:rsidR="00A0152E">
        <w:t>ledge</w:t>
      </w:r>
      <w:r>
        <w:t xml:space="preserve"> in the booking system while broad familiarity with the </w:t>
      </w:r>
      <w:r>
        <w:lastRenderedPageBreak/>
        <w:t xml:space="preserve">surrounding </w:t>
      </w:r>
      <w:proofErr w:type="gramStart"/>
      <w:r>
        <w:t>points</w:t>
      </w:r>
      <w:proofErr w:type="gramEnd"/>
      <w:r>
        <w:t xml:space="preserve"> of interest was also critical </w:t>
      </w:r>
      <w:r w:rsidR="00A0152E">
        <w:t>to</w:t>
      </w:r>
      <w:r>
        <w:t xml:space="preserve"> give the guests proper recommendations. The first thing I deduced is that individual attention is valued by the guests and that these little things make a lot of difference between a good stay, a satisfactory one.</w:t>
      </w:r>
    </w:p>
    <w:p w14:paraId="0642316B" w14:textId="6EEDFF1A" w:rsidR="00FE5210" w:rsidRDefault="00FE5210" w:rsidP="00FE5210">
      <w:r>
        <w:t xml:space="preserve">Cooperation was one of the most crucial elements, most evidently depicted in the </w:t>
      </w:r>
      <w:r w:rsidR="001E3C9D">
        <w:t>housekeeping</w:t>
      </w:r>
      <w:r>
        <w:t xml:space="preserve"> department that guaranteed timely prepared rooms</w:t>
      </w:r>
      <w:sdt>
        <w:sdtPr>
          <w:id w:val="661430889"/>
          <w:citation/>
        </w:sdtPr>
        <w:sdtEndPr/>
        <w:sdtContent>
          <w:r w:rsidR="00A0152E">
            <w:fldChar w:fldCharType="begin"/>
          </w:r>
          <w:r w:rsidR="00A0152E">
            <w:instrText xml:space="preserve"> CITATION Gid1810 \l 1033 </w:instrText>
          </w:r>
          <w:r w:rsidR="00A0152E">
            <w:fldChar w:fldCharType="separate"/>
          </w:r>
          <w:r w:rsidR="00A0152E">
            <w:rPr>
              <w:noProof/>
            </w:rPr>
            <w:t xml:space="preserve"> (Gido, Clements and Baker, 2018)</w:t>
          </w:r>
          <w:r w:rsidR="00A0152E">
            <w:fldChar w:fldCharType="end"/>
          </w:r>
        </w:sdtContent>
      </w:sdt>
      <w:r>
        <w:t xml:space="preserve">. Since this was the first </w:t>
      </w:r>
      <w:r w:rsidR="001E3C9D">
        <w:t>time,</w:t>
      </w:r>
      <w:r>
        <w:t xml:space="preserve"> I entered such a hurried environment, I first had difficulties finding the optimal mix of quality and speed. </w:t>
      </w:r>
      <w:r w:rsidR="001E3C9D">
        <w:t>But</w:t>
      </w:r>
      <w:r>
        <w:t xml:space="preserve"> what I </w:t>
      </w:r>
      <w:r w:rsidR="001E3C9D">
        <w:t>learned</w:t>
      </w:r>
      <w:r>
        <w:t xml:space="preserve"> from observing the most experienced team members: how to arrange the work schedule according to the arrival and departure of the guests. In Meetings and Events, I cultivated my organizational skills and </w:t>
      </w:r>
      <w:proofErr w:type="spellStart"/>
      <w:r>
        <w:t>realised</w:t>
      </w:r>
      <w:proofErr w:type="spellEnd"/>
      <w:r>
        <w:t xml:space="preserve"> how much they were needed to ensure that everything </w:t>
      </w:r>
      <w:proofErr w:type="gramStart"/>
      <w:r>
        <w:t>runs</w:t>
      </w:r>
      <w:proofErr w:type="gramEnd"/>
      <w:r>
        <w:t xml:space="preserve"> smoothly especially with last minute client demands.</w:t>
      </w:r>
    </w:p>
    <w:p w14:paraId="235159F0" w14:textId="37D88895" w:rsidR="00FE5210" w:rsidRDefault="00FE5210" w:rsidP="00FE5210">
      <w:r>
        <w:t>In the Leisure Club it is important to follow all the health and safety regulations as the guests’ comfort is always a big concern in hospitality. It was helpful to see how the team dealt with customer relations while managing to keep a safety protocol in place as a reminder of how crucial it is to implement policies firmly yet politely. In all departments, these work-based skills and technical knowledge were essential to deliver Premier Inn’s service standards and to make the guests satisfied.</w:t>
      </w:r>
    </w:p>
    <w:p w14:paraId="33E61A60" w14:textId="1A926187" w:rsidR="007A42D1" w:rsidRPr="001E3C9D" w:rsidRDefault="007A42D1" w:rsidP="00A0152E">
      <w:pPr>
        <w:pStyle w:val="Heading1"/>
      </w:pPr>
      <w:bookmarkStart w:id="4" w:name="_Toc182412313"/>
      <w:r w:rsidRPr="001E3C9D">
        <w:t>Reflection on Organizational Issues</w:t>
      </w:r>
      <w:bookmarkEnd w:id="4"/>
    </w:p>
    <w:p w14:paraId="165A64BD" w14:textId="7CB43747" w:rsidR="00FE5210" w:rsidRDefault="00FE5210" w:rsidP="00FE5210">
      <w:r>
        <w:t>In my case study, one scenario highlighted how proper management of guest service problems is critical during placement. I met a case in Reception in which a guest complained that the room was not cleaned. The guest appeared to be distressed and, therefore, changed the moods of the reception area as well as the delegation of authority to implement Premier Inn’s quality policies.</w:t>
      </w:r>
    </w:p>
    <w:p w14:paraId="75FA1341" w14:textId="159EB839" w:rsidR="00FE5210" w:rsidRDefault="00FE5210" w:rsidP="00FE5210">
      <w:r>
        <w:t>The guest complaint is always a test that calls for the professionalism of an attendant while ensuring the guest feels addressed. At first, I could avoid dealing with complaints, but then my supervisor encouraged me to listen to the customers and try to solve the problem. I had to order an immediate room checkup, and I gave the guest a free drink because of the inconvenience which the guest acknowledged. On this occasion, this indicated how apparently minor actions could affect a guest in a way to change a negative experience into one more acceptable in nature.</w:t>
      </w:r>
    </w:p>
    <w:p w14:paraId="7ED1282F" w14:textId="21C6C674" w:rsidR="00FE5210" w:rsidRDefault="00FE5210" w:rsidP="00FE5210">
      <w:r>
        <w:lastRenderedPageBreak/>
        <w:t>Overall, addressing such complaints is vital in today’s world to retain the credibility of the hotel and the trust of the customers. The best practice is supported by Herzberg’s Two-Factor Theory (1959) indicating that disappointing experiences should not be left unresolved</w:t>
      </w:r>
      <w:sdt>
        <w:sdtPr>
          <w:id w:val="554358999"/>
          <w:citation/>
        </w:sdtPr>
        <w:sdtEndPr/>
        <w:sdtContent>
          <w:r w:rsidR="00A0152E">
            <w:fldChar w:fldCharType="begin"/>
          </w:r>
          <w:r w:rsidR="00A0152E">
            <w:instrText xml:space="preserve"> CITATION Fay161 \l 1033 </w:instrText>
          </w:r>
          <w:r w:rsidR="00A0152E">
            <w:fldChar w:fldCharType="separate"/>
          </w:r>
          <w:r w:rsidR="00A0152E">
            <w:rPr>
              <w:noProof/>
            </w:rPr>
            <w:t xml:space="preserve"> (Fayol, 2016)</w:t>
          </w:r>
          <w:r w:rsidR="00A0152E">
            <w:fldChar w:fldCharType="end"/>
          </w:r>
        </w:sdtContent>
      </w:sdt>
      <w:r>
        <w:t>; in this case, sending a quick apology and offering compensation so that customers do not turn to detriment. At first, the complaint was more of a problem to work through because it brought to my attention the need to learn how to deal with such issues should they arise in the future with stronger problem-solving and conflicts skills.</w:t>
      </w:r>
    </w:p>
    <w:p w14:paraId="3DC3AD23" w14:textId="0AD45F76" w:rsidR="007A42D1" w:rsidRPr="001E3C9D" w:rsidRDefault="007A42D1" w:rsidP="00A0152E">
      <w:pPr>
        <w:pStyle w:val="Heading1"/>
      </w:pPr>
      <w:bookmarkStart w:id="5" w:name="_Toc182412314"/>
      <w:r w:rsidRPr="001E3C9D">
        <w:t>Conclusion and Action Plan</w:t>
      </w:r>
      <w:bookmarkEnd w:id="5"/>
    </w:p>
    <w:p w14:paraId="3D0FC10E" w14:textId="60C1E69C" w:rsidR="00FE5210" w:rsidRDefault="00FE5210" w:rsidP="00FE5210">
      <w:r>
        <w:t>Based on the place which I worked for as an employee of Premier Inn I identified some competencies essential for delivering excellent guest service. First, I witnessed the value of being adaptive and flexible since that addresses one of the basic mechanical needs. Flexibility, self-control and problem-solving skills are important when moving forward in the future and for surviving in the hospitality industry</w:t>
      </w:r>
      <w:sdt>
        <w:sdtPr>
          <w:id w:val="-1219589351"/>
          <w:citation/>
        </w:sdtPr>
        <w:sdtEndPr/>
        <w:sdtContent>
          <w:r w:rsidR="00A0152E">
            <w:fldChar w:fldCharType="begin"/>
          </w:r>
          <w:r w:rsidR="00A0152E">
            <w:instrText xml:space="preserve"> CITATION Joh124 \l 1033 </w:instrText>
          </w:r>
          <w:r w:rsidR="00A0152E">
            <w:fldChar w:fldCharType="separate"/>
          </w:r>
          <w:r w:rsidR="00A0152E">
            <w:rPr>
              <w:noProof/>
            </w:rPr>
            <w:t xml:space="preserve"> (Johnston, Clark &amp; Shulver, 2012)</w:t>
          </w:r>
          <w:r w:rsidR="00A0152E">
            <w:fldChar w:fldCharType="end"/>
          </w:r>
        </w:sdtContent>
      </w:sdt>
      <w:r>
        <w:t>.</w:t>
      </w:r>
    </w:p>
    <w:p w14:paraId="36100F2E" w14:textId="195C070A" w:rsidR="00FE5210" w:rsidRDefault="00FE5210" w:rsidP="00FE5210">
      <w:r>
        <w:t>I also learned that communication played a crucial role in attending to the guests’ needs as well as within the organizational structure of the company. Through the Housekeeping job I found the need to be organized and meet deadlines and with the coming higher offices in management, it is crucial. Also, watching my supervisors, I was able to notice important leadership skills as to delegation and keeping motivation of employees.</w:t>
      </w:r>
    </w:p>
    <w:p w14:paraId="21232D6E" w14:textId="2C465750" w:rsidR="00FE5210" w:rsidRDefault="00FE5210" w:rsidP="00FE5210">
      <w:r>
        <w:t xml:space="preserve">In the future, I should develop my knowledge on conflict solving and complaints receiving. Further training in communication skills, which include customer relations </w:t>
      </w:r>
      <w:proofErr w:type="gramStart"/>
      <w:r>
        <w:t>skills</w:t>
      </w:r>
      <w:proofErr w:type="gramEnd"/>
      <w:r>
        <w:t xml:space="preserve"> will enable me rise to the challenge of managing </w:t>
      </w:r>
      <w:proofErr w:type="gramStart"/>
      <w:r>
        <w:t>guests</w:t>
      </w:r>
      <w:proofErr w:type="gramEnd"/>
      <w:r>
        <w:t xml:space="preserve"> expectations effectively. I also need to prepare for the future placement to learn more leadership competencies like team management as well as decision-making.</w:t>
      </w:r>
    </w:p>
    <w:p w14:paraId="19BB93BC" w14:textId="77777777" w:rsidR="007A42D1" w:rsidRDefault="007A42D1"/>
    <w:p w14:paraId="15D942C0" w14:textId="77777777" w:rsidR="00A0152E" w:rsidRDefault="00A0152E"/>
    <w:p w14:paraId="6CAD66C4" w14:textId="77777777" w:rsidR="00A0152E" w:rsidRDefault="00A0152E"/>
    <w:p w14:paraId="7E3773D5" w14:textId="7896A224" w:rsidR="001910DA" w:rsidRPr="001910DA" w:rsidRDefault="001910DA" w:rsidP="00A0152E">
      <w:pPr>
        <w:pStyle w:val="Heading1"/>
      </w:pPr>
      <w:bookmarkStart w:id="6" w:name="_Toc182412315"/>
      <w:r w:rsidRPr="001910DA">
        <w:lastRenderedPageBreak/>
        <w:t>References</w:t>
      </w:r>
      <w:bookmarkEnd w:id="6"/>
    </w:p>
    <w:p w14:paraId="111810C9" w14:textId="77777777" w:rsidR="00A0152E" w:rsidRPr="001910DA" w:rsidRDefault="00A0152E" w:rsidP="00A0152E">
      <w:pPr>
        <w:ind w:left="720" w:hanging="720"/>
      </w:pPr>
      <w:r w:rsidRPr="001910DA">
        <w:t>Aaker, D.A. and Moorman, C., 2023. </w:t>
      </w:r>
      <w:r w:rsidRPr="001910DA">
        <w:rPr>
          <w:i/>
          <w:iCs/>
        </w:rPr>
        <w:t>Strategic market management</w:t>
      </w:r>
      <w:r w:rsidRPr="001910DA">
        <w:t>. John Wiley &amp; Sons.</w:t>
      </w:r>
    </w:p>
    <w:p w14:paraId="6348AABC" w14:textId="77777777" w:rsidR="00A0152E" w:rsidRPr="001910DA" w:rsidRDefault="00A0152E" w:rsidP="00A0152E">
      <w:pPr>
        <w:ind w:left="720" w:hanging="720"/>
      </w:pPr>
      <w:r w:rsidRPr="001910DA">
        <w:t>Fayol, H., 2016. </w:t>
      </w:r>
      <w:r w:rsidRPr="001910DA">
        <w:rPr>
          <w:i/>
          <w:iCs/>
        </w:rPr>
        <w:t>General and industrial management</w:t>
      </w:r>
      <w:r w:rsidRPr="001910DA">
        <w:t xml:space="preserve">. </w:t>
      </w:r>
      <w:proofErr w:type="spellStart"/>
      <w:r w:rsidRPr="001910DA">
        <w:t>Ravenio</w:t>
      </w:r>
      <w:proofErr w:type="spellEnd"/>
      <w:r w:rsidRPr="001910DA">
        <w:t xml:space="preserve"> Books.</w:t>
      </w:r>
    </w:p>
    <w:p w14:paraId="75CAE594" w14:textId="77777777" w:rsidR="00A0152E" w:rsidRPr="001910DA" w:rsidRDefault="00A0152E" w:rsidP="00A0152E">
      <w:pPr>
        <w:ind w:left="720" w:hanging="720"/>
      </w:pPr>
      <w:r w:rsidRPr="001910DA">
        <w:t>Gido, J., Clements, J. and Baker, R., 2018. </w:t>
      </w:r>
      <w:r w:rsidRPr="001910DA">
        <w:rPr>
          <w:i/>
          <w:iCs/>
        </w:rPr>
        <w:t>Successful project management</w:t>
      </w:r>
      <w:r w:rsidRPr="001910DA">
        <w:t>. Cengage Learning.</w:t>
      </w:r>
    </w:p>
    <w:p w14:paraId="03D66591" w14:textId="77777777" w:rsidR="00A0152E" w:rsidRPr="001910DA" w:rsidRDefault="00A0152E" w:rsidP="00A0152E">
      <w:pPr>
        <w:ind w:left="720" w:hanging="720"/>
      </w:pPr>
      <w:r w:rsidRPr="001910DA">
        <w:t>Hagg, E., 2013. Internship Guide: Work Placements Step by Step. 5th Ed. The Hague: Eleven International Publishing.</w:t>
      </w:r>
    </w:p>
    <w:p w14:paraId="53031676" w14:textId="77777777" w:rsidR="00A0152E" w:rsidRPr="001910DA" w:rsidRDefault="00A0152E" w:rsidP="00A0152E">
      <w:pPr>
        <w:ind w:left="720" w:hanging="720"/>
      </w:pPr>
      <w:r w:rsidRPr="001910DA">
        <w:t xml:space="preserve">Hayes, D.K., </w:t>
      </w:r>
      <w:proofErr w:type="spellStart"/>
      <w:r w:rsidRPr="001910DA">
        <w:t>Ninemeier</w:t>
      </w:r>
      <w:proofErr w:type="spellEnd"/>
      <w:r w:rsidRPr="001910DA">
        <w:t>, J.D. and Miller, A.A., 2017. </w:t>
      </w:r>
      <w:r w:rsidRPr="001910DA">
        <w:rPr>
          <w:i/>
          <w:iCs/>
        </w:rPr>
        <w:t>Hotel operations management</w:t>
      </w:r>
      <w:r w:rsidRPr="001910DA">
        <w:t>. Pearson.</w:t>
      </w:r>
    </w:p>
    <w:p w14:paraId="38817BD8" w14:textId="77777777" w:rsidR="00A0152E" w:rsidRPr="001910DA" w:rsidRDefault="00A0152E" w:rsidP="00A0152E">
      <w:pPr>
        <w:ind w:left="720" w:hanging="720"/>
      </w:pPr>
      <w:r w:rsidRPr="001910DA">
        <w:t>Henschel, U.K., Gruner, A. and Von Freyberg, B., 2018. </w:t>
      </w:r>
      <w:proofErr w:type="spellStart"/>
      <w:proofErr w:type="gramStart"/>
      <w:r w:rsidRPr="001910DA">
        <w:rPr>
          <w:i/>
          <w:iCs/>
        </w:rPr>
        <w:t>Hotelmanagement</w:t>
      </w:r>
      <w:proofErr w:type="spellEnd"/>
      <w:proofErr w:type="gramEnd"/>
      <w:r w:rsidRPr="001910DA">
        <w:t>. Walter de Gruyter GmbH &amp; Co KG.</w:t>
      </w:r>
    </w:p>
    <w:p w14:paraId="5A78D22D" w14:textId="77777777" w:rsidR="00A0152E" w:rsidRPr="00103B50" w:rsidRDefault="00A0152E" w:rsidP="00A0152E">
      <w:pPr>
        <w:ind w:left="720" w:hanging="720"/>
      </w:pPr>
      <w:r w:rsidRPr="001910DA">
        <w:t xml:space="preserve">Johnston, R., Clark, G. &amp; </w:t>
      </w:r>
      <w:proofErr w:type="spellStart"/>
      <w:r w:rsidRPr="001910DA">
        <w:t>Shulver</w:t>
      </w:r>
      <w:proofErr w:type="spellEnd"/>
      <w:r w:rsidRPr="001910DA">
        <w:t xml:space="preserve">, M., 2012. Service Operations Management: Improving Service Delivery. </w:t>
      </w:r>
      <w:r w:rsidRPr="00103B50">
        <w:t>5th Ed. London: Pearson.</w:t>
      </w:r>
    </w:p>
    <w:p w14:paraId="6823F7D7" w14:textId="77777777" w:rsidR="00A0152E" w:rsidRDefault="00A0152E" w:rsidP="00A0152E">
      <w:pPr>
        <w:ind w:left="720" w:hanging="720"/>
      </w:pPr>
      <w:r w:rsidRPr="001910DA">
        <w:t>Keller, G., 2018. </w:t>
      </w:r>
      <w:r w:rsidRPr="001910DA">
        <w:rPr>
          <w:i/>
          <w:iCs/>
        </w:rPr>
        <w:t>Statistics for management and economics</w:t>
      </w:r>
      <w:r w:rsidRPr="001910DA">
        <w:t>. Cengage Learning.</w:t>
      </w:r>
    </w:p>
    <w:p w14:paraId="46E7D7BC" w14:textId="77777777" w:rsidR="00A0152E" w:rsidRPr="001910DA" w:rsidRDefault="00A0152E" w:rsidP="00A0152E">
      <w:pPr>
        <w:ind w:left="720" w:hanging="720"/>
      </w:pPr>
      <w:r w:rsidRPr="00103B50">
        <w:t xml:space="preserve">Merli, R., Preziosi, M., Acampora, A. and Ali, F., 2019. </w:t>
      </w:r>
      <w:r w:rsidRPr="001910DA">
        <w:t>Why should hotels go green? Insights from guests experience in green hotels. </w:t>
      </w:r>
      <w:r w:rsidRPr="001910DA">
        <w:rPr>
          <w:i/>
          <w:iCs/>
        </w:rPr>
        <w:t>International Journal of Hospitality Management</w:t>
      </w:r>
      <w:r w:rsidRPr="001910DA">
        <w:t>, </w:t>
      </w:r>
      <w:r w:rsidRPr="001910DA">
        <w:rPr>
          <w:i/>
          <w:iCs/>
        </w:rPr>
        <w:t>81</w:t>
      </w:r>
      <w:r w:rsidRPr="001910DA">
        <w:t>, pp.169-179.</w:t>
      </w:r>
    </w:p>
    <w:p w14:paraId="474C1EF6" w14:textId="77777777" w:rsidR="00A0152E" w:rsidRPr="001910DA" w:rsidRDefault="00A0152E" w:rsidP="00A0152E">
      <w:pPr>
        <w:ind w:left="720" w:hanging="720"/>
      </w:pPr>
      <w:r w:rsidRPr="001910DA">
        <w:t xml:space="preserve">Ouyang, Z., Wei, W. and Chi, C.G., 2019. </w:t>
      </w:r>
      <w:proofErr w:type="gramStart"/>
      <w:r w:rsidRPr="001910DA">
        <w:t>Environment</w:t>
      </w:r>
      <w:proofErr w:type="gramEnd"/>
      <w:r w:rsidRPr="001910DA">
        <w:t xml:space="preserve"> management in the hotel industry: does institutional environment </w:t>
      </w:r>
      <w:proofErr w:type="gramStart"/>
      <w:r w:rsidRPr="001910DA">
        <w:t>matter?.</w:t>
      </w:r>
      <w:proofErr w:type="gramEnd"/>
      <w:r w:rsidRPr="001910DA">
        <w:t> </w:t>
      </w:r>
      <w:r w:rsidRPr="001910DA">
        <w:rPr>
          <w:i/>
          <w:iCs/>
        </w:rPr>
        <w:t>International Journal of Hospitality Management</w:t>
      </w:r>
      <w:r w:rsidRPr="001910DA">
        <w:t>, </w:t>
      </w:r>
      <w:r w:rsidRPr="001910DA">
        <w:rPr>
          <w:i/>
          <w:iCs/>
        </w:rPr>
        <w:t>77</w:t>
      </w:r>
      <w:r w:rsidRPr="001910DA">
        <w:t>, pp.353-364.</w:t>
      </w:r>
    </w:p>
    <w:p w14:paraId="4E4CB123" w14:textId="77777777" w:rsidR="00A0152E" w:rsidRPr="001910DA" w:rsidRDefault="00A0152E" w:rsidP="00A0152E">
      <w:pPr>
        <w:ind w:left="720" w:hanging="720"/>
      </w:pPr>
      <w:r w:rsidRPr="001910DA">
        <w:t>Salama, W. and Abdelsalam, E., 2021. Impact of hotel guests’ trends to recycle food waste to obtain bioenergy. </w:t>
      </w:r>
      <w:r w:rsidRPr="001910DA">
        <w:rPr>
          <w:i/>
          <w:iCs/>
        </w:rPr>
        <w:t>Sustainability</w:t>
      </w:r>
      <w:r w:rsidRPr="001910DA">
        <w:t>, </w:t>
      </w:r>
      <w:r w:rsidRPr="001910DA">
        <w:rPr>
          <w:i/>
          <w:iCs/>
        </w:rPr>
        <w:t>13</w:t>
      </w:r>
      <w:r w:rsidRPr="001910DA">
        <w:t>(6), p.3094.</w:t>
      </w:r>
    </w:p>
    <w:p w14:paraId="6F346986" w14:textId="77777777" w:rsidR="00A0152E" w:rsidRDefault="00A0152E" w:rsidP="00A0152E">
      <w:pPr>
        <w:ind w:left="720" w:hanging="720"/>
      </w:pPr>
      <w:bookmarkStart w:id="7" w:name="_Hlk181449043"/>
      <w:r w:rsidRPr="001E3C9D">
        <w:t xml:space="preserve">Vives, A., Jacob, M. and </w:t>
      </w:r>
      <w:proofErr w:type="spellStart"/>
      <w:r w:rsidRPr="001E3C9D">
        <w:t>Payeras</w:t>
      </w:r>
      <w:proofErr w:type="spellEnd"/>
      <w:r w:rsidRPr="001E3C9D">
        <w:t>, M., 2018. Revenue management and price optimization techniques in the hotel sector: A critical literature review. </w:t>
      </w:r>
      <w:r w:rsidRPr="001E3C9D">
        <w:rPr>
          <w:i/>
          <w:iCs/>
        </w:rPr>
        <w:t>Tourism economics</w:t>
      </w:r>
      <w:r w:rsidRPr="001E3C9D">
        <w:t>, </w:t>
      </w:r>
      <w:r w:rsidRPr="001E3C9D">
        <w:rPr>
          <w:i/>
          <w:iCs/>
        </w:rPr>
        <w:t>24</w:t>
      </w:r>
      <w:r w:rsidRPr="001E3C9D">
        <w:t>(6), pp.720-752.</w:t>
      </w:r>
      <w:bookmarkEnd w:id="7"/>
    </w:p>
    <w:sectPr w:rsidR="00A0152E" w:rsidSect="00A0152E">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FEF80" w14:textId="77777777" w:rsidR="00D61518" w:rsidRDefault="00D61518" w:rsidP="00A0152E">
      <w:pPr>
        <w:spacing w:after="0" w:line="240" w:lineRule="auto"/>
      </w:pPr>
      <w:r>
        <w:separator/>
      </w:r>
    </w:p>
  </w:endnote>
  <w:endnote w:type="continuationSeparator" w:id="0">
    <w:p w14:paraId="06CC3EB7" w14:textId="77777777" w:rsidR="00D61518" w:rsidRDefault="00D61518" w:rsidP="00A01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432139"/>
      <w:docPartObj>
        <w:docPartGallery w:val="Page Numbers (Bottom of Page)"/>
        <w:docPartUnique/>
      </w:docPartObj>
    </w:sdtPr>
    <w:sdtEndPr>
      <w:rPr>
        <w:noProof/>
      </w:rPr>
    </w:sdtEndPr>
    <w:sdtContent>
      <w:p w14:paraId="75DA5BC7" w14:textId="5CDA204E" w:rsidR="00A0152E" w:rsidRDefault="00A015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FDEBF4" w14:textId="77777777" w:rsidR="00A0152E" w:rsidRDefault="00A01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F5104" w14:textId="77777777" w:rsidR="00D61518" w:rsidRDefault="00D61518" w:rsidP="00A0152E">
      <w:pPr>
        <w:spacing w:after="0" w:line="240" w:lineRule="auto"/>
      </w:pPr>
      <w:r>
        <w:separator/>
      </w:r>
    </w:p>
  </w:footnote>
  <w:footnote w:type="continuationSeparator" w:id="0">
    <w:p w14:paraId="51C2753D" w14:textId="77777777" w:rsidR="00D61518" w:rsidRDefault="00D61518" w:rsidP="00A015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07BE6"/>
    <w:multiLevelType w:val="multilevel"/>
    <w:tmpl w:val="09BA9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8800C1"/>
    <w:multiLevelType w:val="multilevel"/>
    <w:tmpl w:val="1D628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A60C4"/>
    <w:multiLevelType w:val="multilevel"/>
    <w:tmpl w:val="1840A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8B349E"/>
    <w:multiLevelType w:val="multilevel"/>
    <w:tmpl w:val="B210B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E36A00"/>
    <w:multiLevelType w:val="multilevel"/>
    <w:tmpl w:val="AFA62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C76EA7"/>
    <w:multiLevelType w:val="multilevel"/>
    <w:tmpl w:val="766ED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063253">
    <w:abstractNumId w:val="0"/>
  </w:num>
  <w:num w:numId="2" w16cid:durableId="298151738">
    <w:abstractNumId w:val="4"/>
  </w:num>
  <w:num w:numId="3" w16cid:durableId="1706249159">
    <w:abstractNumId w:val="3"/>
  </w:num>
  <w:num w:numId="4" w16cid:durableId="763303662">
    <w:abstractNumId w:val="2"/>
  </w:num>
  <w:num w:numId="5" w16cid:durableId="135149215">
    <w:abstractNumId w:val="5"/>
  </w:num>
  <w:num w:numId="6" w16cid:durableId="545143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2D1"/>
    <w:rsid w:val="001013AB"/>
    <w:rsid w:val="001028F4"/>
    <w:rsid w:val="00103B50"/>
    <w:rsid w:val="001507DB"/>
    <w:rsid w:val="001910DA"/>
    <w:rsid w:val="001B7624"/>
    <w:rsid w:val="001E3C9D"/>
    <w:rsid w:val="00247AC6"/>
    <w:rsid w:val="002E76F1"/>
    <w:rsid w:val="00333667"/>
    <w:rsid w:val="00412ACE"/>
    <w:rsid w:val="006C19C7"/>
    <w:rsid w:val="0077332D"/>
    <w:rsid w:val="00791207"/>
    <w:rsid w:val="007A42D1"/>
    <w:rsid w:val="007C063D"/>
    <w:rsid w:val="00813EF5"/>
    <w:rsid w:val="009C01CC"/>
    <w:rsid w:val="00A0152E"/>
    <w:rsid w:val="00AA2A7E"/>
    <w:rsid w:val="00C51405"/>
    <w:rsid w:val="00C550CF"/>
    <w:rsid w:val="00D61518"/>
    <w:rsid w:val="00D624D4"/>
    <w:rsid w:val="00E4685F"/>
    <w:rsid w:val="00F427AF"/>
    <w:rsid w:val="00F803FF"/>
    <w:rsid w:val="00FE5210"/>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32076"/>
  <w15:chartTrackingRefBased/>
  <w15:docId w15:val="{20F6DE4A-3D2C-47BB-8A19-BB8611926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F427AF"/>
    <w:pPr>
      <w:keepNext/>
      <w:keepLines/>
      <w:spacing w:before="360" w:after="80"/>
      <w:outlineLvl w:val="0"/>
    </w:pPr>
    <w:rPr>
      <w:rFonts w:eastAsiaTheme="majorEastAsia"/>
      <w:b/>
      <w:bCs/>
      <w:sz w:val="28"/>
      <w:szCs w:val="28"/>
    </w:rPr>
  </w:style>
  <w:style w:type="paragraph" w:styleId="Heading2">
    <w:name w:val="heading 2"/>
    <w:basedOn w:val="Normal"/>
    <w:next w:val="Normal"/>
    <w:link w:val="Heading2Char"/>
    <w:uiPriority w:val="9"/>
    <w:semiHidden/>
    <w:unhideWhenUsed/>
    <w:qFormat/>
    <w:rsid w:val="007A42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2D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2D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A42D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A42D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A42D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A42D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A42D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7AF"/>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semiHidden/>
    <w:rsid w:val="007A42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2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2D1"/>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7A42D1"/>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7A42D1"/>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7A42D1"/>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7A42D1"/>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7A42D1"/>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7A42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2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2D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2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2D1"/>
    <w:pPr>
      <w:spacing w:before="160"/>
      <w:jc w:val="center"/>
    </w:pPr>
    <w:rPr>
      <w:i/>
      <w:iCs/>
      <w:color w:val="404040" w:themeColor="text1" w:themeTint="BF"/>
    </w:rPr>
  </w:style>
  <w:style w:type="character" w:customStyle="1" w:styleId="QuoteChar">
    <w:name w:val="Quote Char"/>
    <w:basedOn w:val="DefaultParagraphFont"/>
    <w:link w:val="Quote"/>
    <w:uiPriority w:val="29"/>
    <w:rsid w:val="007A42D1"/>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7A42D1"/>
    <w:pPr>
      <w:ind w:left="720"/>
      <w:contextualSpacing/>
    </w:pPr>
  </w:style>
  <w:style w:type="character" w:styleId="IntenseEmphasis">
    <w:name w:val="Intense Emphasis"/>
    <w:basedOn w:val="DefaultParagraphFont"/>
    <w:uiPriority w:val="21"/>
    <w:qFormat/>
    <w:rsid w:val="007A42D1"/>
    <w:rPr>
      <w:i/>
      <w:iCs/>
      <w:color w:val="0F4761" w:themeColor="accent1" w:themeShade="BF"/>
    </w:rPr>
  </w:style>
  <w:style w:type="paragraph" w:styleId="IntenseQuote">
    <w:name w:val="Intense Quote"/>
    <w:basedOn w:val="Normal"/>
    <w:next w:val="Normal"/>
    <w:link w:val="IntenseQuoteChar"/>
    <w:uiPriority w:val="30"/>
    <w:qFormat/>
    <w:rsid w:val="007A42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2D1"/>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7A42D1"/>
    <w:rPr>
      <w:b/>
      <w:bCs/>
      <w:smallCaps/>
      <w:color w:val="0F4761" w:themeColor="accent1" w:themeShade="BF"/>
      <w:spacing w:val="5"/>
    </w:rPr>
  </w:style>
  <w:style w:type="table" w:styleId="TableGrid">
    <w:name w:val="Table Grid"/>
    <w:basedOn w:val="TableNormal"/>
    <w:uiPriority w:val="39"/>
    <w:rsid w:val="007A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5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52E"/>
    <w:rPr>
      <w:rFonts w:ascii="Times New Roman" w:hAnsi="Times New Roman" w:cs="Times New Roman"/>
      <w:sz w:val="24"/>
      <w:szCs w:val="24"/>
    </w:rPr>
  </w:style>
  <w:style w:type="paragraph" w:styleId="Footer">
    <w:name w:val="footer"/>
    <w:basedOn w:val="Normal"/>
    <w:link w:val="FooterChar"/>
    <w:uiPriority w:val="99"/>
    <w:unhideWhenUsed/>
    <w:rsid w:val="00A015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52E"/>
    <w:rPr>
      <w:rFonts w:ascii="Times New Roman" w:hAnsi="Times New Roman" w:cs="Times New Roman"/>
      <w:sz w:val="24"/>
      <w:szCs w:val="24"/>
    </w:rPr>
  </w:style>
  <w:style w:type="paragraph" w:styleId="TOCHeading">
    <w:name w:val="TOC Heading"/>
    <w:basedOn w:val="Heading1"/>
    <w:next w:val="Normal"/>
    <w:uiPriority w:val="39"/>
    <w:unhideWhenUsed/>
    <w:qFormat/>
    <w:rsid w:val="00A0152E"/>
    <w:pPr>
      <w:spacing w:before="240" w:after="0" w:line="259" w:lineRule="auto"/>
      <w:jc w:val="left"/>
      <w:outlineLvl w:val="9"/>
    </w:pPr>
    <w:rPr>
      <w:rFonts w:asciiTheme="majorHAnsi"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A0152E"/>
    <w:pPr>
      <w:spacing w:after="100"/>
    </w:pPr>
  </w:style>
  <w:style w:type="character" w:styleId="Hyperlink">
    <w:name w:val="Hyperlink"/>
    <w:basedOn w:val="DefaultParagraphFont"/>
    <w:uiPriority w:val="99"/>
    <w:unhideWhenUsed/>
    <w:rsid w:val="00A0152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02702">
      <w:bodyDiv w:val="1"/>
      <w:marLeft w:val="0"/>
      <w:marRight w:val="0"/>
      <w:marTop w:val="0"/>
      <w:marBottom w:val="0"/>
      <w:divBdr>
        <w:top w:val="none" w:sz="0" w:space="0" w:color="auto"/>
        <w:left w:val="none" w:sz="0" w:space="0" w:color="auto"/>
        <w:bottom w:val="none" w:sz="0" w:space="0" w:color="auto"/>
        <w:right w:val="none" w:sz="0" w:space="0" w:color="auto"/>
      </w:divBdr>
    </w:div>
    <w:div w:id="83378208">
      <w:bodyDiv w:val="1"/>
      <w:marLeft w:val="0"/>
      <w:marRight w:val="0"/>
      <w:marTop w:val="0"/>
      <w:marBottom w:val="0"/>
      <w:divBdr>
        <w:top w:val="none" w:sz="0" w:space="0" w:color="auto"/>
        <w:left w:val="none" w:sz="0" w:space="0" w:color="auto"/>
        <w:bottom w:val="none" w:sz="0" w:space="0" w:color="auto"/>
        <w:right w:val="none" w:sz="0" w:space="0" w:color="auto"/>
      </w:divBdr>
    </w:div>
    <w:div w:id="252666628">
      <w:bodyDiv w:val="1"/>
      <w:marLeft w:val="0"/>
      <w:marRight w:val="0"/>
      <w:marTop w:val="0"/>
      <w:marBottom w:val="0"/>
      <w:divBdr>
        <w:top w:val="none" w:sz="0" w:space="0" w:color="auto"/>
        <w:left w:val="none" w:sz="0" w:space="0" w:color="auto"/>
        <w:bottom w:val="none" w:sz="0" w:space="0" w:color="auto"/>
        <w:right w:val="none" w:sz="0" w:space="0" w:color="auto"/>
      </w:divBdr>
    </w:div>
    <w:div w:id="540482020">
      <w:bodyDiv w:val="1"/>
      <w:marLeft w:val="0"/>
      <w:marRight w:val="0"/>
      <w:marTop w:val="0"/>
      <w:marBottom w:val="0"/>
      <w:divBdr>
        <w:top w:val="none" w:sz="0" w:space="0" w:color="auto"/>
        <w:left w:val="none" w:sz="0" w:space="0" w:color="auto"/>
        <w:bottom w:val="none" w:sz="0" w:space="0" w:color="auto"/>
        <w:right w:val="none" w:sz="0" w:space="0" w:color="auto"/>
      </w:divBdr>
    </w:div>
    <w:div w:id="602570289">
      <w:bodyDiv w:val="1"/>
      <w:marLeft w:val="0"/>
      <w:marRight w:val="0"/>
      <w:marTop w:val="0"/>
      <w:marBottom w:val="0"/>
      <w:divBdr>
        <w:top w:val="none" w:sz="0" w:space="0" w:color="auto"/>
        <w:left w:val="none" w:sz="0" w:space="0" w:color="auto"/>
        <w:bottom w:val="none" w:sz="0" w:space="0" w:color="auto"/>
        <w:right w:val="none" w:sz="0" w:space="0" w:color="auto"/>
      </w:divBdr>
    </w:div>
    <w:div w:id="801458848">
      <w:bodyDiv w:val="1"/>
      <w:marLeft w:val="0"/>
      <w:marRight w:val="0"/>
      <w:marTop w:val="0"/>
      <w:marBottom w:val="0"/>
      <w:divBdr>
        <w:top w:val="none" w:sz="0" w:space="0" w:color="auto"/>
        <w:left w:val="none" w:sz="0" w:space="0" w:color="auto"/>
        <w:bottom w:val="none" w:sz="0" w:space="0" w:color="auto"/>
        <w:right w:val="none" w:sz="0" w:space="0" w:color="auto"/>
      </w:divBdr>
    </w:div>
    <w:div w:id="1003897799">
      <w:bodyDiv w:val="1"/>
      <w:marLeft w:val="0"/>
      <w:marRight w:val="0"/>
      <w:marTop w:val="0"/>
      <w:marBottom w:val="0"/>
      <w:divBdr>
        <w:top w:val="none" w:sz="0" w:space="0" w:color="auto"/>
        <w:left w:val="none" w:sz="0" w:space="0" w:color="auto"/>
        <w:bottom w:val="none" w:sz="0" w:space="0" w:color="auto"/>
        <w:right w:val="none" w:sz="0" w:space="0" w:color="auto"/>
      </w:divBdr>
    </w:div>
    <w:div w:id="1074158133">
      <w:bodyDiv w:val="1"/>
      <w:marLeft w:val="0"/>
      <w:marRight w:val="0"/>
      <w:marTop w:val="0"/>
      <w:marBottom w:val="0"/>
      <w:divBdr>
        <w:top w:val="none" w:sz="0" w:space="0" w:color="auto"/>
        <w:left w:val="none" w:sz="0" w:space="0" w:color="auto"/>
        <w:bottom w:val="none" w:sz="0" w:space="0" w:color="auto"/>
        <w:right w:val="none" w:sz="0" w:space="0" w:color="auto"/>
      </w:divBdr>
    </w:div>
    <w:div w:id="1085688231">
      <w:bodyDiv w:val="1"/>
      <w:marLeft w:val="0"/>
      <w:marRight w:val="0"/>
      <w:marTop w:val="0"/>
      <w:marBottom w:val="0"/>
      <w:divBdr>
        <w:top w:val="none" w:sz="0" w:space="0" w:color="auto"/>
        <w:left w:val="none" w:sz="0" w:space="0" w:color="auto"/>
        <w:bottom w:val="none" w:sz="0" w:space="0" w:color="auto"/>
        <w:right w:val="none" w:sz="0" w:space="0" w:color="auto"/>
      </w:divBdr>
    </w:div>
    <w:div w:id="1282108158">
      <w:bodyDiv w:val="1"/>
      <w:marLeft w:val="0"/>
      <w:marRight w:val="0"/>
      <w:marTop w:val="0"/>
      <w:marBottom w:val="0"/>
      <w:divBdr>
        <w:top w:val="none" w:sz="0" w:space="0" w:color="auto"/>
        <w:left w:val="none" w:sz="0" w:space="0" w:color="auto"/>
        <w:bottom w:val="none" w:sz="0" w:space="0" w:color="auto"/>
        <w:right w:val="none" w:sz="0" w:space="0" w:color="auto"/>
      </w:divBdr>
    </w:div>
    <w:div w:id="1378046826">
      <w:bodyDiv w:val="1"/>
      <w:marLeft w:val="0"/>
      <w:marRight w:val="0"/>
      <w:marTop w:val="0"/>
      <w:marBottom w:val="0"/>
      <w:divBdr>
        <w:top w:val="none" w:sz="0" w:space="0" w:color="auto"/>
        <w:left w:val="none" w:sz="0" w:space="0" w:color="auto"/>
        <w:bottom w:val="none" w:sz="0" w:space="0" w:color="auto"/>
        <w:right w:val="none" w:sz="0" w:space="0" w:color="auto"/>
      </w:divBdr>
    </w:div>
    <w:div w:id="1524975254">
      <w:bodyDiv w:val="1"/>
      <w:marLeft w:val="0"/>
      <w:marRight w:val="0"/>
      <w:marTop w:val="0"/>
      <w:marBottom w:val="0"/>
      <w:divBdr>
        <w:top w:val="none" w:sz="0" w:space="0" w:color="auto"/>
        <w:left w:val="none" w:sz="0" w:space="0" w:color="auto"/>
        <w:bottom w:val="none" w:sz="0" w:space="0" w:color="auto"/>
        <w:right w:val="none" w:sz="0" w:space="0" w:color="auto"/>
      </w:divBdr>
    </w:div>
    <w:div w:id="1899589575">
      <w:bodyDiv w:val="1"/>
      <w:marLeft w:val="0"/>
      <w:marRight w:val="0"/>
      <w:marTop w:val="0"/>
      <w:marBottom w:val="0"/>
      <w:divBdr>
        <w:top w:val="none" w:sz="0" w:space="0" w:color="auto"/>
        <w:left w:val="none" w:sz="0" w:space="0" w:color="auto"/>
        <w:bottom w:val="none" w:sz="0" w:space="0" w:color="auto"/>
        <w:right w:val="none" w:sz="0" w:space="0" w:color="auto"/>
      </w:divBdr>
    </w:div>
    <w:div w:id="2006736101">
      <w:bodyDiv w:val="1"/>
      <w:marLeft w:val="0"/>
      <w:marRight w:val="0"/>
      <w:marTop w:val="0"/>
      <w:marBottom w:val="0"/>
      <w:divBdr>
        <w:top w:val="none" w:sz="0" w:space="0" w:color="auto"/>
        <w:left w:val="none" w:sz="0" w:space="0" w:color="auto"/>
        <w:bottom w:val="none" w:sz="0" w:space="0" w:color="auto"/>
        <w:right w:val="none" w:sz="0" w:space="0" w:color="auto"/>
      </w:divBdr>
    </w:div>
    <w:div w:id="212599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Gid1810</b:Tag>
    <b:SourceType>Book</b:SourceType>
    <b:Guid>{09FDDBF8-1A23-4C35-96F3-83A198BA95B0}</b:Guid>
    <b:Author>
      <b:Author>
        <b:Corporate>Gido, Clements and Baker</b:Corporate>
      </b:Author>
    </b:Author>
    <b:Year>2018</b:Year>
    <b:RefOrder>4</b:RefOrder>
  </b:Source>
  <b:Source>
    <b:Tag>Fay161</b:Tag>
    <b:SourceType>Book</b:SourceType>
    <b:Guid>{C3F2A7E5-E7EA-414C-8B5F-751CF39CE173}</b:Guid>
    <b:Author>
      <b:Author>
        <b:Corporate>Fayol</b:Corporate>
      </b:Author>
    </b:Author>
    <b:Year>2016</b:Year>
    <b:RefOrder>5</b:RefOrder>
  </b:Source>
  <b:Source>
    <b:Tag>Aak231</b:Tag>
    <b:SourceType>Book</b:SourceType>
    <b:Guid>{4E9344E0-2727-4201-A8F5-09F956F6A71F}</b:Guid>
    <b:Author>
      <b:Author>
        <b:Corporate>Aaker and Moorman</b:Corporate>
      </b:Author>
    </b:Author>
    <b:Year>2023</b:Year>
    <b:RefOrder>2</b:RefOrder>
  </b:Source>
  <b:Source>
    <b:Tag>Joh124</b:Tag>
    <b:SourceType>Book</b:SourceType>
    <b:Guid>{EB90F54A-B28B-4AA4-80A9-424E09A648EE}</b:Guid>
    <b:Author>
      <b:Author>
        <b:Corporate>Johnston, Clark &amp; Shulver</b:Corporate>
      </b:Author>
    </b:Author>
    <b:Year>2012</b:Year>
    <b:RefOrder>6</b:RefOrder>
  </b:Source>
  <b:Source>
    <b:Tag>Sal211</b:Tag>
    <b:SourceType>Book</b:SourceType>
    <b:Guid>{2D10E31E-7C65-4075-92AE-8334585F5ED0}</b:Guid>
    <b:Author>
      <b:Author>
        <b:Corporate>Salama and Abdelsalam</b:Corporate>
      </b:Author>
    </b:Author>
    <b:Year>2021</b:Year>
    <b:RefOrder>1</b:RefOrder>
  </b:Source>
  <b:Source>
    <b:Tag>Viv182</b:Tag>
    <b:SourceType>Book</b:SourceType>
    <b:Guid>{E99DC853-A8CB-4BD7-9C1D-FB420B20D44C}</b:Guid>
    <b:Author>
      <b:Author>
        <b:Corporate>Vives, Jacob and Payeras</b:Corporate>
      </b:Author>
    </b:Author>
    <b:Year>2018</b:Year>
    <b:RefOrder>3</b:RefOrder>
  </b:Source>
</b:Sources>
</file>

<file path=customXml/itemProps1.xml><?xml version="1.0" encoding="utf-8"?>
<ds:datastoreItem xmlns:ds="http://schemas.openxmlformats.org/officeDocument/2006/customXml" ds:itemID="{71F0B360-0F97-4D3F-8F89-9EC5B7CBC3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1628</Words>
  <Characters>9284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Samia Begum</dc:creator>
  <cp:keywords/>
  <dc:description/>
  <cp:lastModifiedBy>Syeda Samia Begum</cp:lastModifiedBy>
  <cp:revision>2</cp:revision>
  <dcterms:created xsi:type="dcterms:W3CDTF">2024-11-13T17:47:00Z</dcterms:created>
  <dcterms:modified xsi:type="dcterms:W3CDTF">2024-11-13T17:47:00Z</dcterms:modified>
</cp:coreProperties>
</file>