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2BB54BC" w:rsidR="00A60F09" w:rsidRPr="00365076" w:rsidRDefault="00602C4B" w:rsidP="00F144C9">
            <w:pPr>
              <w:pStyle w:val="NoSpacing"/>
              <w:rPr>
                <w:b/>
                <w:bCs/>
                <w:i/>
                <w:iCs/>
                <w:color w:val="BFBFBF" w:themeColor="background1" w:themeShade="BF"/>
                <w:sz w:val="22"/>
              </w:rPr>
            </w:pPr>
            <w:r w:rsidRPr="00365076">
              <w:rPr>
                <w:b/>
                <w:bCs/>
                <w:sz w:val="22"/>
              </w:rPr>
              <w:t>Student Name:</w:t>
            </w:r>
            <w:r w:rsidR="00365076" w:rsidRPr="00365076">
              <w:rPr>
                <w:b/>
                <w:bCs/>
                <w:sz w:val="22"/>
              </w:rPr>
              <w:t xml:space="preserve"> </w:t>
            </w:r>
            <w:proofErr w:type="spellStart"/>
            <w:r w:rsidR="00365076" w:rsidRPr="00365076">
              <w:rPr>
                <w:b/>
                <w:bCs/>
                <w:sz w:val="22"/>
              </w:rPr>
              <w:t>Tuhel</w:t>
            </w:r>
            <w:proofErr w:type="spellEnd"/>
            <w:r w:rsidR="00365076" w:rsidRPr="00365076">
              <w:rPr>
                <w:b/>
                <w:bCs/>
                <w:sz w:val="22"/>
              </w:rPr>
              <w:t xml:space="preserve"> Miah</w:t>
            </w:r>
          </w:p>
          <w:p w14:paraId="0225E82F" w14:textId="207677BA" w:rsidR="00602C4B" w:rsidRPr="00365076" w:rsidRDefault="00602C4B" w:rsidP="00675DCB">
            <w:pPr>
              <w:keepNext/>
              <w:spacing w:before="120" w:after="0" w:line="276" w:lineRule="auto"/>
              <w:rPr>
                <w:rFonts w:cs="Times New Roman"/>
                <w:b/>
                <w:bCs/>
                <w:noProof/>
                <w:sz w:val="22"/>
                <w:lang w:eastAsia="en-GB"/>
              </w:rPr>
            </w:pPr>
            <w:r w:rsidRPr="00365076">
              <w:rPr>
                <w:rFonts w:eastAsia="Times New Roman" w:cs="Times New Roman"/>
                <w:b/>
                <w:bCs/>
                <w:color w:val="auto"/>
                <w:sz w:val="22"/>
                <w:lang w:val="en-AU"/>
              </w:rPr>
              <w:t>Student ID:</w:t>
            </w:r>
            <w:r w:rsidRPr="00365076">
              <w:rPr>
                <w:rFonts w:cs="Times New Roman"/>
                <w:b/>
                <w:bCs/>
                <w:noProof/>
                <w:sz w:val="22"/>
                <w:lang w:eastAsia="en-GB"/>
              </w:rPr>
              <w:t xml:space="preserve"> </w:t>
            </w:r>
            <w:r w:rsidR="00365076" w:rsidRPr="00365076">
              <w:rPr>
                <w:rFonts w:cs="Times New Roman"/>
                <w:b/>
                <w:bCs/>
                <w:noProof/>
                <w:sz w:val="22"/>
                <w:lang w:eastAsia="en-GB"/>
              </w:rPr>
              <w:t>2126977</w:t>
            </w:r>
          </w:p>
          <w:p w14:paraId="1B42185E" w14:textId="77777777" w:rsidR="00365076" w:rsidRPr="00365076" w:rsidRDefault="00602C4B" w:rsidP="00602C4B">
            <w:pPr>
              <w:keepNext/>
              <w:spacing w:before="120" w:after="0" w:line="276" w:lineRule="auto"/>
              <w:rPr>
                <w:rFonts w:cs="Times New Roman"/>
                <w:b/>
                <w:bCs/>
                <w:color w:val="auto"/>
                <w:sz w:val="22"/>
                <w:lang w:val="en-AU"/>
              </w:rPr>
            </w:pPr>
            <w:r w:rsidRPr="00365076">
              <w:rPr>
                <w:rFonts w:eastAsia="Times New Roman" w:cs="Times New Roman"/>
                <w:b/>
                <w:bCs/>
                <w:color w:val="auto"/>
                <w:sz w:val="22"/>
                <w:lang w:val="en-AU"/>
              </w:rPr>
              <w:t>Module Title:</w:t>
            </w:r>
            <w:r w:rsidR="00365076" w:rsidRPr="00365076">
              <w:rPr>
                <w:rFonts w:cs="Times New Roman"/>
                <w:b/>
                <w:bCs/>
                <w:color w:val="auto"/>
                <w:sz w:val="22"/>
                <w:lang w:val="en-AU"/>
              </w:rPr>
              <w:t xml:space="preserve"> Foreign Languages &amp; Cultural    </w:t>
            </w:r>
          </w:p>
          <w:p w14:paraId="0348FFA9" w14:textId="2CADDEC5" w:rsidR="00602C4B" w:rsidRPr="00365076" w:rsidRDefault="00365076" w:rsidP="00602C4B">
            <w:pPr>
              <w:keepNext/>
              <w:spacing w:before="120" w:after="0" w:line="276" w:lineRule="auto"/>
              <w:rPr>
                <w:rFonts w:eastAsia="Times New Roman" w:cs="Times New Roman"/>
                <w:b/>
                <w:bCs/>
                <w:color w:val="auto"/>
                <w:sz w:val="22"/>
                <w:lang w:val="en-AU"/>
              </w:rPr>
            </w:pPr>
            <w:r w:rsidRPr="00365076">
              <w:rPr>
                <w:rFonts w:cs="Times New Roman"/>
                <w:b/>
                <w:bCs/>
                <w:color w:val="auto"/>
                <w:sz w:val="22"/>
                <w:lang w:val="en-AU"/>
              </w:rPr>
              <w:t xml:space="preserve">              </w:t>
            </w:r>
            <w:r>
              <w:rPr>
                <w:rFonts w:cs="Times New Roman"/>
                <w:b/>
                <w:bCs/>
                <w:color w:val="auto"/>
                <w:sz w:val="22"/>
                <w:lang w:val="en-AU"/>
              </w:rPr>
              <w:t xml:space="preserve">          </w:t>
            </w:r>
            <w:r w:rsidRPr="00365076">
              <w:rPr>
                <w:rFonts w:cs="Times New Roman"/>
                <w:b/>
                <w:bCs/>
                <w:color w:val="auto"/>
                <w:sz w:val="22"/>
                <w:lang w:val="en-AU"/>
              </w:rPr>
              <w:t>Awareness</w:t>
            </w:r>
          </w:p>
          <w:p w14:paraId="2284ACCC" w14:textId="2F1628B4" w:rsidR="00602C4B" w:rsidRPr="00365076" w:rsidRDefault="00602C4B" w:rsidP="00602C4B">
            <w:pPr>
              <w:keepNext/>
              <w:spacing w:before="120" w:after="0" w:line="276" w:lineRule="auto"/>
              <w:rPr>
                <w:rFonts w:eastAsia="Times New Roman" w:cs="Times New Roman"/>
                <w:b/>
                <w:bCs/>
                <w:color w:val="auto"/>
                <w:sz w:val="22"/>
                <w:lang w:val="en-AU"/>
              </w:rPr>
            </w:pPr>
            <w:r w:rsidRPr="00365076">
              <w:rPr>
                <w:rFonts w:eastAsia="Times New Roman" w:cs="Times New Roman"/>
                <w:b/>
                <w:bCs/>
                <w:color w:val="auto"/>
                <w:sz w:val="22"/>
                <w:lang w:val="en-AU"/>
              </w:rPr>
              <w:t>Module Code:</w:t>
            </w:r>
            <w:r w:rsidR="00365076" w:rsidRPr="00365076">
              <w:rPr>
                <w:rFonts w:cs="Times New Roman"/>
                <w:b/>
                <w:bCs/>
                <w:color w:val="auto"/>
                <w:sz w:val="22"/>
                <w:lang w:val="en-AU"/>
              </w:rPr>
              <w:t xml:space="preserve"> BMIH</w:t>
            </w:r>
            <w:r w:rsidR="009E1FB6" w:rsidRPr="00365076">
              <w:rPr>
                <w:rFonts w:cs="Times New Roman"/>
                <w:b/>
                <w:bCs/>
                <w:color w:val="auto"/>
                <w:szCs w:val="24"/>
              </w:rPr>
              <w:t>5003</w:t>
            </w:r>
          </w:p>
          <w:p w14:paraId="489EC369" w14:textId="7756381B" w:rsidR="00602C4B" w:rsidRPr="00365076" w:rsidRDefault="00602C4B" w:rsidP="00602C4B">
            <w:pPr>
              <w:keepNext/>
              <w:spacing w:before="120" w:after="0" w:line="276" w:lineRule="auto"/>
              <w:rPr>
                <w:rFonts w:eastAsia="Times New Roman" w:cs="Times New Roman"/>
                <w:b/>
                <w:bCs/>
                <w:color w:val="auto"/>
                <w:sz w:val="22"/>
                <w:lang w:val="en-AU"/>
              </w:rPr>
            </w:pPr>
            <w:r w:rsidRPr="00365076">
              <w:rPr>
                <w:rFonts w:eastAsia="Times New Roman" w:cs="Times New Roman"/>
                <w:b/>
                <w:bCs/>
                <w:color w:val="auto"/>
                <w:sz w:val="22"/>
                <w:lang w:val="en-AU"/>
              </w:rPr>
              <w:t>Lecturer:</w:t>
            </w:r>
            <w:r w:rsidR="000A7D84" w:rsidRPr="00365076">
              <w:rPr>
                <w:rFonts w:cs="Times New Roman"/>
                <w:b/>
                <w:bCs/>
                <w:i/>
                <w:iCs/>
                <w:color w:val="BFBFBF" w:themeColor="background1" w:themeShade="BF"/>
                <w:sz w:val="22"/>
              </w:rPr>
              <w:t xml:space="preserve"> </w:t>
            </w:r>
            <w:r w:rsidR="00300099" w:rsidRPr="00365076">
              <w:rPr>
                <w:b/>
                <w:bCs/>
              </w:rPr>
              <w:t xml:space="preserve">Lisa Bassler. </w:t>
            </w:r>
          </w:p>
          <w:p w14:paraId="0260DAF0" w14:textId="7F707607" w:rsidR="00DA485D" w:rsidRPr="00300099" w:rsidRDefault="00DA485D" w:rsidP="00602C4B">
            <w:pPr>
              <w:keepNext/>
              <w:spacing w:before="120" w:after="0" w:line="276" w:lineRule="auto"/>
              <w:rPr>
                <w:rFonts w:asciiTheme="minorHAnsi" w:hAnsiTheme="minorHAnsi"/>
                <w:noProof/>
              </w:rPr>
            </w:pPr>
            <w:r w:rsidRPr="000A7D84">
              <w:rPr>
                <w:rFonts w:cs="Times New Roman"/>
                <w:b/>
                <w:bCs/>
                <w:noProof/>
                <w:sz w:val="22"/>
              </w:rPr>
              <w:t>Date</w:t>
            </w:r>
            <w:r w:rsidR="00365076">
              <w:rPr>
                <w:rFonts w:cs="Times New Roman"/>
                <w:b/>
                <w:bCs/>
                <w:noProof/>
                <w:sz w:val="22"/>
              </w:rPr>
              <w:t>: 29/02/24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CC3AD9">
        <w:trPr>
          <w:trHeight w:val="2020"/>
          <w:jc w:val="center"/>
        </w:trPr>
        <w:tc>
          <w:tcPr>
            <w:tcW w:w="9016" w:type="dxa"/>
            <w:gridSpan w:val="2"/>
            <w:tcBorders>
              <w:top w:val="single" w:sz="4" w:space="0" w:color="auto"/>
              <w:left w:val="single" w:sz="4" w:space="0" w:color="auto"/>
              <w:bottom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65E2470B"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C3AD9">
        <w:trPr>
          <w:trHeight w:val="2706"/>
          <w:jc w:val="center"/>
        </w:trPr>
        <w:tc>
          <w:tcPr>
            <w:tcW w:w="9016" w:type="dxa"/>
            <w:gridSpan w:val="2"/>
            <w:tcBorders>
              <w:top w:val="single" w:sz="4" w:space="0" w:color="auto"/>
              <w:left w:val="single" w:sz="4" w:space="0" w:color="auto"/>
              <w:bottom w:val="nil"/>
              <w:right w:val="single" w:sz="4" w:space="0" w:color="auto"/>
            </w:tcBorders>
            <w:shd w:val="clear" w:color="auto" w:fill="auto"/>
          </w:tcPr>
          <w:p w14:paraId="139AE4AB" w14:textId="24306210" w:rsidR="00085A4E" w:rsidRPr="00450B02" w:rsidRDefault="00CC3AD9" w:rsidP="00CC3AD9">
            <w:pPr>
              <w:jc w:val="both"/>
              <w:rPr>
                <w:b/>
                <w:bCs/>
                <w:color w:val="auto"/>
                <w:szCs w:val="24"/>
              </w:rPr>
            </w:pPr>
            <w:r w:rsidRPr="00450B02">
              <w:rPr>
                <w:b/>
                <w:bCs/>
                <w:color w:val="auto"/>
                <w:szCs w:val="24"/>
              </w:rPr>
              <w:t xml:space="preserve">Scenario: </w:t>
            </w:r>
          </w:p>
          <w:p w14:paraId="1AC87F4C" w14:textId="57F3867D" w:rsidR="00450B02" w:rsidRPr="00450B02" w:rsidRDefault="00450B02" w:rsidP="00450B02">
            <w:pPr>
              <w:spacing w:line="360" w:lineRule="auto"/>
              <w:jc w:val="both"/>
              <w:rPr>
                <w:szCs w:val="24"/>
              </w:rPr>
            </w:pPr>
            <w:r w:rsidRPr="00450B02">
              <w:rPr>
                <w:szCs w:val="24"/>
              </w:rPr>
              <w:t>I am an employee at an exclusive dining service of the "</w:t>
            </w:r>
            <w:r w:rsidR="00930F70" w:rsidRPr="0036320E">
              <w:rPr>
                <w:rFonts w:cs="Times New Roman"/>
                <w:szCs w:val="24"/>
              </w:rPr>
              <w:t xml:space="preserve"> </w:t>
            </w:r>
            <w:r w:rsidR="00930F70" w:rsidRPr="0036320E">
              <w:rPr>
                <w:rFonts w:cs="Times New Roman"/>
                <w:szCs w:val="24"/>
              </w:rPr>
              <w:t>Premier Inn East Midland Airport Hotel</w:t>
            </w:r>
            <w:r w:rsidR="00930F70" w:rsidRPr="00450B02">
              <w:rPr>
                <w:szCs w:val="24"/>
              </w:rPr>
              <w:t xml:space="preserve"> </w:t>
            </w:r>
            <w:r w:rsidRPr="00450B02">
              <w:rPr>
                <w:szCs w:val="24"/>
              </w:rPr>
              <w:t xml:space="preserve">" located in the </w:t>
            </w:r>
            <w:r w:rsidR="00930F70">
              <w:rPr>
                <w:szCs w:val="24"/>
              </w:rPr>
              <w:t xml:space="preserve">Derby, </w:t>
            </w:r>
            <w:r w:rsidRPr="00450B02">
              <w:rPr>
                <w:szCs w:val="24"/>
              </w:rPr>
              <w:t xml:space="preserve">UK. Among all the moments during my work days, there is one past breakfast work of mine that I will always remember. </w:t>
            </w:r>
            <w:r w:rsidR="00DA45B5">
              <w:rPr>
                <w:szCs w:val="24"/>
              </w:rPr>
              <w:t>On</w:t>
            </w:r>
            <w:r w:rsidRPr="00450B02">
              <w:rPr>
                <w:szCs w:val="24"/>
              </w:rPr>
              <w:t xml:space="preserve"> this day, I had </w:t>
            </w:r>
            <w:r w:rsidR="00DA45B5">
              <w:rPr>
                <w:szCs w:val="24"/>
              </w:rPr>
              <w:t>a</w:t>
            </w:r>
            <w:r w:rsidRPr="00450B02">
              <w:rPr>
                <w:szCs w:val="24"/>
              </w:rPr>
              <w:t xml:space="preserve"> guest </w:t>
            </w:r>
            <w:r w:rsidR="00DA45B5">
              <w:rPr>
                <w:szCs w:val="24"/>
              </w:rPr>
              <w:t xml:space="preserve">a </w:t>
            </w:r>
            <w:r w:rsidRPr="00450B02">
              <w:rPr>
                <w:szCs w:val="24"/>
              </w:rPr>
              <w:t>Spanish descent girl and I asked her if she wanted some bacon with her eggs. Guest glances at me as he turns his head away. I stand dumb with rudeness, but the guest uses the word declining. Believe me, I felt very embarrassed later, and when I got to know about it one of my colleagues told me that the guest may be a Muslim and prohibited from eating pork because of his religious belief. This detail escaped me when I was trying particularly hard to provide the best possible assistance and at the same time remained tactfully aware of the cultural sensibility of foods that were restricted. Sharing this audience demographic forced me to acquire cultural sensitivity and awareness while socializing with hotel guests of diverse cultures</w:t>
            </w:r>
            <w:r w:rsidR="00320AB9">
              <w:rPr>
                <w:szCs w:val="24"/>
              </w:rPr>
              <w:t xml:space="preserve"> </w:t>
            </w:r>
            <w:r w:rsidR="00320AB9" w:rsidRPr="00320AB9">
              <w:rPr>
                <w:szCs w:val="24"/>
              </w:rPr>
              <w:t xml:space="preserve">(Christiansen, Branch and </w:t>
            </w:r>
            <w:proofErr w:type="spellStart"/>
            <w:r w:rsidR="00320AB9" w:rsidRPr="00320AB9">
              <w:rPr>
                <w:szCs w:val="24"/>
              </w:rPr>
              <w:t>Karmowska</w:t>
            </w:r>
            <w:proofErr w:type="spellEnd"/>
            <w:r w:rsidR="00320AB9" w:rsidRPr="00320AB9">
              <w:rPr>
                <w:szCs w:val="24"/>
              </w:rPr>
              <w:t>, 2020)</w:t>
            </w:r>
            <w:r w:rsidRPr="00450B02">
              <w:rPr>
                <w:szCs w:val="24"/>
              </w:rPr>
              <w:t xml:space="preserve">. </w:t>
            </w:r>
          </w:p>
          <w:p w14:paraId="09AEC48F" w14:textId="77777777" w:rsidR="00E06917" w:rsidRPr="003F268C" w:rsidRDefault="00E06917" w:rsidP="00E06917">
            <w:pPr>
              <w:spacing w:line="360" w:lineRule="auto"/>
              <w:jc w:val="both"/>
              <w:rPr>
                <w:b/>
                <w:bCs/>
              </w:rPr>
            </w:pPr>
            <w:r w:rsidRPr="003F268C">
              <w:rPr>
                <w:b/>
                <w:bCs/>
              </w:rPr>
              <w:t xml:space="preserve">Explaining cultural misunderstandings that can occur </w:t>
            </w:r>
          </w:p>
          <w:p w14:paraId="49CFDEEE" w14:textId="3678AB7D" w:rsidR="00136D1F" w:rsidRDefault="00450B02" w:rsidP="00450B02">
            <w:pPr>
              <w:spacing w:line="360" w:lineRule="auto"/>
              <w:jc w:val="both"/>
              <w:rPr>
                <w:szCs w:val="24"/>
              </w:rPr>
            </w:pPr>
            <w:r w:rsidRPr="00450B02">
              <w:rPr>
                <w:szCs w:val="24"/>
              </w:rPr>
              <w:lastRenderedPageBreak/>
              <w:t xml:space="preserve">Cultural encounter impedes people even more when the atmosphere is like that of a hotel restaurant. The most common barrier to such misunderstandings is communication, which for instance has happened in my relationship with the </w:t>
            </w:r>
            <w:r w:rsidR="00930F70" w:rsidRPr="0036320E">
              <w:rPr>
                <w:rFonts w:cs="Times New Roman"/>
                <w:szCs w:val="24"/>
              </w:rPr>
              <w:t>Premier Inn East Midland Airport Hotel</w:t>
            </w:r>
            <w:r w:rsidRPr="00450B02">
              <w:rPr>
                <w:szCs w:val="24"/>
              </w:rPr>
              <w:t xml:space="preserve"> customer. I did not realize that the guest at the hotel could be not English and this is why I offered an egg dished cover with bacon. On the other hand, cultural diversity also includes religious beliefs and norms related to these that affect the manner of eating</w:t>
            </w:r>
            <w:r w:rsidR="005A509C">
              <w:rPr>
                <w:szCs w:val="24"/>
              </w:rPr>
              <w:t xml:space="preserve"> </w:t>
            </w:r>
            <w:r w:rsidR="005A509C" w:rsidRPr="005A509C">
              <w:rPr>
                <w:szCs w:val="24"/>
              </w:rPr>
              <w:t>(Meyer, 2016)</w:t>
            </w:r>
            <w:r w:rsidRPr="00450B02">
              <w:rPr>
                <w:szCs w:val="24"/>
              </w:rPr>
              <w:t>. In this sifting</w:t>
            </w:r>
            <w:r w:rsidR="00320AB9">
              <w:rPr>
                <w:szCs w:val="24"/>
              </w:rPr>
              <w:t>,</w:t>
            </w:r>
            <w:r w:rsidRPr="00450B02">
              <w:rPr>
                <w:szCs w:val="24"/>
              </w:rPr>
              <w:t xml:space="preserve"> I found out about their religion </w:t>
            </w:r>
            <w:r w:rsidR="00E06917">
              <w:rPr>
                <w:szCs w:val="24"/>
              </w:rPr>
              <w:t>which</w:t>
            </w:r>
            <w:r w:rsidRPr="00450B02">
              <w:rPr>
                <w:szCs w:val="24"/>
              </w:rPr>
              <w:t xml:space="preserve"> completely permits them to eat all meat except for pork. However, they were not able to consume pork and for me</w:t>
            </w:r>
            <w:r w:rsidR="00E06917">
              <w:rPr>
                <w:szCs w:val="24"/>
              </w:rPr>
              <w:t>,</w:t>
            </w:r>
            <w:r w:rsidRPr="00450B02">
              <w:rPr>
                <w:szCs w:val="24"/>
              </w:rPr>
              <w:t xml:space="preserve"> it came as a surprise. Furthermore, you can mix up, motions, body language and social norms just barely knowing </w:t>
            </w:r>
            <w:r w:rsidR="00E06917">
              <w:rPr>
                <w:szCs w:val="24"/>
              </w:rPr>
              <w:t>probable</w:t>
            </w:r>
            <w:r w:rsidRPr="00450B02">
              <w:rPr>
                <w:szCs w:val="24"/>
              </w:rPr>
              <w:t xml:space="preserve"> problems and shame</w:t>
            </w:r>
            <w:r w:rsidR="00320AB9">
              <w:rPr>
                <w:szCs w:val="24"/>
              </w:rPr>
              <w:t xml:space="preserve"> </w:t>
            </w:r>
            <w:r w:rsidR="00320AB9" w:rsidRPr="00320AB9">
              <w:rPr>
                <w:szCs w:val="24"/>
              </w:rPr>
              <w:t>(Neil Remington Abramson and Moran, 2018)</w:t>
            </w:r>
            <w:r w:rsidRPr="00450B02">
              <w:rPr>
                <w:szCs w:val="24"/>
              </w:rPr>
              <w:t xml:space="preserve">. Such misconceptions arise either from ignorance or the fact of living in their own cultural box, instigating, therefore, the need </w:t>
            </w:r>
            <w:r w:rsidR="00E06917">
              <w:rPr>
                <w:szCs w:val="24"/>
              </w:rPr>
              <w:t>for</w:t>
            </w:r>
            <w:r w:rsidRPr="00450B02">
              <w:rPr>
                <w:szCs w:val="24"/>
              </w:rPr>
              <w:t xml:space="preserve"> cultural sensitivity and acquisition of knowledge. </w:t>
            </w:r>
          </w:p>
          <w:p w14:paraId="7B4B31DD" w14:textId="77777777" w:rsidR="00ED711D" w:rsidRPr="00D60798" w:rsidRDefault="00ED711D" w:rsidP="00ED711D">
            <w:pPr>
              <w:spacing w:line="360" w:lineRule="auto"/>
              <w:jc w:val="both"/>
              <w:rPr>
                <w:b/>
                <w:bCs/>
              </w:rPr>
            </w:pPr>
            <w:r w:rsidRPr="00D60798">
              <w:rPr>
                <w:b/>
                <w:bCs/>
              </w:rPr>
              <w:t xml:space="preserve">Reflection on required skills to cope with changes </w:t>
            </w:r>
          </w:p>
          <w:p w14:paraId="102001E6" w14:textId="7D983D5E" w:rsidR="00B47B24" w:rsidRDefault="00ED711D" w:rsidP="00450B02">
            <w:pPr>
              <w:spacing w:line="360" w:lineRule="auto"/>
              <w:jc w:val="both"/>
              <w:rPr>
                <w:szCs w:val="24"/>
              </w:rPr>
            </w:pPr>
            <w:r w:rsidRPr="00A10501">
              <w:t xml:space="preserve">To minimize cultural disputes that could be experienced in the future, I see the urgent need to broaden and strengthen some of my abilities as well as to make specific </w:t>
            </w:r>
            <w:r>
              <w:t>behavioural</w:t>
            </w:r>
            <w:r w:rsidRPr="00A10501">
              <w:t xml:space="preserve"> changes in the way I treat the guests of our hotel. Firstly, I should embrace a cultural awareness and sensitization policy to enhance </w:t>
            </w:r>
            <w:r>
              <w:t xml:space="preserve">my </w:t>
            </w:r>
            <w:r w:rsidRPr="00A10501">
              <w:t xml:space="preserve">skills in dealing with </w:t>
            </w:r>
            <w:r>
              <w:t xml:space="preserve">the </w:t>
            </w:r>
            <w:r w:rsidRPr="00A10501">
              <w:t>diverse backgrounds and cultures of our guests. Becoming Knowledgeable about the usually Accepted food Restrictions, religion, and mannerisms prevalent among different cultures is one of them. On the other hand, language is another major concern for me, especially where language barriers might exist. This comprises things like learning some phrases in the different languages commonly spoken by visitors or the use of converters that provide accurate translation so that the communication is clear and clear. In addition to that, I must develop a state of mind aimed at discovering and uncovering various cultures, in other words, I should constantly be seeking opportunities to expand my cultural knowledge and viewpoint</w:t>
            </w:r>
            <w:r w:rsidR="008C5C05">
              <w:t xml:space="preserve"> </w:t>
            </w:r>
            <w:r w:rsidR="008C5C05" w:rsidRPr="008C5C05">
              <w:t>(Ferraro and Briody, 2017)</w:t>
            </w:r>
            <w:r w:rsidRPr="00A10501">
              <w:t xml:space="preserve">. Moreover, I have to learn to be more flexible in the way I ask guests about their wishes and needs, instead of general assumptions about their preferences due to </w:t>
            </w:r>
            <w:r w:rsidR="008C5C05">
              <w:t xml:space="preserve">my </w:t>
            </w:r>
            <w:r w:rsidRPr="00A10501">
              <w:t>cultural assumptions</w:t>
            </w:r>
            <w:r w:rsidR="008C5C05">
              <w:t>.</w:t>
            </w:r>
          </w:p>
          <w:p w14:paraId="0528644E" w14:textId="2223996B" w:rsidR="00B47B24" w:rsidRDefault="00365076" w:rsidP="00365076">
            <w:pPr>
              <w:tabs>
                <w:tab w:val="left" w:pos="973"/>
              </w:tabs>
              <w:spacing w:line="360" w:lineRule="auto"/>
              <w:jc w:val="both"/>
              <w:rPr>
                <w:szCs w:val="24"/>
              </w:rPr>
            </w:pPr>
            <w:r>
              <w:rPr>
                <w:szCs w:val="24"/>
              </w:rPr>
              <w:tab/>
            </w:r>
          </w:p>
          <w:p w14:paraId="4AC15013" w14:textId="7529B733" w:rsidR="00365076" w:rsidRDefault="00365076" w:rsidP="00365076">
            <w:pPr>
              <w:tabs>
                <w:tab w:val="left" w:pos="973"/>
              </w:tabs>
              <w:spacing w:line="360" w:lineRule="auto"/>
              <w:jc w:val="both"/>
              <w:rPr>
                <w:szCs w:val="24"/>
              </w:rPr>
            </w:pPr>
          </w:p>
          <w:p w14:paraId="5C66189C" w14:textId="77777777" w:rsidR="00365076" w:rsidRPr="00450B02" w:rsidRDefault="00365076" w:rsidP="00365076">
            <w:pPr>
              <w:tabs>
                <w:tab w:val="left" w:pos="973"/>
              </w:tabs>
              <w:spacing w:line="360" w:lineRule="auto"/>
              <w:jc w:val="both"/>
              <w:rPr>
                <w:szCs w:val="24"/>
              </w:rPr>
            </w:pPr>
          </w:p>
          <w:p w14:paraId="036CC918" w14:textId="586AA2D3" w:rsidR="00085A4E" w:rsidRDefault="003164B2" w:rsidP="007C2128">
            <w:pPr>
              <w:rPr>
                <w:b/>
                <w:bCs/>
                <w:sz w:val="28"/>
                <w:szCs w:val="24"/>
              </w:rPr>
            </w:pPr>
            <w:r>
              <w:rPr>
                <w:b/>
                <w:bCs/>
                <w:sz w:val="28"/>
                <w:szCs w:val="24"/>
              </w:rPr>
              <w:t>References:</w:t>
            </w:r>
          </w:p>
          <w:p w14:paraId="6B148622" w14:textId="77777777" w:rsidR="00B47B24" w:rsidRPr="00B47B24" w:rsidRDefault="00B47B24" w:rsidP="00B47B24">
            <w:pPr>
              <w:spacing w:after="240" w:line="360" w:lineRule="auto"/>
              <w:rPr>
                <w:rFonts w:eastAsia="Times New Roman" w:cs="Times New Roman"/>
                <w:color w:val="auto"/>
                <w:szCs w:val="24"/>
                <w:lang w:eastAsia="en-GB"/>
              </w:rPr>
            </w:pPr>
            <w:r w:rsidRPr="00B47B24">
              <w:rPr>
                <w:rFonts w:eastAsia="Times New Roman" w:cs="Times New Roman"/>
                <w:color w:val="auto"/>
                <w:szCs w:val="24"/>
                <w:lang w:eastAsia="en-GB"/>
              </w:rPr>
              <w:t xml:space="preserve">Christiansen, B., Branch, J.D. and </w:t>
            </w:r>
            <w:proofErr w:type="spellStart"/>
            <w:r w:rsidRPr="00B47B24">
              <w:rPr>
                <w:rFonts w:eastAsia="Times New Roman" w:cs="Times New Roman"/>
                <w:color w:val="auto"/>
                <w:szCs w:val="24"/>
                <w:lang w:eastAsia="en-GB"/>
              </w:rPr>
              <w:t>Karmowska</w:t>
            </w:r>
            <w:proofErr w:type="spellEnd"/>
            <w:r w:rsidRPr="00B47B24">
              <w:rPr>
                <w:rFonts w:eastAsia="Times New Roman" w:cs="Times New Roman"/>
                <w:color w:val="auto"/>
                <w:szCs w:val="24"/>
                <w:lang w:eastAsia="en-GB"/>
              </w:rPr>
              <w:t xml:space="preserve">, J. (2020). </w:t>
            </w:r>
            <w:r w:rsidRPr="00B47B24">
              <w:rPr>
                <w:rFonts w:eastAsia="Times New Roman" w:cs="Times New Roman"/>
                <w:i/>
                <w:iCs/>
                <w:color w:val="auto"/>
                <w:szCs w:val="24"/>
                <w:lang w:eastAsia="en-GB"/>
              </w:rPr>
              <w:t>Cultural Factors and Performance in 21st Century Businesses</w:t>
            </w:r>
            <w:r w:rsidRPr="00B47B24">
              <w:rPr>
                <w:rFonts w:eastAsia="Times New Roman" w:cs="Times New Roman"/>
                <w:color w:val="auto"/>
                <w:szCs w:val="24"/>
                <w:lang w:eastAsia="en-GB"/>
              </w:rPr>
              <w:t>. IGI Global.</w:t>
            </w:r>
          </w:p>
          <w:p w14:paraId="0D6AB746" w14:textId="77777777" w:rsidR="00B47B24" w:rsidRPr="00B47B24" w:rsidRDefault="00B47B24" w:rsidP="00B47B24">
            <w:pPr>
              <w:spacing w:after="240" w:line="360" w:lineRule="auto"/>
              <w:rPr>
                <w:rFonts w:eastAsia="Times New Roman" w:cs="Times New Roman"/>
                <w:color w:val="auto"/>
                <w:szCs w:val="24"/>
                <w:lang w:eastAsia="en-GB"/>
              </w:rPr>
            </w:pPr>
            <w:r w:rsidRPr="00B47B24">
              <w:rPr>
                <w:rFonts w:eastAsia="Times New Roman" w:cs="Times New Roman"/>
                <w:color w:val="auto"/>
                <w:szCs w:val="24"/>
                <w:lang w:eastAsia="en-GB"/>
              </w:rPr>
              <w:t xml:space="preserve">Ferraro, G.P. and Briody, E.K. (2017). </w:t>
            </w:r>
            <w:r w:rsidRPr="00B47B24">
              <w:rPr>
                <w:rFonts w:eastAsia="Times New Roman" w:cs="Times New Roman"/>
                <w:i/>
                <w:iCs/>
                <w:color w:val="auto"/>
                <w:szCs w:val="24"/>
                <w:lang w:eastAsia="en-GB"/>
              </w:rPr>
              <w:t>The Cultural Dimension of Global Business</w:t>
            </w:r>
            <w:r w:rsidRPr="00B47B24">
              <w:rPr>
                <w:rFonts w:eastAsia="Times New Roman" w:cs="Times New Roman"/>
                <w:color w:val="auto"/>
                <w:szCs w:val="24"/>
                <w:lang w:eastAsia="en-GB"/>
              </w:rPr>
              <w:t>. Florence: Taylor and Francis.</w:t>
            </w:r>
          </w:p>
          <w:p w14:paraId="5205A1B7" w14:textId="4036EF83" w:rsidR="00B47B24" w:rsidRPr="00B47B24" w:rsidRDefault="00B47B24" w:rsidP="00B47B24">
            <w:pPr>
              <w:spacing w:after="240" w:line="360" w:lineRule="auto"/>
              <w:rPr>
                <w:rFonts w:eastAsia="Times New Roman" w:cs="Times New Roman"/>
                <w:color w:val="auto"/>
                <w:szCs w:val="24"/>
                <w:lang w:eastAsia="en-GB"/>
              </w:rPr>
            </w:pPr>
            <w:r w:rsidRPr="00B47B24">
              <w:rPr>
                <w:rFonts w:eastAsia="Times New Roman" w:cs="Times New Roman"/>
                <w:color w:val="auto"/>
                <w:szCs w:val="24"/>
                <w:lang w:eastAsia="en-GB"/>
              </w:rPr>
              <w:t xml:space="preserve">Meyer, E. (2016). </w:t>
            </w:r>
            <w:r w:rsidRPr="00B47B24">
              <w:rPr>
                <w:rFonts w:eastAsia="Times New Roman" w:cs="Times New Roman"/>
                <w:i/>
                <w:iCs/>
                <w:color w:val="auto"/>
                <w:szCs w:val="24"/>
                <w:lang w:eastAsia="en-GB"/>
              </w:rPr>
              <w:t>The culture map: decoding how people think, lead, and get things done across cultures</w:t>
            </w:r>
            <w:r w:rsidRPr="00B47B24">
              <w:rPr>
                <w:rFonts w:eastAsia="Times New Roman" w:cs="Times New Roman"/>
                <w:color w:val="auto"/>
                <w:szCs w:val="24"/>
                <w:lang w:eastAsia="en-GB"/>
              </w:rPr>
              <w:t xml:space="preserve">. New York </w:t>
            </w:r>
            <w:proofErr w:type="spellStart"/>
            <w:r w:rsidRPr="00B47B24">
              <w:rPr>
                <w:rFonts w:eastAsia="Times New Roman" w:cs="Times New Roman"/>
                <w:color w:val="auto"/>
                <w:szCs w:val="24"/>
                <w:lang w:eastAsia="en-GB"/>
              </w:rPr>
              <w:t>Publicaffairs</w:t>
            </w:r>
            <w:proofErr w:type="spellEnd"/>
            <w:r w:rsidRPr="00B47B24">
              <w:rPr>
                <w:rFonts w:eastAsia="Times New Roman" w:cs="Times New Roman"/>
                <w:color w:val="auto"/>
                <w:szCs w:val="24"/>
                <w:lang w:eastAsia="en-GB"/>
              </w:rPr>
              <w:t>.</w:t>
            </w:r>
          </w:p>
          <w:p w14:paraId="3D19C68B" w14:textId="77777777" w:rsidR="00B47B24" w:rsidRPr="00B47B24" w:rsidRDefault="00B47B24" w:rsidP="00B47B24">
            <w:pPr>
              <w:spacing w:after="240" w:line="360" w:lineRule="auto"/>
              <w:rPr>
                <w:rFonts w:eastAsia="Times New Roman" w:cs="Times New Roman"/>
                <w:color w:val="auto"/>
                <w:szCs w:val="24"/>
                <w:lang w:eastAsia="en-GB"/>
              </w:rPr>
            </w:pPr>
            <w:r w:rsidRPr="00B47B24">
              <w:rPr>
                <w:rFonts w:eastAsia="Times New Roman" w:cs="Times New Roman"/>
                <w:color w:val="auto"/>
                <w:szCs w:val="24"/>
                <w:lang w:eastAsia="en-GB"/>
              </w:rPr>
              <w:t xml:space="preserve">Neil Remington Abramson and Moran, R.T. (2018). </w:t>
            </w:r>
            <w:r w:rsidRPr="00B47B24">
              <w:rPr>
                <w:rFonts w:eastAsia="Times New Roman" w:cs="Times New Roman"/>
                <w:i/>
                <w:iCs/>
                <w:color w:val="auto"/>
                <w:szCs w:val="24"/>
                <w:lang w:eastAsia="en-GB"/>
              </w:rPr>
              <w:t>Managing cultural differences global leadership for the 21st century</w:t>
            </w:r>
            <w:r w:rsidRPr="00B47B24">
              <w:rPr>
                <w:rFonts w:eastAsia="Times New Roman" w:cs="Times New Roman"/>
                <w:color w:val="auto"/>
                <w:szCs w:val="24"/>
                <w:lang w:eastAsia="en-GB"/>
              </w:rPr>
              <w:t>. London Routledge.</w:t>
            </w:r>
          </w:p>
          <w:p w14:paraId="0165466E" w14:textId="77777777" w:rsidR="005C77A4" w:rsidRDefault="005C77A4" w:rsidP="007C2128">
            <w:pPr>
              <w:rPr>
                <w:b/>
                <w:bCs/>
                <w:sz w:val="28"/>
                <w:szCs w:val="24"/>
              </w:rPr>
            </w:pPr>
          </w:p>
          <w:p w14:paraId="4119FBB0" w14:textId="77777777" w:rsidR="00DA485D" w:rsidRDefault="00DA485D" w:rsidP="007C2128">
            <w:pPr>
              <w:rPr>
                <w:b/>
                <w:bCs/>
                <w:sz w:val="28"/>
                <w:szCs w:val="24"/>
              </w:rPr>
            </w:pPr>
          </w:p>
          <w:p w14:paraId="44A016D5" w14:textId="77777777" w:rsidR="00DA485D" w:rsidRDefault="00DA485D" w:rsidP="008C5C05">
            <w:pPr>
              <w:spacing w:after="0" w:line="240" w:lineRule="auto"/>
              <w:rPr>
                <w:b/>
                <w:bCs/>
                <w:sz w:val="28"/>
                <w:szCs w:val="24"/>
              </w:rPr>
            </w:pPr>
          </w:p>
        </w:tc>
      </w:tr>
      <w:tr w:rsidR="006C0FE2" w:rsidRPr="00330917" w14:paraId="0881B5FB" w14:textId="77777777" w:rsidTr="00CC3AD9">
        <w:trPr>
          <w:trHeight w:val="1833"/>
          <w:jc w:val="center"/>
        </w:trPr>
        <w:tc>
          <w:tcPr>
            <w:tcW w:w="9016" w:type="dxa"/>
            <w:gridSpan w:val="2"/>
            <w:tcBorders>
              <w:top w:val="nil"/>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0CEB30BD"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22F26BC9"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5C4A76">
              <w:rPr>
                <w:b/>
                <w:bCs/>
                <w:sz w:val="28"/>
                <w:szCs w:val="24"/>
              </w:rPr>
              <w:t>):</w:t>
            </w:r>
          </w:p>
          <w:p w14:paraId="36C029D2" w14:textId="0DA88751" w:rsidR="00A135A5" w:rsidRDefault="00B51A75" w:rsidP="0094230B">
            <w:pPr>
              <w:spacing w:line="360" w:lineRule="auto"/>
              <w:jc w:val="both"/>
              <w:rPr>
                <w:color w:val="BFBFBF" w:themeColor="background1" w:themeShade="BF"/>
                <w:szCs w:val="24"/>
              </w:rPr>
            </w:pPr>
            <w:r w:rsidRPr="00A10501">
              <w:t xml:space="preserve">Regardless, of </w:t>
            </w:r>
            <w:r>
              <w:t xml:space="preserve">a </w:t>
            </w:r>
            <w:r w:rsidRPr="00A10501">
              <w:t xml:space="preserve">hotel, </w:t>
            </w:r>
            <w:r w:rsidR="00365076" w:rsidRPr="0036320E">
              <w:rPr>
                <w:rFonts w:cs="Times New Roman"/>
                <w:szCs w:val="24"/>
              </w:rPr>
              <w:t>Premier Inn East Midland Airport Hotel</w:t>
            </w:r>
            <w:r w:rsidR="00365076" w:rsidRPr="00A10501">
              <w:t xml:space="preserve"> </w:t>
            </w:r>
            <w:r w:rsidRPr="00A10501">
              <w:t xml:space="preserve">acknowledges the role of properly appropriating a skilled workforce is to handle </w:t>
            </w:r>
            <w:r>
              <w:t>cross-cultural</w:t>
            </w:r>
            <w:r w:rsidRPr="00A10501">
              <w:t xml:space="preserve"> differences and avoid language barriers. To do this, we will be launching a staff training initiative, which would encompass enhancing cultural awareness, improving communication skills, and encouraging an inclusionary experience. Online modules and face-to-face courses will constitute the training program</w:t>
            </w:r>
            <w:r w:rsidR="00DE3279">
              <w:t xml:space="preserve"> </w:t>
            </w:r>
            <w:r w:rsidR="00DE3279" w:rsidRPr="00DE3279">
              <w:t>(Deresky, 2017)</w:t>
            </w:r>
            <w:r w:rsidRPr="00A10501">
              <w:t xml:space="preserve">. These modalities will offer flexibility and provide primary education to each staff </w:t>
            </w:r>
            <w:r>
              <w:t>member</w:t>
            </w:r>
            <w:r w:rsidRPr="00A10501">
              <w:t>. </w:t>
            </w:r>
          </w:p>
          <w:p w14:paraId="2C95B353" w14:textId="77777777" w:rsidR="00C27056" w:rsidRPr="0094230B" w:rsidRDefault="00C27056" w:rsidP="0094230B">
            <w:pPr>
              <w:spacing w:line="360" w:lineRule="auto"/>
              <w:jc w:val="both"/>
              <w:rPr>
                <w:color w:val="BFBFBF" w:themeColor="background1" w:themeShade="BF"/>
                <w:szCs w:val="24"/>
              </w:rPr>
            </w:pPr>
          </w:p>
          <w:p w14:paraId="114B7E94" w14:textId="25B3F5F3" w:rsidR="00B3346C" w:rsidRDefault="00723301" w:rsidP="005C77A4">
            <w:pPr>
              <w:rPr>
                <w:b/>
                <w:bCs/>
                <w:sz w:val="28"/>
                <w:szCs w:val="24"/>
              </w:rPr>
            </w:pPr>
            <w:r>
              <w:rPr>
                <w:b/>
                <w:bCs/>
                <w:sz w:val="28"/>
                <w:szCs w:val="24"/>
              </w:rPr>
              <w:t>Training plan:</w:t>
            </w:r>
          </w:p>
          <w:p w14:paraId="120AACC5" w14:textId="77777777" w:rsidR="008C5C05" w:rsidRDefault="00CF665E" w:rsidP="008A0AD2">
            <w:pPr>
              <w:spacing w:line="360" w:lineRule="auto"/>
              <w:jc w:val="both"/>
              <w:rPr>
                <w:lang w:val="en-US"/>
              </w:rPr>
            </w:pPr>
            <w:r w:rsidRPr="00A10501">
              <w:rPr>
                <w:lang w:val="en-US"/>
              </w:rPr>
              <w:lastRenderedPageBreak/>
              <w:t>Cultural Awareness: The staff will receive training on different cultures’ practices such as how people dress, apart from dietary restrictions, religious expectations</w:t>
            </w:r>
            <w:r>
              <w:rPr>
                <w:lang w:val="en-US"/>
              </w:rPr>
              <w:t>,</w:t>
            </w:r>
            <w:r w:rsidRPr="00A10501">
              <w:rPr>
                <w:lang w:val="en-US"/>
              </w:rPr>
              <w:t xml:space="preserve"> and social norms which may be different in different cultures. This will cultivate their ability to use cultural diversity to address individual preferences and needs</w:t>
            </w:r>
            <w:r w:rsidR="00F274BF">
              <w:rPr>
                <w:lang w:val="en-US"/>
              </w:rPr>
              <w:t xml:space="preserve">. </w:t>
            </w:r>
          </w:p>
          <w:p w14:paraId="2CF48411" w14:textId="72CBDDD8" w:rsidR="004A3016" w:rsidRDefault="00CF665E" w:rsidP="008A0AD2">
            <w:pPr>
              <w:spacing w:line="360" w:lineRule="auto"/>
              <w:jc w:val="both"/>
              <w:rPr>
                <w:lang w:val="en-US"/>
              </w:rPr>
            </w:pPr>
            <w:r w:rsidRPr="00A10501">
              <w:rPr>
                <w:lang w:val="en-US"/>
              </w:rPr>
              <w:br/>
              <w:t xml:space="preserve">Effective Communication: Besides the training of employees on how good communication works even in cases where the </w:t>
            </w:r>
            <w:r>
              <w:rPr>
                <w:lang w:val="en-US"/>
              </w:rPr>
              <w:t>language</w:t>
            </w:r>
            <w:r w:rsidRPr="00A10501">
              <w:rPr>
                <w:lang w:val="en-US"/>
              </w:rPr>
              <w:t xml:space="preserve"> barrier might be present, they are taught good communication skills. This constitutes such instances as saying standard expressions in the languages that are frequently used by the guests, in addition to employing translation facilities to keep the exchange crystal and understandable. Players will be imparted interactive procedures, like role-playing exercises, to exercise </w:t>
            </w:r>
            <w:r>
              <w:rPr>
                <w:lang w:val="en-US"/>
              </w:rPr>
              <w:t>their</w:t>
            </w:r>
            <w:r w:rsidRPr="00A10501">
              <w:rPr>
                <w:lang w:val="en-US"/>
              </w:rPr>
              <w:t xml:space="preserve"> communication skills</w:t>
            </w:r>
            <w:r w:rsidR="00F274BF">
              <w:rPr>
                <w:lang w:val="en-US"/>
              </w:rPr>
              <w:t>.</w:t>
            </w:r>
          </w:p>
          <w:p w14:paraId="27A8FA5A" w14:textId="77777777" w:rsidR="00930F70" w:rsidRDefault="00CF665E" w:rsidP="008A0AD2">
            <w:pPr>
              <w:spacing w:line="360" w:lineRule="auto"/>
              <w:jc w:val="both"/>
              <w:rPr>
                <w:lang w:val="en-US"/>
              </w:rPr>
            </w:pPr>
            <w:r w:rsidRPr="00A10501">
              <w:rPr>
                <w:lang w:val="en-US"/>
              </w:rPr>
              <w:br/>
            </w:r>
            <w:r w:rsidRPr="00CF665E">
              <w:rPr>
                <w:i/>
                <w:iCs/>
                <w:lang w:val="en-US"/>
              </w:rPr>
              <w:t>Empathy and Sensitivity:</w:t>
            </w:r>
            <w:r w:rsidRPr="00A10501">
              <w:rPr>
                <w:lang w:val="en-US"/>
              </w:rPr>
              <w:t xml:space="preserve"> Employees are going to get trained so that they can handle guests' statements with empathy and attention, and they also will consider </w:t>
            </w:r>
            <w:r>
              <w:rPr>
                <w:lang w:val="en-US"/>
              </w:rPr>
              <w:t xml:space="preserve">the </w:t>
            </w:r>
            <w:r w:rsidRPr="00A10501">
              <w:rPr>
                <w:lang w:val="en-US"/>
              </w:rPr>
              <w:t xml:space="preserve">cultural backgrounds of every guest and </w:t>
            </w:r>
            <w:r>
              <w:rPr>
                <w:lang w:val="en-US"/>
              </w:rPr>
              <w:t xml:space="preserve">the </w:t>
            </w:r>
            <w:r w:rsidRPr="00A10501">
              <w:rPr>
                <w:lang w:val="en-US"/>
              </w:rPr>
              <w:t>constraints of individual preferences</w:t>
            </w:r>
            <w:r w:rsidR="00DE3279">
              <w:rPr>
                <w:lang w:val="en-US"/>
              </w:rPr>
              <w:t xml:space="preserve"> </w:t>
            </w:r>
            <w:r w:rsidR="00DE3279" w:rsidRPr="00DE3279">
              <w:rPr>
                <w:lang w:val="en-US"/>
              </w:rPr>
              <w:t>(</w:t>
            </w:r>
            <w:proofErr w:type="spellStart"/>
            <w:r w:rsidR="00DE3279" w:rsidRPr="00DE3279">
              <w:rPr>
                <w:lang w:val="en-US"/>
              </w:rPr>
              <w:t>Fons</w:t>
            </w:r>
            <w:proofErr w:type="spellEnd"/>
            <w:r w:rsidR="00DE3279" w:rsidRPr="00DE3279">
              <w:rPr>
                <w:lang w:val="en-US"/>
              </w:rPr>
              <w:t xml:space="preserve"> and </w:t>
            </w:r>
            <w:proofErr w:type="spellStart"/>
            <w:r w:rsidR="00DE3279" w:rsidRPr="00DE3279">
              <w:rPr>
                <w:lang w:val="en-US"/>
              </w:rPr>
              <w:t>Woolliams</w:t>
            </w:r>
            <w:proofErr w:type="spellEnd"/>
            <w:r w:rsidR="00DE3279" w:rsidRPr="00DE3279">
              <w:rPr>
                <w:lang w:val="en-US"/>
              </w:rPr>
              <w:t xml:space="preserve"> Peter Trompenaars, 2020)</w:t>
            </w:r>
            <w:r w:rsidRPr="00A10501">
              <w:rPr>
                <w:lang w:val="en-US"/>
              </w:rPr>
              <w:t xml:space="preserve">. This will be about listening to </w:t>
            </w:r>
            <w:r>
              <w:rPr>
                <w:lang w:val="en-US"/>
              </w:rPr>
              <w:t>visitors</w:t>
            </w:r>
            <w:r w:rsidRPr="00A10501">
              <w:rPr>
                <w:lang w:val="en-US"/>
              </w:rPr>
              <w:t xml:space="preserve">, asking open-ended questions, and being conscious of non-verbal signals so that </w:t>
            </w:r>
            <w:r>
              <w:rPr>
                <w:lang w:val="en-US"/>
              </w:rPr>
              <w:t>volunteers</w:t>
            </w:r>
            <w:r w:rsidRPr="00A10501">
              <w:rPr>
                <w:lang w:val="en-US"/>
              </w:rPr>
              <w:t xml:space="preserve"> can get what guests require from the</w:t>
            </w:r>
            <w:r w:rsidR="00365076">
              <w:rPr>
                <w:lang w:val="en-US"/>
              </w:rPr>
              <w:t xml:space="preserve"> </w:t>
            </w:r>
            <w:r w:rsidRPr="00A10501">
              <w:rPr>
                <w:lang w:val="en-US"/>
              </w:rPr>
              <w:t>service.</w:t>
            </w:r>
          </w:p>
          <w:p w14:paraId="15FD600C" w14:textId="7C216191" w:rsidR="00ED711D" w:rsidRPr="004A3016" w:rsidRDefault="00CF665E" w:rsidP="008A0AD2">
            <w:pPr>
              <w:spacing w:line="360" w:lineRule="auto"/>
              <w:jc w:val="both"/>
              <w:rPr>
                <w:lang w:val="en-US"/>
              </w:rPr>
            </w:pPr>
            <w:r w:rsidRPr="00A10501">
              <w:rPr>
                <w:lang w:val="en-US"/>
              </w:rPr>
              <w:br/>
            </w:r>
            <w:r w:rsidRPr="00CF665E">
              <w:rPr>
                <w:i/>
                <w:iCs/>
                <w:lang w:val="en-US"/>
              </w:rPr>
              <w:t>Conflict Resolution:</w:t>
            </w:r>
            <w:r w:rsidRPr="00A10501">
              <w:rPr>
                <w:lang w:val="en-US"/>
              </w:rPr>
              <w:t xml:space="preserve"> Staff will be given tips on how to solve conflicts that may occur between them due to cultural differences or similar differences in thinking. This will be done through tactics such as de-escalating tense feelings, matching </w:t>
            </w:r>
            <w:r>
              <w:rPr>
                <w:lang w:val="en-US"/>
              </w:rPr>
              <w:t>specific</w:t>
            </w:r>
            <w:r w:rsidRPr="00A10501">
              <w:rPr>
                <w:lang w:val="en-US"/>
              </w:rPr>
              <w:t xml:space="preserve"> points, and ending on win-win resolutions</w:t>
            </w:r>
            <w:r w:rsidR="00F274BF">
              <w:rPr>
                <w:lang w:val="en-US"/>
              </w:rPr>
              <w:t>.</w:t>
            </w:r>
            <w:r w:rsidRPr="00A10501">
              <w:rPr>
                <w:lang w:val="en-US"/>
              </w:rPr>
              <w:br/>
            </w:r>
            <w:r w:rsidR="00F274BF">
              <w:rPr>
                <w:lang w:val="en-US"/>
              </w:rPr>
              <w:t xml:space="preserve">Seminar organizing: </w:t>
            </w:r>
            <w:r w:rsidRPr="00A10501">
              <w:rPr>
                <w:lang w:val="en-US"/>
              </w:rPr>
              <w:t>Alongside these online lessons, staff will participate in regular in-person classes with guest speakers and discussions for added reinforcement in learning and to give every staff the opportunity to share his/her experience. The training sessions will feature professional presenters and guests who have vast experience in cross-cultural communications and diversity capacitation.</w:t>
            </w:r>
          </w:p>
          <w:p w14:paraId="0A3DE4DE" w14:textId="77777777" w:rsidR="00ED711D" w:rsidRDefault="00ED711D" w:rsidP="008A0AD2">
            <w:pPr>
              <w:spacing w:line="360" w:lineRule="auto"/>
              <w:jc w:val="both"/>
              <w:rPr>
                <w:szCs w:val="24"/>
              </w:rPr>
            </w:pPr>
          </w:p>
          <w:p w14:paraId="390BCB03" w14:textId="345A60BC" w:rsidR="008A0AD2" w:rsidRPr="00F10750" w:rsidRDefault="008A0AD2" w:rsidP="008A0AD2">
            <w:pPr>
              <w:spacing w:line="360" w:lineRule="auto"/>
              <w:jc w:val="both"/>
              <w:rPr>
                <w:b/>
                <w:bCs/>
                <w:szCs w:val="24"/>
              </w:rPr>
            </w:pPr>
            <w:r w:rsidRPr="00F10750">
              <w:rPr>
                <w:b/>
                <w:bCs/>
                <w:szCs w:val="24"/>
              </w:rPr>
              <w:t>To ensure that the training plan is effective and sustainable, we will implement the following measures:</w:t>
            </w:r>
          </w:p>
          <w:p w14:paraId="14780F14" w14:textId="406F0206" w:rsidR="008A0AD2" w:rsidRPr="008A0AD2" w:rsidRDefault="008A0AD2" w:rsidP="008A0AD2">
            <w:pPr>
              <w:spacing w:line="360" w:lineRule="auto"/>
              <w:jc w:val="both"/>
              <w:rPr>
                <w:szCs w:val="24"/>
              </w:rPr>
            </w:pPr>
            <w:r w:rsidRPr="0094230B">
              <w:rPr>
                <w:i/>
                <w:iCs/>
                <w:szCs w:val="24"/>
              </w:rPr>
              <w:lastRenderedPageBreak/>
              <w:t>Regular Assessment and Feedback:</w:t>
            </w:r>
            <w:r w:rsidRPr="008A0AD2">
              <w:rPr>
                <w:szCs w:val="24"/>
              </w:rPr>
              <w:t xml:space="preserve"> We are planning to perform the recurrent evaluation of the training to estimate its effectiveness and get the opinion on the presentation of staff members</w:t>
            </w:r>
            <w:r w:rsidR="0094230B">
              <w:rPr>
                <w:szCs w:val="24"/>
              </w:rPr>
              <w:t xml:space="preserve"> </w:t>
            </w:r>
            <w:r w:rsidR="0094230B" w:rsidRPr="0094230B">
              <w:rPr>
                <w:szCs w:val="24"/>
              </w:rPr>
              <w:t>(Duss, 2020)</w:t>
            </w:r>
            <w:r w:rsidRPr="008A0AD2">
              <w:rPr>
                <w:szCs w:val="24"/>
              </w:rPr>
              <w:t xml:space="preserve">. We will make use of the opportunity to identify what must be done for </w:t>
            </w:r>
            <w:r w:rsidR="00B42234">
              <w:rPr>
                <w:szCs w:val="24"/>
              </w:rPr>
              <w:t xml:space="preserve">the </w:t>
            </w:r>
            <w:r w:rsidRPr="008A0AD2">
              <w:rPr>
                <w:szCs w:val="24"/>
              </w:rPr>
              <w:t>better and aim at making the changes to the training plan.</w:t>
            </w:r>
          </w:p>
          <w:p w14:paraId="5CE735B3" w14:textId="734AA843" w:rsidR="008A0AD2" w:rsidRPr="008A0AD2" w:rsidRDefault="008A0AD2" w:rsidP="008A0AD2">
            <w:pPr>
              <w:spacing w:line="360" w:lineRule="auto"/>
              <w:jc w:val="both"/>
              <w:rPr>
                <w:szCs w:val="24"/>
              </w:rPr>
            </w:pPr>
            <w:r w:rsidRPr="0094230B">
              <w:rPr>
                <w:i/>
                <w:iCs/>
                <w:szCs w:val="24"/>
              </w:rPr>
              <w:t>Ongoing Support and Resources:</w:t>
            </w:r>
            <w:r w:rsidRPr="008A0AD2">
              <w:rPr>
                <w:szCs w:val="24"/>
              </w:rPr>
              <w:t xml:space="preserve"> We will ensure that resourceful and </w:t>
            </w:r>
            <w:r w:rsidR="00B42234">
              <w:rPr>
                <w:szCs w:val="24"/>
              </w:rPr>
              <w:t>ongoing</w:t>
            </w:r>
            <w:r w:rsidRPr="008A0AD2">
              <w:rPr>
                <w:szCs w:val="24"/>
              </w:rPr>
              <w:t xml:space="preserve"> training comes </w:t>
            </w:r>
            <w:r w:rsidR="00B42234">
              <w:rPr>
                <w:szCs w:val="24"/>
              </w:rPr>
              <w:t xml:space="preserve">in </w:t>
            </w:r>
            <w:r w:rsidRPr="008A0AD2">
              <w:rPr>
                <w:szCs w:val="24"/>
              </w:rPr>
              <w:t>handy to apply the knowledge in a practical way for the members of staff during their work. This might involve the availability of hermeneutic studies on cultural varieties, language translation services, and other additional training modules.</w:t>
            </w:r>
          </w:p>
          <w:p w14:paraId="2D040026" w14:textId="17115285" w:rsidR="008A0AD2" w:rsidRPr="008A0AD2" w:rsidRDefault="008A0AD2" w:rsidP="008A0AD2">
            <w:pPr>
              <w:spacing w:line="360" w:lineRule="auto"/>
              <w:jc w:val="both"/>
              <w:rPr>
                <w:szCs w:val="24"/>
              </w:rPr>
            </w:pPr>
            <w:r w:rsidRPr="0094230B">
              <w:rPr>
                <w:i/>
                <w:iCs/>
                <w:szCs w:val="24"/>
              </w:rPr>
              <w:t>Leadership Commitment:</w:t>
            </w:r>
            <w:r w:rsidRPr="008A0AD2">
              <w:rPr>
                <w:szCs w:val="24"/>
              </w:rPr>
              <w:t xml:space="preserve"> We will ensure there is an equal footing for people of diverse cultures and backgrounds at all levels through the strong leadership commitment of the contributing parties </w:t>
            </w:r>
            <w:r w:rsidR="00B42234">
              <w:rPr>
                <w:szCs w:val="24"/>
              </w:rPr>
              <w:t>to</w:t>
            </w:r>
            <w:r w:rsidRPr="008A0AD2">
              <w:rPr>
                <w:szCs w:val="24"/>
              </w:rPr>
              <w:t xml:space="preserve"> these values</w:t>
            </w:r>
            <w:r w:rsidR="00B35E58">
              <w:rPr>
                <w:szCs w:val="24"/>
              </w:rPr>
              <w:t xml:space="preserve"> </w:t>
            </w:r>
            <w:r w:rsidR="00B35E58" w:rsidRPr="00B35E58">
              <w:rPr>
                <w:szCs w:val="24"/>
              </w:rPr>
              <w:t>(Cooper, 2012)</w:t>
            </w:r>
            <w:r w:rsidRPr="008A0AD2">
              <w:rPr>
                <w:szCs w:val="24"/>
              </w:rPr>
              <w:t xml:space="preserve">. The managerial staff in </w:t>
            </w:r>
            <w:r w:rsidR="00B42234">
              <w:rPr>
                <w:szCs w:val="24"/>
              </w:rPr>
              <w:t xml:space="preserve">the </w:t>
            </w:r>
            <w:r w:rsidRPr="008A0AD2">
              <w:rPr>
                <w:szCs w:val="24"/>
              </w:rPr>
              <w:t xml:space="preserve">front line of motivates and </w:t>
            </w:r>
            <w:r w:rsidR="00B42234">
              <w:rPr>
                <w:szCs w:val="24"/>
              </w:rPr>
              <w:t>plays</w:t>
            </w:r>
            <w:r w:rsidRPr="008A0AD2">
              <w:rPr>
                <w:szCs w:val="24"/>
              </w:rPr>
              <w:t xml:space="preserve"> an active part in the promotion of cultural understanding and sensitivity among the employees.</w:t>
            </w:r>
          </w:p>
          <w:p w14:paraId="0D868FC5" w14:textId="5C5DF791" w:rsidR="008A0AD2" w:rsidRPr="005C4A76" w:rsidRDefault="008A0AD2" w:rsidP="008A0AD2">
            <w:pPr>
              <w:spacing w:line="360" w:lineRule="auto"/>
              <w:jc w:val="both"/>
              <w:rPr>
                <w:szCs w:val="24"/>
              </w:rPr>
            </w:pPr>
            <w:r>
              <w:rPr>
                <w:szCs w:val="24"/>
              </w:rPr>
              <w:t>T</w:t>
            </w:r>
            <w:r w:rsidRPr="008A0AD2">
              <w:rPr>
                <w:szCs w:val="24"/>
              </w:rPr>
              <w:t xml:space="preserve">he goal of our staff training plan is to build confidence and proficiency in the workforce so that it can smoothly create cross-cultural exchanges and bring about harmony. </w:t>
            </w:r>
            <w:r w:rsidR="00B42234">
              <w:rPr>
                <w:szCs w:val="24"/>
              </w:rPr>
              <w:t>The creation</w:t>
            </w:r>
            <w:r w:rsidRPr="008A0AD2">
              <w:rPr>
                <w:szCs w:val="24"/>
              </w:rPr>
              <w:t xml:space="preserve"> of Cultural Awareness and Communication Training Programs ensures that each customer who </w:t>
            </w:r>
            <w:r w:rsidR="00B42234">
              <w:rPr>
                <w:szCs w:val="24"/>
              </w:rPr>
              <w:t>deals</w:t>
            </w:r>
            <w:r w:rsidRPr="008A0AD2">
              <w:rPr>
                <w:szCs w:val="24"/>
              </w:rPr>
              <w:t xml:space="preserve"> with "</w:t>
            </w:r>
            <w:r w:rsidR="00930F70" w:rsidRPr="0036320E">
              <w:rPr>
                <w:rFonts w:cs="Times New Roman"/>
                <w:szCs w:val="24"/>
              </w:rPr>
              <w:t xml:space="preserve"> </w:t>
            </w:r>
            <w:r w:rsidR="00930F70" w:rsidRPr="0036320E">
              <w:rPr>
                <w:rFonts w:cs="Times New Roman"/>
                <w:szCs w:val="24"/>
              </w:rPr>
              <w:t>Premier Inn East Midland Airport Hotel</w:t>
            </w:r>
            <w:r w:rsidR="00930F70" w:rsidRPr="008A0AD2">
              <w:rPr>
                <w:szCs w:val="24"/>
              </w:rPr>
              <w:t xml:space="preserve"> </w:t>
            </w:r>
            <w:r w:rsidRPr="008A0AD2">
              <w:rPr>
                <w:szCs w:val="24"/>
              </w:rPr>
              <w:t xml:space="preserve">" </w:t>
            </w:r>
            <w:r w:rsidR="00B42234">
              <w:rPr>
                <w:szCs w:val="24"/>
              </w:rPr>
              <w:t>fully</w:t>
            </w:r>
            <w:r w:rsidRPr="008A0AD2">
              <w:rPr>
                <w:szCs w:val="24"/>
              </w:rPr>
              <w:t xml:space="preserve"> </w:t>
            </w:r>
            <w:r w:rsidR="00B42234">
              <w:rPr>
                <w:szCs w:val="24"/>
              </w:rPr>
              <w:t>enjoys</w:t>
            </w:r>
            <w:r w:rsidRPr="008A0AD2">
              <w:rPr>
                <w:szCs w:val="24"/>
              </w:rPr>
              <w:t xml:space="preserve"> the quality service and hospitality whether of their cultural background or identification.</w:t>
            </w:r>
          </w:p>
          <w:p w14:paraId="7E46237F" w14:textId="77777777" w:rsidR="008A0AD2" w:rsidRPr="00A7482B" w:rsidRDefault="008A0AD2" w:rsidP="00A7482B">
            <w:pPr>
              <w:spacing w:line="360" w:lineRule="auto"/>
              <w:jc w:val="both"/>
              <w:rPr>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4D7F2423" w14:textId="77777777" w:rsidR="00DD676E" w:rsidRPr="00DD676E" w:rsidRDefault="00DD676E" w:rsidP="00DD676E">
            <w:pPr>
              <w:spacing w:after="240" w:line="360" w:lineRule="auto"/>
              <w:rPr>
                <w:rFonts w:eastAsia="Times New Roman" w:cs="Times New Roman"/>
                <w:color w:val="auto"/>
                <w:szCs w:val="24"/>
                <w:lang w:eastAsia="en-GB"/>
              </w:rPr>
            </w:pPr>
            <w:r w:rsidRPr="00DD676E">
              <w:rPr>
                <w:rFonts w:eastAsia="Times New Roman" w:cs="Times New Roman"/>
                <w:color w:val="auto"/>
                <w:szCs w:val="24"/>
                <w:lang w:eastAsia="en-GB"/>
              </w:rPr>
              <w:t xml:space="preserve">Cooper, D. (2012). </w:t>
            </w:r>
            <w:r w:rsidRPr="00DD676E">
              <w:rPr>
                <w:rFonts w:eastAsia="Times New Roman" w:cs="Times New Roman"/>
                <w:i/>
                <w:iCs/>
                <w:color w:val="auto"/>
                <w:szCs w:val="24"/>
                <w:lang w:eastAsia="en-GB"/>
              </w:rPr>
              <w:t>Leadership for Follower Commitment</w:t>
            </w:r>
            <w:r w:rsidRPr="00DD676E">
              <w:rPr>
                <w:rFonts w:eastAsia="Times New Roman" w:cs="Times New Roman"/>
                <w:color w:val="auto"/>
                <w:szCs w:val="24"/>
                <w:lang w:eastAsia="en-GB"/>
              </w:rPr>
              <w:t>. Routledge.</w:t>
            </w:r>
          </w:p>
          <w:p w14:paraId="219A3759" w14:textId="77777777" w:rsidR="00DD676E" w:rsidRPr="00DD676E" w:rsidRDefault="00DD676E" w:rsidP="00DD676E">
            <w:pPr>
              <w:spacing w:after="240" w:line="360" w:lineRule="auto"/>
              <w:rPr>
                <w:rFonts w:eastAsia="Times New Roman" w:cs="Times New Roman"/>
                <w:color w:val="auto"/>
                <w:szCs w:val="24"/>
                <w:lang w:eastAsia="en-GB"/>
              </w:rPr>
            </w:pPr>
            <w:r w:rsidRPr="00DD676E">
              <w:rPr>
                <w:rFonts w:eastAsia="Times New Roman" w:cs="Times New Roman"/>
                <w:color w:val="auto"/>
                <w:szCs w:val="24"/>
                <w:lang w:eastAsia="en-GB"/>
              </w:rPr>
              <w:t xml:space="preserve">Deresky, H. (2017). </w:t>
            </w:r>
            <w:r w:rsidRPr="00DD676E">
              <w:rPr>
                <w:rFonts w:eastAsia="Times New Roman" w:cs="Times New Roman"/>
                <w:i/>
                <w:iCs/>
                <w:color w:val="auto"/>
                <w:szCs w:val="24"/>
                <w:lang w:eastAsia="en-GB"/>
              </w:rPr>
              <w:t>International Management</w:t>
            </w:r>
            <w:r w:rsidRPr="00DD676E">
              <w:rPr>
                <w:rFonts w:eastAsia="Times New Roman" w:cs="Times New Roman"/>
                <w:color w:val="auto"/>
                <w:szCs w:val="24"/>
                <w:lang w:eastAsia="en-GB"/>
              </w:rPr>
              <w:t>. Harlow: Pearson Education, Limited.</w:t>
            </w:r>
          </w:p>
          <w:p w14:paraId="344A02A3" w14:textId="6D2CABB8" w:rsidR="00DD676E" w:rsidRPr="00DD676E" w:rsidRDefault="00DD676E" w:rsidP="00DD676E">
            <w:pPr>
              <w:spacing w:after="240" w:line="360" w:lineRule="auto"/>
              <w:rPr>
                <w:rFonts w:eastAsia="Times New Roman" w:cs="Times New Roman"/>
                <w:color w:val="auto"/>
                <w:szCs w:val="24"/>
                <w:lang w:eastAsia="en-GB"/>
              </w:rPr>
            </w:pPr>
            <w:r w:rsidRPr="00DD676E">
              <w:rPr>
                <w:rFonts w:eastAsia="Times New Roman" w:cs="Times New Roman"/>
                <w:color w:val="auto"/>
                <w:szCs w:val="24"/>
                <w:lang w:eastAsia="en-GB"/>
              </w:rPr>
              <w:t xml:space="preserve">Duss, K. (2020). </w:t>
            </w:r>
            <w:r w:rsidRPr="00DD676E">
              <w:rPr>
                <w:rFonts w:eastAsia="Times New Roman" w:cs="Times New Roman"/>
                <w:i/>
                <w:iCs/>
                <w:color w:val="auto"/>
                <w:szCs w:val="24"/>
                <w:lang w:eastAsia="en-GB"/>
              </w:rPr>
              <w:t>Formative assessment and feedback tool: design and evaluation of a web-based application to foster student performance</w:t>
            </w:r>
            <w:r w:rsidRPr="00DD676E">
              <w:rPr>
                <w:rFonts w:eastAsia="Times New Roman" w:cs="Times New Roman"/>
                <w:color w:val="auto"/>
                <w:szCs w:val="24"/>
                <w:lang w:eastAsia="en-GB"/>
              </w:rPr>
              <w:t>. Wiesbaden: Springer Gabler.</w:t>
            </w:r>
          </w:p>
          <w:p w14:paraId="193DBD3D" w14:textId="54B23BD1" w:rsidR="005C77A4" w:rsidRPr="00DE3279" w:rsidRDefault="00DD676E" w:rsidP="00DE3279">
            <w:pPr>
              <w:spacing w:after="240" w:line="360" w:lineRule="auto"/>
              <w:rPr>
                <w:rFonts w:eastAsia="Times New Roman" w:cs="Times New Roman"/>
                <w:color w:val="auto"/>
                <w:szCs w:val="24"/>
                <w:lang w:eastAsia="en-GB"/>
              </w:rPr>
            </w:pPr>
            <w:proofErr w:type="spellStart"/>
            <w:r w:rsidRPr="00DD676E">
              <w:rPr>
                <w:rFonts w:eastAsia="Times New Roman" w:cs="Times New Roman"/>
                <w:color w:val="auto"/>
                <w:szCs w:val="24"/>
                <w:lang w:eastAsia="en-GB"/>
              </w:rPr>
              <w:t>Fons</w:t>
            </w:r>
            <w:proofErr w:type="spellEnd"/>
            <w:r w:rsidRPr="00DD676E">
              <w:rPr>
                <w:rFonts w:eastAsia="Times New Roman" w:cs="Times New Roman"/>
                <w:color w:val="auto"/>
                <w:szCs w:val="24"/>
                <w:lang w:eastAsia="en-GB"/>
              </w:rPr>
              <w:t xml:space="preserve"> and </w:t>
            </w:r>
            <w:proofErr w:type="spellStart"/>
            <w:r w:rsidRPr="00DD676E">
              <w:rPr>
                <w:rFonts w:eastAsia="Times New Roman" w:cs="Times New Roman"/>
                <w:color w:val="auto"/>
                <w:szCs w:val="24"/>
                <w:lang w:eastAsia="en-GB"/>
              </w:rPr>
              <w:t>Woolliams</w:t>
            </w:r>
            <w:proofErr w:type="spellEnd"/>
            <w:r w:rsidRPr="00DD676E">
              <w:rPr>
                <w:rFonts w:eastAsia="Times New Roman" w:cs="Times New Roman"/>
                <w:color w:val="auto"/>
                <w:szCs w:val="24"/>
                <w:lang w:eastAsia="en-GB"/>
              </w:rPr>
              <w:t xml:space="preserve"> Peter Trompenaars (2020). </w:t>
            </w:r>
            <w:r w:rsidRPr="00DD676E">
              <w:rPr>
                <w:rFonts w:eastAsia="Times New Roman" w:cs="Times New Roman"/>
                <w:i/>
                <w:iCs/>
                <w:color w:val="auto"/>
                <w:szCs w:val="24"/>
                <w:lang w:eastAsia="en-GB"/>
              </w:rPr>
              <w:t>RIDING THE WAVES OF CULTURE, FOURTH EDITION: understanding diversity in global business.</w:t>
            </w:r>
            <w:r w:rsidRPr="00DD676E">
              <w:rPr>
                <w:rFonts w:eastAsia="Times New Roman" w:cs="Times New Roman"/>
                <w:color w:val="auto"/>
                <w:szCs w:val="24"/>
                <w:lang w:eastAsia="en-GB"/>
              </w:rPr>
              <w:t xml:space="preserve"> New York: </w:t>
            </w:r>
            <w:proofErr w:type="spellStart"/>
            <w:r w:rsidRPr="00DD676E">
              <w:rPr>
                <w:rFonts w:eastAsia="Times New Roman" w:cs="Times New Roman"/>
                <w:color w:val="auto"/>
                <w:szCs w:val="24"/>
                <w:lang w:eastAsia="en-GB"/>
              </w:rPr>
              <w:t>Mcgraw-Hill</w:t>
            </w:r>
            <w:proofErr w:type="spellEnd"/>
            <w:r w:rsidRPr="00DD676E">
              <w:rPr>
                <w:rFonts w:eastAsia="Times New Roman" w:cs="Times New Roman"/>
                <w:color w:val="auto"/>
                <w:szCs w:val="24"/>
                <w:lang w:eastAsia="en-GB"/>
              </w:rPr>
              <w:t xml:space="preserve"> Education.</w:t>
            </w:r>
            <w:r w:rsidR="00131146">
              <w:rPr>
                <w:rFonts w:eastAsia="Times New Roman" w:cs="Times New Roman"/>
                <w:color w:val="auto"/>
                <w:szCs w:val="24"/>
                <w:lang w:eastAsia="en-GB"/>
              </w:rPr>
              <w:t xml:space="preserve"> </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4E7351">
        <w:trPr>
          <w:trHeight w:val="1833"/>
          <w:jc w:val="center"/>
        </w:trPr>
        <w:tc>
          <w:tcPr>
            <w:tcW w:w="9016" w:type="dxa"/>
            <w:gridSpan w:val="2"/>
            <w:tcBorders>
              <w:top w:val="single" w:sz="4" w:space="0" w:color="auto"/>
              <w:left w:val="single" w:sz="4" w:space="0" w:color="auto"/>
              <w:bottom w:val="single" w:sz="4" w:space="0" w:color="auto"/>
              <w:right w:val="single" w:sz="4" w:space="0" w:color="auto"/>
            </w:tcBorders>
            <w:shd w:val="clear" w:color="auto" w:fill="auto"/>
          </w:tcPr>
          <w:p w14:paraId="4C15D753" w14:textId="77777777" w:rsidR="009D48C1" w:rsidRPr="004B18DA" w:rsidRDefault="009D48C1" w:rsidP="009D48C1">
            <w:pPr>
              <w:spacing w:line="360" w:lineRule="auto"/>
              <w:jc w:val="both"/>
              <w:rPr>
                <w:b/>
                <w:bCs/>
                <w:szCs w:val="24"/>
              </w:rPr>
            </w:pPr>
            <w:r w:rsidRPr="004B18DA">
              <w:rPr>
                <w:b/>
                <w:bCs/>
                <w:szCs w:val="24"/>
              </w:rPr>
              <w:t>Student self-reflection</w:t>
            </w:r>
          </w:p>
          <w:p w14:paraId="7CF27120" w14:textId="2555D51D" w:rsidR="009D48C1" w:rsidRPr="009D48C1" w:rsidRDefault="009D48C1" w:rsidP="009D48C1">
            <w:pPr>
              <w:spacing w:line="360" w:lineRule="auto"/>
              <w:jc w:val="both"/>
              <w:rPr>
                <w:szCs w:val="24"/>
              </w:rPr>
            </w:pPr>
            <w:r w:rsidRPr="009D48C1">
              <w:rPr>
                <w:szCs w:val="24"/>
              </w:rPr>
              <w:t xml:space="preserve">The experiential learning cycle of Kolb's model, which can be implemented, may discuss the significance of cultural awareness in the hospitality sector. This model consists of four stages: active involvement, introspection, logic-based thinking, and practical application. Adapting to </w:t>
            </w:r>
            <w:r w:rsidR="004B18DA">
              <w:rPr>
                <w:szCs w:val="24"/>
              </w:rPr>
              <w:t xml:space="preserve">the </w:t>
            </w:r>
            <w:r w:rsidRPr="009D48C1">
              <w:rPr>
                <w:szCs w:val="24"/>
              </w:rPr>
              <w:t>cultural awareness model in the hospitality sector is vital to my route because I have been actively learning through the experiences which also help in reflection.</w:t>
            </w:r>
          </w:p>
          <w:p w14:paraId="7BEAE0FE" w14:textId="385A0D00" w:rsidR="009D48C1" w:rsidRPr="009D48C1" w:rsidRDefault="004B18DA" w:rsidP="009D48C1">
            <w:pPr>
              <w:spacing w:line="360" w:lineRule="auto"/>
              <w:jc w:val="both"/>
              <w:rPr>
                <w:szCs w:val="24"/>
              </w:rPr>
            </w:pPr>
            <w:r>
              <w:rPr>
                <w:szCs w:val="24"/>
              </w:rPr>
              <w:t>The concrete</w:t>
            </w:r>
            <w:r w:rsidR="009D48C1" w:rsidRPr="009D48C1">
              <w:rPr>
                <w:szCs w:val="24"/>
              </w:rPr>
              <w:t xml:space="preserve"> experience phase of my route, is, in fact, start point where I discovered the beauty of cultural diversity in my workplace. I would like to share an instance which stands vague with the thought of multiculturalization as a priority. In this regard, a guest from India showcased their discontent with the breakfast offerings available as they </w:t>
            </w:r>
            <w:r>
              <w:rPr>
                <w:szCs w:val="24"/>
              </w:rPr>
              <w:t>were</w:t>
            </w:r>
            <w:r w:rsidR="009D48C1" w:rsidRPr="009D48C1">
              <w:rPr>
                <w:szCs w:val="24"/>
              </w:rPr>
              <w:t xml:space="preserve"> not acquainted with the Western-style breakfast items. Undergoing this experiment brought me a lot of communication with the cultural difference of people and sparked my curiosity to go on discovering more and more specific preferences and eating habits of guests from various countries</w:t>
            </w:r>
            <w:r w:rsidR="00427CD3">
              <w:rPr>
                <w:szCs w:val="24"/>
              </w:rPr>
              <w:t xml:space="preserve"> </w:t>
            </w:r>
            <w:r w:rsidR="00427CD3" w:rsidRPr="00427CD3">
              <w:rPr>
                <w:szCs w:val="24"/>
              </w:rPr>
              <w:t>(Hofstede and Minkov, 2010)</w:t>
            </w:r>
            <w:r w:rsidR="009D48C1" w:rsidRPr="009D48C1">
              <w:rPr>
                <w:szCs w:val="24"/>
              </w:rPr>
              <w:t>.</w:t>
            </w:r>
          </w:p>
          <w:p w14:paraId="7CC66096" w14:textId="3D82B51B" w:rsidR="009D48C1" w:rsidRPr="009D48C1" w:rsidRDefault="009D48C1" w:rsidP="009D48C1">
            <w:pPr>
              <w:spacing w:line="360" w:lineRule="auto"/>
              <w:jc w:val="both"/>
              <w:rPr>
                <w:szCs w:val="24"/>
              </w:rPr>
            </w:pPr>
            <w:r w:rsidRPr="009D48C1">
              <w:rPr>
                <w:szCs w:val="24"/>
              </w:rPr>
              <w:t xml:space="preserve">This transition of reflective observation pushed me to retrospect the process and put those invaluable experiences into words so that I am able to find any patterns or hidden themes behind it. By becoming more self-aware and through the regular feedback from my teammates and supervisors, I noticed how my unfamiliarity of cultural </w:t>
            </w:r>
            <w:r w:rsidR="004B18DA" w:rsidRPr="009D48C1">
              <w:rPr>
                <w:szCs w:val="24"/>
              </w:rPr>
              <w:t>behaviour</w:t>
            </w:r>
            <w:r w:rsidRPr="009D48C1">
              <w:rPr>
                <w:szCs w:val="24"/>
              </w:rPr>
              <w:t xml:space="preserve"> might have caused miscommunications or discomfort for guests in a particular manner</w:t>
            </w:r>
            <w:r w:rsidR="00970F85">
              <w:rPr>
                <w:szCs w:val="24"/>
              </w:rPr>
              <w:t xml:space="preserve"> </w:t>
            </w:r>
            <w:r w:rsidR="00970F85" w:rsidRPr="00970F85">
              <w:rPr>
                <w:szCs w:val="24"/>
              </w:rPr>
              <w:t>(Nedelko and Brzozowski, 2020)</w:t>
            </w:r>
            <w:r w:rsidRPr="009D48C1">
              <w:rPr>
                <w:szCs w:val="24"/>
              </w:rPr>
              <w:t>. As an instance, I recalled a moment when I unknowingly brought in a pork dish to a guest who followed the halal food rule so we all underwent a terrible and inconvenient situation.</w:t>
            </w:r>
          </w:p>
          <w:p w14:paraId="772283C9" w14:textId="52FC6497" w:rsidR="004B18DA" w:rsidRPr="004B18DA" w:rsidRDefault="009D48C1" w:rsidP="004B18DA">
            <w:pPr>
              <w:spacing w:line="360" w:lineRule="auto"/>
              <w:jc w:val="both"/>
              <w:rPr>
                <w:szCs w:val="24"/>
              </w:rPr>
            </w:pPr>
            <w:r w:rsidRPr="009D48C1">
              <w:rPr>
                <w:szCs w:val="24"/>
              </w:rPr>
              <w:t xml:space="preserve">The abstract level of cognitive processing of things I faced was the stage when I tried to comprehend the cultural diversity topic deeper. This was also in order to find out how it relates to the industry of hospitality. Independently educated myself via scientific research, reading various materials and joining a session about sensitivity towards different cultural backgrounds and cross-communication </w:t>
            </w:r>
            <w:r w:rsidR="00970F85" w:rsidRPr="009D48C1">
              <w:rPr>
                <w:szCs w:val="24"/>
              </w:rPr>
              <w:t>practices</w:t>
            </w:r>
            <w:r w:rsidR="00970F85">
              <w:rPr>
                <w:szCs w:val="24"/>
              </w:rPr>
              <w:t>.</w:t>
            </w:r>
            <w:r w:rsidRPr="009D48C1">
              <w:rPr>
                <w:szCs w:val="24"/>
              </w:rPr>
              <w:t xml:space="preserve"> Thirdly I used the theory part of </w:t>
            </w:r>
            <w:r w:rsidRPr="009D48C1">
              <w:rPr>
                <w:szCs w:val="24"/>
              </w:rPr>
              <w:lastRenderedPageBreak/>
              <w:t>extracurricular education with my practical experiences for example, my knowledge concerning the tables manners and talking styles both traditional and contemporary</w:t>
            </w:r>
            <w:r w:rsidR="00970F85">
              <w:rPr>
                <w:szCs w:val="24"/>
              </w:rPr>
              <w:t xml:space="preserve"> </w:t>
            </w:r>
            <w:r w:rsidR="00970F85" w:rsidRPr="00970F85">
              <w:rPr>
                <w:szCs w:val="24"/>
              </w:rPr>
              <w:t>(Neil Remington Abramson and Moran, 2018)</w:t>
            </w:r>
            <w:r w:rsidRPr="009D48C1">
              <w:rPr>
                <w:szCs w:val="24"/>
              </w:rPr>
              <w:t>.</w:t>
            </w:r>
          </w:p>
          <w:p w14:paraId="02D0D7BB" w14:textId="0ADAAAF3" w:rsidR="004B18DA" w:rsidRPr="004B18DA" w:rsidRDefault="004B18DA" w:rsidP="004B18DA">
            <w:pPr>
              <w:spacing w:line="360" w:lineRule="auto"/>
              <w:jc w:val="both"/>
              <w:rPr>
                <w:szCs w:val="24"/>
              </w:rPr>
            </w:pPr>
            <w:bookmarkStart w:id="0" w:name="_Hlk160277267"/>
            <w:r w:rsidRPr="004B18DA">
              <w:rPr>
                <w:szCs w:val="24"/>
              </w:rPr>
              <w:t>Finally, in the active experimentation stage, I applied my newfound knowledge and skills in real-world situations to improve my interactions with guests from diverse cultural backgrounds. For example, I began to incorporate greetings and phrases in different languages to make guests feel more welcome and comfortable during their stay. I also developed strategies for anticipating and addressing potential cultural differences, such as offering a variety of menu options to accommodate dietary restrictions and preferences</w:t>
            </w:r>
            <w:r w:rsidR="007364A9">
              <w:rPr>
                <w:szCs w:val="24"/>
              </w:rPr>
              <w:t xml:space="preserve"> </w:t>
            </w:r>
            <w:r w:rsidR="007364A9" w:rsidRPr="007364A9">
              <w:rPr>
                <w:szCs w:val="24"/>
              </w:rPr>
              <w:t>(</w:t>
            </w:r>
            <w:proofErr w:type="spellStart"/>
            <w:r w:rsidR="007364A9" w:rsidRPr="007364A9">
              <w:rPr>
                <w:szCs w:val="24"/>
              </w:rPr>
              <w:t>Sheryllynne</w:t>
            </w:r>
            <w:proofErr w:type="spellEnd"/>
            <w:r w:rsidR="007364A9" w:rsidRPr="007364A9">
              <w:rPr>
                <w:szCs w:val="24"/>
              </w:rPr>
              <w:t xml:space="preserve"> Haggerty, 2014)</w:t>
            </w:r>
            <w:r w:rsidRPr="004B18DA">
              <w:rPr>
                <w:szCs w:val="24"/>
              </w:rPr>
              <w:t>.</w:t>
            </w:r>
          </w:p>
          <w:p w14:paraId="20F0D4B6" w14:textId="77777777" w:rsidR="004B18DA" w:rsidRPr="004B18DA" w:rsidRDefault="004B18DA" w:rsidP="004B18DA">
            <w:pPr>
              <w:spacing w:line="360" w:lineRule="auto"/>
              <w:jc w:val="both"/>
              <w:rPr>
                <w:szCs w:val="24"/>
              </w:rPr>
            </w:pPr>
            <w:r w:rsidRPr="004B18DA">
              <w:rPr>
                <w:szCs w:val="24"/>
              </w:rPr>
              <w:t>Through this iterative process of experiential learning, I have continually expanded my cultural awareness and competence within the hospitality industry. By embracing Kolb's model, I have been able to transform my experiences into valuable learning opportunities, leading to enhanced guest satisfaction, improved communication, and a more inclusive and culturally sensitive environment at the hotel.</w:t>
            </w:r>
          </w:p>
          <w:bookmarkEnd w:id="0"/>
          <w:p w14:paraId="06162095" w14:textId="5EEC6B21" w:rsidR="005C77A4" w:rsidRDefault="005C77A4" w:rsidP="005C77A4">
            <w:pPr>
              <w:rPr>
                <w:b/>
                <w:bCs/>
                <w:sz w:val="28"/>
                <w:szCs w:val="24"/>
              </w:rPr>
            </w:pPr>
            <w:r>
              <w:rPr>
                <w:b/>
                <w:bCs/>
                <w:sz w:val="28"/>
                <w:szCs w:val="24"/>
              </w:rPr>
              <w:t>References:</w:t>
            </w:r>
          </w:p>
          <w:p w14:paraId="1C0EB847" w14:textId="53217D2C" w:rsidR="007364A9" w:rsidRPr="007364A9" w:rsidRDefault="007364A9" w:rsidP="007364A9">
            <w:pPr>
              <w:spacing w:after="240" w:line="360" w:lineRule="auto"/>
              <w:rPr>
                <w:rFonts w:eastAsia="Times New Roman" w:cs="Times New Roman"/>
                <w:color w:val="auto"/>
                <w:szCs w:val="24"/>
                <w:lang w:eastAsia="en-GB"/>
              </w:rPr>
            </w:pPr>
            <w:r w:rsidRPr="007364A9">
              <w:rPr>
                <w:rFonts w:eastAsia="Times New Roman" w:cs="Times New Roman"/>
                <w:color w:val="auto"/>
                <w:szCs w:val="24"/>
                <w:lang w:eastAsia="en-GB"/>
              </w:rPr>
              <w:t xml:space="preserve">Hofstede, G. and Minkov, M. (2010). </w:t>
            </w:r>
            <w:r w:rsidRPr="007364A9">
              <w:rPr>
                <w:rFonts w:eastAsia="Times New Roman" w:cs="Times New Roman"/>
                <w:i/>
                <w:iCs/>
                <w:color w:val="auto"/>
                <w:szCs w:val="24"/>
                <w:lang w:eastAsia="en-GB"/>
              </w:rPr>
              <w:t>Cultures and organizations: software of the mind: intercultural cooperation and its importance for survival</w:t>
            </w:r>
            <w:r w:rsidRPr="007364A9">
              <w:rPr>
                <w:rFonts w:eastAsia="Times New Roman" w:cs="Times New Roman"/>
                <w:color w:val="auto"/>
                <w:szCs w:val="24"/>
                <w:lang w:eastAsia="en-GB"/>
              </w:rPr>
              <w:t xml:space="preserve">. 3rd ed. New York; London: </w:t>
            </w:r>
            <w:proofErr w:type="spellStart"/>
            <w:r w:rsidRPr="007364A9">
              <w:rPr>
                <w:rFonts w:eastAsia="Times New Roman" w:cs="Times New Roman"/>
                <w:color w:val="auto"/>
                <w:szCs w:val="24"/>
                <w:lang w:eastAsia="en-GB"/>
              </w:rPr>
              <w:t>Mcgraw-Hill</w:t>
            </w:r>
            <w:proofErr w:type="spellEnd"/>
            <w:r w:rsidRPr="007364A9">
              <w:rPr>
                <w:rFonts w:eastAsia="Times New Roman" w:cs="Times New Roman"/>
                <w:color w:val="auto"/>
                <w:szCs w:val="24"/>
                <w:lang w:eastAsia="en-GB"/>
              </w:rPr>
              <w:t>.</w:t>
            </w:r>
          </w:p>
          <w:p w14:paraId="7BC0418C" w14:textId="77777777" w:rsidR="007364A9" w:rsidRPr="007364A9" w:rsidRDefault="007364A9" w:rsidP="007364A9">
            <w:pPr>
              <w:spacing w:after="240" w:line="360" w:lineRule="auto"/>
              <w:rPr>
                <w:rFonts w:eastAsia="Times New Roman" w:cs="Times New Roman"/>
                <w:color w:val="auto"/>
                <w:szCs w:val="24"/>
                <w:lang w:eastAsia="en-GB"/>
              </w:rPr>
            </w:pPr>
            <w:r w:rsidRPr="007364A9">
              <w:rPr>
                <w:rFonts w:eastAsia="Times New Roman" w:cs="Times New Roman"/>
                <w:color w:val="auto"/>
                <w:szCs w:val="24"/>
                <w:lang w:eastAsia="en-GB"/>
              </w:rPr>
              <w:t xml:space="preserve">Nedelko, Z. and Brzozowski, M. (2020). </w:t>
            </w:r>
            <w:r w:rsidRPr="007364A9">
              <w:rPr>
                <w:rFonts w:eastAsia="Times New Roman" w:cs="Times New Roman"/>
                <w:i/>
                <w:iCs/>
                <w:color w:val="auto"/>
                <w:szCs w:val="24"/>
                <w:lang w:eastAsia="en-GB"/>
              </w:rPr>
              <w:t xml:space="preserve">Recent advances in the roles of cultural and personal values in organizational </w:t>
            </w:r>
            <w:proofErr w:type="spellStart"/>
            <w:r w:rsidRPr="007364A9">
              <w:rPr>
                <w:rFonts w:eastAsia="Times New Roman" w:cs="Times New Roman"/>
                <w:i/>
                <w:iCs/>
                <w:color w:val="auto"/>
                <w:szCs w:val="24"/>
                <w:lang w:eastAsia="en-GB"/>
              </w:rPr>
              <w:t>behavior</w:t>
            </w:r>
            <w:proofErr w:type="spellEnd"/>
            <w:r w:rsidRPr="007364A9">
              <w:rPr>
                <w:rFonts w:eastAsia="Times New Roman" w:cs="Times New Roman"/>
                <w:color w:val="auto"/>
                <w:szCs w:val="24"/>
                <w:lang w:eastAsia="en-GB"/>
              </w:rPr>
              <w:t>. Hershey, PA: Business Science Reference, an imprint of IGI Global.</w:t>
            </w:r>
          </w:p>
          <w:p w14:paraId="199F9C2F" w14:textId="77777777" w:rsidR="007364A9" w:rsidRPr="007364A9" w:rsidRDefault="007364A9" w:rsidP="007364A9">
            <w:pPr>
              <w:spacing w:after="240" w:line="360" w:lineRule="auto"/>
              <w:rPr>
                <w:rFonts w:eastAsia="Times New Roman" w:cs="Times New Roman"/>
                <w:color w:val="auto"/>
                <w:szCs w:val="24"/>
                <w:lang w:eastAsia="en-GB"/>
              </w:rPr>
            </w:pPr>
            <w:r w:rsidRPr="007364A9">
              <w:rPr>
                <w:rFonts w:eastAsia="Times New Roman" w:cs="Times New Roman"/>
                <w:color w:val="auto"/>
                <w:szCs w:val="24"/>
                <w:lang w:eastAsia="en-GB"/>
              </w:rPr>
              <w:t xml:space="preserve">Neil Remington Abramson and Moran, R.T. (2018). </w:t>
            </w:r>
            <w:r w:rsidRPr="007364A9">
              <w:rPr>
                <w:rFonts w:eastAsia="Times New Roman" w:cs="Times New Roman"/>
                <w:i/>
                <w:iCs/>
                <w:color w:val="auto"/>
                <w:szCs w:val="24"/>
                <w:lang w:eastAsia="en-GB"/>
              </w:rPr>
              <w:t>Managing cultural differences global leadership for the 21st century</w:t>
            </w:r>
            <w:r w:rsidRPr="007364A9">
              <w:rPr>
                <w:rFonts w:eastAsia="Times New Roman" w:cs="Times New Roman"/>
                <w:color w:val="auto"/>
                <w:szCs w:val="24"/>
                <w:lang w:eastAsia="en-GB"/>
              </w:rPr>
              <w:t>. London Routledge.</w:t>
            </w:r>
          </w:p>
          <w:p w14:paraId="1B378886" w14:textId="77777777" w:rsidR="007364A9" w:rsidRPr="007364A9" w:rsidRDefault="007364A9" w:rsidP="007364A9">
            <w:pPr>
              <w:spacing w:after="240" w:line="360" w:lineRule="auto"/>
              <w:rPr>
                <w:rFonts w:eastAsia="Times New Roman" w:cs="Times New Roman"/>
                <w:color w:val="auto"/>
                <w:szCs w:val="24"/>
                <w:lang w:eastAsia="en-GB"/>
              </w:rPr>
            </w:pPr>
            <w:proofErr w:type="spellStart"/>
            <w:r w:rsidRPr="007364A9">
              <w:rPr>
                <w:rFonts w:eastAsia="Times New Roman" w:cs="Times New Roman"/>
                <w:color w:val="auto"/>
                <w:szCs w:val="24"/>
                <w:lang w:eastAsia="en-GB"/>
              </w:rPr>
              <w:t>Sheryllynne</w:t>
            </w:r>
            <w:proofErr w:type="spellEnd"/>
            <w:r w:rsidRPr="007364A9">
              <w:rPr>
                <w:rFonts w:eastAsia="Times New Roman" w:cs="Times New Roman"/>
                <w:color w:val="auto"/>
                <w:szCs w:val="24"/>
                <w:lang w:eastAsia="en-GB"/>
              </w:rPr>
              <w:t xml:space="preserve"> Haggerty (2014). </w:t>
            </w:r>
            <w:r w:rsidRPr="007364A9">
              <w:rPr>
                <w:rFonts w:eastAsia="Times New Roman" w:cs="Times New Roman"/>
                <w:i/>
                <w:iCs/>
                <w:color w:val="auto"/>
                <w:szCs w:val="24"/>
                <w:lang w:eastAsia="en-GB"/>
              </w:rPr>
              <w:t>‘Merely for money’</w:t>
            </w:r>
            <w:proofErr w:type="gramStart"/>
            <w:r w:rsidRPr="007364A9">
              <w:rPr>
                <w:rFonts w:eastAsia="Times New Roman" w:cs="Times New Roman"/>
                <w:i/>
                <w:iCs/>
                <w:color w:val="auto"/>
                <w:szCs w:val="24"/>
                <w:lang w:eastAsia="en-GB"/>
              </w:rPr>
              <w:t>? :</w:t>
            </w:r>
            <w:proofErr w:type="gramEnd"/>
            <w:r w:rsidRPr="007364A9">
              <w:rPr>
                <w:rFonts w:eastAsia="Times New Roman" w:cs="Times New Roman"/>
                <w:i/>
                <w:iCs/>
                <w:color w:val="auto"/>
                <w:szCs w:val="24"/>
                <w:lang w:eastAsia="en-GB"/>
              </w:rPr>
              <w:t xml:space="preserve"> business culture in the British Atlantic, 1750-1815</w:t>
            </w:r>
            <w:r w:rsidRPr="007364A9">
              <w:rPr>
                <w:rFonts w:eastAsia="Times New Roman" w:cs="Times New Roman"/>
                <w:color w:val="auto"/>
                <w:szCs w:val="24"/>
                <w:lang w:eastAsia="en-GB"/>
              </w:rPr>
              <w:t>. Liverpool: Liverpool University Press.</w:t>
            </w:r>
          </w:p>
          <w:p w14:paraId="2C6F710B"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bl>
    <w:p w14:paraId="2E8092ED" w14:textId="6945454C" w:rsidR="00434450" w:rsidRDefault="00434450"/>
    <w:p w14:paraId="21806AEC" w14:textId="5692B24E" w:rsidR="00EC7168" w:rsidRDefault="00EC7168"/>
    <w:p w14:paraId="54CF3A9E" w14:textId="77777777" w:rsidR="00EC7168" w:rsidRDefault="00EC716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E7351" w:rsidRPr="00330917" w14:paraId="4723FD03"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EDEDED" w:themeFill="accent3" w:themeFillTint="33"/>
          </w:tcPr>
          <w:p w14:paraId="1E42E950" w14:textId="77777777" w:rsidR="004E7351" w:rsidRDefault="004E7351" w:rsidP="00516401">
            <w:pPr>
              <w:rPr>
                <w:b/>
                <w:bCs/>
                <w:sz w:val="28"/>
                <w:szCs w:val="24"/>
              </w:rPr>
            </w:pPr>
          </w:p>
          <w:p w14:paraId="07FD637B" w14:textId="193D5986" w:rsidR="004E7351" w:rsidRPr="00FA18FF" w:rsidRDefault="004E7351" w:rsidP="00516401">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p>
          <w:p w14:paraId="1EDE08C1" w14:textId="77777777" w:rsidR="004E7351" w:rsidRDefault="004E7351" w:rsidP="00516401">
            <w:pPr>
              <w:spacing w:after="0" w:line="240" w:lineRule="auto"/>
              <w:rPr>
                <w:rFonts w:eastAsia="Carlito" w:cs="Times New Roman"/>
                <w:b/>
                <w:color w:val="auto"/>
                <w:sz w:val="28"/>
                <w:szCs w:val="28"/>
                <w:lang w:val="en-US"/>
              </w:rPr>
            </w:pPr>
          </w:p>
          <w:p w14:paraId="470287E3" w14:textId="77777777" w:rsidR="004E7351" w:rsidRDefault="004E7351" w:rsidP="00516401">
            <w:pPr>
              <w:rPr>
                <w:b/>
                <w:bCs/>
                <w:sz w:val="28"/>
                <w:szCs w:val="24"/>
              </w:rPr>
            </w:pPr>
            <w:r>
              <w:rPr>
                <w:rFonts w:eastAsia="Carlito" w:cs="Times New Roman"/>
                <w:b/>
                <w:color w:val="auto"/>
                <w:sz w:val="28"/>
                <w:szCs w:val="28"/>
                <w:lang w:val="en-US"/>
              </w:rPr>
              <w:t>Weighting: 25%</w:t>
            </w:r>
          </w:p>
        </w:tc>
      </w:tr>
      <w:tr w:rsidR="004E7351" w:rsidRPr="00330917" w14:paraId="06FC0996"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4AAE24FF" w14:textId="77777777" w:rsidR="004E7351" w:rsidRDefault="004E7351" w:rsidP="00516401">
            <w:pPr>
              <w:spacing w:line="360" w:lineRule="auto"/>
              <w:jc w:val="both"/>
              <w:rPr>
                <w:rFonts w:cs="Times New Roman"/>
                <w:szCs w:val="24"/>
              </w:rPr>
            </w:pPr>
            <w:r>
              <w:rPr>
                <w:rFonts w:cs="Times New Roman"/>
                <w:szCs w:val="24"/>
              </w:rPr>
              <w:t xml:space="preserve">Slide 1 </w:t>
            </w:r>
          </w:p>
          <w:p w14:paraId="15CE1A5D" w14:textId="2072AA43" w:rsidR="004E7351" w:rsidRDefault="00930F70" w:rsidP="00516401">
            <w:pPr>
              <w:spacing w:line="360" w:lineRule="auto"/>
              <w:jc w:val="both"/>
              <w:rPr>
                <w:rFonts w:cs="Times New Roman"/>
                <w:szCs w:val="24"/>
              </w:rPr>
            </w:pPr>
            <w:r w:rsidRPr="00930F70">
              <w:rPr>
                <w:rFonts w:cs="Times New Roman"/>
                <w:szCs w:val="24"/>
              </w:rPr>
              <w:drawing>
                <wp:inline distT="0" distB="0" distL="0" distR="0" wp14:anchorId="69FA8402" wp14:editId="4AA73F5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7A95165B" w14:textId="77777777" w:rsidR="00CF1949" w:rsidRDefault="00CF1949" w:rsidP="00516401">
            <w:pPr>
              <w:spacing w:line="360" w:lineRule="auto"/>
              <w:jc w:val="both"/>
              <w:rPr>
                <w:rFonts w:cs="Times New Roman"/>
                <w:szCs w:val="24"/>
              </w:rPr>
            </w:pPr>
          </w:p>
          <w:p w14:paraId="21F4BC81" w14:textId="77777777" w:rsidR="00CF1949" w:rsidRDefault="00CF1949" w:rsidP="00516401">
            <w:pPr>
              <w:spacing w:line="360" w:lineRule="auto"/>
              <w:jc w:val="both"/>
              <w:rPr>
                <w:rFonts w:cs="Times New Roman"/>
                <w:szCs w:val="24"/>
              </w:rPr>
            </w:pPr>
          </w:p>
          <w:p w14:paraId="1ED61F74" w14:textId="44879F3D" w:rsidR="004E7351" w:rsidRDefault="004E7351" w:rsidP="00516401">
            <w:pPr>
              <w:spacing w:line="360" w:lineRule="auto"/>
              <w:jc w:val="both"/>
              <w:rPr>
                <w:rFonts w:cs="Times New Roman"/>
                <w:szCs w:val="24"/>
              </w:rPr>
            </w:pPr>
            <w:bookmarkStart w:id="1" w:name="_GoBack"/>
            <w:bookmarkEnd w:id="1"/>
            <w:r>
              <w:rPr>
                <w:rFonts w:cs="Times New Roman"/>
                <w:szCs w:val="24"/>
              </w:rPr>
              <w:t xml:space="preserve">Slide 2 </w:t>
            </w:r>
          </w:p>
          <w:p w14:paraId="17816B6D" w14:textId="345999C2" w:rsidR="004E7351" w:rsidRDefault="00930F70" w:rsidP="00516401">
            <w:pPr>
              <w:spacing w:line="360" w:lineRule="auto"/>
              <w:jc w:val="both"/>
              <w:rPr>
                <w:rFonts w:cs="Times New Roman"/>
                <w:szCs w:val="24"/>
              </w:rPr>
            </w:pPr>
            <w:r w:rsidRPr="00930F70">
              <w:rPr>
                <w:rFonts w:cs="Times New Roman"/>
                <w:szCs w:val="24"/>
              </w:rPr>
              <w:lastRenderedPageBreak/>
              <w:drawing>
                <wp:inline distT="0" distB="0" distL="0" distR="0" wp14:anchorId="6C6C783F" wp14:editId="184E01C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B02F69C" w14:textId="77777777" w:rsidR="004E7351" w:rsidRPr="0036320E" w:rsidRDefault="004E7351" w:rsidP="00516401">
            <w:pPr>
              <w:spacing w:line="360" w:lineRule="auto"/>
              <w:jc w:val="both"/>
              <w:rPr>
                <w:rFonts w:cs="Times New Roman"/>
                <w:szCs w:val="24"/>
              </w:rPr>
            </w:pPr>
            <w:r w:rsidRPr="0036320E">
              <w:rPr>
                <w:rFonts w:cs="Times New Roman"/>
                <w:szCs w:val="24"/>
              </w:rPr>
              <w:t xml:space="preserve">The hotel industry vividly perceives effective communication </w:t>
            </w:r>
            <w:r>
              <w:rPr>
                <w:rFonts w:cs="Times New Roman"/>
                <w:szCs w:val="24"/>
              </w:rPr>
              <w:t xml:space="preserve">as </w:t>
            </w:r>
            <w:r w:rsidRPr="0036320E">
              <w:rPr>
                <w:rFonts w:cs="Times New Roman"/>
                <w:szCs w:val="24"/>
              </w:rPr>
              <w:t xml:space="preserve">being the most important in dealing with guests from all over the world. With English as a universal language, staff can easily communicate with each other no matter </w:t>
            </w:r>
            <w:r>
              <w:rPr>
                <w:rFonts w:cs="Times New Roman"/>
                <w:szCs w:val="24"/>
              </w:rPr>
              <w:t xml:space="preserve">if </w:t>
            </w:r>
            <w:r w:rsidRPr="0036320E">
              <w:rPr>
                <w:rFonts w:cs="Times New Roman"/>
                <w:szCs w:val="24"/>
              </w:rPr>
              <w:t>they come from different countries and backgrounds to take care of the needs of international visitors</w:t>
            </w:r>
            <w:r>
              <w:rPr>
                <w:rFonts w:cs="Times New Roman"/>
                <w:szCs w:val="24"/>
              </w:rPr>
              <w:t xml:space="preserve"> (</w:t>
            </w:r>
            <w:proofErr w:type="spellStart"/>
            <w:r w:rsidRPr="00EC07FA">
              <w:rPr>
                <w:rFonts w:cs="Times New Roman"/>
                <w:szCs w:val="24"/>
              </w:rPr>
              <w:t>Maheshkar</w:t>
            </w:r>
            <w:proofErr w:type="spellEnd"/>
            <w:r>
              <w:rPr>
                <w:rFonts w:cs="Times New Roman"/>
                <w:szCs w:val="24"/>
              </w:rPr>
              <w:t xml:space="preserve"> and </w:t>
            </w:r>
            <w:r w:rsidRPr="00EC07FA">
              <w:rPr>
                <w:rFonts w:cs="Times New Roman"/>
                <w:szCs w:val="24"/>
              </w:rPr>
              <w:t>Sharma</w:t>
            </w:r>
            <w:r>
              <w:rPr>
                <w:rFonts w:cs="Times New Roman"/>
                <w:szCs w:val="24"/>
              </w:rPr>
              <w:t xml:space="preserve">, </w:t>
            </w:r>
            <w:r w:rsidRPr="00EC07FA">
              <w:rPr>
                <w:rFonts w:cs="Times New Roman"/>
                <w:szCs w:val="24"/>
              </w:rPr>
              <w:t>2018)</w:t>
            </w:r>
            <w:r w:rsidRPr="0036320E">
              <w:rPr>
                <w:rFonts w:cs="Times New Roman"/>
                <w:szCs w:val="24"/>
              </w:rPr>
              <w:t>. Being multilingual is more than just a perceived improvement in customer satisfaction, however, it also means wider market reach, hence growth and success for the hotel.</w:t>
            </w:r>
          </w:p>
          <w:p w14:paraId="1BBB997D" w14:textId="77777777" w:rsidR="004E7351" w:rsidRDefault="004E7351" w:rsidP="00516401">
            <w:pPr>
              <w:rPr>
                <w:b/>
                <w:bCs/>
                <w:sz w:val="28"/>
                <w:szCs w:val="24"/>
              </w:rPr>
            </w:pPr>
          </w:p>
        </w:tc>
      </w:tr>
      <w:tr w:rsidR="004E7351" w:rsidRPr="00330917" w14:paraId="10AFE528"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0E086350" w14:textId="77777777" w:rsidR="004E7351" w:rsidRDefault="004E7351" w:rsidP="00516401">
            <w:pPr>
              <w:spacing w:line="360" w:lineRule="auto"/>
              <w:jc w:val="both"/>
              <w:rPr>
                <w:rFonts w:cs="Times New Roman"/>
                <w:szCs w:val="24"/>
              </w:rPr>
            </w:pPr>
            <w:r w:rsidRPr="0036320E">
              <w:rPr>
                <w:rFonts w:cs="Times New Roman"/>
                <w:szCs w:val="24"/>
              </w:rPr>
              <w:lastRenderedPageBreak/>
              <w:t xml:space="preserve">Slide </w:t>
            </w:r>
            <w:r>
              <w:rPr>
                <w:rFonts w:cs="Times New Roman"/>
                <w:szCs w:val="24"/>
              </w:rPr>
              <w:t>3</w:t>
            </w:r>
          </w:p>
          <w:p w14:paraId="72D6A0CB" w14:textId="48B076ED" w:rsidR="004E7351" w:rsidRDefault="004E7351" w:rsidP="00516401">
            <w:pPr>
              <w:spacing w:line="360" w:lineRule="auto"/>
              <w:jc w:val="both"/>
              <w:rPr>
                <w:rFonts w:cs="Times New Roman"/>
                <w:szCs w:val="24"/>
              </w:rPr>
            </w:pPr>
            <w:r>
              <w:rPr>
                <w:rFonts w:cs="Times New Roman"/>
                <w:szCs w:val="24"/>
              </w:rPr>
              <w:lastRenderedPageBreak/>
              <w:t xml:space="preserve"> </w:t>
            </w:r>
            <w:r w:rsidR="00CF1949" w:rsidRPr="00CF1949">
              <w:rPr>
                <w:rFonts w:cs="Times New Roman"/>
                <w:szCs w:val="24"/>
              </w:rPr>
              <w:drawing>
                <wp:inline distT="0" distB="0" distL="0" distR="0" wp14:anchorId="34CF2DDA" wp14:editId="0B1ED02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EE37672" w14:textId="77777777" w:rsidR="004E7351" w:rsidRPr="0036320E" w:rsidRDefault="004E7351" w:rsidP="00516401">
            <w:pPr>
              <w:spacing w:line="360" w:lineRule="auto"/>
              <w:jc w:val="both"/>
              <w:rPr>
                <w:rFonts w:cs="Times New Roman"/>
                <w:szCs w:val="24"/>
              </w:rPr>
            </w:pPr>
            <w:r w:rsidRPr="0036320E">
              <w:rPr>
                <w:rFonts w:cs="Times New Roman"/>
                <w:szCs w:val="24"/>
              </w:rPr>
              <w:t>Staff who dealt with multilingual guests would be a key to the organization delivering world-class customer service by interacting with them in their native language. This manner of practicality produces higher levels of guest satisfaction and loyalty</w:t>
            </w:r>
            <w:r>
              <w:rPr>
                <w:rFonts w:cs="Times New Roman"/>
                <w:szCs w:val="24"/>
              </w:rPr>
              <w:t xml:space="preserve"> </w:t>
            </w:r>
            <w:r w:rsidRPr="00EB2AF6">
              <w:rPr>
                <w:rFonts w:cs="Times New Roman"/>
                <w:szCs w:val="24"/>
              </w:rPr>
              <w:t xml:space="preserve">(Kumar </w:t>
            </w:r>
            <w:r w:rsidRPr="00CF1949">
              <w:rPr>
                <w:rFonts w:cs="Times New Roman"/>
                <w:i/>
                <w:iCs/>
                <w:szCs w:val="24"/>
              </w:rPr>
              <w:t>et al.,</w:t>
            </w:r>
            <w:r w:rsidRPr="00EB2AF6">
              <w:rPr>
                <w:rFonts w:cs="Times New Roman"/>
                <w:szCs w:val="24"/>
              </w:rPr>
              <w:t xml:space="preserve"> 2022)</w:t>
            </w:r>
            <w:r w:rsidRPr="0036320E">
              <w:rPr>
                <w:rFonts w:cs="Times New Roman"/>
                <w:szCs w:val="24"/>
              </w:rPr>
              <w:t>. In addition, multilingual hotels can gain access to new markets and serve a wide range of clientele which generates more revenue needed for growth.</w:t>
            </w:r>
          </w:p>
          <w:p w14:paraId="6743C010" w14:textId="77777777" w:rsidR="004E7351" w:rsidRPr="0036320E" w:rsidRDefault="004E7351" w:rsidP="00516401">
            <w:pPr>
              <w:spacing w:line="360" w:lineRule="auto"/>
              <w:jc w:val="both"/>
              <w:rPr>
                <w:rFonts w:cs="Times New Roman"/>
                <w:szCs w:val="24"/>
              </w:rPr>
            </w:pPr>
          </w:p>
          <w:p w14:paraId="2D2C1F0C" w14:textId="77777777" w:rsidR="004E7351" w:rsidRPr="00C52C89" w:rsidRDefault="004E7351" w:rsidP="00516401">
            <w:pPr>
              <w:rPr>
                <w:b/>
                <w:bCs/>
                <w:sz w:val="28"/>
                <w:szCs w:val="24"/>
              </w:rPr>
            </w:pPr>
          </w:p>
        </w:tc>
      </w:tr>
      <w:tr w:rsidR="004E7351" w:rsidRPr="00330917" w14:paraId="2D903059"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46F6E22F" w14:textId="77777777" w:rsidR="004E7351" w:rsidRPr="0036320E" w:rsidRDefault="004E7351" w:rsidP="00516401">
            <w:pPr>
              <w:spacing w:line="360" w:lineRule="auto"/>
              <w:jc w:val="both"/>
              <w:rPr>
                <w:rFonts w:cs="Times New Roman"/>
                <w:szCs w:val="24"/>
              </w:rPr>
            </w:pPr>
            <w:r w:rsidRPr="0036320E">
              <w:rPr>
                <w:rFonts w:cs="Times New Roman"/>
                <w:szCs w:val="24"/>
              </w:rPr>
              <w:lastRenderedPageBreak/>
              <w:t xml:space="preserve">Slide </w:t>
            </w:r>
            <w:r>
              <w:rPr>
                <w:rFonts w:cs="Times New Roman"/>
                <w:szCs w:val="24"/>
              </w:rPr>
              <w:t>4</w:t>
            </w:r>
            <w:r w:rsidRPr="0036320E">
              <w:rPr>
                <w:rFonts w:cs="Times New Roman"/>
                <w:szCs w:val="24"/>
              </w:rPr>
              <w:t xml:space="preserve"> </w:t>
            </w:r>
          </w:p>
          <w:p w14:paraId="084FF6D3" w14:textId="31A20449" w:rsidR="004E7351" w:rsidRPr="0036320E" w:rsidRDefault="00CF1949" w:rsidP="00516401">
            <w:pPr>
              <w:spacing w:line="360" w:lineRule="auto"/>
              <w:jc w:val="both"/>
              <w:rPr>
                <w:rFonts w:cs="Times New Roman"/>
                <w:szCs w:val="24"/>
              </w:rPr>
            </w:pPr>
            <w:r w:rsidRPr="00CF1949">
              <w:rPr>
                <w:rFonts w:cs="Times New Roman"/>
                <w:szCs w:val="24"/>
              </w:rPr>
              <w:lastRenderedPageBreak/>
              <w:drawing>
                <wp:inline distT="0" distB="0" distL="0" distR="0" wp14:anchorId="2F8B34B2" wp14:editId="0A7151C8">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EBCB6A5" w14:textId="77777777" w:rsidR="004E7351" w:rsidRPr="0036320E" w:rsidRDefault="004E7351" w:rsidP="00516401">
            <w:pPr>
              <w:spacing w:line="360" w:lineRule="auto"/>
              <w:jc w:val="both"/>
              <w:rPr>
                <w:rFonts w:cs="Times New Roman"/>
                <w:szCs w:val="24"/>
              </w:rPr>
            </w:pPr>
            <w:r w:rsidRPr="0036320E">
              <w:rPr>
                <w:rFonts w:cs="Times New Roman"/>
                <w:szCs w:val="24"/>
              </w:rPr>
              <w:t xml:space="preserve">Premier Inn East Midland Airport Hotel, placed in an </w:t>
            </w:r>
            <w:r>
              <w:rPr>
                <w:rFonts w:cs="Times New Roman"/>
                <w:szCs w:val="24"/>
              </w:rPr>
              <w:t>easily found</w:t>
            </w:r>
            <w:r w:rsidRPr="0036320E">
              <w:rPr>
                <w:rFonts w:cs="Times New Roman"/>
                <w:szCs w:val="24"/>
              </w:rPr>
              <w:t xml:space="preserve"> location, could be confronted with </w:t>
            </w:r>
            <w:r>
              <w:rPr>
                <w:rFonts w:cs="Times New Roman"/>
                <w:szCs w:val="24"/>
              </w:rPr>
              <w:t>Spanish speakers</w:t>
            </w:r>
            <w:r w:rsidRPr="0036320E">
              <w:rPr>
                <w:rFonts w:cs="Times New Roman"/>
                <w:szCs w:val="24"/>
              </w:rPr>
              <w:t xml:space="preserve"> who are looking for a place to stay or help. Therefore, staff members who know and can speak proper Spanish are able to communicate proficiently and cater to guests' every need</w:t>
            </w:r>
            <w:r>
              <w:rPr>
                <w:rFonts w:cs="Times New Roman"/>
                <w:szCs w:val="24"/>
              </w:rPr>
              <w:t xml:space="preserve"> </w:t>
            </w:r>
            <w:r w:rsidRPr="0005729D">
              <w:rPr>
                <w:rFonts w:cs="Times New Roman"/>
                <w:szCs w:val="24"/>
              </w:rPr>
              <w:t>(Fernández Language Institute, 2020)</w:t>
            </w:r>
            <w:r w:rsidRPr="0036320E">
              <w:rPr>
                <w:rFonts w:cs="Times New Roman"/>
                <w:szCs w:val="24"/>
              </w:rPr>
              <w:t xml:space="preserve">. Through its </w:t>
            </w:r>
            <w:r>
              <w:rPr>
                <w:rFonts w:cs="Times New Roman"/>
                <w:szCs w:val="24"/>
              </w:rPr>
              <w:t>Spanish-speaking</w:t>
            </w:r>
            <w:r w:rsidRPr="0036320E">
              <w:rPr>
                <w:rFonts w:cs="Times New Roman"/>
                <w:szCs w:val="24"/>
              </w:rPr>
              <w:t xml:space="preserve"> service, Premier Inn gains an edge, being sought after by customers as a guest-friendly establishment.</w:t>
            </w:r>
          </w:p>
          <w:p w14:paraId="28B7C869" w14:textId="77777777" w:rsidR="004E7351" w:rsidRDefault="004E7351" w:rsidP="00516401">
            <w:pPr>
              <w:rPr>
                <w:b/>
                <w:bCs/>
                <w:i/>
                <w:iCs/>
                <w:color w:val="BFBFBF" w:themeColor="background1" w:themeShade="BF"/>
                <w:sz w:val="28"/>
                <w:szCs w:val="24"/>
              </w:rPr>
            </w:pPr>
          </w:p>
        </w:tc>
      </w:tr>
      <w:tr w:rsidR="004E7351" w:rsidRPr="00330917" w14:paraId="1DFED668"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0F9B95C2" w14:textId="77777777" w:rsidR="004E7351" w:rsidRDefault="004E7351" w:rsidP="00516401">
            <w:pPr>
              <w:spacing w:line="360" w:lineRule="auto"/>
              <w:jc w:val="both"/>
              <w:rPr>
                <w:rFonts w:cs="Times New Roman"/>
                <w:szCs w:val="24"/>
              </w:rPr>
            </w:pPr>
            <w:r w:rsidRPr="0036320E">
              <w:rPr>
                <w:rFonts w:cs="Times New Roman"/>
                <w:szCs w:val="24"/>
              </w:rPr>
              <w:lastRenderedPageBreak/>
              <w:t xml:space="preserve">Slide </w:t>
            </w:r>
            <w:r>
              <w:rPr>
                <w:rFonts w:cs="Times New Roman"/>
                <w:szCs w:val="24"/>
              </w:rPr>
              <w:t>5</w:t>
            </w:r>
          </w:p>
          <w:p w14:paraId="5ECCFBA2" w14:textId="38A7B0B9" w:rsidR="004E7351" w:rsidRPr="0036320E" w:rsidRDefault="00CF1949" w:rsidP="00516401">
            <w:pPr>
              <w:spacing w:line="360" w:lineRule="auto"/>
              <w:jc w:val="both"/>
              <w:rPr>
                <w:rFonts w:cs="Times New Roman"/>
                <w:szCs w:val="24"/>
              </w:rPr>
            </w:pPr>
            <w:r w:rsidRPr="00CF1949">
              <w:rPr>
                <w:rFonts w:cs="Times New Roman"/>
                <w:szCs w:val="24"/>
              </w:rPr>
              <w:lastRenderedPageBreak/>
              <w:drawing>
                <wp:inline distT="0" distB="0" distL="0" distR="0" wp14:anchorId="1433684D" wp14:editId="1335033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8DE4C9E" w14:textId="1E5135F0" w:rsidR="004E7351" w:rsidRDefault="004E7351" w:rsidP="00516401">
            <w:pPr>
              <w:spacing w:line="360" w:lineRule="auto"/>
              <w:jc w:val="both"/>
              <w:rPr>
                <w:rFonts w:cs="Times New Roman"/>
                <w:szCs w:val="24"/>
              </w:rPr>
            </w:pPr>
            <w:r w:rsidRPr="0036320E">
              <w:rPr>
                <w:rFonts w:cs="Times New Roman"/>
                <w:szCs w:val="24"/>
              </w:rPr>
              <w:t xml:space="preserve">Considering the regional differences and dialects among </w:t>
            </w:r>
            <w:r>
              <w:rPr>
                <w:rFonts w:cs="Times New Roman"/>
                <w:szCs w:val="24"/>
              </w:rPr>
              <w:t>Spanish-speaking</w:t>
            </w:r>
            <w:r w:rsidRPr="0036320E">
              <w:rPr>
                <w:rFonts w:cs="Times New Roman"/>
                <w:szCs w:val="24"/>
              </w:rPr>
              <w:t xml:space="preserve"> regions in Europe is the foundation of customized hospitality services to guests. Spain is </w:t>
            </w:r>
            <w:r>
              <w:rPr>
                <w:rFonts w:cs="Times New Roman"/>
                <w:szCs w:val="24"/>
              </w:rPr>
              <w:t>a</w:t>
            </w:r>
            <w:r w:rsidRPr="0036320E">
              <w:rPr>
                <w:rFonts w:cs="Times New Roman"/>
                <w:szCs w:val="24"/>
              </w:rPr>
              <w:t xml:space="preserve"> country where Spanish is the primary language, whereas the Canary Islands enjoy the inflow of tourists from different Spanish–speaking countries</w:t>
            </w:r>
            <w:r>
              <w:rPr>
                <w:rFonts w:cs="Times New Roman"/>
                <w:szCs w:val="24"/>
              </w:rPr>
              <w:t xml:space="preserve"> </w:t>
            </w:r>
            <w:r w:rsidRPr="00AB67F8">
              <w:rPr>
                <w:rFonts w:cs="Times New Roman"/>
                <w:szCs w:val="24"/>
              </w:rPr>
              <w:t>(King and Sandro Sessarego, 2018)</w:t>
            </w:r>
            <w:r w:rsidRPr="0036320E">
              <w:rPr>
                <w:rFonts w:cs="Times New Roman"/>
                <w:szCs w:val="24"/>
              </w:rPr>
              <w:t xml:space="preserve">. Additionally, Catalan is also commonly used </w:t>
            </w:r>
            <w:r>
              <w:rPr>
                <w:rFonts w:cs="Times New Roman"/>
                <w:szCs w:val="24"/>
              </w:rPr>
              <w:t>among</w:t>
            </w:r>
            <w:r w:rsidRPr="0036320E">
              <w:rPr>
                <w:rFonts w:cs="Times New Roman"/>
                <w:szCs w:val="24"/>
              </w:rPr>
              <w:t xml:space="preserve"> Spanish in the area of Catalonia, </w:t>
            </w:r>
            <w:r>
              <w:rPr>
                <w:rFonts w:cs="Times New Roman"/>
                <w:szCs w:val="24"/>
              </w:rPr>
              <w:t>emphasizing</w:t>
            </w:r>
            <w:r w:rsidRPr="0036320E">
              <w:rPr>
                <w:rFonts w:cs="Times New Roman"/>
                <w:szCs w:val="24"/>
              </w:rPr>
              <w:t xml:space="preserve"> the importance of linguistic diversity in meeting local tastes and preferences.</w:t>
            </w:r>
          </w:p>
          <w:p w14:paraId="051E45F7" w14:textId="77777777" w:rsidR="00CF1949" w:rsidRDefault="00CF1949" w:rsidP="00CF1949">
            <w:pPr>
              <w:spacing w:line="360" w:lineRule="auto"/>
              <w:jc w:val="both"/>
              <w:rPr>
                <w:rFonts w:cs="Times New Roman"/>
                <w:szCs w:val="24"/>
              </w:rPr>
            </w:pPr>
            <w:r w:rsidRPr="00E95336">
              <w:rPr>
                <w:rFonts w:cs="Times New Roman"/>
                <w:szCs w:val="24"/>
              </w:rPr>
              <w:t>The Spanish language is a marker of business culture that displays significant parts like formalities, respect</w:t>
            </w:r>
            <w:r>
              <w:rPr>
                <w:rFonts w:cs="Times New Roman"/>
                <w:szCs w:val="24"/>
              </w:rPr>
              <w:t>,</w:t>
            </w:r>
            <w:r w:rsidRPr="00E95336">
              <w:rPr>
                <w:rFonts w:cs="Times New Roman"/>
                <w:szCs w:val="24"/>
              </w:rPr>
              <w:t xml:space="preserve"> and warmth. During business contacts the use of formal language and Courtois expressions is highly appreciated, serving as a tool for mutual respect and professionalism. Moreover, in Spanish-speaking countries, hospitality and warmth are the key features of customer service, resulting </w:t>
            </w:r>
            <w:r>
              <w:rPr>
                <w:rFonts w:cs="Times New Roman"/>
                <w:szCs w:val="24"/>
              </w:rPr>
              <w:t>in increased</w:t>
            </w:r>
            <w:r w:rsidRPr="00E95336">
              <w:rPr>
                <w:rFonts w:cs="Times New Roman"/>
                <w:szCs w:val="24"/>
              </w:rPr>
              <w:t xml:space="preserve"> Customer satisfaction. Moreover, the expressions like “! </w:t>
            </w:r>
            <w:proofErr w:type="spellStart"/>
            <w:r w:rsidRPr="00E95336">
              <w:rPr>
                <w:rFonts w:cs="Times New Roman"/>
                <w:szCs w:val="24"/>
              </w:rPr>
              <w:t>Buen</w:t>
            </w:r>
            <w:proofErr w:type="spellEnd"/>
            <w:r w:rsidRPr="00E95336">
              <w:rPr>
                <w:rFonts w:cs="Times New Roman"/>
                <w:szCs w:val="24"/>
              </w:rPr>
              <w:t xml:space="preserve"> </w:t>
            </w:r>
            <w:proofErr w:type="spellStart"/>
            <w:r w:rsidRPr="00E95336">
              <w:rPr>
                <w:rFonts w:cs="Times New Roman"/>
                <w:szCs w:val="24"/>
              </w:rPr>
              <w:t>provecho</w:t>
            </w:r>
            <w:proofErr w:type="spellEnd"/>
            <w:r w:rsidRPr="00E95336">
              <w:rPr>
                <w:rFonts w:cs="Times New Roman"/>
                <w:szCs w:val="24"/>
              </w:rPr>
              <w:t xml:space="preserve">!” (Enjoy your meal!) stress the significance of </w:t>
            </w:r>
            <w:r>
              <w:rPr>
                <w:rFonts w:cs="Times New Roman"/>
                <w:szCs w:val="24"/>
              </w:rPr>
              <w:t xml:space="preserve">the </w:t>
            </w:r>
            <w:r w:rsidRPr="00E95336">
              <w:rPr>
                <w:rFonts w:cs="Times New Roman"/>
                <w:szCs w:val="24"/>
              </w:rPr>
              <w:t xml:space="preserve">balance of work and life, implying that rest and satisfaction must be attained </w:t>
            </w:r>
            <w:r>
              <w:rPr>
                <w:rFonts w:cs="Times New Roman"/>
                <w:szCs w:val="24"/>
              </w:rPr>
              <w:t>besides</w:t>
            </w:r>
            <w:r w:rsidRPr="00E95336">
              <w:rPr>
                <w:rFonts w:cs="Times New Roman"/>
                <w:szCs w:val="24"/>
              </w:rPr>
              <w:t xml:space="preserve"> professional achievements</w:t>
            </w:r>
            <w:r>
              <w:rPr>
                <w:rFonts w:cs="Times New Roman"/>
                <w:szCs w:val="24"/>
              </w:rPr>
              <w:t xml:space="preserve"> </w:t>
            </w:r>
            <w:r w:rsidRPr="00AB67F8">
              <w:rPr>
                <w:rFonts w:cs="Times New Roman"/>
                <w:szCs w:val="24"/>
              </w:rPr>
              <w:t>(</w:t>
            </w:r>
            <w:r>
              <w:rPr>
                <w:rFonts w:cs="Times New Roman"/>
                <w:szCs w:val="24"/>
              </w:rPr>
              <w:t>Peterson</w:t>
            </w:r>
            <w:r w:rsidRPr="00AB67F8">
              <w:rPr>
                <w:rFonts w:cs="Times New Roman"/>
                <w:szCs w:val="24"/>
              </w:rPr>
              <w:t>, 2010)</w:t>
            </w:r>
            <w:r w:rsidRPr="00E95336">
              <w:rPr>
                <w:rFonts w:cs="Times New Roman"/>
                <w:szCs w:val="24"/>
              </w:rPr>
              <w:t>.</w:t>
            </w:r>
          </w:p>
          <w:p w14:paraId="2C8F00CB" w14:textId="77777777" w:rsidR="00CF1949" w:rsidRPr="00E75DCF" w:rsidRDefault="00CF1949" w:rsidP="00516401">
            <w:pPr>
              <w:spacing w:line="360" w:lineRule="auto"/>
              <w:jc w:val="both"/>
              <w:rPr>
                <w:rFonts w:cs="Times New Roman"/>
                <w:szCs w:val="24"/>
              </w:rPr>
            </w:pPr>
          </w:p>
          <w:p w14:paraId="032E3047" w14:textId="77777777" w:rsidR="004E7351" w:rsidRDefault="004E7351" w:rsidP="00516401">
            <w:pPr>
              <w:rPr>
                <w:b/>
                <w:bCs/>
                <w:i/>
                <w:iCs/>
                <w:color w:val="BFBFBF" w:themeColor="background1" w:themeShade="BF"/>
                <w:sz w:val="28"/>
                <w:szCs w:val="24"/>
              </w:rPr>
            </w:pPr>
          </w:p>
        </w:tc>
      </w:tr>
      <w:tr w:rsidR="004E7351" w:rsidRPr="00330917" w14:paraId="47AC153C" w14:textId="77777777" w:rsidTr="00516401">
        <w:trPr>
          <w:trHeight w:val="1833"/>
          <w:jc w:val="center"/>
        </w:trPr>
        <w:tc>
          <w:tcPr>
            <w:tcW w:w="9016" w:type="dxa"/>
            <w:tcBorders>
              <w:top w:val="single" w:sz="4" w:space="0" w:color="auto"/>
              <w:left w:val="single" w:sz="4" w:space="0" w:color="auto"/>
              <w:right w:val="single" w:sz="4" w:space="0" w:color="auto"/>
            </w:tcBorders>
            <w:shd w:val="clear" w:color="auto" w:fill="FFFFFF" w:themeFill="background1"/>
          </w:tcPr>
          <w:p w14:paraId="5474199E" w14:textId="77777777" w:rsidR="004E7351" w:rsidRDefault="004E7351" w:rsidP="00516401">
            <w:pPr>
              <w:spacing w:line="360" w:lineRule="auto"/>
              <w:jc w:val="both"/>
              <w:rPr>
                <w:rFonts w:cs="Times New Roman"/>
                <w:szCs w:val="24"/>
              </w:rPr>
            </w:pPr>
            <w:r w:rsidRPr="00E95336">
              <w:rPr>
                <w:rFonts w:cs="Times New Roman"/>
                <w:szCs w:val="24"/>
              </w:rPr>
              <w:lastRenderedPageBreak/>
              <w:t xml:space="preserve">Slide </w:t>
            </w:r>
            <w:r>
              <w:rPr>
                <w:rFonts w:cs="Times New Roman"/>
                <w:szCs w:val="24"/>
              </w:rPr>
              <w:t>6</w:t>
            </w:r>
          </w:p>
          <w:p w14:paraId="050797F8" w14:textId="168E1A91" w:rsidR="004E7351" w:rsidRPr="00E95336" w:rsidRDefault="00CF1949" w:rsidP="00516401">
            <w:pPr>
              <w:spacing w:line="360" w:lineRule="auto"/>
              <w:jc w:val="both"/>
              <w:rPr>
                <w:rFonts w:cs="Times New Roman"/>
                <w:szCs w:val="24"/>
              </w:rPr>
            </w:pPr>
            <w:r w:rsidRPr="00CF1949">
              <w:rPr>
                <w:rFonts w:cs="Times New Roman"/>
                <w:szCs w:val="24"/>
              </w:rPr>
              <w:drawing>
                <wp:inline distT="0" distB="0" distL="0" distR="0" wp14:anchorId="649DDDC0" wp14:editId="17510DFB">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567EB6D" w14:textId="77777777" w:rsidR="004E7351" w:rsidRPr="00CF1949" w:rsidRDefault="004E7351" w:rsidP="00CF1949">
            <w:pPr>
              <w:spacing w:line="360" w:lineRule="auto"/>
              <w:jc w:val="both"/>
              <w:rPr>
                <w:rFonts w:cs="Times New Roman"/>
                <w:sz w:val="28"/>
                <w:szCs w:val="24"/>
              </w:rPr>
            </w:pPr>
          </w:p>
          <w:p w14:paraId="6C7321AA" w14:textId="77777777" w:rsidR="00CF1949" w:rsidRPr="00CF1949" w:rsidRDefault="00CF1949" w:rsidP="00CF1949">
            <w:pPr>
              <w:spacing w:line="360" w:lineRule="auto"/>
              <w:jc w:val="both"/>
              <w:rPr>
                <w:rFonts w:cs="Times New Roman"/>
                <w:szCs w:val="24"/>
              </w:rPr>
            </w:pPr>
            <w:r w:rsidRPr="00CF1949">
              <w:rPr>
                <w:rFonts w:cs="Times New Roman"/>
                <w:szCs w:val="24"/>
              </w:rPr>
              <w:t xml:space="preserve">In the hospitality industry, good communication skills make a big difference as you deal with guests coming from different cultures and different languages. English – a global language – becomes a medium of interaction, and as a result, a hotel becomes able to meet the needs of foreign guests with ease. Staffing with multilingual personnel improves customer service by providing coherent communication and individualized services, which create a greater sense of contentment and loyalty of guests. </w:t>
            </w:r>
          </w:p>
          <w:p w14:paraId="1BFCAE01" w14:textId="4399FC11" w:rsidR="00CF1949" w:rsidRPr="00CF1949" w:rsidRDefault="00CF1949" w:rsidP="00CF1949">
            <w:pPr>
              <w:spacing w:line="360" w:lineRule="auto"/>
              <w:jc w:val="both"/>
              <w:rPr>
                <w:b/>
                <w:bCs/>
                <w:color w:val="BFBFBF" w:themeColor="background1" w:themeShade="BF"/>
                <w:sz w:val="28"/>
                <w:szCs w:val="24"/>
              </w:rPr>
            </w:pPr>
          </w:p>
        </w:tc>
      </w:tr>
      <w:tr w:rsidR="004E7351" w:rsidRPr="00330917" w14:paraId="443BB722" w14:textId="77777777" w:rsidTr="00516401">
        <w:trPr>
          <w:trHeight w:val="2706"/>
          <w:jc w:val="center"/>
        </w:trPr>
        <w:tc>
          <w:tcPr>
            <w:tcW w:w="9016" w:type="dxa"/>
            <w:tcBorders>
              <w:top w:val="single" w:sz="4" w:space="0" w:color="auto"/>
              <w:left w:val="single" w:sz="4" w:space="0" w:color="auto"/>
              <w:right w:val="single" w:sz="4" w:space="0" w:color="auto"/>
            </w:tcBorders>
            <w:shd w:val="clear" w:color="auto" w:fill="auto"/>
          </w:tcPr>
          <w:p w14:paraId="38951166" w14:textId="4B929332" w:rsidR="004E7351" w:rsidRPr="004B7BD7" w:rsidRDefault="004E7351" w:rsidP="0051640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540" w:lineRule="atLeast"/>
              <w:rPr>
                <w:b/>
                <w:bCs/>
                <w:color w:val="000000"/>
                <w:sz w:val="36"/>
                <w:szCs w:val="36"/>
              </w:rPr>
            </w:pPr>
            <w:r w:rsidRPr="004B7BD7">
              <w:rPr>
                <w:b/>
                <w:bCs/>
                <w:color w:val="000000"/>
                <w:sz w:val="36"/>
                <w:szCs w:val="36"/>
              </w:rPr>
              <w:t>Reference list</w:t>
            </w:r>
          </w:p>
          <w:p w14:paraId="3027B285" w14:textId="6A1E06B9" w:rsidR="00CF1949" w:rsidRDefault="00CF1949" w:rsidP="00CF1949">
            <w:pPr>
              <w:pStyle w:val="NormalWeb"/>
              <w:pBdr>
                <w:top w:val="single" w:sz="2" w:space="0" w:color="E5E7EB"/>
                <w:left w:val="single" w:sz="2" w:space="0" w:color="E5E7EB"/>
                <w:bottom w:val="single" w:sz="2" w:space="0" w:color="E5E7EB"/>
                <w:right w:val="single" w:sz="2" w:space="0" w:color="E5E7EB"/>
              </w:pBdr>
              <w:shd w:val="clear" w:color="auto" w:fill="FFFFFF"/>
              <w:spacing w:after="240" w:line="360" w:lineRule="atLeast"/>
              <w:rPr>
                <w:color w:val="000000"/>
              </w:rPr>
            </w:pPr>
            <w:r w:rsidRPr="00CF1949">
              <w:rPr>
                <w:color w:val="000000"/>
              </w:rPr>
              <w:t xml:space="preserve">Ambbrickwork.co.uk, (2023), Premier Inn Logo. available at </w:t>
            </w:r>
            <w:hyperlink r:id="rId14" w:history="1">
              <w:r w:rsidRPr="00CF1949">
                <w:rPr>
                  <w:rStyle w:val="Hyperlink"/>
                </w:rPr>
                <w:t>https://le-cdn.website-editor.net/59d4a895373f454abb5903735e4b6f23/dms3rep/multi/opt/Premier-Inn-Logo-1920w.jpg</w:t>
              </w:r>
            </w:hyperlink>
          </w:p>
          <w:p w14:paraId="49C950CB" w14:textId="30A474F5" w:rsidR="004E7351" w:rsidRDefault="004E7351" w:rsidP="0051640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Fernández Language Institute (2020). </w:t>
            </w:r>
            <w:r>
              <w:rPr>
                <w:i/>
                <w:iCs/>
                <w:color w:val="000000"/>
                <w:bdr w:val="single" w:sz="2" w:space="0" w:color="E5E7EB" w:frame="1"/>
              </w:rPr>
              <w:t>Learn Spanish</w:t>
            </w:r>
            <w:r>
              <w:rPr>
                <w:color w:val="000000"/>
              </w:rPr>
              <w:t>.</w:t>
            </w:r>
          </w:p>
          <w:p w14:paraId="4B2D5450" w14:textId="77777777" w:rsidR="004E7351" w:rsidRDefault="004E7351" w:rsidP="0051640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King, J. and Sandro Sessarego (2018). </w:t>
            </w:r>
            <w:r>
              <w:rPr>
                <w:i/>
                <w:iCs/>
                <w:color w:val="000000"/>
                <w:bdr w:val="single" w:sz="2" w:space="0" w:color="E5E7EB" w:frame="1"/>
              </w:rPr>
              <w:t>Language Variation and Contact-Induced Change</w:t>
            </w:r>
            <w:r>
              <w:rPr>
                <w:color w:val="000000"/>
              </w:rPr>
              <w:t>. John Benjamins Publishing Company.</w:t>
            </w:r>
          </w:p>
          <w:p w14:paraId="25084F5D" w14:textId="77777777" w:rsidR="004E7351" w:rsidRDefault="004E7351" w:rsidP="0051640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 xml:space="preserve">Kumar, P., </w:t>
            </w:r>
            <w:proofErr w:type="spellStart"/>
            <w:r>
              <w:rPr>
                <w:color w:val="000000"/>
              </w:rPr>
              <w:t>Dr.</w:t>
            </w:r>
            <w:proofErr w:type="spellEnd"/>
            <w:r>
              <w:rPr>
                <w:color w:val="000000"/>
              </w:rPr>
              <w:t xml:space="preserve"> Malini Singh, Ms. Priyanka Tyagi and </w:t>
            </w:r>
            <w:proofErr w:type="spellStart"/>
            <w:r>
              <w:rPr>
                <w:color w:val="000000"/>
              </w:rPr>
              <w:t>Dr.</w:t>
            </w:r>
            <w:proofErr w:type="spellEnd"/>
            <w:r>
              <w:rPr>
                <w:color w:val="000000"/>
              </w:rPr>
              <w:t xml:space="preserve"> Kunal Raheja (2022). </w:t>
            </w:r>
            <w:r>
              <w:rPr>
                <w:i/>
                <w:iCs/>
                <w:color w:val="000000"/>
                <w:bdr w:val="single" w:sz="2" w:space="0" w:color="E5E7EB" w:frame="1"/>
              </w:rPr>
              <w:t>New Challenges, Emerging Practices and Global Outlook in Service Management Book</w:t>
            </w:r>
            <w:r>
              <w:rPr>
                <w:color w:val="000000"/>
              </w:rPr>
              <w:t xml:space="preserve">. </w:t>
            </w:r>
            <w:proofErr w:type="spellStart"/>
            <w:r>
              <w:rPr>
                <w:color w:val="000000"/>
              </w:rPr>
              <w:t>Shineeks</w:t>
            </w:r>
            <w:proofErr w:type="spellEnd"/>
            <w:r>
              <w:rPr>
                <w:color w:val="000000"/>
              </w:rPr>
              <w:t xml:space="preserve"> Publishers.</w:t>
            </w:r>
          </w:p>
          <w:p w14:paraId="4AD97581" w14:textId="77777777" w:rsidR="004E7351" w:rsidRDefault="004E7351" w:rsidP="00516401">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t>Maheshkar</w:t>
            </w:r>
            <w:proofErr w:type="spellEnd"/>
            <w:r>
              <w:t>, C. and Sharma, V. (2018) Handbook of Research on Cross-Cultural Business Education. Hershey: IGI Global.</w:t>
            </w:r>
          </w:p>
          <w:p w14:paraId="0FE44BC6" w14:textId="1A87B01E" w:rsidR="004E7351" w:rsidRPr="007364A9" w:rsidRDefault="004E7351" w:rsidP="007364A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Peterson's (2010). </w:t>
            </w:r>
            <w:r>
              <w:rPr>
                <w:i/>
                <w:iCs/>
                <w:color w:val="000000"/>
                <w:bdr w:val="single" w:sz="2" w:space="0" w:color="E5E7EB" w:frame="1"/>
              </w:rPr>
              <w:t>Graduate Schools in the U.S. 2011</w:t>
            </w:r>
            <w:r>
              <w:rPr>
                <w:color w:val="000000"/>
              </w:rPr>
              <w:t>. Peterson’s.</w:t>
            </w:r>
          </w:p>
        </w:tc>
      </w:tr>
    </w:tbl>
    <w:p w14:paraId="005CBBE7" w14:textId="433EEABD" w:rsidR="004E7351" w:rsidRPr="004E7351" w:rsidRDefault="004E7351" w:rsidP="004E7351">
      <w:pPr>
        <w:tabs>
          <w:tab w:val="left" w:pos="2206"/>
        </w:tabs>
      </w:pPr>
    </w:p>
    <w:sectPr w:rsidR="004E7351" w:rsidRPr="004E735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FA951" w14:textId="77777777" w:rsidR="00B645AC" w:rsidRDefault="00B645AC" w:rsidP="007C2128">
      <w:pPr>
        <w:spacing w:after="0" w:line="240" w:lineRule="auto"/>
      </w:pPr>
      <w:r>
        <w:separator/>
      </w:r>
    </w:p>
  </w:endnote>
  <w:endnote w:type="continuationSeparator" w:id="0">
    <w:p w14:paraId="6637BB69" w14:textId="77777777" w:rsidR="00B645AC" w:rsidRDefault="00B645A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E67B06" w14:textId="77777777" w:rsidR="00B645AC" w:rsidRDefault="00B645AC" w:rsidP="007C2128">
      <w:pPr>
        <w:spacing w:after="0" w:line="240" w:lineRule="auto"/>
      </w:pPr>
      <w:r>
        <w:separator/>
      </w:r>
    </w:p>
  </w:footnote>
  <w:footnote w:type="continuationSeparator" w:id="0">
    <w:p w14:paraId="38B4A527" w14:textId="77777777" w:rsidR="00B645AC" w:rsidRDefault="00B645AC"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4370A"/>
    <w:rsid w:val="000544C5"/>
    <w:rsid w:val="00085A4E"/>
    <w:rsid w:val="00091775"/>
    <w:rsid w:val="000A23B0"/>
    <w:rsid w:val="000A7D84"/>
    <w:rsid w:val="00131146"/>
    <w:rsid w:val="00136D1F"/>
    <w:rsid w:val="001727BC"/>
    <w:rsid w:val="001B4188"/>
    <w:rsid w:val="001B6ED3"/>
    <w:rsid w:val="001C05B9"/>
    <w:rsid w:val="002F762E"/>
    <w:rsid w:val="00300099"/>
    <w:rsid w:val="003164B2"/>
    <w:rsid w:val="00320AB9"/>
    <w:rsid w:val="00337DDD"/>
    <w:rsid w:val="003439EA"/>
    <w:rsid w:val="00365076"/>
    <w:rsid w:val="00373FD2"/>
    <w:rsid w:val="003C44B0"/>
    <w:rsid w:val="00427CD3"/>
    <w:rsid w:val="00434450"/>
    <w:rsid w:val="00450B02"/>
    <w:rsid w:val="00452F90"/>
    <w:rsid w:val="004A3016"/>
    <w:rsid w:val="004B18DA"/>
    <w:rsid w:val="004E7351"/>
    <w:rsid w:val="004F3356"/>
    <w:rsid w:val="00553B3E"/>
    <w:rsid w:val="005671B3"/>
    <w:rsid w:val="0059363C"/>
    <w:rsid w:val="005A509C"/>
    <w:rsid w:val="005C4A76"/>
    <w:rsid w:val="005C77A4"/>
    <w:rsid w:val="00602C4B"/>
    <w:rsid w:val="0064455E"/>
    <w:rsid w:val="00675DCB"/>
    <w:rsid w:val="006B575E"/>
    <w:rsid w:val="006C0FE2"/>
    <w:rsid w:val="006D765B"/>
    <w:rsid w:val="00723301"/>
    <w:rsid w:val="007364A9"/>
    <w:rsid w:val="007A0095"/>
    <w:rsid w:val="007C2128"/>
    <w:rsid w:val="00833B1F"/>
    <w:rsid w:val="00834656"/>
    <w:rsid w:val="00842811"/>
    <w:rsid w:val="00847B3C"/>
    <w:rsid w:val="008A0AD2"/>
    <w:rsid w:val="008C0A30"/>
    <w:rsid w:val="008C5C05"/>
    <w:rsid w:val="00903A18"/>
    <w:rsid w:val="00910929"/>
    <w:rsid w:val="00930F70"/>
    <w:rsid w:val="0094230B"/>
    <w:rsid w:val="00970F85"/>
    <w:rsid w:val="009C5BA7"/>
    <w:rsid w:val="009D48C1"/>
    <w:rsid w:val="009E1FB6"/>
    <w:rsid w:val="009E74DD"/>
    <w:rsid w:val="00A135A5"/>
    <w:rsid w:val="00A60F09"/>
    <w:rsid w:val="00A7482B"/>
    <w:rsid w:val="00AA645D"/>
    <w:rsid w:val="00B3346C"/>
    <w:rsid w:val="00B35E58"/>
    <w:rsid w:val="00B42234"/>
    <w:rsid w:val="00B47B24"/>
    <w:rsid w:val="00B51A75"/>
    <w:rsid w:val="00B645AC"/>
    <w:rsid w:val="00C27056"/>
    <w:rsid w:val="00C67CDC"/>
    <w:rsid w:val="00C72BC4"/>
    <w:rsid w:val="00C76FC3"/>
    <w:rsid w:val="00C91424"/>
    <w:rsid w:val="00C974B9"/>
    <w:rsid w:val="00CC3AD9"/>
    <w:rsid w:val="00CF1949"/>
    <w:rsid w:val="00CF665E"/>
    <w:rsid w:val="00DA45B5"/>
    <w:rsid w:val="00DA485D"/>
    <w:rsid w:val="00DD676E"/>
    <w:rsid w:val="00DE3279"/>
    <w:rsid w:val="00E06917"/>
    <w:rsid w:val="00E73500"/>
    <w:rsid w:val="00E95FE6"/>
    <w:rsid w:val="00EC7168"/>
    <w:rsid w:val="00ED711D"/>
    <w:rsid w:val="00EF2532"/>
    <w:rsid w:val="00F10750"/>
    <w:rsid w:val="00F144C9"/>
    <w:rsid w:val="00F274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link w:val="Heading1Char"/>
    <w:uiPriority w:val="9"/>
    <w:qFormat/>
    <w:rsid w:val="00B47B24"/>
    <w:pPr>
      <w:spacing w:before="100" w:beforeAutospacing="1" w:after="100" w:afterAutospacing="1" w:line="240" w:lineRule="auto"/>
      <w:outlineLvl w:val="0"/>
    </w:pPr>
    <w:rPr>
      <w:rFonts w:eastAsia="Times New Roman" w:cs="Times New Roman"/>
      <w:b/>
      <w:bCs/>
      <w:color w:val="auto"/>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4E7351"/>
    <w:pPr>
      <w:spacing w:before="100" w:beforeAutospacing="1" w:after="100" w:afterAutospacing="1" w:line="240" w:lineRule="auto"/>
    </w:pPr>
    <w:rPr>
      <w:rFonts w:eastAsia="Times New Roman" w:cs="Times New Roman"/>
      <w:color w:val="auto"/>
      <w:szCs w:val="24"/>
      <w:lang w:eastAsia="en-GB"/>
    </w:rPr>
  </w:style>
  <w:style w:type="character" w:customStyle="1" w:styleId="Heading1Char">
    <w:name w:val="Heading 1 Char"/>
    <w:basedOn w:val="DefaultParagraphFont"/>
    <w:link w:val="Heading1"/>
    <w:uiPriority w:val="9"/>
    <w:rsid w:val="00B47B24"/>
    <w:rPr>
      <w:rFonts w:ascii="Times New Roman" w:eastAsia="Times New Roman" w:hAnsi="Times New Roman" w:cs="Times New Roman"/>
      <w:b/>
      <w:bCs/>
      <w:kern w:val="36"/>
      <w:sz w:val="48"/>
      <w:szCs w:val="48"/>
      <w:lang w:eastAsia="en-GB"/>
      <w14:ligatures w14:val="none"/>
    </w:rPr>
  </w:style>
  <w:style w:type="paragraph" w:styleId="NoSpacing">
    <w:name w:val="No Spacing"/>
    <w:uiPriority w:val="1"/>
    <w:qFormat/>
    <w:rsid w:val="00F144C9"/>
    <w:pPr>
      <w:spacing w:after="0" w:line="240" w:lineRule="auto"/>
    </w:pPr>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CF1949"/>
    <w:rPr>
      <w:color w:val="0563C1" w:themeColor="hyperlink"/>
      <w:u w:val="single"/>
    </w:rPr>
  </w:style>
  <w:style w:type="character" w:styleId="UnresolvedMention">
    <w:name w:val="Unresolved Mention"/>
    <w:basedOn w:val="DefaultParagraphFont"/>
    <w:uiPriority w:val="99"/>
    <w:semiHidden/>
    <w:unhideWhenUsed/>
    <w:rsid w:val="00CF1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94286">
      <w:bodyDiv w:val="1"/>
      <w:marLeft w:val="0"/>
      <w:marRight w:val="0"/>
      <w:marTop w:val="0"/>
      <w:marBottom w:val="0"/>
      <w:divBdr>
        <w:top w:val="none" w:sz="0" w:space="0" w:color="auto"/>
        <w:left w:val="none" w:sz="0" w:space="0" w:color="auto"/>
        <w:bottom w:val="none" w:sz="0" w:space="0" w:color="auto"/>
        <w:right w:val="none" w:sz="0" w:space="0" w:color="auto"/>
      </w:divBdr>
    </w:div>
    <w:div w:id="180365988">
      <w:bodyDiv w:val="1"/>
      <w:marLeft w:val="0"/>
      <w:marRight w:val="0"/>
      <w:marTop w:val="0"/>
      <w:marBottom w:val="0"/>
      <w:divBdr>
        <w:top w:val="none" w:sz="0" w:space="0" w:color="auto"/>
        <w:left w:val="none" w:sz="0" w:space="0" w:color="auto"/>
        <w:bottom w:val="none" w:sz="0" w:space="0" w:color="auto"/>
        <w:right w:val="none" w:sz="0" w:space="0" w:color="auto"/>
      </w:divBdr>
      <w:divsChild>
        <w:div w:id="1717268912">
          <w:marLeft w:val="0"/>
          <w:marRight w:val="0"/>
          <w:marTop w:val="0"/>
          <w:marBottom w:val="0"/>
          <w:divBdr>
            <w:top w:val="none" w:sz="0" w:space="0" w:color="auto"/>
            <w:left w:val="none" w:sz="0" w:space="0" w:color="auto"/>
            <w:bottom w:val="none" w:sz="0" w:space="0" w:color="auto"/>
            <w:right w:val="none" w:sz="0" w:space="0" w:color="auto"/>
          </w:divBdr>
        </w:div>
      </w:divsChild>
    </w:div>
    <w:div w:id="194655416">
      <w:bodyDiv w:val="1"/>
      <w:marLeft w:val="0"/>
      <w:marRight w:val="0"/>
      <w:marTop w:val="0"/>
      <w:marBottom w:val="0"/>
      <w:divBdr>
        <w:top w:val="none" w:sz="0" w:space="0" w:color="auto"/>
        <w:left w:val="none" w:sz="0" w:space="0" w:color="auto"/>
        <w:bottom w:val="none" w:sz="0" w:space="0" w:color="auto"/>
        <w:right w:val="none" w:sz="0" w:space="0" w:color="auto"/>
      </w:divBdr>
    </w:div>
    <w:div w:id="236787582">
      <w:bodyDiv w:val="1"/>
      <w:marLeft w:val="0"/>
      <w:marRight w:val="0"/>
      <w:marTop w:val="0"/>
      <w:marBottom w:val="0"/>
      <w:divBdr>
        <w:top w:val="none" w:sz="0" w:space="0" w:color="auto"/>
        <w:left w:val="none" w:sz="0" w:space="0" w:color="auto"/>
        <w:bottom w:val="none" w:sz="0" w:space="0" w:color="auto"/>
        <w:right w:val="none" w:sz="0" w:space="0" w:color="auto"/>
      </w:divBdr>
    </w:div>
    <w:div w:id="242031182">
      <w:bodyDiv w:val="1"/>
      <w:marLeft w:val="0"/>
      <w:marRight w:val="0"/>
      <w:marTop w:val="0"/>
      <w:marBottom w:val="0"/>
      <w:divBdr>
        <w:top w:val="none" w:sz="0" w:space="0" w:color="auto"/>
        <w:left w:val="none" w:sz="0" w:space="0" w:color="auto"/>
        <w:bottom w:val="none" w:sz="0" w:space="0" w:color="auto"/>
        <w:right w:val="none" w:sz="0" w:space="0" w:color="auto"/>
      </w:divBdr>
    </w:div>
    <w:div w:id="335963149">
      <w:bodyDiv w:val="1"/>
      <w:marLeft w:val="0"/>
      <w:marRight w:val="0"/>
      <w:marTop w:val="0"/>
      <w:marBottom w:val="0"/>
      <w:divBdr>
        <w:top w:val="none" w:sz="0" w:space="0" w:color="auto"/>
        <w:left w:val="none" w:sz="0" w:space="0" w:color="auto"/>
        <w:bottom w:val="none" w:sz="0" w:space="0" w:color="auto"/>
        <w:right w:val="none" w:sz="0" w:space="0" w:color="auto"/>
      </w:divBdr>
    </w:div>
    <w:div w:id="360478687">
      <w:bodyDiv w:val="1"/>
      <w:marLeft w:val="0"/>
      <w:marRight w:val="0"/>
      <w:marTop w:val="0"/>
      <w:marBottom w:val="0"/>
      <w:divBdr>
        <w:top w:val="none" w:sz="0" w:space="0" w:color="auto"/>
        <w:left w:val="none" w:sz="0" w:space="0" w:color="auto"/>
        <w:bottom w:val="none" w:sz="0" w:space="0" w:color="auto"/>
        <w:right w:val="none" w:sz="0" w:space="0" w:color="auto"/>
      </w:divBdr>
    </w:div>
    <w:div w:id="402217349">
      <w:bodyDiv w:val="1"/>
      <w:marLeft w:val="0"/>
      <w:marRight w:val="0"/>
      <w:marTop w:val="0"/>
      <w:marBottom w:val="0"/>
      <w:divBdr>
        <w:top w:val="none" w:sz="0" w:space="0" w:color="auto"/>
        <w:left w:val="none" w:sz="0" w:space="0" w:color="auto"/>
        <w:bottom w:val="none" w:sz="0" w:space="0" w:color="auto"/>
        <w:right w:val="none" w:sz="0" w:space="0" w:color="auto"/>
      </w:divBdr>
      <w:divsChild>
        <w:div w:id="400449220">
          <w:marLeft w:val="0"/>
          <w:marRight w:val="0"/>
          <w:marTop w:val="0"/>
          <w:marBottom w:val="0"/>
          <w:divBdr>
            <w:top w:val="none" w:sz="0" w:space="0" w:color="auto"/>
            <w:left w:val="none" w:sz="0" w:space="0" w:color="auto"/>
            <w:bottom w:val="none" w:sz="0" w:space="0" w:color="auto"/>
            <w:right w:val="none" w:sz="0" w:space="0" w:color="auto"/>
          </w:divBdr>
        </w:div>
      </w:divsChild>
    </w:div>
    <w:div w:id="433550677">
      <w:bodyDiv w:val="1"/>
      <w:marLeft w:val="0"/>
      <w:marRight w:val="0"/>
      <w:marTop w:val="0"/>
      <w:marBottom w:val="0"/>
      <w:divBdr>
        <w:top w:val="none" w:sz="0" w:space="0" w:color="auto"/>
        <w:left w:val="none" w:sz="0" w:space="0" w:color="auto"/>
        <w:bottom w:val="none" w:sz="0" w:space="0" w:color="auto"/>
        <w:right w:val="none" w:sz="0" w:space="0" w:color="auto"/>
      </w:divBdr>
    </w:div>
    <w:div w:id="575633568">
      <w:bodyDiv w:val="1"/>
      <w:marLeft w:val="0"/>
      <w:marRight w:val="0"/>
      <w:marTop w:val="0"/>
      <w:marBottom w:val="0"/>
      <w:divBdr>
        <w:top w:val="none" w:sz="0" w:space="0" w:color="auto"/>
        <w:left w:val="none" w:sz="0" w:space="0" w:color="auto"/>
        <w:bottom w:val="none" w:sz="0" w:space="0" w:color="auto"/>
        <w:right w:val="none" w:sz="0" w:space="0" w:color="auto"/>
      </w:divBdr>
    </w:div>
    <w:div w:id="608046241">
      <w:bodyDiv w:val="1"/>
      <w:marLeft w:val="0"/>
      <w:marRight w:val="0"/>
      <w:marTop w:val="0"/>
      <w:marBottom w:val="0"/>
      <w:divBdr>
        <w:top w:val="none" w:sz="0" w:space="0" w:color="auto"/>
        <w:left w:val="none" w:sz="0" w:space="0" w:color="auto"/>
        <w:bottom w:val="none" w:sz="0" w:space="0" w:color="auto"/>
        <w:right w:val="none" w:sz="0" w:space="0" w:color="auto"/>
      </w:divBdr>
    </w:div>
    <w:div w:id="760756169">
      <w:bodyDiv w:val="1"/>
      <w:marLeft w:val="0"/>
      <w:marRight w:val="0"/>
      <w:marTop w:val="0"/>
      <w:marBottom w:val="0"/>
      <w:divBdr>
        <w:top w:val="none" w:sz="0" w:space="0" w:color="auto"/>
        <w:left w:val="none" w:sz="0" w:space="0" w:color="auto"/>
        <w:bottom w:val="none" w:sz="0" w:space="0" w:color="auto"/>
        <w:right w:val="none" w:sz="0" w:space="0" w:color="auto"/>
      </w:divBdr>
    </w:div>
    <w:div w:id="893976972">
      <w:bodyDiv w:val="1"/>
      <w:marLeft w:val="0"/>
      <w:marRight w:val="0"/>
      <w:marTop w:val="0"/>
      <w:marBottom w:val="0"/>
      <w:divBdr>
        <w:top w:val="none" w:sz="0" w:space="0" w:color="auto"/>
        <w:left w:val="none" w:sz="0" w:space="0" w:color="auto"/>
        <w:bottom w:val="none" w:sz="0" w:space="0" w:color="auto"/>
        <w:right w:val="none" w:sz="0" w:space="0" w:color="auto"/>
      </w:divBdr>
    </w:div>
    <w:div w:id="955528596">
      <w:bodyDiv w:val="1"/>
      <w:marLeft w:val="0"/>
      <w:marRight w:val="0"/>
      <w:marTop w:val="0"/>
      <w:marBottom w:val="0"/>
      <w:divBdr>
        <w:top w:val="none" w:sz="0" w:space="0" w:color="auto"/>
        <w:left w:val="none" w:sz="0" w:space="0" w:color="auto"/>
        <w:bottom w:val="none" w:sz="0" w:space="0" w:color="auto"/>
        <w:right w:val="none" w:sz="0" w:space="0" w:color="auto"/>
      </w:divBdr>
    </w:div>
    <w:div w:id="973605316">
      <w:bodyDiv w:val="1"/>
      <w:marLeft w:val="0"/>
      <w:marRight w:val="0"/>
      <w:marTop w:val="0"/>
      <w:marBottom w:val="0"/>
      <w:divBdr>
        <w:top w:val="none" w:sz="0" w:space="0" w:color="auto"/>
        <w:left w:val="none" w:sz="0" w:space="0" w:color="auto"/>
        <w:bottom w:val="none" w:sz="0" w:space="0" w:color="auto"/>
        <w:right w:val="none" w:sz="0" w:space="0" w:color="auto"/>
      </w:divBdr>
    </w:div>
    <w:div w:id="1010990553">
      <w:bodyDiv w:val="1"/>
      <w:marLeft w:val="0"/>
      <w:marRight w:val="0"/>
      <w:marTop w:val="0"/>
      <w:marBottom w:val="0"/>
      <w:divBdr>
        <w:top w:val="none" w:sz="0" w:space="0" w:color="auto"/>
        <w:left w:val="none" w:sz="0" w:space="0" w:color="auto"/>
        <w:bottom w:val="none" w:sz="0" w:space="0" w:color="auto"/>
        <w:right w:val="none" w:sz="0" w:space="0" w:color="auto"/>
      </w:divBdr>
    </w:div>
    <w:div w:id="1204948515">
      <w:bodyDiv w:val="1"/>
      <w:marLeft w:val="0"/>
      <w:marRight w:val="0"/>
      <w:marTop w:val="0"/>
      <w:marBottom w:val="0"/>
      <w:divBdr>
        <w:top w:val="none" w:sz="0" w:space="0" w:color="auto"/>
        <w:left w:val="none" w:sz="0" w:space="0" w:color="auto"/>
        <w:bottom w:val="none" w:sz="0" w:space="0" w:color="auto"/>
        <w:right w:val="none" w:sz="0" w:space="0" w:color="auto"/>
      </w:divBdr>
    </w:div>
    <w:div w:id="1374765979">
      <w:bodyDiv w:val="1"/>
      <w:marLeft w:val="0"/>
      <w:marRight w:val="0"/>
      <w:marTop w:val="0"/>
      <w:marBottom w:val="0"/>
      <w:divBdr>
        <w:top w:val="none" w:sz="0" w:space="0" w:color="auto"/>
        <w:left w:val="none" w:sz="0" w:space="0" w:color="auto"/>
        <w:bottom w:val="none" w:sz="0" w:space="0" w:color="auto"/>
        <w:right w:val="none" w:sz="0" w:space="0" w:color="auto"/>
      </w:divBdr>
    </w:div>
    <w:div w:id="1548294668">
      <w:bodyDiv w:val="1"/>
      <w:marLeft w:val="0"/>
      <w:marRight w:val="0"/>
      <w:marTop w:val="0"/>
      <w:marBottom w:val="0"/>
      <w:divBdr>
        <w:top w:val="none" w:sz="0" w:space="0" w:color="auto"/>
        <w:left w:val="none" w:sz="0" w:space="0" w:color="auto"/>
        <w:bottom w:val="none" w:sz="0" w:space="0" w:color="auto"/>
        <w:right w:val="none" w:sz="0" w:space="0" w:color="auto"/>
      </w:divBdr>
      <w:divsChild>
        <w:div w:id="1578131128">
          <w:marLeft w:val="0"/>
          <w:marRight w:val="0"/>
          <w:marTop w:val="0"/>
          <w:marBottom w:val="0"/>
          <w:divBdr>
            <w:top w:val="none" w:sz="0" w:space="0" w:color="auto"/>
            <w:left w:val="none" w:sz="0" w:space="0" w:color="auto"/>
            <w:bottom w:val="none" w:sz="0" w:space="0" w:color="auto"/>
            <w:right w:val="none" w:sz="0" w:space="0" w:color="auto"/>
          </w:divBdr>
        </w:div>
        <w:div w:id="1687249542">
          <w:marLeft w:val="0"/>
          <w:marRight w:val="0"/>
          <w:marTop w:val="0"/>
          <w:marBottom w:val="0"/>
          <w:divBdr>
            <w:top w:val="none" w:sz="0" w:space="0" w:color="auto"/>
            <w:left w:val="none" w:sz="0" w:space="0" w:color="auto"/>
            <w:bottom w:val="none" w:sz="0" w:space="0" w:color="auto"/>
            <w:right w:val="none" w:sz="0" w:space="0" w:color="auto"/>
          </w:divBdr>
        </w:div>
        <w:div w:id="1403916652">
          <w:marLeft w:val="0"/>
          <w:marRight w:val="0"/>
          <w:marTop w:val="0"/>
          <w:marBottom w:val="0"/>
          <w:divBdr>
            <w:top w:val="none" w:sz="0" w:space="0" w:color="auto"/>
            <w:left w:val="none" w:sz="0" w:space="0" w:color="auto"/>
            <w:bottom w:val="none" w:sz="0" w:space="0" w:color="auto"/>
            <w:right w:val="none" w:sz="0" w:space="0" w:color="auto"/>
          </w:divBdr>
        </w:div>
      </w:divsChild>
    </w:div>
    <w:div w:id="1632053203">
      <w:bodyDiv w:val="1"/>
      <w:marLeft w:val="0"/>
      <w:marRight w:val="0"/>
      <w:marTop w:val="0"/>
      <w:marBottom w:val="0"/>
      <w:divBdr>
        <w:top w:val="none" w:sz="0" w:space="0" w:color="auto"/>
        <w:left w:val="none" w:sz="0" w:space="0" w:color="auto"/>
        <w:bottom w:val="none" w:sz="0" w:space="0" w:color="auto"/>
        <w:right w:val="none" w:sz="0" w:space="0" w:color="auto"/>
      </w:divBdr>
      <w:divsChild>
        <w:div w:id="1548107519">
          <w:marLeft w:val="0"/>
          <w:marRight w:val="0"/>
          <w:marTop w:val="0"/>
          <w:marBottom w:val="0"/>
          <w:divBdr>
            <w:top w:val="none" w:sz="0" w:space="0" w:color="auto"/>
            <w:left w:val="none" w:sz="0" w:space="0" w:color="auto"/>
            <w:bottom w:val="none" w:sz="0" w:space="0" w:color="auto"/>
            <w:right w:val="none" w:sz="0" w:space="0" w:color="auto"/>
          </w:divBdr>
        </w:div>
      </w:divsChild>
    </w:div>
    <w:div w:id="1655061974">
      <w:bodyDiv w:val="1"/>
      <w:marLeft w:val="0"/>
      <w:marRight w:val="0"/>
      <w:marTop w:val="0"/>
      <w:marBottom w:val="0"/>
      <w:divBdr>
        <w:top w:val="none" w:sz="0" w:space="0" w:color="auto"/>
        <w:left w:val="none" w:sz="0" w:space="0" w:color="auto"/>
        <w:bottom w:val="none" w:sz="0" w:space="0" w:color="auto"/>
        <w:right w:val="none" w:sz="0" w:space="0" w:color="auto"/>
      </w:divBdr>
    </w:div>
    <w:div w:id="1694957917">
      <w:bodyDiv w:val="1"/>
      <w:marLeft w:val="0"/>
      <w:marRight w:val="0"/>
      <w:marTop w:val="0"/>
      <w:marBottom w:val="0"/>
      <w:divBdr>
        <w:top w:val="none" w:sz="0" w:space="0" w:color="auto"/>
        <w:left w:val="none" w:sz="0" w:space="0" w:color="auto"/>
        <w:bottom w:val="none" w:sz="0" w:space="0" w:color="auto"/>
        <w:right w:val="none" w:sz="0" w:space="0" w:color="auto"/>
      </w:divBdr>
      <w:divsChild>
        <w:div w:id="58023305">
          <w:marLeft w:val="0"/>
          <w:marRight w:val="0"/>
          <w:marTop w:val="0"/>
          <w:marBottom w:val="0"/>
          <w:divBdr>
            <w:top w:val="none" w:sz="0" w:space="0" w:color="auto"/>
            <w:left w:val="none" w:sz="0" w:space="0" w:color="auto"/>
            <w:bottom w:val="none" w:sz="0" w:space="0" w:color="auto"/>
            <w:right w:val="none" w:sz="0" w:space="0" w:color="auto"/>
          </w:divBdr>
        </w:div>
        <w:div w:id="1802729387">
          <w:marLeft w:val="0"/>
          <w:marRight w:val="0"/>
          <w:marTop w:val="0"/>
          <w:marBottom w:val="0"/>
          <w:divBdr>
            <w:top w:val="none" w:sz="0" w:space="0" w:color="auto"/>
            <w:left w:val="none" w:sz="0" w:space="0" w:color="auto"/>
            <w:bottom w:val="none" w:sz="0" w:space="0" w:color="auto"/>
            <w:right w:val="none" w:sz="0" w:space="0" w:color="auto"/>
          </w:divBdr>
        </w:div>
        <w:div w:id="2059863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e-cdn.website-editor.net/59d4a895373f454abb5903735e4b6f23/dms3rep/multi/opt/Premier-Inn-Logo-1920w.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BC93B-7C7E-46F4-8FB5-B41849B55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2601</Words>
  <Characters>14826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Kaamil Ahmed</cp:lastModifiedBy>
  <cp:revision>3</cp:revision>
  <dcterms:created xsi:type="dcterms:W3CDTF">2024-03-02T22:31:00Z</dcterms:created>
  <dcterms:modified xsi:type="dcterms:W3CDTF">2024-03-02T23:01:00Z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0c90729ca631d4bf92fd2e593f2fe2c43a64a635745876a576f9e4c527112fd2</vt:lpwstr>
  </property>
</Properties>
</file>