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908AA6" w14:textId="133B7E69" w:rsidR="00170FC9" w:rsidRPr="00DC03F1" w:rsidRDefault="00EE6445" w:rsidP="00DC03F1">
      <w:pPr>
        <w:spacing w:before="240" w:line="480" w:lineRule="auto"/>
        <w:rPr>
          <w:rFonts w:ascii="Times New Roman" w:hAnsi="Times New Roman" w:cs="Times New Roman"/>
          <w:szCs w:val="24"/>
        </w:rPr>
      </w:pPr>
      <w:bookmarkStart w:id="0" w:name="_Hlk148018773"/>
      <w:r w:rsidRPr="00DC03F1">
        <w:rPr>
          <w:rFonts w:ascii="Times New Roman" w:hAnsi="Times New Roman" w:cs="Times New Roman"/>
          <w:noProof/>
        </w:rPr>
        <w:drawing>
          <wp:anchor distT="0" distB="0" distL="114300" distR="114300" simplePos="0" relativeHeight="251662336" behindDoc="1" locked="0" layoutInCell="1" allowOverlap="1" wp14:anchorId="4D5CC2B6" wp14:editId="4CBDC99B">
            <wp:simplePos x="0" y="0"/>
            <wp:positionH relativeFrom="page">
              <wp:posOffset>701040</wp:posOffset>
            </wp:positionH>
            <wp:positionV relativeFrom="page">
              <wp:posOffset>647700</wp:posOffset>
            </wp:positionV>
            <wp:extent cx="2229438" cy="981710"/>
            <wp:effectExtent l="0" t="0" r="0" b="8890"/>
            <wp:wrapNone/>
            <wp:docPr id="60" name="_x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x0000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9438" cy="981710"/>
                    </a:xfrm>
                    <a:prstGeom prst="rect">
                      <a:avLst/>
                    </a:prstGeom>
                    <a:noFill/>
                  </pic:spPr>
                </pic:pic>
              </a:graphicData>
            </a:graphic>
            <wp14:sizeRelH relativeFrom="page">
              <wp14:pctWidth>0</wp14:pctWidth>
            </wp14:sizeRelH>
            <wp14:sizeRelV relativeFrom="page">
              <wp14:pctHeight>0</wp14:pctHeight>
            </wp14:sizeRelV>
          </wp:anchor>
        </w:drawing>
      </w:r>
    </w:p>
    <w:p w14:paraId="7223C596" w14:textId="2023A9F2" w:rsidR="00170FC9" w:rsidRPr="00DC03F1" w:rsidRDefault="00170FC9" w:rsidP="00DC03F1">
      <w:pPr>
        <w:spacing w:before="240" w:line="480" w:lineRule="auto"/>
        <w:jc w:val="center"/>
        <w:rPr>
          <w:rFonts w:ascii="Times New Roman" w:hAnsi="Times New Roman" w:cs="Times New Roman"/>
          <w:b/>
          <w:bCs/>
          <w:szCs w:val="24"/>
        </w:rPr>
      </w:pPr>
    </w:p>
    <w:p w14:paraId="6160100A" w14:textId="77777777" w:rsidR="00170FC9" w:rsidRPr="00DC03F1" w:rsidRDefault="00170FC9" w:rsidP="00DC03F1">
      <w:pPr>
        <w:spacing w:before="240" w:line="480" w:lineRule="auto"/>
        <w:jc w:val="center"/>
        <w:rPr>
          <w:rFonts w:ascii="Times New Roman" w:hAnsi="Times New Roman" w:cs="Times New Roman"/>
          <w:b/>
          <w:bCs/>
          <w:szCs w:val="24"/>
        </w:rPr>
      </w:pPr>
    </w:p>
    <w:p w14:paraId="3D5435E9" w14:textId="77777777" w:rsidR="00170FC9" w:rsidRPr="00DC03F1" w:rsidRDefault="00170FC9" w:rsidP="00DC03F1">
      <w:pPr>
        <w:spacing w:before="240" w:line="480" w:lineRule="auto"/>
        <w:jc w:val="center"/>
        <w:rPr>
          <w:rFonts w:ascii="Times New Roman" w:hAnsi="Times New Roman" w:cs="Times New Roman"/>
          <w:b/>
          <w:bCs/>
          <w:szCs w:val="24"/>
        </w:rPr>
      </w:pPr>
    </w:p>
    <w:p w14:paraId="476F949F" w14:textId="77777777" w:rsidR="00170FC9" w:rsidRPr="00DC03F1" w:rsidRDefault="00170FC9" w:rsidP="00DC03F1">
      <w:pPr>
        <w:spacing w:before="240" w:line="480" w:lineRule="auto"/>
        <w:rPr>
          <w:rFonts w:ascii="Times New Roman" w:hAnsi="Times New Roman" w:cs="Times New Roman"/>
          <w:b/>
          <w:bCs/>
          <w:szCs w:val="24"/>
        </w:rPr>
      </w:pPr>
    </w:p>
    <w:p w14:paraId="6E86A2B2" w14:textId="131136DA" w:rsidR="00170FC9" w:rsidRPr="00DC03F1" w:rsidRDefault="006A321F" w:rsidP="00DC03F1">
      <w:pPr>
        <w:spacing w:line="480" w:lineRule="auto"/>
        <w:jc w:val="center"/>
        <w:rPr>
          <w:rFonts w:ascii="Times New Roman" w:hAnsi="Times New Roman" w:cs="Times New Roman"/>
          <w:b/>
          <w:sz w:val="40"/>
          <w:szCs w:val="40"/>
        </w:rPr>
      </w:pPr>
      <w:bookmarkStart w:id="1" w:name="_Hlk196909192"/>
      <w:r w:rsidRPr="00DC03F1">
        <w:rPr>
          <w:rFonts w:ascii="Times New Roman" w:hAnsi="Times New Roman" w:cs="Times New Roman"/>
          <w:b/>
          <w:sz w:val="40"/>
          <w:szCs w:val="40"/>
        </w:rPr>
        <w:t>Enhancing Staff Professionalism and Workplace Behaviour at The White Hart Hotel, Witham</w:t>
      </w:r>
      <w:bookmarkEnd w:id="1"/>
    </w:p>
    <w:p w14:paraId="6A266784" w14:textId="77777777" w:rsidR="00D01FCD" w:rsidRPr="00DC03F1" w:rsidRDefault="00D01FCD" w:rsidP="00DC03F1">
      <w:pPr>
        <w:spacing w:line="480" w:lineRule="auto"/>
        <w:jc w:val="center"/>
        <w:rPr>
          <w:rFonts w:ascii="Times New Roman" w:hAnsi="Times New Roman" w:cs="Times New Roman"/>
          <w:b/>
          <w:sz w:val="40"/>
          <w:szCs w:val="40"/>
        </w:rPr>
      </w:pPr>
    </w:p>
    <w:p w14:paraId="3E1C897D" w14:textId="77777777" w:rsidR="00170FC9" w:rsidRPr="00DC03F1" w:rsidRDefault="00170FC9" w:rsidP="00DC03F1">
      <w:pPr>
        <w:spacing w:before="240" w:line="480" w:lineRule="auto"/>
        <w:rPr>
          <w:rFonts w:ascii="Times New Roman" w:hAnsi="Times New Roman" w:cs="Times New Roman"/>
          <w:bCs/>
          <w:szCs w:val="24"/>
        </w:rPr>
      </w:pPr>
    </w:p>
    <w:p w14:paraId="2FA7A63D" w14:textId="77777777" w:rsidR="00EE6445" w:rsidRPr="00DC03F1" w:rsidRDefault="00EE6445" w:rsidP="00DC03F1">
      <w:pPr>
        <w:spacing w:before="240" w:line="480" w:lineRule="auto"/>
        <w:rPr>
          <w:rFonts w:ascii="Times New Roman" w:hAnsi="Times New Roman" w:cs="Times New Roman"/>
          <w:bCs/>
          <w:szCs w:val="24"/>
        </w:rPr>
      </w:pPr>
    </w:p>
    <w:p w14:paraId="6D4C1161" w14:textId="77777777" w:rsidR="008856F8" w:rsidRPr="00DC03F1" w:rsidRDefault="008856F8" w:rsidP="00DC03F1">
      <w:pPr>
        <w:spacing w:before="240" w:line="480" w:lineRule="auto"/>
        <w:jc w:val="right"/>
        <w:rPr>
          <w:rFonts w:ascii="Times New Roman" w:hAnsi="Times New Roman" w:cs="Times New Roman"/>
          <w:bCs/>
          <w:szCs w:val="24"/>
        </w:rPr>
      </w:pPr>
      <w:bookmarkStart w:id="2" w:name="_Hlk196909219"/>
      <w:r w:rsidRPr="00DC03F1">
        <w:rPr>
          <w:rFonts w:ascii="Times New Roman" w:hAnsi="Times New Roman" w:cs="Times New Roman"/>
          <w:bCs/>
          <w:szCs w:val="24"/>
        </w:rPr>
        <w:t xml:space="preserve">Student Name: </w:t>
      </w:r>
      <w:r w:rsidRPr="00DC03F1">
        <w:rPr>
          <w:rFonts w:ascii="Times New Roman" w:hAnsi="Times New Roman" w:cs="Times New Roman"/>
          <w:b/>
          <w:szCs w:val="24"/>
        </w:rPr>
        <w:t>VICTORIA CHILIANU</w:t>
      </w:r>
    </w:p>
    <w:p w14:paraId="1A43B2EC" w14:textId="77777777" w:rsidR="008856F8" w:rsidRPr="00DC03F1" w:rsidRDefault="008856F8" w:rsidP="00DC03F1">
      <w:pPr>
        <w:spacing w:before="240" w:line="480" w:lineRule="auto"/>
        <w:jc w:val="right"/>
        <w:rPr>
          <w:rFonts w:ascii="Times New Roman" w:hAnsi="Times New Roman" w:cs="Times New Roman"/>
          <w:bCs/>
          <w:szCs w:val="24"/>
        </w:rPr>
      </w:pPr>
      <w:r w:rsidRPr="00DC03F1">
        <w:rPr>
          <w:rFonts w:ascii="Times New Roman" w:hAnsi="Times New Roman" w:cs="Times New Roman"/>
          <w:bCs/>
          <w:szCs w:val="24"/>
        </w:rPr>
        <w:t>Student ID Number: 2208500</w:t>
      </w:r>
    </w:p>
    <w:p w14:paraId="3233C4CD" w14:textId="3AABB60A" w:rsidR="008856F8" w:rsidRPr="00DC03F1" w:rsidRDefault="008856F8" w:rsidP="00DC03F1">
      <w:pPr>
        <w:spacing w:before="240" w:line="480" w:lineRule="auto"/>
        <w:jc w:val="right"/>
        <w:rPr>
          <w:rFonts w:ascii="Times New Roman" w:hAnsi="Times New Roman" w:cs="Times New Roman"/>
          <w:bCs/>
          <w:szCs w:val="24"/>
        </w:rPr>
      </w:pPr>
      <w:r w:rsidRPr="00DC03F1">
        <w:rPr>
          <w:rFonts w:ascii="Times New Roman" w:hAnsi="Times New Roman" w:cs="Times New Roman"/>
          <w:bCs/>
          <w:szCs w:val="24"/>
        </w:rPr>
        <w:t xml:space="preserve">The Module Title: </w:t>
      </w:r>
      <w:r w:rsidR="00C21034" w:rsidRPr="00DC03F1">
        <w:rPr>
          <w:rFonts w:ascii="Times New Roman" w:hAnsi="Times New Roman" w:cs="Times New Roman"/>
          <w:bCs/>
          <w:szCs w:val="24"/>
        </w:rPr>
        <w:t xml:space="preserve">Hotel Placement Research Project </w:t>
      </w:r>
      <w:r w:rsidRPr="00DC03F1">
        <w:rPr>
          <w:rFonts w:ascii="Times New Roman" w:hAnsi="Times New Roman" w:cs="Times New Roman"/>
          <w:bCs/>
          <w:szCs w:val="24"/>
          <w:lang w:val="en-US"/>
        </w:rPr>
        <w:t>(BMIH600</w:t>
      </w:r>
      <w:r w:rsidR="00C21034" w:rsidRPr="00DC03F1">
        <w:rPr>
          <w:rFonts w:ascii="Times New Roman" w:hAnsi="Times New Roman" w:cs="Times New Roman"/>
          <w:bCs/>
          <w:szCs w:val="24"/>
          <w:lang w:val="en-US"/>
        </w:rPr>
        <w:t>8</w:t>
      </w:r>
      <w:r w:rsidRPr="00DC03F1">
        <w:rPr>
          <w:rFonts w:ascii="Times New Roman" w:hAnsi="Times New Roman" w:cs="Times New Roman"/>
          <w:bCs/>
          <w:szCs w:val="24"/>
          <w:lang w:val="en-US"/>
        </w:rPr>
        <w:t>)</w:t>
      </w:r>
    </w:p>
    <w:p w14:paraId="0711C7BD" w14:textId="6B66CE6A" w:rsidR="008856F8" w:rsidRPr="00DC03F1" w:rsidRDefault="008856F8" w:rsidP="00DC03F1">
      <w:pPr>
        <w:spacing w:before="240" w:line="480" w:lineRule="auto"/>
        <w:jc w:val="right"/>
        <w:rPr>
          <w:rFonts w:ascii="Times New Roman" w:hAnsi="Times New Roman" w:cs="Times New Roman"/>
          <w:b/>
          <w:szCs w:val="24"/>
        </w:rPr>
      </w:pPr>
      <w:r w:rsidRPr="00DC03F1">
        <w:rPr>
          <w:rFonts w:ascii="Times New Roman" w:hAnsi="Times New Roman" w:cs="Times New Roman"/>
          <w:bCs/>
          <w:szCs w:val="24"/>
        </w:rPr>
        <w:t xml:space="preserve">Lecturer’s Name: </w:t>
      </w:r>
      <w:r w:rsidRPr="00DC03F1">
        <w:rPr>
          <w:rFonts w:ascii="Times New Roman" w:hAnsi="Times New Roman" w:cs="Times New Roman"/>
          <w:b/>
          <w:szCs w:val="24"/>
        </w:rPr>
        <w:t>D</w:t>
      </w:r>
      <w:r w:rsidR="00296888" w:rsidRPr="00DC03F1">
        <w:rPr>
          <w:rFonts w:ascii="Times New Roman" w:hAnsi="Times New Roman" w:cs="Times New Roman"/>
          <w:b/>
          <w:szCs w:val="24"/>
        </w:rPr>
        <w:t>r.</w:t>
      </w:r>
      <w:r w:rsidRPr="00DC03F1">
        <w:rPr>
          <w:rFonts w:ascii="Times New Roman" w:hAnsi="Times New Roman" w:cs="Times New Roman"/>
          <w:b/>
          <w:szCs w:val="24"/>
        </w:rPr>
        <w:t xml:space="preserve"> ERNEST BALUTIE WAVEI</w:t>
      </w:r>
    </w:p>
    <w:p w14:paraId="05C5160E" w14:textId="4AA539D7" w:rsidR="00C53AAB" w:rsidRPr="00DC03F1" w:rsidRDefault="00C53AAB" w:rsidP="00DC03F1">
      <w:pPr>
        <w:spacing w:before="240" w:line="480" w:lineRule="auto"/>
        <w:jc w:val="right"/>
        <w:rPr>
          <w:rFonts w:ascii="Times New Roman" w:hAnsi="Times New Roman" w:cs="Times New Roman"/>
          <w:bCs/>
          <w:szCs w:val="24"/>
        </w:rPr>
      </w:pPr>
      <w:bookmarkStart w:id="3" w:name="_Hlk196911054"/>
      <w:r w:rsidRPr="00DC03F1">
        <w:rPr>
          <w:rFonts w:ascii="Times New Roman" w:hAnsi="Times New Roman" w:cs="Times New Roman"/>
          <w:bCs/>
          <w:szCs w:val="24"/>
        </w:rPr>
        <w:t xml:space="preserve">Submission Date: </w:t>
      </w:r>
      <w:r w:rsidR="00653AF1">
        <w:rPr>
          <w:rFonts w:ascii="Times New Roman" w:hAnsi="Times New Roman" w:cs="Times New Roman"/>
          <w:bCs/>
          <w:szCs w:val="24"/>
        </w:rPr>
        <w:t>9</w:t>
      </w:r>
      <w:r w:rsidRPr="00DC03F1">
        <w:rPr>
          <w:rFonts w:ascii="Times New Roman" w:hAnsi="Times New Roman" w:cs="Times New Roman"/>
          <w:bCs/>
          <w:szCs w:val="24"/>
          <w:vertAlign w:val="superscript"/>
        </w:rPr>
        <w:t>th</w:t>
      </w:r>
      <w:r w:rsidRPr="00DC03F1">
        <w:rPr>
          <w:rFonts w:ascii="Times New Roman" w:hAnsi="Times New Roman" w:cs="Times New Roman"/>
          <w:bCs/>
          <w:szCs w:val="24"/>
        </w:rPr>
        <w:t xml:space="preserve"> June 2025</w:t>
      </w:r>
    </w:p>
    <w:bookmarkEnd w:id="3"/>
    <w:p w14:paraId="76EC2442" w14:textId="6ED8785F" w:rsidR="00BA328A" w:rsidRPr="00DC03F1" w:rsidRDefault="008856F8" w:rsidP="00DC03F1">
      <w:pPr>
        <w:spacing w:before="240" w:line="480" w:lineRule="auto"/>
        <w:jc w:val="right"/>
        <w:rPr>
          <w:rFonts w:ascii="Times New Roman" w:hAnsi="Times New Roman" w:cs="Times New Roman"/>
          <w:bCs/>
          <w:szCs w:val="24"/>
        </w:rPr>
      </w:pPr>
      <w:r w:rsidRPr="00DC03F1">
        <w:rPr>
          <w:rFonts w:ascii="Times New Roman" w:hAnsi="Times New Roman" w:cs="Times New Roman"/>
          <w:bCs/>
          <w:szCs w:val="24"/>
        </w:rPr>
        <w:t xml:space="preserve">Word count: </w:t>
      </w:r>
      <w:r w:rsidR="00C21034" w:rsidRPr="00DC03F1">
        <w:rPr>
          <w:rFonts w:ascii="Times New Roman" w:hAnsi="Times New Roman" w:cs="Times New Roman"/>
          <w:bCs/>
          <w:szCs w:val="24"/>
        </w:rPr>
        <w:t>7</w:t>
      </w:r>
      <w:bookmarkEnd w:id="2"/>
      <w:r w:rsidR="003D17FB">
        <w:rPr>
          <w:rFonts w:ascii="Times New Roman" w:hAnsi="Times New Roman" w:cs="Times New Roman"/>
          <w:bCs/>
          <w:szCs w:val="24"/>
        </w:rPr>
        <w:t>99</w:t>
      </w:r>
      <w:r w:rsidR="004D602C">
        <w:rPr>
          <w:rFonts w:ascii="Times New Roman" w:hAnsi="Times New Roman" w:cs="Times New Roman"/>
          <w:bCs/>
          <w:szCs w:val="24"/>
        </w:rPr>
        <w:t>6</w:t>
      </w:r>
    </w:p>
    <w:p w14:paraId="0B21B1DE" w14:textId="0C8975E3" w:rsidR="00095120" w:rsidRPr="00DC03F1" w:rsidRDefault="00095120" w:rsidP="00DC03F1">
      <w:pPr>
        <w:pStyle w:val="Heading1"/>
        <w:spacing w:line="480" w:lineRule="auto"/>
        <w:rPr>
          <w:rFonts w:cs="Times New Roman"/>
          <w:sz w:val="24"/>
          <w:szCs w:val="28"/>
        </w:rPr>
      </w:pPr>
      <w:bookmarkStart w:id="4" w:name="_Toc200241984"/>
      <w:r w:rsidRPr="00DC03F1">
        <w:rPr>
          <w:rFonts w:cs="Times New Roman"/>
          <w:sz w:val="24"/>
          <w:szCs w:val="28"/>
        </w:rPr>
        <w:lastRenderedPageBreak/>
        <w:t xml:space="preserve">Declaration of AI </w:t>
      </w:r>
      <w:r w:rsidR="00A62CA6">
        <w:rPr>
          <w:rFonts w:cs="Times New Roman"/>
          <w:sz w:val="24"/>
          <w:szCs w:val="28"/>
        </w:rPr>
        <w:t>T</w:t>
      </w:r>
      <w:r w:rsidRPr="00DC03F1">
        <w:rPr>
          <w:rFonts w:cs="Times New Roman"/>
          <w:sz w:val="24"/>
          <w:szCs w:val="28"/>
        </w:rPr>
        <w:t xml:space="preserve">ool </w:t>
      </w:r>
      <w:r w:rsidR="00A62CA6">
        <w:rPr>
          <w:rFonts w:cs="Times New Roman"/>
          <w:sz w:val="24"/>
          <w:szCs w:val="28"/>
        </w:rPr>
        <w:t>U</w:t>
      </w:r>
      <w:r w:rsidRPr="00DC03F1">
        <w:rPr>
          <w:rFonts w:cs="Times New Roman"/>
          <w:sz w:val="24"/>
          <w:szCs w:val="28"/>
        </w:rPr>
        <w:t>se</w:t>
      </w:r>
      <w:bookmarkEnd w:id="4"/>
    </w:p>
    <w:p w14:paraId="7AA315A9" w14:textId="4CF950CD" w:rsidR="002A2F52" w:rsidRPr="00DC03F1" w:rsidRDefault="002A2F52"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I acknowledge the use of </w:t>
      </w:r>
      <w:r w:rsidRPr="000E07E7">
        <w:rPr>
          <w:rFonts w:ascii="Times New Roman" w:hAnsi="Times New Roman" w:cs="Times New Roman"/>
          <w:i/>
          <w:iCs/>
          <w:szCs w:val="24"/>
        </w:rPr>
        <w:t>Google Scholar</w:t>
      </w:r>
      <w:r w:rsidRPr="00DC03F1">
        <w:rPr>
          <w:rFonts w:ascii="Times New Roman" w:hAnsi="Times New Roman" w:cs="Times New Roman"/>
          <w:szCs w:val="24"/>
        </w:rPr>
        <w:t xml:space="preserve"> (</w:t>
      </w:r>
      <w:hyperlink r:id="rId9" w:history="1">
        <w:r w:rsidR="0077605A" w:rsidRPr="00DC03F1">
          <w:rPr>
            <w:rStyle w:val="Hyperlink"/>
            <w:rFonts w:ascii="Times New Roman" w:hAnsi="Times New Roman" w:cs="Times New Roman"/>
            <w:szCs w:val="24"/>
          </w:rPr>
          <w:t>https://scholar.google.com/</w:t>
        </w:r>
      </w:hyperlink>
      <w:r w:rsidR="0077605A" w:rsidRPr="00DC03F1">
        <w:rPr>
          <w:rFonts w:ascii="Times New Roman" w:hAnsi="Times New Roman" w:cs="Times New Roman"/>
          <w:szCs w:val="24"/>
        </w:rPr>
        <w:t>)</w:t>
      </w:r>
      <w:r w:rsidRPr="00DC03F1">
        <w:rPr>
          <w:rFonts w:ascii="Times New Roman" w:hAnsi="Times New Roman" w:cs="Times New Roman"/>
          <w:szCs w:val="24"/>
        </w:rPr>
        <w:t xml:space="preserve"> on </w:t>
      </w:r>
      <w:bookmarkStart w:id="5" w:name="_Hlk196909236"/>
      <w:r w:rsidR="008400D9" w:rsidRPr="00DC03F1">
        <w:rPr>
          <w:rFonts w:ascii="Times New Roman" w:hAnsi="Times New Roman" w:cs="Times New Roman"/>
          <w:szCs w:val="24"/>
        </w:rPr>
        <w:t>1</w:t>
      </w:r>
      <w:r w:rsidR="00EC214B" w:rsidRPr="00DC03F1">
        <w:rPr>
          <w:rFonts w:ascii="Times New Roman" w:hAnsi="Times New Roman" w:cs="Times New Roman"/>
          <w:szCs w:val="24"/>
        </w:rPr>
        <w:t>8</w:t>
      </w:r>
      <w:r w:rsidR="008400D9" w:rsidRPr="00DC03F1">
        <w:rPr>
          <w:rFonts w:ascii="Times New Roman" w:hAnsi="Times New Roman" w:cs="Times New Roman"/>
          <w:szCs w:val="24"/>
        </w:rPr>
        <w:t xml:space="preserve"> May</w:t>
      </w:r>
      <w:r w:rsidR="00A32B01" w:rsidRPr="00DC03F1">
        <w:rPr>
          <w:rFonts w:ascii="Times New Roman" w:hAnsi="Times New Roman" w:cs="Times New Roman"/>
          <w:szCs w:val="24"/>
        </w:rPr>
        <w:t xml:space="preserve"> </w:t>
      </w:r>
      <w:r w:rsidR="008856F8" w:rsidRPr="00DC03F1">
        <w:rPr>
          <w:rFonts w:ascii="Times New Roman" w:hAnsi="Times New Roman" w:cs="Times New Roman"/>
          <w:szCs w:val="24"/>
        </w:rPr>
        <w:t xml:space="preserve">2025 </w:t>
      </w:r>
      <w:bookmarkEnd w:id="5"/>
      <w:r w:rsidR="00F70CCA" w:rsidRPr="00DC03F1">
        <w:rPr>
          <w:rFonts w:ascii="Times New Roman" w:hAnsi="Times New Roman" w:cs="Times New Roman"/>
          <w:szCs w:val="24"/>
        </w:rPr>
        <w:t>to write my notes into submission format using the prompt</w:t>
      </w:r>
      <w:r w:rsidR="00BD7E12" w:rsidRPr="00DC03F1">
        <w:rPr>
          <w:rFonts w:ascii="Times New Roman" w:hAnsi="Times New Roman" w:cs="Times New Roman"/>
          <w:szCs w:val="24"/>
        </w:rPr>
        <w:t>(s)</w:t>
      </w:r>
      <w:r w:rsidR="00F70CCA" w:rsidRPr="00DC03F1">
        <w:rPr>
          <w:rFonts w:ascii="Times New Roman" w:hAnsi="Times New Roman" w:cs="Times New Roman"/>
          <w:szCs w:val="24"/>
        </w:rPr>
        <w:t xml:space="preserve">: </w:t>
      </w:r>
    </w:p>
    <w:p w14:paraId="7CF18688" w14:textId="77777777" w:rsidR="00A62CA6" w:rsidRDefault="00A62CA6" w:rsidP="00A62CA6">
      <w:pPr>
        <w:pStyle w:val="ListParagraph"/>
        <w:numPr>
          <w:ilvl w:val="0"/>
          <w:numId w:val="40"/>
        </w:numPr>
        <w:spacing w:after="0" w:line="480" w:lineRule="auto"/>
        <w:rPr>
          <w:rFonts w:ascii="Times New Roman" w:hAnsi="Times New Roman" w:cs="Times New Roman"/>
          <w:szCs w:val="24"/>
        </w:rPr>
      </w:pPr>
      <w:r w:rsidRPr="00A62CA6">
        <w:rPr>
          <w:rFonts w:ascii="Times New Roman" w:hAnsi="Times New Roman" w:cs="Times New Roman"/>
          <w:szCs w:val="24"/>
        </w:rPr>
        <w:t>Please provide me with materials on staff absenteeism in the hospitality sector.</w:t>
      </w:r>
    </w:p>
    <w:p w14:paraId="57D14551" w14:textId="77777777" w:rsidR="00A62CA6" w:rsidRDefault="00A62CA6" w:rsidP="00A62CA6">
      <w:pPr>
        <w:pStyle w:val="ListParagraph"/>
        <w:numPr>
          <w:ilvl w:val="0"/>
          <w:numId w:val="40"/>
        </w:numPr>
        <w:spacing w:after="0" w:line="480" w:lineRule="auto"/>
        <w:rPr>
          <w:rFonts w:ascii="Times New Roman" w:hAnsi="Times New Roman" w:cs="Times New Roman"/>
          <w:szCs w:val="24"/>
        </w:rPr>
      </w:pPr>
      <w:r w:rsidRPr="00A62CA6">
        <w:rPr>
          <w:rFonts w:ascii="Times New Roman" w:hAnsi="Times New Roman" w:cs="Times New Roman"/>
          <w:szCs w:val="24"/>
        </w:rPr>
        <w:t>Please provide me with materials regarding unprofessional behaviour in independent hotels.</w:t>
      </w:r>
    </w:p>
    <w:p w14:paraId="42DB800F" w14:textId="77777777" w:rsidR="00A62CA6" w:rsidRDefault="00A62CA6" w:rsidP="00A62CA6">
      <w:pPr>
        <w:pStyle w:val="ListParagraph"/>
        <w:numPr>
          <w:ilvl w:val="0"/>
          <w:numId w:val="40"/>
        </w:numPr>
        <w:spacing w:after="0" w:line="480" w:lineRule="auto"/>
        <w:rPr>
          <w:rFonts w:ascii="Times New Roman" w:hAnsi="Times New Roman" w:cs="Times New Roman"/>
          <w:szCs w:val="24"/>
        </w:rPr>
      </w:pPr>
      <w:r w:rsidRPr="00A62CA6">
        <w:rPr>
          <w:rFonts w:ascii="Times New Roman" w:hAnsi="Times New Roman" w:cs="Times New Roman"/>
          <w:szCs w:val="24"/>
        </w:rPr>
        <w:t>Please provide me with recent journal articles on workplace misconduct in hospitality.</w:t>
      </w:r>
    </w:p>
    <w:p w14:paraId="0B0F44DA" w14:textId="77777777" w:rsidR="00A62CA6" w:rsidRDefault="00A62CA6" w:rsidP="00A62CA6">
      <w:pPr>
        <w:pStyle w:val="ListParagraph"/>
        <w:numPr>
          <w:ilvl w:val="0"/>
          <w:numId w:val="40"/>
        </w:numPr>
        <w:spacing w:after="0" w:line="480" w:lineRule="auto"/>
        <w:rPr>
          <w:rFonts w:ascii="Times New Roman" w:hAnsi="Times New Roman" w:cs="Times New Roman"/>
          <w:szCs w:val="24"/>
        </w:rPr>
      </w:pPr>
      <w:r w:rsidRPr="00A62CA6">
        <w:rPr>
          <w:rFonts w:ascii="Times New Roman" w:hAnsi="Times New Roman" w:cs="Times New Roman"/>
          <w:szCs w:val="24"/>
        </w:rPr>
        <w:t>Please provide me with case studies related to independent UK hotels.</w:t>
      </w:r>
    </w:p>
    <w:p w14:paraId="2F6F1FF1" w14:textId="200F6E82" w:rsidR="00A62CA6" w:rsidRPr="00A62CA6" w:rsidRDefault="00A62CA6" w:rsidP="00A62CA6">
      <w:pPr>
        <w:pStyle w:val="ListParagraph"/>
        <w:numPr>
          <w:ilvl w:val="0"/>
          <w:numId w:val="40"/>
        </w:numPr>
        <w:spacing w:after="0" w:line="480" w:lineRule="auto"/>
        <w:rPr>
          <w:rFonts w:ascii="Times New Roman" w:hAnsi="Times New Roman" w:cs="Times New Roman"/>
          <w:szCs w:val="24"/>
        </w:rPr>
      </w:pPr>
      <w:r w:rsidRPr="00A62CA6">
        <w:rPr>
          <w:rFonts w:ascii="Times New Roman" w:hAnsi="Times New Roman" w:cs="Times New Roman"/>
          <w:szCs w:val="24"/>
        </w:rPr>
        <w:t>Please provide me with academic research about employee engagement, training, and leadership in hospitality.</w:t>
      </w:r>
    </w:p>
    <w:p w14:paraId="2ABA35A0" w14:textId="70E096EE" w:rsidR="00534E13" w:rsidRDefault="00003C13" w:rsidP="002575E4">
      <w:pPr>
        <w:spacing w:line="480" w:lineRule="auto"/>
        <w:rPr>
          <w:rFonts w:ascii="Times New Roman" w:hAnsi="Times New Roman" w:cs="Times New Roman"/>
          <w:szCs w:val="24"/>
        </w:rPr>
      </w:pPr>
      <w:r w:rsidRPr="00DC03F1">
        <w:rPr>
          <w:rFonts w:ascii="Times New Roman" w:hAnsi="Times New Roman" w:cs="Times New Roman"/>
          <w:szCs w:val="24"/>
        </w:rPr>
        <w:t>I confirm that I have not presented any AI-generated text as my own work. I confirm I have copies of my drafts, notes, and other resources I used before, and after the use of AI tools which I may be asked to provide in evidence. </w:t>
      </w:r>
    </w:p>
    <w:p w14:paraId="52DB3170" w14:textId="79FFE016" w:rsidR="00D063E8" w:rsidRPr="00D063E8" w:rsidRDefault="00D063E8" w:rsidP="00D063E8">
      <w:pPr>
        <w:spacing w:after="0" w:line="480" w:lineRule="auto"/>
        <w:jc w:val="left"/>
        <w:rPr>
          <w:rFonts w:ascii="Times New Roman" w:hAnsi="Times New Roman" w:cs="Times New Roman"/>
        </w:rPr>
      </w:pPr>
      <w:r w:rsidRPr="00D063E8">
        <w:rPr>
          <w:rFonts w:ascii="Times New Roman" w:hAnsi="Times New Roman" w:cs="Times New Roman"/>
          <w:szCs w:val="24"/>
        </w:rPr>
        <w:t xml:space="preserve">I acknowledge the use of </w:t>
      </w:r>
      <w:r w:rsidRPr="00AD6727">
        <w:rPr>
          <w:rFonts w:ascii="Times New Roman" w:hAnsi="Times New Roman" w:cs="Times New Roman"/>
          <w:i/>
          <w:iCs/>
          <w:szCs w:val="24"/>
        </w:rPr>
        <w:t>University Library</w:t>
      </w:r>
      <w:r w:rsidRPr="00D063E8">
        <w:rPr>
          <w:rFonts w:ascii="Times New Roman" w:hAnsi="Times New Roman" w:cs="Times New Roman"/>
          <w:szCs w:val="24"/>
        </w:rPr>
        <w:t xml:space="preserve"> (</w:t>
      </w:r>
      <w:hyperlink r:id="rId10" w:history="1">
        <w:r w:rsidRPr="00D063E8">
          <w:rPr>
            <w:rStyle w:val="Hyperlink"/>
            <w:rFonts w:ascii="Times New Roman" w:hAnsi="Times New Roman" w:cs="Times New Roman"/>
          </w:rPr>
          <w:t>https://librarysearch.uwtsd.ac.uk/</w:t>
        </w:r>
      </w:hyperlink>
      <w:r w:rsidRPr="00D063E8">
        <w:rPr>
          <w:rFonts w:ascii="Times New Roman" w:hAnsi="Times New Roman" w:cs="Times New Roman"/>
        </w:rPr>
        <w:t>)</w:t>
      </w:r>
      <w:r w:rsidRPr="00D063E8">
        <w:rPr>
          <w:rFonts w:ascii="Times New Roman" w:hAnsi="Times New Roman" w:cs="Times New Roman"/>
          <w:szCs w:val="24"/>
        </w:rPr>
        <w:t xml:space="preserve"> on </w:t>
      </w:r>
      <w:r w:rsidRPr="00D063E8">
        <w:rPr>
          <w:rFonts w:ascii="Times New Roman" w:hAnsi="Times New Roman" w:cs="Times New Roman"/>
        </w:rPr>
        <w:t>1</w:t>
      </w:r>
      <w:r w:rsidR="00532C7A">
        <w:rPr>
          <w:rFonts w:ascii="Times New Roman" w:hAnsi="Times New Roman" w:cs="Times New Roman"/>
        </w:rPr>
        <w:t>8</w:t>
      </w:r>
      <w:r w:rsidRPr="00D063E8">
        <w:rPr>
          <w:rFonts w:ascii="Times New Roman" w:hAnsi="Times New Roman" w:cs="Times New Roman"/>
        </w:rPr>
        <w:t xml:space="preserve"> May 2025 to write my notes into submission format using the prompt(s)</w:t>
      </w:r>
      <w:r w:rsidRPr="00D063E8">
        <w:rPr>
          <w:rFonts w:ascii="Times New Roman" w:hAnsi="Times New Roman" w:cs="Times New Roman"/>
          <w:szCs w:val="24"/>
        </w:rPr>
        <w:t xml:space="preserve">: </w:t>
      </w:r>
    </w:p>
    <w:p w14:paraId="12EE1189" w14:textId="1AF1CF09" w:rsidR="00D063E8" w:rsidRPr="00D063E8" w:rsidRDefault="00D063E8" w:rsidP="00D063E8">
      <w:pPr>
        <w:pStyle w:val="ListParagraph"/>
        <w:numPr>
          <w:ilvl w:val="0"/>
          <w:numId w:val="41"/>
        </w:numPr>
        <w:spacing w:line="480" w:lineRule="auto"/>
        <w:rPr>
          <w:rFonts w:ascii="Times New Roman" w:hAnsi="Times New Roman" w:cs="Times New Roman"/>
          <w:szCs w:val="24"/>
        </w:rPr>
      </w:pPr>
      <w:r w:rsidRPr="00D063E8">
        <w:rPr>
          <w:rFonts w:ascii="Times New Roman" w:hAnsi="Times New Roman" w:cs="Times New Roman"/>
          <w:szCs w:val="24"/>
        </w:rPr>
        <w:t>Please provide me with information about ethical misconduct in hospitality.</w:t>
      </w:r>
    </w:p>
    <w:p w14:paraId="47F08307" w14:textId="77777777" w:rsidR="00D063E8" w:rsidRPr="00D063E8" w:rsidRDefault="00D063E8" w:rsidP="00D063E8">
      <w:pPr>
        <w:pStyle w:val="ListParagraph"/>
        <w:numPr>
          <w:ilvl w:val="0"/>
          <w:numId w:val="41"/>
        </w:numPr>
        <w:spacing w:line="480" w:lineRule="auto"/>
        <w:rPr>
          <w:rFonts w:ascii="Times New Roman" w:hAnsi="Times New Roman" w:cs="Times New Roman"/>
          <w:szCs w:val="24"/>
        </w:rPr>
      </w:pPr>
      <w:r w:rsidRPr="00D063E8">
        <w:rPr>
          <w:rFonts w:ascii="Times New Roman" w:hAnsi="Times New Roman" w:cs="Times New Roman"/>
          <w:szCs w:val="24"/>
        </w:rPr>
        <w:t>Please provide me with materials about mentoring and employee discipline in hotels.</w:t>
      </w:r>
    </w:p>
    <w:p w14:paraId="7759B5D2" w14:textId="77777777" w:rsidR="00D063E8" w:rsidRPr="00D063E8" w:rsidRDefault="00D063E8" w:rsidP="00D063E8">
      <w:pPr>
        <w:pStyle w:val="ListParagraph"/>
        <w:numPr>
          <w:ilvl w:val="0"/>
          <w:numId w:val="41"/>
        </w:numPr>
        <w:spacing w:line="480" w:lineRule="auto"/>
        <w:rPr>
          <w:rFonts w:ascii="Times New Roman" w:hAnsi="Times New Roman" w:cs="Times New Roman"/>
          <w:szCs w:val="24"/>
        </w:rPr>
      </w:pPr>
      <w:r w:rsidRPr="00D063E8">
        <w:rPr>
          <w:rFonts w:ascii="Times New Roman" w:hAnsi="Times New Roman" w:cs="Times New Roman"/>
          <w:szCs w:val="24"/>
        </w:rPr>
        <w:t>Please provide me with literature on staff well-being in the hospitality industry.</w:t>
      </w:r>
    </w:p>
    <w:p w14:paraId="71C238FF" w14:textId="70E675C3" w:rsidR="00D063E8" w:rsidRPr="00D063E8" w:rsidRDefault="00D063E8" w:rsidP="00D063E8">
      <w:pPr>
        <w:pStyle w:val="ListParagraph"/>
        <w:numPr>
          <w:ilvl w:val="0"/>
          <w:numId w:val="41"/>
        </w:numPr>
        <w:spacing w:line="480" w:lineRule="auto"/>
        <w:rPr>
          <w:rFonts w:ascii="Times New Roman" w:hAnsi="Times New Roman" w:cs="Times New Roman"/>
          <w:szCs w:val="24"/>
        </w:rPr>
      </w:pPr>
      <w:r w:rsidRPr="00D063E8">
        <w:rPr>
          <w:rFonts w:ascii="Times New Roman" w:hAnsi="Times New Roman" w:cs="Times New Roman"/>
          <w:szCs w:val="24"/>
        </w:rPr>
        <w:t>Please provide me with books or journals on hospitality management and HR practi</w:t>
      </w:r>
      <w:r w:rsidR="000C1AC7">
        <w:rPr>
          <w:rFonts w:ascii="Times New Roman" w:hAnsi="Times New Roman" w:cs="Times New Roman"/>
          <w:szCs w:val="24"/>
        </w:rPr>
        <w:t>c</w:t>
      </w:r>
      <w:r w:rsidRPr="00D063E8">
        <w:rPr>
          <w:rFonts w:ascii="Times New Roman" w:hAnsi="Times New Roman" w:cs="Times New Roman"/>
          <w:szCs w:val="24"/>
        </w:rPr>
        <w:t>es.</w:t>
      </w:r>
    </w:p>
    <w:p w14:paraId="1CA34757" w14:textId="5444E2EB" w:rsidR="00D063E8" w:rsidRPr="00D063E8" w:rsidRDefault="00D063E8" w:rsidP="00F01FC2">
      <w:pPr>
        <w:pStyle w:val="ListParagraph"/>
        <w:numPr>
          <w:ilvl w:val="0"/>
          <w:numId w:val="41"/>
        </w:numPr>
        <w:spacing w:after="0" w:line="480" w:lineRule="auto"/>
        <w:rPr>
          <w:rFonts w:ascii="Times New Roman" w:hAnsi="Times New Roman" w:cs="Times New Roman"/>
          <w:szCs w:val="24"/>
        </w:rPr>
      </w:pPr>
      <w:r w:rsidRPr="00D063E8">
        <w:rPr>
          <w:rFonts w:ascii="Times New Roman" w:hAnsi="Times New Roman" w:cs="Times New Roman"/>
          <w:szCs w:val="24"/>
        </w:rPr>
        <w:t>Please provide me with articles on leadership development in independent hotels.</w:t>
      </w:r>
    </w:p>
    <w:p w14:paraId="575F9C51" w14:textId="77777777" w:rsidR="00235FFC" w:rsidRDefault="00D063E8" w:rsidP="00235FFC">
      <w:pPr>
        <w:spacing w:after="0" w:line="480" w:lineRule="auto"/>
        <w:rPr>
          <w:rFonts w:ascii="Times New Roman" w:hAnsi="Times New Roman" w:cs="Times New Roman"/>
          <w:szCs w:val="24"/>
        </w:rPr>
      </w:pPr>
      <w:r w:rsidRPr="00D063E8">
        <w:rPr>
          <w:rFonts w:ascii="Times New Roman" w:hAnsi="Times New Roman" w:cs="Times New Roman"/>
          <w:szCs w:val="24"/>
        </w:rPr>
        <w:t>I confirm that I have not presented any AI-generated text as my own work. I confirm I have copies of my drafts, notes, and other resources I used before, and after the use of AI tools which I may be asked to provide in evidence. </w:t>
      </w:r>
    </w:p>
    <w:p w14:paraId="6B95697C" w14:textId="0A80E319" w:rsidR="005673C0" w:rsidRPr="00DC03F1" w:rsidRDefault="005673C0" w:rsidP="00384C50">
      <w:pPr>
        <w:spacing w:after="0" w:line="480" w:lineRule="auto"/>
        <w:rPr>
          <w:rFonts w:ascii="Times New Roman" w:hAnsi="Times New Roman" w:cs="Times New Roman"/>
          <w:szCs w:val="24"/>
        </w:rPr>
      </w:pPr>
      <w:r w:rsidRPr="00DC03F1">
        <w:rPr>
          <w:rFonts w:ascii="Times New Roman" w:hAnsi="Times New Roman" w:cs="Times New Roman"/>
          <w:szCs w:val="24"/>
        </w:rPr>
        <w:lastRenderedPageBreak/>
        <w:t xml:space="preserve">I acknowledge the use of </w:t>
      </w:r>
      <w:r w:rsidR="000D37FC" w:rsidRPr="00032D4E">
        <w:rPr>
          <w:rFonts w:ascii="Times New Roman" w:hAnsi="Times New Roman" w:cs="Times New Roman"/>
          <w:i/>
          <w:iCs/>
          <w:szCs w:val="24"/>
        </w:rPr>
        <w:t>ChatGPT</w:t>
      </w:r>
      <w:r w:rsidRPr="00DC03F1">
        <w:rPr>
          <w:rFonts w:ascii="Times New Roman" w:hAnsi="Times New Roman" w:cs="Times New Roman"/>
          <w:szCs w:val="24"/>
        </w:rPr>
        <w:t xml:space="preserve"> (</w:t>
      </w:r>
      <w:hyperlink r:id="rId11" w:history="1">
        <w:r w:rsidR="000D37FC" w:rsidRPr="00DC03F1">
          <w:rPr>
            <w:rStyle w:val="Hyperlink"/>
            <w:rFonts w:ascii="Times New Roman" w:hAnsi="Times New Roman" w:cs="Times New Roman"/>
            <w:szCs w:val="24"/>
          </w:rPr>
          <w:t>https://chatgpt.com/</w:t>
        </w:r>
      </w:hyperlink>
      <w:r w:rsidRPr="00DC03F1">
        <w:rPr>
          <w:rFonts w:ascii="Times New Roman" w:hAnsi="Times New Roman" w:cs="Times New Roman"/>
          <w:szCs w:val="24"/>
        </w:rPr>
        <w:t xml:space="preserve">) on </w:t>
      </w:r>
      <w:r w:rsidR="008400D9" w:rsidRPr="00DC03F1">
        <w:rPr>
          <w:rFonts w:ascii="Times New Roman" w:hAnsi="Times New Roman" w:cs="Times New Roman"/>
          <w:szCs w:val="24"/>
        </w:rPr>
        <w:t>1</w:t>
      </w:r>
      <w:r w:rsidR="00EC214B" w:rsidRPr="00DC03F1">
        <w:rPr>
          <w:rFonts w:ascii="Times New Roman" w:hAnsi="Times New Roman" w:cs="Times New Roman"/>
          <w:szCs w:val="24"/>
        </w:rPr>
        <w:t>8</w:t>
      </w:r>
      <w:r w:rsidR="008400D9" w:rsidRPr="00DC03F1">
        <w:rPr>
          <w:rFonts w:ascii="Times New Roman" w:hAnsi="Times New Roman" w:cs="Times New Roman"/>
          <w:szCs w:val="24"/>
        </w:rPr>
        <w:t xml:space="preserve"> May </w:t>
      </w:r>
      <w:r w:rsidR="008856F8" w:rsidRPr="00DC03F1">
        <w:rPr>
          <w:rFonts w:ascii="Times New Roman" w:hAnsi="Times New Roman" w:cs="Times New Roman"/>
          <w:szCs w:val="24"/>
        </w:rPr>
        <w:t>2025</w:t>
      </w:r>
      <w:r w:rsidRPr="00DC03F1">
        <w:rPr>
          <w:rFonts w:ascii="Times New Roman" w:hAnsi="Times New Roman" w:cs="Times New Roman"/>
          <w:szCs w:val="24"/>
        </w:rPr>
        <w:t xml:space="preserve"> </w:t>
      </w:r>
      <w:r w:rsidR="00C27FDA" w:rsidRPr="00DC03F1">
        <w:rPr>
          <w:rFonts w:ascii="Times New Roman" w:hAnsi="Times New Roman" w:cs="Times New Roman"/>
          <w:szCs w:val="24"/>
        </w:rPr>
        <w:t xml:space="preserve">to write my notes into submission format </w:t>
      </w:r>
      <w:r w:rsidR="00384C50" w:rsidRPr="00384C50">
        <w:rPr>
          <w:rFonts w:ascii="Times New Roman" w:hAnsi="Times New Roman" w:cs="Times New Roman"/>
          <w:szCs w:val="24"/>
        </w:rPr>
        <w:t>and develop content summaries using the prompt:</w:t>
      </w:r>
    </w:p>
    <w:p w14:paraId="64391C2F" w14:textId="13BB6DF4" w:rsidR="00637789" w:rsidRPr="00DC03F1" w:rsidRDefault="00992813" w:rsidP="00DC03F1">
      <w:pPr>
        <w:pStyle w:val="ListParagraph"/>
        <w:numPr>
          <w:ilvl w:val="0"/>
          <w:numId w:val="22"/>
        </w:numPr>
        <w:spacing w:after="0" w:line="480" w:lineRule="auto"/>
        <w:rPr>
          <w:rFonts w:ascii="Times New Roman" w:hAnsi="Times New Roman" w:cs="Times New Roman"/>
          <w:szCs w:val="24"/>
        </w:rPr>
      </w:pPr>
      <w:r w:rsidRPr="00992813">
        <w:rPr>
          <w:rFonts w:ascii="Times New Roman" w:hAnsi="Times New Roman" w:cs="Times New Roman"/>
          <w:szCs w:val="24"/>
        </w:rPr>
        <w:t>Please summarise the key concepts, findings, and discussions from books, reports, and academic articles on staff professionalism, absenteeism, training, and organisational behaviour in hospitality.</w:t>
      </w:r>
    </w:p>
    <w:p w14:paraId="2966A807" w14:textId="500D1426" w:rsidR="005B71A6" w:rsidRPr="00DC03F1" w:rsidRDefault="005673C0" w:rsidP="00A32D0C">
      <w:pPr>
        <w:spacing w:line="480" w:lineRule="auto"/>
        <w:rPr>
          <w:rFonts w:ascii="Times New Roman" w:hAnsi="Times New Roman" w:cs="Times New Roman"/>
          <w:szCs w:val="24"/>
        </w:rPr>
      </w:pPr>
      <w:r w:rsidRPr="00DC03F1">
        <w:rPr>
          <w:rFonts w:ascii="Times New Roman" w:hAnsi="Times New Roman" w:cs="Times New Roman"/>
          <w:szCs w:val="24"/>
        </w:rPr>
        <w:t>I confirm that I have not presented any AI-generated text as my own work. I confirm I have copies of my drafts, notes, and other resources I used before, and after the use of AI tools which I may be asked to provide in evidence. </w:t>
      </w:r>
    </w:p>
    <w:p w14:paraId="629E05A9" w14:textId="4C3AB4C0" w:rsidR="003C5A53" w:rsidRPr="00DC03F1" w:rsidRDefault="003C5A53"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I acknowledge the use of </w:t>
      </w:r>
      <w:r w:rsidRPr="00DA5284">
        <w:rPr>
          <w:rFonts w:ascii="Times New Roman" w:hAnsi="Times New Roman" w:cs="Times New Roman"/>
          <w:i/>
          <w:iCs/>
          <w:szCs w:val="24"/>
        </w:rPr>
        <w:t>Grammarly</w:t>
      </w:r>
      <w:r w:rsidRPr="00DC03F1">
        <w:rPr>
          <w:rFonts w:ascii="Times New Roman" w:hAnsi="Times New Roman" w:cs="Times New Roman"/>
          <w:szCs w:val="24"/>
        </w:rPr>
        <w:t xml:space="preserve"> (</w:t>
      </w:r>
      <w:hyperlink r:id="rId12" w:history="1">
        <w:r w:rsidRPr="00DC03F1">
          <w:rPr>
            <w:rStyle w:val="Hyperlink"/>
            <w:rFonts w:ascii="Times New Roman" w:hAnsi="Times New Roman" w:cs="Times New Roman"/>
            <w:szCs w:val="24"/>
          </w:rPr>
          <w:t>https://www.grammarly.com/</w:t>
        </w:r>
      </w:hyperlink>
      <w:r w:rsidRPr="00DC03F1">
        <w:rPr>
          <w:rFonts w:ascii="Times New Roman" w:hAnsi="Times New Roman" w:cs="Times New Roman"/>
          <w:szCs w:val="24"/>
        </w:rPr>
        <w:t xml:space="preserve">) on </w:t>
      </w:r>
      <w:r w:rsidR="008400D9" w:rsidRPr="00DC03F1">
        <w:rPr>
          <w:rFonts w:ascii="Times New Roman" w:hAnsi="Times New Roman" w:cs="Times New Roman"/>
          <w:szCs w:val="24"/>
        </w:rPr>
        <w:t>1</w:t>
      </w:r>
      <w:r w:rsidR="00EC214B" w:rsidRPr="00DC03F1">
        <w:rPr>
          <w:rFonts w:ascii="Times New Roman" w:hAnsi="Times New Roman" w:cs="Times New Roman"/>
          <w:szCs w:val="24"/>
        </w:rPr>
        <w:t>8</w:t>
      </w:r>
      <w:r w:rsidR="008400D9" w:rsidRPr="00DC03F1">
        <w:rPr>
          <w:rFonts w:ascii="Times New Roman" w:hAnsi="Times New Roman" w:cs="Times New Roman"/>
          <w:szCs w:val="24"/>
        </w:rPr>
        <w:t xml:space="preserve"> May </w:t>
      </w:r>
      <w:r w:rsidR="008856F8" w:rsidRPr="00DC03F1">
        <w:rPr>
          <w:rFonts w:ascii="Times New Roman" w:hAnsi="Times New Roman" w:cs="Times New Roman"/>
          <w:szCs w:val="24"/>
        </w:rPr>
        <w:t xml:space="preserve">2025 </w:t>
      </w:r>
      <w:r w:rsidR="000D766C" w:rsidRPr="000D766C">
        <w:rPr>
          <w:rFonts w:ascii="Times New Roman" w:hAnsi="Times New Roman" w:cs="Times New Roman"/>
          <w:szCs w:val="24"/>
        </w:rPr>
        <w:t>to improve the clarity and accuracy of my work using the prompt:</w:t>
      </w:r>
    </w:p>
    <w:p w14:paraId="7E0F17A5" w14:textId="5E16B296" w:rsidR="000D766C" w:rsidRDefault="00637789" w:rsidP="003322EC">
      <w:pPr>
        <w:pStyle w:val="ListParagraph"/>
        <w:numPr>
          <w:ilvl w:val="0"/>
          <w:numId w:val="1"/>
        </w:numPr>
        <w:spacing w:after="0" w:line="480" w:lineRule="auto"/>
        <w:rPr>
          <w:rFonts w:ascii="Times New Roman" w:hAnsi="Times New Roman" w:cs="Times New Roman"/>
          <w:szCs w:val="24"/>
        </w:rPr>
      </w:pPr>
      <w:r w:rsidRPr="000D766C">
        <w:rPr>
          <w:rFonts w:ascii="Times New Roman" w:hAnsi="Times New Roman" w:cs="Times New Roman"/>
          <w:szCs w:val="24"/>
        </w:rPr>
        <w:t>Please</w:t>
      </w:r>
      <w:r w:rsidR="000D766C" w:rsidRPr="000D766C">
        <w:rPr>
          <w:rFonts w:ascii="Times New Roman" w:hAnsi="Times New Roman" w:cs="Times New Roman"/>
          <w:szCs w:val="24"/>
        </w:rPr>
        <w:t xml:space="preserve"> review the text for clarity, grammar, and syntax in academic British English.</w:t>
      </w:r>
    </w:p>
    <w:p w14:paraId="668A4F2F" w14:textId="760A23DF" w:rsidR="00EA6779" w:rsidRPr="000D766C" w:rsidRDefault="003C5A53" w:rsidP="000D766C">
      <w:pPr>
        <w:spacing w:line="480" w:lineRule="auto"/>
        <w:rPr>
          <w:rFonts w:ascii="Times New Roman" w:hAnsi="Times New Roman" w:cs="Times New Roman"/>
          <w:szCs w:val="24"/>
        </w:rPr>
      </w:pPr>
      <w:r w:rsidRPr="000D766C">
        <w:rPr>
          <w:rFonts w:ascii="Times New Roman" w:hAnsi="Times New Roman" w:cs="Times New Roman"/>
          <w:szCs w:val="24"/>
        </w:rPr>
        <w:t xml:space="preserve">I confirm that I have not presented any AI-generated text as my </w:t>
      </w:r>
      <w:r w:rsidR="009E4C89" w:rsidRPr="000D766C">
        <w:rPr>
          <w:rFonts w:ascii="Times New Roman" w:hAnsi="Times New Roman" w:cs="Times New Roman"/>
          <w:szCs w:val="24"/>
        </w:rPr>
        <w:t xml:space="preserve">own </w:t>
      </w:r>
      <w:r w:rsidRPr="000D766C">
        <w:rPr>
          <w:rFonts w:ascii="Times New Roman" w:hAnsi="Times New Roman" w:cs="Times New Roman"/>
          <w:szCs w:val="24"/>
        </w:rPr>
        <w:t>work. I confirm I have copies of my drafts, notes, and other resources I used before</w:t>
      </w:r>
      <w:r w:rsidR="00BE4993" w:rsidRPr="000D766C">
        <w:rPr>
          <w:rFonts w:ascii="Times New Roman" w:hAnsi="Times New Roman" w:cs="Times New Roman"/>
          <w:szCs w:val="24"/>
        </w:rPr>
        <w:t>,</w:t>
      </w:r>
      <w:r w:rsidRPr="000D766C">
        <w:rPr>
          <w:rFonts w:ascii="Times New Roman" w:hAnsi="Times New Roman" w:cs="Times New Roman"/>
          <w:szCs w:val="24"/>
        </w:rPr>
        <w:t xml:space="preserve"> and after </w:t>
      </w:r>
      <w:r w:rsidR="00BE4993" w:rsidRPr="000D766C">
        <w:rPr>
          <w:rFonts w:ascii="Times New Roman" w:hAnsi="Times New Roman" w:cs="Times New Roman"/>
          <w:szCs w:val="24"/>
        </w:rPr>
        <w:t xml:space="preserve">the use of </w:t>
      </w:r>
      <w:r w:rsidRPr="000D766C">
        <w:rPr>
          <w:rFonts w:ascii="Times New Roman" w:hAnsi="Times New Roman" w:cs="Times New Roman"/>
          <w:szCs w:val="24"/>
        </w:rPr>
        <w:t>AI tools which I may be asked to provide in evidence. </w:t>
      </w:r>
    </w:p>
    <w:p w14:paraId="4CB259B1" w14:textId="05B67568" w:rsidR="003C5A53" w:rsidRPr="00DC03F1" w:rsidRDefault="003C5A53" w:rsidP="00DC03F1">
      <w:pPr>
        <w:spacing w:after="0" w:line="480" w:lineRule="auto"/>
        <w:rPr>
          <w:rFonts w:ascii="Times New Roman" w:hAnsi="Times New Roman" w:cs="Times New Roman"/>
          <w:szCs w:val="24"/>
        </w:rPr>
      </w:pPr>
      <w:r w:rsidRPr="00DC03F1">
        <w:rPr>
          <w:rFonts w:ascii="Times New Roman" w:hAnsi="Times New Roman" w:cs="Times New Roman"/>
          <w:szCs w:val="24"/>
        </w:rPr>
        <w:t>I acknowledge the use of the </w:t>
      </w:r>
      <w:r w:rsidRPr="00861693">
        <w:rPr>
          <w:rFonts w:ascii="Times New Roman" w:hAnsi="Times New Roman" w:cs="Times New Roman"/>
          <w:i/>
          <w:iCs/>
          <w:szCs w:val="24"/>
        </w:rPr>
        <w:t>Snipping Tool</w:t>
      </w:r>
      <w:r w:rsidRPr="00DC03F1">
        <w:rPr>
          <w:rFonts w:ascii="Times New Roman" w:hAnsi="Times New Roman" w:cs="Times New Roman"/>
          <w:szCs w:val="24"/>
        </w:rPr>
        <w:t xml:space="preserve"> (</w:t>
      </w:r>
      <w:hyperlink r:id="rId13" w:history="1">
        <w:r w:rsidRPr="00DC03F1">
          <w:rPr>
            <w:rStyle w:val="Hyperlink"/>
            <w:rFonts w:ascii="Times New Roman" w:hAnsi="Times New Roman" w:cs="Times New Roman"/>
            <w:szCs w:val="24"/>
          </w:rPr>
          <w:t>https://markuphero.com/</w:t>
        </w:r>
      </w:hyperlink>
      <w:r w:rsidRPr="00DC03F1">
        <w:rPr>
          <w:rFonts w:ascii="Times New Roman" w:hAnsi="Times New Roman" w:cs="Times New Roman"/>
          <w:szCs w:val="24"/>
        </w:rPr>
        <w:t xml:space="preserve">) on </w:t>
      </w:r>
      <w:r w:rsidR="008400D9" w:rsidRPr="00DC03F1">
        <w:rPr>
          <w:rFonts w:ascii="Times New Roman" w:hAnsi="Times New Roman" w:cs="Times New Roman"/>
          <w:szCs w:val="24"/>
        </w:rPr>
        <w:t>1</w:t>
      </w:r>
      <w:r w:rsidR="00EC214B" w:rsidRPr="00DC03F1">
        <w:rPr>
          <w:rFonts w:ascii="Times New Roman" w:hAnsi="Times New Roman" w:cs="Times New Roman"/>
          <w:szCs w:val="24"/>
        </w:rPr>
        <w:t>8</w:t>
      </w:r>
      <w:r w:rsidR="008400D9" w:rsidRPr="00DC03F1">
        <w:rPr>
          <w:rFonts w:ascii="Times New Roman" w:hAnsi="Times New Roman" w:cs="Times New Roman"/>
          <w:szCs w:val="24"/>
        </w:rPr>
        <w:t xml:space="preserve"> May </w:t>
      </w:r>
      <w:r w:rsidR="008856F8" w:rsidRPr="00DC03F1">
        <w:rPr>
          <w:rFonts w:ascii="Times New Roman" w:hAnsi="Times New Roman" w:cs="Times New Roman"/>
          <w:szCs w:val="24"/>
        </w:rPr>
        <w:t xml:space="preserve">2025 </w:t>
      </w:r>
      <w:r w:rsidR="00E61555" w:rsidRPr="00DC03F1">
        <w:rPr>
          <w:rFonts w:ascii="Times New Roman" w:hAnsi="Times New Roman" w:cs="Times New Roman"/>
          <w:szCs w:val="24"/>
        </w:rPr>
        <w:t xml:space="preserve">to edit photographic material: </w:t>
      </w:r>
    </w:p>
    <w:p w14:paraId="28C8C219" w14:textId="0E7DE142" w:rsidR="00055ECF" w:rsidRPr="00DC03F1" w:rsidRDefault="00055ECF" w:rsidP="00DC03F1">
      <w:pPr>
        <w:pStyle w:val="ListParagraph"/>
        <w:numPr>
          <w:ilvl w:val="0"/>
          <w:numId w:val="3"/>
        </w:numPr>
        <w:spacing w:after="0" w:line="480" w:lineRule="auto"/>
        <w:rPr>
          <w:rFonts w:ascii="Times New Roman" w:hAnsi="Times New Roman" w:cs="Times New Roman"/>
          <w:szCs w:val="24"/>
        </w:rPr>
      </w:pPr>
      <w:r w:rsidRPr="00DC03F1">
        <w:rPr>
          <w:rFonts w:ascii="Times New Roman" w:hAnsi="Times New Roman" w:cs="Times New Roman"/>
          <w:szCs w:val="24"/>
        </w:rPr>
        <w:t>F</w:t>
      </w:r>
      <w:r w:rsidR="003C5A53" w:rsidRPr="00DC03F1">
        <w:rPr>
          <w:rFonts w:ascii="Times New Roman" w:hAnsi="Times New Roman" w:cs="Times New Roman"/>
          <w:szCs w:val="24"/>
        </w:rPr>
        <w:t xml:space="preserve">acilitate the inclusion of relevant images and screenshots, enhancing the </w:t>
      </w:r>
      <w:r w:rsidR="005A7F13" w:rsidRPr="00DC03F1">
        <w:rPr>
          <w:rFonts w:ascii="Times New Roman" w:hAnsi="Times New Roman" w:cs="Times New Roman"/>
          <w:szCs w:val="24"/>
        </w:rPr>
        <w:t>document's clarity and visual appeal</w:t>
      </w:r>
      <w:r w:rsidR="003C5A53" w:rsidRPr="00DC03F1">
        <w:rPr>
          <w:rFonts w:ascii="Times New Roman" w:hAnsi="Times New Roman" w:cs="Times New Roman"/>
          <w:szCs w:val="24"/>
        </w:rPr>
        <w:t>.</w:t>
      </w:r>
    </w:p>
    <w:p w14:paraId="1E2E774B" w14:textId="41AC1E43" w:rsidR="003C5A53" w:rsidRPr="00DC03F1" w:rsidRDefault="003C5A53" w:rsidP="00DC03F1">
      <w:pPr>
        <w:pStyle w:val="ListParagraph"/>
        <w:spacing w:after="0" w:line="480" w:lineRule="auto"/>
        <w:rPr>
          <w:rFonts w:ascii="Times New Roman" w:hAnsi="Times New Roman" w:cs="Times New Roman"/>
          <w:szCs w:val="24"/>
        </w:rPr>
      </w:pPr>
      <w:r w:rsidRPr="00DC03F1">
        <w:rPr>
          <w:rFonts w:ascii="Times New Roman" w:hAnsi="Times New Roman" w:cs="Times New Roman"/>
          <w:szCs w:val="24"/>
        </w:rPr>
        <w:t>(i.e.,</w:t>
      </w:r>
      <w:r w:rsidR="00E06EA1">
        <w:rPr>
          <w:rFonts w:ascii="Times New Roman" w:hAnsi="Times New Roman" w:cs="Times New Roman"/>
          <w:szCs w:val="24"/>
        </w:rPr>
        <w:t xml:space="preserve"> </w:t>
      </w:r>
      <w:r w:rsidR="000D7154" w:rsidRPr="00DC03F1">
        <w:rPr>
          <w:rFonts w:ascii="Times New Roman" w:hAnsi="Times New Roman" w:cs="Times New Roman"/>
          <w:szCs w:val="24"/>
        </w:rPr>
        <w:t>Appendices</w:t>
      </w:r>
      <w:r w:rsidRPr="00DC03F1">
        <w:rPr>
          <w:rFonts w:ascii="Times New Roman" w:hAnsi="Times New Roman" w:cs="Times New Roman"/>
          <w:szCs w:val="24"/>
        </w:rPr>
        <w:t>).</w:t>
      </w:r>
    </w:p>
    <w:p w14:paraId="438C4323" w14:textId="149B54E1" w:rsidR="00CF14EE" w:rsidRPr="00DC03F1" w:rsidRDefault="00BE4993" w:rsidP="00DC03F1">
      <w:pPr>
        <w:spacing w:after="0" w:line="480" w:lineRule="auto"/>
        <w:rPr>
          <w:rFonts w:ascii="Times New Roman" w:hAnsi="Times New Roman" w:cs="Times New Roman"/>
          <w:szCs w:val="24"/>
        </w:rPr>
      </w:pPr>
      <w:r w:rsidRPr="00DC03F1">
        <w:rPr>
          <w:rFonts w:ascii="Times New Roman" w:hAnsi="Times New Roman" w:cs="Times New Roman"/>
          <w:szCs w:val="24"/>
        </w:rPr>
        <w:t>I confirm that I have not presented any AI-generated text as my own work. I confirm I have copies of my drafts, notes, and other resources I used before, and after the use of AI tools which I may be asked to provide in evidence. </w:t>
      </w:r>
    </w:p>
    <w:p w14:paraId="342EB8FB" w14:textId="77777777" w:rsidR="00E260F4" w:rsidRPr="00DC03F1" w:rsidRDefault="00E260F4" w:rsidP="00DC03F1">
      <w:pPr>
        <w:spacing w:after="0" w:line="480" w:lineRule="auto"/>
        <w:rPr>
          <w:rFonts w:ascii="Times New Roman" w:hAnsi="Times New Roman" w:cs="Times New Roman"/>
          <w:szCs w:val="24"/>
        </w:rPr>
      </w:pPr>
    </w:p>
    <w:p w14:paraId="5B345F8E" w14:textId="77777777" w:rsidR="00FD6C03" w:rsidRPr="00DC03F1" w:rsidRDefault="00FD6C03" w:rsidP="00DC03F1">
      <w:pPr>
        <w:spacing w:after="0" w:line="480" w:lineRule="auto"/>
        <w:rPr>
          <w:rFonts w:ascii="Times New Roman" w:hAnsi="Times New Roman" w:cs="Times New Roman"/>
          <w:b/>
          <w:bCs/>
          <w:szCs w:val="24"/>
        </w:rPr>
      </w:pPr>
    </w:p>
    <w:p w14:paraId="29761CF5" w14:textId="16374CF8" w:rsidR="002B7F57" w:rsidRPr="00DC03F1" w:rsidRDefault="002B7F57" w:rsidP="00DC03F1">
      <w:pPr>
        <w:pStyle w:val="Heading1"/>
        <w:spacing w:line="480" w:lineRule="auto"/>
        <w:rPr>
          <w:rFonts w:cs="Times New Roman"/>
          <w:sz w:val="24"/>
          <w:szCs w:val="28"/>
        </w:rPr>
      </w:pPr>
      <w:bookmarkStart w:id="6" w:name="_Toc200241985"/>
      <w:r w:rsidRPr="00DC03F1">
        <w:rPr>
          <w:rFonts w:cs="Times New Roman"/>
          <w:sz w:val="24"/>
          <w:szCs w:val="28"/>
        </w:rPr>
        <w:lastRenderedPageBreak/>
        <w:t>Acknowledgement</w:t>
      </w:r>
      <w:bookmarkEnd w:id="6"/>
    </w:p>
    <w:p w14:paraId="2D4B7855" w14:textId="7E7BC0DD" w:rsidR="00A041E5" w:rsidRPr="00A041E5" w:rsidRDefault="00A041E5" w:rsidP="00186B67">
      <w:pPr>
        <w:spacing w:line="480" w:lineRule="auto"/>
        <w:rPr>
          <w:rFonts w:ascii="Times New Roman" w:hAnsi="Times New Roman" w:cs="Times New Roman"/>
        </w:rPr>
      </w:pPr>
      <w:r w:rsidRPr="00A041E5">
        <w:rPr>
          <w:rFonts w:ascii="Times New Roman" w:hAnsi="Times New Roman" w:cs="Times New Roman"/>
        </w:rPr>
        <w:t xml:space="preserve">I </w:t>
      </w:r>
      <w:r w:rsidR="002C4DD8">
        <w:rPr>
          <w:rFonts w:ascii="Times New Roman" w:hAnsi="Times New Roman" w:cs="Times New Roman"/>
        </w:rPr>
        <w:t>want</w:t>
      </w:r>
      <w:r w:rsidRPr="00A041E5">
        <w:rPr>
          <w:rFonts w:ascii="Times New Roman" w:hAnsi="Times New Roman" w:cs="Times New Roman"/>
        </w:rPr>
        <w:t xml:space="preserve"> to express my sincere gratitude to all those who supported me throughout this</w:t>
      </w:r>
      <w:r w:rsidR="00FE2371">
        <w:rPr>
          <w:rFonts w:ascii="Times New Roman" w:hAnsi="Times New Roman" w:cs="Times New Roman"/>
        </w:rPr>
        <w:t xml:space="preserve"> </w:t>
      </w:r>
      <w:r w:rsidRPr="00A041E5">
        <w:rPr>
          <w:rFonts w:ascii="Times New Roman" w:hAnsi="Times New Roman" w:cs="Times New Roman"/>
        </w:rPr>
        <w:t>Placement Research Project.</w:t>
      </w:r>
    </w:p>
    <w:p w14:paraId="4354299F" w14:textId="4DD063EC" w:rsidR="00A041E5" w:rsidRPr="00A041E5" w:rsidRDefault="00A041E5" w:rsidP="00186B67">
      <w:pPr>
        <w:spacing w:line="480" w:lineRule="auto"/>
        <w:rPr>
          <w:rFonts w:ascii="Times New Roman" w:hAnsi="Times New Roman" w:cs="Times New Roman"/>
        </w:rPr>
      </w:pPr>
      <w:r w:rsidRPr="00A041E5">
        <w:rPr>
          <w:rFonts w:ascii="Times New Roman" w:hAnsi="Times New Roman" w:cs="Times New Roman"/>
        </w:rPr>
        <w:t xml:space="preserve">First and foremost, I am deeply thankful to </w:t>
      </w:r>
      <w:r w:rsidRPr="00A041E5">
        <w:rPr>
          <w:rFonts w:ascii="Times New Roman" w:hAnsi="Times New Roman" w:cs="Times New Roman"/>
          <w:i/>
          <w:iCs/>
        </w:rPr>
        <w:t xml:space="preserve">Dr. Ernest </w:t>
      </w:r>
      <w:proofErr w:type="spellStart"/>
      <w:r w:rsidRPr="00A041E5">
        <w:rPr>
          <w:rFonts w:ascii="Times New Roman" w:hAnsi="Times New Roman" w:cs="Times New Roman"/>
          <w:i/>
          <w:iCs/>
        </w:rPr>
        <w:t>Balutie</w:t>
      </w:r>
      <w:proofErr w:type="spellEnd"/>
      <w:r w:rsidRPr="00A041E5">
        <w:rPr>
          <w:rFonts w:ascii="Times New Roman" w:hAnsi="Times New Roman" w:cs="Times New Roman"/>
          <w:i/>
          <w:iCs/>
        </w:rPr>
        <w:t xml:space="preserve"> </w:t>
      </w:r>
      <w:proofErr w:type="spellStart"/>
      <w:r w:rsidRPr="00A041E5">
        <w:rPr>
          <w:rFonts w:ascii="Times New Roman" w:hAnsi="Times New Roman" w:cs="Times New Roman"/>
          <w:i/>
          <w:iCs/>
        </w:rPr>
        <w:t>Wavei</w:t>
      </w:r>
      <w:proofErr w:type="spellEnd"/>
      <w:r w:rsidRPr="00A041E5">
        <w:rPr>
          <w:rFonts w:ascii="Times New Roman" w:hAnsi="Times New Roman" w:cs="Times New Roman"/>
          <w:i/>
          <w:iCs/>
        </w:rPr>
        <w:t>,</w:t>
      </w:r>
      <w:r w:rsidRPr="00A041E5">
        <w:rPr>
          <w:rFonts w:ascii="Times New Roman" w:hAnsi="Times New Roman" w:cs="Times New Roman"/>
        </w:rPr>
        <w:t xml:space="preserve"> my academic supervisor, for his expert guidance, constructive feedback, and unwavering encouragement. His commitment to </w:t>
      </w:r>
      <w:r w:rsidR="002C4DD8">
        <w:rPr>
          <w:rFonts w:ascii="Times New Roman" w:hAnsi="Times New Roman" w:cs="Times New Roman"/>
        </w:rPr>
        <w:t>educational</w:t>
      </w:r>
      <w:r w:rsidRPr="00A041E5">
        <w:rPr>
          <w:rFonts w:ascii="Times New Roman" w:hAnsi="Times New Roman" w:cs="Times New Roman"/>
        </w:rPr>
        <w:t xml:space="preserve"> excellence and insightful advice significantly contributed to the development of my critical thinking and research capabilities.</w:t>
      </w:r>
    </w:p>
    <w:p w14:paraId="7BC28429" w14:textId="698F9E0D" w:rsidR="00257611" w:rsidRPr="00257611" w:rsidRDefault="007445E8" w:rsidP="00186B67">
      <w:pPr>
        <w:spacing w:line="480" w:lineRule="auto"/>
        <w:rPr>
          <w:rFonts w:ascii="Times New Roman" w:hAnsi="Times New Roman" w:cs="Times New Roman"/>
        </w:rPr>
      </w:pPr>
      <w:r w:rsidRPr="007445E8">
        <w:rPr>
          <w:rFonts w:ascii="Times New Roman" w:hAnsi="Times New Roman" w:cs="Times New Roman"/>
        </w:rPr>
        <w:t xml:space="preserve">I also extend my heartfelt appreciation to the management and staff at </w:t>
      </w:r>
      <w:r w:rsidRPr="002B29F5">
        <w:rPr>
          <w:rFonts w:ascii="Times New Roman" w:hAnsi="Times New Roman" w:cs="Times New Roman"/>
          <w:i/>
          <w:iCs/>
        </w:rPr>
        <w:t>The White Hart Hotel in Witham,</w:t>
      </w:r>
      <w:r w:rsidRPr="007445E8">
        <w:rPr>
          <w:rFonts w:ascii="Times New Roman" w:hAnsi="Times New Roman" w:cs="Times New Roman"/>
        </w:rPr>
        <w:t xml:space="preserve"> who generously welcomed me during my placement and provided a highly valuable learning experience. Special thanks are due to </w:t>
      </w:r>
      <w:r w:rsidR="00CC1417" w:rsidRPr="007B2081">
        <w:rPr>
          <w:rFonts w:ascii="Times New Roman" w:hAnsi="Times New Roman" w:cs="Times New Roman"/>
          <w:i/>
          <w:iCs/>
        </w:rPr>
        <w:t>Tracy Arnott</w:t>
      </w:r>
      <w:r w:rsidRPr="007B2081">
        <w:rPr>
          <w:rFonts w:ascii="Times New Roman" w:hAnsi="Times New Roman" w:cs="Times New Roman"/>
          <w:i/>
          <w:iCs/>
        </w:rPr>
        <w:t>, Dave Arnott,</w:t>
      </w:r>
      <w:r w:rsidR="00CC1417" w:rsidRPr="007B2081">
        <w:rPr>
          <w:rFonts w:ascii="Times New Roman" w:hAnsi="Times New Roman" w:cs="Times New Roman"/>
          <w:i/>
          <w:iCs/>
        </w:rPr>
        <w:t xml:space="preserve"> </w:t>
      </w:r>
      <w:r w:rsidRPr="007B2081">
        <w:rPr>
          <w:rFonts w:ascii="Times New Roman" w:hAnsi="Times New Roman" w:cs="Times New Roman"/>
          <w:i/>
          <w:iCs/>
        </w:rPr>
        <w:t>Joanne Street</w:t>
      </w:r>
      <w:r w:rsidR="007B2081" w:rsidRPr="007B2081">
        <w:rPr>
          <w:rFonts w:ascii="Times New Roman" w:hAnsi="Times New Roman" w:cs="Times New Roman"/>
          <w:i/>
          <w:iCs/>
        </w:rPr>
        <w:t>,</w:t>
      </w:r>
      <w:r w:rsidR="007B2081" w:rsidRPr="00F32F15">
        <w:rPr>
          <w:rFonts w:ascii="Times New Roman" w:hAnsi="Times New Roman" w:cs="Times New Roman"/>
          <w:i/>
          <w:iCs/>
        </w:rPr>
        <w:t xml:space="preserve"> </w:t>
      </w:r>
      <w:r w:rsidR="007B2081" w:rsidRPr="00F32F15">
        <w:rPr>
          <w:rFonts w:ascii="Times New Roman" w:hAnsi="Times New Roman" w:cs="Times New Roman"/>
        </w:rPr>
        <w:t>and</w:t>
      </w:r>
      <w:r w:rsidR="007B2081">
        <w:rPr>
          <w:rFonts w:ascii="Times New Roman" w:hAnsi="Times New Roman" w:cs="Times New Roman"/>
          <w:b/>
          <w:bCs/>
        </w:rPr>
        <w:t xml:space="preserve"> </w:t>
      </w:r>
      <w:r w:rsidR="007B2081" w:rsidRPr="007B2081">
        <w:rPr>
          <w:rFonts w:ascii="Times New Roman" w:hAnsi="Times New Roman" w:cs="Times New Roman"/>
          <w:i/>
          <w:iCs/>
        </w:rPr>
        <w:t>Tia Louise Brandreth</w:t>
      </w:r>
      <w:r w:rsidR="00CC1417">
        <w:rPr>
          <w:rFonts w:ascii="Times New Roman" w:hAnsi="Times New Roman" w:cs="Times New Roman"/>
        </w:rPr>
        <w:t xml:space="preserve"> </w:t>
      </w:r>
      <w:r w:rsidRPr="007445E8">
        <w:rPr>
          <w:rFonts w:ascii="Times New Roman" w:hAnsi="Times New Roman" w:cs="Times New Roman"/>
        </w:rPr>
        <w:t>for their practical support and for facilitating my engagement with key operational departments</w:t>
      </w:r>
      <w:r w:rsidR="00257611" w:rsidRPr="00257611">
        <w:rPr>
          <w:rFonts w:ascii="Times New Roman" w:hAnsi="Times New Roman" w:cs="Times New Roman"/>
        </w:rPr>
        <w:t>.</w:t>
      </w:r>
    </w:p>
    <w:p w14:paraId="7055095C" w14:textId="259CA703" w:rsidR="00257611" w:rsidRPr="00257611" w:rsidRDefault="00257611" w:rsidP="00186B67">
      <w:pPr>
        <w:spacing w:line="480" w:lineRule="auto"/>
        <w:rPr>
          <w:rFonts w:ascii="Times New Roman" w:hAnsi="Times New Roman" w:cs="Times New Roman"/>
        </w:rPr>
      </w:pPr>
      <w:r w:rsidRPr="00257611">
        <w:rPr>
          <w:rFonts w:ascii="Times New Roman" w:hAnsi="Times New Roman" w:cs="Times New Roman"/>
        </w:rPr>
        <w:t xml:space="preserve">My thanks extend to the </w:t>
      </w:r>
      <w:r w:rsidRPr="00257611">
        <w:rPr>
          <w:rFonts w:ascii="Times New Roman" w:hAnsi="Times New Roman" w:cs="Times New Roman"/>
          <w:i/>
          <w:iCs/>
        </w:rPr>
        <w:t xml:space="preserve">tutors and </w:t>
      </w:r>
      <w:r w:rsidR="00EF0447" w:rsidRPr="00EF0447">
        <w:rPr>
          <w:rFonts w:ascii="Times New Roman" w:hAnsi="Times New Roman" w:cs="Times New Roman"/>
          <w:i/>
          <w:iCs/>
        </w:rPr>
        <w:t xml:space="preserve">academic </w:t>
      </w:r>
      <w:r w:rsidRPr="00257611">
        <w:rPr>
          <w:rFonts w:ascii="Times New Roman" w:hAnsi="Times New Roman" w:cs="Times New Roman"/>
          <w:i/>
          <w:iCs/>
        </w:rPr>
        <w:t>staff</w:t>
      </w:r>
      <w:r w:rsidRPr="00257611">
        <w:rPr>
          <w:rFonts w:ascii="Times New Roman" w:hAnsi="Times New Roman" w:cs="Times New Roman"/>
        </w:rPr>
        <w:t xml:space="preserve"> at the </w:t>
      </w:r>
      <w:r w:rsidRPr="00257611">
        <w:rPr>
          <w:rFonts w:ascii="Times New Roman" w:hAnsi="Times New Roman" w:cs="Times New Roman"/>
          <w:i/>
          <w:iCs/>
        </w:rPr>
        <w:t xml:space="preserve">University of Wales Trinity Saint David </w:t>
      </w:r>
      <w:r w:rsidRPr="00257611">
        <w:rPr>
          <w:rFonts w:ascii="Times New Roman" w:hAnsi="Times New Roman" w:cs="Times New Roman"/>
        </w:rPr>
        <w:t>for providing the theoretical foundation that supported this study.</w:t>
      </w:r>
    </w:p>
    <w:p w14:paraId="1D13B969" w14:textId="4BCD95C7" w:rsidR="00257611" w:rsidRDefault="009C545F" w:rsidP="009D01F5">
      <w:pPr>
        <w:spacing w:line="480" w:lineRule="auto"/>
        <w:rPr>
          <w:rFonts w:ascii="Times New Roman" w:hAnsi="Times New Roman" w:cs="Times New Roman"/>
        </w:rPr>
      </w:pPr>
      <w:r w:rsidRPr="009C545F">
        <w:rPr>
          <w:rFonts w:ascii="Times New Roman" w:hAnsi="Times New Roman" w:cs="Times New Roman"/>
        </w:rPr>
        <w:t xml:space="preserve">Finally, I would like to acknowledge the support of my </w:t>
      </w:r>
      <w:r w:rsidRPr="009C545F">
        <w:rPr>
          <w:rFonts w:ascii="Times New Roman" w:hAnsi="Times New Roman" w:cs="Times New Roman"/>
          <w:i/>
          <w:iCs/>
        </w:rPr>
        <w:t>family and friends</w:t>
      </w:r>
      <w:r w:rsidRPr="009C545F">
        <w:rPr>
          <w:rFonts w:ascii="Times New Roman" w:hAnsi="Times New Roman" w:cs="Times New Roman"/>
        </w:rPr>
        <w:t xml:space="preserve">, particularly those who stood by me during late nights of writing and revision. </w:t>
      </w:r>
      <w:r w:rsidR="00257611" w:rsidRPr="00257611">
        <w:rPr>
          <w:rFonts w:ascii="Times New Roman" w:hAnsi="Times New Roman" w:cs="Times New Roman"/>
        </w:rPr>
        <w:t>This project would not have been possible without all your contributions.</w:t>
      </w:r>
      <w:r w:rsidR="00186B67">
        <w:rPr>
          <w:rFonts w:ascii="Times New Roman" w:hAnsi="Times New Roman" w:cs="Times New Roman"/>
        </w:rPr>
        <w:t xml:space="preserve"> </w:t>
      </w:r>
      <w:r w:rsidR="00186B67" w:rsidRPr="00186B67">
        <w:rPr>
          <w:rFonts w:ascii="Times New Roman" w:hAnsi="Times New Roman" w:cs="Times New Roman"/>
        </w:rPr>
        <w:t xml:space="preserve">Their encouragement gave me </w:t>
      </w:r>
      <w:r w:rsidR="00E97991">
        <w:rPr>
          <w:rFonts w:ascii="Times New Roman" w:hAnsi="Times New Roman" w:cs="Times New Roman"/>
        </w:rPr>
        <w:t xml:space="preserve">the </w:t>
      </w:r>
      <w:r w:rsidR="00186B67" w:rsidRPr="00186B67">
        <w:rPr>
          <w:rFonts w:ascii="Times New Roman" w:hAnsi="Times New Roman" w:cs="Times New Roman"/>
        </w:rPr>
        <w:t xml:space="preserve">strength </w:t>
      </w:r>
      <w:r w:rsidR="00E97991">
        <w:rPr>
          <w:rFonts w:ascii="Times New Roman" w:hAnsi="Times New Roman" w:cs="Times New Roman"/>
        </w:rPr>
        <w:t xml:space="preserve">to overcome </w:t>
      </w:r>
      <w:r w:rsidR="00186B67" w:rsidRPr="00186B67">
        <w:rPr>
          <w:rFonts w:ascii="Times New Roman" w:hAnsi="Times New Roman" w:cs="Times New Roman"/>
        </w:rPr>
        <w:t>moments of doubt and fatigue.</w:t>
      </w:r>
    </w:p>
    <w:p w14:paraId="0CFD3BA4" w14:textId="3D40B6B3" w:rsidR="009D01F5" w:rsidRPr="00257611" w:rsidRDefault="009D01F5" w:rsidP="00257611">
      <w:pPr>
        <w:spacing w:after="0" w:line="480" w:lineRule="auto"/>
        <w:rPr>
          <w:rFonts w:ascii="Times New Roman" w:hAnsi="Times New Roman" w:cs="Times New Roman"/>
        </w:rPr>
      </w:pPr>
      <w:r w:rsidRPr="009D01F5">
        <w:rPr>
          <w:rFonts w:ascii="Times New Roman" w:hAnsi="Times New Roman" w:cs="Times New Roman"/>
        </w:rPr>
        <w:t xml:space="preserve">This project could not have been completed without the collective contributions of all these individuals and institutions. I am </w:t>
      </w:r>
      <w:r w:rsidR="00900CDD">
        <w:rPr>
          <w:rFonts w:ascii="Times New Roman" w:hAnsi="Times New Roman" w:cs="Times New Roman"/>
        </w:rPr>
        <w:t>genuinely</w:t>
      </w:r>
      <w:r w:rsidRPr="009D01F5">
        <w:rPr>
          <w:rFonts w:ascii="Times New Roman" w:hAnsi="Times New Roman" w:cs="Times New Roman"/>
        </w:rPr>
        <w:t xml:space="preserve"> thankful for every gesture of support I received.</w:t>
      </w:r>
    </w:p>
    <w:p w14:paraId="23FCA1D2" w14:textId="77777777" w:rsidR="00EF249B" w:rsidRPr="00DC03F1" w:rsidRDefault="00EF249B" w:rsidP="00DC03F1">
      <w:pPr>
        <w:spacing w:after="0" w:line="480" w:lineRule="auto"/>
        <w:rPr>
          <w:rFonts w:ascii="Times New Roman" w:hAnsi="Times New Roman" w:cs="Times New Roman"/>
          <w:szCs w:val="24"/>
        </w:rPr>
      </w:pPr>
    </w:p>
    <w:p w14:paraId="7E3CF2F9" w14:textId="77777777" w:rsidR="00FD6C03" w:rsidRPr="00DC03F1" w:rsidRDefault="00FD6C03" w:rsidP="00DC03F1">
      <w:pPr>
        <w:spacing w:after="0" w:line="480" w:lineRule="auto"/>
        <w:rPr>
          <w:rFonts w:ascii="Times New Roman" w:hAnsi="Times New Roman" w:cs="Times New Roman"/>
          <w:b/>
          <w:bCs/>
          <w:szCs w:val="24"/>
        </w:rPr>
      </w:pPr>
    </w:p>
    <w:p w14:paraId="0A220D69" w14:textId="77777777" w:rsidR="00FD6C03" w:rsidRPr="00DC03F1" w:rsidRDefault="00FD6C03" w:rsidP="00DC03F1">
      <w:pPr>
        <w:spacing w:after="0" w:line="480" w:lineRule="auto"/>
        <w:rPr>
          <w:rFonts w:ascii="Times New Roman" w:hAnsi="Times New Roman" w:cs="Times New Roman"/>
          <w:b/>
          <w:bCs/>
          <w:szCs w:val="24"/>
        </w:rPr>
      </w:pPr>
    </w:p>
    <w:p w14:paraId="26760CE6" w14:textId="57693282" w:rsidR="002949D8" w:rsidRPr="00DC03F1" w:rsidRDefault="001933DA" w:rsidP="00DC03F1">
      <w:pPr>
        <w:pStyle w:val="Heading1"/>
        <w:spacing w:line="480" w:lineRule="auto"/>
        <w:rPr>
          <w:rFonts w:cs="Times New Roman"/>
          <w:sz w:val="24"/>
          <w:szCs w:val="28"/>
        </w:rPr>
      </w:pPr>
      <w:bookmarkStart w:id="7" w:name="_Toc200241986"/>
      <w:r w:rsidRPr="00DC03F1">
        <w:rPr>
          <w:rFonts w:cs="Times New Roman"/>
          <w:sz w:val="24"/>
          <w:szCs w:val="28"/>
        </w:rPr>
        <w:lastRenderedPageBreak/>
        <w:t>Abstract</w:t>
      </w:r>
      <w:bookmarkEnd w:id="7"/>
      <w:r w:rsidR="0046630B" w:rsidRPr="00DC03F1">
        <w:rPr>
          <w:rFonts w:cs="Times New Roman"/>
          <w:sz w:val="24"/>
          <w:szCs w:val="28"/>
        </w:rPr>
        <w:t xml:space="preserve"> </w:t>
      </w:r>
    </w:p>
    <w:p w14:paraId="2419B961" w14:textId="77777777" w:rsidR="00670097" w:rsidRDefault="00670097" w:rsidP="00670097">
      <w:pPr>
        <w:spacing w:after="0" w:line="480" w:lineRule="auto"/>
        <w:rPr>
          <w:rFonts w:ascii="Times New Roman" w:hAnsi="Times New Roman" w:cs="Times New Roman"/>
          <w:szCs w:val="24"/>
        </w:rPr>
      </w:pPr>
      <w:r>
        <w:rPr>
          <w:rFonts w:ascii="Times New Roman" w:hAnsi="Times New Roman" w:cs="Times New Roman"/>
          <w:szCs w:val="24"/>
        </w:rPr>
        <w:t xml:space="preserve">This research project thoroughly examines the challenges related to staff professionalism and workplace behaviour at </w:t>
      </w:r>
      <w:r w:rsidRPr="00670097">
        <w:rPr>
          <w:rFonts w:ascii="Times New Roman" w:hAnsi="Times New Roman" w:cs="Times New Roman"/>
          <w:i/>
          <w:iCs/>
          <w:szCs w:val="24"/>
        </w:rPr>
        <w:t>The White Hart Hotel,</w:t>
      </w:r>
      <w:r>
        <w:rPr>
          <w:rFonts w:ascii="Times New Roman" w:hAnsi="Times New Roman" w:cs="Times New Roman"/>
          <w:szCs w:val="24"/>
        </w:rPr>
        <w:t xml:space="preserve"> an independent family-owned hospitality business situated in Witham, Essex. The goal of this study is to investigate how behavioural issues, especially absenteeism, unprofessional conduct, and workplace stress, affect the hotel’s operational efficiency, service delivery, guest satisfaction, and long-term sustainability. Utilising a qualitative, interpretive, single-case study methodology reliant solely on secondary data, this research incorporates academic theories, case studies, industry reports, and </w:t>
      </w:r>
      <w:proofErr w:type="spellStart"/>
      <w:r>
        <w:rPr>
          <w:rFonts w:ascii="Times New Roman" w:hAnsi="Times New Roman" w:cs="Times New Roman"/>
          <w:szCs w:val="24"/>
        </w:rPr>
        <w:t>netnographic</w:t>
      </w:r>
      <w:proofErr w:type="spellEnd"/>
      <w:r>
        <w:rPr>
          <w:rFonts w:ascii="Times New Roman" w:hAnsi="Times New Roman" w:cs="Times New Roman"/>
          <w:szCs w:val="24"/>
        </w:rPr>
        <w:t xml:space="preserve"> data from online guest reviews to analyse the root causes of staff misconduct and suggest evidence-based, context-specific interventions.</w:t>
      </w:r>
    </w:p>
    <w:p w14:paraId="09E976F6" w14:textId="3FB4E6FA" w:rsidR="00670097" w:rsidRDefault="00670097" w:rsidP="00670097">
      <w:pPr>
        <w:spacing w:after="0" w:line="480" w:lineRule="auto"/>
        <w:rPr>
          <w:rFonts w:ascii="Times New Roman" w:hAnsi="Times New Roman" w:cs="Times New Roman"/>
          <w:szCs w:val="24"/>
        </w:rPr>
      </w:pPr>
      <w:r>
        <w:rPr>
          <w:rFonts w:ascii="Times New Roman" w:hAnsi="Times New Roman" w:cs="Times New Roman"/>
          <w:szCs w:val="24"/>
        </w:rPr>
        <w:t xml:space="preserve">The results indicate recurring behavioural concerns among both junior and supervisory staff, such as resistance to feedback, poor etiquette, financial misconduct, and a general lack of accountability. Absenteeism, particularly among younger employees, has </w:t>
      </w:r>
      <w:r w:rsidR="002C4DD8">
        <w:rPr>
          <w:rFonts w:ascii="Times New Roman" w:hAnsi="Times New Roman" w:cs="Times New Roman"/>
          <w:szCs w:val="24"/>
        </w:rPr>
        <w:t xml:space="preserve">become a </w:t>
      </w:r>
      <w:r w:rsidR="00900CDD">
        <w:rPr>
          <w:rFonts w:ascii="Times New Roman" w:hAnsi="Times New Roman" w:cs="Times New Roman"/>
          <w:szCs w:val="24"/>
        </w:rPr>
        <w:t>significant</w:t>
      </w:r>
      <w:r w:rsidR="002C4DD8">
        <w:rPr>
          <w:rFonts w:ascii="Times New Roman" w:hAnsi="Times New Roman" w:cs="Times New Roman"/>
          <w:szCs w:val="24"/>
        </w:rPr>
        <w:t xml:space="preserve"> operational issue, </w:t>
      </w:r>
      <w:r w:rsidR="00900CDD">
        <w:rPr>
          <w:rFonts w:ascii="Times New Roman" w:hAnsi="Times New Roman" w:cs="Times New Roman"/>
          <w:szCs w:val="24"/>
        </w:rPr>
        <w:t>resulting in</w:t>
      </w:r>
      <w:r>
        <w:rPr>
          <w:rFonts w:ascii="Times New Roman" w:hAnsi="Times New Roman" w:cs="Times New Roman"/>
          <w:szCs w:val="24"/>
        </w:rPr>
        <w:t xml:space="preserve"> unpredictable staffing levels, delayed service, and guest dissatisfaction. This issue is worsened by inadequate attendance monitoring and reactive management practices. By applying </w:t>
      </w:r>
      <w:r w:rsidRPr="00390645">
        <w:rPr>
          <w:rFonts w:ascii="Times New Roman" w:hAnsi="Times New Roman" w:cs="Times New Roman"/>
          <w:i/>
          <w:iCs/>
          <w:szCs w:val="24"/>
        </w:rPr>
        <w:t>Herzberg’s Two-Factor Theory,</w:t>
      </w:r>
      <w:r>
        <w:rPr>
          <w:rFonts w:ascii="Times New Roman" w:hAnsi="Times New Roman" w:cs="Times New Roman"/>
          <w:szCs w:val="24"/>
        </w:rPr>
        <w:t xml:space="preserve"> the study highlights that deficiencies in vital hygiene factors, such as supportive supervision, fair scheduling, and recognition, are significant contributors to disengagement and withdrawal behaviours. </w:t>
      </w:r>
    </w:p>
    <w:p w14:paraId="5C858219" w14:textId="77777777" w:rsidR="00670097" w:rsidRDefault="00670097" w:rsidP="00670097">
      <w:pPr>
        <w:spacing w:after="0" w:line="480" w:lineRule="auto"/>
        <w:rPr>
          <w:rFonts w:ascii="Times New Roman" w:hAnsi="Times New Roman" w:cs="Times New Roman"/>
          <w:szCs w:val="24"/>
        </w:rPr>
      </w:pPr>
      <w:r>
        <w:rPr>
          <w:rFonts w:ascii="Times New Roman" w:hAnsi="Times New Roman" w:cs="Times New Roman"/>
          <w:szCs w:val="24"/>
        </w:rPr>
        <w:t xml:space="preserve">Moreover, the study observes that unprofessional conduct has become somewhat normalised within the organisational culture, partly due to the lack of structured onboarding, behavioural training, and ethical leadership. Instances of managerial misconduct are particularly alarming, with guest reviews highlighting aggressive and dismissive behaviours by senior staff. </w:t>
      </w:r>
      <w:r w:rsidRPr="009D5A7B">
        <w:rPr>
          <w:rFonts w:ascii="Times New Roman" w:hAnsi="Times New Roman" w:cs="Times New Roman"/>
          <w:i/>
          <w:iCs/>
          <w:szCs w:val="24"/>
        </w:rPr>
        <w:t xml:space="preserve">Bandura’s Social Learning Theory </w:t>
      </w:r>
      <w:r>
        <w:rPr>
          <w:rFonts w:ascii="Times New Roman" w:hAnsi="Times New Roman" w:cs="Times New Roman"/>
          <w:szCs w:val="24"/>
        </w:rPr>
        <w:t xml:space="preserve">offers an insightful perspective, suggesting that negative behaviours are more likely to be modelled and repeated when supervisors do not exemplify </w:t>
      </w:r>
      <w:r>
        <w:rPr>
          <w:rFonts w:ascii="Times New Roman" w:hAnsi="Times New Roman" w:cs="Times New Roman"/>
          <w:szCs w:val="24"/>
        </w:rPr>
        <w:lastRenderedPageBreak/>
        <w:t xml:space="preserve">professional conduct. The investigation further explores the emotional and psychological challenges faced by hospitality workers, referencing the </w:t>
      </w:r>
      <w:r w:rsidRPr="009D5A7B">
        <w:rPr>
          <w:rFonts w:ascii="Times New Roman" w:hAnsi="Times New Roman" w:cs="Times New Roman"/>
          <w:i/>
          <w:iCs/>
          <w:szCs w:val="24"/>
        </w:rPr>
        <w:t>Service-Profit Chain model</w:t>
      </w:r>
      <w:r>
        <w:rPr>
          <w:rFonts w:ascii="Times New Roman" w:hAnsi="Times New Roman" w:cs="Times New Roman"/>
          <w:szCs w:val="24"/>
        </w:rPr>
        <w:t xml:space="preserve"> to link poor employee well-being with diminished service quality and financial performance. Findings indicate that staff stress is exacerbated by inconsistent schedules, inadequate break coverage, and frequent after-hours communications via mobile messaging.</w:t>
      </w:r>
    </w:p>
    <w:p w14:paraId="08DCE4E8" w14:textId="11354E93" w:rsidR="00670097" w:rsidRPr="003B2DF9" w:rsidRDefault="00670097" w:rsidP="00670097">
      <w:pPr>
        <w:spacing w:after="0" w:line="480" w:lineRule="auto"/>
        <w:rPr>
          <w:rFonts w:ascii="Times New Roman" w:hAnsi="Times New Roman" w:cs="Times New Roman"/>
          <w:i/>
          <w:iCs/>
          <w:szCs w:val="24"/>
        </w:rPr>
      </w:pPr>
      <w:r>
        <w:rPr>
          <w:rFonts w:ascii="Times New Roman" w:hAnsi="Times New Roman" w:cs="Times New Roman"/>
          <w:szCs w:val="24"/>
        </w:rPr>
        <w:t xml:space="preserve">To tackle these challenges, the study suggests several strategic, low-cost interventions that align with the scale and resources of an independently operated hotel. These interventions include: </w:t>
      </w:r>
      <w:r w:rsidRPr="003B2DF9">
        <w:rPr>
          <w:rFonts w:ascii="Times New Roman" w:hAnsi="Times New Roman" w:cs="Times New Roman"/>
          <w:i/>
          <w:iCs/>
          <w:szCs w:val="24"/>
        </w:rPr>
        <w:t>(1) workshops on leadership development centred on emotional intelligence and ethical conduct; (2) structured onboarding and behavioural orientation for all new hires; (3) peer mentoring program</w:t>
      </w:r>
      <w:r w:rsidR="00F636FA">
        <w:rPr>
          <w:rFonts w:ascii="Times New Roman" w:hAnsi="Times New Roman" w:cs="Times New Roman"/>
          <w:i/>
          <w:iCs/>
          <w:szCs w:val="24"/>
        </w:rPr>
        <w:t>me</w:t>
      </w:r>
      <w:r w:rsidRPr="003B2DF9">
        <w:rPr>
          <w:rFonts w:ascii="Times New Roman" w:hAnsi="Times New Roman" w:cs="Times New Roman"/>
          <w:i/>
          <w:iCs/>
          <w:szCs w:val="24"/>
        </w:rPr>
        <w:t xml:space="preserve">s to uphold workplace standards and promote team cohesion; (4) digital tools for attendance tracking to monitor absenteeism fairly and transparently; </w:t>
      </w:r>
      <w:r w:rsidRPr="003B2DF9">
        <w:rPr>
          <w:rFonts w:ascii="Times New Roman" w:hAnsi="Times New Roman" w:cs="Times New Roman"/>
          <w:szCs w:val="24"/>
        </w:rPr>
        <w:t>and</w:t>
      </w:r>
      <w:r w:rsidRPr="003B2DF9">
        <w:rPr>
          <w:rFonts w:ascii="Times New Roman" w:hAnsi="Times New Roman" w:cs="Times New Roman"/>
          <w:i/>
          <w:iCs/>
          <w:szCs w:val="24"/>
        </w:rPr>
        <w:t xml:space="preserve"> (5) basic well-being initiatives such as set breaks, a dedicated staff rest zone, and streamlined communication protocols.</w:t>
      </w:r>
    </w:p>
    <w:p w14:paraId="1D465A5F" w14:textId="77777777" w:rsidR="00670097" w:rsidRPr="008F56C7" w:rsidRDefault="00670097" w:rsidP="00670097">
      <w:pPr>
        <w:spacing w:after="0" w:line="480" w:lineRule="auto"/>
        <w:rPr>
          <w:rFonts w:ascii="Times New Roman" w:hAnsi="Times New Roman" w:cs="Times New Roman"/>
          <w:szCs w:val="24"/>
        </w:rPr>
      </w:pPr>
      <w:r>
        <w:rPr>
          <w:rFonts w:ascii="Times New Roman" w:hAnsi="Times New Roman" w:cs="Times New Roman"/>
          <w:szCs w:val="24"/>
        </w:rPr>
        <w:t xml:space="preserve">A comparative case study on </w:t>
      </w:r>
      <w:r w:rsidRPr="003B2DF9">
        <w:rPr>
          <w:rFonts w:ascii="Times New Roman" w:hAnsi="Times New Roman" w:cs="Times New Roman"/>
          <w:i/>
          <w:iCs/>
          <w:szCs w:val="24"/>
        </w:rPr>
        <w:t>Fairlawns Hotel &amp; Spa</w:t>
      </w:r>
      <w:r>
        <w:rPr>
          <w:rFonts w:ascii="Times New Roman" w:hAnsi="Times New Roman" w:cs="Times New Roman"/>
          <w:szCs w:val="24"/>
        </w:rPr>
        <w:t xml:space="preserve"> illustrates that these interventions can be both practical and effective when executed with strategic intent. Despite the challenges associated with relying exclusively on secondary data, this research provides a credible and transferable set of recommendations that could help The White Hart Hotel cultivate a culture of professionalism, enhance service quality, and improve its long-term viability. Ultimately, the study frames staff behaviour not merely as an HR issue but as a crucial factor influencing operational excellence and organisational resilience in the hospitality industry.</w:t>
      </w:r>
    </w:p>
    <w:p w14:paraId="69A13A98" w14:textId="77777777" w:rsidR="00C72A83" w:rsidRPr="00DC03F1" w:rsidRDefault="00C72A83" w:rsidP="00DC03F1">
      <w:pPr>
        <w:spacing w:after="0" w:line="480" w:lineRule="auto"/>
        <w:rPr>
          <w:rFonts w:ascii="Times New Roman" w:hAnsi="Times New Roman" w:cs="Times New Roman"/>
          <w:szCs w:val="24"/>
        </w:rPr>
      </w:pPr>
    </w:p>
    <w:p w14:paraId="7D9D0090" w14:textId="77777777" w:rsidR="00A4207B" w:rsidRPr="00DC03F1" w:rsidRDefault="00A4207B" w:rsidP="00DC03F1">
      <w:pPr>
        <w:spacing w:after="0" w:line="480" w:lineRule="auto"/>
        <w:rPr>
          <w:rFonts w:ascii="Times New Roman" w:hAnsi="Times New Roman" w:cs="Times New Roman"/>
          <w:b/>
          <w:bCs/>
          <w:szCs w:val="24"/>
        </w:rPr>
      </w:pPr>
    </w:p>
    <w:p w14:paraId="1EF2905C" w14:textId="77777777" w:rsidR="00A4207B" w:rsidRPr="00DC03F1" w:rsidRDefault="00A4207B" w:rsidP="00DC03F1">
      <w:pPr>
        <w:spacing w:after="0" w:line="480" w:lineRule="auto"/>
        <w:rPr>
          <w:rFonts w:ascii="Times New Roman" w:hAnsi="Times New Roman" w:cs="Times New Roman"/>
          <w:b/>
          <w:bCs/>
          <w:szCs w:val="24"/>
        </w:rPr>
      </w:pPr>
    </w:p>
    <w:sdt>
      <w:sdtPr>
        <w:rPr>
          <w:rFonts w:ascii="Times New Roman" w:eastAsiaTheme="minorHAnsi" w:hAnsi="Times New Roman" w:cs="Times New Roman"/>
          <w:color w:val="auto"/>
          <w:sz w:val="24"/>
          <w:szCs w:val="24"/>
          <w:lang w:val="en-GB"/>
        </w:rPr>
        <w:id w:val="-1905435481"/>
        <w:docPartObj>
          <w:docPartGallery w:val="Table of Contents"/>
          <w:docPartUnique/>
        </w:docPartObj>
      </w:sdtPr>
      <w:sdtEndPr>
        <w:rPr>
          <w:b/>
          <w:bCs/>
          <w:noProof/>
        </w:rPr>
      </w:sdtEndPr>
      <w:sdtContent>
        <w:p w14:paraId="7C175FB0" w14:textId="68A79973" w:rsidR="00087B08" w:rsidRPr="00420DAA" w:rsidRDefault="00087B08" w:rsidP="00420DAA">
          <w:pPr>
            <w:pStyle w:val="TOCHeading"/>
            <w:spacing w:line="360" w:lineRule="auto"/>
            <w:jc w:val="center"/>
            <w:rPr>
              <w:rFonts w:ascii="Times New Roman" w:hAnsi="Times New Roman" w:cs="Times New Roman"/>
              <w:b/>
              <w:bCs/>
              <w:color w:val="auto"/>
              <w:sz w:val="24"/>
              <w:szCs w:val="24"/>
            </w:rPr>
          </w:pPr>
          <w:r w:rsidRPr="00420DAA">
            <w:rPr>
              <w:rFonts w:ascii="Times New Roman" w:hAnsi="Times New Roman" w:cs="Times New Roman"/>
              <w:b/>
              <w:bCs/>
              <w:color w:val="auto"/>
              <w:sz w:val="24"/>
              <w:szCs w:val="24"/>
            </w:rPr>
            <w:t>Table of Contents</w:t>
          </w:r>
        </w:p>
        <w:p w14:paraId="4BC39FF3" w14:textId="4FD962A3" w:rsidR="00355F60" w:rsidRPr="00420DAA" w:rsidRDefault="00087B08" w:rsidP="00420DAA">
          <w:pPr>
            <w:pStyle w:val="TOC1"/>
            <w:rPr>
              <w:rFonts w:eastAsiaTheme="minorEastAsia"/>
              <w:b w:val="0"/>
              <w:bCs w:val="0"/>
              <w:kern w:val="2"/>
              <w:szCs w:val="24"/>
              <w:lang w:val="ru-RU" w:eastAsia="ru-RU"/>
              <w14:ligatures w14:val="standardContextual"/>
            </w:rPr>
          </w:pPr>
          <w:r w:rsidRPr="00420DAA">
            <w:rPr>
              <w:szCs w:val="24"/>
            </w:rPr>
            <w:fldChar w:fldCharType="begin"/>
          </w:r>
          <w:r w:rsidRPr="00420DAA">
            <w:rPr>
              <w:szCs w:val="24"/>
            </w:rPr>
            <w:instrText xml:space="preserve"> TOC \o "1-3" \h \z \u </w:instrText>
          </w:r>
          <w:r w:rsidRPr="00420DAA">
            <w:rPr>
              <w:szCs w:val="24"/>
            </w:rPr>
            <w:fldChar w:fldCharType="separate"/>
          </w:r>
          <w:hyperlink w:anchor="_Toc200241984" w:history="1">
            <w:r w:rsidR="00355F60" w:rsidRPr="00420DAA">
              <w:rPr>
                <w:rStyle w:val="Hyperlink"/>
              </w:rPr>
              <w:t>Declaration of AI Tool Use</w:t>
            </w:r>
            <w:r w:rsidR="00355F60" w:rsidRPr="00420DAA">
              <w:rPr>
                <w:webHidden/>
              </w:rPr>
              <w:tab/>
            </w:r>
            <w:r w:rsidR="00355F60" w:rsidRPr="00420DAA">
              <w:rPr>
                <w:webHidden/>
              </w:rPr>
              <w:fldChar w:fldCharType="begin"/>
            </w:r>
            <w:r w:rsidR="00355F60" w:rsidRPr="00420DAA">
              <w:rPr>
                <w:webHidden/>
              </w:rPr>
              <w:instrText xml:space="preserve"> PAGEREF _Toc200241984 \h </w:instrText>
            </w:r>
            <w:r w:rsidR="00355F60" w:rsidRPr="00420DAA">
              <w:rPr>
                <w:webHidden/>
              </w:rPr>
            </w:r>
            <w:r w:rsidR="00355F60" w:rsidRPr="00420DAA">
              <w:rPr>
                <w:webHidden/>
              </w:rPr>
              <w:fldChar w:fldCharType="separate"/>
            </w:r>
            <w:r w:rsidR="003E6715">
              <w:rPr>
                <w:webHidden/>
              </w:rPr>
              <w:t>2</w:t>
            </w:r>
            <w:r w:rsidR="00355F60" w:rsidRPr="00420DAA">
              <w:rPr>
                <w:webHidden/>
              </w:rPr>
              <w:fldChar w:fldCharType="end"/>
            </w:r>
          </w:hyperlink>
        </w:p>
        <w:p w14:paraId="2ADC041F" w14:textId="44441AA5"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1985" w:history="1">
            <w:r w:rsidRPr="00420DAA">
              <w:rPr>
                <w:rStyle w:val="Hyperlink"/>
              </w:rPr>
              <w:t>Acknowledgement</w:t>
            </w:r>
            <w:r w:rsidRPr="00420DAA">
              <w:rPr>
                <w:webHidden/>
              </w:rPr>
              <w:tab/>
            </w:r>
            <w:r w:rsidRPr="00420DAA">
              <w:rPr>
                <w:webHidden/>
              </w:rPr>
              <w:fldChar w:fldCharType="begin"/>
            </w:r>
            <w:r w:rsidRPr="00420DAA">
              <w:rPr>
                <w:webHidden/>
              </w:rPr>
              <w:instrText xml:space="preserve"> PAGEREF _Toc200241985 \h </w:instrText>
            </w:r>
            <w:r w:rsidRPr="00420DAA">
              <w:rPr>
                <w:webHidden/>
              </w:rPr>
            </w:r>
            <w:r w:rsidRPr="00420DAA">
              <w:rPr>
                <w:webHidden/>
              </w:rPr>
              <w:fldChar w:fldCharType="separate"/>
            </w:r>
            <w:r w:rsidR="003E6715">
              <w:rPr>
                <w:webHidden/>
              </w:rPr>
              <w:t>4</w:t>
            </w:r>
            <w:r w:rsidRPr="00420DAA">
              <w:rPr>
                <w:webHidden/>
              </w:rPr>
              <w:fldChar w:fldCharType="end"/>
            </w:r>
          </w:hyperlink>
        </w:p>
        <w:p w14:paraId="5596E0BE" w14:textId="74F01BB6"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1986" w:history="1">
            <w:r w:rsidRPr="00420DAA">
              <w:rPr>
                <w:rStyle w:val="Hyperlink"/>
              </w:rPr>
              <w:t>Abstract</w:t>
            </w:r>
            <w:r w:rsidRPr="00420DAA">
              <w:rPr>
                <w:webHidden/>
              </w:rPr>
              <w:tab/>
            </w:r>
            <w:r w:rsidRPr="00420DAA">
              <w:rPr>
                <w:webHidden/>
              </w:rPr>
              <w:fldChar w:fldCharType="begin"/>
            </w:r>
            <w:r w:rsidRPr="00420DAA">
              <w:rPr>
                <w:webHidden/>
              </w:rPr>
              <w:instrText xml:space="preserve"> PAGEREF _Toc200241986 \h </w:instrText>
            </w:r>
            <w:r w:rsidRPr="00420DAA">
              <w:rPr>
                <w:webHidden/>
              </w:rPr>
            </w:r>
            <w:r w:rsidRPr="00420DAA">
              <w:rPr>
                <w:webHidden/>
              </w:rPr>
              <w:fldChar w:fldCharType="separate"/>
            </w:r>
            <w:r w:rsidR="003E6715">
              <w:rPr>
                <w:webHidden/>
              </w:rPr>
              <w:t>5</w:t>
            </w:r>
            <w:r w:rsidRPr="00420DAA">
              <w:rPr>
                <w:webHidden/>
              </w:rPr>
              <w:fldChar w:fldCharType="end"/>
            </w:r>
          </w:hyperlink>
        </w:p>
        <w:p w14:paraId="1838BDCE" w14:textId="52F8DD9F"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1987" w:history="1">
            <w:r w:rsidRPr="00420DAA">
              <w:rPr>
                <w:rStyle w:val="Hyperlink"/>
              </w:rPr>
              <w:t>List of Figures</w:t>
            </w:r>
            <w:r w:rsidRPr="00420DAA">
              <w:rPr>
                <w:webHidden/>
              </w:rPr>
              <w:tab/>
            </w:r>
            <w:r w:rsidRPr="00420DAA">
              <w:rPr>
                <w:webHidden/>
              </w:rPr>
              <w:fldChar w:fldCharType="begin"/>
            </w:r>
            <w:r w:rsidRPr="00420DAA">
              <w:rPr>
                <w:webHidden/>
              </w:rPr>
              <w:instrText xml:space="preserve"> PAGEREF _Toc200241987 \h </w:instrText>
            </w:r>
            <w:r w:rsidRPr="00420DAA">
              <w:rPr>
                <w:webHidden/>
              </w:rPr>
            </w:r>
            <w:r w:rsidRPr="00420DAA">
              <w:rPr>
                <w:webHidden/>
              </w:rPr>
              <w:fldChar w:fldCharType="separate"/>
            </w:r>
            <w:r w:rsidR="003E6715">
              <w:rPr>
                <w:webHidden/>
              </w:rPr>
              <w:t>9</w:t>
            </w:r>
            <w:r w:rsidRPr="00420DAA">
              <w:rPr>
                <w:webHidden/>
              </w:rPr>
              <w:fldChar w:fldCharType="end"/>
            </w:r>
          </w:hyperlink>
        </w:p>
        <w:p w14:paraId="53D64713" w14:textId="7466265B"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1988" w:history="1">
            <w:r w:rsidRPr="00420DAA">
              <w:rPr>
                <w:rStyle w:val="Hyperlink"/>
              </w:rPr>
              <w:t>Chapter 1 Introduction:</w:t>
            </w:r>
            <w:r w:rsidRPr="00420DAA">
              <w:rPr>
                <w:webHidden/>
              </w:rPr>
              <w:tab/>
            </w:r>
            <w:r w:rsidRPr="00420DAA">
              <w:rPr>
                <w:webHidden/>
              </w:rPr>
              <w:fldChar w:fldCharType="begin"/>
            </w:r>
            <w:r w:rsidRPr="00420DAA">
              <w:rPr>
                <w:webHidden/>
              </w:rPr>
              <w:instrText xml:space="preserve"> PAGEREF _Toc200241988 \h </w:instrText>
            </w:r>
            <w:r w:rsidRPr="00420DAA">
              <w:rPr>
                <w:webHidden/>
              </w:rPr>
            </w:r>
            <w:r w:rsidRPr="00420DAA">
              <w:rPr>
                <w:webHidden/>
              </w:rPr>
              <w:fldChar w:fldCharType="separate"/>
            </w:r>
            <w:r w:rsidR="003E6715">
              <w:rPr>
                <w:webHidden/>
              </w:rPr>
              <w:t>10</w:t>
            </w:r>
            <w:r w:rsidRPr="00420DAA">
              <w:rPr>
                <w:webHidden/>
              </w:rPr>
              <w:fldChar w:fldCharType="end"/>
            </w:r>
          </w:hyperlink>
        </w:p>
        <w:p w14:paraId="5E71896E" w14:textId="73D38B0D"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1989" w:history="1">
            <w:r w:rsidRPr="00420DAA">
              <w:rPr>
                <w:rStyle w:val="Hyperlink"/>
              </w:rPr>
              <w:t>Chapter 2 Literature Review:</w:t>
            </w:r>
            <w:r w:rsidRPr="00420DAA">
              <w:rPr>
                <w:webHidden/>
              </w:rPr>
              <w:tab/>
            </w:r>
            <w:r w:rsidRPr="00420DAA">
              <w:rPr>
                <w:webHidden/>
              </w:rPr>
              <w:fldChar w:fldCharType="begin"/>
            </w:r>
            <w:r w:rsidRPr="00420DAA">
              <w:rPr>
                <w:webHidden/>
              </w:rPr>
              <w:instrText xml:space="preserve"> PAGEREF _Toc200241989 \h </w:instrText>
            </w:r>
            <w:r w:rsidRPr="00420DAA">
              <w:rPr>
                <w:webHidden/>
              </w:rPr>
            </w:r>
            <w:r w:rsidRPr="00420DAA">
              <w:rPr>
                <w:webHidden/>
              </w:rPr>
              <w:fldChar w:fldCharType="separate"/>
            </w:r>
            <w:r w:rsidR="003E6715">
              <w:rPr>
                <w:webHidden/>
              </w:rPr>
              <w:t>13</w:t>
            </w:r>
            <w:r w:rsidRPr="00420DAA">
              <w:rPr>
                <w:webHidden/>
              </w:rPr>
              <w:fldChar w:fldCharType="end"/>
            </w:r>
          </w:hyperlink>
        </w:p>
        <w:p w14:paraId="44B21F85" w14:textId="68ACDD5C"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0" w:history="1">
            <w:r w:rsidRPr="00420DAA">
              <w:rPr>
                <w:rStyle w:val="Hyperlink"/>
              </w:rPr>
              <w:t>2.1 Introduction</w:t>
            </w:r>
            <w:r w:rsidRPr="00420DAA">
              <w:rPr>
                <w:webHidden/>
              </w:rPr>
              <w:tab/>
            </w:r>
            <w:r w:rsidRPr="00420DAA">
              <w:rPr>
                <w:webHidden/>
              </w:rPr>
              <w:fldChar w:fldCharType="begin"/>
            </w:r>
            <w:r w:rsidRPr="00420DAA">
              <w:rPr>
                <w:webHidden/>
              </w:rPr>
              <w:instrText xml:space="preserve"> PAGEREF _Toc200241990 \h </w:instrText>
            </w:r>
            <w:r w:rsidRPr="00420DAA">
              <w:rPr>
                <w:webHidden/>
              </w:rPr>
            </w:r>
            <w:r w:rsidRPr="00420DAA">
              <w:rPr>
                <w:webHidden/>
              </w:rPr>
              <w:fldChar w:fldCharType="separate"/>
            </w:r>
            <w:r w:rsidR="003E6715">
              <w:rPr>
                <w:webHidden/>
              </w:rPr>
              <w:t>13</w:t>
            </w:r>
            <w:r w:rsidRPr="00420DAA">
              <w:rPr>
                <w:webHidden/>
              </w:rPr>
              <w:fldChar w:fldCharType="end"/>
            </w:r>
          </w:hyperlink>
        </w:p>
        <w:p w14:paraId="00701400" w14:textId="265EFAA9"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1" w:history="1">
            <w:r w:rsidRPr="00420DAA">
              <w:rPr>
                <w:rStyle w:val="Hyperlink"/>
              </w:rPr>
              <w:t>2.2 The Significance of Professionalism in the Hospitality Industry</w:t>
            </w:r>
            <w:r w:rsidRPr="00420DAA">
              <w:rPr>
                <w:webHidden/>
              </w:rPr>
              <w:tab/>
            </w:r>
            <w:r w:rsidRPr="00420DAA">
              <w:rPr>
                <w:webHidden/>
              </w:rPr>
              <w:fldChar w:fldCharType="begin"/>
            </w:r>
            <w:r w:rsidRPr="00420DAA">
              <w:rPr>
                <w:webHidden/>
              </w:rPr>
              <w:instrText xml:space="preserve"> PAGEREF _Toc200241991 \h </w:instrText>
            </w:r>
            <w:r w:rsidRPr="00420DAA">
              <w:rPr>
                <w:webHidden/>
              </w:rPr>
            </w:r>
            <w:r w:rsidRPr="00420DAA">
              <w:rPr>
                <w:webHidden/>
              </w:rPr>
              <w:fldChar w:fldCharType="separate"/>
            </w:r>
            <w:r w:rsidR="003E6715">
              <w:rPr>
                <w:webHidden/>
              </w:rPr>
              <w:t>13</w:t>
            </w:r>
            <w:r w:rsidRPr="00420DAA">
              <w:rPr>
                <w:webHidden/>
              </w:rPr>
              <w:fldChar w:fldCharType="end"/>
            </w:r>
          </w:hyperlink>
        </w:p>
        <w:p w14:paraId="66BBFFF1" w14:textId="68F70522"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2" w:history="1">
            <w:r w:rsidRPr="00420DAA">
              <w:rPr>
                <w:rStyle w:val="Hyperlink"/>
              </w:rPr>
              <w:t>2.3 Causes of Unprofessional Behaviour</w:t>
            </w:r>
            <w:r w:rsidRPr="00420DAA">
              <w:rPr>
                <w:webHidden/>
              </w:rPr>
              <w:tab/>
            </w:r>
            <w:r w:rsidRPr="00420DAA">
              <w:rPr>
                <w:webHidden/>
              </w:rPr>
              <w:fldChar w:fldCharType="begin"/>
            </w:r>
            <w:r w:rsidRPr="00420DAA">
              <w:rPr>
                <w:webHidden/>
              </w:rPr>
              <w:instrText xml:space="preserve"> PAGEREF _Toc200241992 \h </w:instrText>
            </w:r>
            <w:r w:rsidRPr="00420DAA">
              <w:rPr>
                <w:webHidden/>
              </w:rPr>
            </w:r>
            <w:r w:rsidRPr="00420DAA">
              <w:rPr>
                <w:webHidden/>
              </w:rPr>
              <w:fldChar w:fldCharType="separate"/>
            </w:r>
            <w:r w:rsidR="003E6715">
              <w:rPr>
                <w:webHidden/>
              </w:rPr>
              <w:t>14</w:t>
            </w:r>
            <w:r w:rsidRPr="00420DAA">
              <w:rPr>
                <w:webHidden/>
              </w:rPr>
              <w:fldChar w:fldCharType="end"/>
            </w:r>
          </w:hyperlink>
        </w:p>
        <w:p w14:paraId="5556A661" w14:textId="74E6D953"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3" w:history="1">
            <w:r w:rsidRPr="00420DAA">
              <w:rPr>
                <w:rStyle w:val="Hyperlink"/>
              </w:rPr>
              <w:t>2.4 Employee Engagement and Motivation</w:t>
            </w:r>
            <w:r w:rsidRPr="00420DAA">
              <w:rPr>
                <w:webHidden/>
              </w:rPr>
              <w:tab/>
            </w:r>
            <w:r w:rsidRPr="00420DAA">
              <w:rPr>
                <w:webHidden/>
              </w:rPr>
              <w:fldChar w:fldCharType="begin"/>
            </w:r>
            <w:r w:rsidRPr="00420DAA">
              <w:rPr>
                <w:webHidden/>
              </w:rPr>
              <w:instrText xml:space="preserve"> PAGEREF _Toc200241993 \h </w:instrText>
            </w:r>
            <w:r w:rsidRPr="00420DAA">
              <w:rPr>
                <w:webHidden/>
              </w:rPr>
            </w:r>
            <w:r w:rsidRPr="00420DAA">
              <w:rPr>
                <w:webHidden/>
              </w:rPr>
              <w:fldChar w:fldCharType="separate"/>
            </w:r>
            <w:r w:rsidR="003E6715">
              <w:rPr>
                <w:webHidden/>
              </w:rPr>
              <w:t>15</w:t>
            </w:r>
            <w:r w:rsidRPr="00420DAA">
              <w:rPr>
                <w:webHidden/>
              </w:rPr>
              <w:fldChar w:fldCharType="end"/>
            </w:r>
          </w:hyperlink>
        </w:p>
        <w:p w14:paraId="7839B6C5" w14:textId="1DABDDAF"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4" w:history="1">
            <w:r w:rsidRPr="00420DAA">
              <w:rPr>
                <w:rStyle w:val="Hyperlink"/>
              </w:rPr>
              <w:t>2.5 Ethical Misconduct and Financial Fraud</w:t>
            </w:r>
            <w:r w:rsidRPr="00420DAA">
              <w:rPr>
                <w:webHidden/>
              </w:rPr>
              <w:tab/>
            </w:r>
            <w:r w:rsidRPr="00420DAA">
              <w:rPr>
                <w:webHidden/>
              </w:rPr>
              <w:fldChar w:fldCharType="begin"/>
            </w:r>
            <w:r w:rsidRPr="00420DAA">
              <w:rPr>
                <w:webHidden/>
              </w:rPr>
              <w:instrText xml:space="preserve"> PAGEREF _Toc200241994 \h </w:instrText>
            </w:r>
            <w:r w:rsidRPr="00420DAA">
              <w:rPr>
                <w:webHidden/>
              </w:rPr>
            </w:r>
            <w:r w:rsidRPr="00420DAA">
              <w:rPr>
                <w:webHidden/>
              </w:rPr>
              <w:fldChar w:fldCharType="separate"/>
            </w:r>
            <w:r w:rsidR="003E6715">
              <w:rPr>
                <w:webHidden/>
              </w:rPr>
              <w:t>16</w:t>
            </w:r>
            <w:r w:rsidRPr="00420DAA">
              <w:rPr>
                <w:webHidden/>
              </w:rPr>
              <w:fldChar w:fldCharType="end"/>
            </w:r>
          </w:hyperlink>
        </w:p>
        <w:p w14:paraId="5925941C" w14:textId="46BF8A26"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5" w:history="1">
            <w:r w:rsidRPr="00420DAA">
              <w:rPr>
                <w:rStyle w:val="Hyperlink"/>
              </w:rPr>
              <w:t>2.6 Strategies for Training, Mentorship, and Accountability</w:t>
            </w:r>
            <w:r w:rsidRPr="00420DAA">
              <w:rPr>
                <w:webHidden/>
              </w:rPr>
              <w:tab/>
            </w:r>
            <w:r w:rsidRPr="00420DAA">
              <w:rPr>
                <w:webHidden/>
              </w:rPr>
              <w:fldChar w:fldCharType="begin"/>
            </w:r>
            <w:r w:rsidRPr="00420DAA">
              <w:rPr>
                <w:webHidden/>
              </w:rPr>
              <w:instrText xml:space="preserve"> PAGEREF _Toc200241995 \h </w:instrText>
            </w:r>
            <w:r w:rsidRPr="00420DAA">
              <w:rPr>
                <w:webHidden/>
              </w:rPr>
            </w:r>
            <w:r w:rsidRPr="00420DAA">
              <w:rPr>
                <w:webHidden/>
              </w:rPr>
              <w:fldChar w:fldCharType="separate"/>
            </w:r>
            <w:r w:rsidR="003E6715">
              <w:rPr>
                <w:webHidden/>
              </w:rPr>
              <w:t>16</w:t>
            </w:r>
            <w:r w:rsidRPr="00420DAA">
              <w:rPr>
                <w:webHidden/>
              </w:rPr>
              <w:fldChar w:fldCharType="end"/>
            </w:r>
          </w:hyperlink>
        </w:p>
        <w:p w14:paraId="11AFC96C" w14:textId="0F02F466"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6" w:history="1">
            <w:r w:rsidRPr="00420DAA">
              <w:rPr>
                <w:rStyle w:val="Hyperlink"/>
              </w:rPr>
              <w:t>2.7 Summary of the Chapter</w:t>
            </w:r>
            <w:r w:rsidRPr="00420DAA">
              <w:rPr>
                <w:webHidden/>
              </w:rPr>
              <w:tab/>
            </w:r>
            <w:r w:rsidRPr="00420DAA">
              <w:rPr>
                <w:webHidden/>
              </w:rPr>
              <w:fldChar w:fldCharType="begin"/>
            </w:r>
            <w:r w:rsidRPr="00420DAA">
              <w:rPr>
                <w:webHidden/>
              </w:rPr>
              <w:instrText xml:space="preserve"> PAGEREF _Toc200241996 \h </w:instrText>
            </w:r>
            <w:r w:rsidRPr="00420DAA">
              <w:rPr>
                <w:webHidden/>
              </w:rPr>
            </w:r>
            <w:r w:rsidRPr="00420DAA">
              <w:rPr>
                <w:webHidden/>
              </w:rPr>
              <w:fldChar w:fldCharType="separate"/>
            </w:r>
            <w:r w:rsidR="003E6715">
              <w:rPr>
                <w:webHidden/>
              </w:rPr>
              <w:t>17</w:t>
            </w:r>
            <w:r w:rsidRPr="00420DAA">
              <w:rPr>
                <w:webHidden/>
              </w:rPr>
              <w:fldChar w:fldCharType="end"/>
            </w:r>
          </w:hyperlink>
        </w:p>
        <w:p w14:paraId="1FCEE025" w14:textId="4DBF382C"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1997" w:history="1">
            <w:r w:rsidRPr="00420DAA">
              <w:rPr>
                <w:rStyle w:val="Hyperlink"/>
              </w:rPr>
              <w:t>Chapter 3 Methodology:</w:t>
            </w:r>
            <w:r w:rsidRPr="00420DAA">
              <w:rPr>
                <w:webHidden/>
              </w:rPr>
              <w:tab/>
            </w:r>
            <w:r w:rsidRPr="00420DAA">
              <w:rPr>
                <w:webHidden/>
              </w:rPr>
              <w:fldChar w:fldCharType="begin"/>
            </w:r>
            <w:r w:rsidRPr="00420DAA">
              <w:rPr>
                <w:webHidden/>
              </w:rPr>
              <w:instrText xml:space="preserve"> PAGEREF _Toc200241997 \h </w:instrText>
            </w:r>
            <w:r w:rsidRPr="00420DAA">
              <w:rPr>
                <w:webHidden/>
              </w:rPr>
            </w:r>
            <w:r w:rsidRPr="00420DAA">
              <w:rPr>
                <w:webHidden/>
              </w:rPr>
              <w:fldChar w:fldCharType="separate"/>
            </w:r>
            <w:r w:rsidR="003E6715">
              <w:rPr>
                <w:webHidden/>
              </w:rPr>
              <w:t>18</w:t>
            </w:r>
            <w:r w:rsidRPr="00420DAA">
              <w:rPr>
                <w:webHidden/>
              </w:rPr>
              <w:fldChar w:fldCharType="end"/>
            </w:r>
          </w:hyperlink>
        </w:p>
        <w:p w14:paraId="5E79AFD9" w14:textId="390F0CDF"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1998" w:history="1">
            <w:r w:rsidRPr="00420DAA">
              <w:rPr>
                <w:rStyle w:val="Hyperlink"/>
              </w:rPr>
              <w:t>Chapter 4 Findings and Discussion:</w:t>
            </w:r>
            <w:r w:rsidRPr="00420DAA">
              <w:rPr>
                <w:webHidden/>
              </w:rPr>
              <w:tab/>
            </w:r>
            <w:r w:rsidRPr="00420DAA">
              <w:rPr>
                <w:webHidden/>
              </w:rPr>
              <w:fldChar w:fldCharType="begin"/>
            </w:r>
            <w:r w:rsidRPr="00420DAA">
              <w:rPr>
                <w:webHidden/>
              </w:rPr>
              <w:instrText xml:space="preserve"> PAGEREF _Toc200241998 \h </w:instrText>
            </w:r>
            <w:r w:rsidRPr="00420DAA">
              <w:rPr>
                <w:webHidden/>
              </w:rPr>
            </w:r>
            <w:r w:rsidRPr="00420DAA">
              <w:rPr>
                <w:webHidden/>
              </w:rPr>
              <w:fldChar w:fldCharType="separate"/>
            </w:r>
            <w:r w:rsidR="003E6715">
              <w:rPr>
                <w:webHidden/>
              </w:rPr>
              <w:t>21</w:t>
            </w:r>
            <w:r w:rsidRPr="00420DAA">
              <w:rPr>
                <w:webHidden/>
              </w:rPr>
              <w:fldChar w:fldCharType="end"/>
            </w:r>
          </w:hyperlink>
        </w:p>
        <w:p w14:paraId="7D5C11D0" w14:textId="09CA977E"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1999" w:history="1">
            <w:r w:rsidRPr="00420DAA">
              <w:rPr>
                <w:rStyle w:val="Hyperlink"/>
              </w:rPr>
              <w:t>4.1 Introduction</w:t>
            </w:r>
            <w:r w:rsidRPr="00420DAA">
              <w:rPr>
                <w:webHidden/>
              </w:rPr>
              <w:tab/>
            </w:r>
            <w:r w:rsidRPr="00420DAA">
              <w:rPr>
                <w:webHidden/>
              </w:rPr>
              <w:fldChar w:fldCharType="begin"/>
            </w:r>
            <w:r w:rsidRPr="00420DAA">
              <w:rPr>
                <w:webHidden/>
              </w:rPr>
              <w:instrText xml:space="preserve"> PAGEREF _Toc200241999 \h </w:instrText>
            </w:r>
            <w:r w:rsidRPr="00420DAA">
              <w:rPr>
                <w:webHidden/>
              </w:rPr>
            </w:r>
            <w:r w:rsidRPr="00420DAA">
              <w:rPr>
                <w:webHidden/>
              </w:rPr>
              <w:fldChar w:fldCharType="separate"/>
            </w:r>
            <w:r w:rsidR="003E6715">
              <w:rPr>
                <w:webHidden/>
              </w:rPr>
              <w:t>21</w:t>
            </w:r>
            <w:r w:rsidRPr="00420DAA">
              <w:rPr>
                <w:webHidden/>
              </w:rPr>
              <w:fldChar w:fldCharType="end"/>
            </w:r>
          </w:hyperlink>
        </w:p>
        <w:p w14:paraId="50244DAD" w14:textId="77247D12"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00" w:history="1">
            <w:r w:rsidRPr="00420DAA">
              <w:rPr>
                <w:rStyle w:val="Hyperlink"/>
              </w:rPr>
              <w:t>4.2 Presentation of Findings</w:t>
            </w:r>
            <w:r w:rsidRPr="00420DAA">
              <w:rPr>
                <w:webHidden/>
              </w:rPr>
              <w:tab/>
            </w:r>
            <w:r w:rsidRPr="00420DAA">
              <w:rPr>
                <w:webHidden/>
              </w:rPr>
              <w:fldChar w:fldCharType="begin"/>
            </w:r>
            <w:r w:rsidRPr="00420DAA">
              <w:rPr>
                <w:webHidden/>
              </w:rPr>
              <w:instrText xml:space="preserve"> PAGEREF _Toc200242000 \h </w:instrText>
            </w:r>
            <w:r w:rsidRPr="00420DAA">
              <w:rPr>
                <w:webHidden/>
              </w:rPr>
            </w:r>
            <w:r w:rsidRPr="00420DAA">
              <w:rPr>
                <w:webHidden/>
              </w:rPr>
              <w:fldChar w:fldCharType="separate"/>
            </w:r>
            <w:r w:rsidR="003E6715">
              <w:rPr>
                <w:webHidden/>
              </w:rPr>
              <w:t>21</w:t>
            </w:r>
            <w:r w:rsidRPr="00420DAA">
              <w:rPr>
                <w:webHidden/>
              </w:rPr>
              <w:fldChar w:fldCharType="end"/>
            </w:r>
          </w:hyperlink>
        </w:p>
        <w:p w14:paraId="1BC4BC18" w14:textId="2C93968C"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01" w:history="1">
            <w:r w:rsidRPr="00420DAA">
              <w:rPr>
                <w:rStyle w:val="Hyperlink"/>
                <w:rFonts w:ascii="Times New Roman" w:hAnsi="Times New Roman" w:cs="Times New Roman"/>
                <w:noProof/>
              </w:rPr>
              <w:t>4.2.1 Absenteeism and Staffing Challenges</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_Toc200242001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21</w:t>
            </w:r>
            <w:r w:rsidRPr="00420DAA">
              <w:rPr>
                <w:rFonts w:ascii="Times New Roman" w:hAnsi="Times New Roman" w:cs="Times New Roman"/>
                <w:noProof/>
                <w:webHidden/>
              </w:rPr>
              <w:fldChar w:fldCharType="end"/>
            </w:r>
          </w:hyperlink>
        </w:p>
        <w:p w14:paraId="65709AD1" w14:textId="31D9A4E0"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02" w:history="1">
            <w:r w:rsidRPr="00420DAA">
              <w:rPr>
                <w:rStyle w:val="Hyperlink"/>
                <w:rFonts w:ascii="Times New Roman" w:hAnsi="Times New Roman" w:cs="Times New Roman"/>
                <w:noProof/>
              </w:rPr>
              <w:t>4.2.2 Unprofessional Behaviour, Poor Etiquette, and Harassment in the Workplace</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_Toc200242002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23</w:t>
            </w:r>
            <w:r w:rsidRPr="00420DAA">
              <w:rPr>
                <w:rFonts w:ascii="Times New Roman" w:hAnsi="Times New Roman" w:cs="Times New Roman"/>
                <w:noProof/>
                <w:webHidden/>
              </w:rPr>
              <w:fldChar w:fldCharType="end"/>
            </w:r>
          </w:hyperlink>
        </w:p>
        <w:p w14:paraId="2BF02350" w14:textId="290B94EE"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03" w:history="1">
            <w:r w:rsidRPr="00420DAA">
              <w:rPr>
                <w:rStyle w:val="Hyperlink"/>
                <w:rFonts w:ascii="Times New Roman" w:hAnsi="Times New Roman" w:cs="Times New Roman"/>
                <w:noProof/>
              </w:rPr>
              <w:t xml:space="preserve">4.2.3 </w:t>
            </w:r>
            <w:r w:rsidRPr="00420DAA">
              <w:rPr>
                <w:rStyle w:val="Hyperlink"/>
                <w:rFonts w:ascii="Times New Roman" w:hAnsi="Times New Roman" w:cs="Times New Roman"/>
                <w:bCs/>
                <w:noProof/>
              </w:rPr>
              <w:t>Stress and Well-being of Hospitality Staff</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_Toc200242003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27</w:t>
            </w:r>
            <w:r w:rsidRPr="00420DAA">
              <w:rPr>
                <w:rFonts w:ascii="Times New Roman" w:hAnsi="Times New Roman" w:cs="Times New Roman"/>
                <w:noProof/>
                <w:webHidden/>
              </w:rPr>
              <w:fldChar w:fldCharType="end"/>
            </w:r>
          </w:hyperlink>
        </w:p>
        <w:p w14:paraId="3687704E" w14:textId="485648FE"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04" w:history="1">
            <w:r w:rsidRPr="00420DAA">
              <w:rPr>
                <w:rStyle w:val="Hyperlink"/>
              </w:rPr>
              <w:t>4.3 Discussion of Findings</w:t>
            </w:r>
            <w:r w:rsidRPr="00420DAA">
              <w:rPr>
                <w:webHidden/>
              </w:rPr>
              <w:tab/>
            </w:r>
            <w:r w:rsidRPr="00420DAA">
              <w:rPr>
                <w:webHidden/>
              </w:rPr>
              <w:fldChar w:fldCharType="begin"/>
            </w:r>
            <w:r w:rsidRPr="00420DAA">
              <w:rPr>
                <w:webHidden/>
              </w:rPr>
              <w:instrText xml:space="preserve"> PAGEREF _Toc200242004 \h </w:instrText>
            </w:r>
            <w:r w:rsidRPr="00420DAA">
              <w:rPr>
                <w:webHidden/>
              </w:rPr>
            </w:r>
            <w:r w:rsidRPr="00420DAA">
              <w:rPr>
                <w:webHidden/>
              </w:rPr>
              <w:fldChar w:fldCharType="separate"/>
            </w:r>
            <w:r w:rsidR="003E6715">
              <w:rPr>
                <w:webHidden/>
              </w:rPr>
              <w:t>29</w:t>
            </w:r>
            <w:r w:rsidRPr="00420DAA">
              <w:rPr>
                <w:webHidden/>
              </w:rPr>
              <w:fldChar w:fldCharType="end"/>
            </w:r>
          </w:hyperlink>
        </w:p>
        <w:p w14:paraId="04EC3BAD" w14:textId="37AA457C"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05" w:history="1">
            <w:r w:rsidRPr="00420DAA">
              <w:rPr>
                <w:rStyle w:val="Hyperlink"/>
                <w:rFonts w:ascii="Times New Roman" w:hAnsi="Times New Roman" w:cs="Times New Roman"/>
                <w:noProof/>
              </w:rPr>
              <w:t xml:space="preserve">4.3.1 </w:t>
            </w:r>
            <w:r w:rsidRPr="00420DAA">
              <w:rPr>
                <w:rStyle w:val="Hyperlink"/>
                <w:rFonts w:ascii="Times New Roman" w:hAnsi="Times New Roman" w:cs="Times New Roman"/>
                <w:bCs/>
                <w:noProof/>
              </w:rPr>
              <w:t>Critical Analysis</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_Toc200242005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29</w:t>
            </w:r>
            <w:r w:rsidRPr="00420DAA">
              <w:rPr>
                <w:rFonts w:ascii="Times New Roman" w:hAnsi="Times New Roman" w:cs="Times New Roman"/>
                <w:noProof/>
                <w:webHidden/>
              </w:rPr>
              <w:fldChar w:fldCharType="end"/>
            </w:r>
          </w:hyperlink>
        </w:p>
        <w:p w14:paraId="75BA1F6E" w14:textId="09EA4AF2"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06" w:history="1">
            <w:r w:rsidRPr="00420DAA">
              <w:rPr>
                <w:rStyle w:val="Hyperlink"/>
                <w:rFonts w:ascii="Times New Roman" w:hAnsi="Times New Roman" w:cs="Times New Roman"/>
                <w:noProof/>
              </w:rPr>
              <w:t>4.3.2 Case Study Comparison: Fairlawns Hotel and Spa</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_Toc200242006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32</w:t>
            </w:r>
            <w:r w:rsidRPr="00420DAA">
              <w:rPr>
                <w:rFonts w:ascii="Times New Roman" w:hAnsi="Times New Roman" w:cs="Times New Roman"/>
                <w:noProof/>
                <w:webHidden/>
              </w:rPr>
              <w:fldChar w:fldCharType="end"/>
            </w:r>
          </w:hyperlink>
        </w:p>
        <w:p w14:paraId="0054B906" w14:textId="2BEFEFE6"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07" w:history="1">
            <w:r w:rsidRPr="00420DAA">
              <w:rPr>
                <w:rStyle w:val="Hyperlink"/>
                <w:rFonts w:ascii="Times New Roman" w:hAnsi="Times New Roman" w:cs="Times New Roman"/>
                <w:noProof/>
              </w:rPr>
              <w:t>4.3.3 Implications for The White Hart Hotel</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_Toc200242007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33</w:t>
            </w:r>
            <w:r w:rsidRPr="00420DAA">
              <w:rPr>
                <w:rFonts w:ascii="Times New Roman" w:hAnsi="Times New Roman" w:cs="Times New Roman"/>
                <w:noProof/>
                <w:webHidden/>
              </w:rPr>
              <w:fldChar w:fldCharType="end"/>
            </w:r>
          </w:hyperlink>
        </w:p>
        <w:p w14:paraId="4D4ACA9C" w14:textId="3F225E84"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08" w:history="1">
            <w:r w:rsidRPr="00420DAA">
              <w:rPr>
                <w:rStyle w:val="Hyperlink"/>
                <w:rFonts w:ascii="Times New Roman" w:hAnsi="Times New Roman" w:cs="Times New Roman"/>
                <w:noProof/>
              </w:rPr>
              <w:t>4.3.4 Limitations and Opportunities for Further Research</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_Toc200242008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34</w:t>
            </w:r>
            <w:r w:rsidRPr="00420DAA">
              <w:rPr>
                <w:rFonts w:ascii="Times New Roman" w:hAnsi="Times New Roman" w:cs="Times New Roman"/>
                <w:noProof/>
                <w:webHidden/>
              </w:rPr>
              <w:fldChar w:fldCharType="end"/>
            </w:r>
          </w:hyperlink>
        </w:p>
        <w:p w14:paraId="494B9BB0" w14:textId="4C62B26B"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2009" w:history="1">
            <w:r w:rsidRPr="00420DAA">
              <w:rPr>
                <w:rStyle w:val="Hyperlink"/>
              </w:rPr>
              <w:t>Chapter 5 Conclusion and Recommendations:</w:t>
            </w:r>
            <w:r w:rsidRPr="00420DAA">
              <w:rPr>
                <w:webHidden/>
              </w:rPr>
              <w:tab/>
            </w:r>
            <w:r w:rsidRPr="00420DAA">
              <w:rPr>
                <w:webHidden/>
              </w:rPr>
              <w:fldChar w:fldCharType="begin"/>
            </w:r>
            <w:r w:rsidRPr="00420DAA">
              <w:rPr>
                <w:webHidden/>
              </w:rPr>
              <w:instrText xml:space="preserve"> PAGEREF _Toc200242009 \h </w:instrText>
            </w:r>
            <w:r w:rsidRPr="00420DAA">
              <w:rPr>
                <w:webHidden/>
              </w:rPr>
            </w:r>
            <w:r w:rsidRPr="00420DAA">
              <w:rPr>
                <w:webHidden/>
              </w:rPr>
              <w:fldChar w:fldCharType="separate"/>
            </w:r>
            <w:r w:rsidR="003E6715">
              <w:rPr>
                <w:webHidden/>
              </w:rPr>
              <w:t>36</w:t>
            </w:r>
            <w:r w:rsidRPr="00420DAA">
              <w:rPr>
                <w:webHidden/>
              </w:rPr>
              <w:fldChar w:fldCharType="end"/>
            </w:r>
          </w:hyperlink>
        </w:p>
        <w:p w14:paraId="74A08F11" w14:textId="61D882BF"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10" w:history="1">
            <w:r w:rsidRPr="00420DAA">
              <w:rPr>
                <w:rStyle w:val="Hyperlink"/>
              </w:rPr>
              <w:t>5.1 Conclusion</w:t>
            </w:r>
            <w:r w:rsidRPr="00420DAA">
              <w:rPr>
                <w:webHidden/>
              </w:rPr>
              <w:tab/>
            </w:r>
            <w:r w:rsidRPr="00420DAA">
              <w:rPr>
                <w:webHidden/>
              </w:rPr>
              <w:fldChar w:fldCharType="begin"/>
            </w:r>
            <w:r w:rsidRPr="00420DAA">
              <w:rPr>
                <w:webHidden/>
              </w:rPr>
              <w:instrText xml:space="preserve"> PAGEREF _Toc200242010 \h </w:instrText>
            </w:r>
            <w:r w:rsidRPr="00420DAA">
              <w:rPr>
                <w:webHidden/>
              </w:rPr>
            </w:r>
            <w:r w:rsidRPr="00420DAA">
              <w:rPr>
                <w:webHidden/>
              </w:rPr>
              <w:fldChar w:fldCharType="separate"/>
            </w:r>
            <w:r w:rsidR="003E6715">
              <w:rPr>
                <w:webHidden/>
              </w:rPr>
              <w:t>36</w:t>
            </w:r>
            <w:r w:rsidRPr="00420DAA">
              <w:rPr>
                <w:webHidden/>
              </w:rPr>
              <w:fldChar w:fldCharType="end"/>
            </w:r>
          </w:hyperlink>
        </w:p>
        <w:p w14:paraId="4E9D811A" w14:textId="6AA76753"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11" w:history="1">
            <w:r w:rsidRPr="00420DAA">
              <w:rPr>
                <w:rStyle w:val="Hyperlink"/>
              </w:rPr>
              <w:t>5.2 Recommendations and Practical Strategies</w:t>
            </w:r>
            <w:r w:rsidRPr="00420DAA">
              <w:rPr>
                <w:webHidden/>
              </w:rPr>
              <w:tab/>
            </w:r>
            <w:r w:rsidRPr="00420DAA">
              <w:rPr>
                <w:webHidden/>
              </w:rPr>
              <w:fldChar w:fldCharType="begin"/>
            </w:r>
            <w:r w:rsidRPr="00420DAA">
              <w:rPr>
                <w:webHidden/>
              </w:rPr>
              <w:instrText xml:space="preserve"> PAGEREF _Toc200242011 \h </w:instrText>
            </w:r>
            <w:r w:rsidRPr="00420DAA">
              <w:rPr>
                <w:webHidden/>
              </w:rPr>
            </w:r>
            <w:r w:rsidRPr="00420DAA">
              <w:rPr>
                <w:webHidden/>
              </w:rPr>
              <w:fldChar w:fldCharType="separate"/>
            </w:r>
            <w:r w:rsidR="003E6715">
              <w:rPr>
                <w:webHidden/>
              </w:rPr>
              <w:t>40</w:t>
            </w:r>
            <w:r w:rsidRPr="00420DAA">
              <w:rPr>
                <w:webHidden/>
              </w:rPr>
              <w:fldChar w:fldCharType="end"/>
            </w:r>
          </w:hyperlink>
        </w:p>
        <w:p w14:paraId="0B6E9B17" w14:textId="3AC401A2"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12" w:history="1">
            <w:r w:rsidRPr="00420DAA">
              <w:rPr>
                <w:rStyle w:val="Hyperlink"/>
                <w:rFonts w:ascii="Times New Roman" w:hAnsi="Times New Roman" w:cs="Times New Roman"/>
                <w:noProof/>
              </w:rPr>
              <w:t>5.2.1 Leadership Development and Role Modelling</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_Toc200242012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40</w:t>
            </w:r>
            <w:r w:rsidRPr="00420DAA">
              <w:rPr>
                <w:rFonts w:ascii="Times New Roman" w:hAnsi="Times New Roman" w:cs="Times New Roman"/>
                <w:noProof/>
                <w:webHidden/>
              </w:rPr>
              <w:fldChar w:fldCharType="end"/>
            </w:r>
          </w:hyperlink>
        </w:p>
        <w:p w14:paraId="2D407043" w14:textId="476FC426"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13" w:history="1">
            <w:r w:rsidRPr="00420DAA">
              <w:rPr>
                <w:rStyle w:val="Hyperlink"/>
                <w:rFonts w:ascii="Times New Roman" w:hAnsi="Times New Roman" w:cs="Times New Roman"/>
                <w:noProof/>
              </w:rPr>
              <w:t>5.2.2 Structured Staff Orientation and Behavioural Onboarding</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_Toc200242013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41</w:t>
            </w:r>
            <w:r w:rsidRPr="00420DAA">
              <w:rPr>
                <w:rFonts w:ascii="Times New Roman" w:hAnsi="Times New Roman" w:cs="Times New Roman"/>
                <w:noProof/>
                <w:webHidden/>
              </w:rPr>
              <w:fldChar w:fldCharType="end"/>
            </w:r>
          </w:hyperlink>
        </w:p>
        <w:p w14:paraId="1C1F88F1" w14:textId="5A022F9C"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14" w:history="1">
            <w:r w:rsidRPr="00420DAA">
              <w:rPr>
                <w:rStyle w:val="Hyperlink"/>
                <w:rFonts w:ascii="Times New Roman" w:hAnsi="Times New Roman" w:cs="Times New Roman"/>
                <w:noProof/>
              </w:rPr>
              <w:t>5.2.3 Enhancing Staff Commitment via Mentoring and Training</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_Toc200242014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41</w:t>
            </w:r>
            <w:r w:rsidRPr="00420DAA">
              <w:rPr>
                <w:rFonts w:ascii="Times New Roman" w:hAnsi="Times New Roman" w:cs="Times New Roman"/>
                <w:noProof/>
                <w:webHidden/>
              </w:rPr>
              <w:fldChar w:fldCharType="end"/>
            </w:r>
          </w:hyperlink>
        </w:p>
        <w:p w14:paraId="00D54DC9" w14:textId="59E1BFB6"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15" w:history="1">
            <w:r w:rsidRPr="00420DAA">
              <w:rPr>
                <w:rStyle w:val="Hyperlink"/>
                <w:rFonts w:ascii="Times New Roman" w:hAnsi="Times New Roman" w:cs="Times New Roman"/>
                <w:noProof/>
              </w:rPr>
              <w:t>5.2.4 Monitoring Staff Attendance and Promoting Accountability</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_Toc200242015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42</w:t>
            </w:r>
            <w:r w:rsidRPr="00420DAA">
              <w:rPr>
                <w:rFonts w:ascii="Times New Roman" w:hAnsi="Times New Roman" w:cs="Times New Roman"/>
                <w:noProof/>
                <w:webHidden/>
              </w:rPr>
              <w:fldChar w:fldCharType="end"/>
            </w:r>
          </w:hyperlink>
        </w:p>
        <w:p w14:paraId="1215CF65" w14:textId="6CBE0EC5" w:rsidR="00355F60" w:rsidRPr="00420DAA" w:rsidRDefault="00355F60" w:rsidP="00420DAA">
          <w:pPr>
            <w:pStyle w:val="TOC3"/>
            <w:rPr>
              <w:rFonts w:ascii="Times New Roman" w:eastAsiaTheme="minorEastAsia" w:hAnsi="Times New Roman" w:cs="Times New Roman"/>
              <w:noProof/>
              <w:kern w:val="2"/>
              <w:szCs w:val="24"/>
              <w:lang w:val="ru-RU" w:eastAsia="ru-RU"/>
              <w14:ligatures w14:val="standardContextual"/>
            </w:rPr>
          </w:pPr>
          <w:hyperlink w:anchor="_Toc200242016" w:history="1">
            <w:r w:rsidRPr="00420DAA">
              <w:rPr>
                <w:rStyle w:val="Hyperlink"/>
                <w:rFonts w:ascii="Times New Roman" w:hAnsi="Times New Roman" w:cs="Times New Roman"/>
                <w:noProof/>
              </w:rPr>
              <w:t>5.2.5 Staff Well-being and Psychological Support</w:t>
            </w:r>
            <w:r w:rsidRPr="00420DAA">
              <w:rPr>
                <w:rFonts w:ascii="Times New Roman" w:hAnsi="Times New Roman" w:cs="Times New Roman"/>
                <w:noProof/>
                <w:webHidden/>
              </w:rPr>
              <w:tab/>
            </w:r>
            <w:r w:rsidRPr="00420DAA">
              <w:rPr>
                <w:rFonts w:ascii="Times New Roman" w:hAnsi="Times New Roman" w:cs="Times New Roman"/>
                <w:noProof/>
                <w:webHidden/>
              </w:rPr>
              <w:fldChar w:fldCharType="begin"/>
            </w:r>
            <w:r w:rsidRPr="00420DAA">
              <w:rPr>
                <w:rFonts w:ascii="Times New Roman" w:hAnsi="Times New Roman" w:cs="Times New Roman"/>
                <w:noProof/>
                <w:webHidden/>
              </w:rPr>
              <w:instrText xml:space="preserve"> PAGEREF _Toc200242016 \h </w:instrText>
            </w:r>
            <w:r w:rsidRPr="00420DAA">
              <w:rPr>
                <w:rFonts w:ascii="Times New Roman" w:hAnsi="Times New Roman" w:cs="Times New Roman"/>
                <w:noProof/>
                <w:webHidden/>
              </w:rPr>
            </w:r>
            <w:r w:rsidRPr="00420DAA">
              <w:rPr>
                <w:rFonts w:ascii="Times New Roman" w:hAnsi="Times New Roman" w:cs="Times New Roman"/>
                <w:noProof/>
                <w:webHidden/>
              </w:rPr>
              <w:fldChar w:fldCharType="separate"/>
            </w:r>
            <w:r w:rsidR="003E6715">
              <w:rPr>
                <w:rFonts w:ascii="Times New Roman" w:hAnsi="Times New Roman" w:cs="Times New Roman"/>
                <w:noProof/>
                <w:webHidden/>
              </w:rPr>
              <w:t>42</w:t>
            </w:r>
            <w:r w:rsidRPr="00420DAA">
              <w:rPr>
                <w:rFonts w:ascii="Times New Roman" w:hAnsi="Times New Roman" w:cs="Times New Roman"/>
                <w:noProof/>
                <w:webHidden/>
              </w:rPr>
              <w:fldChar w:fldCharType="end"/>
            </w:r>
          </w:hyperlink>
        </w:p>
        <w:p w14:paraId="69C21215" w14:textId="0F9181C8"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2017" w:history="1">
            <w:r w:rsidRPr="00420DAA">
              <w:rPr>
                <w:rStyle w:val="Hyperlink"/>
              </w:rPr>
              <w:t>References</w:t>
            </w:r>
            <w:r w:rsidRPr="00420DAA">
              <w:rPr>
                <w:webHidden/>
              </w:rPr>
              <w:tab/>
            </w:r>
            <w:r w:rsidRPr="00420DAA">
              <w:rPr>
                <w:webHidden/>
              </w:rPr>
              <w:fldChar w:fldCharType="begin"/>
            </w:r>
            <w:r w:rsidRPr="00420DAA">
              <w:rPr>
                <w:webHidden/>
              </w:rPr>
              <w:instrText xml:space="preserve"> PAGEREF _Toc200242017 \h </w:instrText>
            </w:r>
            <w:r w:rsidRPr="00420DAA">
              <w:rPr>
                <w:webHidden/>
              </w:rPr>
            </w:r>
            <w:r w:rsidRPr="00420DAA">
              <w:rPr>
                <w:webHidden/>
              </w:rPr>
              <w:fldChar w:fldCharType="separate"/>
            </w:r>
            <w:r w:rsidR="003E6715">
              <w:rPr>
                <w:webHidden/>
              </w:rPr>
              <w:t>44</w:t>
            </w:r>
            <w:r w:rsidRPr="00420DAA">
              <w:rPr>
                <w:webHidden/>
              </w:rPr>
              <w:fldChar w:fldCharType="end"/>
            </w:r>
          </w:hyperlink>
        </w:p>
        <w:p w14:paraId="553CA467" w14:textId="72068711" w:rsidR="00355F60" w:rsidRPr="00420DAA" w:rsidRDefault="00355F60" w:rsidP="00420DAA">
          <w:pPr>
            <w:pStyle w:val="TOC1"/>
            <w:rPr>
              <w:rFonts w:eastAsiaTheme="minorEastAsia"/>
              <w:b w:val="0"/>
              <w:bCs w:val="0"/>
              <w:kern w:val="2"/>
              <w:szCs w:val="24"/>
              <w:lang w:val="ru-RU" w:eastAsia="ru-RU"/>
              <w14:ligatures w14:val="standardContextual"/>
            </w:rPr>
          </w:pPr>
          <w:hyperlink w:anchor="_Toc200242018" w:history="1">
            <w:r w:rsidRPr="00420DAA">
              <w:rPr>
                <w:rStyle w:val="Hyperlink"/>
              </w:rPr>
              <w:t>Appendices</w:t>
            </w:r>
            <w:r w:rsidRPr="00420DAA">
              <w:rPr>
                <w:webHidden/>
              </w:rPr>
              <w:tab/>
            </w:r>
            <w:r w:rsidRPr="00420DAA">
              <w:rPr>
                <w:webHidden/>
              </w:rPr>
              <w:fldChar w:fldCharType="begin"/>
            </w:r>
            <w:r w:rsidRPr="00420DAA">
              <w:rPr>
                <w:webHidden/>
              </w:rPr>
              <w:instrText xml:space="preserve"> PAGEREF _Toc200242018 \h </w:instrText>
            </w:r>
            <w:r w:rsidRPr="00420DAA">
              <w:rPr>
                <w:webHidden/>
              </w:rPr>
            </w:r>
            <w:r w:rsidRPr="00420DAA">
              <w:rPr>
                <w:webHidden/>
              </w:rPr>
              <w:fldChar w:fldCharType="separate"/>
            </w:r>
            <w:r w:rsidR="003E6715">
              <w:rPr>
                <w:webHidden/>
              </w:rPr>
              <w:t>56</w:t>
            </w:r>
            <w:r w:rsidRPr="00420DAA">
              <w:rPr>
                <w:webHidden/>
              </w:rPr>
              <w:fldChar w:fldCharType="end"/>
            </w:r>
          </w:hyperlink>
        </w:p>
        <w:p w14:paraId="127BF3D0" w14:textId="2178EA8C"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19" w:history="1">
            <w:r w:rsidRPr="00420DAA">
              <w:rPr>
                <w:rStyle w:val="Hyperlink"/>
              </w:rPr>
              <w:t xml:space="preserve">Appendix 1: </w:t>
            </w:r>
            <w:r w:rsidRPr="00420DAA">
              <w:rPr>
                <w:rStyle w:val="Hyperlink"/>
                <w:i/>
                <w:iCs/>
              </w:rPr>
              <w:t>White Hart Hotel, Witham</w:t>
            </w:r>
            <w:r w:rsidRPr="00420DAA">
              <w:rPr>
                <w:webHidden/>
              </w:rPr>
              <w:tab/>
            </w:r>
            <w:r w:rsidRPr="00420DAA">
              <w:rPr>
                <w:webHidden/>
              </w:rPr>
              <w:fldChar w:fldCharType="begin"/>
            </w:r>
            <w:r w:rsidRPr="00420DAA">
              <w:rPr>
                <w:webHidden/>
              </w:rPr>
              <w:instrText xml:space="preserve"> PAGEREF _Toc200242019 \h </w:instrText>
            </w:r>
            <w:r w:rsidRPr="00420DAA">
              <w:rPr>
                <w:webHidden/>
              </w:rPr>
            </w:r>
            <w:r w:rsidRPr="00420DAA">
              <w:rPr>
                <w:webHidden/>
              </w:rPr>
              <w:fldChar w:fldCharType="separate"/>
            </w:r>
            <w:r w:rsidR="003E6715">
              <w:rPr>
                <w:webHidden/>
              </w:rPr>
              <w:t>56</w:t>
            </w:r>
            <w:r w:rsidRPr="00420DAA">
              <w:rPr>
                <w:webHidden/>
              </w:rPr>
              <w:fldChar w:fldCharType="end"/>
            </w:r>
          </w:hyperlink>
        </w:p>
        <w:p w14:paraId="384537B9" w14:textId="4EF4401E"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20" w:history="1">
            <w:r w:rsidRPr="00420DAA">
              <w:rPr>
                <w:rStyle w:val="Hyperlink"/>
              </w:rPr>
              <w:t xml:space="preserve">Appendix 2: </w:t>
            </w:r>
            <w:r w:rsidRPr="00420DAA">
              <w:rPr>
                <w:rStyle w:val="Hyperlink"/>
                <w:i/>
                <w:iCs/>
              </w:rPr>
              <w:t>Room Types and Prices at The White Hart Hotel</w:t>
            </w:r>
            <w:r w:rsidRPr="00420DAA">
              <w:rPr>
                <w:webHidden/>
              </w:rPr>
              <w:tab/>
            </w:r>
            <w:r w:rsidRPr="00420DAA">
              <w:rPr>
                <w:webHidden/>
              </w:rPr>
              <w:fldChar w:fldCharType="begin"/>
            </w:r>
            <w:r w:rsidRPr="00420DAA">
              <w:rPr>
                <w:webHidden/>
              </w:rPr>
              <w:instrText xml:space="preserve"> PAGEREF _Toc200242020 \h </w:instrText>
            </w:r>
            <w:r w:rsidRPr="00420DAA">
              <w:rPr>
                <w:webHidden/>
              </w:rPr>
            </w:r>
            <w:r w:rsidRPr="00420DAA">
              <w:rPr>
                <w:webHidden/>
              </w:rPr>
              <w:fldChar w:fldCharType="separate"/>
            </w:r>
            <w:r w:rsidR="003E6715">
              <w:rPr>
                <w:webHidden/>
              </w:rPr>
              <w:t>56</w:t>
            </w:r>
            <w:r w:rsidRPr="00420DAA">
              <w:rPr>
                <w:webHidden/>
              </w:rPr>
              <w:fldChar w:fldCharType="end"/>
            </w:r>
          </w:hyperlink>
        </w:p>
        <w:p w14:paraId="527780C8" w14:textId="70D6A362"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21" w:history="1">
            <w:r w:rsidRPr="00420DAA">
              <w:rPr>
                <w:rStyle w:val="Hyperlink"/>
              </w:rPr>
              <w:t xml:space="preserve">Appendix 3: </w:t>
            </w:r>
            <w:r w:rsidRPr="00420DAA">
              <w:rPr>
                <w:rStyle w:val="Hyperlink"/>
                <w:i/>
                <w:iCs/>
              </w:rPr>
              <w:t>Customer Reviews of The White Hart Hotel, Witham</w:t>
            </w:r>
            <w:r w:rsidRPr="00420DAA">
              <w:rPr>
                <w:webHidden/>
              </w:rPr>
              <w:tab/>
            </w:r>
            <w:r w:rsidRPr="00420DAA">
              <w:rPr>
                <w:webHidden/>
              </w:rPr>
              <w:fldChar w:fldCharType="begin"/>
            </w:r>
            <w:r w:rsidRPr="00420DAA">
              <w:rPr>
                <w:webHidden/>
              </w:rPr>
              <w:instrText xml:space="preserve"> PAGEREF _Toc200242021 \h </w:instrText>
            </w:r>
            <w:r w:rsidRPr="00420DAA">
              <w:rPr>
                <w:webHidden/>
              </w:rPr>
            </w:r>
            <w:r w:rsidRPr="00420DAA">
              <w:rPr>
                <w:webHidden/>
              </w:rPr>
              <w:fldChar w:fldCharType="separate"/>
            </w:r>
            <w:r w:rsidR="003E6715">
              <w:rPr>
                <w:webHidden/>
              </w:rPr>
              <w:t>57</w:t>
            </w:r>
            <w:r w:rsidRPr="00420DAA">
              <w:rPr>
                <w:webHidden/>
              </w:rPr>
              <w:fldChar w:fldCharType="end"/>
            </w:r>
          </w:hyperlink>
        </w:p>
        <w:p w14:paraId="4D946AEC" w14:textId="2D0A8DFC"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22" w:history="1">
            <w:r w:rsidRPr="00420DAA">
              <w:rPr>
                <w:rStyle w:val="Hyperlink"/>
              </w:rPr>
              <w:t xml:space="preserve">Appendix 4: </w:t>
            </w:r>
            <w:r w:rsidRPr="00420DAA">
              <w:rPr>
                <w:rStyle w:val="Hyperlink"/>
                <w:i/>
                <w:iCs/>
              </w:rPr>
              <w:t>Guest Complaint – Delayed Service at White Hart Hotel</w:t>
            </w:r>
            <w:r w:rsidRPr="00420DAA">
              <w:rPr>
                <w:webHidden/>
              </w:rPr>
              <w:tab/>
            </w:r>
            <w:r w:rsidRPr="00420DAA">
              <w:rPr>
                <w:webHidden/>
              </w:rPr>
              <w:fldChar w:fldCharType="begin"/>
            </w:r>
            <w:r w:rsidRPr="00420DAA">
              <w:rPr>
                <w:webHidden/>
              </w:rPr>
              <w:instrText xml:space="preserve"> PAGEREF _Toc200242022 \h </w:instrText>
            </w:r>
            <w:r w:rsidRPr="00420DAA">
              <w:rPr>
                <w:webHidden/>
              </w:rPr>
            </w:r>
            <w:r w:rsidRPr="00420DAA">
              <w:rPr>
                <w:webHidden/>
              </w:rPr>
              <w:fldChar w:fldCharType="separate"/>
            </w:r>
            <w:r w:rsidR="003E6715">
              <w:rPr>
                <w:webHidden/>
              </w:rPr>
              <w:t>59</w:t>
            </w:r>
            <w:r w:rsidRPr="00420DAA">
              <w:rPr>
                <w:webHidden/>
              </w:rPr>
              <w:fldChar w:fldCharType="end"/>
            </w:r>
          </w:hyperlink>
        </w:p>
        <w:p w14:paraId="51D6B9A6" w14:textId="5E4B2B33"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23" w:history="1">
            <w:r w:rsidRPr="00420DAA">
              <w:rPr>
                <w:rStyle w:val="Hyperlink"/>
              </w:rPr>
              <w:t xml:space="preserve">Appendix 5: </w:t>
            </w:r>
            <w:r w:rsidRPr="00420DAA">
              <w:rPr>
                <w:rStyle w:val="Hyperlink"/>
                <w:i/>
                <w:iCs/>
              </w:rPr>
              <w:t>Negative Review on Management Behaviour at the White Hart Hotel</w:t>
            </w:r>
            <w:r w:rsidRPr="00420DAA">
              <w:rPr>
                <w:webHidden/>
              </w:rPr>
              <w:tab/>
            </w:r>
            <w:r w:rsidRPr="00420DAA">
              <w:rPr>
                <w:webHidden/>
              </w:rPr>
              <w:fldChar w:fldCharType="begin"/>
            </w:r>
            <w:r w:rsidRPr="00420DAA">
              <w:rPr>
                <w:webHidden/>
              </w:rPr>
              <w:instrText xml:space="preserve"> PAGEREF _Toc200242023 \h </w:instrText>
            </w:r>
            <w:r w:rsidRPr="00420DAA">
              <w:rPr>
                <w:webHidden/>
              </w:rPr>
            </w:r>
            <w:r w:rsidRPr="00420DAA">
              <w:rPr>
                <w:webHidden/>
              </w:rPr>
              <w:fldChar w:fldCharType="separate"/>
            </w:r>
            <w:r w:rsidR="003E6715">
              <w:rPr>
                <w:webHidden/>
              </w:rPr>
              <w:t>60</w:t>
            </w:r>
            <w:r w:rsidRPr="00420DAA">
              <w:rPr>
                <w:webHidden/>
              </w:rPr>
              <w:fldChar w:fldCharType="end"/>
            </w:r>
          </w:hyperlink>
        </w:p>
        <w:p w14:paraId="359CEDF2" w14:textId="506A41C1"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24" w:history="1">
            <w:r w:rsidRPr="00420DAA">
              <w:rPr>
                <w:rStyle w:val="Hyperlink"/>
              </w:rPr>
              <w:t xml:space="preserve">Appendix 6: </w:t>
            </w:r>
            <w:r w:rsidRPr="00420DAA">
              <w:rPr>
                <w:rStyle w:val="Hyperlink"/>
                <w:i/>
                <w:iCs/>
              </w:rPr>
              <w:t>Aerial view of Fairlawns Hotel &amp; Spa, Walsall</w:t>
            </w:r>
            <w:r w:rsidRPr="00420DAA">
              <w:rPr>
                <w:webHidden/>
              </w:rPr>
              <w:tab/>
            </w:r>
            <w:r w:rsidRPr="00420DAA">
              <w:rPr>
                <w:webHidden/>
              </w:rPr>
              <w:fldChar w:fldCharType="begin"/>
            </w:r>
            <w:r w:rsidRPr="00420DAA">
              <w:rPr>
                <w:webHidden/>
              </w:rPr>
              <w:instrText xml:space="preserve"> PAGEREF _Toc200242024 \h </w:instrText>
            </w:r>
            <w:r w:rsidRPr="00420DAA">
              <w:rPr>
                <w:webHidden/>
              </w:rPr>
            </w:r>
            <w:r w:rsidRPr="00420DAA">
              <w:rPr>
                <w:webHidden/>
              </w:rPr>
              <w:fldChar w:fldCharType="separate"/>
            </w:r>
            <w:r w:rsidR="003E6715">
              <w:rPr>
                <w:webHidden/>
              </w:rPr>
              <w:t>60</w:t>
            </w:r>
            <w:r w:rsidRPr="00420DAA">
              <w:rPr>
                <w:webHidden/>
              </w:rPr>
              <w:fldChar w:fldCharType="end"/>
            </w:r>
          </w:hyperlink>
        </w:p>
        <w:p w14:paraId="6061322E" w14:textId="277FDA97" w:rsidR="00355F60" w:rsidRPr="00420DAA" w:rsidRDefault="00355F60" w:rsidP="00420DAA">
          <w:pPr>
            <w:pStyle w:val="TOC2"/>
            <w:spacing w:line="360" w:lineRule="auto"/>
            <w:rPr>
              <w:rFonts w:eastAsiaTheme="minorEastAsia"/>
              <w:b w:val="0"/>
              <w:bCs w:val="0"/>
              <w:kern w:val="2"/>
              <w:szCs w:val="24"/>
              <w:lang w:val="ru-RU" w:eastAsia="ru-RU"/>
              <w14:ligatures w14:val="standardContextual"/>
            </w:rPr>
          </w:pPr>
          <w:hyperlink w:anchor="_Toc200242025" w:history="1">
            <w:r w:rsidRPr="00420DAA">
              <w:rPr>
                <w:rStyle w:val="Hyperlink"/>
              </w:rPr>
              <w:t xml:space="preserve">Appendix 7: </w:t>
            </w:r>
            <w:r w:rsidRPr="00420DAA">
              <w:rPr>
                <w:rStyle w:val="Hyperlink"/>
                <w:i/>
                <w:iCs/>
              </w:rPr>
              <w:t>Summary of Recommendations</w:t>
            </w:r>
            <w:r w:rsidRPr="00420DAA">
              <w:rPr>
                <w:webHidden/>
              </w:rPr>
              <w:tab/>
            </w:r>
            <w:r w:rsidRPr="00420DAA">
              <w:rPr>
                <w:webHidden/>
              </w:rPr>
              <w:fldChar w:fldCharType="begin"/>
            </w:r>
            <w:r w:rsidRPr="00420DAA">
              <w:rPr>
                <w:webHidden/>
              </w:rPr>
              <w:instrText xml:space="preserve"> PAGEREF _Toc200242025 \h </w:instrText>
            </w:r>
            <w:r w:rsidRPr="00420DAA">
              <w:rPr>
                <w:webHidden/>
              </w:rPr>
            </w:r>
            <w:r w:rsidRPr="00420DAA">
              <w:rPr>
                <w:webHidden/>
              </w:rPr>
              <w:fldChar w:fldCharType="separate"/>
            </w:r>
            <w:r w:rsidR="003E6715">
              <w:rPr>
                <w:webHidden/>
              </w:rPr>
              <w:t>61</w:t>
            </w:r>
            <w:r w:rsidRPr="00420DAA">
              <w:rPr>
                <w:webHidden/>
              </w:rPr>
              <w:fldChar w:fldCharType="end"/>
            </w:r>
          </w:hyperlink>
        </w:p>
        <w:p w14:paraId="27BEDB93" w14:textId="0BCF03AD" w:rsidR="00087B08" w:rsidRPr="00DC03F1" w:rsidRDefault="00087B08" w:rsidP="00420DAA">
          <w:pPr>
            <w:spacing w:line="360" w:lineRule="auto"/>
            <w:rPr>
              <w:rFonts w:ascii="Times New Roman" w:hAnsi="Times New Roman" w:cs="Times New Roman"/>
              <w:szCs w:val="24"/>
            </w:rPr>
          </w:pPr>
          <w:r w:rsidRPr="00420DAA">
            <w:rPr>
              <w:rFonts w:ascii="Times New Roman" w:hAnsi="Times New Roman" w:cs="Times New Roman"/>
              <w:b/>
              <w:bCs/>
              <w:noProof/>
              <w:szCs w:val="24"/>
            </w:rPr>
            <w:fldChar w:fldCharType="end"/>
          </w:r>
        </w:p>
      </w:sdtContent>
    </w:sdt>
    <w:p w14:paraId="2B8BC9C8" w14:textId="77777777" w:rsidR="00087B08" w:rsidRPr="00DC03F1" w:rsidRDefault="00087B08" w:rsidP="00DC03F1">
      <w:pPr>
        <w:pStyle w:val="Heading1"/>
        <w:spacing w:line="480" w:lineRule="auto"/>
        <w:rPr>
          <w:rFonts w:cs="Times New Roman"/>
          <w:sz w:val="24"/>
          <w:szCs w:val="24"/>
        </w:rPr>
      </w:pPr>
    </w:p>
    <w:p w14:paraId="2ED50243" w14:textId="77777777" w:rsidR="00087B08" w:rsidRPr="00DC03F1" w:rsidRDefault="00087B08" w:rsidP="00DC03F1">
      <w:pPr>
        <w:spacing w:line="480" w:lineRule="auto"/>
        <w:rPr>
          <w:rFonts w:ascii="Times New Roman" w:hAnsi="Times New Roman" w:cs="Times New Roman"/>
        </w:rPr>
      </w:pPr>
    </w:p>
    <w:p w14:paraId="592113FE" w14:textId="77777777" w:rsidR="00087B08" w:rsidRPr="00DC03F1" w:rsidRDefault="00087B08" w:rsidP="00DC03F1">
      <w:pPr>
        <w:spacing w:line="480" w:lineRule="auto"/>
        <w:rPr>
          <w:rFonts w:ascii="Times New Roman" w:hAnsi="Times New Roman" w:cs="Times New Roman"/>
        </w:rPr>
      </w:pPr>
    </w:p>
    <w:p w14:paraId="1F538B50" w14:textId="77777777" w:rsidR="00087B08" w:rsidRPr="00DC03F1" w:rsidRDefault="00087B08" w:rsidP="00DC03F1">
      <w:pPr>
        <w:spacing w:line="480" w:lineRule="auto"/>
        <w:rPr>
          <w:rFonts w:ascii="Times New Roman" w:hAnsi="Times New Roman" w:cs="Times New Roman"/>
        </w:rPr>
      </w:pPr>
    </w:p>
    <w:p w14:paraId="190BCBD3" w14:textId="77777777" w:rsidR="00087B08" w:rsidRPr="00DC03F1" w:rsidRDefault="00087B08" w:rsidP="00DC03F1">
      <w:pPr>
        <w:spacing w:line="480" w:lineRule="auto"/>
        <w:rPr>
          <w:rFonts w:ascii="Times New Roman" w:hAnsi="Times New Roman" w:cs="Times New Roman"/>
        </w:rPr>
      </w:pPr>
    </w:p>
    <w:p w14:paraId="50D8C718" w14:textId="77777777" w:rsidR="003A2703" w:rsidRPr="00DC03F1" w:rsidRDefault="003A2703" w:rsidP="00DC03F1">
      <w:pPr>
        <w:spacing w:line="480" w:lineRule="auto"/>
        <w:rPr>
          <w:rFonts w:ascii="Times New Roman" w:hAnsi="Times New Roman" w:cs="Times New Roman"/>
        </w:rPr>
      </w:pPr>
    </w:p>
    <w:p w14:paraId="2DAC393D" w14:textId="47C7F5CD" w:rsidR="00A36FE6" w:rsidRPr="00DC03F1" w:rsidRDefault="005A003E" w:rsidP="000E159C">
      <w:pPr>
        <w:pStyle w:val="Heading1"/>
        <w:spacing w:line="480" w:lineRule="auto"/>
        <w:jc w:val="center"/>
        <w:rPr>
          <w:rFonts w:cs="Times New Roman"/>
          <w:sz w:val="24"/>
          <w:szCs w:val="28"/>
        </w:rPr>
      </w:pPr>
      <w:bookmarkStart w:id="8" w:name="_Toc200241987"/>
      <w:r w:rsidRPr="00DC03F1">
        <w:rPr>
          <w:rFonts w:cs="Times New Roman"/>
          <w:sz w:val="24"/>
          <w:szCs w:val="28"/>
        </w:rPr>
        <w:lastRenderedPageBreak/>
        <w:t>List of Figures</w:t>
      </w:r>
      <w:bookmarkEnd w:id="8"/>
    </w:p>
    <w:p w14:paraId="3F0C17FB" w14:textId="235308A4" w:rsidR="00EE0E68" w:rsidRPr="00DC03F1" w:rsidRDefault="00EE0E68" w:rsidP="000E159C">
      <w:pPr>
        <w:pStyle w:val="TableofFigures"/>
        <w:tabs>
          <w:tab w:val="right" w:leader="dot" w:pos="9060"/>
        </w:tabs>
        <w:spacing w:line="480" w:lineRule="auto"/>
        <w:rPr>
          <w:rFonts w:eastAsiaTheme="minorEastAsia" w:cs="Times New Roman"/>
          <w:noProof/>
          <w:kern w:val="2"/>
          <w:szCs w:val="24"/>
          <w:lang w:val="ru-RU" w:eastAsia="ru-RU"/>
          <w14:ligatures w14:val="standardContextual"/>
        </w:rPr>
      </w:pPr>
      <w:r w:rsidRPr="00DC03F1">
        <w:rPr>
          <w:rFonts w:cs="Times New Roman"/>
        </w:rPr>
        <w:fldChar w:fldCharType="begin"/>
      </w:r>
      <w:r w:rsidRPr="00DC03F1">
        <w:rPr>
          <w:rFonts w:cs="Times New Roman"/>
        </w:rPr>
        <w:instrText xml:space="preserve"> TOC \h \z \c "Figure" </w:instrText>
      </w:r>
      <w:r w:rsidRPr="00DC03F1">
        <w:rPr>
          <w:rFonts w:cs="Times New Roman"/>
        </w:rPr>
        <w:fldChar w:fldCharType="separate"/>
      </w:r>
      <w:hyperlink w:anchor="_Toc200232573" w:history="1">
        <w:r w:rsidRPr="00DC03F1">
          <w:rPr>
            <w:rStyle w:val="Hyperlink"/>
            <w:rFonts w:cs="Times New Roman"/>
            <w:b/>
            <w:bCs/>
            <w:noProof/>
          </w:rPr>
          <w:t>Figure 1.</w:t>
        </w:r>
        <w:r w:rsidRPr="00DC03F1">
          <w:rPr>
            <w:rStyle w:val="Hyperlink"/>
            <w:rFonts w:cs="Times New Roman"/>
            <w:noProof/>
          </w:rPr>
          <w:t xml:space="preserve"> UK </w:t>
        </w:r>
        <w:r w:rsidR="00E8212E">
          <w:rPr>
            <w:rStyle w:val="Hyperlink"/>
            <w:rFonts w:cs="Times New Roman"/>
            <w:noProof/>
          </w:rPr>
          <w:t>s</w:t>
        </w:r>
        <w:r w:rsidRPr="00DC03F1">
          <w:rPr>
            <w:rStyle w:val="Hyperlink"/>
            <w:rFonts w:cs="Times New Roman"/>
            <w:noProof/>
          </w:rPr>
          <w:t xml:space="preserve">ickness </w:t>
        </w:r>
        <w:r w:rsidR="00E8212E">
          <w:rPr>
            <w:rStyle w:val="Hyperlink"/>
            <w:rFonts w:cs="Times New Roman"/>
            <w:noProof/>
          </w:rPr>
          <w:t>a</w:t>
        </w:r>
        <w:r w:rsidRPr="00DC03F1">
          <w:rPr>
            <w:rStyle w:val="Hyperlink"/>
            <w:rFonts w:cs="Times New Roman"/>
            <w:noProof/>
          </w:rPr>
          <w:t xml:space="preserve">bsence </w:t>
        </w:r>
        <w:r w:rsidR="00E8212E">
          <w:rPr>
            <w:rStyle w:val="Hyperlink"/>
            <w:rFonts w:cs="Times New Roman"/>
            <w:noProof/>
          </w:rPr>
          <w:t>r</w:t>
        </w:r>
        <w:r w:rsidRPr="00DC03F1">
          <w:rPr>
            <w:rStyle w:val="Hyperlink"/>
            <w:rFonts w:cs="Times New Roman"/>
            <w:noProof/>
          </w:rPr>
          <w:t>ate (</w:t>
        </w:r>
        <w:r w:rsidR="00D0299D">
          <w:rPr>
            <w:rStyle w:val="Hyperlink"/>
            <w:rFonts w:cs="Times New Roman"/>
            <w:noProof/>
          </w:rPr>
          <w:t>a</w:t>
        </w:r>
        <w:r w:rsidRPr="00DC03F1">
          <w:rPr>
            <w:rStyle w:val="Hyperlink"/>
            <w:rFonts w:cs="Times New Roman"/>
            <w:noProof/>
          </w:rPr>
          <w:t>ges 16+, 1996–2024)</w:t>
        </w:r>
        <w:r w:rsidRPr="00DC03F1">
          <w:rPr>
            <w:rFonts w:cs="Times New Roman"/>
            <w:noProof/>
            <w:webHidden/>
          </w:rPr>
          <w:tab/>
        </w:r>
        <w:r w:rsidRPr="00DC03F1">
          <w:rPr>
            <w:rFonts w:cs="Times New Roman"/>
            <w:noProof/>
            <w:webHidden/>
          </w:rPr>
          <w:fldChar w:fldCharType="begin"/>
        </w:r>
        <w:r w:rsidRPr="00DC03F1">
          <w:rPr>
            <w:rFonts w:cs="Times New Roman"/>
            <w:noProof/>
            <w:webHidden/>
          </w:rPr>
          <w:instrText xml:space="preserve"> PAGEREF _Toc200232573 \h </w:instrText>
        </w:r>
        <w:r w:rsidRPr="00DC03F1">
          <w:rPr>
            <w:rFonts w:cs="Times New Roman"/>
            <w:noProof/>
            <w:webHidden/>
          </w:rPr>
        </w:r>
        <w:r w:rsidRPr="00DC03F1">
          <w:rPr>
            <w:rFonts w:cs="Times New Roman"/>
            <w:noProof/>
            <w:webHidden/>
          </w:rPr>
          <w:fldChar w:fldCharType="separate"/>
        </w:r>
        <w:r w:rsidR="001D4977" w:rsidRPr="00DC03F1">
          <w:rPr>
            <w:rFonts w:cs="Times New Roman"/>
            <w:noProof/>
            <w:webHidden/>
          </w:rPr>
          <w:t>21</w:t>
        </w:r>
        <w:r w:rsidRPr="00DC03F1">
          <w:rPr>
            <w:rFonts w:cs="Times New Roman"/>
            <w:noProof/>
            <w:webHidden/>
          </w:rPr>
          <w:fldChar w:fldCharType="end"/>
        </w:r>
      </w:hyperlink>
    </w:p>
    <w:p w14:paraId="4E00D89E" w14:textId="016BFB79" w:rsidR="00EE0E68" w:rsidRPr="00DC03F1" w:rsidRDefault="00EE0E68" w:rsidP="000E159C">
      <w:pPr>
        <w:pStyle w:val="TableofFigures"/>
        <w:tabs>
          <w:tab w:val="right" w:leader="dot" w:pos="9060"/>
        </w:tabs>
        <w:spacing w:line="480" w:lineRule="auto"/>
        <w:rPr>
          <w:rFonts w:eastAsiaTheme="minorEastAsia" w:cs="Times New Roman"/>
          <w:noProof/>
          <w:kern w:val="2"/>
          <w:szCs w:val="24"/>
          <w:lang w:val="ru-RU" w:eastAsia="ru-RU"/>
          <w14:ligatures w14:val="standardContextual"/>
        </w:rPr>
      </w:pPr>
      <w:hyperlink w:anchor="_Toc200232574" w:history="1">
        <w:r w:rsidRPr="00DC03F1">
          <w:rPr>
            <w:rStyle w:val="Hyperlink"/>
            <w:rFonts w:cs="Times New Roman"/>
            <w:b/>
            <w:bCs/>
            <w:noProof/>
          </w:rPr>
          <w:t>Figure 2.</w:t>
        </w:r>
        <w:r w:rsidRPr="00DC03F1">
          <w:rPr>
            <w:rStyle w:val="Hyperlink"/>
            <w:rFonts w:cs="Times New Roman"/>
            <w:noProof/>
          </w:rPr>
          <w:t xml:space="preserve"> Perpetrators of abuse or harassment in the hospitality industry</w:t>
        </w:r>
        <w:r w:rsidRPr="00DC03F1">
          <w:rPr>
            <w:rFonts w:cs="Times New Roman"/>
            <w:noProof/>
            <w:webHidden/>
          </w:rPr>
          <w:tab/>
        </w:r>
        <w:r w:rsidRPr="00DC03F1">
          <w:rPr>
            <w:rFonts w:cs="Times New Roman"/>
            <w:noProof/>
            <w:webHidden/>
          </w:rPr>
          <w:fldChar w:fldCharType="begin"/>
        </w:r>
        <w:r w:rsidRPr="00DC03F1">
          <w:rPr>
            <w:rFonts w:cs="Times New Roman"/>
            <w:noProof/>
            <w:webHidden/>
          </w:rPr>
          <w:instrText xml:space="preserve"> PAGEREF _Toc200232574 \h </w:instrText>
        </w:r>
        <w:r w:rsidRPr="00DC03F1">
          <w:rPr>
            <w:rFonts w:cs="Times New Roman"/>
            <w:noProof/>
            <w:webHidden/>
          </w:rPr>
        </w:r>
        <w:r w:rsidRPr="00DC03F1">
          <w:rPr>
            <w:rFonts w:cs="Times New Roman"/>
            <w:noProof/>
            <w:webHidden/>
          </w:rPr>
          <w:fldChar w:fldCharType="separate"/>
        </w:r>
        <w:r w:rsidR="001D4977" w:rsidRPr="00DC03F1">
          <w:rPr>
            <w:rFonts w:cs="Times New Roman"/>
            <w:noProof/>
            <w:webHidden/>
          </w:rPr>
          <w:t>23</w:t>
        </w:r>
        <w:r w:rsidRPr="00DC03F1">
          <w:rPr>
            <w:rFonts w:cs="Times New Roman"/>
            <w:noProof/>
            <w:webHidden/>
          </w:rPr>
          <w:fldChar w:fldCharType="end"/>
        </w:r>
      </w:hyperlink>
    </w:p>
    <w:p w14:paraId="1182F679" w14:textId="2298D86C" w:rsidR="00EE0E68" w:rsidRPr="00DC03F1" w:rsidRDefault="00EE0E68" w:rsidP="000E159C">
      <w:pPr>
        <w:pStyle w:val="TableofFigures"/>
        <w:tabs>
          <w:tab w:val="right" w:leader="dot" w:pos="9060"/>
        </w:tabs>
        <w:spacing w:line="480" w:lineRule="auto"/>
        <w:rPr>
          <w:rFonts w:eastAsiaTheme="minorEastAsia" w:cs="Times New Roman"/>
          <w:noProof/>
          <w:kern w:val="2"/>
          <w:szCs w:val="24"/>
          <w:lang w:val="ru-RU" w:eastAsia="ru-RU"/>
          <w14:ligatures w14:val="standardContextual"/>
        </w:rPr>
      </w:pPr>
      <w:hyperlink w:anchor="_Toc200232575" w:history="1">
        <w:r w:rsidRPr="00DC03F1">
          <w:rPr>
            <w:rStyle w:val="Hyperlink"/>
            <w:rFonts w:cs="Times New Roman"/>
            <w:b/>
            <w:bCs/>
            <w:noProof/>
          </w:rPr>
          <w:t>Figure 3.</w:t>
        </w:r>
        <w:r w:rsidRPr="00DC03F1">
          <w:rPr>
            <w:rStyle w:val="Hyperlink"/>
            <w:rFonts w:cs="Times New Roman"/>
            <w:noProof/>
          </w:rPr>
          <w:t xml:space="preserve"> Employers’ perceptions on young workers’ skills and experience</w:t>
        </w:r>
        <w:r w:rsidRPr="00DC03F1">
          <w:rPr>
            <w:rFonts w:cs="Times New Roman"/>
            <w:noProof/>
            <w:webHidden/>
          </w:rPr>
          <w:tab/>
        </w:r>
        <w:r w:rsidRPr="00DC03F1">
          <w:rPr>
            <w:rFonts w:cs="Times New Roman"/>
            <w:noProof/>
            <w:webHidden/>
          </w:rPr>
          <w:fldChar w:fldCharType="begin"/>
        </w:r>
        <w:r w:rsidRPr="00DC03F1">
          <w:rPr>
            <w:rFonts w:cs="Times New Roman"/>
            <w:noProof/>
            <w:webHidden/>
          </w:rPr>
          <w:instrText xml:space="preserve"> PAGEREF _Toc200232575 \h </w:instrText>
        </w:r>
        <w:r w:rsidRPr="00DC03F1">
          <w:rPr>
            <w:rFonts w:cs="Times New Roman"/>
            <w:noProof/>
            <w:webHidden/>
          </w:rPr>
        </w:r>
        <w:r w:rsidRPr="00DC03F1">
          <w:rPr>
            <w:rFonts w:cs="Times New Roman"/>
            <w:noProof/>
            <w:webHidden/>
          </w:rPr>
          <w:fldChar w:fldCharType="separate"/>
        </w:r>
        <w:r w:rsidR="001D4977" w:rsidRPr="00DC03F1">
          <w:rPr>
            <w:rFonts w:cs="Times New Roman"/>
            <w:noProof/>
            <w:webHidden/>
          </w:rPr>
          <w:t>24</w:t>
        </w:r>
        <w:r w:rsidRPr="00DC03F1">
          <w:rPr>
            <w:rFonts w:cs="Times New Roman"/>
            <w:noProof/>
            <w:webHidden/>
          </w:rPr>
          <w:fldChar w:fldCharType="end"/>
        </w:r>
      </w:hyperlink>
    </w:p>
    <w:p w14:paraId="683647F6" w14:textId="6D057C2A" w:rsidR="00EE0E68" w:rsidRPr="00DC03F1" w:rsidRDefault="00EE0E68" w:rsidP="000E159C">
      <w:pPr>
        <w:pStyle w:val="TableofFigures"/>
        <w:tabs>
          <w:tab w:val="right" w:leader="dot" w:pos="9060"/>
        </w:tabs>
        <w:spacing w:line="480" w:lineRule="auto"/>
        <w:rPr>
          <w:rFonts w:eastAsiaTheme="minorEastAsia" w:cs="Times New Roman"/>
          <w:noProof/>
          <w:kern w:val="2"/>
          <w:szCs w:val="24"/>
          <w:lang w:val="ru-RU" w:eastAsia="ru-RU"/>
          <w14:ligatures w14:val="standardContextual"/>
        </w:rPr>
      </w:pPr>
      <w:hyperlink w:anchor="_Toc200232576" w:history="1">
        <w:r w:rsidRPr="00DC03F1">
          <w:rPr>
            <w:rStyle w:val="Hyperlink"/>
            <w:rFonts w:cs="Times New Roman"/>
            <w:b/>
            <w:bCs/>
            <w:noProof/>
          </w:rPr>
          <w:t>Figure 4.</w:t>
        </w:r>
        <w:r w:rsidRPr="00DC03F1">
          <w:rPr>
            <w:rStyle w:val="Hyperlink"/>
            <w:rFonts w:cs="Times New Roman"/>
            <w:noProof/>
          </w:rPr>
          <w:t xml:space="preserve"> Skills lacking among education-leavers in first jobs, 2022 (%)</w:t>
        </w:r>
        <w:r w:rsidRPr="00DC03F1">
          <w:rPr>
            <w:rFonts w:cs="Times New Roman"/>
            <w:noProof/>
            <w:webHidden/>
          </w:rPr>
          <w:tab/>
        </w:r>
        <w:r w:rsidRPr="00DC03F1">
          <w:rPr>
            <w:rFonts w:cs="Times New Roman"/>
            <w:noProof/>
            <w:webHidden/>
          </w:rPr>
          <w:fldChar w:fldCharType="begin"/>
        </w:r>
        <w:r w:rsidRPr="00DC03F1">
          <w:rPr>
            <w:rFonts w:cs="Times New Roman"/>
            <w:noProof/>
            <w:webHidden/>
          </w:rPr>
          <w:instrText xml:space="preserve"> PAGEREF _Toc200232576 \h </w:instrText>
        </w:r>
        <w:r w:rsidRPr="00DC03F1">
          <w:rPr>
            <w:rFonts w:cs="Times New Roman"/>
            <w:noProof/>
            <w:webHidden/>
          </w:rPr>
        </w:r>
        <w:r w:rsidRPr="00DC03F1">
          <w:rPr>
            <w:rFonts w:cs="Times New Roman"/>
            <w:noProof/>
            <w:webHidden/>
          </w:rPr>
          <w:fldChar w:fldCharType="separate"/>
        </w:r>
        <w:r w:rsidR="001D4977" w:rsidRPr="00DC03F1">
          <w:rPr>
            <w:rFonts w:cs="Times New Roman"/>
            <w:noProof/>
            <w:webHidden/>
          </w:rPr>
          <w:t>25</w:t>
        </w:r>
        <w:r w:rsidRPr="00DC03F1">
          <w:rPr>
            <w:rFonts w:cs="Times New Roman"/>
            <w:noProof/>
            <w:webHidden/>
          </w:rPr>
          <w:fldChar w:fldCharType="end"/>
        </w:r>
      </w:hyperlink>
    </w:p>
    <w:p w14:paraId="0954667E" w14:textId="2D68D54B" w:rsidR="00F25FE7" w:rsidRPr="00DC03F1" w:rsidRDefault="00EE0E68" w:rsidP="000E159C">
      <w:pPr>
        <w:spacing w:line="480" w:lineRule="auto"/>
        <w:rPr>
          <w:rFonts w:ascii="Times New Roman" w:hAnsi="Times New Roman" w:cs="Times New Roman"/>
        </w:rPr>
      </w:pPr>
      <w:r w:rsidRPr="00DC03F1">
        <w:rPr>
          <w:rFonts w:ascii="Times New Roman" w:hAnsi="Times New Roman" w:cs="Times New Roman"/>
        </w:rPr>
        <w:fldChar w:fldCharType="end"/>
      </w:r>
    </w:p>
    <w:p w14:paraId="638CE43E" w14:textId="77777777" w:rsidR="00087B08" w:rsidRPr="00DC03F1" w:rsidRDefault="00087B08" w:rsidP="00DC03F1">
      <w:pPr>
        <w:spacing w:line="480" w:lineRule="auto"/>
        <w:rPr>
          <w:rFonts w:ascii="Times New Roman" w:hAnsi="Times New Roman" w:cs="Times New Roman"/>
        </w:rPr>
      </w:pPr>
    </w:p>
    <w:p w14:paraId="09592C75" w14:textId="77777777" w:rsidR="00087B08" w:rsidRPr="00DC03F1" w:rsidRDefault="00087B08" w:rsidP="00DC03F1">
      <w:pPr>
        <w:spacing w:line="480" w:lineRule="auto"/>
        <w:rPr>
          <w:rFonts w:ascii="Times New Roman" w:hAnsi="Times New Roman" w:cs="Times New Roman"/>
        </w:rPr>
      </w:pPr>
    </w:p>
    <w:p w14:paraId="4EE49EE6" w14:textId="77777777" w:rsidR="00087B08" w:rsidRDefault="00087B08" w:rsidP="00DC03F1">
      <w:pPr>
        <w:spacing w:line="480" w:lineRule="auto"/>
        <w:rPr>
          <w:rFonts w:ascii="Times New Roman" w:hAnsi="Times New Roman" w:cs="Times New Roman"/>
        </w:rPr>
      </w:pPr>
    </w:p>
    <w:p w14:paraId="22B780E1" w14:textId="77777777" w:rsidR="008547B4" w:rsidRDefault="008547B4" w:rsidP="00DC03F1">
      <w:pPr>
        <w:spacing w:line="480" w:lineRule="auto"/>
        <w:rPr>
          <w:rFonts w:ascii="Times New Roman" w:hAnsi="Times New Roman" w:cs="Times New Roman"/>
        </w:rPr>
      </w:pPr>
    </w:p>
    <w:p w14:paraId="1B366558" w14:textId="77777777" w:rsidR="008547B4" w:rsidRDefault="008547B4" w:rsidP="00DC03F1">
      <w:pPr>
        <w:spacing w:line="480" w:lineRule="auto"/>
        <w:rPr>
          <w:rFonts w:ascii="Times New Roman" w:hAnsi="Times New Roman" w:cs="Times New Roman"/>
        </w:rPr>
      </w:pPr>
    </w:p>
    <w:p w14:paraId="5900152F" w14:textId="77777777" w:rsidR="008547B4" w:rsidRDefault="008547B4" w:rsidP="008547B4">
      <w:bookmarkStart w:id="9" w:name="_Toc200241988"/>
    </w:p>
    <w:p w14:paraId="04260D67" w14:textId="77777777" w:rsidR="008547B4" w:rsidRDefault="008547B4" w:rsidP="008547B4"/>
    <w:p w14:paraId="2F0C24EF" w14:textId="77777777" w:rsidR="008547B4" w:rsidRDefault="008547B4" w:rsidP="008547B4"/>
    <w:p w14:paraId="57E7D6BA" w14:textId="77777777" w:rsidR="008547B4" w:rsidRDefault="008547B4" w:rsidP="008547B4"/>
    <w:p w14:paraId="28221E89" w14:textId="77777777" w:rsidR="008547B4" w:rsidRDefault="008547B4" w:rsidP="008547B4"/>
    <w:p w14:paraId="7B896C28" w14:textId="77777777" w:rsidR="008547B4" w:rsidRDefault="008547B4" w:rsidP="008547B4"/>
    <w:p w14:paraId="49AD1852" w14:textId="77777777" w:rsidR="008547B4" w:rsidRDefault="008547B4" w:rsidP="008547B4"/>
    <w:p w14:paraId="3A5A9E30" w14:textId="77777777" w:rsidR="008547B4" w:rsidRDefault="008547B4" w:rsidP="008547B4"/>
    <w:p w14:paraId="0207826A" w14:textId="77777777" w:rsidR="008547B4" w:rsidRDefault="008547B4" w:rsidP="008547B4"/>
    <w:p w14:paraId="73D6C359" w14:textId="77777777" w:rsidR="008547B4" w:rsidRPr="008547B4" w:rsidRDefault="008547B4" w:rsidP="008547B4"/>
    <w:p w14:paraId="12DE40A2" w14:textId="0238C986" w:rsidR="002949D8" w:rsidRPr="00DC03F1" w:rsidRDefault="002949D8" w:rsidP="00DC03F1">
      <w:pPr>
        <w:pStyle w:val="Heading1"/>
        <w:spacing w:line="480" w:lineRule="auto"/>
        <w:rPr>
          <w:rFonts w:cs="Times New Roman"/>
          <w:sz w:val="24"/>
          <w:szCs w:val="24"/>
        </w:rPr>
      </w:pPr>
      <w:r w:rsidRPr="00DC03F1">
        <w:rPr>
          <w:rFonts w:cs="Times New Roman"/>
          <w:sz w:val="24"/>
          <w:szCs w:val="24"/>
        </w:rPr>
        <w:lastRenderedPageBreak/>
        <w:t>Chapter 1 Introduction:</w:t>
      </w:r>
      <w:bookmarkEnd w:id="9"/>
    </w:p>
    <w:p w14:paraId="6C210B46" w14:textId="4A0D1211" w:rsidR="0030298B" w:rsidRPr="00DC03F1" w:rsidRDefault="00722FA2" w:rsidP="00DC03F1">
      <w:pPr>
        <w:spacing w:line="480" w:lineRule="auto"/>
        <w:rPr>
          <w:rFonts w:ascii="Times New Roman" w:hAnsi="Times New Roman" w:cs="Times New Roman"/>
          <w:color w:val="FF0000"/>
        </w:rPr>
      </w:pPr>
      <w:r w:rsidRPr="00DC03F1">
        <w:rPr>
          <w:rFonts w:ascii="Times New Roman" w:hAnsi="Times New Roman" w:cs="Times New Roman"/>
          <w:color w:val="000000" w:themeColor="text1"/>
        </w:rPr>
        <w:t>The hospitality sector relies on exceptional service, with frontline staff as its most prominent and influential representatives</w:t>
      </w:r>
      <w:r w:rsidR="00474947">
        <w:rPr>
          <w:rFonts w:ascii="Times New Roman" w:hAnsi="Times New Roman" w:cs="Times New Roman"/>
          <w:color w:val="000000" w:themeColor="text1"/>
        </w:rPr>
        <w:t xml:space="preserve"> (Afsar </w:t>
      </w:r>
      <w:r w:rsidR="00474947" w:rsidRPr="00474947">
        <w:rPr>
          <w:rFonts w:ascii="Times New Roman" w:hAnsi="Times New Roman" w:cs="Times New Roman"/>
          <w:i/>
          <w:iCs/>
          <w:color w:val="000000" w:themeColor="text1"/>
        </w:rPr>
        <w:t>et al.,</w:t>
      </w:r>
      <w:r w:rsidR="00474947">
        <w:rPr>
          <w:rFonts w:ascii="Times New Roman" w:hAnsi="Times New Roman" w:cs="Times New Roman"/>
          <w:color w:val="000000" w:themeColor="text1"/>
        </w:rPr>
        <w:t xml:space="preserve"> 2018)</w:t>
      </w:r>
      <w:r w:rsidRPr="00DC03F1">
        <w:rPr>
          <w:rFonts w:ascii="Times New Roman" w:hAnsi="Times New Roman" w:cs="Times New Roman"/>
          <w:color w:val="000000" w:themeColor="text1"/>
        </w:rPr>
        <w:t xml:space="preserve">. </w:t>
      </w:r>
      <w:r w:rsidR="00A17CBF" w:rsidRPr="00DC03F1">
        <w:rPr>
          <w:rFonts w:ascii="Times New Roman" w:hAnsi="Times New Roman" w:cs="Times New Roman"/>
          <w:color w:val="000000" w:themeColor="text1"/>
        </w:rPr>
        <w:t xml:space="preserve">Professionalism and conduct among staff are </w:t>
      </w:r>
      <w:r w:rsidR="00A47051">
        <w:rPr>
          <w:rFonts w:ascii="Times New Roman" w:hAnsi="Times New Roman" w:cs="Times New Roman"/>
          <w:color w:val="000000" w:themeColor="text1"/>
        </w:rPr>
        <w:t>crucial for delivering reliable guest experiences, maintaining operational efficiency, and protecting</w:t>
      </w:r>
      <w:r w:rsidR="00A17CBF" w:rsidRPr="00DC03F1">
        <w:rPr>
          <w:rFonts w:ascii="Times New Roman" w:hAnsi="Times New Roman" w:cs="Times New Roman"/>
          <w:color w:val="000000" w:themeColor="text1"/>
        </w:rPr>
        <w:t xml:space="preserve"> the brand reputation of hospitality </w:t>
      </w:r>
      <w:r w:rsidR="00E87C7E" w:rsidRPr="00DC03F1">
        <w:rPr>
          <w:rFonts w:ascii="Times New Roman" w:hAnsi="Times New Roman" w:cs="Times New Roman"/>
          <w:color w:val="000000" w:themeColor="text1"/>
        </w:rPr>
        <w:t>businesses (</w:t>
      </w:r>
      <w:proofErr w:type="spellStart"/>
      <w:r w:rsidR="00A17CBF" w:rsidRPr="00DC03F1">
        <w:rPr>
          <w:rFonts w:ascii="Times New Roman" w:hAnsi="Times New Roman" w:cs="Times New Roman"/>
          <w:color w:val="000000" w:themeColor="text1"/>
        </w:rPr>
        <w:t>Mekoth</w:t>
      </w:r>
      <w:proofErr w:type="spellEnd"/>
      <w:r w:rsidR="00A17CBF" w:rsidRPr="00DC03F1">
        <w:rPr>
          <w:rFonts w:ascii="Times New Roman" w:hAnsi="Times New Roman" w:cs="Times New Roman"/>
          <w:color w:val="000000" w:themeColor="text1"/>
        </w:rPr>
        <w:t xml:space="preserve"> </w:t>
      </w:r>
      <w:r w:rsidR="00A17CBF" w:rsidRPr="00DC03F1">
        <w:rPr>
          <w:rFonts w:ascii="Times New Roman" w:hAnsi="Times New Roman" w:cs="Times New Roman"/>
          <w:i/>
          <w:iCs/>
          <w:color w:val="000000" w:themeColor="text1"/>
        </w:rPr>
        <w:t>et al.</w:t>
      </w:r>
      <w:r w:rsidR="00BC4B18" w:rsidRPr="00DC03F1">
        <w:rPr>
          <w:rFonts w:ascii="Times New Roman" w:hAnsi="Times New Roman" w:cs="Times New Roman"/>
          <w:i/>
          <w:iCs/>
          <w:color w:val="000000" w:themeColor="text1"/>
        </w:rPr>
        <w:t>,</w:t>
      </w:r>
      <w:r w:rsidR="00BC4B18" w:rsidRPr="00DC03F1">
        <w:rPr>
          <w:rFonts w:ascii="Times New Roman" w:hAnsi="Times New Roman" w:cs="Times New Roman"/>
          <w:color w:val="000000" w:themeColor="text1"/>
        </w:rPr>
        <w:t xml:space="preserve"> 20</w:t>
      </w:r>
      <w:r w:rsidR="00A17CBF" w:rsidRPr="00DC03F1">
        <w:rPr>
          <w:rFonts w:ascii="Times New Roman" w:hAnsi="Times New Roman" w:cs="Times New Roman"/>
          <w:color w:val="000000" w:themeColor="text1"/>
        </w:rPr>
        <w:t>23</w:t>
      </w:r>
      <w:r w:rsidR="00BC4B18" w:rsidRPr="00DC03F1">
        <w:rPr>
          <w:rFonts w:ascii="Times New Roman" w:hAnsi="Times New Roman" w:cs="Times New Roman"/>
          <w:color w:val="000000" w:themeColor="text1"/>
        </w:rPr>
        <w:t xml:space="preserve">). </w:t>
      </w:r>
      <w:r w:rsidR="008121E0" w:rsidRPr="00DC03F1">
        <w:rPr>
          <w:rFonts w:ascii="Times New Roman" w:hAnsi="Times New Roman" w:cs="Times New Roman"/>
        </w:rPr>
        <w:t>The White Hart Hotel in Witham, Essex, East England, is a small, family-owned independent establishment situated on the banks of the River Blackwater, conveniently located between Chelmsford and Colchester</w:t>
      </w:r>
      <w:r w:rsidR="00331A5D">
        <w:rPr>
          <w:rFonts w:ascii="Times New Roman" w:hAnsi="Times New Roman" w:cs="Times New Roman"/>
        </w:rPr>
        <w:t xml:space="preserve"> (</w:t>
      </w:r>
      <w:r w:rsidR="00331A5D" w:rsidRPr="004506E0">
        <w:rPr>
          <w:rFonts w:ascii="Times New Roman" w:hAnsi="Times New Roman" w:cs="Times New Roman"/>
          <w:szCs w:val="24"/>
        </w:rPr>
        <w:t>The White Hart</w:t>
      </w:r>
      <w:r w:rsidR="00331A5D">
        <w:rPr>
          <w:rFonts w:ascii="Times New Roman" w:hAnsi="Times New Roman" w:cs="Times New Roman"/>
          <w:szCs w:val="24"/>
        </w:rPr>
        <w:t xml:space="preserve">, </w:t>
      </w:r>
      <w:r w:rsidR="00331A5D" w:rsidRPr="004506E0">
        <w:rPr>
          <w:rFonts w:ascii="Times New Roman" w:hAnsi="Times New Roman" w:cs="Times New Roman"/>
          <w:szCs w:val="24"/>
        </w:rPr>
        <w:t>2025a</w:t>
      </w:r>
      <w:r w:rsidR="00331A5D">
        <w:rPr>
          <w:rFonts w:ascii="Times New Roman" w:hAnsi="Times New Roman" w:cs="Times New Roman"/>
          <w:szCs w:val="24"/>
        </w:rPr>
        <w:t>;</w:t>
      </w:r>
      <w:r w:rsidR="00BD6E64">
        <w:rPr>
          <w:rFonts w:ascii="Times New Roman" w:hAnsi="Times New Roman" w:cs="Times New Roman"/>
          <w:szCs w:val="24"/>
        </w:rPr>
        <w:t xml:space="preserve"> </w:t>
      </w:r>
      <w:r w:rsidR="00BD6E64" w:rsidRPr="00BD6E64">
        <w:rPr>
          <w:rFonts w:ascii="Times New Roman" w:hAnsi="Times New Roman" w:cs="Times New Roman"/>
          <w:szCs w:val="24"/>
        </w:rPr>
        <w:t>Google, 202</w:t>
      </w:r>
      <w:r w:rsidR="00BD6E64">
        <w:rPr>
          <w:rFonts w:ascii="Times New Roman" w:hAnsi="Times New Roman" w:cs="Times New Roman"/>
          <w:szCs w:val="24"/>
        </w:rPr>
        <w:t>5</w:t>
      </w:r>
      <w:r w:rsidR="00BD6E64" w:rsidRPr="00BD6E64">
        <w:rPr>
          <w:rFonts w:ascii="Times New Roman" w:hAnsi="Times New Roman" w:cs="Times New Roman"/>
          <w:szCs w:val="24"/>
        </w:rPr>
        <w:t>)</w:t>
      </w:r>
      <w:r w:rsidR="008121E0" w:rsidRPr="00DC03F1">
        <w:rPr>
          <w:rFonts w:ascii="Times New Roman" w:hAnsi="Times New Roman" w:cs="Times New Roman"/>
        </w:rPr>
        <w:t>. Dating back to 1430, the hotel retains much of its historical charm through its distinctive Tudor-style architecture (see Appendix 1); however, its narrow staircases and hallways present accessibility challenges, particularly for guests with special needs</w:t>
      </w:r>
      <w:r w:rsidR="008121E0" w:rsidRPr="00DC03F1">
        <w:rPr>
          <w:rFonts w:ascii="Times New Roman" w:hAnsi="Times New Roman" w:cs="Times New Roman"/>
          <w:color w:val="FF0000"/>
        </w:rPr>
        <w:t xml:space="preserve">. </w:t>
      </w:r>
      <w:r w:rsidR="00815CD1" w:rsidRPr="00DC03F1">
        <w:rPr>
          <w:rFonts w:ascii="Times New Roman" w:hAnsi="Times New Roman" w:cs="Times New Roman"/>
        </w:rPr>
        <w:t xml:space="preserve">As indicated in </w:t>
      </w:r>
      <w:r w:rsidR="00815CD1" w:rsidRPr="00DC03F1">
        <w:rPr>
          <w:rFonts w:ascii="Times New Roman" w:hAnsi="Times New Roman" w:cs="Times New Roman"/>
          <w:i/>
          <w:iCs/>
        </w:rPr>
        <w:t>Appendix 2,</w:t>
      </w:r>
      <w:r w:rsidR="00815CD1" w:rsidRPr="00DC03F1">
        <w:rPr>
          <w:rFonts w:ascii="Times New Roman" w:hAnsi="Times New Roman" w:cs="Times New Roman"/>
        </w:rPr>
        <w:t xml:space="preserve"> The White Hart Hotel provides various room options, including single, double/twin, triple, family, and two styles of four-poster rooms, with nightly rates from £85.00 to £130.00. This pricing approach </w:t>
      </w:r>
      <w:r w:rsidR="001D7028">
        <w:rPr>
          <w:rFonts w:ascii="Times New Roman" w:hAnsi="Times New Roman" w:cs="Times New Roman"/>
        </w:rPr>
        <w:t>appears to be</w:t>
      </w:r>
      <w:r w:rsidR="00815CD1" w:rsidRPr="00DC03F1">
        <w:rPr>
          <w:rFonts w:ascii="Times New Roman" w:hAnsi="Times New Roman" w:cs="Times New Roman"/>
        </w:rPr>
        <w:t xml:space="preserve"> tailored to meet the needs of both business travellers and families by offering flexibility in room size and features. In addition to lodging, the hotel boasts two restaurants, a bar, a function room, and a terrace (The White Hart, 2025c). Although the hotel displays charm and adaptability, independent hotels often encounter operational difficulties characteristic of small businesses, such as scarce resources, loosely structured leadership, and a </w:t>
      </w:r>
      <w:r w:rsidR="001D7028">
        <w:rPr>
          <w:rFonts w:ascii="Times New Roman" w:hAnsi="Times New Roman" w:cs="Times New Roman"/>
        </w:rPr>
        <w:t>predominantly</w:t>
      </w:r>
      <w:r w:rsidR="00815CD1" w:rsidRPr="00DC03F1">
        <w:rPr>
          <w:rFonts w:ascii="Times New Roman" w:hAnsi="Times New Roman" w:cs="Times New Roman"/>
        </w:rPr>
        <w:t xml:space="preserve"> young, frequently inexperienced staff, which all affect staff professionalism and conduct (Chung and D’Annunzio-Green, 2018). The constraints of limited resources, informal leadership, and a youthful, often untrained workforce heighten demands on staff discipline and behaviour</w:t>
      </w:r>
      <w:r w:rsidR="000D24DE">
        <w:rPr>
          <w:rFonts w:ascii="Times New Roman" w:hAnsi="Times New Roman" w:cs="Times New Roman"/>
        </w:rPr>
        <w:t xml:space="preserve"> (Mooney and Baum, 2019)</w:t>
      </w:r>
      <w:r w:rsidR="00815CD1" w:rsidRPr="00DC03F1">
        <w:rPr>
          <w:rFonts w:ascii="Times New Roman" w:hAnsi="Times New Roman" w:cs="Times New Roman"/>
        </w:rPr>
        <w:t>.</w:t>
      </w:r>
      <w:r w:rsidR="00BC4B18" w:rsidRPr="00DC03F1">
        <w:rPr>
          <w:rFonts w:ascii="Times New Roman" w:hAnsi="Times New Roman" w:cs="Times New Roman"/>
        </w:rPr>
        <w:t xml:space="preserve"> </w:t>
      </w:r>
      <w:r w:rsidR="001C4659" w:rsidRPr="00DC03F1">
        <w:rPr>
          <w:rFonts w:ascii="Times New Roman" w:hAnsi="Times New Roman" w:cs="Times New Roman"/>
        </w:rPr>
        <w:t>T</w:t>
      </w:r>
      <w:r w:rsidR="00BC4B18" w:rsidRPr="00DC03F1">
        <w:rPr>
          <w:rFonts w:ascii="Times New Roman" w:hAnsi="Times New Roman" w:cs="Times New Roman"/>
        </w:rPr>
        <w:t>his researc</w:t>
      </w:r>
      <w:r w:rsidR="00D570DC">
        <w:rPr>
          <w:rFonts w:ascii="Times New Roman" w:hAnsi="Times New Roman" w:cs="Times New Roman"/>
        </w:rPr>
        <w:t xml:space="preserve">h examines the impact of </w:t>
      </w:r>
      <w:r w:rsidR="00BC4B18" w:rsidRPr="00DC03F1">
        <w:rPr>
          <w:rFonts w:ascii="Times New Roman" w:hAnsi="Times New Roman" w:cs="Times New Roman"/>
        </w:rPr>
        <w:t>unprofessional conduct</w:t>
      </w:r>
      <w:r w:rsidRPr="00DC03F1">
        <w:rPr>
          <w:rFonts w:ascii="Times New Roman" w:hAnsi="Times New Roman" w:cs="Times New Roman"/>
        </w:rPr>
        <w:t xml:space="preserve">, including resistance to feedback, absenteeism, financial misconduct, poor etiquette, and uniform non-compliance, </w:t>
      </w:r>
      <w:r w:rsidR="00FC07ED">
        <w:rPr>
          <w:rFonts w:ascii="Times New Roman" w:hAnsi="Times New Roman" w:cs="Times New Roman"/>
        </w:rPr>
        <w:t>on</w:t>
      </w:r>
      <w:r w:rsidR="00BC4B18" w:rsidRPr="00DC03F1">
        <w:rPr>
          <w:rFonts w:ascii="Times New Roman" w:hAnsi="Times New Roman" w:cs="Times New Roman"/>
        </w:rPr>
        <w:t xml:space="preserve"> the hotel’s operations, guest satisfaction, and </w:t>
      </w:r>
      <w:r w:rsidR="00BC4B18" w:rsidRPr="00DC03F1">
        <w:rPr>
          <w:rFonts w:ascii="Times New Roman" w:hAnsi="Times New Roman" w:cs="Times New Roman"/>
        </w:rPr>
        <w:lastRenderedPageBreak/>
        <w:t>management capacity. The overarching aim is to provide evidence-based, realistic recommendations for enhancing workplace behaviour and professionalism, using only secondary data sources to inform the analysis. Three objectives guide the research: firstly, to evaluate the operational, reputational, and financial impact of staff misconduct at The White Hart Hotel; secondly, to explore the root causes of such behaviours through a critical review of academic literature and relevant theories of motivation, leadership, and organisational culture; and thirdly, to recommend structured training programmes, mentorship strategies, and accountability mechanisms that are feasible within the hotel’s current business model. To achieve this, a qualitative case study approach is used, relying on academic journals, theoretical frameworks, hospitality case studies, and industry reports</w:t>
      </w:r>
      <w:r w:rsidR="001A3DBC" w:rsidRPr="00DC03F1">
        <w:rPr>
          <w:rFonts w:ascii="Times New Roman" w:hAnsi="Times New Roman" w:cs="Times New Roman"/>
        </w:rPr>
        <w:t xml:space="preserve"> </w:t>
      </w:r>
      <w:r w:rsidR="00BC4B18" w:rsidRPr="00DC03F1">
        <w:rPr>
          <w:rFonts w:ascii="Times New Roman" w:hAnsi="Times New Roman" w:cs="Times New Roman"/>
        </w:rPr>
        <w:t xml:space="preserve">(Collis and Hussey, 2014; Saunders </w:t>
      </w:r>
      <w:r w:rsidR="00BC4B18" w:rsidRPr="009A1C07">
        <w:rPr>
          <w:rFonts w:ascii="Times New Roman" w:hAnsi="Times New Roman" w:cs="Times New Roman"/>
          <w:i/>
          <w:iCs/>
        </w:rPr>
        <w:t>et al.,</w:t>
      </w:r>
      <w:r w:rsidR="00BC4B18" w:rsidRPr="00DC03F1">
        <w:rPr>
          <w:rFonts w:ascii="Times New Roman" w:hAnsi="Times New Roman" w:cs="Times New Roman"/>
        </w:rPr>
        <w:t xml:space="preserve"> 2012; Denscombe, 2010). Key behavioural theories underpinning the project include </w:t>
      </w:r>
      <w:r w:rsidR="00BC4B18" w:rsidRPr="00DC03F1">
        <w:rPr>
          <w:rFonts w:ascii="Times New Roman" w:hAnsi="Times New Roman" w:cs="Times New Roman"/>
          <w:i/>
          <w:iCs/>
        </w:rPr>
        <w:t>Herzberg’s Two-Factor Theory</w:t>
      </w:r>
      <w:r w:rsidR="00BC4B18" w:rsidRPr="00DC03F1">
        <w:rPr>
          <w:rFonts w:ascii="Times New Roman" w:hAnsi="Times New Roman" w:cs="Times New Roman"/>
        </w:rPr>
        <w:t xml:space="preserve">, which differentiates between hygiene factors and motivators in staff engagement; </w:t>
      </w:r>
      <w:r w:rsidR="00BC4B18" w:rsidRPr="00DC03F1">
        <w:rPr>
          <w:rFonts w:ascii="Times New Roman" w:hAnsi="Times New Roman" w:cs="Times New Roman"/>
          <w:i/>
          <w:iCs/>
        </w:rPr>
        <w:t xml:space="preserve">Bandura’s Social Learning Theory, </w:t>
      </w:r>
      <w:r w:rsidR="00BC4B18" w:rsidRPr="00DC03F1">
        <w:rPr>
          <w:rFonts w:ascii="Times New Roman" w:hAnsi="Times New Roman" w:cs="Times New Roman"/>
        </w:rPr>
        <w:t xml:space="preserve">which explains behavioural modelling and peer influence; and the </w:t>
      </w:r>
      <w:r w:rsidR="00BC4B18" w:rsidRPr="00DC03F1">
        <w:rPr>
          <w:rFonts w:ascii="Times New Roman" w:hAnsi="Times New Roman" w:cs="Times New Roman"/>
          <w:i/>
          <w:iCs/>
        </w:rPr>
        <w:t>Service-Profit Chain model,</w:t>
      </w:r>
      <w:r w:rsidR="00BC4B18" w:rsidRPr="00DC03F1">
        <w:rPr>
          <w:rFonts w:ascii="Times New Roman" w:hAnsi="Times New Roman" w:cs="Times New Roman"/>
        </w:rPr>
        <w:t xml:space="preserve"> which links employee satisfaction with guest loyalty and financial performance (Bryman, 2008; Putra and Cho, 2019; Alam, 2024). Literature highlights that frequent staff absenteeism, insubordination, and refusal to adhere to uniform standards can lead to workflow disruptions, reduced guest trust, and deteriorating morale among team members (</w:t>
      </w:r>
      <w:proofErr w:type="spellStart"/>
      <w:r w:rsidR="00BC4B18" w:rsidRPr="00DC03F1">
        <w:rPr>
          <w:rFonts w:ascii="Times New Roman" w:hAnsi="Times New Roman" w:cs="Times New Roman"/>
        </w:rPr>
        <w:t>Dogonyaro</w:t>
      </w:r>
      <w:proofErr w:type="spellEnd"/>
      <w:r w:rsidR="00BC4B18" w:rsidRPr="00DC03F1">
        <w:rPr>
          <w:rFonts w:ascii="Times New Roman" w:hAnsi="Times New Roman" w:cs="Times New Roman"/>
        </w:rPr>
        <w:t>, 2021; Goh and Kong, 2018). Financial misconduct</w:t>
      </w:r>
      <w:r w:rsidR="00E96529" w:rsidRPr="00DC03F1">
        <w:rPr>
          <w:rFonts w:ascii="Times New Roman" w:hAnsi="Times New Roman" w:cs="Times New Roman"/>
        </w:rPr>
        <w:t xml:space="preserve">, </w:t>
      </w:r>
      <w:r w:rsidR="00BC4B18" w:rsidRPr="00DC03F1">
        <w:rPr>
          <w:rFonts w:ascii="Times New Roman" w:hAnsi="Times New Roman" w:cs="Times New Roman"/>
        </w:rPr>
        <w:t>such as order deletion or stock theft</w:t>
      </w:r>
      <w:r w:rsidR="006337F0" w:rsidRPr="00DC03F1">
        <w:rPr>
          <w:rFonts w:ascii="Times New Roman" w:hAnsi="Times New Roman" w:cs="Times New Roman"/>
        </w:rPr>
        <w:t xml:space="preserve">, </w:t>
      </w:r>
      <w:r w:rsidR="00BC4B18" w:rsidRPr="00DC03F1">
        <w:rPr>
          <w:rFonts w:ascii="Times New Roman" w:hAnsi="Times New Roman" w:cs="Times New Roman"/>
        </w:rPr>
        <w:t xml:space="preserve">has also emerged as a serious concern in small hospitality businesses, with direct financial losses compounded by a breakdown in managerial trust and control (Franco </w:t>
      </w:r>
      <w:r w:rsidR="00BC4B18" w:rsidRPr="00B61149">
        <w:rPr>
          <w:rFonts w:ascii="Times New Roman" w:hAnsi="Times New Roman" w:cs="Times New Roman"/>
          <w:i/>
          <w:iCs/>
        </w:rPr>
        <w:t>et al.,</w:t>
      </w:r>
      <w:r w:rsidR="00BC4B18" w:rsidRPr="00DC03F1">
        <w:rPr>
          <w:rFonts w:ascii="Times New Roman" w:hAnsi="Times New Roman" w:cs="Times New Roman"/>
        </w:rPr>
        <w:t xml:space="preserve"> 2020; Liu-Lastres, Wen and Huang, 2023).</w:t>
      </w:r>
      <w:r w:rsidR="001776F2">
        <w:rPr>
          <w:rFonts w:ascii="Times New Roman" w:hAnsi="Times New Roman" w:cs="Times New Roman"/>
        </w:rPr>
        <w:t xml:space="preserve"> </w:t>
      </w:r>
      <w:r w:rsidR="00BC4B18" w:rsidRPr="00DC03F1">
        <w:rPr>
          <w:rFonts w:ascii="Times New Roman" w:hAnsi="Times New Roman" w:cs="Times New Roman"/>
        </w:rPr>
        <w:t xml:space="preserve">These challenges are exacerbated when young or inexperienced staff receive minimal training or are not held accountable for inappropriate behaviour. As such, this research positions itself within the existing academic discourse on </w:t>
      </w:r>
      <w:r w:rsidR="00BC4B18" w:rsidRPr="00DC03F1">
        <w:rPr>
          <w:rFonts w:ascii="Times New Roman" w:hAnsi="Times New Roman" w:cs="Times New Roman"/>
        </w:rPr>
        <w:lastRenderedPageBreak/>
        <w:t>employee behaviour in hospitality</w:t>
      </w:r>
      <w:r w:rsidR="006F6B6B">
        <w:rPr>
          <w:rFonts w:ascii="Times New Roman" w:hAnsi="Times New Roman" w:cs="Times New Roman"/>
        </w:rPr>
        <w:t>,</w:t>
      </w:r>
      <w:r w:rsidR="00BC4B18" w:rsidRPr="00DC03F1">
        <w:rPr>
          <w:rFonts w:ascii="Times New Roman" w:hAnsi="Times New Roman" w:cs="Times New Roman"/>
        </w:rPr>
        <w:t xml:space="preserve"> </w:t>
      </w:r>
      <w:r w:rsidR="00783A67">
        <w:rPr>
          <w:rFonts w:ascii="Times New Roman" w:hAnsi="Times New Roman" w:cs="Times New Roman"/>
        </w:rPr>
        <w:t xml:space="preserve">to </w:t>
      </w:r>
      <w:r w:rsidR="00BC4B18" w:rsidRPr="00DC03F1">
        <w:rPr>
          <w:rFonts w:ascii="Times New Roman" w:hAnsi="Times New Roman" w:cs="Times New Roman"/>
        </w:rPr>
        <w:t>contribut</w:t>
      </w:r>
      <w:r w:rsidR="00783A67">
        <w:rPr>
          <w:rFonts w:ascii="Times New Roman" w:hAnsi="Times New Roman" w:cs="Times New Roman"/>
        </w:rPr>
        <w:t>e</w:t>
      </w:r>
      <w:r w:rsidR="00BC4B18" w:rsidRPr="00DC03F1">
        <w:rPr>
          <w:rFonts w:ascii="Times New Roman" w:hAnsi="Times New Roman" w:cs="Times New Roman"/>
        </w:rPr>
        <w:t xml:space="preserve"> to practical solutions for smaller establishments that lack the corporate HR infrastructure found in larger chains. The final output will be a set of informed, actionable strategies aligned with best practices in the hospitality industry and tailored to the operational realities of The White Hart Hotel. By addressing the core behavioural issues affecting staff professionalism, this study seeks to enhance the hotel’s internal culture, elevate service quality, and support long-term organisational sustainability.</w:t>
      </w:r>
    </w:p>
    <w:p w14:paraId="59AA3768" w14:textId="77777777" w:rsidR="0030298B" w:rsidRDefault="0030298B" w:rsidP="00DC03F1">
      <w:pPr>
        <w:spacing w:line="480" w:lineRule="auto"/>
        <w:rPr>
          <w:rFonts w:ascii="Times New Roman" w:hAnsi="Times New Roman" w:cs="Times New Roman"/>
        </w:rPr>
      </w:pPr>
    </w:p>
    <w:p w14:paraId="6AEBD06D" w14:textId="77777777" w:rsidR="00BC09EA" w:rsidRDefault="00BC09EA" w:rsidP="00DC03F1">
      <w:pPr>
        <w:spacing w:line="480" w:lineRule="auto"/>
        <w:rPr>
          <w:rFonts w:ascii="Times New Roman" w:hAnsi="Times New Roman" w:cs="Times New Roman"/>
        </w:rPr>
      </w:pPr>
    </w:p>
    <w:p w14:paraId="08FCF442" w14:textId="77777777" w:rsidR="00BC09EA" w:rsidRDefault="00BC09EA" w:rsidP="00DC03F1">
      <w:pPr>
        <w:spacing w:line="480" w:lineRule="auto"/>
        <w:rPr>
          <w:rFonts w:ascii="Times New Roman" w:hAnsi="Times New Roman" w:cs="Times New Roman"/>
        </w:rPr>
      </w:pPr>
    </w:p>
    <w:p w14:paraId="27FB1D20" w14:textId="77777777" w:rsidR="00BC09EA" w:rsidRDefault="00BC09EA" w:rsidP="00DC03F1">
      <w:pPr>
        <w:spacing w:line="480" w:lineRule="auto"/>
        <w:rPr>
          <w:rFonts w:ascii="Times New Roman" w:hAnsi="Times New Roman" w:cs="Times New Roman"/>
        </w:rPr>
      </w:pPr>
    </w:p>
    <w:p w14:paraId="765F8D87" w14:textId="77777777" w:rsidR="00BC09EA" w:rsidRDefault="00BC09EA" w:rsidP="00DC03F1">
      <w:pPr>
        <w:spacing w:line="480" w:lineRule="auto"/>
        <w:rPr>
          <w:rFonts w:ascii="Times New Roman" w:hAnsi="Times New Roman" w:cs="Times New Roman"/>
        </w:rPr>
      </w:pPr>
    </w:p>
    <w:p w14:paraId="10774FC3" w14:textId="77777777" w:rsidR="00BC09EA" w:rsidRDefault="00BC09EA" w:rsidP="00DC03F1">
      <w:pPr>
        <w:spacing w:line="480" w:lineRule="auto"/>
        <w:rPr>
          <w:rFonts w:ascii="Times New Roman" w:hAnsi="Times New Roman" w:cs="Times New Roman"/>
        </w:rPr>
      </w:pPr>
    </w:p>
    <w:p w14:paraId="2841823E" w14:textId="77777777" w:rsidR="00BC09EA" w:rsidRDefault="00BC09EA" w:rsidP="00DC03F1">
      <w:pPr>
        <w:spacing w:line="480" w:lineRule="auto"/>
        <w:rPr>
          <w:rFonts w:ascii="Times New Roman" w:hAnsi="Times New Roman" w:cs="Times New Roman"/>
        </w:rPr>
      </w:pPr>
    </w:p>
    <w:p w14:paraId="30F29273" w14:textId="77777777" w:rsidR="00BC09EA" w:rsidRDefault="00BC09EA" w:rsidP="00DC03F1">
      <w:pPr>
        <w:spacing w:line="480" w:lineRule="auto"/>
        <w:rPr>
          <w:rFonts w:ascii="Times New Roman" w:hAnsi="Times New Roman" w:cs="Times New Roman"/>
        </w:rPr>
      </w:pPr>
    </w:p>
    <w:p w14:paraId="5F20FA0D" w14:textId="77777777" w:rsidR="00BC09EA" w:rsidRDefault="00BC09EA" w:rsidP="00DC03F1">
      <w:pPr>
        <w:spacing w:line="480" w:lineRule="auto"/>
        <w:rPr>
          <w:rFonts w:ascii="Times New Roman" w:hAnsi="Times New Roman" w:cs="Times New Roman"/>
        </w:rPr>
      </w:pPr>
    </w:p>
    <w:p w14:paraId="3323B642" w14:textId="77777777" w:rsidR="00BC09EA" w:rsidRPr="00DC03F1" w:rsidRDefault="00BC09EA" w:rsidP="00DC03F1">
      <w:pPr>
        <w:spacing w:line="480" w:lineRule="auto"/>
        <w:rPr>
          <w:rFonts w:ascii="Times New Roman" w:hAnsi="Times New Roman" w:cs="Times New Roman"/>
        </w:rPr>
      </w:pPr>
    </w:p>
    <w:p w14:paraId="6572EADF" w14:textId="77777777" w:rsidR="0030298B" w:rsidRPr="00DC03F1" w:rsidRDefault="0030298B" w:rsidP="00DC03F1">
      <w:pPr>
        <w:spacing w:line="480" w:lineRule="auto"/>
        <w:rPr>
          <w:rFonts w:ascii="Times New Roman" w:hAnsi="Times New Roman" w:cs="Times New Roman"/>
        </w:rPr>
      </w:pPr>
    </w:p>
    <w:p w14:paraId="45B367BF" w14:textId="10F39829" w:rsidR="002949D8" w:rsidRPr="00DC03F1" w:rsidRDefault="002949D8" w:rsidP="00DC03F1">
      <w:pPr>
        <w:pStyle w:val="Heading1"/>
        <w:spacing w:after="240" w:line="480" w:lineRule="auto"/>
        <w:rPr>
          <w:rFonts w:cs="Times New Roman"/>
          <w:sz w:val="24"/>
          <w:szCs w:val="24"/>
        </w:rPr>
      </w:pPr>
      <w:bookmarkStart w:id="10" w:name="_Toc200241989"/>
      <w:r w:rsidRPr="00DC03F1">
        <w:rPr>
          <w:rFonts w:cs="Times New Roman"/>
          <w:sz w:val="24"/>
          <w:szCs w:val="24"/>
        </w:rPr>
        <w:lastRenderedPageBreak/>
        <w:t>Chapter 2 Literature Review:</w:t>
      </w:r>
      <w:bookmarkEnd w:id="10"/>
      <w:r w:rsidRPr="00DC03F1">
        <w:rPr>
          <w:rFonts w:cs="Times New Roman"/>
          <w:sz w:val="24"/>
          <w:szCs w:val="24"/>
        </w:rPr>
        <w:t xml:space="preserve"> </w:t>
      </w:r>
    </w:p>
    <w:p w14:paraId="15033C2A" w14:textId="5CAE5534" w:rsidR="00387F90" w:rsidRPr="00DC03F1" w:rsidRDefault="00387F90" w:rsidP="00DC03F1">
      <w:pPr>
        <w:pStyle w:val="Heading2"/>
        <w:spacing w:line="480" w:lineRule="auto"/>
        <w:rPr>
          <w:rFonts w:cs="Times New Roman"/>
          <w:sz w:val="24"/>
          <w:szCs w:val="24"/>
        </w:rPr>
      </w:pPr>
      <w:bookmarkStart w:id="11" w:name="_Toc200241990"/>
      <w:r w:rsidRPr="00DC03F1">
        <w:rPr>
          <w:rFonts w:cs="Times New Roman"/>
          <w:sz w:val="24"/>
          <w:szCs w:val="24"/>
        </w:rPr>
        <w:t>2.1 Introduction</w:t>
      </w:r>
      <w:bookmarkEnd w:id="11"/>
    </w:p>
    <w:p w14:paraId="1F124C3A" w14:textId="58C6741C" w:rsidR="00157290" w:rsidRPr="00DC03F1" w:rsidRDefault="00682969" w:rsidP="00DC03F1">
      <w:pPr>
        <w:spacing w:line="480" w:lineRule="auto"/>
        <w:rPr>
          <w:rFonts w:ascii="Times New Roman" w:hAnsi="Times New Roman" w:cs="Times New Roman"/>
          <w:szCs w:val="24"/>
        </w:rPr>
      </w:pPr>
      <w:r w:rsidRPr="00DC03F1">
        <w:rPr>
          <w:rFonts w:ascii="Times New Roman" w:hAnsi="Times New Roman" w:cs="Times New Roman"/>
        </w:rPr>
        <w:t>In the hospitality sector, professionalism and workplace behaviour are essential for delivering services effectively, guaranteeing guest satisfaction, and promoting long-term sustainability of the organisation (</w:t>
      </w:r>
      <w:r w:rsidR="005F5F62" w:rsidRPr="00DC03F1">
        <w:rPr>
          <w:rFonts w:ascii="Times New Roman" w:hAnsi="Times New Roman" w:cs="Times New Roman"/>
        </w:rPr>
        <w:t xml:space="preserve">Papademetriou </w:t>
      </w:r>
      <w:r w:rsidRPr="00DC03F1">
        <w:rPr>
          <w:rFonts w:ascii="Times New Roman" w:hAnsi="Times New Roman" w:cs="Times New Roman"/>
          <w:i/>
          <w:iCs/>
        </w:rPr>
        <w:t>et al.,</w:t>
      </w:r>
      <w:r w:rsidRPr="00DC03F1">
        <w:rPr>
          <w:rFonts w:ascii="Times New Roman" w:hAnsi="Times New Roman" w:cs="Times New Roman"/>
        </w:rPr>
        <w:t xml:space="preserve"> 2023)</w:t>
      </w:r>
      <w:r w:rsidR="00157290" w:rsidRPr="00DC03F1">
        <w:rPr>
          <w:rFonts w:ascii="Times New Roman" w:hAnsi="Times New Roman" w:cs="Times New Roman"/>
        </w:rPr>
        <w:t xml:space="preserve">. </w:t>
      </w:r>
      <w:r w:rsidR="00AF51EF" w:rsidRPr="00DC03F1">
        <w:rPr>
          <w:rFonts w:ascii="Times New Roman" w:hAnsi="Times New Roman" w:cs="Times New Roman"/>
        </w:rPr>
        <w:t>Nonetheless, the literature highlights ongoing issues in upholding staff discipline, ethical standards, and consistent professional behaviour, particularly in small, independent hotel environments</w:t>
      </w:r>
      <w:r w:rsidR="00C4359D" w:rsidRPr="00DC03F1">
        <w:rPr>
          <w:rFonts w:ascii="Times New Roman" w:hAnsi="Times New Roman" w:cs="Times New Roman"/>
        </w:rPr>
        <w:t xml:space="preserve"> (Peters </w:t>
      </w:r>
      <w:r w:rsidR="00C4359D" w:rsidRPr="00DC03F1">
        <w:rPr>
          <w:rFonts w:ascii="Times New Roman" w:hAnsi="Times New Roman" w:cs="Times New Roman"/>
          <w:i/>
          <w:iCs/>
        </w:rPr>
        <w:t>et al.,</w:t>
      </w:r>
      <w:r w:rsidR="00C4359D" w:rsidRPr="00DC03F1">
        <w:rPr>
          <w:rFonts w:ascii="Times New Roman" w:hAnsi="Times New Roman" w:cs="Times New Roman"/>
        </w:rPr>
        <w:t xml:space="preserve"> 2018)</w:t>
      </w:r>
      <w:r w:rsidR="00AF51EF" w:rsidRPr="00DC03F1">
        <w:rPr>
          <w:rFonts w:ascii="Times New Roman" w:hAnsi="Times New Roman" w:cs="Times New Roman"/>
        </w:rPr>
        <w:t xml:space="preserve">. This chapter </w:t>
      </w:r>
      <w:r w:rsidR="00FD7D04" w:rsidRPr="00DC03F1">
        <w:rPr>
          <w:rFonts w:ascii="Times New Roman" w:hAnsi="Times New Roman" w:cs="Times New Roman"/>
        </w:rPr>
        <w:t>critically analyses</w:t>
      </w:r>
      <w:r w:rsidR="00AF51EF" w:rsidRPr="00DC03F1">
        <w:rPr>
          <w:rFonts w:ascii="Times New Roman" w:hAnsi="Times New Roman" w:cs="Times New Roman"/>
        </w:rPr>
        <w:t xml:space="preserve"> academic theories, industry insights, and case studies that shed light on the factors, consequences, and possible solutions for unprofessional conduct in the hospitality sector. The literature is structured around five central themes</w:t>
      </w:r>
      <w:r w:rsidR="00F760A6" w:rsidRPr="00DC03F1">
        <w:rPr>
          <w:rFonts w:ascii="Times New Roman" w:hAnsi="Times New Roman" w:cs="Times New Roman"/>
        </w:rPr>
        <w:t xml:space="preserve">: </w:t>
      </w:r>
      <w:r w:rsidR="00F760A6" w:rsidRPr="00DC03F1">
        <w:rPr>
          <w:rFonts w:ascii="Times New Roman" w:hAnsi="Times New Roman" w:cs="Times New Roman"/>
          <w:szCs w:val="24"/>
        </w:rPr>
        <w:t>the significance of professionalism in the hospitality industry</w:t>
      </w:r>
      <w:r w:rsidR="00F760A6" w:rsidRPr="00DC03F1">
        <w:rPr>
          <w:rFonts w:ascii="Times New Roman" w:hAnsi="Times New Roman" w:cs="Times New Roman"/>
        </w:rPr>
        <w:t xml:space="preserve">, the </w:t>
      </w:r>
      <w:r w:rsidR="00AF51EF" w:rsidRPr="00DC03F1">
        <w:rPr>
          <w:rFonts w:ascii="Times New Roman" w:hAnsi="Times New Roman" w:cs="Times New Roman"/>
        </w:rPr>
        <w:t xml:space="preserve">reasons for unprofessional behaviour, employee </w:t>
      </w:r>
      <w:r w:rsidR="00A97E57" w:rsidRPr="00DC03F1">
        <w:rPr>
          <w:rFonts w:ascii="Times New Roman" w:hAnsi="Times New Roman" w:cs="Times New Roman"/>
        </w:rPr>
        <w:t xml:space="preserve">engagement and </w:t>
      </w:r>
      <w:r w:rsidR="00AF51EF" w:rsidRPr="00DC03F1">
        <w:rPr>
          <w:rFonts w:ascii="Times New Roman" w:hAnsi="Times New Roman" w:cs="Times New Roman"/>
        </w:rPr>
        <w:t>motivation, ethical misconduct and fraud</w:t>
      </w:r>
      <w:r w:rsidR="00A97E57" w:rsidRPr="00DC03F1">
        <w:rPr>
          <w:rFonts w:ascii="Times New Roman" w:hAnsi="Times New Roman" w:cs="Times New Roman"/>
        </w:rPr>
        <w:t>ulence</w:t>
      </w:r>
      <w:r w:rsidR="00AF51EF" w:rsidRPr="00DC03F1">
        <w:rPr>
          <w:rFonts w:ascii="Times New Roman" w:hAnsi="Times New Roman" w:cs="Times New Roman"/>
        </w:rPr>
        <w:t xml:space="preserve">, and methods for training, </w:t>
      </w:r>
      <w:r w:rsidR="00693165" w:rsidRPr="00DC03F1">
        <w:rPr>
          <w:rFonts w:ascii="Times New Roman" w:hAnsi="Times New Roman" w:cs="Times New Roman"/>
        </w:rPr>
        <w:t>mentorship</w:t>
      </w:r>
      <w:r w:rsidR="00AF51EF" w:rsidRPr="00DC03F1">
        <w:rPr>
          <w:rFonts w:ascii="Times New Roman" w:hAnsi="Times New Roman" w:cs="Times New Roman"/>
        </w:rPr>
        <w:t xml:space="preserve">, and establishing </w:t>
      </w:r>
      <w:r w:rsidR="00AF51EF" w:rsidRPr="00DC03F1">
        <w:rPr>
          <w:rFonts w:ascii="Times New Roman" w:hAnsi="Times New Roman" w:cs="Times New Roman"/>
          <w:szCs w:val="24"/>
        </w:rPr>
        <w:t>accountability.</w:t>
      </w:r>
    </w:p>
    <w:p w14:paraId="1C030831" w14:textId="69540991" w:rsidR="00157290" w:rsidRPr="00DC03F1" w:rsidRDefault="00157290" w:rsidP="00DC03F1">
      <w:pPr>
        <w:pStyle w:val="Heading2"/>
        <w:spacing w:line="480" w:lineRule="auto"/>
        <w:rPr>
          <w:rFonts w:cs="Times New Roman"/>
          <w:sz w:val="24"/>
          <w:szCs w:val="24"/>
        </w:rPr>
      </w:pPr>
      <w:bookmarkStart w:id="12" w:name="_Toc200241991"/>
      <w:r w:rsidRPr="00DC03F1">
        <w:rPr>
          <w:rFonts w:cs="Times New Roman"/>
          <w:sz w:val="24"/>
          <w:szCs w:val="24"/>
        </w:rPr>
        <w:t>2.</w:t>
      </w:r>
      <w:r w:rsidR="00387F90" w:rsidRPr="00DC03F1">
        <w:rPr>
          <w:rFonts w:cs="Times New Roman"/>
          <w:sz w:val="24"/>
          <w:szCs w:val="24"/>
        </w:rPr>
        <w:t>2</w:t>
      </w:r>
      <w:r w:rsidRPr="00DC03F1">
        <w:rPr>
          <w:rFonts w:cs="Times New Roman"/>
          <w:sz w:val="24"/>
          <w:szCs w:val="24"/>
        </w:rPr>
        <w:t xml:space="preserve"> </w:t>
      </w:r>
      <w:r w:rsidR="00F760A6" w:rsidRPr="00DC03F1">
        <w:rPr>
          <w:rFonts w:cs="Times New Roman"/>
          <w:sz w:val="24"/>
          <w:szCs w:val="24"/>
        </w:rPr>
        <w:t>The Significance of Professionalism in the Hospitality Industry</w:t>
      </w:r>
      <w:bookmarkEnd w:id="12"/>
    </w:p>
    <w:p w14:paraId="201987A5" w14:textId="72AB39FB" w:rsidR="00157290" w:rsidRPr="00DC03F1" w:rsidRDefault="006D3D49" w:rsidP="00DC03F1">
      <w:pPr>
        <w:spacing w:line="480" w:lineRule="auto"/>
        <w:rPr>
          <w:rFonts w:ascii="Times New Roman" w:hAnsi="Times New Roman" w:cs="Times New Roman"/>
        </w:rPr>
      </w:pPr>
      <w:r w:rsidRPr="00DC03F1">
        <w:rPr>
          <w:rFonts w:ascii="Times New Roman" w:hAnsi="Times New Roman" w:cs="Times New Roman"/>
          <w:szCs w:val="24"/>
        </w:rPr>
        <w:t xml:space="preserve">The hospitality sector relies significantly on human interaction, making the professionalism of frontline staff crucial for </w:t>
      </w:r>
      <w:r w:rsidR="004A11CD">
        <w:rPr>
          <w:rFonts w:ascii="Times New Roman" w:hAnsi="Times New Roman" w:cs="Times New Roman"/>
          <w:szCs w:val="24"/>
        </w:rPr>
        <w:t xml:space="preserve">delivering excellent </w:t>
      </w:r>
      <w:r w:rsidRPr="00DC03F1">
        <w:rPr>
          <w:rFonts w:ascii="Times New Roman" w:hAnsi="Times New Roman" w:cs="Times New Roman"/>
          <w:szCs w:val="24"/>
        </w:rPr>
        <w:t>service</w:t>
      </w:r>
      <w:r w:rsidR="004A11CD">
        <w:rPr>
          <w:rFonts w:ascii="Times New Roman" w:hAnsi="Times New Roman" w:cs="Times New Roman"/>
          <w:szCs w:val="24"/>
        </w:rPr>
        <w:t xml:space="preserve"> </w:t>
      </w:r>
      <w:r w:rsidRPr="00DC03F1">
        <w:rPr>
          <w:rFonts w:ascii="Times New Roman" w:hAnsi="Times New Roman" w:cs="Times New Roman"/>
          <w:szCs w:val="24"/>
        </w:rPr>
        <w:t>(</w:t>
      </w:r>
      <w:r w:rsidR="00134EE6">
        <w:rPr>
          <w:rFonts w:ascii="Times New Roman" w:hAnsi="Times New Roman" w:cs="Times New Roman"/>
          <w:szCs w:val="24"/>
        </w:rPr>
        <w:t xml:space="preserve">Lages </w:t>
      </w:r>
      <w:r w:rsidR="00134EE6" w:rsidRPr="00134EE6">
        <w:rPr>
          <w:rFonts w:ascii="Times New Roman" w:hAnsi="Times New Roman" w:cs="Times New Roman"/>
          <w:i/>
          <w:iCs/>
          <w:szCs w:val="24"/>
        </w:rPr>
        <w:t>et al.,</w:t>
      </w:r>
      <w:r w:rsidR="00134EE6">
        <w:rPr>
          <w:rFonts w:ascii="Times New Roman" w:hAnsi="Times New Roman" w:cs="Times New Roman"/>
          <w:szCs w:val="24"/>
        </w:rPr>
        <w:t xml:space="preserve"> 2020; </w:t>
      </w:r>
      <w:r w:rsidRPr="00DC03F1">
        <w:rPr>
          <w:rFonts w:ascii="Times New Roman" w:hAnsi="Times New Roman" w:cs="Times New Roman"/>
          <w:szCs w:val="24"/>
        </w:rPr>
        <w:t xml:space="preserve">Dimitriou, 2022). Key signs of professional behaviour include punctuality, appropriate attire, respectful communication, </w:t>
      </w:r>
      <w:r w:rsidR="008D2E4E">
        <w:rPr>
          <w:rFonts w:ascii="Times New Roman" w:hAnsi="Times New Roman" w:cs="Times New Roman"/>
          <w:szCs w:val="24"/>
        </w:rPr>
        <w:t xml:space="preserve">adherence to </w:t>
      </w:r>
      <w:r w:rsidR="004C736D" w:rsidRPr="00DC03F1">
        <w:rPr>
          <w:rFonts w:ascii="Times New Roman" w:hAnsi="Times New Roman" w:cs="Times New Roman"/>
          <w:szCs w:val="24"/>
        </w:rPr>
        <w:t>company policy, work ethics and conduct, and competences and qualifications</w:t>
      </w:r>
      <w:r w:rsidRPr="00DC03F1">
        <w:rPr>
          <w:rFonts w:ascii="Times New Roman" w:hAnsi="Times New Roman" w:cs="Times New Roman"/>
          <w:szCs w:val="24"/>
        </w:rPr>
        <w:t xml:space="preserve"> (Thierry, 2018</w:t>
      </w:r>
      <w:r w:rsidR="004C736D" w:rsidRPr="00DC03F1">
        <w:rPr>
          <w:rFonts w:ascii="Times New Roman" w:hAnsi="Times New Roman" w:cs="Times New Roman"/>
          <w:szCs w:val="24"/>
        </w:rPr>
        <w:t>; Elshaer and Marzouk, 2019</w:t>
      </w:r>
      <w:r w:rsidRPr="00DC03F1">
        <w:rPr>
          <w:rFonts w:ascii="Times New Roman" w:hAnsi="Times New Roman" w:cs="Times New Roman"/>
          <w:szCs w:val="24"/>
        </w:rPr>
        <w:t xml:space="preserve">). </w:t>
      </w:r>
      <w:proofErr w:type="spellStart"/>
      <w:r w:rsidRPr="00DC03F1">
        <w:rPr>
          <w:rFonts w:ascii="Times New Roman" w:hAnsi="Times New Roman" w:cs="Times New Roman"/>
          <w:szCs w:val="24"/>
        </w:rPr>
        <w:t>Foroudi</w:t>
      </w:r>
      <w:proofErr w:type="spellEnd"/>
      <w:r w:rsidRPr="00DC03F1">
        <w:rPr>
          <w:rFonts w:ascii="Times New Roman" w:hAnsi="Times New Roman" w:cs="Times New Roman"/>
          <w:szCs w:val="24"/>
        </w:rPr>
        <w:t xml:space="preserve"> (2019) argues that professionalism boosts operational consistency and shapes a hotel’s brand identity and reputation. Poor staff appearance or inappropriate behaviour, such as tardiness, unkemptness, unsuitable clothing, or failure to attend to guest needs, can lead to guest dissatisfaction and negative online reviews, ultimately impacting revenue</w:t>
      </w:r>
      <w:r w:rsidR="00853146" w:rsidRPr="00DC03F1">
        <w:rPr>
          <w:rFonts w:ascii="Times New Roman" w:hAnsi="Times New Roman" w:cs="Times New Roman"/>
          <w:szCs w:val="24"/>
        </w:rPr>
        <w:t xml:space="preserve"> (</w:t>
      </w:r>
      <w:r w:rsidR="00E75E1E">
        <w:rPr>
          <w:rFonts w:ascii="Times New Roman" w:hAnsi="Times New Roman" w:cs="Times New Roman"/>
          <w:szCs w:val="24"/>
        </w:rPr>
        <w:t xml:space="preserve">Fernandes and Fernandes, 2018; </w:t>
      </w:r>
      <w:r w:rsidR="00853146" w:rsidRPr="00DC03F1">
        <w:rPr>
          <w:rFonts w:ascii="Times New Roman" w:hAnsi="Times New Roman" w:cs="Times New Roman"/>
          <w:szCs w:val="24"/>
        </w:rPr>
        <w:t>Falcone, 2019)</w:t>
      </w:r>
      <w:r w:rsidRPr="00DC03F1">
        <w:rPr>
          <w:rFonts w:ascii="Times New Roman" w:hAnsi="Times New Roman" w:cs="Times New Roman"/>
        </w:rPr>
        <w:t>. In smaller establishments such as The White Hart Hotel, management m</w:t>
      </w:r>
      <w:r w:rsidR="008D2E4E">
        <w:rPr>
          <w:rFonts w:ascii="Times New Roman" w:hAnsi="Times New Roman" w:cs="Times New Roman"/>
        </w:rPr>
        <w:t>ay</w:t>
      </w:r>
      <w:r w:rsidRPr="00DC03F1">
        <w:rPr>
          <w:rFonts w:ascii="Times New Roman" w:hAnsi="Times New Roman" w:cs="Times New Roman"/>
        </w:rPr>
        <w:t xml:space="preserve"> </w:t>
      </w:r>
      <w:r w:rsidRPr="00DC03F1">
        <w:rPr>
          <w:rFonts w:ascii="Times New Roman" w:hAnsi="Times New Roman" w:cs="Times New Roman"/>
        </w:rPr>
        <w:lastRenderedPageBreak/>
        <w:t xml:space="preserve">not have the resources or structured training systems necessary </w:t>
      </w:r>
      <w:r w:rsidR="00DA48CB" w:rsidRPr="00DC03F1">
        <w:rPr>
          <w:rFonts w:ascii="Times New Roman" w:hAnsi="Times New Roman" w:cs="Times New Roman"/>
        </w:rPr>
        <w:t>to uphold behavioural standards consistently</w:t>
      </w:r>
      <w:r w:rsidRPr="00DC03F1">
        <w:rPr>
          <w:rFonts w:ascii="Times New Roman" w:hAnsi="Times New Roman" w:cs="Times New Roman"/>
        </w:rPr>
        <w:t>.</w:t>
      </w:r>
      <w:r w:rsidR="00FD7D04" w:rsidRPr="00DC03F1">
        <w:rPr>
          <w:rFonts w:ascii="Times New Roman" w:hAnsi="Times New Roman" w:cs="Times New Roman"/>
        </w:rPr>
        <w:t xml:space="preserve"> </w:t>
      </w:r>
      <w:r w:rsidR="006A6E70" w:rsidRPr="00DC03F1">
        <w:rPr>
          <w:rFonts w:ascii="Times New Roman" w:hAnsi="Times New Roman" w:cs="Times New Roman"/>
        </w:rPr>
        <w:t>Baum (2019) argues that hospitality often depends on cheap and temporary labour, and does not invest enough in developing human capital. The</w:t>
      </w:r>
      <w:r w:rsidR="009972F8" w:rsidRPr="00DC03F1">
        <w:rPr>
          <w:rFonts w:ascii="Times New Roman" w:hAnsi="Times New Roman" w:cs="Times New Roman"/>
        </w:rPr>
        <w:t xml:space="preserve"> absence of</w:t>
      </w:r>
      <w:r w:rsidR="00CC2719">
        <w:rPr>
          <w:rFonts w:ascii="Times New Roman" w:hAnsi="Times New Roman" w:cs="Times New Roman"/>
        </w:rPr>
        <w:t xml:space="preserve"> </w:t>
      </w:r>
      <w:r w:rsidR="00D623AB">
        <w:rPr>
          <w:rFonts w:ascii="Times New Roman" w:hAnsi="Times New Roman" w:cs="Times New Roman"/>
        </w:rPr>
        <w:t>explicit</w:t>
      </w:r>
      <w:r w:rsidR="009972F8" w:rsidRPr="00DC03F1">
        <w:rPr>
          <w:rFonts w:ascii="Times New Roman" w:hAnsi="Times New Roman" w:cs="Times New Roman"/>
        </w:rPr>
        <w:t xml:space="preserve"> performance evaluation criteria can lead to an overly relaxed organisational culture, where employees tend to demonstrate low accountability for their behaviour</w:t>
      </w:r>
      <w:r w:rsidR="00610483" w:rsidRPr="00DC03F1">
        <w:rPr>
          <w:rFonts w:ascii="Times New Roman" w:hAnsi="Times New Roman" w:cs="Times New Roman"/>
        </w:rPr>
        <w:t xml:space="preserve"> (Huertas-Valdivia </w:t>
      </w:r>
      <w:r w:rsidR="00610483" w:rsidRPr="00DC03F1">
        <w:rPr>
          <w:rFonts w:ascii="Times New Roman" w:hAnsi="Times New Roman" w:cs="Times New Roman"/>
          <w:i/>
          <w:iCs/>
        </w:rPr>
        <w:t>et al.,</w:t>
      </w:r>
      <w:r w:rsidR="00610483" w:rsidRPr="00DC03F1">
        <w:rPr>
          <w:rFonts w:ascii="Times New Roman" w:hAnsi="Times New Roman" w:cs="Times New Roman"/>
        </w:rPr>
        <w:t xml:space="preserve"> 2019)</w:t>
      </w:r>
      <w:r w:rsidR="009972F8" w:rsidRPr="00DC03F1">
        <w:rPr>
          <w:rFonts w:ascii="Times New Roman" w:hAnsi="Times New Roman" w:cs="Times New Roman"/>
        </w:rPr>
        <w:t xml:space="preserve">. Consequently, professionalism should be ingrained as a fundamental aspect of the organisational culture, </w:t>
      </w:r>
      <w:r w:rsidR="00FC07ED">
        <w:rPr>
          <w:rFonts w:ascii="Times New Roman" w:hAnsi="Times New Roman" w:cs="Times New Roman"/>
        </w:rPr>
        <w:t xml:space="preserve">extending </w:t>
      </w:r>
      <w:r w:rsidR="009972F8" w:rsidRPr="00DC03F1">
        <w:rPr>
          <w:rFonts w:ascii="Times New Roman" w:hAnsi="Times New Roman" w:cs="Times New Roman"/>
        </w:rPr>
        <w:t xml:space="preserve">beyond </w:t>
      </w:r>
      <w:r w:rsidR="00FC07ED">
        <w:rPr>
          <w:rFonts w:ascii="Times New Roman" w:hAnsi="Times New Roman" w:cs="Times New Roman"/>
        </w:rPr>
        <w:t>mere</w:t>
      </w:r>
      <w:r w:rsidR="009972F8" w:rsidRPr="00DC03F1">
        <w:rPr>
          <w:rFonts w:ascii="Times New Roman" w:hAnsi="Times New Roman" w:cs="Times New Roman"/>
        </w:rPr>
        <w:t xml:space="preserve"> in policies.</w:t>
      </w:r>
    </w:p>
    <w:p w14:paraId="0E759305" w14:textId="0E7920EB" w:rsidR="00157290" w:rsidRPr="00DC03F1" w:rsidRDefault="00157290" w:rsidP="00DC03F1">
      <w:pPr>
        <w:pStyle w:val="Heading2"/>
        <w:spacing w:line="480" w:lineRule="auto"/>
        <w:rPr>
          <w:rFonts w:cs="Times New Roman"/>
          <w:sz w:val="24"/>
          <w:szCs w:val="24"/>
        </w:rPr>
      </w:pPr>
      <w:bookmarkStart w:id="13" w:name="_Toc200241992"/>
      <w:r w:rsidRPr="00DC03F1">
        <w:rPr>
          <w:rFonts w:cs="Times New Roman"/>
          <w:sz w:val="24"/>
          <w:szCs w:val="24"/>
        </w:rPr>
        <w:t>2.</w:t>
      </w:r>
      <w:r w:rsidR="00387F90" w:rsidRPr="00DC03F1">
        <w:rPr>
          <w:rFonts w:cs="Times New Roman"/>
          <w:sz w:val="24"/>
          <w:szCs w:val="24"/>
        </w:rPr>
        <w:t>3</w:t>
      </w:r>
      <w:r w:rsidRPr="00DC03F1">
        <w:rPr>
          <w:rFonts w:cs="Times New Roman"/>
          <w:sz w:val="24"/>
          <w:szCs w:val="24"/>
        </w:rPr>
        <w:t xml:space="preserve"> Causes of Unprofessional Behaviour</w:t>
      </w:r>
      <w:bookmarkEnd w:id="13"/>
    </w:p>
    <w:p w14:paraId="4470EF12" w14:textId="3AD3B80E" w:rsidR="00157290" w:rsidRPr="00DC03F1" w:rsidRDefault="003B40E5" w:rsidP="00DC03F1">
      <w:pPr>
        <w:spacing w:line="480" w:lineRule="auto"/>
        <w:rPr>
          <w:rFonts w:ascii="Times New Roman" w:hAnsi="Times New Roman" w:cs="Times New Roman"/>
          <w:color w:val="000000" w:themeColor="text1"/>
        </w:rPr>
      </w:pPr>
      <w:r w:rsidRPr="00DC03F1">
        <w:rPr>
          <w:rFonts w:ascii="Times New Roman" w:hAnsi="Times New Roman" w:cs="Times New Roman"/>
          <w:szCs w:val="24"/>
        </w:rPr>
        <w:t xml:space="preserve">The working environment in hotels is frequently characterised by rigid hierarchies, stressful conditions, and insufficient employee participation in decision-making, factors </w:t>
      </w:r>
      <w:r w:rsidR="004E31A4" w:rsidRPr="00DC03F1">
        <w:rPr>
          <w:rFonts w:ascii="Times New Roman" w:hAnsi="Times New Roman" w:cs="Times New Roman"/>
          <w:szCs w:val="24"/>
        </w:rPr>
        <w:t xml:space="preserve">that </w:t>
      </w:r>
      <w:r w:rsidRPr="00DC03F1">
        <w:rPr>
          <w:rFonts w:ascii="Times New Roman" w:hAnsi="Times New Roman" w:cs="Times New Roman"/>
          <w:szCs w:val="24"/>
        </w:rPr>
        <w:t>contribute to a decline in professionalism</w:t>
      </w:r>
      <w:r w:rsidR="00115279" w:rsidRPr="00DC03F1">
        <w:rPr>
          <w:rFonts w:ascii="Times New Roman" w:hAnsi="Times New Roman" w:cs="Times New Roman"/>
          <w:szCs w:val="24"/>
        </w:rPr>
        <w:t xml:space="preserve">, motivation </w:t>
      </w:r>
      <w:r w:rsidRPr="00DC03F1">
        <w:rPr>
          <w:rFonts w:ascii="Times New Roman" w:hAnsi="Times New Roman" w:cs="Times New Roman"/>
          <w:szCs w:val="24"/>
        </w:rPr>
        <w:t>and an increase in staff turnover</w:t>
      </w:r>
      <w:r w:rsidR="0054304F" w:rsidRPr="00DC03F1">
        <w:rPr>
          <w:rFonts w:ascii="Times New Roman" w:hAnsi="Times New Roman" w:cs="Times New Roman"/>
          <w:szCs w:val="24"/>
        </w:rPr>
        <w:t xml:space="preserve"> </w:t>
      </w:r>
      <w:r w:rsidR="00157290" w:rsidRPr="00DC03F1">
        <w:rPr>
          <w:rFonts w:ascii="Times New Roman" w:hAnsi="Times New Roman" w:cs="Times New Roman"/>
          <w:szCs w:val="24"/>
        </w:rPr>
        <w:t>(</w:t>
      </w:r>
      <w:r w:rsidR="00C56C96" w:rsidRPr="00DC03F1">
        <w:rPr>
          <w:rFonts w:ascii="Times New Roman" w:hAnsi="Times New Roman" w:cs="Times New Roman"/>
          <w:szCs w:val="24"/>
        </w:rPr>
        <w:t xml:space="preserve">Hight </w:t>
      </w:r>
      <w:r w:rsidR="00C56C96" w:rsidRPr="00DC03F1">
        <w:rPr>
          <w:rFonts w:ascii="Times New Roman" w:hAnsi="Times New Roman" w:cs="Times New Roman"/>
          <w:i/>
          <w:iCs/>
          <w:szCs w:val="24"/>
        </w:rPr>
        <w:t>et al.,</w:t>
      </w:r>
      <w:r w:rsidR="00C56C96" w:rsidRPr="00DC03F1">
        <w:rPr>
          <w:rFonts w:ascii="Times New Roman" w:hAnsi="Times New Roman" w:cs="Times New Roman"/>
          <w:szCs w:val="24"/>
        </w:rPr>
        <w:t xml:space="preserve"> 2019; </w:t>
      </w:r>
      <w:r w:rsidR="0054304F" w:rsidRPr="00DC03F1">
        <w:rPr>
          <w:rFonts w:ascii="Times New Roman" w:hAnsi="Times New Roman" w:cs="Times New Roman"/>
          <w:szCs w:val="24"/>
        </w:rPr>
        <w:t>Wood, 2024</w:t>
      </w:r>
      <w:r w:rsidR="00157290" w:rsidRPr="00DC03F1">
        <w:rPr>
          <w:rFonts w:ascii="Times New Roman" w:hAnsi="Times New Roman" w:cs="Times New Roman"/>
          <w:szCs w:val="24"/>
        </w:rPr>
        <w:t>).</w:t>
      </w:r>
      <w:r w:rsidR="00FC30DF" w:rsidRPr="00DC03F1">
        <w:rPr>
          <w:rFonts w:ascii="Times New Roman" w:hAnsi="Times New Roman" w:cs="Times New Roman"/>
          <w:szCs w:val="24"/>
        </w:rPr>
        <w:t xml:space="preserve"> </w:t>
      </w:r>
      <w:r w:rsidR="003D4107" w:rsidRPr="00DC03F1">
        <w:rPr>
          <w:rFonts w:ascii="Times New Roman" w:hAnsi="Times New Roman" w:cs="Times New Roman"/>
          <w:szCs w:val="24"/>
        </w:rPr>
        <w:t>V</w:t>
      </w:r>
      <w:r w:rsidR="00D00A39" w:rsidRPr="00DC03F1">
        <w:rPr>
          <w:rFonts w:ascii="Times New Roman" w:hAnsi="Times New Roman" w:cs="Times New Roman"/>
          <w:szCs w:val="24"/>
        </w:rPr>
        <w:t>arious problematic employee behaviours in the hospitality sector, including absenteeism, discipline issues, and resistance to feedback, can be significantly mitigated through an empowering leadership approach rooted in trust, autonomy, and proactive support</w:t>
      </w:r>
      <w:r w:rsidR="003D4107" w:rsidRPr="00DC03F1">
        <w:rPr>
          <w:rFonts w:ascii="Times New Roman" w:hAnsi="Times New Roman" w:cs="Times New Roman"/>
          <w:szCs w:val="24"/>
        </w:rPr>
        <w:t xml:space="preserve"> (Putra and Cho, 2019; </w:t>
      </w:r>
      <w:proofErr w:type="spellStart"/>
      <w:r w:rsidR="003D4107" w:rsidRPr="00DC03F1">
        <w:rPr>
          <w:rFonts w:ascii="Times New Roman" w:hAnsi="Times New Roman" w:cs="Times New Roman"/>
          <w:szCs w:val="24"/>
        </w:rPr>
        <w:t>Shehawy</w:t>
      </w:r>
      <w:proofErr w:type="spellEnd"/>
      <w:r w:rsidR="003D4107" w:rsidRPr="00DC03F1">
        <w:rPr>
          <w:rFonts w:ascii="Times New Roman" w:hAnsi="Times New Roman" w:cs="Times New Roman"/>
          <w:szCs w:val="24"/>
        </w:rPr>
        <w:t>, 2022)</w:t>
      </w:r>
      <w:r w:rsidR="00D00A39" w:rsidRPr="00DC03F1">
        <w:rPr>
          <w:rFonts w:ascii="Times New Roman" w:hAnsi="Times New Roman" w:cs="Times New Roman"/>
          <w:szCs w:val="24"/>
        </w:rPr>
        <w:t>.</w:t>
      </w:r>
      <w:r w:rsidR="00FB56D0" w:rsidRPr="00DC03F1">
        <w:rPr>
          <w:rFonts w:ascii="Times New Roman" w:hAnsi="Times New Roman" w:cs="Times New Roman"/>
          <w:szCs w:val="24"/>
        </w:rPr>
        <w:t xml:space="preserve"> </w:t>
      </w:r>
      <w:r w:rsidR="00E54256" w:rsidRPr="00DC03F1">
        <w:rPr>
          <w:rFonts w:ascii="Times New Roman" w:hAnsi="Times New Roman" w:cs="Times New Roman"/>
        </w:rPr>
        <w:t xml:space="preserve">Resistance to feedback, excessive socialising, and inadequate etiquette frequently stem from ineffective onboarding practices and </w:t>
      </w:r>
      <w:r w:rsidR="00414E99" w:rsidRPr="00DC03F1">
        <w:rPr>
          <w:rFonts w:ascii="Times New Roman" w:hAnsi="Times New Roman" w:cs="Times New Roman"/>
        </w:rPr>
        <w:t>a lack of</w:t>
      </w:r>
      <w:r w:rsidR="00E54256" w:rsidRPr="00DC03F1">
        <w:rPr>
          <w:rFonts w:ascii="Times New Roman" w:hAnsi="Times New Roman" w:cs="Times New Roman"/>
        </w:rPr>
        <w:t xml:space="preserve"> induction training</w:t>
      </w:r>
      <w:r w:rsidR="00157290" w:rsidRPr="00DC03F1">
        <w:rPr>
          <w:rFonts w:ascii="Times New Roman" w:hAnsi="Times New Roman" w:cs="Times New Roman"/>
        </w:rPr>
        <w:t xml:space="preserve"> (Gibbs and </w:t>
      </w:r>
      <w:proofErr w:type="spellStart"/>
      <w:r w:rsidR="00157290" w:rsidRPr="00DC03F1">
        <w:rPr>
          <w:rFonts w:ascii="Times New Roman" w:hAnsi="Times New Roman" w:cs="Times New Roman"/>
        </w:rPr>
        <w:t>Slevitch</w:t>
      </w:r>
      <w:proofErr w:type="spellEnd"/>
      <w:r w:rsidR="00157290" w:rsidRPr="00DC03F1">
        <w:rPr>
          <w:rFonts w:ascii="Times New Roman" w:hAnsi="Times New Roman" w:cs="Times New Roman"/>
        </w:rPr>
        <w:t xml:space="preserve">, 2019). </w:t>
      </w:r>
      <w:r w:rsidR="00D8401F" w:rsidRPr="00DC03F1">
        <w:rPr>
          <w:rFonts w:ascii="Times New Roman" w:hAnsi="Times New Roman" w:cs="Times New Roman"/>
          <w:color w:val="000000" w:themeColor="text1"/>
        </w:rPr>
        <w:t xml:space="preserve">Tresidder and Martin (2018) argue that </w:t>
      </w:r>
      <w:r w:rsidR="004F69CD" w:rsidRPr="00DC03F1">
        <w:rPr>
          <w:rFonts w:ascii="Times New Roman" w:hAnsi="Times New Roman" w:cs="Times New Roman"/>
          <w:color w:val="000000" w:themeColor="text1"/>
        </w:rPr>
        <w:t xml:space="preserve">without clear training for new employees and </w:t>
      </w:r>
      <w:r w:rsidR="00D8401F" w:rsidRPr="00DC03F1">
        <w:rPr>
          <w:rFonts w:ascii="Times New Roman" w:hAnsi="Times New Roman" w:cs="Times New Roman"/>
          <w:color w:val="000000" w:themeColor="text1"/>
        </w:rPr>
        <w:t>inconsistent enforcement of disciplinary rules, deviant behaviours tend to become normalised, particularly in poorly supervised settings and unstable operational contexts</w:t>
      </w:r>
      <w:r w:rsidR="008B0075" w:rsidRPr="00DC03F1">
        <w:rPr>
          <w:rFonts w:ascii="Times New Roman" w:hAnsi="Times New Roman" w:cs="Times New Roman"/>
          <w:color w:val="000000" w:themeColor="text1"/>
        </w:rPr>
        <w:t xml:space="preserve">. </w:t>
      </w:r>
      <w:r w:rsidR="00830AA7" w:rsidRPr="00DC03F1">
        <w:rPr>
          <w:rFonts w:ascii="Times New Roman" w:hAnsi="Times New Roman" w:cs="Times New Roman"/>
          <w:color w:val="000000" w:themeColor="text1"/>
        </w:rPr>
        <w:t>According to Bandura's social learning theory, employees learn by observing the behaviours of others, especially authority figures</w:t>
      </w:r>
      <w:r w:rsidR="00341EEF" w:rsidRPr="00DC03F1">
        <w:rPr>
          <w:rFonts w:ascii="Times New Roman" w:hAnsi="Times New Roman" w:cs="Times New Roman"/>
          <w:color w:val="000000" w:themeColor="text1"/>
        </w:rPr>
        <w:t xml:space="preserve"> </w:t>
      </w:r>
      <w:r w:rsidR="00341EEF" w:rsidRPr="00DC03F1">
        <w:rPr>
          <w:rFonts w:ascii="Times New Roman" w:hAnsi="Times New Roman" w:cs="Times New Roman"/>
        </w:rPr>
        <w:t>(Xiao and Mao</w:t>
      </w:r>
      <w:r w:rsidR="00341EEF" w:rsidRPr="00DC03F1">
        <w:rPr>
          <w:rFonts w:ascii="Times New Roman" w:hAnsi="Times New Roman" w:cs="Times New Roman"/>
          <w:szCs w:val="24"/>
        </w:rPr>
        <w:t>, 2022)</w:t>
      </w:r>
      <w:r w:rsidR="00830AA7" w:rsidRPr="00DC03F1">
        <w:rPr>
          <w:rFonts w:ascii="Times New Roman" w:hAnsi="Times New Roman" w:cs="Times New Roman"/>
        </w:rPr>
        <w:t xml:space="preserve">. </w:t>
      </w:r>
      <w:r w:rsidR="00830AA7" w:rsidRPr="00DC03F1">
        <w:rPr>
          <w:rFonts w:ascii="Times New Roman" w:hAnsi="Times New Roman" w:cs="Times New Roman"/>
          <w:color w:val="000000" w:themeColor="text1"/>
        </w:rPr>
        <w:t xml:space="preserve">When supervisors exhibit uncivil </w:t>
      </w:r>
      <w:r w:rsidR="00341EEF" w:rsidRPr="00DC03F1">
        <w:rPr>
          <w:rFonts w:ascii="Times New Roman" w:hAnsi="Times New Roman" w:cs="Times New Roman"/>
          <w:color w:val="000000" w:themeColor="text1"/>
        </w:rPr>
        <w:t>behaviours</w:t>
      </w:r>
      <w:r w:rsidR="00830AA7" w:rsidRPr="00DC03F1">
        <w:rPr>
          <w:rFonts w:ascii="Times New Roman" w:hAnsi="Times New Roman" w:cs="Times New Roman"/>
          <w:color w:val="000000" w:themeColor="text1"/>
        </w:rPr>
        <w:t>, subordinates view them as acceptable or tolerated, leading to their reproduction of such behaviours</w:t>
      </w:r>
      <w:r w:rsidR="00341EEF" w:rsidRPr="00DC03F1">
        <w:rPr>
          <w:rFonts w:ascii="Times New Roman" w:hAnsi="Times New Roman" w:cs="Times New Roman"/>
          <w:color w:val="000000" w:themeColor="text1"/>
        </w:rPr>
        <w:t xml:space="preserve">. </w:t>
      </w:r>
      <w:r w:rsidR="004F69CD" w:rsidRPr="00DC03F1">
        <w:rPr>
          <w:rFonts w:ascii="Times New Roman" w:hAnsi="Times New Roman" w:cs="Times New Roman"/>
          <w:szCs w:val="24"/>
        </w:rPr>
        <w:t xml:space="preserve">To minimise </w:t>
      </w:r>
      <w:r w:rsidR="004F69CD" w:rsidRPr="00DC03F1">
        <w:rPr>
          <w:rFonts w:ascii="Times New Roman" w:hAnsi="Times New Roman" w:cs="Times New Roman"/>
          <w:szCs w:val="24"/>
        </w:rPr>
        <w:lastRenderedPageBreak/>
        <w:t>deviant behaviours, managers must grasp the organisational context and foster a professional culture rooted in equitable supervision, transparent rules, and moral support.</w:t>
      </w:r>
    </w:p>
    <w:p w14:paraId="3B9065AC" w14:textId="4580D0AC" w:rsidR="00157290" w:rsidRPr="00DC03F1" w:rsidRDefault="00157290" w:rsidP="00DC03F1">
      <w:pPr>
        <w:pStyle w:val="Heading2"/>
        <w:spacing w:line="480" w:lineRule="auto"/>
        <w:rPr>
          <w:rFonts w:cs="Times New Roman"/>
          <w:sz w:val="24"/>
          <w:szCs w:val="24"/>
        </w:rPr>
      </w:pPr>
      <w:bookmarkStart w:id="14" w:name="_Toc200241993"/>
      <w:r w:rsidRPr="00DC03F1">
        <w:rPr>
          <w:rFonts w:cs="Times New Roman"/>
          <w:sz w:val="24"/>
          <w:szCs w:val="24"/>
        </w:rPr>
        <w:t>2.</w:t>
      </w:r>
      <w:r w:rsidR="00387F90" w:rsidRPr="00DC03F1">
        <w:rPr>
          <w:rFonts w:cs="Times New Roman"/>
          <w:sz w:val="24"/>
          <w:szCs w:val="24"/>
        </w:rPr>
        <w:t>4</w:t>
      </w:r>
      <w:r w:rsidRPr="00DC03F1">
        <w:rPr>
          <w:rFonts w:cs="Times New Roman"/>
          <w:sz w:val="24"/>
          <w:szCs w:val="24"/>
        </w:rPr>
        <w:t xml:space="preserve"> </w:t>
      </w:r>
      <w:r w:rsidR="00A97E57" w:rsidRPr="00DC03F1">
        <w:rPr>
          <w:rFonts w:cs="Times New Roman"/>
          <w:sz w:val="24"/>
          <w:szCs w:val="24"/>
        </w:rPr>
        <w:t>Employee Engagement and Motivation</w:t>
      </w:r>
      <w:bookmarkEnd w:id="14"/>
    </w:p>
    <w:p w14:paraId="6E13CBD9" w14:textId="6A66D430" w:rsidR="00157290" w:rsidRPr="00DC03F1" w:rsidRDefault="00774F5D" w:rsidP="00DC03F1">
      <w:pPr>
        <w:spacing w:line="480" w:lineRule="auto"/>
        <w:rPr>
          <w:rFonts w:ascii="Times New Roman" w:hAnsi="Times New Roman" w:cs="Times New Roman"/>
          <w:szCs w:val="24"/>
        </w:rPr>
      </w:pPr>
      <w:r w:rsidRPr="00DC03F1">
        <w:rPr>
          <w:rFonts w:ascii="Times New Roman" w:hAnsi="Times New Roman" w:cs="Times New Roman"/>
          <w:szCs w:val="24"/>
        </w:rPr>
        <w:t>Employee motivation constitutes a critical factor in promoting professional conduct within the workplace</w:t>
      </w:r>
      <w:r w:rsidR="008B3A15" w:rsidRPr="00DC03F1">
        <w:rPr>
          <w:rFonts w:ascii="Times New Roman" w:hAnsi="Times New Roman" w:cs="Times New Roman"/>
          <w:szCs w:val="24"/>
        </w:rPr>
        <w:t xml:space="preserve"> (Ann and Blum, 2020)</w:t>
      </w:r>
      <w:r w:rsidRPr="00DC03F1">
        <w:rPr>
          <w:rFonts w:ascii="Times New Roman" w:hAnsi="Times New Roman" w:cs="Times New Roman"/>
          <w:szCs w:val="24"/>
        </w:rPr>
        <w:t xml:space="preserve">. </w:t>
      </w:r>
      <w:r w:rsidR="00E71D0B" w:rsidRPr="00DC03F1">
        <w:rPr>
          <w:rFonts w:ascii="Times New Roman" w:hAnsi="Times New Roman" w:cs="Times New Roman"/>
          <w:szCs w:val="24"/>
        </w:rPr>
        <w:t>Servant leadership, characterised by the leader’s proactive support, empathy, and authentic dedication to the personal and professional development of employees, is crucial in enhancing staff motivation (Kaya and Karatepe, 2020; Xiao and Mao, 2022). It fosters a positive, inclusive work atmosphere where individuals feel valued, supported, empowered, and motivated to achieve their full potential; they</w:t>
      </w:r>
      <w:r w:rsidRPr="00DC03F1">
        <w:rPr>
          <w:rFonts w:ascii="Times New Roman" w:hAnsi="Times New Roman" w:cs="Times New Roman"/>
          <w:szCs w:val="24"/>
        </w:rPr>
        <w:t xml:space="preserve"> are more inclined to exhibit professional behaviour and contribute proactively to the </w:t>
      </w:r>
      <w:r w:rsidR="00AF5842" w:rsidRPr="00DC03F1">
        <w:rPr>
          <w:rFonts w:ascii="Times New Roman" w:hAnsi="Times New Roman" w:cs="Times New Roman"/>
          <w:szCs w:val="24"/>
        </w:rPr>
        <w:t>quality</w:t>
      </w:r>
      <w:r w:rsidR="00AF5842">
        <w:rPr>
          <w:rFonts w:ascii="Times New Roman" w:hAnsi="Times New Roman" w:cs="Times New Roman"/>
          <w:szCs w:val="24"/>
        </w:rPr>
        <w:t>-of-service</w:t>
      </w:r>
      <w:r w:rsidRPr="00DC03F1">
        <w:rPr>
          <w:rFonts w:ascii="Times New Roman" w:hAnsi="Times New Roman" w:cs="Times New Roman"/>
          <w:szCs w:val="24"/>
        </w:rPr>
        <w:t xml:space="preserve"> delivery. In contrast, low levels of engagement are often associated with increased absenteeism, ineffective interpersonal communication, and a diminished sense of initiative. </w:t>
      </w:r>
      <w:r w:rsidR="00436C33" w:rsidRPr="00DC03F1">
        <w:rPr>
          <w:rFonts w:ascii="Times New Roman" w:hAnsi="Times New Roman" w:cs="Times New Roman"/>
          <w:color w:val="000000" w:themeColor="text1"/>
          <w:szCs w:val="24"/>
        </w:rPr>
        <w:t>Holston-</w:t>
      </w:r>
      <w:proofErr w:type="spellStart"/>
      <w:r w:rsidR="00436C33" w:rsidRPr="00DC03F1">
        <w:rPr>
          <w:rFonts w:ascii="Times New Roman" w:hAnsi="Times New Roman" w:cs="Times New Roman"/>
          <w:color w:val="000000" w:themeColor="text1"/>
          <w:szCs w:val="24"/>
        </w:rPr>
        <w:t>Okae</w:t>
      </w:r>
      <w:proofErr w:type="spellEnd"/>
      <w:r w:rsidR="00436C33" w:rsidRPr="00DC03F1">
        <w:rPr>
          <w:rFonts w:ascii="Times New Roman" w:hAnsi="Times New Roman" w:cs="Times New Roman"/>
          <w:color w:val="000000" w:themeColor="text1"/>
          <w:szCs w:val="24"/>
        </w:rPr>
        <w:t xml:space="preserve"> and Mushi (2018) applied </w:t>
      </w:r>
      <w:r w:rsidR="00436C33" w:rsidRPr="00DC03F1">
        <w:rPr>
          <w:rFonts w:ascii="Times New Roman" w:hAnsi="Times New Roman" w:cs="Times New Roman"/>
          <w:i/>
          <w:iCs/>
          <w:color w:val="000000" w:themeColor="text1"/>
          <w:szCs w:val="24"/>
        </w:rPr>
        <w:t xml:space="preserve">Herzberg's </w:t>
      </w:r>
      <w:r w:rsidR="006571E2" w:rsidRPr="00DC03F1">
        <w:rPr>
          <w:rFonts w:ascii="Times New Roman" w:hAnsi="Times New Roman" w:cs="Times New Roman"/>
          <w:i/>
          <w:iCs/>
          <w:color w:val="000000" w:themeColor="text1"/>
          <w:szCs w:val="24"/>
        </w:rPr>
        <w:t>Two-Factor Theory</w:t>
      </w:r>
      <w:r w:rsidR="006571E2" w:rsidRPr="00DC03F1">
        <w:rPr>
          <w:rFonts w:ascii="Times New Roman" w:hAnsi="Times New Roman" w:cs="Times New Roman"/>
          <w:color w:val="000000" w:themeColor="text1"/>
          <w:szCs w:val="24"/>
        </w:rPr>
        <w:t xml:space="preserve"> </w:t>
      </w:r>
      <w:r w:rsidR="00436C33" w:rsidRPr="00DC03F1">
        <w:rPr>
          <w:rFonts w:ascii="Times New Roman" w:hAnsi="Times New Roman" w:cs="Times New Roman"/>
          <w:color w:val="000000" w:themeColor="text1"/>
          <w:szCs w:val="24"/>
        </w:rPr>
        <w:t xml:space="preserve">to demonstrate that decreasing staff turnover in the hospitality industry necessitates enhancing working conditions (hygiene factors) while fostering motivation through recognition and career advancement opportunities. </w:t>
      </w:r>
      <w:r w:rsidR="00436C33" w:rsidRPr="00DC03F1">
        <w:rPr>
          <w:rFonts w:ascii="Times New Roman" w:hAnsi="Times New Roman" w:cs="Times New Roman"/>
          <w:color w:val="000000" w:themeColor="text1"/>
        </w:rPr>
        <w:t>Absence of both results in disengagement and a lack of professionalism.</w:t>
      </w:r>
      <w:r w:rsidR="00D17DA7" w:rsidRPr="00DC03F1">
        <w:rPr>
          <w:rFonts w:ascii="Times New Roman" w:hAnsi="Times New Roman" w:cs="Times New Roman"/>
          <w:color w:val="000000" w:themeColor="text1"/>
        </w:rPr>
        <w:t xml:space="preserve"> </w:t>
      </w:r>
      <w:r w:rsidR="00D17DA7" w:rsidRPr="00DC03F1">
        <w:rPr>
          <w:rFonts w:ascii="Times New Roman" w:hAnsi="Times New Roman" w:cs="Times New Roman"/>
          <w:color w:val="000000" w:themeColor="text1"/>
          <w:szCs w:val="24"/>
        </w:rPr>
        <w:t xml:space="preserve">The viewpoint of </w:t>
      </w:r>
      <w:r w:rsidR="00D17DA7" w:rsidRPr="00DC03F1">
        <w:rPr>
          <w:rFonts w:ascii="Times New Roman" w:hAnsi="Times New Roman" w:cs="Times New Roman"/>
          <w:i/>
          <w:iCs/>
          <w:color w:val="000000" w:themeColor="text1"/>
          <w:szCs w:val="24"/>
        </w:rPr>
        <w:t>Bandura’s Social Learning Theory</w:t>
      </w:r>
      <w:r w:rsidR="00D17DA7" w:rsidRPr="00DC03F1">
        <w:rPr>
          <w:rFonts w:ascii="Times New Roman" w:hAnsi="Times New Roman" w:cs="Times New Roman"/>
          <w:color w:val="000000" w:themeColor="text1"/>
          <w:szCs w:val="24"/>
        </w:rPr>
        <w:t xml:space="preserve"> reinforces the idea that people acquire and internalise behaviours through observing role models in their surroundings, especially those in leadership roles (Hu </w:t>
      </w:r>
      <w:r w:rsidR="00D17DA7" w:rsidRPr="00DC03F1">
        <w:rPr>
          <w:rFonts w:ascii="Times New Roman" w:hAnsi="Times New Roman" w:cs="Times New Roman"/>
          <w:i/>
          <w:iCs/>
          <w:color w:val="000000" w:themeColor="text1"/>
          <w:szCs w:val="24"/>
        </w:rPr>
        <w:t>et al.,</w:t>
      </w:r>
      <w:r w:rsidR="00D17DA7" w:rsidRPr="00DC03F1">
        <w:rPr>
          <w:rFonts w:ascii="Times New Roman" w:hAnsi="Times New Roman" w:cs="Times New Roman"/>
          <w:color w:val="000000" w:themeColor="text1"/>
          <w:szCs w:val="24"/>
        </w:rPr>
        <w:t xml:space="preserve"> 2025). This indicates that managers who reliably exhibit professionalism </w:t>
      </w:r>
      <w:r w:rsidR="00D17DA7" w:rsidRPr="00DC03F1">
        <w:rPr>
          <w:rFonts w:ascii="Times New Roman" w:hAnsi="Times New Roman" w:cs="Times New Roman"/>
          <w:szCs w:val="24"/>
        </w:rPr>
        <w:t>and integrity can positively shape employees’ behaviour through modelling.</w:t>
      </w:r>
      <w:r w:rsidR="00436C33" w:rsidRPr="00DC03F1">
        <w:rPr>
          <w:rFonts w:ascii="Times New Roman" w:hAnsi="Times New Roman" w:cs="Times New Roman"/>
        </w:rPr>
        <w:t xml:space="preserve"> </w:t>
      </w:r>
      <w:r w:rsidR="00F119A9" w:rsidRPr="00DC03F1">
        <w:rPr>
          <w:rFonts w:ascii="Times New Roman" w:hAnsi="Times New Roman" w:cs="Times New Roman"/>
        </w:rPr>
        <w:t xml:space="preserve">The </w:t>
      </w:r>
      <w:r w:rsidR="00F119A9" w:rsidRPr="00DC03F1">
        <w:rPr>
          <w:rFonts w:ascii="Times New Roman" w:hAnsi="Times New Roman" w:cs="Times New Roman"/>
          <w:i/>
          <w:iCs/>
        </w:rPr>
        <w:t xml:space="preserve">Service-Profit Chain model </w:t>
      </w:r>
      <w:r w:rsidR="00F119A9" w:rsidRPr="00DC03F1">
        <w:rPr>
          <w:rFonts w:ascii="Times New Roman" w:hAnsi="Times New Roman" w:cs="Times New Roman"/>
        </w:rPr>
        <w:t xml:space="preserve">highlights the significant link between employee satisfaction, guest loyalty, and overall profitability (Alam, 2024). Applying this framework to The White Hart Hotel suggests that prioritising staff development and acknowledging employee efforts can foster a more positive work culture and lead to improved service quality. Additionally, Liu-Lastres </w:t>
      </w:r>
      <w:r w:rsidR="00F119A9" w:rsidRPr="00DC03F1">
        <w:rPr>
          <w:rFonts w:ascii="Times New Roman" w:hAnsi="Times New Roman" w:cs="Times New Roman"/>
          <w:i/>
          <w:iCs/>
        </w:rPr>
        <w:t>et al.</w:t>
      </w:r>
      <w:r w:rsidR="00F119A9" w:rsidRPr="00DC03F1">
        <w:rPr>
          <w:rFonts w:ascii="Times New Roman" w:hAnsi="Times New Roman" w:cs="Times New Roman"/>
        </w:rPr>
        <w:t xml:space="preserve"> </w:t>
      </w:r>
      <w:r w:rsidR="00F119A9" w:rsidRPr="00DC03F1">
        <w:rPr>
          <w:rFonts w:ascii="Times New Roman" w:hAnsi="Times New Roman" w:cs="Times New Roman"/>
        </w:rPr>
        <w:lastRenderedPageBreak/>
        <w:t>(2023) note that the post-COVID "Great Resignation" revealed deep dissatisfaction among hospitality employees, many of whom cited poor workplace environments and a lack of managerial respect as primary reasons for leaving the industry.</w:t>
      </w:r>
    </w:p>
    <w:p w14:paraId="08803188" w14:textId="0F04F84B" w:rsidR="00157290" w:rsidRPr="00DC03F1" w:rsidRDefault="00157290" w:rsidP="00DC03F1">
      <w:pPr>
        <w:pStyle w:val="Heading2"/>
        <w:spacing w:line="480" w:lineRule="auto"/>
        <w:rPr>
          <w:rFonts w:cs="Times New Roman"/>
          <w:sz w:val="24"/>
          <w:szCs w:val="24"/>
        </w:rPr>
      </w:pPr>
      <w:bookmarkStart w:id="15" w:name="_Toc200241994"/>
      <w:r w:rsidRPr="00DC03F1">
        <w:rPr>
          <w:rFonts w:cs="Times New Roman"/>
          <w:sz w:val="24"/>
          <w:szCs w:val="24"/>
        </w:rPr>
        <w:t>2.</w:t>
      </w:r>
      <w:r w:rsidR="00387F90" w:rsidRPr="00DC03F1">
        <w:rPr>
          <w:rFonts w:cs="Times New Roman"/>
          <w:sz w:val="24"/>
          <w:szCs w:val="24"/>
        </w:rPr>
        <w:t>5</w:t>
      </w:r>
      <w:r w:rsidRPr="00DC03F1">
        <w:rPr>
          <w:rFonts w:cs="Times New Roman"/>
          <w:sz w:val="24"/>
          <w:szCs w:val="24"/>
        </w:rPr>
        <w:t xml:space="preserve"> </w:t>
      </w:r>
      <w:r w:rsidR="00A97E57" w:rsidRPr="00DC03F1">
        <w:rPr>
          <w:rFonts w:cs="Times New Roman"/>
          <w:sz w:val="24"/>
          <w:szCs w:val="24"/>
        </w:rPr>
        <w:t xml:space="preserve">Ethical Misconduct and Financial </w:t>
      </w:r>
      <w:r w:rsidR="003D134E" w:rsidRPr="00DC03F1">
        <w:rPr>
          <w:rFonts w:cs="Times New Roman"/>
          <w:sz w:val="24"/>
          <w:szCs w:val="24"/>
        </w:rPr>
        <w:t>Fraud</w:t>
      </w:r>
      <w:bookmarkEnd w:id="15"/>
    </w:p>
    <w:p w14:paraId="3E8B71F2" w14:textId="70D4810D" w:rsidR="00157290" w:rsidRPr="00DC03F1" w:rsidRDefault="006F5440" w:rsidP="00DC03F1">
      <w:pPr>
        <w:spacing w:line="480" w:lineRule="auto"/>
        <w:rPr>
          <w:rFonts w:ascii="Times New Roman" w:hAnsi="Times New Roman" w:cs="Times New Roman"/>
        </w:rPr>
      </w:pPr>
      <w:r w:rsidRPr="00DC03F1">
        <w:rPr>
          <w:rFonts w:ascii="Times New Roman" w:hAnsi="Times New Roman" w:cs="Times New Roman"/>
          <w:szCs w:val="24"/>
        </w:rPr>
        <w:t xml:space="preserve">Unethical conduct in the hospitality industry can </w:t>
      </w:r>
      <w:r w:rsidR="00D46BF2" w:rsidRPr="00DC03F1">
        <w:rPr>
          <w:rFonts w:ascii="Times New Roman" w:hAnsi="Times New Roman" w:cs="Times New Roman"/>
          <w:szCs w:val="24"/>
        </w:rPr>
        <w:t>range from minor infractions to severe offences, such as</w:t>
      </w:r>
      <w:r w:rsidRPr="00DC03F1">
        <w:rPr>
          <w:rFonts w:ascii="Times New Roman" w:hAnsi="Times New Roman" w:cs="Times New Roman"/>
          <w:szCs w:val="24"/>
        </w:rPr>
        <w:t xml:space="preserve"> theft, price manipulation, and unauthorised discounts</w:t>
      </w:r>
      <w:r w:rsidR="002263E3" w:rsidRPr="00DC03F1">
        <w:rPr>
          <w:rFonts w:ascii="Times New Roman" w:hAnsi="Times New Roman" w:cs="Times New Roman"/>
          <w:szCs w:val="24"/>
        </w:rPr>
        <w:t xml:space="preserve"> (Lee and Lee, 2021)</w:t>
      </w:r>
      <w:r w:rsidRPr="00DC03F1">
        <w:rPr>
          <w:rFonts w:ascii="Times New Roman" w:hAnsi="Times New Roman" w:cs="Times New Roman"/>
          <w:szCs w:val="24"/>
        </w:rPr>
        <w:t xml:space="preserve">. Research by Goh and Kong (2018) </w:t>
      </w:r>
      <w:r w:rsidR="00D46BF2" w:rsidRPr="00DC03F1">
        <w:rPr>
          <w:rFonts w:ascii="Times New Roman" w:hAnsi="Times New Roman" w:cs="Times New Roman"/>
          <w:szCs w:val="24"/>
        </w:rPr>
        <w:t>suggests</w:t>
      </w:r>
      <w:r w:rsidRPr="00DC03F1">
        <w:rPr>
          <w:rFonts w:ascii="Times New Roman" w:hAnsi="Times New Roman" w:cs="Times New Roman"/>
          <w:szCs w:val="24"/>
        </w:rPr>
        <w:t xml:space="preserve"> that hospitality employees frequently justify theft as a response to feelings of unfair treatment or inadequate wages. Similarly, Franco </w:t>
      </w:r>
      <w:r w:rsidRPr="00DC03F1">
        <w:rPr>
          <w:rFonts w:ascii="Times New Roman" w:hAnsi="Times New Roman" w:cs="Times New Roman"/>
          <w:i/>
          <w:iCs/>
          <w:szCs w:val="24"/>
        </w:rPr>
        <w:t>et al.</w:t>
      </w:r>
      <w:r w:rsidRPr="00DC03F1">
        <w:rPr>
          <w:rFonts w:ascii="Times New Roman" w:hAnsi="Times New Roman" w:cs="Times New Roman"/>
          <w:szCs w:val="24"/>
        </w:rPr>
        <w:t xml:space="preserve"> (2020) highlight the relationship between </w:t>
      </w:r>
      <w:r w:rsidR="00D831D3" w:rsidRPr="00DC03F1">
        <w:rPr>
          <w:rFonts w:ascii="Times New Roman" w:hAnsi="Times New Roman" w:cs="Times New Roman"/>
          <w:i/>
          <w:iCs/>
          <w:szCs w:val="24"/>
        </w:rPr>
        <w:t>C</w:t>
      </w:r>
      <w:r w:rsidRPr="00DC03F1">
        <w:rPr>
          <w:rFonts w:ascii="Times New Roman" w:hAnsi="Times New Roman" w:cs="Times New Roman"/>
          <w:i/>
          <w:iCs/>
          <w:szCs w:val="24"/>
        </w:rPr>
        <w:t xml:space="preserve">orporate </w:t>
      </w:r>
      <w:r w:rsidR="00D831D3" w:rsidRPr="00DC03F1">
        <w:rPr>
          <w:rFonts w:ascii="Times New Roman" w:hAnsi="Times New Roman" w:cs="Times New Roman"/>
          <w:i/>
          <w:iCs/>
          <w:szCs w:val="24"/>
        </w:rPr>
        <w:t>S</w:t>
      </w:r>
      <w:r w:rsidRPr="00DC03F1">
        <w:rPr>
          <w:rFonts w:ascii="Times New Roman" w:hAnsi="Times New Roman" w:cs="Times New Roman"/>
          <w:i/>
          <w:iCs/>
          <w:szCs w:val="24"/>
        </w:rPr>
        <w:t xml:space="preserve">ocial </w:t>
      </w:r>
      <w:r w:rsidR="00D831D3" w:rsidRPr="00DC03F1">
        <w:rPr>
          <w:rFonts w:ascii="Times New Roman" w:hAnsi="Times New Roman" w:cs="Times New Roman"/>
          <w:i/>
          <w:iCs/>
          <w:szCs w:val="24"/>
        </w:rPr>
        <w:t>R</w:t>
      </w:r>
      <w:r w:rsidRPr="00DC03F1">
        <w:rPr>
          <w:rFonts w:ascii="Times New Roman" w:hAnsi="Times New Roman" w:cs="Times New Roman"/>
          <w:i/>
          <w:iCs/>
          <w:szCs w:val="24"/>
        </w:rPr>
        <w:t>esponsibility</w:t>
      </w:r>
      <w:r w:rsidRPr="00DC03F1">
        <w:rPr>
          <w:rFonts w:ascii="Times New Roman" w:hAnsi="Times New Roman" w:cs="Times New Roman"/>
          <w:szCs w:val="24"/>
        </w:rPr>
        <w:t xml:space="preserve"> (CSR), the internal ethical environment, and financial success. Small hotels may experience </w:t>
      </w:r>
      <w:r w:rsidR="00D831D3" w:rsidRPr="00DC03F1">
        <w:rPr>
          <w:rFonts w:ascii="Times New Roman" w:hAnsi="Times New Roman" w:cs="Times New Roman"/>
          <w:szCs w:val="24"/>
        </w:rPr>
        <w:t>slack</w:t>
      </w:r>
      <w:r w:rsidRPr="00DC03F1">
        <w:rPr>
          <w:rFonts w:ascii="Times New Roman" w:hAnsi="Times New Roman" w:cs="Times New Roman"/>
          <w:szCs w:val="24"/>
        </w:rPr>
        <w:t xml:space="preserve"> financial oversight, which can result in fraudulent behaviours going unnoticed</w:t>
      </w:r>
      <w:r w:rsidR="005A3410" w:rsidRPr="00DC03F1">
        <w:rPr>
          <w:rFonts w:ascii="Times New Roman" w:hAnsi="Times New Roman" w:cs="Times New Roman"/>
          <w:szCs w:val="24"/>
        </w:rPr>
        <w:t xml:space="preserve"> (Douglas, 2024)</w:t>
      </w:r>
      <w:r w:rsidRPr="00DC03F1">
        <w:rPr>
          <w:rFonts w:ascii="Times New Roman" w:hAnsi="Times New Roman" w:cs="Times New Roman"/>
          <w:szCs w:val="24"/>
        </w:rPr>
        <w:t>.</w:t>
      </w:r>
      <w:r w:rsidR="00F75034" w:rsidRPr="00DC03F1">
        <w:rPr>
          <w:rFonts w:ascii="Times New Roman" w:hAnsi="Times New Roman" w:cs="Times New Roman"/>
          <w:szCs w:val="24"/>
        </w:rPr>
        <w:t xml:space="preserve"> A potential issue that White Hart may need to address. </w:t>
      </w:r>
      <w:r w:rsidRPr="00DC03F1">
        <w:rPr>
          <w:rFonts w:ascii="Times New Roman" w:hAnsi="Times New Roman" w:cs="Times New Roman"/>
          <w:szCs w:val="24"/>
        </w:rPr>
        <w:t xml:space="preserve">According to a study by </w:t>
      </w:r>
      <w:proofErr w:type="spellStart"/>
      <w:r w:rsidRPr="00DC03F1">
        <w:rPr>
          <w:rFonts w:ascii="Times New Roman" w:hAnsi="Times New Roman" w:cs="Times New Roman"/>
          <w:szCs w:val="24"/>
        </w:rPr>
        <w:t>Dogonyaro</w:t>
      </w:r>
      <w:proofErr w:type="spellEnd"/>
      <w:r w:rsidRPr="00DC03F1">
        <w:rPr>
          <w:rFonts w:ascii="Times New Roman" w:hAnsi="Times New Roman" w:cs="Times New Roman"/>
          <w:szCs w:val="24"/>
        </w:rPr>
        <w:t xml:space="preserve"> (2021), independent hotels, which often have single-person HR and finance departments, typically lack essential checks and balances. This absence increases vulnerability to stock manipulation and unauthorised cash transactions, ultimately undermining managerial trust and jeopardising the sustainability of the business.</w:t>
      </w:r>
    </w:p>
    <w:p w14:paraId="069F35B2" w14:textId="008A5B16" w:rsidR="00157290" w:rsidRPr="00DC03F1" w:rsidRDefault="00157290" w:rsidP="00DC03F1">
      <w:pPr>
        <w:pStyle w:val="Heading2"/>
        <w:spacing w:line="480" w:lineRule="auto"/>
        <w:rPr>
          <w:rFonts w:cs="Times New Roman"/>
          <w:sz w:val="24"/>
          <w:szCs w:val="24"/>
        </w:rPr>
      </w:pPr>
      <w:bookmarkStart w:id="16" w:name="_Toc200241995"/>
      <w:r w:rsidRPr="00DC03F1">
        <w:rPr>
          <w:rFonts w:cs="Times New Roman"/>
          <w:sz w:val="24"/>
          <w:szCs w:val="24"/>
        </w:rPr>
        <w:t>2.</w:t>
      </w:r>
      <w:r w:rsidR="00387F90" w:rsidRPr="00DC03F1">
        <w:rPr>
          <w:rFonts w:cs="Times New Roman"/>
          <w:sz w:val="24"/>
          <w:szCs w:val="24"/>
        </w:rPr>
        <w:t>6</w:t>
      </w:r>
      <w:r w:rsidRPr="00DC03F1">
        <w:rPr>
          <w:rFonts w:cs="Times New Roman"/>
          <w:sz w:val="24"/>
          <w:szCs w:val="24"/>
        </w:rPr>
        <w:t xml:space="preserve"> </w:t>
      </w:r>
      <w:r w:rsidR="00693165" w:rsidRPr="00DC03F1">
        <w:rPr>
          <w:rFonts w:cs="Times New Roman"/>
          <w:sz w:val="24"/>
          <w:szCs w:val="24"/>
        </w:rPr>
        <w:t>Strategies for Training, Mentorship, and Accountability</w:t>
      </w:r>
      <w:bookmarkEnd w:id="16"/>
    </w:p>
    <w:p w14:paraId="7B4896F8" w14:textId="7156E182" w:rsidR="00157290" w:rsidRPr="00DC03F1" w:rsidRDefault="00815C73" w:rsidP="00DC03F1">
      <w:pPr>
        <w:spacing w:line="480" w:lineRule="auto"/>
        <w:rPr>
          <w:rFonts w:ascii="Times New Roman" w:hAnsi="Times New Roman" w:cs="Times New Roman"/>
          <w:szCs w:val="24"/>
        </w:rPr>
      </w:pPr>
      <w:r w:rsidRPr="00DC03F1">
        <w:rPr>
          <w:rFonts w:ascii="Times New Roman" w:hAnsi="Times New Roman" w:cs="Times New Roman"/>
          <w:szCs w:val="24"/>
        </w:rPr>
        <w:t>Addressing poor behaviour necessitates structured training and consistent application of standards. Induction programmes, mentorship initiatives, and regular feedback mechanisms have proven effective in fostering professional norms (Collis and Hussey, 20</w:t>
      </w:r>
      <w:r w:rsidR="0028559E" w:rsidRPr="00DC03F1">
        <w:rPr>
          <w:rFonts w:ascii="Times New Roman" w:hAnsi="Times New Roman" w:cs="Times New Roman"/>
          <w:szCs w:val="24"/>
        </w:rPr>
        <w:t xml:space="preserve">21). </w:t>
      </w:r>
      <w:r w:rsidR="000A58EB" w:rsidRPr="00DC03F1">
        <w:rPr>
          <w:rFonts w:ascii="Times New Roman" w:hAnsi="Times New Roman" w:cs="Times New Roman"/>
          <w:szCs w:val="24"/>
        </w:rPr>
        <w:t>L</w:t>
      </w:r>
      <w:r w:rsidR="002D4629" w:rsidRPr="00DC03F1">
        <w:rPr>
          <w:rFonts w:ascii="Times New Roman" w:hAnsi="Times New Roman" w:cs="Times New Roman"/>
          <w:szCs w:val="24"/>
        </w:rPr>
        <w:t xml:space="preserve">iu </w:t>
      </w:r>
      <w:r w:rsidR="002D4629" w:rsidRPr="00DC03F1">
        <w:rPr>
          <w:rFonts w:ascii="Times New Roman" w:hAnsi="Times New Roman" w:cs="Times New Roman"/>
          <w:i/>
          <w:iCs/>
          <w:szCs w:val="24"/>
        </w:rPr>
        <w:t>et al.</w:t>
      </w:r>
      <w:r w:rsidR="002D4629" w:rsidRPr="00DC03F1">
        <w:rPr>
          <w:rFonts w:ascii="Times New Roman" w:hAnsi="Times New Roman" w:cs="Times New Roman"/>
          <w:szCs w:val="24"/>
        </w:rPr>
        <w:t xml:space="preserve"> </w:t>
      </w:r>
      <w:r w:rsidR="000A58EB" w:rsidRPr="00DC03F1">
        <w:rPr>
          <w:rFonts w:ascii="Times New Roman" w:hAnsi="Times New Roman" w:cs="Times New Roman"/>
          <w:szCs w:val="24"/>
        </w:rPr>
        <w:t>(202</w:t>
      </w:r>
      <w:r w:rsidR="00980722" w:rsidRPr="00DC03F1">
        <w:rPr>
          <w:rFonts w:ascii="Times New Roman" w:hAnsi="Times New Roman" w:cs="Times New Roman"/>
          <w:szCs w:val="24"/>
        </w:rPr>
        <w:t>0</w:t>
      </w:r>
      <w:r w:rsidR="000A58EB" w:rsidRPr="00DC03F1">
        <w:rPr>
          <w:rFonts w:ascii="Times New Roman" w:hAnsi="Times New Roman" w:cs="Times New Roman"/>
          <w:szCs w:val="24"/>
        </w:rPr>
        <w:t>) noted that strong mentoring has a significant impact on employee behaviour, particularly in settings where leadership support and organisational culture promote informal learning. Employees who</w:t>
      </w:r>
      <w:r w:rsidR="00BC70AB">
        <w:rPr>
          <w:rFonts w:ascii="Times New Roman" w:hAnsi="Times New Roman" w:cs="Times New Roman"/>
          <w:szCs w:val="24"/>
        </w:rPr>
        <w:t xml:space="preserve"> </w:t>
      </w:r>
      <w:r w:rsidR="00535ED8">
        <w:rPr>
          <w:rFonts w:ascii="Times New Roman" w:hAnsi="Times New Roman" w:cs="Times New Roman"/>
          <w:szCs w:val="24"/>
        </w:rPr>
        <w:t xml:space="preserve">are mentored by </w:t>
      </w:r>
      <w:r w:rsidR="002D4629" w:rsidRPr="00DC03F1">
        <w:rPr>
          <w:rFonts w:ascii="Times New Roman" w:hAnsi="Times New Roman" w:cs="Times New Roman"/>
          <w:szCs w:val="24"/>
        </w:rPr>
        <w:t>seasoned professionals are more inclined to adopt</w:t>
      </w:r>
      <w:r w:rsidR="000A58EB" w:rsidRPr="00DC03F1">
        <w:rPr>
          <w:rFonts w:ascii="Times New Roman" w:hAnsi="Times New Roman" w:cs="Times New Roman"/>
          <w:szCs w:val="24"/>
        </w:rPr>
        <w:t xml:space="preserve"> suitable behavioural standards and develop a greater sense of accountability towards their </w:t>
      </w:r>
      <w:r w:rsidR="000A58EB" w:rsidRPr="00DC03F1">
        <w:rPr>
          <w:rFonts w:ascii="Times New Roman" w:hAnsi="Times New Roman" w:cs="Times New Roman"/>
          <w:szCs w:val="24"/>
        </w:rPr>
        <w:lastRenderedPageBreak/>
        <w:t>colleagues and the institution's values</w:t>
      </w:r>
      <w:r w:rsidR="00BC1CC1" w:rsidRPr="00DC03F1">
        <w:rPr>
          <w:rFonts w:ascii="Times New Roman" w:hAnsi="Times New Roman" w:cs="Times New Roman"/>
          <w:szCs w:val="24"/>
        </w:rPr>
        <w:t xml:space="preserve"> (Tull </w:t>
      </w:r>
      <w:r w:rsidR="00BC1CC1" w:rsidRPr="00DC03F1">
        <w:rPr>
          <w:rFonts w:ascii="Times New Roman" w:hAnsi="Times New Roman" w:cs="Times New Roman"/>
          <w:i/>
          <w:iCs/>
          <w:szCs w:val="24"/>
        </w:rPr>
        <w:t>et al.,</w:t>
      </w:r>
      <w:r w:rsidR="00BC1CC1" w:rsidRPr="00DC03F1">
        <w:rPr>
          <w:rFonts w:ascii="Times New Roman" w:hAnsi="Times New Roman" w:cs="Times New Roman"/>
          <w:szCs w:val="24"/>
        </w:rPr>
        <w:t xml:space="preserve"> 2024)</w:t>
      </w:r>
      <w:r w:rsidR="000A58EB" w:rsidRPr="00DC03F1">
        <w:rPr>
          <w:rFonts w:ascii="Times New Roman" w:hAnsi="Times New Roman" w:cs="Times New Roman"/>
          <w:szCs w:val="24"/>
        </w:rPr>
        <w:t xml:space="preserve">. </w:t>
      </w:r>
      <w:r w:rsidR="00334520" w:rsidRPr="00DC03F1">
        <w:rPr>
          <w:rFonts w:ascii="Times New Roman" w:hAnsi="Times New Roman" w:cs="Times New Roman"/>
          <w:szCs w:val="24"/>
        </w:rPr>
        <w:t>Involving staff in decision-making processes has also been shown to enhance commitment and encourage a collective sense of responsibility (</w:t>
      </w:r>
      <w:r w:rsidR="00D83F87" w:rsidRPr="00DC03F1">
        <w:rPr>
          <w:rFonts w:ascii="Times New Roman" w:hAnsi="Times New Roman" w:cs="Times New Roman"/>
          <w:szCs w:val="24"/>
        </w:rPr>
        <w:t xml:space="preserve">Huertas-Valdivia </w:t>
      </w:r>
      <w:r w:rsidR="00D83F87" w:rsidRPr="00DC03F1">
        <w:rPr>
          <w:rFonts w:ascii="Times New Roman" w:hAnsi="Times New Roman" w:cs="Times New Roman"/>
          <w:i/>
          <w:iCs/>
          <w:szCs w:val="24"/>
        </w:rPr>
        <w:t>et al.,</w:t>
      </w:r>
      <w:r w:rsidR="00334520" w:rsidRPr="00DC03F1">
        <w:rPr>
          <w:rFonts w:ascii="Times New Roman" w:hAnsi="Times New Roman" w:cs="Times New Roman"/>
          <w:szCs w:val="24"/>
        </w:rPr>
        <w:t xml:space="preserve"> 2014). </w:t>
      </w:r>
      <w:r w:rsidR="008A6E34" w:rsidRPr="00DC03F1">
        <w:rPr>
          <w:rFonts w:ascii="Times New Roman" w:hAnsi="Times New Roman" w:cs="Times New Roman"/>
          <w:szCs w:val="24"/>
        </w:rPr>
        <w:t>C</w:t>
      </w:r>
      <w:r w:rsidRPr="00DC03F1">
        <w:rPr>
          <w:rFonts w:ascii="Times New Roman" w:hAnsi="Times New Roman" w:cs="Times New Roman"/>
          <w:szCs w:val="24"/>
        </w:rPr>
        <w:t>ase studies of effective interventions indicate that small hotels gain from adopting digital tools, such as attendance tracking and staff communication apps, to enhance discipline and transparency (</w:t>
      </w:r>
      <w:proofErr w:type="spellStart"/>
      <w:r w:rsidRPr="00DC03F1">
        <w:rPr>
          <w:rFonts w:ascii="Times New Roman" w:hAnsi="Times New Roman" w:cs="Times New Roman"/>
          <w:szCs w:val="24"/>
        </w:rPr>
        <w:t>Buhalis</w:t>
      </w:r>
      <w:proofErr w:type="spellEnd"/>
      <w:r w:rsidRPr="00DC03F1">
        <w:rPr>
          <w:rFonts w:ascii="Times New Roman" w:hAnsi="Times New Roman" w:cs="Times New Roman"/>
          <w:szCs w:val="24"/>
        </w:rPr>
        <w:t xml:space="preserve"> and Leung, 2018). When combined with a clear disciplinary policy, these systems decrease the chances of disputes and foster a more professional and dependable workforce.</w:t>
      </w:r>
    </w:p>
    <w:p w14:paraId="43FE99B5" w14:textId="5B9FBEC6" w:rsidR="00387F90" w:rsidRPr="00DC03F1" w:rsidRDefault="00387F90" w:rsidP="00DC03F1">
      <w:pPr>
        <w:pStyle w:val="Heading2"/>
        <w:spacing w:line="480" w:lineRule="auto"/>
        <w:rPr>
          <w:rFonts w:cs="Times New Roman"/>
          <w:sz w:val="24"/>
          <w:szCs w:val="24"/>
        </w:rPr>
      </w:pPr>
      <w:bookmarkStart w:id="17" w:name="_Toc200241996"/>
      <w:r w:rsidRPr="00DC03F1">
        <w:rPr>
          <w:rFonts w:cs="Times New Roman"/>
          <w:sz w:val="24"/>
          <w:szCs w:val="24"/>
        </w:rPr>
        <w:t>2.7 Summary of the Chapter</w:t>
      </w:r>
      <w:bookmarkEnd w:id="17"/>
    </w:p>
    <w:p w14:paraId="53D39479" w14:textId="2BF6E636" w:rsidR="001B5A21" w:rsidRPr="00DC03F1" w:rsidRDefault="003E5173" w:rsidP="00DC03F1">
      <w:pPr>
        <w:spacing w:line="480" w:lineRule="auto"/>
        <w:rPr>
          <w:rFonts w:ascii="Times New Roman" w:hAnsi="Times New Roman" w:cs="Times New Roman"/>
        </w:rPr>
      </w:pPr>
      <w:r w:rsidRPr="00DC03F1">
        <w:rPr>
          <w:rFonts w:ascii="Times New Roman" w:hAnsi="Times New Roman" w:cs="Times New Roman"/>
        </w:rPr>
        <w:t xml:space="preserve">The literature discussed in this chapter indicates that professionalism and suitable workplace behaviour are crucial for delivering high-quality service, ensuring guest satisfaction, and maintaining sustainable operations within the hospitality sector. Nevertheless, small, independent hotels, like The White Hart Hotel, frequently encounter substantial difficulties in maintaining these standards due to constrained resources, uneven supervision, and a lack of formal training and accountability systems. Academic theories and </w:t>
      </w:r>
      <w:r w:rsidR="00D623AB">
        <w:rPr>
          <w:rFonts w:ascii="Times New Roman" w:hAnsi="Times New Roman" w:cs="Times New Roman"/>
        </w:rPr>
        <w:t xml:space="preserve">industry </w:t>
      </w:r>
      <w:r w:rsidRPr="00DC03F1">
        <w:rPr>
          <w:rFonts w:ascii="Times New Roman" w:hAnsi="Times New Roman" w:cs="Times New Roman"/>
        </w:rPr>
        <w:t>case studies</w:t>
      </w:r>
      <w:r w:rsidR="00D623AB">
        <w:rPr>
          <w:rFonts w:ascii="Times New Roman" w:hAnsi="Times New Roman" w:cs="Times New Roman"/>
        </w:rPr>
        <w:t xml:space="preserve"> </w:t>
      </w:r>
      <w:r w:rsidRPr="00DC03F1">
        <w:rPr>
          <w:rFonts w:ascii="Times New Roman" w:hAnsi="Times New Roman" w:cs="Times New Roman"/>
        </w:rPr>
        <w:t xml:space="preserve">reveal that unprofessional behaviour often stems from inadequate leadership, low employee engagement, ineffective onboarding processes, and vague ethical guidelines. Additionally, unethical behaviour and financial fraud often thrive in environments with limited oversight and a deficiency of transparent systems. The findings recommend a comprehensive approach </w:t>
      </w:r>
      <w:r w:rsidR="00D623AB">
        <w:rPr>
          <w:rFonts w:ascii="Times New Roman" w:hAnsi="Times New Roman" w:cs="Times New Roman"/>
        </w:rPr>
        <w:t xml:space="preserve">that </w:t>
      </w:r>
      <w:r w:rsidRPr="00DC03F1">
        <w:rPr>
          <w:rFonts w:ascii="Times New Roman" w:hAnsi="Times New Roman" w:cs="Times New Roman"/>
        </w:rPr>
        <w:t>focuse</w:t>
      </w:r>
      <w:r w:rsidR="00D623AB">
        <w:rPr>
          <w:rFonts w:ascii="Times New Roman" w:hAnsi="Times New Roman" w:cs="Times New Roman"/>
        </w:rPr>
        <w:t>s</w:t>
      </w:r>
      <w:r w:rsidRPr="00DC03F1">
        <w:rPr>
          <w:rFonts w:ascii="Times New Roman" w:hAnsi="Times New Roman" w:cs="Times New Roman"/>
        </w:rPr>
        <w:t xml:space="preserve"> on ongoing training, structured evaluations, staff empowerment, and </w:t>
      </w:r>
      <w:r w:rsidR="00D623AB">
        <w:rPr>
          <w:rFonts w:ascii="Times New Roman" w:hAnsi="Times New Roman" w:cs="Times New Roman"/>
        </w:rPr>
        <w:t xml:space="preserve">the use of </w:t>
      </w:r>
      <w:r w:rsidRPr="00DC03F1">
        <w:rPr>
          <w:rFonts w:ascii="Times New Roman" w:hAnsi="Times New Roman" w:cs="Times New Roman"/>
        </w:rPr>
        <w:t>digital management tools to cultivate a culture of professionalism. Therefore, The White Hart Hotel could enhance its organisational culture by integrating professionalism through focused training, mentorship, ethical leadership, and improved accountability mechanisms.</w:t>
      </w:r>
    </w:p>
    <w:p w14:paraId="6CC382D8" w14:textId="77EF6898" w:rsidR="002949D8" w:rsidRPr="00DC03F1" w:rsidRDefault="002949D8" w:rsidP="00DC03F1">
      <w:pPr>
        <w:pStyle w:val="Heading1"/>
        <w:spacing w:line="480" w:lineRule="auto"/>
        <w:rPr>
          <w:rFonts w:cs="Times New Roman"/>
          <w:sz w:val="24"/>
          <w:szCs w:val="24"/>
        </w:rPr>
      </w:pPr>
      <w:bookmarkStart w:id="18" w:name="_Toc200241997"/>
      <w:r w:rsidRPr="00DC03F1">
        <w:rPr>
          <w:rFonts w:cs="Times New Roman"/>
          <w:sz w:val="24"/>
          <w:szCs w:val="24"/>
        </w:rPr>
        <w:lastRenderedPageBreak/>
        <w:t>Chapter 3 Method</w:t>
      </w:r>
      <w:r w:rsidR="000B78CF" w:rsidRPr="00DC03F1">
        <w:rPr>
          <w:rFonts w:cs="Times New Roman"/>
          <w:sz w:val="24"/>
          <w:szCs w:val="24"/>
        </w:rPr>
        <w:t>ology</w:t>
      </w:r>
      <w:r w:rsidRPr="00DC03F1">
        <w:rPr>
          <w:rFonts w:cs="Times New Roman"/>
          <w:sz w:val="24"/>
          <w:szCs w:val="24"/>
        </w:rPr>
        <w:t>:</w:t>
      </w:r>
      <w:bookmarkEnd w:id="18"/>
    </w:p>
    <w:p w14:paraId="20828D08" w14:textId="46A453C2" w:rsidR="003C47C0" w:rsidRPr="00DC03F1" w:rsidRDefault="00EB5EB1" w:rsidP="00DC03F1">
      <w:pPr>
        <w:spacing w:after="0" w:line="480" w:lineRule="auto"/>
        <w:rPr>
          <w:rFonts w:ascii="Times New Roman" w:hAnsi="Times New Roman" w:cs="Times New Roman"/>
        </w:rPr>
      </w:pPr>
      <w:r w:rsidRPr="00DC03F1">
        <w:rPr>
          <w:rFonts w:ascii="Times New Roman" w:hAnsi="Times New Roman" w:cs="Times New Roman"/>
        </w:rPr>
        <w:t xml:space="preserve">This chapter outlines the methodological framework utilised to examine unprofessional staff behaviour at The White Hart Hotel in Witham and its effects on operational performance and guest satisfaction. Reflecting Cottrell’s (2017) perspective that a research project should logically move from topic selection to data analysis, especially when primary data collection is impractical, this study employs </w:t>
      </w:r>
      <w:r w:rsidR="000146B8" w:rsidRPr="00DC03F1">
        <w:rPr>
          <w:rFonts w:ascii="Times New Roman" w:hAnsi="Times New Roman" w:cs="Times New Roman"/>
        </w:rPr>
        <w:t>an entirely</w:t>
      </w:r>
      <w:r w:rsidRPr="00DC03F1">
        <w:rPr>
          <w:rFonts w:ascii="Times New Roman" w:hAnsi="Times New Roman" w:cs="Times New Roman"/>
        </w:rPr>
        <w:t xml:space="preserve"> qualitative, interpretivist, case study approach based on secondary data. This choice of methodology facilitates a thorough, context-specific exploration of the behavioural challenges frequently encountered by small, independent hospitality businesses.</w:t>
      </w:r>
    </w:p>
    <w:p w14:paraId="4B692800" w14:textId="66C8A90C" w:rsidR="003C47C0" w:rsidRPr="00DC03F1" w:rsidRDefault="00EE43B3" w:rsidP="00DC03F1">
      <w:pPr>
        <w:spacing w:after="0" w:line="480" w:lineRule="auto"/>
        <w:rPr>
          <w:rFonts w:ascii="Times New Roman" w:hAnsi="Times New Roman" w:cs="Times New Roman"/>
        </w:rPr>
      </w:pPr>
      <w:r w:rsidRPr="00DC03F1">
        <w:rPr>
          <w:rFonts w:ascii="Times New Roman" w:hAnsi="Times New Roman" w:cs="Times New Roman"/>
        </w:rPr>
        <w:t xml:space="preserve">According to Saunders </w:t>
      </w:r>
      <w:r w:rsidRPr="00DC03F1">
        <w:rPr>
          <w:rFonts w:ascii="Times New Roman" w:hAnsi="Times New Roman" w:cs="Times New Roman"/>
          <w:i/>
          <w:iCs/>
        </w:rPr>
        <w:t>et al.</w:t>
      </w:r>
      <w:r w:rsidRPr="00DC03F1">
        <w:rPr>
          <w:rFonts w:ascii="Times New Roman" w:hAnsi="Times New Roman" w:cs="Times New Roman"/>
        </w:rPr>
        <w:t xml:space="preserve"> (201</w:t>
      </w:r>
      <w:r w:rsidR="0080695A" w:rsidRPr="00DC03F1">
        <w:rPr>
          <w:rFonts w:ascii="Times New Roman" w:hAnsi="Times New Roman" w:cs="Times New Roman"/>
        </w:rPr>
        <w:t>8)</w:t>
      </w:r>
      <w:r w:rsidRPr="00DC03F1">
        <w:rPr>
          <w:rFonts w:ascii="Times New Roman" w:hAnsi="Times New Roman" w:cs="Times New Roman"/>
        </w:rPr>
        <w:t>, strategic selection in qualitative research is crucial to ensure that the data gathered aligns with the study objectives. The chosen research philosophy is interpretivism, which suggests that social realities, such as professionalism, workplace behaviour, and organisational culture, are shaped by personal experiences and interactions</w:t>
      </w:r>
      <w:r w:rsidR="00262363" w:rsidRPr="00DC03F1">
        <w:rPr>
          <w:rFonts w:ascii="Times New Roman" w:hAnsi="Times New Roman" w:cs="Times New Roman"/>
        </w:rPr>
        <w:t xml:space="preserve"> (</w:t>
      </w:r>
      <w:r w:rsidR="00262363" w:rsidRPr="00DC03F1">
        <w:rPr>
          <w:rFonts w:ascii="Times New Roman" w:hAnsi="Times New Roman" w:cs="Times New Roman"/>
          <w:szCs w:val="24"/>
        </w:rPr>
        <w:t>Nunkoo, 2018)</w:t>
      </w:r>
      <w:r w:rsidRPr="00DC03F1">
        <w:rPr>
          <w:rFonts w:ascii="Times New Roman" w:hAnsi="Times New Roman" w:cs="Times New Roman"/>
        </w:rPr>
        <w:t>. This concept is especially pertinent in the hospitality industry, where staff conduct, guest expectations, and team dynamics are closely linked and adaptable. Interpretivism enables the research to delve into diverse perspectives and investigate the nuanced factors affecting behaviour at The White Hart Hotel, including leadership style, peer influence, and restrictive managerial frameworks.</w:t>
      </w:r>
    </w:p>
    <w:p w14:paraId="1C305567" w14:textId="70B3E3A5" w:rsidR="003C47C0" w:rsidRPr="00DC03F1" w:rsidRDefault="007C129B" w:rsidP="00DC03F1">
      <w:pPr>
        <w:spacing w:after="0" w:line="480" w:lineRule="auto"/>
        <w:rPr>
          <w:rFonts w:ascii="Times New Roman" w:hAnsi="Times New Roman" w:cs="Times New Roman"/>
        </w:rPr>
      </w:pPr>
      <w:r w:rsidRPr="00DC03F1">
        <w:rPr>
          <w:rFonts w:ascii="Times New Roman" w:hAnsi="Times New Roman" w:cs="Times New Roman"/>
        </w:rPr>
        <w:t xml:space="preserve">A qualitative and inductive approach was </w:t>
      </w:r>
      <w:r w:rsidR="00AB6298" w:rsidRPr="00DC03F1">
        <w:rPr>
          <w:rFonts w:ascii="Times New Roman" w:hAnsi="Times New Roman" w:cs="Times New Roman"/>
        </w:rPr>
        <w:t>employed to allow theories and insights to emerge organically from the data, thereby avoiding the imposition of pre-existing</w:t>
      </w:r>
      <w:r w:rsidRPr="00DC03F1">
        <w:rPr>
          <w:rFonts w:ascii="Times New Roman" w:hAnsi="Times New Roman" w:cs="Times New Roman"/>
        </w:rPr>
        <w:t xml:space="preserve"> hypotheses. This method facilitates the recognition of patterns and themes derived from academic literature, hospitality case studies, and online reviews. The conclusions drawn guide the creation of practice-oriented recommendations aimed at tackling challenges</w:t>
      </w:r>
      <w:r w:rsidR="00791CA4" w:rsidRPr="00DC03F1">
        <w:rPr>
          <w:rFonts w:ascii="Times New Roman" w:hAnsi="Times New Roman" w:cs="Times New Roman"/>
        </w:rPr>
        <w:t>.</w:t>
      </w:r>
    </w:p>
    <w:p w14:paraId="05491C40" w14:textId="4611AF77" w:rsidR="003C47C0" w:rsidRPr="00DC03F1" w:rsidRDefault="002208B8" w:rsidP="00DC03F1">
      <w:pPr>
        <w:spacing w:after="0" w:line="480" w:lineRule="auto"/>
        <w:rPr>
          <w:rFonts w:ascii="Times New Roman" w:hAnsi="Times New Roman" w:cs="Times New Roman"/>
        </w:rPr>
      </w:pPr>
      <w:r w:rsidRPr="00DC03F1">
        <w:rPr>
          <w:rFonts w:ascii="Times New Roman" w:hAnsi="Times New Roman" w:cs="Times New Roman"/>
        </w:rPr>
        <w:lastRenderedPageBreak/>
        <w:t>This research employs a single-case study approach, centring on the White Hart Hotel as the primary unit of analysis. This establishment, being a small, family-owned business with a young and often inexperienced workforce, exemplifies the operational challenges encountered by independent hospitality providers. According to Rob</w:t>
      </w:r>
      <w:r w:rsidR="00967F39" w:rsidRPr="00DC03F1">
        <w:rPr>
          <w:rFonts w:ascii="Times New Roman" w:hAnsi="Times New Roman" w:cs="Times New Roman"/>
        </w:rPr>
        <w:t>in</w:t>
      </w:r>
      <w:r w:rsidRPr="00DC03F1">
        <w:rPr>
          <w:rFonts w:ascii="Times New Roman" w:hAnsi="Times New Roman" w:cs="Times New Roman"/>
        </w:rPr>
        <w:t>son</w:t>
      </w:r>
      <w:r w:rsidR="00CD4283" w:rsidRPr="00DC03F1">
        <w:rPr>
          <w:rFonts w:ascii="Times New Roman" w:hAnsi="Times New Roman" w:cs="Times New Roman"/>
          <w:i/>
          <w:iCs/>
        </w:rPr>
        <w:t xml:space="preserve"> et al.</w:t>
      </w:r>
      <w:r w:rsidR="00CD4283" w:rsidRPr="00DC03F1">
        <w:rPr>
          <w:rFonts w:ascii="Times New Roman" w:hAnsi="Times New Roman" w:cs="Times New Roman"/>
        </w:rPr>
        <w:t xml:space="preserve"> </w:t>
      </w:r>
      <w:r w:rsidRPr="00DC03F1">
        <w:rPr>
          <w:rFonts w:ascii="Times New Roman" w:hAnsi="Times New Roman" w:cs="Times New Roman"/>
        </w:rPr>
        <w:t>(201</w:t>
      </w:r>
      <w:r w:rsidR="00CD4283" w:rsidRPr="00DC03F1">
        <w:rPr>
          <w:rFonts w:ascii="Times New Roman" w:hAnsi="Times New Roman" w:cs="Times New Roman"/>
        </w:rPr>
        <w:t>9</w:t>
      </w:r>
      <w:r w:rsidRPr="00DC03F1">
        <w:rPr>
          <w:rFonts w:ascii="Times New Roman" w:hAnsi="Times New Roman" w:cs="Times New Roman"/>
        </w:rPr>
        <w:t xml:space="preserve">), case studies are particularly effective in contexts where the </w:t>
      </w:r>
      <w:r w:rsidR="00D1083B" w:rsidRPr="00DC03F1">
        <w:rPr>
          <w:rFonts w:ascii="Times New Roman" w:hAnsi="Times New Roman" w:cs="Times New Roman"/>
        </w:rPr>
        <w:t>barrier</w:t>
      </w:r>
      <w:r w:rsidR="000B15F5" w:rsidRPr="00DC03F1">
        <w:rPr>
          <w:rFonts w:ascii="Times New Roman" w:hAnsi="Times New Roman" w:cs="Times New Roman"/>
        </w:rPr>
        <w:t xml:space="preserve"> between the environment and</w:t>
      </w:r>
      <w:r w:rsidRPr="00DC03F1">
        <w:rPr>
          <w:rFonts w:ascii="Times New Roman" w:hAnsi="Times New Roman" w:cs="Times New Roman"/>
        </w:rPr>
        <w:t xml:space="preserve"> the phenomenon </w:t>
      </w:r>
      <w:r w:rsidR="00330610" w:rsidRPr="00DC03F1">
        <w:rPr>
          <w:rFonts w:ascii="Times New Roman" w:hAnsi="Times New Roman" w:cs="Times New Roman"/>
        </w:rPr>
        <w:t>is</w:t>
      </w:r>
      <w:r w:rsidRPr="00DC03F1">
        <w:rPr>
          <w:rFonts w:ascii="Times New Roman" w:hAnsi="Times New Roman" w:cs="Times New Roman"/>
        </w:rPr>
        <w:t xml:space="preserve"> indistinct. This is especially relevant in the hospitality sector, where human interactions and organisational culture are tightly intertwined with operational success.</w:t>
      </w:r>
    </w:p>
    <w:p w14:paraId="60CD6FD5" w14:textId="55D25036" w:rsidR="003C47C0" w:rsidRPr="00DC03F1" w:rsidRDefault="00C20511" w:rsidP="00DC03F1">
      <w:pPr>
        <w:spacing w:after="0" w:line="480" w:lineRule="auto"/>
        <w:rPr>
          <w:rFonts w:ascii="Times New Roman" w:hAnsi="Times New Roman" w:cs="Times New Roman"/>
        </w:rPr>
      </w:pPr>
      <w:r w:rsidRPr="00DC03F1">
        <w:rPr>
          <w:rFonts w:ascii="Times New Roman" w:hAnsi="Times New Roman" w:cs="Times New Roman"/>
        </w:rPr>
        <w:t xml:space="preserve">The research relies solely on secondary data sourced from </w:t>
      </w:r>
      <w:r w:rsidR="009F7D9D" w:rsidRPr="00DC03F1">
        <w:rPr>
          <w:rFonts w:ascii="Times New Roman" w:hAnsi="Times New Roman" w:cs="Times New Roman"/>
        </w:rPr>
        <w:t>various</w:t>
      </w:r>
      <w:r w:rsidRPr="00DC03F1">
        <w:rPr>
          <w:rFonts w:ascii="Times New Roman" w:hAnsi="Times New Roman" w:cs="Times New Roman"/>
        </w:rPr>
        <w:t xml:space="preserve"> references. This includes peer-reviewed academic journals such as the </w:t>
      </w:r>
      <w:r w:rsidRPr="00DC03F1">
        <w:rPr>
          <w:rFonts w:ascii="Times New Roman" w:hAnsi="Times New Roman" w:cs="Times New Roman"/>
          <w:i/>
          <w:iCs/>
        </w:rPr>
        <w:t xml:space="preserve">International Journal of Contemporary Hospitality Management, Tourism and Hospitality Research, Journal of Hospitality &amp; Tourism Education, Current Issues in Tourism, Research in Hospitality Management, </w:t>
      </w:r>
      <w:r w:rsidRPr="00DC03F1">
        <w:rPr>
          <w:rFonts w:ascii="Times New Roman" w:hAnsi="Times New Roman" w:cs="Times New Roman"/>
        </w:rPr>
        <w:t>and</w:t>
      </w:r>
      <w:r w:rsidRPr="00DC03F1">
        <w:rPr>
          <w:rFonts w:ascii="Times New Roman" w:hAnsi="Times New Roman" w:cs="Times New Roman"/>
          <w:i/>
          <w:iCs/>
        </w:rPr>
        <w:t xml:space="preserve"> International Journal of Hospitality Management.</w:t>
      </w:r>
      <w:r w:rsidRPr="00DC03F1">
        <w:rPr>
          <w:rFonts w:ascii="Times New Roman" w:hAnsi="Times New Roman" w:cs="Times New Roman"/>
        </w:rPr>
        <w:t xml:space="preserve"> It also encompasses academic books like </w:t>
      </w:r>
      <w:r w:rsidRPr="00DC03F1">
        <w:rPr>
          <w:rFonts w:ascii="Times New Roman" w:hAnsi="Times New Roman" w:cs="Times New Roman"/>
          <w:i/>
          <w:iCs/>
        </w:rPr>
        <w:t>Cottrell (2017)</w:t>
      </w:r>
      <w:r w:rsidR="004D6158" w:rsidRPr="00DC03F1">
        <w:rPr>
          <w:rFonts w:ascii="Times New Roman" w:hAnsi="Times New Roman" w:cs="Times New Roman"/>
          <w:i/>
          <w:iCs/>
        </w:rPr>
        <w:t>;</w:t>
      </w:r>
      <w:r w:rsidRPr="00DC03F1">
        <w:rPr>
          <w:rFonts w:ascii="Times New Roman" w:hAnsi="Times New Roman" w:cs="Times New Roman"/>
          <w:i/>
          <w:iCs/>
        </w:rPr>
        <w:t xml:space="preserve"> Elshaer and Marzouk (2019</w:t>
      </w:r>
      <w:r w:rsidR="004D6158" w:rsidRPr="00DC03F1">
        <w:rPr>
          <w:rFonts w:ascii="Times New Roman" w:hAnsi="Times New Roman" w:cs="Times New Roman"/>
          <w:i/>
          <w:iCs/>
        </w:rPr>
        <w:t>);</w:t>
      </w:r>
      <w:r w:rsidRPr="00DC03F1">
        <w:rPr>
          <w:rFonts w:ascii="Times New Roman" w:hAnsi="Times New Roman" w:cs="Times New Roman"/>
          <w:i/>
          <w:iCs/>
        </w:rPr>
        <w:t xml:space="preserve"> </w:t>
      </w:r>
      <w:r w:rsidRPr="00DC03F1">
        <w:rPr>
          <w:rFonts w:ascii="Times New Roman" w:hAnsi="Times New Roman" w:cs="Times New Roman"/>
        </w:rPr>
        <w:t>and</w:t>
      </w:r>
      <w:r w:rsidRPr="00DC03F1">
        <w:rPr>
          <w:rFonts w:ascii="Times New Roman" w:hAnsi="Times New Roman" w:cs="Times New Roman"/>
          <w:i/>
          <w:iCs/>
        </w:rPr>
        <w:t xml:space="preserve"> Wood (2024),</w:t>
      </w:r>
      <w:r w:rsidRPr="00DC03F1">
        <w:rPr>
          <w:rFonts w:ascii="Times New Roman" w:hAnsi="Times New Roman" w:cs="Times New Roman"/>
        </w:rPr>
        <w:t xml:space="preserve"> alongside case studies from </w:t>
      </w:r>
      <w:r w:rsidRPr="00DC03F1">
        <w:rPr>
          <w:rFonts w:ascii="Times New Roman" w:hAnsi="Times New Roman" w:cs="Times New Roman"/>
          <w:i/>
          <w:iCs/>
        </w:rPr>
        <w:t>Goh and Kong (2018)</w:t>
      </w:r>
      <w:r w:rsidR="004D6158" w:rsidRPr="00DC03F1">
        <w:rPr>
          <w:rFonts w:ascii="Times New Roman" w:hAnsi="Times New Roman" w:cs="Times New Roman"/>
          <w:i/>
          <w:iCs/>
        </w:rPr>
        <w:t>;</w:t>
      </w:r>
      <w:r w:rsidRPr="00DC03F1">
        <w:rPr>
          <w:rFonts w:ascii="Times New Roman" w:hAnsi="Times New Roman" w:cs="Times New Roman"/>
          <w:i/>
          <w:iCs/>
        </w:rPr>
        <w:t xml:space="preserve"> Hight (2019)</w:t>
      </w:r>
      <w:r w:rsidR="004D6158" w:rsidRPr="00DC03F1">
        <w:rPr>
          <w:rFonts w:ascii="Times New Roman" w:hAnsi="Times New Roman" w:cs="Times New Roman"/>
          <w:i/>
          <w:iCs/>
        </w:rPr>
        <w:t>;</w:t>
      </w:r>
      <w:r w:rsidRPr="00DC03F1">
        <w:rPr>
          <w:rFonts w:ascii="Times New Roman" w:hAnsi="Times New Roman" w:cs="Times New Roman"/>
          <w:i/>
          <w:iCs/>
        </w:rPr>
        <w:t xml:space="preserve"> </w:t>
      </w:r>
      <w:r w:rsidRPr="00DC03F1">
        <w:rPr>
          <w:rFonts w:ascii="Times New Roman" w:hAnsi="Times New Roman" w:cs="Times New Roman"/>
        </w:rPr>
        <w:t xml:space="preserve">and </w:t>
      </w:r>
      <w:r w:rsidRPr="00DC03F1">
        <w:rPr>
          <w:rFonts w:ascii="Times New Roman" w:hAnsi="Times New Roman" w:cs="Times New Roman"/>
          <w:i/>
          <w:iCs/>
        </w:rPr>
        <w:t>Dimitriou (2022)</w:t>
      </w:r>
      <w:r w:rsidR="00C87FB5" w:rsidRPr="00DC03F1">
        <w:rPr>
          <w:rFonts w:ascii="Times New Roman" w:hAnsi="Times New Roman" w:cs="Times New Roman"/>
          <w:i/>
          <w:iCs/>
        </w:rPr>
        <w:t>;</w:t>
      </w:r>
      <w:r w:rsidRPr="00DC03F1">
        <w:rPr>
          <w:rFonts w:ascii="Times New Roman" w:hAnsi="Times New Roman" w:cs="Times New Roman"/>
        </w:rPr>
        <w:t xml:space="preserve"> as well as a PhD thesis by </w:t>
      </w:r>
      <w:proofErr w:type="spellStart"/>
      <w:r w:rsidRPr="00DC03F1">
        <w:rPr>
          <w:rFonts w:ascii="Times New Roman" w:hAnsi="Times New Roman" w:cs="Times New Roman"/>
          <w:i/>
          <w:iCs/>
        </w:rPr>
        <w:t>Dogonyaro</w:t>
      </w:r>
      <w:proofErr w:type="spellEnd"/>
      <w:r w:rsidRPr="00DC03F1">
        <w:rPr>
          <w:rFonts w:ascii="Times New Roman" w:hAnsi="Times New Roman" w:cs="Times New Roman"/>
          <w:i/>
          <w:iCs/>
        </w:rPr>
        <w:t xml:space="preserve"> (2021)</w:t>
      </w:r>
      <w:r w:rsidRPr="00DC03F1">
        <w:rPr>
          <w:rFonts w:ascii="Times New Roman" w:hAnsi="Times New Roman" w:cs="Times New Roman"/>
        </w:rPr>
        <w:t xml:space="preserve"> </w:t>
      </w:r>
      <w:r w:rsidR="003349A5" w:rsidRPr="00DC03F1">
        <w:rPr>
          <w:rFonts w:ascii="Times New Roman" w:hAnsi="Times New Roman" w:cs="Times New Roman"/>
        </w:rPr>
        <w:t xml:space="preserve">and </w:t>
      </w:r>
      <w:bookmarkStart w:id="19" w:name="_Hlk200207812"/>
      <w:r w:rsidR="003349A5" w:rsidRPr="00DC03F1">
        <w:rPr>
          <w:rFonts w:ascii="Times New Roman" w:hAnsi="Times New Roman" w:cs="Times New Roman"/>
        </w:rPr>
        <w:t>(</w:t>
      </w:r>
      <w:r w:rsidR="003349A5" w:rsidRPr="00DC03F1">
        <w:rPr>
          <w:rFonts w:ascii="Times New Roman" w:hAnsi="Times New Roman" w:cs="Times New Roman"/>
          <w:szCs w:val="24"/>
        </w:rPr>
        <w:t>Douglas, 2024)</w:t>
      </w:r>
      <w:bookmarkEnd w:id="19"/>
      <w:r w:rsidR="00C87FB5" w:rsidRPr="00DC03F1">
        <w:rPr>
          <w:rFonts w:ascii="Times New Roman" w:hAnsi="Times New Roman" w:cs="Times New Roman"/>
          <w:szCs w:val="24"/>
        </w:rPr>
        <w:t xml:space="preserve">. </w:t>
      </w:r>
      <w:r w:rsidRPr="00DC03F1">
        <w:rPr>
          <w:rFonts w:ascii="Times New Roman" w:hAnsi="Times New Roman" w:cs="Times New Roman"/>
        </w:rPr>
        <w:t>All selected materials are relevant to the subject matter, focus on the hospitality industry, and were published from 20</w:t>
      </w:r>
      <w:r w:rsidR="008A55AA" w:rsidRPr="00DC03F1">
        <w:rPr>
          <w:rFonts w:ascii="Times New Roman" w:hAnsi="Times New Roman" w:cs="Times New Roman"/>
        </w:rPr>
        <w:t>17</w:t>
      </w:r>
      <w:r w:rsidRPr="00DC03F1">
        <w:rPr>
          <w:rFonts w:ascii="Times New Roman" w:hAnsi="Times New Roman" w:cs="Times New Roman"/>
        </w:rPr>
        <w:t xml:space="preserve"> to 2024. </w:t>
      </w:r>
      <w:r w:rsidR="00AE315B" w:rsidRPr="00DC03F1">
        <w:rPr>
          <w:rFonts w:ascii="Times New Roman" w:hAnsi="Times New Roman" w:cs="Times New Roman"/>
          <w:color w:val="EE0000"/>
        </w:rPr>
        <w:t xml:space="preserve"> </w:t>
      </w:r>
      <w:r w:rsidR="00AE315B" w:rsidRPr="00DC03F1">
        <w:rPr>
          <w:rFonts w:ascii="Times New Roman" w:hAnsi="Times New Roman" w:cs="Times New Roman"/>
        </w:rPr>
        <w:t>This approach aligns with the guidance from Collis and Hussey (20</w:t>
      </w:r>
      <w:r w:rsidR="00A429AD" w:rsidRPr="00DC03F1">
        <w:rPr>
          <w:rFonts w:ascii="Times New Roman" w:hAnsi="Times New Roman" w:cs="Times New Roman"/>
        </w:rPr>
        <w:t>21</w:t>
      </w:r>
      <w:r w:rsidR="00AE315B" w:rsidRPr="00DC03F1">
        <w:rPr>
          <w:rFonts w:ascii="Times New Roman" w:hAnsi="Times New Roman" w:cs="Times New Roman"/>
        </w:rPr>
        <w:t>)</w:t>
      </w:r>
      <w:r w:rsidR="00552442" w:rsidRPr="00DC03F1">
        <w:rPr>
          <w:rFonts w:ascii="Times New Roman" w:hAnsi="Times New Roman" w:cs="Times New Roman"/>
        </w:rPr>
        <w:t xml:space="preserve"> and Greetham (2019)</w:t>
      </w:r>
      <w:r w:rsidR="00AE315B" w:rsidRPr="00DC03F1">
        <w:rPr>
          <w:rFonts w:ascii="Times New Roman" w:hAnsi="Times New Roman" w:cs="Times New Roman"/>
        </w:rPr>
        <w:t>, who emphasise that secondary data analysis is both valid and beneficial when gathering primary data is impractical or unnecessary. The inclusion criteria ensured that the data captures current trends, operational insights, and practical solutions relevant to The White Hart Hotel.</w:t>
      </w:r>
    </w:p>
    <w:p w14:paraId="44481B24" w14:textId="5B3589CA" w:rsidR="003C47C0" w:rsidRPr="00DC03F1" w:rsidRDefault="006E2D5C" w:rsidP="00DC03F1">
      <w:pPr>
        <w:spacing w:after="0" w:line="480" w:lineRule="auto"/>
        <w:rPr>
          <w:rFonts w:ascii="Times New Roman" w:hAnsi="Times New Roman" w:cs="Times New Roman"/>
        </w:rPr>
      </w:pPr>
      <w:r w:rsidRPr="00DC03F1">
        <w:rPr>
          <w:rFonts w:ascii="Times New Roman" w:hAnsi="Times New Roman" w:cs="Times New Roman"/>
        </w:rPr>
        <w:t xml:space="preserve">To </w:t>
      </w:r>
      <w:r w:rsidR="00D3284C" w:rsidRPr="00DC03F1">
        <w:rPr>
          <w:rFonts w:ascii="Times New Roman" w:hAnsi="Times New Roman" w:cs="Times New Roman"/>
        </w:rPr>
        <w:t xml:space="preserve">enhance the richness and credibility of the data, the study employs </w:t>
      </w:r>
      <w:proofErr w:type="spellStart"/>
      <w:r w:rsidR="00D3284C" w:rsidRPr="00DC03F1">
        <w:rPr>
          <w:rFonts w:ascii="Times New Roman" w:hAnsi="Times New Roman" w:cs="Times New Roman"/>
        </w:rPr>
        <w:t>netnography</w:t>
      </w:r>
      <w:proofErr w:type="spellEnd"/>
      <w:r w:rsidR="00D3284C" w:rsidRPr="00DC03F1">
        <w:rPr>
          <w:rFonts w:ascii="Times New Roman" w:hAnsi="Times New Roman" w:cs="Times New Roman"/>
        </w:rPr>
        <w:t>, a digital approach to ethnographic research that focuses on analysing</w:t>
      </w:r>
      <w:r w:rsidRPr="00DC03F1">
        <w:rPr>
          <w:rFonts w:ascii="Times New Roman" w:hAnsi="Times New Roman" w:cs="Times New Roman"/>
        </w:rPr>
        <w:t xml:space="preserve"> user-generated content online (</w:t>
      </w:r>
      <w:proofErr w:type="spellStart"/>
      <w:r w:rsidRPr="00DC03F1">
        <w:rPr>
          <w:rFonts w:ascii="Times New Roman" w:hAnsi="Times New Roman" w:cs="Times New Roman"/>
        </w:rPr>
        <w:t>Kozinets</w:t>
      </w:r>
      <w:proofErr w:type="spellEnd"/>
      <w:r w:rsidR="00C232C5" w:rsidRPr="00DC03F1">
        <w:rPr>
          <w:rFonts w:ascii="Times New Roman" w:hAnsi="Times New Roman" w:cs="Times New Roman"/>
        </w:rPr>
        <w:t xml:space="preserve"> and </w:t>
      </w:r>
      <w:proofErr w:type="spellStart"/>
      <w:r w:rsidR="00C232C5" w:rsidRPr="00DC03F1">
        <w:rPr>
          <w:rFonts w:ascii="Times New Roman" w:hAnsi="Times New Roman" w:cs="Times New Roman"/>
        </w:rPr>
        <w:t>Gretzel</w:t>
      </w:r>
      <w:proofErr w:type="spellEnd"/>
      <w:r w:rsidR="00C232C5" w:rsidRPr="00DC03F1">
        <w:rPr>
          <w:rFonts w:ascii="Times New Roman" w:hAnsi="Times New Roman" w:cs="Times New Roman"/>
        </w:rPr>
        <w:t>,</w:t>
      </w:r>
      <w:r w:rsidRPr="00DC03F1">
        <w:rPr>
          <w:rFonts w:ascii="Times New Roman" w:hAnsi="Times New Roman" w:cs="Times New Roman"/>
        </w:rPr>
        <w:t xml:space="preserve"> 20</w:t>
      </w:r>
      <w:r w:rsidR="00C232C5" w:rsidRPr="00DC03F1">
        <w:rPr>
          <w:rFonts w:ascii="Times New Roman" w:hAnsi="Times New Roman" w:cs="Times New Roman"/>
        </w:rPr>
        <w:t>24</w:t>
      </w:r>
      <w:r w:rsidRPr="00DC03F1">
        <w:rPr>
          <w:rFonts w:ascii="Times New Roman" w:hAnsi="Times New Roman" w:cs="Times New Roman"/>
        </w:rPr>
        <w:t xml:space="preserve">). Guest reviews from platforms like TripAdvisor and Google Reviews were scrutinised to identify common themes of complaints or compliments regarding </w:t>
      </w:r>
      <w:r w:rsidRPr="00DC03F1">
        <w:rPr>
          <w:rFonts w:ascii="Times New Roman" w:hAnsi="Times New Roman" w:cs="Times New Roman"/>
        </w:rPr>
        <w:lastRenderedPageBreak/>
        <w:t>staff professionalism and service quality</w:t>
      </w:r>
      <w:r w:rsidR="00DB54A6" w:rsidRPr="00DC03F1">
        <w:rPr>
          <w:rFonts w:ascii="Times New Roman" w:hAnsi="Times New Roman" w:cs="Times New Roman"/>
        </w:rPr>
        <w:t xml:space="preserve"> (see Appendix </w:t>
      </w:r>
      <w:r w:rsidR="00005AE2" w:rsidRPr="00DC03F1">
        <w:rPr>
          <w:rFonts w:ascii="Times New Roman" w:hAnsi="Times New Roman" w:cs="Times New Roman"/>
        </w:rPr>
        <w:t>3</w:t>
      </w:r>
      <w:r w:rsidR="00DB54A6" w:rsidRPr="00DC03F1">
        <w:rPr>
          <w:rFonts w:ascii="Times New Roman" w:hAnsi="Times New Roman" w:cs="Times New Roman"/>
        </w:rPr>
        <w:t>)</w:t>
      </w:r>
      <w:r w:rsidR="00851250" w:rsidRPr="00DC03F1">
        <w:rPr>
          <w:rFonts w:ascii="Times New Roman" w:hAnsi="Times New Roman" w:cs="Times New Roman"/>
        </w:rPr>
        <w:t xml:space="preserve">. </w:t>
      </w:r>
      <w:r w:rsidRPr="00DC03F1">
        <w:rPr>
          <w:rFonts w:ascii="Times New Roman" w:hAnsi="Times New Roman" w:cs="Times New Roman"/>
        </w:rPr>
        <w:t xml:space="preserve">As highlighted by </w:t>
      </w:r>
      <w:proofErr w:type="spellStart"/>
      <w:r w:rsidR="002A587B" w:rsidRPr="00DC03F1">
        <w:rPr>
          <w:rFonts w:ascii="Times New Roman" w:hAnsi="Times New Roman" w:cs="Times New Roman"/>
        </w:rPr>
        <w:t>Buhalis</w:t>
      </w:r>
      <w:proofErr w:type="spellEnd"/>
      <w:r w:rsidR="002A587B" w:rsidRPr="00DC03F1">
        <w:rPr>
          <w:rFonts w:ascii="Times New Roman" w:hAnsi="Times New Roman" w:cs="Times New Roman"/>
        </w:rPr>
        <w:t xml:space="preserve"> and </w:t>
      </w:r>
      <w:proofErr w:type="spellStart"/>
      <w:r w:rsidR="002A587B" w:rsidRPr="00DC03F1">
        <w:rPr>
          <w:rFonts w:ascii="Times New Roman" w:hAnsi="Times New Roman" w:cs="Times New Roman"/>
        </w:rPr>
        <w:t>Sinarta</w:t>
      </w:r>
      <w:proofErr w:type="spellEnd"/>
      <w:r w:rsidRPr="00DC03F1">
        <w:rPr>
          <w:rFonts w:ascii="Times New Roman" w:hAnsi="Times New Roman" w:cs="Times New Roman"/>
        </w:rPr>
        <w:t xml:space="preserve"> (201</w:t>
      </w:r>
      <w:r w:rsidR="002A587B" w:rsidRPr="00DC03F1">
        <w:rPr>
          <w:rFonts w:ascii="Times New Roman" w:hAnsi="Times New Roman" w:cs="Times New Roman"/>
        </w:rPr>
        <w:t>9</w:t>
      </w:r>
      <w:r w:rsidRPr="00DC03F1">
        <w:rPr>
          <w:rFonts w:ascii="Times New Roman" w:hAnsi="Times New Roman" w:cs="Times New Roman"/>
        </w:rPr>
        <w:t>)</w:t>
      </w:r>
      <w:r w:rsidR="00D416AB" w:rsidRPr="00DC03F1">
        <w:rPr>
          <w:rFonts w:ascii="Times New Roman" w:hAnsi="Times New Roman" w:cs="Times New Roman"/>
        </w:rPr>
        <w:t xml:space="preserve"> and </w:t>
      </w:r>
      <w:proofErr w:type="spellStart"/>
      <w:r w:rsidR="00D416AB" w:rsidRPr="00DC03F1">
        <w:rPr>
          <w:rFonts w:ascii="Times New Roman" w:hAnsi="Times New Roman" w:cs="Times New Roman"/>
        </w:rPr>
        <w:t>Singgalen</w:t>
      </w:r>
      <w:proofErr w:type="spellEnd"/>
      <w:r w:rsidR="00D416AB" w:rsidRPr="00DC03F1">
        <w:rPr>
          <w:rFonts w:ascii="Times New Roman" w:hAnsi="Times New Roman" w:cs="Times New Roman"/>
        </w:rPr>
        <w:t xml:space="preserve"> (2024)</w:t>
      </w:r>
      <w:r w:rsidRPr="00DC03F1">
        <w:rPr>
          <w:rFonts w:ascii="Times New Roman" w:hAnsi="Times New Roman" w:cs="Times New Roman"/>
        </w:rPr>
        <w:t xml:space="preserve">, reviews provide unsolicited, real-time feedback, making them particularly valuable for </w:t>
      </w:r>
      <w:r w:rsidR="005119E7" w:rsidRPr="00DC03F1">
        <w:rPr>
          <w:rFonts w:ascii="Times New Roman" w:hAnsi="Times New Roman" w:cs="Times New Roman"/>
        </w:rPr>
        <w:t>capturing authentic customer experiences in hospitality research</w:t>
      </w:r>
      <w:r w:rsidRPr="00DC03F1">
        <w:rPr>
          <w:rFonts w:ascii="Times New Roman" w:hAnsi="Times New Roman" w:cs="Times New Roman"/>
        </w:rPr>
        <w:t>.</w:t>
      </w:r>
    </w:p>
    <w:p w14:paraId="22D30A95" w14:textId="5FA5E941" w:rsidR="003C47C0" w:rsidRPr="00DC03F1" w:rsidRDefault="005127F0" w:rsidP="00DC03F1">
      <w:pPr>
        <w:spacing w:line="480" w:lineRule="auto"/>
        <w:rPr>
          <w:rFonts w:ascii="Times New Roman" w:hAnsi="Times New Roman" w:cs="Times New Roman"/>
        </w:rPr>
      </w:pPr>
      <w:r w:rsidRPr="00DC03F1">
        <w:rPr>
          <w:rFonts w:ascii="Times New Roman" w:hAnsi="Times New Roman" w:cs="Times New Roman"/>
        </w:rPr>
        <w:t>This approach provides a comprehensive and multifaceted insight into the issue, but it also has notable limitations. The absence of primary data precludes a direct assessment of the current staff's specific attitudes and motivations</w:t>
      </w:r>
      <w:r w:rsidR="00D416AB" w:rsidRPr="00DC03F1">
        <w:rPr>
          <w:rFonts w:ascii="Times New Roman" w:hAnsi="Times New Roman" w:cs="Times New Roman"/>
        </w:rPr>
        <w:t xml:space="preserve"> (V de Souza Meira </w:t>
      </w:r>
      <w:r w:rsidR="00D416AB" w:rsidRPr="00DC03F1">
        <w:rPr>
          <w:rFonts w:ascii="Times New Roman" w:hAnsi="Times New Roman" w:cs="Times New Roman"/>
          <w:i/>
          <w:iCs/>
        </w:rPr>
        <w:t>et al.,</w:t>
      </w:r>
      <w:r w:rsidR="00D416AB" w:rsidRPr="00DC03F1">
        <w:rPr>
          <w:rFonts w:ascii="Times New Roman" w:hAnsi="Times New Roman" w:cs="Times New Roman"/>
        </w:rPr>
        <w:t xml:space="preserve"> 2022)</w:t>
      </w:r>
      <w:r w:rsidRPr="00DC03F1">
        <w:rPr>
          <w:rFonts w:ascii="Times New Roman" w:hAnsi="Times New Roman" w:cs="Times New Roman"/>
        </w:rPr>
        <w:t xml:space="preserve">. Additionally, online reviews can be biased or unrepresentative, and the findings from case studies may not apply to larger hotel chains (Alaei </w:t>
      </w:r>
      <w:r w:rsidRPr="00DC03F1">
        <w:rPr>
          <w:rFonts w:ascii="Times New Roman" w:hAnsi="Times New Roman" w:cs="Times New Roman"/>
          <w:i/>
          <w:iCs/>
        </w:rPr>
        <w:t>et al.,</w:t>
      </w:r>
      <w:r w:rsidRPr="00DC03F1">
        <w:rPr>
          <w:rFonts w:ascii="Times New Roman" w:hAnsi="Times New Roman" w:cs="Times New Roman"/>
        </w:rPr>
        <w:t xml:space="preserve"> 2019). However, by </w:t>
      </w:r>
      <w:r w:rsidR="00F83701" w:rsidRPr="00DC03F1">
        <w:rPr>
          <w:rFonts w:ascii="Times New Roman" w:hAnsi="Times New Roman" w:cs="Times New Roman"/>
        </w:rPr>
        <w:t>identifying</w:t>
      </w:r>
      <w:r w:rsidRPr="00DC03F1">
        <w:rPr>
          <w:rFonts w:ascii="Times New Roman" w:hAnsi="Times New Roman" w:cs="Times New Roman"/>
        </w:rPr>
        <w:t xml:space="preserve"> various reliable sources and correlating findings with established behavioural theories, the results' credibility and relevance are significantly bolstered.</w:t>
      </w:r>
    </w:p>
    <w:p w14:paraId="1A075D40" w14:textId="4DD98665" w:rsidR="000B78CF" w:rsidRPr="00DC03F1" w:rsidRDefault="007F731D" w:rsidP="00DC03F1">
      <w:pPr>
        <w:spacing w:line="480" w:lineRule="auto"/>
        <w:rPr>
          <w:rFonts w:ascii="Times New Roman" w:hAnsi="Times New Roman" w:cs="Times New Roman"/>
        </w:rPr>
      </w:pPr>
      <w:r w:rsidRPr="00DC03F1">
        <w:rPr>
          <w:rFonts w:ascii="Times New Roman" w:hAnsi="Times New Roman" w:cs="Times New Roman"/>
        </w:rPr>
        <w:t xml:space="preserve">In conclusion, the approach used in this study lays out a strong and fitting framework for examining unprofessional behaviour among staff at The White Hart Hotel and its effects on operational performance. Utilising a qualitative, interpretivist, single-case study method anchored in secondary data and </w:t>
      </w:r>
      <w:proofErr w:type="spellStart"/>
      <w:r w:rsidRPr="00DC03F1">
        <w:rPr>
          <w:rFonts w:ascii="Times New Roman" w:hAnsi="Times New Roman" w:cs="Times New Roman"/>
        </w:rPr>
        <w:t>netnographic</w:t>
      </w:r>
      <w:proofErr w:type="spellEnd"/>
      <w:r w:rsidRPr="00DC03F1">
        <w:rPr>
          <w:rFonts w:ascii="Times New Roman" w:hAnsi="Times New Roman" w:cs="Times New Roman"/>
        </w:rPr>
        <w:t xml:space="preserve"> analysis allows for a detailed understanding of behaviour patterns in a small hospitality enterprise. Although there are limitations, such as the lack of primary data and possible review bias, the use of various reliable sources strengthens the credibility and relevance of the findings. This methodological basis ensures that the study’s suggestions are both evidence-driven and applicable to similar independent hospitality businesses.</w:t>
      </w:r>
    </w:p>
    <w:p w14:paraId="09A5188D" w14:textId="77777777" w:rsidR="008400D9" w:rsidRPr="00DC03F1" w:rsidRDefault="008400D9" w:rsidP="00DC03F1">
      <w:pPr>
        <w:spacing w:line="480" w:lineRule="auto"/>
        <w:rPr>
          <w:rFonts w:ascii="Times New Roman" w:hAnsi="Times New Roman" w:cs="Times New Roman"/>
        </w:rPr>
      </w:pPr>
    </w:p>
    <w:p w14:paraId="2B5F361B" w14:textId="77777777" w:rsidR="008400D9" w:rsidRPr="00DC03F1" w:rsidRDefault="008400D9" w:rsidP="00DC03F1">
      <w:pPr>
        <w:spacing w:line="480" w:lineRule="auto"/>
        <w:rPr>
          <w:rFonts w:ascii="Times New Roman" w:hAnsi="Times New Roman" w:cs="Times New Roman"/>
        </w:rPr>
      </w:pPr>
    </w:p>
    <w:p w14:paraId="21417620" w14:textId="05FA06E7" w:rsidR="00656F7A" w:rsidRPr="00DC03F1" w:rsidRDefault="002949D8" w:rsidP="00DC03F1">
      <w:pPr>
        <w:pStyle w:val="Heading1"/>
        <w:spacing w:line="480" w:lineRule="auto"/>
        <w:rPr>
          <w:rFonts w:cs="Times New Roman"/>
          <w:sz w:val="24"/>
          <w:szCs w:val="24"/>
        </w:rPr>
      </w:pPr>
      <w:bookmarkStart w:id="20" w:name="_Toc200241998"/>
      <w:r w:rsidRPr="00DC03F1">
        <w:rPr>
          <w:rFonts w:cs="Times New Roman"/>
          <w:sz w:val="24"/>
          <w:szCs w:val="24"/>
        </w:rPr>
        <w:lastRenderedPageBreak/>
        <w:t>Chapter 4 Findings and Discussion:</w:t>
      </w:r>
      <w:bookmarkEnd w:id="20"/>
    </w:p>
    <w:p w14:paraId="675D6BB6" w14:textId="0CA3A554" w:rsidR="00656F7A" w:rsidRPr="00DC03F1" w:rsidRDefault="00656F7A" w:rsidP="00DC03F1">
      <w:pPr>
        <w:pStyle w:val="Heading2"/>
        <w:spacing w:line="480" w:lineRule="auto"/>
        <w:rPr>
          <w:rFonts w:cs="Times New Roman"/>
          <w:sz w:val="24"/>
          <w:szCs w:val="24"/>
        </w:rPr>
      </w:pPr>
      <w:bookmarkStart w:id="21" w:name="_Toc200241999"/>
      <w:r w:rsidRPr="00DC03F1">
        <w:rPr>
          <w:rFonts w:cs="Times New Roman"/>
          <w:sz w:val="24"/>
          <w:szCs w:val="24"/>
        </w:rPr>
        <w:t>4.1 Introduction</w:t>
      </w:r>
      <w:bookmarkEnd w:id="21"/>
    </w:p>
    <w:p w14:paraId="2B6E0997" w14:textId="7ADA2208" w:rsidR="007D0FD9" w:rsidRPr="00DC03F1" w:rsidRDefault="00F85CFF" w:rsidP="00B31AC4">
      <w:pPr>
        <w:spacing w:line="480" w:lineRule="auto"/>
        <w:rPr>
          <w:rFonts w:ascii="Times New Roman" w:hAnsi="Times New Roman" w:cs="Times New Roman"/>
        </w:rPr>
      </w:pPr>
      <w:r w:rsidRPr="00DC03F1">
        <w:rPr>
          <w:rFonts w:ascii="Times New Roman" w:hAnsi="Times New Roman" w:cs="Times New Roman"/>
        </w:rPr>
        <w:t xml:space="preserve">This chapter presents a critical analysis of the main findings from this study, based on </w:t>
      </w:r>
      <w:r w:rsidRPr="00DC03F1">
        <w:rPr>
          <w:rFonts w:ascii="Times New Roman" w:hAnsi="Times New Roman" w:cs="Times New Roman"/>
          <w:i/>
          <w:iCs/>
        </w:rPr>
        <w:t>secondary sources</w:t>
      </w:r>
      <w:r w:rsidR="00887FB1" w:rsidRPr="00DC03F1">
        <w:rPr>
          <w:rFonts w:ascii="Times New Roman" w:hAnsi="Times New Roman" w:cs="Times New Roman"/>
          <w:i/>
          <w:iCs/>
        </w:rPr>
        <w:t>, including</w:t>
      </w:r>
      <w:r w:rsidRPr="00DC03F1">
        <w:rPr>
          <w:rFonts w:ascii="Times New Roman" w:hAnsi="Times New Roman" w:cs="Times New Roman"/>
          <w:i/>
          <w:iCs/>
        </w:rPr>
        <w:t xml:space="preserve"> academic literature, industry reports, government statistics, case studies, </w:t>
      </w:r>
      <w:r w:rsidRPr="00DC03F1">
        <w:rPr>
          <w:rFonts w:ascii="Times New Roman" w:hAnsi="Times New Roman" w:cs="Times New Roman"/>
        </w:rPr>
        <w:t>and</w:t>
      </w:r>
      <w:r w:rsidRPr="00DC03F1">
        <w:rPr>
          <w:rFonts w:ascii="Times New Roman" w:hAnsi="Times New Roman" w:cs="Times New Roman"/>
          <w:i/>
          <w:iCs/>
        </w:rPr>
        <w:t xml:space="preserve"> </w:t>
      </w:r>
      <w:proofErr w:type="spellStart"/>
      <w:r w:rsidR="004600A7" w:rsidRPr="00DC03F1">
        <w:rPr>
          <w:rFonts w:ascii="Times New Roman" w:hAnsi="Times New Roman" w:cs="Times New Roman"/>
          <w:i/>
          <w:iCs/>
        </w:rPr>
        <w:t>netnographic</w:t>
      </w:r>
      <w:proofErr w:type="spellEnd"/>
      <w:r w:rsidR="004600A7" w:rsidRPr="00DC03F1">
        <w:rPr>
          <w:rFonts w:ascii="Times New Roman" w:hAnsi="Times New Roman" w:cs="Times New Roman"/>
          <w:i/>
          <w:iCs/>
        </w:rPr>
        <w:t xml:space="preserve"> insights</w:t>
      </w:r>
      <w:r w:rsidRPr="00DC03F1">
        <w:rPr>
          <w:rFonts w:ascii="Times New Roman" w:hAnsi="Times New Roman" w:cs="Times New Roman"/>
          <w:i/>
          <w:iCs/>
        </w:rPr>
        <w:t>.</w:t>
      </w:r>
      <w:r w:rsidRPr="00DC03F1">
        <w:rPr>
          <w:rFonts w:ascii="Times New Roman" w:hAnsi="Times New Roman" w:cs="Times New Roman"/>
        </w:rPr>
        <w:t xml:space="preserve"> It examines the </w:t>
      </w:r>
      <w:r w:rsidR="000D656F" w:rsidRPr="00DC03F1">
        <w:rPr>
          <w:rFonts w:ascii="Times New Roman" w:hAnsi="Times New Roman" w:cs="Times New Roman"/>
        </w:rPr>
        <w:t>complex</w:t>
      </w:r>
      <w:r w:rsidRPr="00DC03F1">
        <w:rPr>
          <w:rFonts w:ascii="Times New Roman" w:hAnsi="Times New Roman" w:cs="Times New Roman"/>
        </w:rPr>
        <w:t xml:space="preserve"> relationship among staff behaviour, professionalism, and operational performance at The White Hart Hotel, situating the findings within the larger context of the hospitality industry. </w:t>
      </w:r>
      <w:r w:rsidRPr="00DC03F1">
        <w:rPr>
          <w:rFonts w:ascii="Times New Roman" w:hAnsi="Times New Roman" w:cs="Times New Roman"/>
          <w:color w:val="000000" w:themeColor="text1"/>
        </w:rPr>
        <w:t xml:space="preserve">The analysis revealed </w:t>
      </w:r>
      <w:r w:rsidR="0003225B" w:rsidRPr="00DC03F1">
        <w:rPr>
          <w:rFonts w:ascii="Times New Roman" w:hAnsi="Times New Roman" w:cs="Times New Roman"/>
          <w:color w:val="000000" w:themeColor="text1"/>
        </w:rPr>
        <w:t>three</w:t>
      </w:r>
      <w:r w:rsidRPr="00DC03F1">
        <w:rPr>
          <w:rFonts w:ascii="Times New Roman" w:hAnsi="Times New Roman" w:cs="Times New Roman"/>
          <w:color w:val="000000" w:themeColor="text1"/>
        </w:rPr>
        <w:t xml:space="preserve"> key themes: </w:t>
      </w:r>
      <w:r w:rsidR="007D0FD9" w:rsidRPr="00DC03F1">
        <w:rPr>
          <w:rFonts w:ascii="Times New Roman" w:hAnsi="Times New Roman" w:cs="Times New Roman"/>
          <w:i/>
          <w:iCs/>
        </w:rPr>
        <w:t xml:space="preserve">absenteeism and staffing challenges; unprofessional behaviour, poor etiquette, and harassment in the workplace; </w:t>
      </w:r>
      <w:r w:rsidR="007D0FD9" w:rsidRPr="00DC03F1">
        <w:rPr>
          <w:rFonts w:ascii="Times New Roman" w:hAnsi="Times New Roman" w:cs="Times New Roman"/>
        </w:rPr>
        <w:t>and</w:t>
      </w:r>
      <w:r w:rsidR="007D0FD9" w:rsidRPr="00DC03F1">
        <w:rPr>
          <w:rFonts w:ascii="Times New Roman" w:hAnsi="Times New Roman" w:cs="Times New Roman"/>
          <w:i/>
          <w:iCs/>
        </w:rPr>
        <w:t xml:space="preserve"> stress and well-being </w:t>
      </w:r>
      <w:r w:rsidR="007D0FD9" w:rsidRPr="00DC03F1">
        <w:rPr>
          <w:rFonts w:ascii="Times New Roman" w:hAnsi="Times New Roman" w:cs="Times New Roman"/>
        </w:rPr>
        <w:t>of hospitality staff.</w:t>
      </w:r>
      <w:r w:rsidR="007D0FD9" w:rsidRPr="00DC03F1">
        <w:rPr>
          <w:rFonts w:ascii="Times New Roman" w:hAnsi="Times New Roman" w:cs="Times New Roman"/>
          <w:b/>
          <w:bCs/>
        </w:rPr>
        <w:t xml:space="preserve"> </w:t>
      </w:r>
      <w:r w:rsidRPr="00DC03F1">
        <w:rPr>
          <w:rFonts w:ascii="Times New Roman" w:hAnsi="Times New Roman" w:cs="Times New Roman"/>
        </w:rPr>
        <w:t xml:space="preserve">Each theme is discussed in detail and interpreted through relevant theoretical perspectives, including </w:t>
      </w:r>
      <w:r w:rsidRPr="00DC03F1">
        <w:rPr>
          <w:rFonts w:ascii="Times New Roman" w:hAnsi="Times New Roman" w:cs="Times New Roman"/>
          <w:i/>
          <w:iCs/>
        </w:rPr>
        <w:t xml:space="preserve">Herzberg’s Two-Factor Theory, </w:t>
      </w:r>
      <w:r w:rsidR="00932C47" w:rsidRPr="00DC03F1">
        <w:rPr>
          <w:rFonts w:ascii="Times New Roman" w:hAnsi="Times New Roman" w:cs="Times New Roman"/>
          <w:i/>
          <w:iCs/>
        </w:rPr>
        <w:t>Bandura’s Social Learning Theory</w:t>
      </w:r>
      <w:r w:rsidR="002416C6" w:rsidRPr="00DC03F1">
        <w:rPr>
          <w:rFonts w:ascii="Times New Roman" w:hAnsi="Times New Roman" w:cs="Times New Roman"/>
          <w:i/>
          <w:iCs/>
        </w:rPr>
        <w:t>,</w:t>
      </w:r>
      <w:r w:rsidR="00932C47" w:rsidRPr="00DC03F1">
        <w:rPr>
          <w:rFonts w:ascii="Times New Roman" w:hAnsi="Times New Roman" w:cs="Times New Roman"/>
          <w:i/>
          <w:iCs/>
        </w:rPr>
        <w:t xml:space="preserve"> and</w:t>
      </w:r>
      <w:r w:rsidRPr="00DC03F1">
        <w:rPr>
          <w:rFonts w:ascii="Times New Roman" w:hAnsi="Times New Roman" w:cs="Times New Roman"/>
          <w:i/>
          <w:iCs/>
        </w:rPr>
        <w:t xml:space="preserve"> </w:t>
      </w:r>
      <w:r w:rsidR="002416C6" w:rsidRPr="00DC03F1">
        <w:rPr>
          <w:rFonts w:ascii="Times New Roman" w:hAnsi="Times New Roman" w:cs="Times New Roman"/>
          <w:i/>
          <w:iCs/>
        </w:rPr>
        <w:t xml:space="preserve">the </w:t>
      </w:r>
      <w:r w:rsidRPr="00DC03F1">
        <w:rPr>
          <w:rFonts w:ascii="Times New Roman" w:hAnsi="Times New Roman" w:cs="Times New Roman"/>
          <w:i/>
          <w:iCs/>
        </w:rPr>
        <w:t>Service-Profit Chain model</w:t>
      </w:r>
      <w:r w:rsidR="00932C47" w:rsidRPr="00DC03F1">
        <w:rPr>
          <w:rFonts w:ascii="Times New Roman" w:hAnsi="Times New Roman" w:cs="Times New Roman"/>
          <w:i/>
          <w:iCs/>
        </w:rPr>
        <w:t>.</w:t>
      </w:r>
      <w:r w:rsidR="006145B6" w:rsidRPr="00DC03F1">
        <w:rPr>
          <w:rFonts w:ascii="Times New Roman" w:hAnsi="Times New Roman" w:cs="Times New Roman"/>
        </w:rPr>
        <w:t xml:space="preserve"> </w:t>
      </w:r>
      <w:r w:rsidR="00A63E8C" w:rsidRPr="00DC03F1">
        <w:rPr>
          <w:rFonts w:ascii="Times New Roman" w:hAnsi="Times New Roman" w:cs="Times New Roman"/>
        </w:rPr>
        <w:t>This also explores practical implications for the case study hotel, acknowledges research limitations, and identifies future opportunities for development.</w:t>
      </w:r>
    </w:p>
    <w:p w14:paraId="0E554958" w14:textId="0E3240AE" w:rsidR="00936BDE" w:rsidRPr="00DC03F1" w:rsidRDefault="008B2941" w:rsidP="00B31AC4">
      <w:pPr>
        <w:pStyle w:val="Heading2"/>
        <w:spacing w:after="240" w:line="480" w:lineRule="auto"/>
        <w:rPr>
          <w:rFonts w:cs="Times New Roman"/>
          <w:sz w:val="24"/>
          <w:szCs w:val="24"/>
        </w:rPr>
      </w:pPr>
      <w:bookmarkStart w:id="22" w:name="_Toc200242000"/>
      <w:r w:rsidRPr="00DC03F1">
        <w:rPr>
          <w:rFonts w:cs="Times New Roman"/>
          <w:sz w:val="24"/>
          <w:szCs w:val="24"/>
        </w:rPr>
        <w:t>4.</w:t>
      </w:r>
      <w:r w:rsidR="00656F7A" w:rsidRPr="00DC03F1">
        <w:rPr>
          <w:rFonts w:cs="Times New Roman"/>
          <w:sz w:val="24"/>
          <w:szCs w:val="24"/>
        </w:rPr>
        <w:t>2</w:t>
      </w:r>
      <w:r w:rsidRPr="00DC03F1">
        <w:rPr>
          <w:rFonts w:cs="Times New Roman"/>
          <w:sz w:val="24"/>
          <w:szCs w:val="24"/>
        </w:rPr>
        <w:t xml:space="preserve"> </w:t>
      </w:r>
      <w:r w:rsidR="00B01850" w:rsidRPr="00DC03F1">
        <w:rPr>
          <w:rFonts w:cs="Times New Roman"/>
          <w:sz w:val="24"/>
          <w:szCs w:val="24"/>
        </w:rPr>
        <w:t xml:space="preserve">Presentation of </w:t>
      </w:r>
      <w:r w:rsidR="00936BDE" w:rsidRPr="00DC03F1">
        <w:rPr>
          <w:rFonts w:cs="Times New Roman"/>
          <w:sz w:val="24"/>
          <w:szCs w:val="24"/>
        </w:rPr>
        <w:t>Findings</w:t>
      </w:r>
      <w:bookmarkEnd w:id="22"/>
    </w:p>
    <w:p w14:paraId="2E2D8BCE" w14:textId="383E60A5" w:rsidR="00F978DB" w:rsidRPr="00DC03F1" w:rsidRDefault="00F978DB" w:rsidP="00DC03F1">
      <w:pPr>
        <w:pStyle w:val="Heading3"/>
        <w:spacing w:before="0" w:line="480" w:lineRule="auto"/>
        <w:rPr>
          <w:rFonts w:cs="Times New Roman"/>
        </w:rPr>
      </w:pPr>
      <w:bookmarkStart w:id="23" w:name="_Toc200242001"/>
      <w:r w:rsidRPr="00DC03F1">
        <w:rPr>
          <w:rFonts w:cs="Times New Roman"/>
        </w:rPr>
        <w:t>4.</w:t>
      </w:r>
      <w:r w:rsidR="00656F7A" w:rsidRPr="00DC03F1">
        <w:rPr>
          <w:rFonts w:cs="Times New Roman"/>
        </w:rPr>
        <w:t>2</w:t>
      </w:r>
      <w:r w:rsidRPr="00DC03F1">
        <w:rPr>
          <w:rFonts w:cs="Times New Roman"/>
        </w:rPr>
        <w:t xml:space="preserve">.1 </w:t>
      </w:r>
      <w:r w:rsidR="00DB39C2" w:rsidRPr="00DC03F1">
        <w:rPr>
          <w:rFonts w:cs="Times New Roman"/>
        </w:rPr>
        <w:t>Absenteeism and Staffing Challenges</w:t>
      </w:r>
      <w:bookmarkEnd w:id="23"/>
    </w:p>
    <w:p w14:paraId="76F82B4C" w14:textId="47E1768E" w:rsidR="000665AB" w:rsidRPr="00DC03F1" w:rsidRDefault="008C5AB7" w:rsidP="00DC03F1">
      <w:pPr>
        <w:spacing w:line="480" w:lineRule="auto"/>
        <w:rPr>
          <w:rFonts w:ascii="Times New Roman" w:hAnsi="Times New Roman" w:cs="Times New Roman"/>
          <w:szCs w:val="24"/>
        </w:rPr>
      </w:pPr>
      <w:r w:rsidRPr="00DC03F1">
        <w:rPr>
          <w:rFonts w:ascii="Times New Roman" w:hAnsi="Times New Roman" w:cs="Times New Roman"/>
          <w:szCs w:val="24"/>
        </w:rPr>
        <w:t xml:space="preserve">The White Hart Hotel has </w:t>
      </w:r>
      <w:r w:rsidR="000E7D1D" w:rsidRPr="00DC03F1">
        <w:rPr>
          <w:rFonts w:ascii="Times New Roman" w:hAnsi="Times New Roman" w:cs="Times New Roman"/>
          <w:szCs w:val="24"/>
        </w:rPr>
        <w:t xml:space="preserve">been </w:t>
      </w:r>
      <w:r w:rsidR="00D623AB">
        <w:rPr>
          <w:rFonts w:ascii="Times New Roman" w:hAnsi="Times New Roman" w:cs="Times New Roman"/>
          <w:szCs w:val="24"/>
        </w:rPr>
        <w:t>experiencing</w:t>
      </w:r>
      <w:r w:rsidR="000E7D1D" w:rsidRPr="00DC03F1">
        <w:rPr>
          <w:rFonts w:ascii="Times New Roman" w:hAnsi="Times New Roman" w:cs="Times New Roman"/>
          <w:szCs w:val="24"/>
        </w:rPr>
        <w:t xml:space="preserve"> ongoing staffing difficulties,</w:t>
      </w:r>
      <w:r w:rsidR="00D623AB">
        <w:rPr>
          <w:rFonts w:ascii="Times New Roman" w:hAnsi="Times New Roman" w:cs="Times New Roman"/>
          <w:szCs w:val="24"/>
        </w:rPr>
        <w:t xml:space="preserve"> primarily due to </w:t>
      </w:r>
      <w:r w:rsidR="000E7D1D" w:rsidRPr="00DC03F1">
        <w:rPr>
          <w:rFonts w:ascii="Times New Roman" w:hAnsi="Times New Roman" w:cs="Times New Roman"/>
          <w:szCs w:val="24"/>
        </w:rPr>
        <w:t>employee absenteeism, particularly among younger staff members</w:t>
      </w:r>
      <w:r w:rsidRPr="00DC03F1">
        <w:rPr>
          <w:rFonts w:ascii="Times New Roman" w:hAnsi="Times New Roman" w:cs="Times New Roman"/>
          <w:szCs w:val="24"/>
        </w:rPr>
        <w:t xml:space="preserve">. These unplanned absences have </w:t>
      </w:r>
      <w:r w:rsidR="000E7D1D" w:rsidRPr="00DC03F1">
        <w:rPr>
          <w:rFonts w:ascii="Times New Roman" w:hAnsi="Times New Roman" w:cs="Times New Roman"/>
          <w:szCs w:val="24"/>
        </w:rPr>
        <w:t>resulted in understaffed shifts and fluctuating service quality, particularly during peak</w:t>
      </w:r>
      <w:r w:rsidRPr="00DC03F1">
        <w:rPr>
          <w:rFonts w:ascii="Times New Roman" w:hAnsi="Times New Roman" w:cs="Times New Roman"/>
          <w:szCs w:val="24"/>
        </w:rPr>
        <w:t xml:space="preserve"> periods. Many customer reviews on platforms like </w:t>
      </w:r>
      <w:r w:rsidR="007A261E" w:rsidRPr="00DC03F1">
        <w:rPr>
          <w:rFonts w:ascii="Times New Roman" w:hAnsi="Times New Roman" w:cs="Times New Roman"/>
          <w:szCs w:val="24"/>
        </w:rPr>
        <w:t>Google Reviews</w:t>
      </w:r>
      <w:r w:rsidRPr="00DC03F1">
        <w:rPr>
          <w:rFonts w:ascii="Times New Roman" w:hAnsi="Times New Roman" w:cs="Times New Roman"/>
          <w:szCs w:val="24"/>
        </w:rPr>
        <w:t xml:space="preserve"> point out lengthy waiting times and noticeable service pressure. </w:t>
      </w:r>
      <w:r w:rsidR="008A1DB3" w:rsidRPr="00DC03F1">
        <w:rPr>
          <w:rFonts w:ascii="Times New Roman" w:hAnsi="Times New Roman" w:cs="Times New Roman"/>
          <w:szCs w:val="24"/>
        </w:rPr>
        <w:t xml:space="preserve">A dissatisfied guest reported waiting nearly 50 minutes for a single portion of chips during a non-busy period, highlighting poor order management and a lack of communication from staff (see </w:t>
      </w:r>
      <w:r w:rsidR="0032682A" w:rsidRPr="00DC03F1">
        <w:rPr>
          <w:rFonts w:ascii="Times New Roman" w:hAnsi="Times New Roman" w:cs="Times New Roman"/>
          <w:szCs w:val="24"/>
        </w:rPr>
        <w:t xml:space="preserve">Appendix </w:t>
      </w:r>
      <w:r w:rsidR="00005AE2" w:rsidRPr="00DC03F1">
        <w:rPr>
          <w:rFonts w:ascii="Times New Roman" w:hAnsi="Times New Roman" w:cs="Times New Roman"/>
          <w:szCs w:val="24"/>
        </w:rPr>
        <w:t>4</w:t>
      </w:r>
      <w:r w:rsidR="008A1DB3" w:rsidRPr="00DC03F1">
        <w:rPr>
          <w:rFonts w:ascii="Times New Roman" w:hAnsi="Times New Roman" w:cs="Times New Roman"/>
          <w:szCs w:val="24"/>
        </w:rPr>
        <w:t xml:space="preserve">). </w:t>
      </w:r>
      <w:r w:rsidRPr="00DC03F1">
        <w:rPr>
          <w:rFonts w:ascii="Times New Roman" w:hAnsi="Times New Roman" w:cs="Times New Roman"/>
          <w:szCs w:val="24"/>
        </w:rPr>
        <w:t xml:space="preserve">The operational challenges faced by The White Hart Hotel are not isolated; they reflect a </w:t>
      </w:r>
      <w:r w:rsidR="009D3AB0" w:rsidRPr="00DC03F1">
        <w:rPr>
          <w:rFonts w:ascii="Times New Roman" w:hAnsi="Times New Roman" w:cs="Times New Roman"/>
          <w:szCs w:val="24"/>
        </w:rPr>
        <w:t>broader</w:t>
      </w:r>
      <w:r w:rsidRPr="00DC03F1">
        <w:rPr>
          <w:rFonts w:ascii="Times New Roman" w:hAnsi="Times New Roman" w:cs="Times New Roman"/>
          <w:szCs w:val="24"/>
        </w:rPr>
        <w:t xml:space="preserve"> issue within the UK hospitality industry. </w:t>
      </w:r>
    </w:p>
    <w:p w14:paraId="30767AEF" w14:textId="1FBC125E" w:rsidR="000665AB" w:rsidRPr="00DC03F1" w:rsidRDefault="00087DD9" w:rsidP="00DC03F1">
      <w:pPr>
        <w:pStyle w:val="Caption"/>
        <w:spacing w:after="0" w:line="480" w:lineRule="auto"/>
        <w:rPr>
          <w:rFonts w:cs="Times New Roman"/>
          <w:b/>
          <w:bCs/>
          <w:iCs w:val="0"/>
          <w:szCs w:val="24"/>
        </w:rPr>
      </w:pPr>
      <w:bookmarkStart w:id="24" w:name="_Toc200232279"/>
      <w:bookmarkStart w:id="25" w:name="_Toc200232573"/>
      <w:r w:rsidRPr="00DC03F1">
        <w:rPr>
          <w:rFonts w:cs="Times New Roman"/>
          <w:b/>
          <w:bCs/>
        </w:rPr>
        <w:lastRenderedPageBreak/>
        <w:t xml:space="preserve">Figure </w:t>
      </w:r>
      <w:r w:rsidRPr="00DC03F1">
        <w:rPr>
          <w:rFonts w:cs="Times New Roman"/>
          <w:b/>
          <w:bCs/>
        </w:rPr>
        <w:fldChar w:fldCharType="begin"/>
      </w:r>
      <w:r w:rsidRPr="00DC03F1">
        <w:rPr>
          <w:rFonts w:cs="Times New Roman"/>
          <w:b/>
          <w:bCs/>
        </w:rPr>
        <w:instrText xml:space="preserve"> SEQ Figure \* ARABIC </w:instrText>
      </w:r>
      <w:r w:rsidRPr="00DC03F1">
        <w:rPr>
          <w:rFonts w:cs="Times New Roman"/>
          <w:b/>
          <w:bCs/>
        </w:rPr>
        <w:fldChar w:fldCharType="separate"/>
      </w:r>
      <w:r w:rsidR="000150B6" w:rsidRPr="00DC03F1">
        <w:rPr>
          <w:rFonts w:cs="Times New Roman"/>
          <w:b/>
          <w:bCs/>
          <w:noProof/>
        </w:rPr>
        <w:t>1</w:t>
      </w:r>
      <w:r w:rsidRPr="00DC03F1">
        <w:rPr>
          <w:rFonts w:cs="Times New Roman"/>
          <w:b/>
          <w:bCs/>
        </w:rPr>
        <w:fldChar w:fldCharType="end"/>
      </w:r>
      <w:r w:rsidR="000665AB" w:rsidRPr="00DC03F1">
        <w:rPr>
          <w:rFonts w:cs="Times New Roman"/>
          <w:b/>
          <w:bCs/>
          <w:szCs w:val="24"/>
        </w:rPr>
        <w:t>.</w:t>
      </w:r>
      <w:r w:rsidR="000665AB" w:rsidRPr="00DC03F1">
        <w:rPr>
          <w:rFonts w:cs="Times New Roman"/>
          <w:szCs w:val="24"/>
        </w:rPr>
        <w:t xml:space="preserve"> </w:t>
      </w:r>
      <w:r w:rsidR="00E0158B" w:rsidRPr="00DC03F1">
        <w:rPr>
          <w:rFonts w:cs="Times New Roman"/>
          <w:b/>
          <w:bCs/>
          <w:szCs w:val="24"/>
        </w:rPr>
        <w:t xml:space="preserve">UK </w:t>
      </w:r>
      <w:r w:rsidR="00E8212E">
        <w:rPr>
          <w:rFonts w:cs="Times New Roman"/>
          <w:b/>
          <w:bCs/>
          <w:szCs w:val="24"/>
        </w:rPr>
        <w:t>s</w:t>
      </w:r>
      <w:r w:rsidR="00E0158B" w:rsidRPr="00DC03F1">
        <w:rPr>
          <w:rFonts w:cs="Times New Roman"/>
          <w:b/>
          <w:bCs/>
          <w:szCs w:val="24"/>
        </w:rPr>
        <w:t xml:space="preserve">ickness </w:t>
      </w:r>
      <w:r w:rsidR="00E8212E">
        <w:rPr>
          <w:rFonts w:cs="Times New Roman"/>
          <w:b/>
          <w:bCs/>
          <w:szCs w:val="24"/>
        </w:rPr>
        <w:t>a</w:t>
      </w:r>
      <w:r w:rsidR="00E0158B" w:rsidRPr="00DC03F1">
        <w:rPr>
          <w:rFonts w:cs="Times New Roman"/>
          <w:b/>
          <w:bCs/>
          <w:szCs w:val="24"/>
        </w:rPr>
        <w:t xml:space="preserve">bsence </w:t>
      </w:r>
      <w:r w:rsidR="00E8212E">
        <w:rPr>
          <w:rFonts w:cs="Times New Roman"/>
          <w:b/>
          <w:bCs/>
          <w:szCs w:val="24"/>
        </w:rPr>
        <w:t>r</w:t>
      </w:r>
      <w:r w:rsidR="00E0158B" w:rsidRPr="00DC03F1">
        <w:rPr>
          <w:rFonts w:cs="Times New Roman"/>
          <w:b/>
          <w:bCs/>
          <w:szCs w:val="24"/>
        </w:rPr>
        <w:t>ate (</w:t>
      </w:r>
      <w:r w:rsidR="00D0299D">
        <w:rPr>
          <w:rFonts w:cs="Times New Roman"/>
          <w:b/>
          <w:bCs/>
          <w:szCs w:val="24"/>
        </w:rPr>
        <w:t>a</w:t>
      </w:r>
      <w:r w:rsidR="00E0158B" w:rsidRPr="00DC03F1">
        <w:rPr>
          <w:rFonts w:cs="Times New Roman"/>
          <w:b/>
          <w:bCs/>
          <w:szCs w:val="24"/>
        </w:rPr>
        <w:t>ges 16+, 199</w:t>
      </w:r>
      <w:r w:rsidR="00B5247E" w:rsidRPr="00DC03F1">
        <w:rPr>
          <w:rFonts w:cs="Times New Roman"/>
          <w:b/>
          <w:bCs/>
          <w:szCs w:val="24"/>
        </w:rPr>
        <w:t>6</w:t>
      </w:r>
      <w:r w:rsidR="00E0158B" w:rsidRPr="00DC03F1">
        <w:rPr>
          <w:rFonts w:cs="Times New Roman"/>
          <w:b/>
          <w:bCs/>
          <w:szCs w:val="24"/>
        </w:rPr>
        <w:t>–2024)</w:t>
      </w:r>
      <w:bookmarkEnd w:id="24"/>
      <w:bookmarkEnd w:id="25"/>
    </w:p>
    <w:p w14:paraId="0A419113" w14:textId="0F27B706" w:rsidR="001C2307" w:rsidRPr="00DC03F1" w:rsidRDefault="001C2307" w:rsidP="00DC03F1">
      <w:pPr>
        <w:spacing w:after="0" w:line="480" w:lineRule="auto"/>
        <w:rPr>
          <w:rFonts w:ascii="Times New Roman" w:hAnsi="Times New Roman" w:cs="Times New Roman"/>
          <w:i/>
          <w:iCs/>
          <w:szCs w:val="24"/>
        </w:rPr>
      </w:pPr>
      <w:r w:rsidRPr="00DC03F1">
        <w:rPr>
          <w:rFonts w:ascii="Times New Roman" w:hAnsi="Times New Roman" w:cs="Times New Roman"/>
          <w:i/>
          <w:iCs/>
          <w:szCs w:val="24"/>
        </w:rPr>
        <w:t>Source: Office for National Statistics, 2025</w:t>
      </w:r>
    </w:p>
    <w:p w14:paraId="46AFA038" w14:textId="01B6BE41" w:rsidR="000665AB" w:rsidRPr="00DC03F1" w:rsidRDefault="00850353" w:rsidP="00DC03F1">
      <w:pPr>
        <w:spacing w:after="0" w:line="480" w:lineRule="auto"/>
        <w:jc w:val="center"/>
        <w:rPr>
          <w:rFonts w:ascii="Times New Roman" w:hAnsi="Times New Roman" w:cs="Times New Roman"/>
          <w:color w:val="EE0000"/>
          <w:szCs w:val="24"/>
        </w:rPr>
      </w:pPr>
      <w:r w:rsidRPr="00DC03F1">
        <w:rPr>
          <w:rFonts w:ascii="Times New Roman" w:hAnsi="Times New Roman" w:cs="Times New Roman"/>
          <w:noProof/>
        </w:rPr>
        <w:drawing>
          <wp:inline distT="0" distB="0" distL="0" distR="0" wp14:anchorId="5AAD6781" wp14:editId="4D985F8B">
            <wp:extent cx="5759450" cy="2840015"/>
            <wp:effectExtent l="19050" t="19050" r="12700" b="17780"/>
            <wp:docPr id="556742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742708" name=""/>
                    <pic:cNvPicPr/>
                  </pic:nvPicPr>
                  <pic:blipFill>
                    <a:blip r:embed="rId14"/>
                    <a:stretch>
                      <a:fillRect/>
                    </a:stretch>
                  </pic:blipFill>
                  <pic:spPr>
                    <a:xfrm>
                      <a:off x="0" y="0"/>
                      <a:ext cx="5759450" cy="2840015"/>
                    </a:xfrm>
                    <a:prstGeom prst="rect">
                      <a:avLst/>
                    </a:prstGeom>
                    <a:ln>
                      <a:solidFill>
                        <a:schemeClr val="tx1"/>
                      </a:solidFill>
                    </a:ln>
                  </pic:spPr>
                </pic:pic>
              </a:graphicData>
            </a:graphic>
          </wp:inline>
        </w:drawing>
      </w:r>
    </w:p>
    <w:p w14:paraId="2699B548" w14:textId="0905B472" w:rsidR="00DB39C2" w:rsidRPr="00DC03F1" w:rsidRDefault="008A1DB3"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As shown in </w:t>
      </w:r>
      <w:r w:rsidRPr="00DC03F1">
        <w:rPr>
          <w:rFonts w:ascii="Times New Roman" w:hAnsi="Times New Roman" w:cs="Times New Roman"/>
          <w:b/>
          <w:bCs/>
          <w:szCs w:val="24"/>
        </w:rPr>
        <w:t xml:space="preserve">Figure </w:t>
      </w:r>
      <w:r w:rsidR="0032682A" w:rsidRPr="00DC03F1">
        <w:rPr>
          <w:rFonts w:ascii="Times New Roman" w:hAnsi="Times New Roman" w:cs="Times New Roman"/>
          <w:b/>
          <w:bCs/>
          <w:szCs w:val="24"/>
        </w:rPr>
        <w:t>1</w:t>
      </w:r>
      <w:r w:rsidRPr="00DC03F1">
        <w:rPr>
          <w:rFonts w:ascii="Times New Roman" w:hAnsi="Times New Roman" w:cs="Times New Roman"/>
          <w:b/>
          <w:bCs/>
          <w:szCs w:val="24"/>
        </w:rPr>
        <w:t>,</w:t>
      </w:r>
      <w:r w:rsidRPr="00DC03F1">
        <w:rPr>
          <w:rFonts w:ascii="Times New Roman" w:hAnsi="Times New Roman" w:cs="Times New Roman"/>
          <w:szCs w:val="24"/>
        </w:rPr>
        <w:t xml:space="preserve"> the disease-related absenteeism rate in the UK fell to 2.0% in 2024, marking a reduction of 0.3 percentage points compared to 2023; however, certain groups such as women, older workers, those with long-term health conditions, part-time employees, public sector employees and those in elementary occupations continue to experience significantly higher rates of absenteeism (Office for National Statistics, 2025). </w:t>
      </w:r>
      <w:r w:rsidR="008C5AB7" w:rsidRPr="00DC03F1">
        <w:rPr>
          <w:rFonts w:ascii="Times New Roman" w:hAnsi="Times New Roman" w:cs="Times New Roman"/>
          <w:szCs w:val="24"/>
        </w:rPr>
        <w:t>This rise is especially significant in labour-intensive industries</w:t>
      </w:r>
      <w:r w:rsidRPr="00DC03F1">
        <w:rPr>
          <w:rFonts w:ascii="Times New Roman" w:hAnsi="Times New Roman" w:cs="Times New Roman"/>
          <w:szCs w:val="24"/>
        </w:rPr>
        <w:t>, such as</w:t>
      </w:r>
      <w:r w:rsidR="008C5AB7" w:rsidRPr="00DC03F1">
        <w:rPr>
          <w:rFonts w:ascii="Times New Roman" w:hAnsi="Times New Roman" w:cs="Times New Roman"/>
          <w:szCs w:val="24"/>
        </w:rPr>
        <w:t xml:space="preserve"> hospitality, where the absence of a single employee can severely impact workflow and service quality.</w:t>
      </w:r>
    </w:p>
    <w:p w14:paraId="71CC4380" w14:textId="223BB176" w:rsidR="00DB39C2" w:rsidRPr="00DC03F1" w:rsidRDefault="008C5AB7" w:rsidP="00DC03F1">
      <w:pPr>
        <w:spacing w:after="0" w:line="480" w:lineRule="auto"/>
        <w:rPr>
          <w:rFonts w:ascii="Times New Roman" w:hAnsi="Times New Roman" w:cs="Times New Roman"/>
          <w:szCs w:val="24"/>
        </w:rPr>
      </w:pPr>
      <w:r w:rsidRPr="00DC03F1">
        <w:rPr>
          <w:rFonts w:ascii="Times New Roman" w:hAnsi="Times New Roman" w:cs="Times New Roman"/>
          <w:szCs w:val="24"/>
        </w:rPr>
        <w:t>Researchers</w:t>
      </w:r>
      <w:r w:rsidR="00F91E97" w:rsidRPr="00DC03F1">
        <w:rPr>
          <w:rFonts w:ascii="Times New Roman" w:hAnsi="Times New Roman" w:cs="Times New Roman"/>
          <w:szCs w:val="24"/>
        </w:rPr>
        <w:t xml:space="preserve"> </w:t>
      </w:r>
      <w:r w:rsidRPr="00DC03F1">
        <w:rPr>
          <w:rFonts w:ascii="Times New Roman" w:hAnsi="Times New Roman" w:cs="Times New Roman"/>
          <w:szCs w:val="24"/>
        </w:rPr>
        <w:t>attribute high absenteeism in the hospitality sector to factors such as low job satisfaction, physically demanding roles, unpredictable schedules, and insufficient support systems</w:t>
      </w:r>
      <w:r w:rsidR="00F91E97" w:rsidRPr="00DC03F1">
        <w:rPr>
          <w:rFonts w:ascii="Times New Roman" w:hAnsi="Times New Roman" w:cs="Times New Roman"/>
          <w:szCs w:val="24"/>
        </w:rPr>
        <w:t xml:space="preserve"> (Mukwevho, 2020; </w:t>
      </w:r>
      <w:proofErr w:type="spellStart"/>
      <w:r w:rsidR="00F91E97" w:rsidRPr="00DC03F1">
        <w:rPr>
          <w:rFonts w:ascii="Times New Roman" w:hAnsi="Times New Roman" w:cs="Times New Roman"/>
          <w:szCs w:val="24"/>
        </w:rPr>
        <w:t>Čikeš</w:t>
      </w:r>
      <w:proofErr w:type="spellEnd"/>
      <w:r w:rsidR="00F91E97" w:rsidRPr="00DC03F1">
        <w:rPr>
          <w:rFonts w:ascii="Times New Roman" w:hAnsi="Times New Roman" w:cs="Times New Roman"/>
          <w:szCs w:val="24"/>
        </w:rPr>
        <w:t>, 2024</w:t>
      </w:r>
      <w:r w:rsidR="004178D7" w:rsidRPr="00DC03F1">
        <w:rPr>
          <w:rFonts w:ascii="Times New Roman" w:hAnsi="Times New Roman" w:cs="Times New Roman"/>
          <w:szCs w:val="24"/>
        </w:rPr>
        <w:t xml:space="preserve">; Croes </w:t>
      </w:r>
      <w:r w:rsidR="004178D7" w:rsidRPr="00DC03F1">
        <w:rPr>
          <w:rFonts w:ascii="Times New Roman" w:hAnsi="Times New Roman" w:cs="Times New Roman"/>
          <w:i/>
          <w:iCs/>
          <w:szCs w:val="24"/>
        </w:rPr>
        <w:t>et al.,</w:t>
      </w:r>
      <w:r w:rsidR="004178D7" w:rsidRPr="00DC03F1">
        <w:rPr>
          <w:rFonts w:ascii="Times New Roman" w:hAnsi="Times New Roman" w:cs="Times New Roman"/>
          <w:szCs w:val="24"/>
        </w:rPr>
        <w:t xml:space="preserve"> 2025</w:t>
      </w:r>
      <w:r w:rsidR="00F91E97" w:rsidRPr="00DC03F1">
        <w:rPr>
          <w:rFonts w:ascii="Times New Roman" w:hAnsi="Times New Roman" w:cs="Times New Roman"/>
          <w:szCs w:val="24"/>
        </w:rPr>
        <w:t>)</w:t>
      </w:r>
      <w:r w:rsidRPr="00DC03F1">
        <w:rPr>
          <w:rFonts w:ascii="Times New Roman" w:hAnsi="Times New Roman" w:cs="Times New Roman"/>
          <w:szCs w:val="24"/>
        </w:rPr>
        <w:t>. In small, independent hotels like The White Hart, these challenges are intensified due to constrained human resource capabilities and informal management structures.</w:t>
      </w:r>
    </w:p>
    <w:p w14:paraId="4446761E" w14:textId="073B60D3" w:rsidR="00DB39C2" w:rsidRPr="00DC03F1" w:rsidRDefault="00C07756"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From a theoretical standpoint, </w:t>
      </w:r>
      <w:r w:rsidRPr="00DC03F1">
        <w:rPr>
          <w:rFonts w:ascii="Times New Roman" w:hAnsi="Times New Roman" w:cs="Times New Roman"/>
          <w:i/>
          <w:iCs/>
          <w:szCs w:val="24"/>
        </w:rPr>
        <w:t>Herzberg’s Two-Factor Theory</w:t>
      </w:r>
      <w:r w:rsidRPr="00DC03F1">
        <w:rPr>
          <w:rFonts w:ascii="Times New Roman" w:hAnsi="Times New Roman" w:cs="Times New Roman"/>
          <w:szCs w:val="24"/>
        </w:rPr>
        <w:t xml:space="preserve"> clarifies the motivations behind absenteeism. It categorises the factors that influence employee satisfaction into two </w:t>
      </w:r>
      <w:r w:rsidRPr="00DC03F1">
        <w:rPr>
          <w:rFonts w:ascii="Times New Roman" w:hAnsi="Times New Roman" w:cs="Times New Roman"/>
          <w:szCs w:val="24"/>
        </w:rPr>
        <w:lastRenderedPageBreak/>
        <w:t>categories: motivators that increase professional engagement and hygiene factors that, when lacking, generate demotivating elements in the workplace (Holston-</w:t>
      </w:r>
      <w:proofErr w:type="spellStart"/>
      <w:r w:rsidRPr="00DC03F1">
        <w:rPr>
          <w:rFonts w:ascii="Times New Roman" w:hAnsi="Times New Roman" w:cs="Times New Roman"/>
          <w:szCs w:val="24"/>
        </w:rPr>
        <w:t>Okae</w:t>
      </w:r>
      <w:proofErr w:type="spellEnd"/>
      <w:r w:rsidRPr="00DC03F1">
        <w:rPr>
          <w:rFonts w:ascii="Times New Roman" w:hAnsi="Times New Roman" w:cs="Times New Roman"/>
          <w:szCs w:val="24"/>
        </w:rPr>
        <w:t xml:space="preserve"> and Mushi, 2018).</w:t>
      </w:r>
      <w:r w:rsidRPr="00DC03F1">
        <w:rPr>
          <w:rFonts w:ascii="Times New Roman" w:hAnsi="Times New Roman" w:cs="Times New Roman"/>
          <w:b/>
          <w:bCs/>
          <w:szCs w:val="24"/>
        </w:rPr>
        <w:t xml:space="preserve"> </w:t>
      </w:r>
      <w:r w:rsidR="00EF3338" w:rsidRPr="00DC03F1">
        <w:rPr>
          <w:rFonts w:ascii="Times New Roman" w:hAnsi="Times New Roman" w:cs="Times New Roman"/>
          <w:szCs w:val="24"/>
        </w:rPr>
        <w:t xml:space="preserve">The lack of 'hygiene factors', including fair working conditions, sufficient rest periods, and recognition, frequently </w:t>
      </w:r>
      <w:r w:rsidR="003D32AB" w:rsidRPr="00DC03F1">
        <w:rPr>
          <w:rFonts w:ascii="Times New Roman" w:hAnsi="Times New Roman" w:cs="Times New Roman"/>
          <w:szCs w:val="24"/>
        </w:rPr>
        <w:t>results in</w:t>
      </w:r>
      <w:r w:rsidR="00EF3338" w:rsidRPr="00DC03F1">
        <w:rPr>
          <w:rFonts w:ascii="Times New Roman" w:hAnsi="Times New Roman" w:cs="Times New Roman"/>
          <w:szCs w:val="24"/>
        </w:rPr>
        <w:t xml:space="preserve"> </w:t>
      </w:r>
      <w:r w:rsidR="003D32AB" w:rsidRPr="00DC03F1">
        <w:rPr>
          <w:rFonts w:ascii="Times New Roman" w:hAnsi="Times New Roman" w:cs="Times New Roman"/>
          <w:szCs w:val="24"/>
        </w:rPr>
        <w:t xml:space="preserve">dissatisfaction, </w:t>
      </w:r>
      <w:r w:rsidR="00EF3338" w:rsidRPr="00DC03F1">
        <w:rPr>
          <w:rFonts w:ascii="Times New Roman" w:hAnsi="Times New Roman" w:cs="Times New Roman"/>
          <w:szCs w:val="24"/>
        </w:rPr>
        <w:t>withdrawal behaviours and absenteeism</w:t>
      </w:r>
      <w:r w:rsidR="002F476A" w:rsidRPr="00DC03F1">
        <w:rPr>
          <w:rFonts w:ascii="Times New Roman" w:hAnsi="Times New Roman" w:cs="Times New Roman"/>
          <w:szCs w:val="24"/>
        </w:rPr>
        <w:t xml:space="preserve"> (Tan </w:t>
      </w:r>
      <w:r w:rsidR="002F476A" w:rsidRPr="00DC03F1">
        <w:rPr>
          <w:rFonts w:ascii="Times New Roman" w:hAnsi="Times New Roman" w:cs="Times New Roman"/>
          <w:i/>
          <w:iCs/>
          <w:szCs w:val="24"/>
        </w:rPr>
        <w:t>et al.,</w:t>
      </w:r>
      <w:r w:rsidR="002F476A" w:rsidRPr="00DC03F1">
        <w:rPr>
          <w:rFonts w:ascii="Times New Roman" w:hAnsi="Times New Roman" w:cs="Times New Roman"/>
          <w:szCs w:val="24"/>
        </w:rPr>
        <w:t xml:space="preserve"> 2020</w:t>
      </w:r>
      <w:r w:rsidR="0047650A" w:rsidRPr="00DC03F1">
        <w:rPr>
          <w:rFonts w:ascii="Times New Roman" w:hAnsi="Times New Roman" w:cs="Times New Roman"/>
          <w:szCs w:val="24"/>
        </w:rPr>
        <w:t>; Ann and Blum, 2020</w:t>
      </w:r>
      <w:r w:rsidR="002F476A" w:rsidRPr="00DC03F1">
        <w:rPr>
          <w:rFonts w:ascii="Times New Roman" w:hAnsi="Times New Roman" w:cs="Times New Roman"/>
          <w:szCs w:val="24"/>
        </w:rPr>
        <w:t>)</w:t>
      </w:r>
      <w:r w:rsidR="008A5ABA" w:rsidRPr="00DC03F1">
        <w:rPr>
          <w:rFonts w:ascii="Times New Roman" w:hAnsi="Times New Roman" w:cs="Times New Roman"/>
          <w:szCs w:val="24"/>
        </w:rPr>
        <w:t xml:space="preserve">. </w:t>
      </w:r>
      <w:r w:rsidR="00EF3338" w:rsidRPr="00DC03F1">
        <w:rPr>
          <w:rFonts w:ascii="Times New Roman" w:hAnsi="Times New Roman" w:cs="Times New Roman"/>
          <w:szCs w:val="24"/>
        </w:rPr>
        <w:t>Within this framework, absenteeism may be viewed as both a sign of organisational issues and a trigger for additional disruptions.</w:t>
      </w:r>
    </w:p>
    <w:p w14:paraId="5E2E3709" w14:textId="4A06E313" w:rsidR="00DB39C2" w:rsidRPr="00DC03F1" w:rsidRDefault="008C5AB7" w:rsidP="00DC03F1">
      <w:pPr>
        <w:spacing w:line="480" w:lineRule="auto"/>
        <w:rPr>
          <w:rFonts w:ascii="Times New Roman" w:hAnsi="Times New Roman" w:cs="Times New Roman"/>
          <w:szCs w:val="24"/>
        </w:rPr>
      </w:pPr>
      <w:r w:rsidRPr="00DC03F1">
        <w:rPr>
          <w:rFonts w:ascii="Times New Roman" w:hAnsi="Times New Roman" w:cs="Times New Roman"/>
          <w:szCs w:val="24"/>
        </w:rPr>
        <w:t>Addressing absenteeism at The White Hart Hotel necessitates implementing both preventative and responsive measures. This can involve more precise shift scheduling, transparent communication pathways, and reward systems. Additionally, establishing formal attendance tracking methods might offer early indicators and facilitate timely interventions.</w:t>
      </w:r>
    </w:p>
    <w:p w14:paraId="56B96C43" w14:textId="609C5B6A" w:rsidR="009D5AC9" w:rsidRPr="00DC03F1" w:rsidRDefault="009D5AC9" w:rsidP="00DC03F1">
      <w:pPr>
        <w:pStyle w:val="Heading3"/>
        <w:spacing w:line="480" w:lineRule="auto"/>
        <w:rPr>
          <w:rFonts w:cs="Times New Roman"/>
        </w:rPr>
      </w:pPr>
      <w:bookmarkStart w:id="26" w:name="_Toc200242002"/>
      <w:r w:rsidRPr="00DC03F1">
        <w:rPr>
          <w:rFonts w:cs="Times New Roman"/>
        </w:rPr>
        <w:t>4.</w:t>
      </w:r>
      <w:r w:rsidR="00656F7A" w:rsidRPr="00DC03F1">
        <w:rPr>
          <w:rFonts w:cs="Times New Roman"/>
        </w:rPr>
        <w:t>2</w:t>
      </w:r>
      <w:r w:rsidRPr="00DC03F1">
        <w:rPr>
          <w:rFonts w:cs="Times New Roman"/>
        </w:rPr>
        <w:t xml:space="preserve">.2 </w:t>
      </w:r>
      <w:r w:rsidR="00403251" w:rsidRPr="00DC03F1">
        <w:rPr>
          <w:rFonts w:cs="Times New Roman"/>
        </w:rPr>
        <w:t>Unprofessional Behaviour, Poor Etiquette, and Harassment in the Workplace</w:t>
      </w:r>
      <w:bookmarkEnd w:id="26"/>
    </w:p>
    <w:p w14:paraId="0EEF1C3C" w14:textId="7A24926E" w:rsidR="00F1398E" w:rsidRPr="00DC03F1" w:rsidRDefault="00F1398E" w:rsidP="00DC03F1">
      <w:pPr>
        <w:spacing w:after="0" w:line="480" w:lineRule="auto"/>
        <w:rPr>
          <w:rFonts w:ascii="Times New Roman" w:hAnsi="Times New Roman" w:cs="Times New Roman"/>
          <w:color w:val="FFC000"/>
          <w:szCs w:val="24"/>
        </w:rPr>
      </w:pPr>
      <w:r w:rsidRPr="00DC03F1">
        <w:rPr>
          <w:rFonts w:ascii="Times New Roman" w:hAnsi="Times New Roman" w:cs="Times New Roman"/>
          <w:color w:val="000000" w:themeColor="text1"/>
          <w:szCs w:val="24"/>
        </w:rPr>
        <w:t xml:space="preserve">Evidence from both online reviews and academic research highlights that unprofessional staff behaviour remains one of the most pressing concerns within the hospitality industry (Amatulli </w:t>
      </w:r>
      <w:r w:rsidRPr="00DC03F1">
        <w:rPr>
          <w:rFonts w:ascii="Times New Roman" w:hAnsi="Times New Roman" w:cs="Times New Roman"/>
          <w:i/>
          <w:iCs/>
          <w:color w:val="000000" w:themeColor="text1"/>
          <w:szCs w:val="24"/>
        </w:rPr>
        <w:t>et al.,</w:t>
      </w:r>
      <w:r w:rsidRPr="00DC03F1">
        <w:rPr>
          <w:rFonts w:ascii="Times New Roman" w:hAnsi="Times New Roman" w:cs="Times New Roman"/>
          <w:color w:val="000000" w:themeColor="text1"/>
          <w:szCs w:val="24"/>
        </w:rPr>
        <w:t xml:space="preserve"> 2019</w:t>
      </w:r>
      <w:r w:rsidR="00005BE0" w:rsidRPr="00DC03F1">
        <w:rPr>
          <w:rFonts w:ascii="Times New Roman" w:hAnsi="Times New Roman" w:cs="Times New Roman"/>
          <w:color w:val="000000" w:themeColor="text1"/>
          <w:szCs w:val="24"/>
        </w:rPr>
        <w:t xml:space="preserve">; </w:t>
      </w:r>
      <w:proofErr w:type="spellStart"/>
      <w:r w:rsidR="00005BE0" w:rsidRPr="00DC03F1">
        <w:rPr>
          <w:rFonts w:ascii="Times New Roman" w:hAnsi="Times New Roman" w:cs="Times New Roman"/>
          <w:color w:val="000000" w:themeColor="text1"/>
          <w:szCs w:val="24"/>
        </w:rPr>
        <w:t>Booyens</w:t>
      </w:r>
      <w:proofErr w:type="spellEnd"/>
      <w:r w:rsidR="00005BE0" w:rsidRPr="00DC03F1">
        <w:rPr>
          <w:rFonts w:ascii="Times New Roman" w:hAnsi="Times New Roman" w:cs="Times New Roman"/>
          <w:color w:val="000000" w:themeColor="text1"/>
          <w:szCs w:val="24"/>
        </w:rPr>
        <w:t xml:space="preserve"> </w:t>
      </w:r>
      <w:r w:rsidR="00005BE0" w:rsidRPr="00DC03F1">
        <w:rPr>
          <w:rFonts w:ascii="Times New Roman" w:hAnsi="Times New Roman" w:cs="Times New Roman"/>
          <w:i/>
          <w:iCs/>
          <w:color w:val="000000" w:themeColor="text1"/>
          <w:szCs w:val="24"/>
        </w:rPr>
        <w:t>et al.,</w:t>
      </w:r>
      <w:r w:rsidR="00005BE0" w:rsidRPr="00DC03F1">
        <w:rPr>
          <w:rFonts w:ascii="Times New Roman" w:hAnsi="Times New Roman" w:cs="Times New Roman"/>
          <w:color w:val="000000" w:themeColor="text1"/>
          <w:szCs w:val="24"/>
        </w:rPr>
        <w:t xml:space="preserve"> 2020</w:t>
      </w:r>
      <w:r w:rsidRPr="00DC03F1">
        <w:rPr>
          <w:rFonts w:ascii="Times New Roman" w:hAnsi="Times New Roman" w:cs="Times New Roman"/>
          <w:color w:val="000000" w:themeColor="text1"/>
          <w:szCs w:val="24"/>
        </w:rPr>
        <w:t>). At The White Hart Hotel, a Google review posted by a recent customer described an incident where a simple request regarding pineapple juice</w:t>
      </w:r>
      <w:r w:rsidR="00216B31" w:rsidRPr="00DC03F1">
        <w:rPr>
          <w:rFonts w:ascii="Times New Roman" w:hAnsi="Times New Roman" w:cs="Times New Roman"/>
          <w:color w:val="000000" w:themeColor="text1"/>
          <w:szCs w:val="24"/>
        </w:rPr>
        <w:t xml:space="preserve">, made out of concern for a friend’s </w:t>
      </w:r>
      <w:r w:rsidR="00061055" w:rsidRPr="00DC03F1">
        <w:rPr>
          <w:rFonts w:ascii="Times New Roman" w:hAnsi="Times New Roman" w:cs="Times New Roman"/>
          <w:color w:val="000000" w:themeColor="text1"/>
          <w:szCs w:val="24"/>
        </w:rPr>
        <w:t>allergy</w:t>
      </w:r>
      <w:r w:rsidR="00216B31" w:rsidRPr="00DC03F1">
        <w:rPr>
          <w:rFonts w:ascii="Times New Roman" w:hAnsi="Times New Roman" w:cs="Times New Roman"/>
          <w:color w:val="000000" w:themeColor="text1"/>
          <w:szCs w:val="24"/>
        </w:rPr>
        <w:t xml:space="preserve">, </w:t>
      </w:r>
      <w:r w:rsidRPr="00DC03F1">
        <w:rPr>
          <w:rFonts w:ascii="Times New Roman" w:hAnsi="Times New Roman" w:cs="Times New Roman"/>
          <w:color w:val="000000" w:themeColor="text1"/>
          <w:szCs w:val="24"/>
        </w:rPr>
        <w:t>was met with unnecessary hostility and aggression from the manager. According to the reviewer, the manager raised her voice, refused to allow any discussion, and continued to talk over the guest, making the situation uncomfortable and embarrassing</w:t>
      </w:r>
      <w:r w:rsidR="00713996" w:rsidRPr="00DC03F1">
        <w:rPr>
          <w:rFonts w:ascii="Times New Roman" w:hAnsi="Times New Roman" w:cs="Times New Roman"/>
          <w:color w:val="000000" w:themeColor="text1"/>
          <w:szCs w:val="24"/>
        </w:rPr>
        <w:t xml:space="preserve"> (see Appendix </w:t>
      </w:r>
      <w:r w:rsidR="00005AE2" w:rsidRPr="00DC03F1">
        <w:rPr>
          <w:rFonts w:ascii="Times New Roman" w:hAnsi="Times New Roman" w:cs="Times New Roman"/>
          <w:color w:val="000000" w:themeColor="text1"/>
          <w:szCs w:val="24"/>
        </w:rPr>
        <w:t>5</w:t>
      </w:r>
      <w:r w:rsidR="00713996" w:rsidRPr="00DC03F1">
        <w:rPr>
          <w:rFonts w:ascii="Times New Roman" w:hAnsi="Times New Roman" w:cs="Times New Roman"/>
          <w:color w:val="000000" w:themeColor="text1"/>
          <w:szCs w:val="24"/>
        </w:rPr>
        <w:t>)</w:t>
      </w:r>
      <w:r w:rsidRPr="00DC03F1">
        <w:rPr>
          <w:rFonts w:ascii="Times New Roman" w:hAnsi="Times New Roman" w:cs="Times New Roman"/>
          <w:color w:val="000000" w:themeColor="text1"/>
          <w:szCs w:val="24"/>
        </w:rPr>
        <w:t xml:space="preserve">. This kind of inappropriate conduct, especially coming from someone in a leadership position, not only undermines the guest experience but also raises concerns about </w:t>
      </w:r>
      <w:r w:rsidR="00216B31" w:rsidRPr="00DC03F1">
        <w:rPr>
          <w:rFonts w:ascii="Times New Roman" w:hAnsi="Times New Roman" w:cs="Times New Roman"/>
          <w:color w:val="000000" w:themeColor="text1"/>
          <w:szCs w:val="24"/>
        </w:rPr>
        <w:t>the individual's emotional intelligence, communication skills, and ability to resolve conflicts</w:t>
      </w:r>
      <w:r w:rsidRPr="00DC03F1">
        <w:rPr>
          <w:rFonts w:ascii="Times New Roman" w:hAnsi="Times New Roman" w:cs="Times New Roman"/>
          <w:color w:val="000000" w:themeColor="text1"/>
          <w:szCs w:val="24"/>
        </w:rPr>
        <w:t xml:space="preserve">. When those in supervisory roles model aggressive or dismissive behaviour, it sets a </w:t>
      </w:r>
      <w:r w:rsidRPr="00DC03F1">
        <w:rPr>
          <w:rFonts w:ascii="Times New Roman" w:hAnsi="Times New Roman" w:cs="Times New Roman"/>
          <w:szCs w:val="24"/>
        </w:rPr>
        <w:t>negative tone for the entire team and reflects broader organisational failings in training, leadership, and behavioural standards</w:t>
      </w:r>
      <w:r w:rsidR="00A561CB" w:rsidRPr="00DC03F1">
        <w:rPr>
          <w:rFonts w:ascii="Times New Roman" w:hAnsi="Times New Roman" w:cs="Times New Roman"/>
          <w:szCs w:val="24"/>
        </w:rPr>
        <w:t xml:space="preserve"> (Yu </w:t>
      </w:r>
      <w:r w:rsidR="00A561CB" w:rsidRPr="00DC03F1">
        <w:rPr>
          <w:rFonts w:ascii="Times New Roman" w:hAnsi="Times New Roman" w:cs="Times New Roman"/>
          <w:i/>
          <w:iCs/>
          <w:szCs w:val="24"/>
        </w:rPr>
        <w:t>et al.,</w:t>
      </w:r>
      <w:r w:rsidR="00A561CB" w:rsidRPr="00DC03F1">
        <w:rPr>
          <w:rFonts w:ascii="Times New Roman" w:hAnsi="Times New Roman" w:cs="Times New Roman"/>
          <w:szCs w:val="24"/>
        </w:rPr>
        <w:t xml:space="preserve"> 2020)</w:t>
      </w:r>
      <w:r w:rsidRPr="00DC03F1">
        <w:rPr>
          <w:rFonts w:ascii="Times New Roman" w:hAnsi="Times New Roman" w:cs="Times New Roman"/>
          <w:szCs w:val="24"/>
        </w:rPr>
        <w:t>.</w:t>
      </w:r>
    </w:p>
    <w:p w14:paraId="46679182" w14:textId="1ADC3BEC" w:rsidR="001F3352" w:rsidRPr="00DC03F1" w:rsidRDefault="00074500" w:rsidP="00DC03F1">
      <w:pPr>
        <w:spacing w:line="480" w:lineRule="auto"/>
        <w:rPr>
          <w:rFonts w:ascii="Times New Roman" w:hAnsi="Times New Roman" w:cs="Times New Roman"/>
          <w:color w:val="EE0000"/>
          <w:szCs w:val="24"/>
        </w:rPr>
      </w:pPr>
      <w:r w:rsidRPr="00DC03F1">
        <w:rPr>
          <w:rFonts w:ascii="Times New Roman" w:hAnsi="Times New Roman" w:cs="Times New Roman"/>
          <w:szCs w:val="24"/>
        </w:rPr>
        <w:lastRenderedPageBreak/>
        <w:t xml:space="preserve">A study by </w:t>
      </w:r>
      <w:proofErr w:type="spellStart"/>
      <w:r w:rsidR="00846352" w:rsidRPr="00DC03F1">
        <w:rPr>
          <w:rFonts w:ascii="Times New Roman" w:hAnsi="Times New Roman" w:cs="Times New Roman"/>
          <w:szCs w:val="24"/>
        </w:rPr>
        <w:t>Mitsakis</w:t>
      </w:r>
      <w:proofErr w:type="spellEnd"/>
      <w:r w:rsidRPr="00DC03F1">
        <w:rPr>
          <w:rFonts w:ascii="Times New Roman" w:hAnsi="Times New Roman" w:cs="Times New Roman"/>
          <w:szCs w:val="24"/>
        </w:rPr>
        <w:t xml:space="preserve"> </w:t>
      </w:r>
      <w:r w:rsidRPr="00DC03F1">
        <w:rPr>
          <w:rFonts w:ascii="Times New Roman" w:hAnsi="Times New Roman" w:cs="Times New Roman"/>
          <w:i/>
          <w:iCs/>
          <w:szCs w:val="24"/>
        </w:rPr>
        <w:t>et al.</w:t>
      </w:r>
      <w:r w:rsidRPr="00DC03F1">
        <w:rPr>
          <w:rFonts w:ascii="Times New Roman" w:hAnsi="Times New Roman" w:cs="Times New Roman"/>
          <w:szCs w:val="24"/>
        </w:rPr>
        <w:t xml:space="preserve"> (202</w:t>
      </w:r>
      <w:r w:rsidR="00403D08" w:rsidRPr="00DC03F1">
        <w:rPr>
          <w:rFonts w:ascii="Times New Roman" w:hAnsi="Times New Roman" w:cs="Times New Roman"/>
          <w:szCs w:val="24"/>
        </w:rPr>
        <w:t>5</w:t>
      </w:r>
      <w:r w:rsidRPr="00DC03F1">
        <w:rPr>
          <w:rFonts w:ascii="Times New Roman" w:hAnsi="Times New Roman" w:cs="Times New Roman"/>
          <w:szCs w:val="24"/>
        </w:rPr>
        <w:t>) reveals that abuse and harassment, especially from customers toward frontline staff, have become widespread in the industry, particularly during and after the COVID-19 pandemic. Disturbingly, the study points out a troubling pattern: hotel management consistently fails to address these behaviours effectively. This lack of action fosters the normalisation of disrespect and misconduct, promoting a culture within the organisation where unacceptable behaviours go unchallenged and uncorrected.</w:t>
      </w:r>
    </w:p>
    <w:p w14:paraId="18D47535" w14:textId="762BCAB8" w:rsidR="00BF0016" w:rsidRPr="00DC03F1" w:rsidRDefault="001C5682" w:rsidP="00DC03F1">
      <w:pPr>
        <w:pStyle w:val="Caption"/>
        <w:spacing w:after="0" w:line="480" w:lineRule="auto"/>
        <w:rPr>
          <w:rFonts w:cs="Times New Roman"/>
          <w:b/>
          <w:bCs/>
          <w:szCs w:val="24"/>
        </w:rPr>
      </w:pPr>
      <w:bookmarkStart w:id="27" w:name="_Toc200232574"/>
      <w:r w:rsidRPr="00DC03F1">
        <w:rPr>
          <w:rFonts w:cs="Times New Roman"/>
          <w:b/>
          <w:bCs/>
        </w:rPr>
        <w:t xml:space="preserve">Figure </w:t>
      </w:r>
      <w:r w:rsidRPr="00DC03F1">
        <w:rPr>
          <w:rFonts w:cs="Times New Roman"/>
          <w:b/>
          <w:bCs/>
        </w:rPr>
        <w:fldChar w:fldCharType="begin"/>
      </w:r>
      <w:r w:rsidRPr="00DC03F1">
        <w:rPr>
          <w:rFonts w:cs="Times New Roman"/>
          <w:b/>
          <w:bCs/>
        </w:rPr>
        <w:instrText xml:space="preserve"> SEQ Figure \* ARABIC </w:instrText>
      </w:r>
      <w:r w:rsidRPr="00DC03F1">
        <w:rPr>
          <w:rFonts w:cs="Times New Roman"/>
          <w:b/>
          <w:bCs/>
        </w:rPr>
        <w:fldChar w:fldCharType="separate"/>
      </w:r>
      <w:r w:rsidR="000150B6" w:rsidRPr="00DC03F1">
        <w:rPr>
          <w:rFonts w:cs="Times New Roman"/>
          <w:b/>
          <w:bCs/>
          <w:noProof/>
        </w:rPr>
        <w:t>2</w:t>
      </w:r>
      <w:r w:rsidRPr="00DC03F1">
        <w:rPr>
          <w:rFonts w:cs="Times New Roman"/>
          <w:b/>
          <w:bCs/>
        </w:rPr>
        <w:fldChar w:fldCharType="end"/>
      </w:r>
      <w:r w:rsidR="00BF0016" w:rsidRPr="00DC03F1">
        <w:rPr>
          <w:rFonts w:cs="Times New Roman"/>
          <w:b/>
          <w:bCs/>
          <w:szCs w:val="24"/>
        </w:rPr>
        <w:t>.</w:t>
      </w:r>
      <w:r w:rsidR="00BF0016" w:rsidRPr="00DC03F1">
        <w:rPr>
          <w:rFonts w:cs="Times New Roman"/>
          <w:szCs w:val="24"/>
        </w:rPr>
        <w:t xml:space="preserve"> </w:t>
      </w:r>
      <w:r w:rsidR="00BF0016" w:rsidRPr="00DC03F1">
        <w:rPr>
          <w:rFonts w:cs="Times New Roman"/>
          <w:b/>
          <w:bCs/>
          <w:szCs w:val="24"/>
        </w:rPr>
        <w:t>Perpetrators of abuse or harassment in the hospitality industry</w:t>
      </w:r>
      <w:bookmarkEnd w:id="27"/>
    </w:p>
    <w:p w14:paraId="1CFD0841" w14:textId="70714817" w:rsidR="00BF0016" w:rsidRPr="00DC03F1" w:rsidRDefault="00BF0016" w:rsidP="00DC03F1">
      <w:pPr>
        <w:spacing w:line="480" w:lineRule="auto"/>
        <w:rPr>
          <w:rFonts w:ascii="Times New Roman" w:hAnsi="Times New Roman" w:cs="Times New Roman"/>
          <w:b/>
          <w:bCs/>
          <w:i/>
          <w:iCs/>
          <w:szCs w:val="24"/>
        </w:rPr>
      </w:pPr>
      <w:r w:rsidRPr="00DC03F1">
        <w:rPr>
          <w:rFonts w:ascii="Times New Roman" w:hAnsi="Times New Roman" w:cs="Times New Roman"/>
          <w:i/>
          <w:iCs/>
          <w:szCs w:val="24"/>
        </w:rPr>
        <w:t xml:space="preserve">Source: </w:t>
      </w:r>
      <w:proofErr w:type="spellStart"/>
      <w:r w:rsidR="001F3352" w:rsidRPr="00DC03F1">
        <w:rPr>
          <w:rFonts w:ascii="Times New Roman" w:hAnsi="Times New Roman" w:cs="Times New Roman"/>
          <w:i/>
          <w:iCs/>
          <w:szCs w:val="24"/>
        </w:rPr>
        <w:t>Mitsakis</w:t>
      </w:r>
      <w:proofErr w:type="spellEnd"/>
      <w:r w:rsidR="001F3352" w:rsidRPr="00DC03F1">
        <w:rPr>
          <w:rFonts w:ascii="Times New Roman" w:hAnsi="Times New Roman" w:cs="Times New Roman"/>
          <w:i/>
          <w:iCs/>
          <w:szCs w:val="24"/>
        </w:rPr>
        <w:t xml:space="preserve"> et al., 2025 </w:t>
      </w:r>
    </w:p>
    <w:p w14:paraId="62E754D2" w14:textId="5FADD72D" w:rsidR="00403D08" w:rsidRPr="00DC03F1" w:rsidRDefault="00403D08" w:rsidP="00DC03F1">
      <w:pPr>
        <w:spacing w:after="0" w:line="480" w:lineRule="auto"/>
        <w:rPr>
          <w:rFonts w:ascii="Times New Roman" w:hAnsi="Times New Roman" w:cs="Times New Roman"/>
          <w:color w:val="EE0000"/>
          <w:szCs w:val="24"/>
        </w:rPr>
      </w:pPr>
      <w:r w:rsidRPr="00DC03F1">
        <w:rPr>
          <w:rFonts w:ascii="Times New Roman" w:hAnsi="Times New Roman" w:cs="Times New Roman"/>
          <w:noProof/>
        </w:rPr>
        <w:drawing>
          <wp:inline distT="0" distB="0" distL="0" distR="0" wp14:anchorId="2B24BFDA" wp14:editId="73D83835">
            <wp:extent cx="5759450" cy="3108441"/>
            <wp:effectExtent l="19050" t="19050" r="12700" b="15875"/>
            <wp:docPr id="1309202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202891" name=""/>
                    <pic:cNvPicPr/>
                  </pic:nvPicPr>
                  <pic:blipFill>
                    <a:blip r:embed="rId15"/>
                    <a:stretch>
                      <a:fillRect/>
                    </a:stretch>
                  </pic:blipFill>
                  <pic:spPr>
                    <a:xfrm>
                      <a:off x="0" y="0"/>
                      <a:ext cx="5759450" cy="3108441"/>
                    </a:xfrm>
                    <a:prstGeom prst="rect">
                      <a:avLst/>
                    </a:prstGeom>
                    <a:ln>
                      <a:solidFill>
                        <a:schemeClr val="tx1"/>
                      </a:solidFill>
                    </a:ln>
                  </pic:spPr>
                </pic:pic>
              </a:graphicData>
            </a:graphic>
          </wp:inline>
        </w:drawing>
      </w:r>
    </w:p>
    <w:p w14:paraId="1D86C860" w14:textId="4B96859A" w:rsidR="001F3352" w:rsidRPr="00DC03F1" w:rsidRDefault="005C4557" w:rsidP="00DC03F1">
      <w:pPr>
        <w:spacing w:after="0" w:line="480" w:lineRule="auto"/>
        <w:rPr>
          <w:rFonts w:ascii="Times New Roman" w:hAnsi="Times New Roman" w:cs="Times New Roman"/>
          <w:color w:val="EE0000"/>
          <w:szCs w:val="24"/>
        </w:rPr>
      </w:pPr>
      <w:r w:rsidRPr="00DC03F1">
        <w:rPr>
          <w:rFonts w:ascii="Times New Roman" w:hAnsi="Times New Roman" w:cs="Times New Roman"/>
          <w:b/>
          <w:bCs/>
          <w:szCs w:val="24"/>
        </w:rPr>
        <w:t xml:space="preserve">Figure 2 </w:t>
      </w:r>
      <w:r w:rsidRPr="00DC03F1">
        <w:rPr>
          <w:rFonts w:ascii="Times New Roman" w:hAnsi="Times New Roman" w:cs="Times New Roman"/>
          <w:szCs w:val="24"/>
        </w:rPr>
        <w:t xml:space="preserve">shows that the most prevalent abusive behaviour in hospitality comes from customers. However, it is concerning that nearly half of </w:t>
      </w:r>
      <w:r w:rsidR="00324C82" w:rsidRPr="00DC03F1">
        <w:rPr>
          <w:rFonts w:ascii="Times New Roman" w:hAnsi="Times New Roman" w:cs="Times New Roman"/>
          <w:szCs w:val="24"/>
        </w:rPr>
        <w:t xml:space="preserve">the </w:t>
      </w:r>
      <w:r w:rsidRPr="00DC03F1">
        <w:rPr>
          <w:rFonts w:ascii="Times New Roman" w:hAnsi="Times New Roman" w:cs="Times New Roman"/>
          <w:szCs w:val="24"/>
        </w:rPr>
        <w:t>employees identify managers as a source of abuse, highlighting significant issues with leadership and organisational climate.</w:t>
      </w:r>
    </w:p>
    <w:p w14:paraId="190DE5F9" w14:textId="2EBA9976" w:rsidR="00AA6B3A" w:rsidRPr="00DC03F1" w:rsidRDefault="000E10A5"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When managers fail to intervene or lead by example, they foster a culture in which unprofessional behaviour is normalised. </w:t>
      </w:r>
      <w:r w:rsidRPr="00DC03F1">
        <w:rPr>
          <w:rFonts w:ascii="Times New Roman" w:hAnsi="Times New Roman" w:cs="Times New Roman"/>
          <w:i/>
          <w:iCs/>
          <w:szCs w:val="24"/>
        </w:rPr>
        <w:t>Bandura’s Social Learning Theory</w:t>
      </w:r>
      <w:r w:rsidRPr="00DC03F1">
        <w:rPr>
          <w:rFonts w:ascii="Times New Roman" w:hAnsi="Times New Roman" w:cs="Times New Roman"/>
          <w:szCs w:val="24"/>
        </w:rPr>
        <w:t xml:space="preserve"> elucidates how this behaviour spreads: employees who observe their peers, supervisors, or guests acting </w:t>
      </w:r>
      <w:r w:rsidRPr="00DC03F1">
        <w:rPr>
          <w:rFonts w:ascii="Times New Roman" w:hAnsi="Times New Roman" w:cs="Times New Roman"/>
          <w:szCs w:val="24"/>
        </w:rPr>
        <w:lastRenderedPageBreak/>
        <w:t xml:space="preserve">unethically or disrespectfully without facing consequences begin to replicate these actions (Xiao and Mao, 2022; Hu </w:t>
      </w:r>
      <w:r w:rsidRPr="00DC03F1">
        <w:rPr>
          <w:rFonts w:ascii="Times New Roman" w:hAnsi="Times New Roman" w:cs="Times New Roman"/>
          <w:i/>
          <w:iCs/>
          <w:szCs w:val="24"/>
        </w:rPr>
        <w:t>et al.,</w:t>
      </w:r>
      <w:r w:rsidRPr="00DC03F1">
        <w:rPr>
          <w:rFonts w:ascii="Times New Roman" w:hAnsi="Times New Roman" w:cs="Times New Roman"/>
          <w:szCs w:val="24"/>
        </w:rPr>
        <w:t xml:space="preserve"> 2025). Consequently, this shapes an organisational culture characterised by blurred boundaries, diminished professionalism, and declining morale.</w:t>
      </w:r>
      <w:r w:rsidR="00AA6B3A" w:rsidRPr="00DC03F1">
        <w:rPr>
          <w:rFonts w:ascii="Times New Roman" w:hAnsi="Times New Roman" w:cs="Times New Roman"/>
          <w:szCs w:val="24"/>
        </w:rPr>
        <w:t xml:space="preserve"> These behavioural gaps frequently arise from inadequate induction processes. New hires, especially those lacking prior hospitality experience, are occasionally assigned to guest-facing positions without a proper introduction to service protocols or behavioural expectations</w:t>
      </w:r>
      <w:r w:rsidR="00F96721" w:rsidRPr="00DC03F1">
        <w:rPr>
          <w:rFonts w:ascii="Times New Roman" w:hAnsi="Times New Roman" w:cs="Times New Roman"/>
          <w:szCs w:val="24"/>
        </w:rPr>
        <w:t xml:space="preserve"> (Lashley</w:t>
      </w:r>
      <w:r w:rsidR="00A540A7" w:rsidRPr="00DC03F1">
        <w:rPr>
          <w:rFonts w:ascii="Times New Roman" w:hAnsi="Times New Roman" w:cs="Times New Roman"/>
          <w:szCs w:val="24"/>
        </w:rPr>
        <w:t xml:space="preserve"> and </w:t>
      </w:r>
      <w:proofErr w:type="spellStart"/>
      <w:r w:rsidR="00A540A7" w:rsidRPr="00DC03F1">
        <w:rPr>
          <w:rFonts w:ascii="Times New Roman" w:hAnsi="Times New Roman" w:cs="Times New Roman"/>
          <w:szCs w:val="24"/>
        </w:rPr>
        <w:t>Chibili</w:t>
      </w:r>
      <w:proofErr w:type="spellEnd"/>
      <w:r w:rsidR="00A540A7" w:rsidRPr="00DC03F1">
        <w:rPr>
          <w:rFonts w:ascii="Times New Roman" w:hAnsi="Times New Roman" w:cs="Times New Roman"/>
          <w:szCs w:val="24"/>
        </w:rPr>
        <w:t xml:space="preserve">, </w:t>
      </w:r>
      <w:r w:rsidR="00F96721" w:rsidRPr="00DC03F1">
        <w:rPr>
          <w:rFonts w:ascii="Times New Roman" w:hAnsi="Times New Roman" w:cs="Times New Roman"/>
          <w:szCs w:val="24"/>
        </w:rPr>
        <w:t>2019)</w:t>
      </w:r>
      <w:r w:rsidR="00AA6B3A" w:rsidRPr="00DC03F1">
        <w:rPr>
          <w:rFonts w:ascii="Times New Roman" w:hAnsi="Times New Roman" w:cs="Times New Roman"/>
          <w:szCs w:val="24"/>
        </w:rPr>
        <w:t>. In the absence of structured onboarding, they informally pick up the workplace “norms” primarily through observing their peers, thus reinforcing Bandura’s theory of behavioural modelling. If the prevailing culture is relaxed, reactive, or disengaged, new employees tend to conform to this standard rapidly.</w:t>
      </w:r>
    </w:p>
    <w:p w14:paraId="756DC3C1" w14:textId="107458CD" w:rsidR="00944410" w:rsidRPr="00DC03F1" w:rsidRDefault="00C073DC" w:rsidP="00DC03F1">
      <w:pPr>
        <w:spacing w:line="480" w:lineRule="auto"/>
        <w:rPr>
          <w:rFonts w:ascii="Times New Roman" w:hAnsi="Times New Roman" w:cs="Times New Roman"/>
          <w:color w:val="000000" w:themeColor="text1"/>
          <w:szCs w:val="24"/>
        </w:rPr>
      </w:pPr>
      <w:r w:rsidRPr="00DC03F1">
        <w:rPr>
          <w:rFonts w:ascii="Times New Roman" w:hAnsi="Times New Roman" w:cs="Times New Roman"/>
          <w:color w:val="000000" w:themeColor="text1"/>
          <w:szCs w:val="24"/>
        </w:rPr>
        <w:t xml:space="preserve">The problem is worsened by inadequate onboarding and ethical training for employees. Dimitriou and Ducette (2018) argue that workplace etiquette and professional standards are rarely instinctual, particularly for younger workers. These elements should be taught, reinforced, and consistently modelled. </w:t>
      </w:r>
    </w:p>
    <w:p w14:paraId="60E240E4" w14:textId="6AC834BB" w:rsidR="00944410" w:rsidRPr="00DC03F1" w:rsidRDefault="009A1503" w:rsidP="00DC03F1">
      <w:pPr>
        <w:pStyle w:val="Caption"/>
        <w:spacing w:after="0" w:line="480" w:lineRule="auto"/>
        <w:rPr>
          <w:rFonts w:cs="Times New Roman"/>
          <w:b/>
          <w:bCs/>
          <w:szCs w:val="24"/>
        </w:rPr>
      </w:pPr>
      <w:bookmarkStart w:id="28" w:name="_Toc200232575"/>
      <w:r w:rsidRPr="00DC03F1">
        <w:rPr>
          <w:rFonts w:cs="Times New Roman"/>
          <w:b/>
          <w:bCs/>
        </w:rPr>
        <w:t xml:space="preserve">Figure </w:t>
      </w:r>
      <w:r w:rsidRPr="00DC03F1">
        <w:rPr>
          <w:rFonts w:cs="Times New Roman"/>
          <w:b/>
          <w:bCs/>
        </w:rPr>
        <w:fldChar w:fldCharType="begin"/>
      </w:r>
      <w:r w:rsidRPr="00DC03F1">
        <w:rPr>
          <w:rFonts w:cs="Times New Roman"/>
          <w:b/>
          <w:bCs/>
        </w:rPr>
        <w:instrText xml:space="preserve"> SEQ Figure \* ARABIC </w:instrText>
      </w:r>
      <w:r w:rsidRPr="00DC03F1">
        <w:rPr>
          <w:rFonts w:cs="Times New Roman"/>
          <w:b/>
          <w:bCs/>
        </w:rPr>
        <w:fldChar w:fldCharType="separate"/>
      </w:r>
      <w:r w:rsidR="000150B6" w:rsidRPr="00DC03F1">
        <w:rPr>
          <w:rFonts w:cs="Times New Roman"/>
          <w:b/>
          <w:bCs/>
          <w:noProof/>
        </w:rPr>
        <w:t>3</w:t>
      </w:r>
      <w:r w:rsidRPr="00DC03F1">
        <w:rPr>
          <w:rFonts w:cs="Times New Roman"/>
          <w:b/>
          <w:bCs/>
        </w:rPr>
        <w:fldChar w:fldCharType="end"/>
      </w:r>
      <w:r w:rsidR="00944410" w:rsidRPr="00DC03F1">
        <w:rPr>
          <w:rFonts w:cs="Times New Roman"/>
          <w:b/>
          <w:bCs/>
          <w:szCs w:val="24"/>
        </w:rPr>
        <w:t>.</w:t>
      </w:r>
      <w:r w:rsidR="00944410" w:rsidRPr="00DC03F1">
        <w:rPr>
          <w:rFonts w:cs="Times New Roman"/>
          <w:szCs w:val="24"/>
        </w:rPr>
        <w:t xml:space="preserve"> </w:t>
      </w:r>
      <w:r w:rsidR="00E51423" w:rsidRPr="00DC03F1">
        <w:rPr>
          <w:rFonts w:cs="Times New Roman"/>
          <w:b/>
          <w:bCs/>
          <w:szCs w:val="24"/>
        </w:rPr>
        <w:t>Employers’ perceptions on young workers’ skills and experience</w:t>
      </w:r>
      <w:bookmarkEnd w:id="28"/>
    </w:p>
    <w:p w14:paraId="63FF1FBE" w14:textId="00962033" w:rsidR="00944410" w:rsidRPr="00DC03F1" w:rsidRDefault="00944410" w:rsidP="00DC03F1">
      <w:pPr>
        <w:spacing w:line="480" w:lineRule="auto"/>
        <w:rPr>
          <w:rFonts w:ascii="Times New Roman" w:hAnsi="Times New Roman" w:cs="Times New Roman"/>
          <w:b/>
          <w:bCs/>
          <w:i/>
          <w:iCs/>
          <w:szCs w:val="24"/>
        </w:rPr>
      </w:pPr>
      <w:r w:rsidRPr="00DC03F1">
        <w:rPr>
          <w:rFonts w:ascii="Times New Roman" w:hAnsi="Times New Roman" w:cs="Times New Roman"/>
          <w:i/>
          <w:iCs/>
          <w:szCs w:val="24"/>
        </w:rPr>
        <w:t xml:space="preserve">Source: </w:t>
      </w:r>
      <w:r w:rsidR="00AB6E5F" w:rsidRPr="00DC03F1">
        <w:rPr>
          <w:rFonts w:ascii="Times New Roman" w:hAnsi="Times New Roman" w:cs="Times New Roman"/>
          <w:i/>
          <w:iCs/>
          <w:szCs w:val="24"/>
        </w:rPr>
        <w:t>CIPD, 2024</w:t>
      </w:r>
    </w:p>
    <w:p w14:paraId="244BBEEF" w14:textId="08E8A1E8" w:rsidR="00D212B3" w:rsidRPr="00DC03F1" w:rsidRDefault="00D212B3" w:rsidP="00DC03F1">
      <w:pPr>
        <w:spacing w:line="480" w:lineRule="auto"/>
        <w:jc w:val="center"/>
        <w:rPr>
          <w:rFonts w:ascii="Times New Roman" w:hAnsi="Times New Roman" w:cs="Times New Roman"/>
          <w:b/>
          <w:bCs/>
          <w:i/>
          <w:iCs/>
          <w:szCs w:val="24"/>
        </w:rPr>
      </w:pPr>
      <w:r w:rsidRPr="00DC03F1">
        <w:rPr>
          <w:rFonts w:ascii="Times New Roman" w:hAnsi="Times New Roman" w:cs="Times New Roman"/>
          <w:noProof/>
        </w:rPr>
        <w:drawing>
          <wp:inline distT="0" distB="0" distL="0" distR="0" wp14:anchorId="5F97F4E8" wp14:editId="4C267F6E">
            <wp:extent cx="5759450" cy="2552505"/>
            <wp:effectExtent l="19050" t="19050" r="12700" b="19685"/>
            <wp:docPr id="358427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427187" name=""/>
                    <pic:cNvPicPr/>
                  </pic:nvPicPr>
                  <pic:blipFill>
                    <a:blip r:embed="rId16"/>
                    <a:stretch>
                      <a:fillRect/>
                    </a:stretch>
                  </pic:blipFill>
                  <pic:spPr>
                    <a:xfrm>
                      <a:off x="0" y="0"/>
                      <a:ext cx="5759450" cy="2552505"/>
                    </a:xfrm>
                    <a:prstGeom prst="rect">
                      <a:avLst/>
                    </a:prstGeom>
                    <a:ln>
                      <a:solidFill>
                        <a:schemeClr val="tx1"/>
                      </a:solidFill>
                    </a:ln>
                  </pic:spPr>
                </pic:pic>
              </a:graphicData>
            </a:graphic>
          </wp:inline>
        </w:drawing>
      </w:r>
    </w:p>
    <w:p w14:paraId="62F63B1C" w14:textId="384472BC" w:rsidR="00FB0142" w:rsidRPr="00DC03F1" w:rsidRDefault="000150B6" w:rsidP="00DC03F1">
      <w:pPr>
        <w:pStyle w:val="Caption"/>
        <w:spacing w:after="0" w:line="480" w:lineRule="auto"/>
        <w:rPr>
          <w:rFonts w:cs="Times New Roman"/>
          <w:b/>
          <w:bCs/>
          <w:szCs w:val="24"/>
        </w:rPr>
      </w:pPr>
      <w:bookmarkStart w:id="29" w:name="_Toc200232576"/>
      <w:r w:rsidRPr="00DC03F1">
        <w:rPr>
          <w:rFonts w:cs="Times New Roman"/>
          <w:b/>
          <w:bCs/>
        </w:rPr>
        <w:lastRenderedPageBreak/>
        <w:t xml:space="preserve">Figure </w:t>
      </w:r>
      <w:r w:rsidRPr="00DC03F1">
        <w:rPr>
          <w:rFonts w:cs="Times New Roman"/>
          <w:b/>
          <w:bCs/>
        </w:rPr>
        <w:fldChar w:fldCharType="begin"/>
      </w:r>
      <w:r w:rsidRPr="00DC03F1">
        <w:rPr>
          <w:rFonts w:cs="Times New Roman"/>
          <w:b/>
          <w:bCs/>
        </w:rPr>
        <w:instrText xml:space="preserve"> SEQ Figure \* ARABIC </w:instrText>
      </w:r>
      <w:r w:rsidRPr="00DC03F1">
        <w:rPr>
          <w:rFonts w:cs="Times New Roman"/>
          <w:b/>
          <w:bCs/>
        </w:rPr>
        <w:fldChar w:fldCharType="separate"/>
      </w:r>
      <w:r w:rsidRPr="00DC03F1">
        <w:rPr>
          <w:rFonts w:cs="Times New Roman"/>
          <w:b/>
          <w:bCs/>
          <w:noProof/>
        </w:rPr>
        <w:t>4</w:t>
      </w:r>
      <w:r w:rsidRPr="00DC03F1">
        <w:rPr>
          <w:rFonts w:cs="Times New Roman"/>
          <w:b/>
          <w:bCs/>
        </w:rPr>
        <w:fldChar w:fldCharType="end"/>
      </w:r>
      <w:r w:rsidR="00460912" w:rsidRPr="00DC03F1">
        <w:rPr>
          <w:rFonts w:cs="Times New Roman"/>
          <w:b/>
          <w:bCs/>
          <w:szCs w:val="24"/>
        </w:rPr>
        <w:t>.</w:t>
      </w:r>
      <w:r w:rsidR="00460912" w:rsidRPr="00DC03F1">
        <w:rPr>
          <w:rFonts w:cs="Times New Roman"/>
          <w:szCs w:val="24"/>
        </w:rPr>
        <w:t xml:space="preserve"> </w:t>
      </w:r>
      <w:r w:rsidR="00FB0142" w:rsidRPr="00DC03F1">
        <w:rPr>
          <w:rFonts w:cs="Times New Roman"/>
          <w:b/>
          <w:bCs/>
          <w:szCs w:val="24"/>
        </w:rPr>
        <w:t>Skills lacking among education-leavers in first jobs, 2022 (%)</w:t>
      </w:r>
      <w:bookmarkEnd w:id="29"/>
      <w:r w:rsidR="00FB0142" w:rsidRPr="00DC03F1">
        <w:rPr>
          <w:rFonts w:cs="Times New Roman"/>
          <w:b/>
          <w:bCs/>
          <w:szCs w:val="24"/>
        </w:rPr>
        <w:t xml:space="preserve"> </w:t>
      </w:r>
      <w:r w:rsidR="00460912" w:rsidRPr="00DC03F1">
        <w:rPr>
          <w:rFonts w:cs="Times New Roman"/>
          <w:b/>
          <w:bCs/>
          <w:szCs w:val="24"/>
        </w:rPr>
        <w:t xml:space="preserve"> </w:t>
      </w:r>
    </w:p>
    <w:p w14:paraId="6D7EF61C" w14:textId="0981606C" w:rsidR="00460912" w:rsidRPr="00DC03F1" w:rsidRDefault="00460912" w:rsidP="00E079E8">
      <w:pPr>
        <w:spacing w:after="0" w:line="480" w:lineRule="auto"/>
        <w:rPr>
          <w:rFonts w:ascii="Times New Roman" w:hAnsi="Times New Roman" w:cs="Times New Roman"/>
          <w:b/>
          <w:bCs/>
          <w:i/>
          <w:iCs/>
          <w:szCs w:val="24"/>
        </w:rPr>
      </w:pPr>
      <w:r w:rsidRPr="00DC03F1">
        <w:rPr>
          <w:rFonts w:ascii="Times New Roman" w:hAnsi="Times New Roman" w:cs="Times New Roman"/>
          <w:i/>
          <w:iCs/>
          <w:szCs w:val="24"/>
        </w:rPr>
        <w:t xml:space="preserve">Source: </w:t>
      </w:r>
      <w:r w:rsidR="00AB6E5F" w:rsidRPr="00DC03F1">
        <w:rPr>
          <w:rFonts w:ascii="Times New Roman" w:hAnsi="Times New Roman" w:cs="Times New Roman"/>
          <w:i/>
          <w:iCs/>
          <w:szCs w:val="24"/>
        </w:rPr>
        <w:t>CIPD, 2024</w:t>
      </w:r>
    </w:p>
    <w:p w14:paraId="2427EDDD" w14:textId="2ADCF3AE" w:rsidR="00460912" w:rsidRPr="00DC03F1" w:rsidRDefault="00460912" w:rsidP="00DC03F1">
      <w:pPr>
        <w:spacing w:line="480" w:lineRule="auto"/>
        <w:jc w:val="center"/>
        <w:rPr>
          <w:rFonts w:ascii="Times New Roman" w:hAnsi="Times New Roman" w:cs="Times New Roman"/>
          <w:b/>
          <w:bCs/>
          <w:i/>
          <w:iCs/>
          <w:szCs w:val="24"/>
        </w:rPr>
      </w:pPr>
      <w:r w:rsidRPr="00DC03F1">
        <w:rPr>
          <w:rFonts w:ascii="Times New Roman" w:hAnsi="Times New Roman" w:cs="Times New Roman"/>
          <w:noProof/>
        </w:rPr>
        <w:drawing>
          <wp:inline distT="0" distB="0" distL="0" distR="0" wp14:anchorId="797D1D1E" wp14:editId="09D72E50">
            <wp:extent cx="4781550" cy="4975265"/>
            <wp:effectExtent l="19050" t="19050" r="19050" b="15875"/>
            <wp:docPr id="1624195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195157" name=""/>
                    <pic:cNvPicPr/>
                  </pic:nvPicPr>
                  <pic:blipFill>
                    <a:blip r:embed="rId17"/>
                    <a:stretch>
                      <a:fillRect/>
                    </a:stretch>
                  </pic:blipFill>
                  <pic:spPr>
                    <a:xfrm>
                      <a:off x="0" y="0"/>
                      <a:ext cx="4784303" cy="4978130"/>
                    </a:xfrm>
                    <a:prstGeom prst="rect">
                      <a:avLst/>
                    </a:prstGeom>
                    <a:ln>
                      <a:solidFill>
                        <a:schemeClr val="tx1"/>
                      </a:solidFill>
                    </a:ln>
                  </pic:spPr>
                </pic:pic>
              </a:graphicData>
            </a:graphic>
          </wp:inline>
        </w:drawing>
      </w:r>
    </w:p>
    <w:p w14:paraId="3F382B00" w14:textId="73A9B8D0" w:rsidR="00403251" w:rsidRPr="00DC03F1" w:rsidRDefault="00E04DE3" w:rsidP="00DC03F1">
      <w:pPr>
        <w:spacing w:line="480" w:lineRule="auto"/>
        <w:rPr>
          <w:rFonts w:ascii="Times New Roman" w:hAnsi="Times New Roman" w:cs="Times New Roman"/>
          <w:szCs w:val="24"/>
        </w:rPr>
      </w:pPr>
      <w:r w:rsidRPr="00DC03F1">
        <w:rPr>
          <w:rFonts w:ascii="Times New Roman" w:hAnsi="Times New Roman" w:cs="Times New Roman"/>
          <w:szCs w:val="24"/>
        </w:rPr>
        <w:t xml:space="preserve">A report from CIPD (2024) </w:t>
      </w:r>
      <w:r w:rsidR="00E665C3" w:rsidRPr="00DC03F1">
        <w:rPr>
          <w:rFonts w:ascii="Times New Roman" w:hAnsi="Times New Roman" w:cs="Times New Roman"/>
          <w:szCs w:val="24"/>
        </w:rPr>
        <w:t>(see Figure 3)</w:t>
      </w:r>
      <w:r w:rsidR="005438F1" w:rsidRPr="00DC03F1">
        <w:rPr>
          <w:rFonts w:ascii="Times New Roman" w:hAnsi="Times New Roman" w:cs="Times New Roman"/>
          <w:szCs w:val="24"/>
        </w:rPr>
        <w:t xml:space="preserve"> </w:t>
      </w:r>
      <w:r w:rsidRPr="00DC03F1">
        <w:rPr>
          <w:rFonts w:ascii="Times New Roman" w:hAnsi="Times New Roman" w:cs="Times New Roman"/>
          <w:szCs w:val="24"/>
        </w:rPr>
        <w:t xml:space="preserve">reveals that employers generally perceive young workers as unprepared for the workplace. Specifically, 71% express uncertainty about their behaviour and 64% feel they lack essential social skills. However, many also acknowledge their strengths: 86% believe young workers adapt to technology more easily, while 70% think they contribute innovative ideas. Additionally, </w:t>
      </w:r>
      <w:r w:rsidR="009E507F" w:rsidRPr="00DC03F1">
        <w:rPr>
          <w:rFonts w:ascii="Times New Roman" w:hAnsi="Times New Roman" w:cs="Times New Roman"/>
          <w:b/>
          <w:bCs/>
          <w:szCs w:val="24"/>
        </w:rPr>
        <w:t>F</w:t>
      </w:r>
      <w:r w:rsidRPr="00DC03F1">
        <w:rPr>
          <w:rFonts w:ascii="Times New Roman" w:hAnsi="Times New Roman" w:cs="Times New Roman"/>
          <w:b/>
          <w:bCs/>
          <w:szCs w:val="24"/>
        </w:rPr>
        <w:t>igure 4</w:t>
      </w:r>
      <w:r w:rsidRPr="00DC03F1">
        <w:rPr>
          <w:rFonts w:ascii="Times New Roman" w:hAnsi="Times New Roman" w:cs="Times New Roman"/>
          <w:szCs w:val="24"/>
        </w:rPr>
        <w:t xml:space="preserve"> highlights that employers' main concerns about inadequately prepared young recruits include insufficient real-world experience or maturity, low motivation or attitude, and, depending on the educational </w:t>
      </w:r>
      <w:r w:rsidRPr="00DC03F1">
        <w:rPr>
          <w:rFonts w:ascii="Times New Roman" w:hAnsi="Times New Roman" w:cs="Times New Roman"/>
          <w:szCs w:val="24"/>
        </w:rPr>
        <w:lastRenderedPageBreak/>
        <w:t>background, either inadequate soft skills or technical knowledge. Notably, problems like poor education or deficiencies in basic literacy and numeracy are seldom mentioned.</w:t>
      </w:r>
      <w:r w:rsidR="009E507F" w:rsidRPr="00DC03F1">
        <w:rPr>
          <w:rFonts w:ascii="Times New Roman" w:hAnsi="Times New Roman" w:cs="Times New Roman"/>
          <w:szCs w:val="24"/>
        </w:rPr>
        <w:t xml:space="preserve"> A</w:t>
      </w:r>
      <w:r w:rsidR="00460F50" w:rsidRPr="00DC03F1">
        <w:rPr>
          <w:rFonts w:ascii="Times New Roman" w:hAnsi="Times New Roman" w:cs="Times New Roman"/>
          <w:szCs w:val="24"/>
        </w:rPr>
        <w:t xml:space="preserve"> low level of professionalism among young employees</w:t>
      </w:r>
      <w:r w:rsidR="00922C8D" w:rsidRPr="00DC03F1">
        <w:rPr>
          <w:rFonts w:ascii="Times New Roman" w:hAnsi="Times New Roman" w:cs="Times New Roman"/>
          <w:szCs w:val="24"/>
        </w:rPr>
        <w:t xml:space="preserve"> can be characterised by delays and a </w:t>
      </w:r>
      <w:r w:rsidR="00C02CFA" w:rsidRPr="00DC03F1">
        <w:rPr>
          <w:rFonts w:ascii="Times New Roman" w:hAnsi="Times New Roman" w:cs="Times New Roman"/>
          <w:szCs w:val="24"/>
        </w:rPr>
        <w:t>lack of initiative</w:t>
      </w:r>
      <w:r w:rsidR="009E507F" w:rsidRPr="00DC03F1">
        <w:rPr>
          <w:rFonts w:ascii="Times New Roman" w:hAnsi="Times New Roman" w:cs="Times New Roman"/>
          <w:szCs w:val="24"/>
        </w:rPr>
        <w:t>.</w:t>
      </w:r>
    </w:p>
    <w:p w14:paraId="7EAFAD64" w14:textId="6AB573C4" w:rsidR="00403251" w:rsidRPr="00DC03F1" w:rsidRDefault="00074500" w:rsidP="00DC03F1">
      <w:pPr>
        <w:spacing w:line="480" w:lineRule="auto"/>
        <w:rPr>
          <w:rFonts w:ascii="Times New Roman" w:hAnsi="Times New Roman" w:cs="Times New Roman"/>
          <w:szCs w:val="24"/>
        </w:rPr>
      </w:pPr>
      <w:r w:rsidRPr="00DC03F1">
        <w:rPr>
          <w:rFonts w:ascii="Times New Roman" w:hAnsi="Times New Roman" w:cs="Times New Roman"/>
          <w:szCs w:val="24"/>
        </w:rPr>
        <w:t>In conclusion, the collective evidence indicates that unprofessional behaviour, lack of proper etiquette, and the acceptance of harassment in the hospitality industry are not merely isolated incidents but rather reflections of deeper systemic and cultural issues. For The White Hart Hotel and similar venues, tackling these challenges demands more than just punitive actions</w:t>
      </w:r>
      <w:r w:rsidR="005D364C" w:rsidRPr="00DC03F1">
        <w:rPr>
          <w:rFonts w:ascii="Times New Roman" w:hAnsi="Times New Roman" w:cs="Times New Roman"/>
          <w:szCs w:val="24"/>
        </w:rPr>
        <w:t>; it</w:t>
      </w:r>
      <w:r w:rsidRPr="00DC03F1">
        <w:rPr>
          <w:rFonts w:ascii="Times New Roman" w:hAnsi="Times New Roman" w:cs="Times New Roman"/>
          <w:szCs w:val="24"/>
        </w:rPr>
        <w:t xml:space="preserve"> calls for a fundamental shift in organisational culture. This encompasses the introduction of structured onboarding and ethics training, exemplifying proper conduct at all leadership levels, and adopting a strict zero-tolerance policy for misconduct by both customers and staff. If these initiatives are not undertaken, the decline in professional standards will persist, jeopardising employee well-being and the quality of service.</w:t>
      </w:r>
    </w:p>
    <w:p w14:paraId="5D12AD5A" w14:textId="69814EB0" w:rsidR="005C6057" w:rsidRPr="00DC03F1" w:rsidRDefault="005C6057" w:rsidP="00DC03F1">
      <w:pPr>
        <w:pStyle w:val="Heading3"/>
        <w:spacing w:line="480" w:lineRule="auto"/>
        <w:rPr>
          <w:rFonts w:cs="Times New Roman"/>
          <w:bCs/>
        </w:rPr>
      </w:pPr>
      <w:bookmarkStart w:id="30" w:name="_Toc200242003"/>
      <w:r w:rsidRPr="00DC03F1">
        <w:rPr>
          <w:rFonts w:cs="Times New Roman"/>
        </w:rPr>
        <w:t>4.</w:t>
      </w:r>
      <w:r w:rsidR="00656F7A" w:rsidRPr="00DC03F1">
        <w:rPr>
          <w:rFonts w:cs="Times New Roman"/>
        </w:rPr>
        <w:t>2</w:t>
      </w:r>
      <w:r w:rsidRPr="00DC03F1">
        <w:rPr>
          <w:rFonts w:cs="Times New Roman"/>
        </w:rPr>
        <w:t>.</w:t>
      </w:r>
      <w:r w:rsidR="00C20196" w:rsidRPr="00DC03F1">
        <w:rPr>
          <w:rFonts w:cs="Times New Roman"/>
        </w:rPr>
        <w:t>3</w:t>
      </w:r>
      <w:r w:rsidRPr="00DC03F1">
        <w:rPr>
          <w:rFonts w:cs="Times New Roman"/>
        </w:rPr>
        <w:t xml:space="preserve"> </w:t>
      </w:r>
      <w:r w:rsidR="00C20196" w:rsidRPr="00DC03F1">
        <w:rPr>
          <w:rFonts w:cs="Times New Roman"/>
          <w:bCs/>
        </w:rPr>
        <w:t>Stress and Well-being of Hospitality Staff</w:t>
      </w:r>
      <w:bookmarkEnd w:id="30"/>
    </w:p>
    <w:p w14:paraId="2155597A" w14:textId="5D66340A" w:rsidR="005534B5" w:rsidRPr="00DC03F1" w:rsidRDefault="00E923E2" w:rsidP="00DC03F1">
      <w:pPr>
        <w:spacing w:after="0" w:line="480" w:lineRule="auto"/>
        <w:rPr>
          <w:rFonts w:ascii="Times New Roman" w:hAnsi="Times New Roman" w:cs="Times New Roman"/>
          <w:color w:val="000000" w:themeColor="text1"/>
          <w:szCs w:val="24"/>
        </w:rPr>
      </w:pPr>
      <w:r w:rsidRPr="00DC03F1">
        <w:rPr>
          <w:rFonts w:ascii="Times New Roman" w:hAnsi="Times New Roman" w:cs="Times New Roman"/>
          <w:color w:val="000000" w:themeColor="text1"/>
          <w:szCs w:val="24"/>
        </w:rPr>
        <w:t>The well-being of staff has emerged as a critical issue in the UK hospitality industry, particularly in the wake of the pandemic</w:t>
      </w:r>
      <w:r w:rsidR="003B4FB0" w:rsidRPr="00DC03F1">
        <w:rPr>
          <w:rFonts w:ascii="Times New Roman" w:hAnsi="Times New Roman" w:cs="Times New Roman"/>
          <w:color w:val="000000" w:themeColor="text1"/>
          <w:szCs w:val="24"/>
        </w:rPr>
        <w:t xml:space="preserve"> (Yu </w:t>
      </w:r>
      <w:r w:rsidR="003B4FB0" w:rsidRPr="00DC03F1">
        <w:rPr>
          <w:rFonts w:ascii="Times New Roman" w:hAnsi="Times New Roman" w:cs="Times New Roman"/>
          <w:i/>
          <w:iCs/>
          <w:color w:val="000000" w:themeColor="text1"/>
          <w:szCs w:val="24"/>
        </w:rPr>
        <w:t>et al.,</w:t>
      </w:r>
      <w:r w:rsidR="003B4FB0" w:rsidRPr="00DC03F1">
        <w:rPr>
          <w:rFonts w:ascii="Times New Roman" w:hAnsi="Times New Roman" w:cs="Times New Roman"/>
          <w:color w:val="000000" w:themeColor="text1"/>
          <w:szCs w:val="24"/>
        </w:rPr>
        <w:t xml:space="preserve"> 2019)</w:t>
      </w:r>
      <w:r w:rsidRPr="00DC03F1">
        <w:rPr>
          <w:rFonts w:ascii="Times New Roman" w:hAnsi="Times New Roman" w:cs="Times New Roman"/>
          <w:color w:val="000000" w:themeColor="text1"/>
          <w:szCs w:val="24"/>
        </w:rPr>
        <w:t>.</w:t>
      </w:r>
      <w:r w:rsidR="006468C7" w:rsidRPr="00DC03F1">
        <w:rPr>
          <w:rFonts w:ascii="Times New Roman" w:hAnsi="Times New Roman" w:cs="Times New Roman"/>
          <w:color w:val="000000" w:themeColor="text1"/>
          <w:szCs w:val="24"/>
        </w:rPr>
        <w:t xml:space="preserve"> The </w:t>
      </w:r>
      <w:proofErr w:type="spellStart"/>
      <w:r w:rsidR="006468C7" w:rsidRPr="00DC03F1">
        <w:rPr>
          <w:rFonts w:ascii="Times New Roman" w:hAnsi="Times New Roman" w:cs="Times New Roman"/>
          <w:color w:val="000000" w:themeColor="text1"/>
          <w:szCs w:val="24"/>
        </w:rPr>
        <w:t>Quinyx</w:t>
      </w:r>
      <w:proofErr w:type="spellEnd"/>
      <w:r w:rsidR="006468C7" w:rsidRPr="00DC03F1">
        <w:rPr>
          <w:rFonts w:ascii="Times New Roman" w:hAnsi="Times New Roman" w:cs="Times New Roman"/>
          <w:color w:val="000000" w:themeColor="text1"/>
          <w:szCs w:val="24"/>
        </w:rPr>
        <w:t xml:space="preserve"> UK Frontline Workforce Report (2024) offers an in-depth examination of the experiences and challenges encountered by frontline workers in different UK sectors, including hospitality. Based on feedback from over 12,500 employees, this report sheds light on significant concerns impacting this workforce segment. </w:t>
      </w:r>
      <w:r w:rsidRPr="00DC03F1">
        <w:rPr>
          <w:rFonts w:ascii="Times New Roman" w:hAnsi="Times New Roman" w:cs="Times New Roman"/>
          <w:color w:val="000000" w:themeColor="text1"/>
          <w:szCs w:val="24"/>
        </w:rPr>
        <w:t xml:space="preserve">A survey conducted by </w:t>
      </w:r>
      <w:proofErr w:type="spellStart"/>
      <w:r w:rsidRPr="00DC03F1">
        <w:rPr>
          <w:rFonts w:ascii="Times New Roman" w:hAnsi="Times New Roman" w:cs="Times New Roman"/>
          <w:color w:val="000000" w:themeColor="text1"/>
          <w:szCs w:val="24"/>
        </w:rPr>
        <w:t>Quinyx</w:t>
      </w:r>
      <w:proofErr w:type="spellEnd"/>
      <w:r w:rsidRPr="00DC03F1">
        <w:rPr>
          <w:rFonts w:ascii="Times New Roman" w:hAnsi="Times New Roman" w:cs="Times New Roman"/>
          <w:color w:val="000000" w:themeColor="text1"/>
          <w:szCs w:val="24"/>
        </w:rPr>
        <w:t xml:space="preserve"> and reported by Personnel Today (Paton, 2024) found that 60% of frontline workers in the UK </w:t>
      </w:r>
      <w:r w:rsidR="001F2315" w:rsidRPr="00DC03F1">
        <w:rPr>
          <w:rFonts w:ascii="Times New Roman" w:hAnsi="Times New Roman" w:cs="Times New Roman"/>
          <w:color w:val="000000" w:themeColor="text1"/>
          <w:szCs w:val="24"/>
        </w:rPr>
        <w:t>experienced work-related stress, an increase from 53% the previous year</w:t>
      </w:r>
      <w:r w:rsidRPr="00DC03F1">
        <w:rPr>
          <w:rFonts w:ascii="Times New Roman" w:hAnsi="Times New Roman" w:cs="Times New Roman"/>
          <w:color w:val="000000" w:themeColor="text1"/>
          <w:szCs w:val="24"/>
        </w:rPr>
        <w:t xml:space="preserve">. </w:t>
      </w:r>
      <w:r w:rsidR="00060428" w:rsidRPr="00DC03F1">
        <w:rPr>
          <w:rFonts w:ascii="Times New Roman" w:hAnsi="Times New Roman" w:cs="Times New Roman"/>
          <w:color w:val="000000" w:themeColor="text1"/>
          <w:szCs w:val="24"/>
        </w:rPr>
        <w:t>Significant</w:t>
      </w:r>
      <w:r w:rsidRPr="00DC03F1">
        <w:rPr>
          <w:rFonts w:ascii="Times New Roman" w:hAnsi="Times New Roman" w:cs="Times New Roman"/>
          <w:color w:val="000000" w:themeColor="text1"/>
          <w:szCs w:val="24"/>
        </w:rPr>
        <w:t xml:space="preserve"> factors contributing to this stress included inadequate pay, ineffective communication from management, and ongoing understaffing. Almost half of the respondents noted adverse effects on their mental and/or </w:t>
      </w:r>
      <w:r w:rsidRPr="00DC03F1">
        <w:rPr>
          <w:rFonts w:ascii="Times New Roman" w:hAnsi="Times New Roman" w:cs="Times New Roman"/>
          <w:color w:val="000000" w:themeColor="text1"/>
          <w:szCs w:val="24"/>
        </w:rPr>
        <w:lastRenderedPageBreak/>
        <w:t>physical health, with 49% of hospitality workers especially impacted. Disturbingly, 88% confessed they struggled to mentally disconnect after their shifts, mainly due to workplace communication platforms such as WhatsApp, which 75% of hospitality staff utilise. Consequently, more than half of frontline workers contemplated leaving their positions in the last year, attributing their consideration to stress, subpar leadership, and minimal wages.</w:t>
      </w:r>
      <w:r w:rsidR="005534B5" w:rsidRPr="00DC03F1">
        <w:rPr>
          <w:rFonts w:ascii="Times New Roman" w:hAnsi="Times New Roman" w:cs="Times New Roman"/>
          <w:color w:val="000000" w:themeColor="text1"/>
          <w:szCs w:val="24"/>
        </w:rPr>
        <w:t xml:space="preserve"> </w:t>
      </w:r>
    </w:p>
    <w:p w14:paraId="6F53D34A" w14:textId="049A528C" w:rsidR="007F0A3C" w:rsidRPr="00DC03F1" w:rsidRDefault="00B75375" w:rsidP="00DC03F1">
      <w:pPr>
        <w:spacing w:after="0" w:line="480" w:lineRule="auto"/>
        <w:rPr>
          <w:rFonts w:ascii="Times New Roman" w:hAnsi="Times New Roman" w:cs="Times New Roman"/>
          <w:color w:val="000000" w:themeColor="text1"/>
          <w:szCs w:val="24"/>
        </w:rPr>
      </w:pPr>
      <w:r w:rsidRPr="00DC03F1">
        <w:rPr>
          <w:rFonts w:ascii="Times New Roman" w:hAnsi="Times New Roman" w:cs="Times New Roman"/>
          <w:color w:val="000000" w:themeColor="text1"/>
          <w:szCs w:val="24"/>
        </w:rPr>
        <w:t xml:space="preserve">The effects of poor staff well-being reach further than just morale. According to the </w:t>
      </w:r>
      <w:r w:rsidRPr="00DC03F1">
        <w:rPr>
          <w:rFonts w:ascii="Times New Roman" w:hAnsi="Times New Roman" w:cs="Times New Roman"/>
          <w:i/>
          <w:iCs/>
          <w:color w:val="000000" w:themeColor="text1"/>
          <w:szCs w:val="24"/>
        </w:rPr>
        <w:t>Service-Profit Chain model</w:t>
      </w:r>
      <w:r w:rsidRPr="00DC03F1">
        <w:rPr>
          <w:rFonts w:ascii="Times New Roman" w:hAnsi="Times New Roman" w:cs="Times New Roman"/>
          <w:color w:val="000000" w:themeColor="text1"/>
          <w:szCs w:val="24"/>
        </w:rPr>
        <w:t xml:space="preserve"> (Alam, 2024), there is a clear connection between employee satisfaction, service quality, and customer loyalty. When employees are left feeling unsupported or overwhelmed, the quality of guest experiences declines, which can ultimately harm the hotel’s reputation and profitability.</w:t>
      </w:r>
    </w:p>
    <w:p w14:paraId="7DDD9FF6" w14:textId="2A1710CF" w:rsidR="007F0A3C" w:rsidRPr="00DC03F1" w:rsidRDefault="00A4106A" w:rsidP="00DC03F1">
      <w:pPr>
        <w:spacing w:line="480" w:lineRule="auto"/>
        <w:rPr>
          <w:rFonts w:ascii="Times New Roman" w:hAnsi="Times New Roman" w:cs="Times New Roman"/>
          <w:color w:val="EE0000"/>
        </w:rPr>
      </w:pPr>
      <w:r w:rsidRPr="00DC03F1">
        <w:rPr>
          <w:rFonts w:ascii="Times New Roman" w:hAnsi="Times New Roman" w:cs="Times New Roman"/>
          <w:color w:val="000000" w:themeColor="text1"/>
          <w:szCs w:val="24"/>
        </w:rPr>
        <w:t xml:space="preserve">Key findings reveal that 65% of hospitality employees report encountering work-related stress, with 95% finding it difficult to mentally unwind after their shifts. Factors contributing to this stress include inconsistent scheduling, aggressive customers, lack of recognition, and inadequate rest breaks-issues commonly acknowledged within the industry (HR News, 2024). For example, </w:t>
      </w:r>
      <w:proofErr w:type="spellStart"/>
      <w:r w:rsidRPr="00DC03F1">
        <w:rPr>
          <w:rFonts w:ascii="Times New Roman" w:hAnsi="Times New Roman" w:cs="Times New Roman"/>
          <w:color w:val="000000" w:themeColor="text1"/>
          <w:szCs w:val="24"/>
        </w:rPr>
        <w:t>UKHospitality</w:t>
      </w:r>
      <w:proofErr w:type="spellEnd"/>
      <w:r w:rsidRPr="00DC03F1">
        <w:rPr>
          <w:rFonts w:ascii="Times New Roman" w:hAnsi="Times New Roman" w:cs="Times New Roman"/>
          <w:color w:val="000000" w:themeColor="text1"/>
          <w:szCs w:val="24"/>
        </w:rPr>
        <w:t xml:space="preserve"> (2024) suggests implementing standardised scheduling practices, providing access to mental health resources, and offering training for managers on emotional intelligence and conflict resolution.</w:t>
      </w:r>
      <w:r w:rsidR="002028B3" w:rsidRPr="00DC03F1">
        <w:rPr>
          <w:rFonts w:ascii="Times New Roman" w:hAnsi="Times New Roman" w:cs="Times New Roman"/>
          <w:color w:val="000000" w:themeColor="text1"/>
          <w:szCs w:val="24"/>
        </w:rPr>
        <w:t xml:space="preserve"> </w:t>
      </w:r>
      <w:r w:rsidR="000868B1" w:rsidRPr="00DC03F1">
        <w:rPr>
          <w:rFonts w:ascii="Times New Roman" w:hAnsi="Times New Roman" w:cs="Times New Roman"/>
          <w:color w:val="000000" w:themeColor="text1"/>
          <w:szCs w:val="24"/>
        </w:rPr>
        <w:t>Likewise, the Health and Safety Executive (HSE</w:t>
      </w:r>
      <w:r w:rsidR="007E44CF" w:rsidRPr="00DC03F1">
        <w:rPr>
          <w:rFonts w:ascii="Times New Roman" w:hAnsi="Times New Roman" w:cs="Times New Roman"/>
          <w:color w:val="000000" w:themeColor="text1"/>
          <w:szCs w:val="24"/>
        </w:rPr>
        <w:t>)</w:t>
      </w:r>
      <w:r w:rsidR="000868B1" w:rsidRPr="00DC03F1">
        <w:rPr>
          <w:rFonts w:ascii="Times New Roman" w:hAnsi="Times New Roman" w:cs="Times New Roman"/>
          <w:color w:val="000000" w:themeColor="text1"/>
          <w:szCs w:val="24"/>
        </w:rPr>
        <w:t xml:space="preserve"> emphasises the need to address mental health risks with the same seriousness as physical hazards</w:t>
      </w:r>
      <w:r w:rsidR="00EB6073" w:rsidRPr="00DC03F1">
        <w:rPr>
          <w:rFonts w:ascii="Times New Roman" w:hAnsi="Times New Roman" w:cs="Times New Roman"/>
          <w:color w:val="000000" w:themeColor="text1"/>
          <w:szCs w:val="24"/>
        </w:rPr>
        <w:t xml:space="preserve">. </w:t>
      </w:r>
      <w:r w:rsidR="0052430C" w:rsidRPr="00DC03F1">
        <w:rPr>
          <w:rFonts w:ascii="Times New Roman" w:hAnsi="Times New Roman" w:cs="Times New Roman"/>
          <w:color w:val="000000" w:themeColor="text1"/>
        </w:rPr>
        <w:t>According to the HSE's summary statistics for Great Britain 202</w:t>
      </w:r>
      <w:r w:rsidR="00EB6073" w:rsidRPr="00DC03F1">
        <w:rPr>
          <w:rFonts w:ascii="Times New Roman" w:hAnsi="Times New Roman" w:cs="Times New Roman"/>
          <w:color w:val="000000" w:themeColor="text1"/>
        </w:rPr>
        <w:t>4</w:t>
      </w:r>
      <w:r w:rsidR="0052430C" w:rsidRPr="00DC03F1">
        <w:rPr>
          <w:rFonts w:ascii="Times New Roman" w:hAnsi="Times New Roman" w:cs="Times New Roman"/>
          <w:color w:val="000000" w:themeColor="text1"/>
        </w:rPr>
        <w:t>,</w:t>
      </w:r>
      <w:r w:rsidR="00EB6073" w:rsidRPr="00DC03F1">
        <w:rPr>
          <w:rFonts w:ascii="Times New Roman" w:hAnsi="Times New Roman" w:cs="Times New Roman"/>
          <w:color w:val="000000" w:themeColor="text1"/>
        </w:rPr>
        <w:t xml:space="preserve"> </w:t>
      </w:r>
      <w:r w:rsidR="0052430C" w:rsidRPr="00DC03F1">
        <w:rPr>
          <w:rFonts w:ascii="Times New Roman" w:hAnsi="Times New Roman" w:cs="Times New Roman"/>
          <w:color w:val="000000" w:themeColor="text1"/>
          <w:szCs w:val="24"/>
        </w:rPr>
        <w:t>report highlighted that workplace stress, anxiety, and depression continue to dominate health-related workplace issues</w:t>
      </w:r>
      <w:r w:rsidR="00EB6073" w:rsidRPr="00DC03F1">
        <w:rPr>
          <w:rFonts w:ascii="Times New Roman" w:hAnsi="Times New Roman" w:cs="Times New Roman"/>
          <w:color w:val="000000" w:themeColor="text1"/>
          <w:szCs w:val="24"/>
        </w:rPr>
        <w:t xml:space="preserve">. </w:t>
      </w:r>
      <w:r w:rsidR="0052430C" w:rsidRPr="00DC03F1">
        <w:rPr>
          <w:rFonts w:ascii="Times New Roman" w:hAnsi="Times New Roman" w:cs="Times New Roman"/>
          <w:color w:val="000000" w:themeColor="text1"/>
          <w:szCs w:val="24"/>
        </w:rPr>
        <w:t>The cost to individuals, employers, and the government has increased to £21.6 billion, up from £18 billion in 202</w:t>
      </w:r>
      <w:r w:rsidR="00EB6073" w:rsidRPr="00DC03F1">
        <w:rPr>
          <w:rFonts w:ascii="Times New Roman" w:hAnsi="Times New Roman" w:cs="Times New Roman"/>
          <w:color w:val="000000" w:themeColor="text1"/>
          <w:szCs w:val="24"/>
        </w:rPr>
        <w:t>2</w:t>
      </w:r>
      <w:r w:rsidR="0052430C" w:rsidRPr="00DC03F1">
        <w:rPr>
          <w:rFonts w:ascii="Times New Roman" w:hAnsi="Times New Roman" w:cs="Times New Roman"/>
          <w:color w:val="000000" w:themeColor="text1"/>
          <w:szCs w:val="24"/>
        </w:rPr>
        <w:t>/202</w:t>
      </w:r>
      <w:r w:rsidR="00EB6073" w:rsidRPr="00DC03F1">
        <w:rPr>
          <w:rFonts w:ascii="Times New Roman" w:hAnsi="Times New Roman" w:cs="Times New Roman"/>
          <w:color w:val="000000" w:themeColor="text1"/>
          <w:szCs w:val="24"/>
        </w:rPr>
        <w:t>3 (</w:t>
      </w:r>
      <w:r w:rsidR="007E44CF" w:rsidRPr="00DC03F1">
        <w:rPr>
          <w:rFonts w:ascii="Times New Roman" w:hAnsi="Times New Roman" w:cs="Times New Roman"/>
          <w:color w:val="000000" w:themeColor="text1"/>
          <w:szCs w:val="24"/>
        </w:rPr>
        <w:t>Health and Safety Executive</w:t>
      </w:r>
      <w:r w:rsidR="00E77516" w:rsidRPr="00DC03F1">
        <w:rPr>
          <w:rFonts w:ascii="Times New Roman" w:hAnsi="Times New Roman" w:cs="Times New Roman"/>
          <w:color w:val="000000" w:themeColor="text1"/>
          <w:szCs w:val="24"/>
        </w:rPr>
        <w:t xml:space="preserve"> (HSE)</w:t>
      </w:r>
      <w:r w:rsidR="00EB6073" w:rsidRPr="00DC03F1">
        <w:rPr>
          <w:rFonts w:ascii="Times New Roman" w:hAnsi="Times New Roman" w:cs="Times New Roman"/>
          <w:color w:val="000000" w:themeColor="text1"/>
          <w:szCs w:val="24"/>
        </w:rPr>
        <w:t>, 2024).</w:t>
      </w:r>
    </w:p>
    <w:p w14:paraId="3A4E97BB" w14:textId="0A225201" w:rsidR="007F0A3C" w:rsidRPr="00DC03F1" w:rsidRDefault="00ED2FB1" w:rsidP="00DC03F1">
      <w:pPr>
        <w:spacing w:line="480" w:lineRule="auto"/>
        <w:rPr>
          <w:rFonts w:ascii="Times New Roman" w:hAnsi="Times New Roman" w:cs="Times New Roman"/>
          <w:szCs w:val="24"/>
        </w:rPr>
      </w:pPr>
      <w:r w:rsidRPr="00DC03F1">
        <w:rPr>
          <w:rFonts w:ascii="Times New Roman" w:hAnsi="Times New Roman" w:cs="Times New Roman"/>
          <w:szCs w:val="24"/>
        </w:rPr>
        <w:t>In conclusion, the well-being of hospitality employees is not just an HR concern; it is a fundamental operational matter</w:t>
      </w:r>
      <w:r w:rsidR="003C4205" w:rsidRPr="00DC03F1">
        <w:rPr>
          <w:rFonts w:ascii="Times New Roman" w:hAnsi="Times New Roman" w:cs="Times New Roman"/>
          <w:szCs w:val="24"/>
        </w:rPr>
        <w:t xml:space="preserve"> (Kim </w:t>
      </w:r>
      <w:r w:rsidR="003C4205" w:rsidRPr="00DC03F1">
        <w:rPr>
          <w:rFonts w:ascii="Times New Roman" w:hAnsi="Times New Roman" w:cs="Times New Roman"/>
          <w:i/>
          <w:iCs/>
          <w:szCs w:val="24"/>
        </w:rPr>
        <w:t>et al.,</w:t>
      </w:r>
      <w:r w:rsidR="003C4205" w:rsidRPr="00DC03F1">
        <w:rPr>
          <w:rFonts w:ascii="Times New Roman" w:hAnsi="Times New Roman" w:cs="Times New Roman"/>
          <w:szCs w:val="24"/>
        </w:rPr>
        <w:t xml:space="preserve"> 2018)</w:t>
      </w:r>
      <w:r w:rsidRPr="00DC03F1">
        <w:rPr>
          <w:rFonts w:ascii="Times New Roman" w:hAnsi="Times New Roman" w:cs="Times New Roman"/>
          <w:szCs w:val="24"/>
        </w:rPr>
        <w:t xml:space="preserve">. For smaller hotels like The White Hart, </w:t>
      </w:r>
      <w:r w:rsidRPr="00DC03F1">
        <w:rPr>
          <w:rFonts w:ascii="Times New Roman" w:hAnsi="Times New Roman" w:cs="Times New Roman"/>
          <w:szCs w:val="24"/>
        </w:rPr>
        <w:lastRenderedPageBreak/>
        <w:t>affordable measures such as organised schedules, wellness check-ins, and quiet break areas can greatly improve both employee experience and guest satisfaction.</w:t>
      </w:r>
    </w:p>
    <w:p w14:paraId="1BBBF01A" w14:textId="4E8BA275" w:rsidR="00BC3EDF" w:rsidRPr="00DC03F1" w:rsidRDefault="00340CC8" w:rsidP="00DC03F1">
      <w:pPr>
        <w:pStyle w:val="Heading2"/>
        <w:spacing w:line="480" w:lineRule="auto"/>
        <w:rPr>
          <w:rFonts w:cs="Times New Roman"/>
          <w:sz w:val="24"/>
          <w:szCs w:val="24"/>
        </w:rPr>
      </w:pPr>
      <w:bookmarkStart w:id="31" w:name="_Toc200242004"/>
      <w:r w:rsidRPr="00DC03F1">
        <w:rPr>
          <w:rFonts w:cs="Times New Roman"/>
          <w:sz w:val="24"/>
          <w:szCs w:val="24"/>
        </w:rPr>
        <w:t>4.</w:t>
      </w:r>
      <w:r w:rsidR="00656F7A" w:rsidRPr="00DC03F1">
        <w:rPr>
          <w:rFonts w:cs="Times New Roman"/>
          <w:sz w:val="24"/>
          <w:szCs w:val="24"/>
        </w:rPr>
        <w:t>3</w:t>
      </w:r>
      <w:r w:rsidRPr="00DC03F1">
        <w:rPr>
          <w:rFonts w:cs="Times New Roman"/>
          <w:sz w:val="24"/>
          <w:szCs w:val="24"/>
        </w:rPr>
        <w:t xml:space="preserve"> </w:t>
      </w:r>
      <w:r w:rsidR="00A63E97" w:rsidRPr="00DC03F1">
        <w:rPr>
          <w:rFonts w:cs="Times New Roman"/>
          <w:sz w:val="24"/>
          <w:szCs w:val="24"/>
        </w:rPr>
        <w:t>Discussion</w:t>
      </w:r>
      <w:r w:rsidR="00871A32" w:rsidRPr="00DC03F1">
        <w:rPr>
          <w:rFonts w:cs="Times New Roman"/>
          <w:sz w:val="24"/>
          <w:szCs w:val="24"/>
        </w:rPr>
        <w:t xml:space="preserve"> of Findings</w:t>
      </w:r>
      <w:bookmarkEnd w:id="31"/>
    </w:p>
    <w:p w14:paraId="333195ED" w14:textId="2B1AFBAE" w:rsidR="00FE3D85" w:rsidRPr="00DC03F1" w:rsidRDefault="00FE3D85" w:rsidP="00DC03F1">
      <w:pPr>
        <w:spacing w:line="480" w:lineRule="auto"/>
        <w:rPr>
          <w:rFonts w:ascii="Times New Roman" w:hAnsi="Times New Roman" w:cs="Times New Roman"/>
        </w:rPr>
      </w:pPr>
      <w:r w:rsidRPr="00DC03F1">
        <w:rPr>
          <w:rFonts w:ascii="Times New Roman" w:hAnsi="Times New Roman" w:cs="Times New Roman"/>
        </w:rPr>
        <w:t>This section critically interprets the key research findings concerning staff professionalism and behavioural issues at The White Hart Hotel, evaluating them against established academic literature, theoretical frameworks, and relevant industry case studie</w:t>
      </w:r>
      <w:r w:rsidR="008973F9" w:rsidRPr="00DC03F1">
        <w:rPr>
          <w:rFonts w:ascii="Times New Roman" w:hAnsi="Times New Roman" w:cs="Times New Roman"/>
        </w:rPr>
        <w:t>s</w:t>
      </w:r>
      <w:r w:rsidRPr="00DC03F1">
        <w:rPr>
          <w:rFonts w:ascii="Times New Roman" w:hAnsi="Times New Roman" w:cs="Times New Roman"/>
        </w:rPr>
        <w:t>. The analysis addresses the central research aim: to provide evidence-based recommendations for enhancing workplace behaviour and professionalism in a small, independent hotel context. It also explores the implications for operations and management, acknowledges methodological limitations, and highlights transferable practices illustrated by the Fairlawns Hotel and Spa case study.</w:t>
      </w:r>
    </w:p>
    <w:p w14:paraId="5CAB7CE3" w14:textId="1A13B4D0" w:rsidR="00325913" w:rsidRPr="00DC03F1" w:rsidRDefault="00A63E8C" w:rsidP="00DC03F1">
      <w:pPr>
        <w:pStyle w:val="Heading3"/>
        <w:spacing w:line="480" w:lineRule="auto"/>
        <w:rPr>
          <w:rFonts w:cs="Times New Roman"/>
          <w:bCs/>
        </w:rPr>
      </w:pPr>
      <w:bookmarkStart w:id="32" w:name="_Toc200242005"/>
      <w:r w:rsidRPr="00DC03F1">
        <w:rPr>
          <w:rFonts w:cs="Times New Roman"/>
        </w:rPr>
        <w:t>4.</w:t>
      </w:r>
      <w:r w:rsidR="00656F7A" w:rsidRPr="00DC03F1">
        <w:rPr>
          <w:rFonts w:cs="Times New Roman"/>
        </w:rPr>
        <w:t>3</w:t>
      </w:r>
      <w:r w:rsidRPr="00DC03F1">
        <w:rPr>
          <w:rFonts w:cs="Times New Roman"/>
        </w:rPr>
        <w:t xml:space="preserve">.1 </w:t>
      </w:r>
      <w:r w:rsidR="00FE3D85" w:rsidRPr="00DC03F1">
        <w:rPr>
          <w:rFonts w:cs="Times New Roman"/>
          <w:bCs/>
        </w:rPr>
        <w:t>Critical Analysis</w:t>
      </w:r>
      <w:bookmarkEnd w:id="32"/>
      <w:r w:rsidR="00FE3D85" w:rsidRPr="00DC03F1">
        <w:rPr>
          <w:rFonts w:cs="Times New Roman"/>
          <w:bCs/>
        </w:rPr>
        <w:t xml:space="preserve"> </w:t>
      </w:r>
    </w:p>
    <w:p w14:paraId="7ABE7091" w14:textId="28C73F9C" w:rsidR="008C4996" w:rsidRPr="00DC03F1" w:rsidRDefault="008C4996" w:rsidP="00DC03F1">
      <w:pPr>
        <w:spacing w:line="480" w:lineRule="auto"/>
        <w:rPr>
          <w:rFonts w:ascii="Times New Roman" w:hAnsi="Times New Roman" w:cs="Times New Roman"/>
          <w:szCs w:val="24"/>
        </w:rPr>
      </w:pPr>
      <w:r w:rsidRPr="00DC03F1">
        <w:rPr>
          <w:rFonts w:ascii="Times New Roman" w:hAnsi="Times New Roman" w:cs="Times New Roman"/>
          <w:szCs w:val="24"/>
        </w:rPr>
        <w:t>Research findings clearly point to absenteeism as a major operational issue at The White Hart Hotel. Guest reviews indicate that understaffed shifts, long wait times, and inconsistent service have disrupted operations</w:t>
      </w:r>
      <w:r w:rsidR="003E6BBB" w:rsidRPr="00DC03F1">
        <w:rPr>
          <w:rFonts w:ascii="Times New Roman" w:hAnsi="Times New Roman" w:cs="Times New Roman"/>
          <w:szCs w:val="24"/>
        </w:rPr>
        <w:t xml:space="preserve">, </w:t>
      </w:r>
      <w:r w:rsidRPr="00DC03F1">
        <w:rPr>
          <w:rFonts w:ascii="Times New Roman" w:hAnsi="Times New Roman" w:cs="Times New Roman"/>
          <w:szCs w:val="24"/>
        </w:rPr>
        <w:t xml:space="preserve">reflecting broader challenges within the UK hospitality sector. Supporting data reveals this is a widespread problem, especially among younger or part-time workers (ONS, 2025; </w:t>
      </w:r>
      <w:proofErr w:type="spellStart"/>
      <w:r w:rsidRPr="00DC03F1">
        <w:rPr>
          <w:rFonts w:ascii="Times New Roman" w:hAnsi="Times New Roman" w:cs="Times New Roman"/>
          <w:szCs w:val="24"/>
        </w:rPr>
        <w:t>Čikeš</w:t>
      </w:r>
      <w:proofErr w:type="spellEnd"/>
      <w:r w:rsidRPr="00DC03F1">
        <w:rPr>
          <w:rFonts w:ascii="Times New Roman" w:hAnsi="Times New Roman" w:cs="Times New Roman"/>
          <w:szCs w:val="24"/>
        </w:rPr>
        <w:t>, 2024).</w:t>
      </w:r>
    </w:p>
    <w:p w14:paraId="05E81276" w14:textId="18120D42" w:rsidR="008C4996" w:rsidRPr="00DC03F1" w:rsidRDefault="008C4996" w:rsidP="00DC03F1">
      <w:pPr>
        <w:spacing w:after="0" w:line="480" w:lineRule="auto"/>
        <w:rPr>
          <w:rFonts w:ascii="Times New Roman" w:hAnsi="Times New Roman" w:cs="Times New Roman"/>
          <w:szCs w:val="24"/>
        </w:rPr>
      </w:pPr>
      <w:r w:rsidRPr="00DC03F1">
        <w:rPr>
          <w:rFonts w:ascii="Times New Roman" w:hAnsi="Times New Roman" w:cs="Times New Roman"/>
          <w:szCs w:val="24"/>
        </w:rPr>
        <w:t>Herzberg’s Two-Factor Theory helps shed light on the root causes of absenteeism.</w:t>
      </w:r>
      <w:r w:rsidR="00FA61EE" w:rsidRPr="00DC03F1">
        <w:rPr>
          <w:rFonts w:ascii="Times New Roman" w:hAnsi="Times New Roman" w:cs="Times New Roman"/>
          <w:szCs w:val="24"/>
        </w:rPr>
        <w:t xml:space="preserve"> </w:t>
      </w:r>
      <w:r w:rsidRPr="00DC03F1">
        <w:rPr>
          <w:rFonts w:ascii="Times New Roman" w:hAnsi="Times New Roman" w:cs="Times New Roman"/>
          <w:szCs w:val="24"/>
        </w:rPr>
        <w:t>The research suggests that younger staff feel under-supported and disengaged, potentially leading to absenteeism as a passive response to workplace dissatisfaction</w:t>
      </w:r>
      <w:r w:rsidR="00FA61EE" w:rsidRPr="00DC03F1">
        <w:rPr>
          <w:rFonts w:ascii="Times New Roman" w:hAnsi="Times New Roman" w:cs="Times New Roman"/>
          <w:szCs w:val="24"/>
        </w:rPr>
        <w:t xml:space="preserve"> (Holston-</w:t>
      </w:r>
      <w:proofErr w:type="spellStart"/>
      <w:r w:rsidR="00FA61EE" w:rsidRPr="00DC03F1">
        <w:rPr>
          <w:rFonts w:ascii="Times New Roman" w:hAnsi="Times New Roman" w:cs="Times New Roman"/>
          <w:szCs w:val="24"/>
        </w:rPr>
        <w:t>Okae</w:t>
      </w:r>
      <w:proofErr w:type="spellEnd"/>
      <w:r w:rsidR="00FA61EE" w:rsidRPr="00DC03F1">
        <w:rPr>
          <w:rFonts w:ascii="Times New Roman" w:hAnsi="Times New Roman" w:cs="Times New Roman"/>
          <w:szCs w:val="24"/>
        </w:rPr>
        <w:t xml:space="preserve"> and Mushi, 2018)</w:t>
      </w:r>
      <w:r w:rsidRPr="00DC03F1">
        <w:rPr>
          <w:rFonts w:ascii="Times New Roman" w:hAnsi="Times New Roman" w:cs="Times New Roman"/>
          <w:szCs w:val="24"/>
        </w:rPr>
        <w:t>.</w:t>
      </w:r>
    </w:p>
    <w:p w14:paraId="03F1F25C" w14:textId="73DC5EA9" w:rsidR="0030247F" w:rsidRPr="00DC03F1" w:rsidRDefault="008C4996"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These findings align with Mukwevho’s (2020) assertion that, in under-resourced hotels, absenteeism often results from disillusionment and burnout. Consequently, absenteeism </w:t>
      </w:r>
      <w:r w:rsidRPr="00DC03F1">
        <w:rPr>
          <w:rFonts w:ascii="Times New Roman" w:hAnsi="Times New Roman" w:cs="Times New Roman"/>
          <w:szCs w:val="24"/>
        </w:rPr>
        <w:lastRenderedPageBreak/>
        <w:t>serves as both a symptom and a contributor to operational instability, adversely impacting team morale, heightening stress on remaining employees, and diminishing guest satisfaction.</w:t>
      </w:r>
      <w:r w:rsidR="003E6BBB" w:rsidRPr="00DC03F1">
        <w:rPr>
          <w:rFonts w:ascii="Times New Roman" w:hAnsi="Times New Roman" w:cs="Times New Roman"/>
          <w:szCs w:val="24"/>
        </w:rPr>
        <w:t xml:space="preserve"> </w:t>
      </w:r>
      <w:r w:rsidRPr="00DC03F1">
        <w:rPr>
          <w:rFonts w:ascii="Times New Roman" w:hAnsi="Times New Roman" w:cs="Times New Roman"/>
          <w:szCs w:val="24"/>
        </w:rPr>
        <w:t>To tackle this issue, prioritising preventative strategies is essential. Industry literature</w:t>
      </w:r>
      <w:r w:rsidR="00DB6EC0" w:rsidRPr="00DC03F1">
        <w:rPr>
          <w:rFonts w:ascii="Times New Roman" w:hAnsi="Times New Roman" w:cs="Times New Roman"/>
          <w:szCs w:val="24"/>
        </w:rPr>
        <w:t xml:space="preserve"> </w:t>
      </w:r>
      <w:r w:rsidRPr="00DC03F1">
        <w:rPr>
          <w:rFonts w:ascii="Times New Roman" w:hAnsi="Times New Roman" w:cs="Times New Roman"/>
          <w:szCs w:val="24"/>
        </w:rPr>
        <w:t>suggests implementing tools such as digital rota systems, flexible shifts, and proactive measures for attendance issues</w:t>
      </w:r>
      <w:r w:rsidR="00DB6EC0" w:rsidRPr="00DC03F1">
        <w:rPr>
          <w:rFonts w:ascii="Times New Roman" w:hAnsi="Times New Roman" w:cs="Times New Roman"/>
          <w:szCs w:val="24"/>
        </w:rPr>
        <w:t xml:space="preserve"> </w:t>
      </w:r>
      <w:r w:rsidRPr="00DC03F1">
        <w:rPr>
          <w:rFonts w:ascii="Times New Roman" w:hAnsi="Times New Roman" w:cs="Times New Roman"/>
          <w:szCs w:val="24"/>
        </w:rPr>
        <w:t>approaches particularly beneficial for small hotels with flat organisational structures. Additionally, fostering transparent communication and establishing formal absence tracking can alleviate misunderstandings, which frequently occur in informal, family-operated settings like The White Hart.</w:t>
      </w:r>
    </w:p>
    <w:p w14:paraId="620BD412" w14:textId="6AA581D7" w:rsidR="000C45D7" w:rsidRPr="00DC03F1" w:rsidRDefault="000C45D7" w:rsidP="00DC03F1">
      <w:pPr>
        <w:spacing w:line="480" w:lineRule="auto"/>
        <w:rPr>
          <w:rFonts w:ascii="Times New Roman" w:hAnsi="Times New Roman" w:cs="Times New Roman"/>
          <w:szCs w:val="24"/>
        </w:rPr>
      </w:pPr>
      <w:r w:rsidRPr="00DC03F1">
        <w:rPr>
          <w:rFonts w:ascii="Times New Roman" w:hAnsi="Times New Roman" w:cs="Times New Roman"/>
          <w:szCs w:val="24"/>
        </w:rPr>
        <w:t>A particularly alarming discovery is the normalisation of unprofessional conduct at all levels within the hotel, including among leadership. For instance, a manager's aggressive communication with a guest concerning a food allergy highlights a lack of emotional intelligence and accountability</w:t>
      </w:r>
      <w:r w:rsidR="00F35E00" w:rsidRPr="00DC03F1">
        <w:rPr>
          <w:rFonts w:ascii="Times New Roman" w:hAnsi="Times New Roman" w:cs="Times New Roman"/>
          <w:szCs w:val="24"/>
        </w:rPr>
        <w:t xml:space="preserve"> </w:t>
      </w:r>
      <w:r w:rsidRPr="00DC03F1">
        <w:rPr>
          <w:rFonts w:ascii="Times New Roman" w:hAnsi="Times New Roman" w:cs="Times New Roman"/>
          <w:szCs w:val="24"/>
        </w:rPr>
        <w:t xml:space="preserve">behaviours that contradict hospitality principles and undermine guest trust. Studies by Amatulli </w:t>
      </w:r>
      <w:r w:rsidRPr="00DC03F1">
        <w:rPr>
          <w:rFonts w:ascii="Times New Roman" w:hAnsi="Times New Roman" w:cs="Times New Roman"/>
          <w:i/>
          <w:iCs/>
          <w:szCs w:val="24"/>
        </w:rPr>
        <w:t>et al.</w:t>
      </w:r>
      <w:r w:rsidRPr="00DC03F1">
        <w:rPr>
          <w:rFonts w:ascii="Times New Roman" w:hAnsi="Times New Roman" w:cs="Times New Roman"/>
          <w:szCs w:val="24"/>
        </w:rPr>
        <w:t xml:space="preserve"> (2019) and </w:t>
      </w:r>
      <w:proofErr w:type="spellStart"/>
      <w:r w:rsidRPr="00DC03F1">
        <w:rPr>
          <w:rFonts w:ascii="Times New Roman" w:hAnsi="Times New Roman" w:cs="Times New Roman"/>
          <w:szCs w:val="24"/>
        </w:rPr>
        <w:t>Mitsakis</w:t>
      </w:r>
      <w:proofErr w:type="spellEnd"/>
      <w:r w:rsidRPr="00DC03F1">
        <w:rPr>
          <w:rFonts w:ascii="Times New Roman" w:hAnsi="Times New Roman" w:cs="Times New Roman"/>
          <w:szCs w:val="24"/>
        </w:rPr>
        <w:t xml:space="preserve"> </w:t>
      </w:r>
      <w:r w:rsidRPr="00DC03F1">
        <w:rPr>
          <w:rFonts w:ascii="Times New Roman" w:hAnsi="Times New Roman" w:cs="Times New Roman"/>
          <w:i/>
          <w:iCs/>
          <w:szCs w:val="24"/>
        </w:rPr>
        <w:t>et al.</w:t>
      </w:r>
      <w:r w:rsidRPr="00DC03F1">
        <w:rPr>
          <w:rFonts w:ascii="Times New Roman" w:hAnsi="Times New Roman" w:cs="Times New Roman"/>
          <w:szCs w:val="24"/>
        </w:rPr>
        <w:t xml:space="preserve"> (2025) demonstrate that poor etiquette and misconduct are prevalent in the industry, especially in businesses without formal HR structures.</w:t>
      </w:r>
    </w:p>
    <w:p w14:paraId="2F31A691" w14:textId="144A416A" w:rsidR="000C45D7" w:rsidRPr="00DC03F1" w:rsidRDefault="000C45D7" w:rsidP="00DC03F1">
      <w:pPr>
        <w:spacing w:after="0" w:line="480" w:lineRule="auto"/>
        <w:rPr>
          <w:rFonts w:ascii="Times New Roman" w:hAnsi="Times New Roman" w:cs="Times New Roman"/>
          <w:szCs w:val="24"/>
        </w:rPr>
      </w:pPr>
      <w:r w:rsidRPr="00DC03F1">
        <w:rPr>
          <w:rFonts w:ascii="Times New Roman" w:hAnsi="Times New Roman" w:cs="Times New Roman"/>
          <w:szCs w:val="24"/>
        </w:rPr>
        <w:t>Bandura’s Social Learning Theory plays a key role in this scenario. It explains how negative behaviours, particularly those displayed by senior staff, are mirrored by junior employees (Xiao and Mao, 2022). The case of The White Hart Hotel clearly illustrates this issue. In the absence of structured training, onboarding, or professional role models, behavioural norms are learn</w:t>
      </w:r>
      <w:r w:rsidR="00F375BE">
        <w:rPr>
          <w:rFonts w:ascii="Times New Roman" w:hAnsi="Times New Roman" w:cs="Times New Roman"/>
          <w:szCs w:val="24"/>
        </w:rPr>
        <w:t>t</w:t>
      </w:r>
      <w:r w:rsidRPr="00DC03F1">
        <w:rPr>
          <w:rFonts w:ascii="Times New Roman" w:hAnsi="Times New Roman" w:cs="Times New Roman"/>
          <w:szCs w:val="24"/>
        </w:rPr>
        <w:t xml:space="preserve"> through peer observation. Consequently, casual misconduct becomes ingrained in the culture.</w:t>
      </w:r>
    </w:p>
    <w:p w14:paraId="0FD1ABC7" w14:textId="40D7B717" w:rsidR="003E6BBB" w:rsidRPr="00DC03F1" w:rsidRDefault="000C45D7" w:rsidP="00DC03F1">
      <w:pPr>
        <w:spacing w:line="480" w:lineRule="auto"/>
        <w:rPr>
          <w:rFonts w:ascii="Times New Roman" w:hAnsi="Times New Roman" w:cs="Times New Roman"/>
          <w:szCs w:val="24"/>
        </w:rPr>
      </w:pPr>
      <w:r w:rsidRPr="00DC03F1">
        <w:rPr>
          <w:rFonts w:ascii="Times New Roman" w:hAnsi="Times New Roman" w:cs="Times New Roman"/>
          <w:szCs w:val="24"/>
        </w:rPr>
        <w:t xml:space="preserve">The consequences are dire. If these trends remain unaddressed, they threaten to damage the hotel’s reputation, increase staff turnover, and create a toxic internal culture. As literature indicates, punitive actions alone are ineffective (Tresidder and Martin, 2018). Instead, </w:t>
      </w:r>
      <w:r w:rsidRPr="00DC03F1">
        <w:rPr>
          <w:rFonts w:ascii="Times New Roman" w:hAnsi="Times New Roman" w:cs="Times New Roman"/>
          <w:szCs w:val="24"/>
        </w:rPr>
        <w:lastRenderedPageBreak/>
        <w:t>professionalism should be nurtured through proactive, values-driven leadership, training, and mentorship. This essential transformation rests on management, who must embody the standards they aim to promote.</w:t>
      </w:r>
    </w:p>
    <w:p w14:paraId="071D6678" w14:textId="6561A891" w:rsidR="00467CD4" w:rsidRPr="00DC03F1" w:rsidRDefault="00467CD4" w:rsidP="00DC03F1">
      <w:pPr>
        <w:spacing w:line="480" w:lineRule="auto"/>
        <w:rPr>
          <w:rFonts w:ascii="Times New Roman" w:hAnsi="Times New Roman" w:cs="Times New Roman"/>
          <w:szCs w:val="24"/>
        </w:rPr>
      </w:pPr>
      <w:r w:rsidRPr="00DC03F1">
        <w:rPr>
          <w:rFonts w:ascii="Times New Roman" w:hAnsi="Times New Roman" w:cs="Times New Roman"/>
          <w:szCs w:val="24"/>
        </w:rPr>
        <w:t xml:space="preserve">Staff stress is a persistent issue, closely connected to absenteeism and misconduct. According to the </w:t>
      </w:r>
      <w:proofErr w:type="spellStart"/>
      <w:r w:rsidRPr="00DC03F1">
        <w:rPr>
          <w:rFonts w:ascii="Times New Roman" w:hAnsi="Times New Roman" w:cs="Times New Roman"/>
          <w:szCs w:val="24"/>
        </w:rPr>
        <w:t>Quinyx</w:t>
      </w:r>
      <w:proofErr w:type="spellEnd"/>
      <w:r w:rsidRPr="00DC03F1">
        <w:rPr>
          <w:rFonts w:ascii="Times New Roman" w:hAnsi="Times New Roman" w:cs="Times New Roman"/>
          <w:szCs w:val="24"/>
        </w:rPr>
        <w:t xml:space="preserve"> UK Frontline Workforce Report (2024), 60% of hospitality workers report symptoms of stress, and nearly 90% find it challenging to mentally detach from work</w:t>
      </w:r>
      <w:r w:rsidR="00F35B01" w:rsidRPr="00DC03F1">
        <w:rPr>
          <w:rFonts w:ascii="Times New Roman" w:hAnsi="Times New Roman" w:cs="Times New Roman"/>
          <w:szCs w:val="24"/>
        </w:rPr>
        <w:t xml:space="preserve">, </w:t>
      </w:r>
      <w:r w:rsidRPr="00DC03F1">
        <w:rPr>
          <w:rFonts w:ascii="Times New Roman" w:hAnsi="Times New Roman" w:cs="Times New Roman"/>
          <w:szCs w:val="24"/>
        </w:rPr>
        <w:t>often due to excessive communication outside of working hours. This trend is reflected in the feedback from staff at The White Hart, as indicated by online reviews and academic comparisons.</w:t>
      </w:r>
    </w:p>
    <w:p w14:paraId="79B0264B" w14:textId="3D4CA722" w:rsidR="00467CD4" w:rsidRPr="00DC03F1" w:rsidRDefault="00467CD4" w:rsidP="00DC03F1">
      <w:pPr>
        <w:spacing w:after="0" w:line="480" w:lineRule="auto"/>
        <w:rPr>
          <w:rFonts w:ascii="Times New Roman" w:hAnsi="Times New Roman" w:cs="Times New Roman"/>
          <w:szCs w:val="24"/>
        </w:rPr>
      </w:pPr>
      <w:r w:rsidRPr="00DC03F1">
        <w:rPr>
          <w:rFonts w:ascii="Times New Roman" w:hAnsi="Times New Roman" w:cs="Times New Roman"/>
          <w:szCs w:val="24"/>
        </w:rPr>
        <w:t>The Service-Profit Chain model (Alam, 2024) offers an insightful framework for understanding this data. It asserts that employee well-being is closely linked to service quality, guest satisfaction, and financial outcomes. When frontline staff feel overwhelmed, disrespected, or unsupported</w:t>
      </w:r>
      <w:r w:rsidR="00F03E1A" w:rsidRPr="00DC03F1">
        <w:rPr>
          <w:rFonts w:ascii="Times New Roman" w:hAnsi="Times New Roman" w:cs="Times New Roman"/>
          <w:szCs w:val="24"/>
        </w:rPr>
        <w:t xml:space="preserve"> </w:t>
      </w:r>
      <w:r w:rsidRPr="00DC03F1">
        <w:rPr>
          <w:rFonts w:ascii="Times New Roman" w:hAnsi="Times New Roman" w:cs="Times New Roman"/>
          <w:szCs w:val="24"/>
        </w:rPr>
        <w:t>as seen at The White Hart</w:t>
      </w:r>
      <w:r w:rsidR="00F03E1A" w:rsidRPr="00DC03F1">
        <w:rPr>
          <w:rFonts w:ascii="Times New Roman" w:hAnsi="Times New Roman" w:cs="Times New Roman"/>
          <w:szCs w:val="24"/>
        </w:rPr>
        <w:t xml:space="preserve"> </w:t>
      </w:r>
      <w:r w:rsidRPr="00DC03F1">
        <w:rPr>
          <w:rFonts w:ascii="Times New Roman" w:hAnsi="Times New Roman" w:cs="Times New Roman"/>
          <w:szCs w:val="24"/>
        </w:rPr>
        <w:t>it leads to negative guest experiences, poor reviews, and weakened brand loyalty.</w:t>
      </w:r>
    </w:p>
    <w:p w14:paraId="4D6FF263" w14:textId="77777777" w:rsidR="00467CD4" w:rsidRPr="00DC03F1" w:rsidRDefault="00467CD4" w:rsidP="00DC03F1">
      <w:pPr>
        <w:spacing w:after="0" w:line="480" w:lineRule="auto"/>
        <w:rPr>
          <w:rFonts w:ascii="Times New Roman" w:hAnsi="Times New Roman" w:cs="Times New Roman"/>
          <w:szCs w:val="24"/>
        </w:rPr>
      </w:pPr>
      <w:r w:rsidRPr="00DC03F1">
        <w:rPr>
          <w:rFonts w:ascii="Times New Roman" w:hAnsi="Times New Roman" w:cs="Times New Roman"/>
          <w:szCs w:val="24"/>
        </w:rPr>
        <w:t>This challenge is further complicated by informal communication methods (like WhatsApp), inconsistent shift patterns, and a lack of managerial empathy. These factors are recognised contributors to stress and burnout (HR News, 2024; HSE, 2024). Additionally, the lack of mental health resources or well-structured well-being policies highlights a reactive rather than proactive management approach.</w:t>
      </w:r>
    </w:p>
    <w:p w14:paraId="0EAB98FA" w14:textId="40B48750" w:rsidR="00467CD4" w:rsidRPr="00DC03F1" w:rsidRDefault="00467CD4" w:rsidP="00DC03F1">
      <w:pPr>
        <w:spacing w:line="480" w:lineRule="auto"/>
        <w:rPr>
          <w:rFonts w:ascii="Times New Roman" w:hAnsi="Times New Roman" w:cs="Times New Roman"/>
          <w:szCs w:val="24"/>
        </w:rPr>
      </w:pPr>
      <w:r w:rsidRPr="00DC03F1">
        <w:rPr>
          <w:rFonts w:ascii="Times New Roman" w:hAnsi="Times New Roman" w:cs="Times New Roman"/>
          <w:szCs w:val="24"/>
        </w:rPr>
        <w:t xml:space="preserve">These insights necessitate a change in management focus. Mental health and stress management should be integrated into operational planning, rather than considered secondary HR issues. Strategies such as organised rotas, regular check-ins, and designated quiet areas are low-cost solutions that can significantly enhance morale. </w:t>
      </w:r>
    </w:p>
    <w:p w14:paraId="09AEF93D" w14:textId="6CDD3DC2" w:rsidR="00384123" w:rsidRPr="00DC03F1" w:rsidRDefault="00384123" w:rsidP="00DC03F1">
      <w:pPr>
        <w:pStyle w:val="Heading3"/>
        <w:spacing w:line="480" w:lineRule="auto"/>
        <w:rPr>
          <w:rFonts w:cs="Times New Roman"/>
        </w:rPr>
      </w:pPr>
      <w:bookmarkStart w:id="33" w:name="_Toc200242006"/>
      <w:r w:rsidRPr="00DC03F1">
        <w:rPr>
          <w:rFonts w:cs="Times New Roman"/>
        </w:rPr>
        <w:lastRenderedPageBreak/>
        <w:t>4.</w:t>
      </w:r>
      <w:r w:rsidR="0070699F" w:rsidRPr="00DC03F1">
        <w:rPr>
          <w:rFonts w:cs="Times New Roman"/>
        </w:rPr>
        <w:t>3</w:t>
      </w:r>
      <w:r w:rsidRPr="00DC03F1">
        <w:rPr>
          <w:rFonts w:cs="Times New Roman"/>
        </w:rPr>
        <w:t>.2 Case Study Comparison</w:t>
      </w:r>
      <w:r w:rsidR="00FD68A5" w:rsidRPr="00DC03F1">
        <w:rPr>
          <w:rFonts w:cs="Times New Roman"/>
        </w:rPr>
        <w:t>: Fairlawns Hotel and Spa</w:t>
      </w:r>
      <w:bookmarkEnd w:id="33"/>
    </w:p>
    <w:p w14:paraId="2AFC36C5" w14:textId="12C63C59" w:rsidR="002D521E" w:rsidRPr="00DC03F1" w:rsidRDefault="002D521E" w:rsidP="00DC03F1">
      <w:pPr>
        <w:spacing w:after="0"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t xml:space="preserve">The case study illustrates how Fairlawns Hotel </w:t>
      </w:r>
      <w:r w:rsidR="00EC1595" w:rsidRPr="00DC03F1">
        <w:rPr>
          <w:rFonts w:ascii="Times New Roman" w:hAnsi="Times New Roman" w:cs="Times New Roman"/>
          <w:color w:val="000000" w:themeColor="text1"/>
        </w:rPr>
        <w:t>&amp;</w:t>
      </w:r>
      <w:r w:rsidRPr="00DC03F1">
        <w:rPr>
          <w:rFonts w:ascii="Times New Roman" w:hAnsi="Times New Roman" w:cs="Times New Roman"/>
          <w:color w:val="000000" w:themeColor="text1"/>
        </w:rPr>
        <w:t xml:space="preserve"> Spa (see Appendix </w:t>
      </w:r>
      <w:r w:rsidR="00005AE2" w:rsidRPr="00DC03F1">
        <w:rPr>
          <w:rFonts w:ascii="Times New Roman" w:hAnsi="Times New Roman" w:cs="Times New Roman"/>
          <w:color w:val="000000" w:themeColor="text1"/>
        </w:rPr>
        <w:t>6</w:t>
      </w:r>
      <w:r w:rsidRPr="00DC03F1">
        <w:rPr>
          <w:rFonts w:ascii="Times New Roman" w:hAnsi="Times New Roman" w:cs="Times New Roman"/>
          <w:color w:val="000000" w:themeColor="text1"/>
        </w:rPr>
        <w:t>), a family-operated four-star independent hotel, has collaborated with Walsall College (202</w:t>
      </w:r>
      <w:r w:rsidR="00D23D4E" w:rsidRPr="00DC03F1">
        <w:rPr>
          <w:rFonts w:ascii="Times New Roman" w:hAnsi="Times New Roman" w:cs="Times New Roman"/>
          <w:color w:val="000000" w:themeColor="text1"/>
        </w:rPr>
        <w:t>1</w:t>
      </w:r>
      <w:r w:rsidRPr="00DC03F1">
        <w:rPr>
          <w:rFonts w:ascii="Times New Roman" w:hAnsi="Times New Roman" w:cs="Times New Roman"/>
          <w:color w:val="000000" w:themeColor="text1"/>
        </w:rPr>
        <w:t>) to enhance the development and motivation of its workforce.</w:t>
      </w:r>
    </w:p>
    <w:p w14:paraId="42B5B784" w14:textId="3358A502" w:rsidR="002D521E" w:rsidRPr="00DC03F1" w:rsidRDefault="002D521E" w:rsidP="00DC03F1">
      <w:pPr>
        <w:spacing w:after="0"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t>As part of this partnership, Fairlawns frequently organises masterclasses conducted by professional chefs for hospitality and catering students</w:t>
      </w:r>
      <w:r w:rsidR="00075AF7" w:rsidRPr="00DC03F1">
        <w:rPr>
          <w:rFonts w:ascii="Times New Roman" w:hAnsi="Times New Roman" w:cs="Times New Roman"/>
          <w:color w:val="000000" w:themeColor="text1"/>
        </w:rPr>
        <w:t>, and provides industry placements in essential areas such as restaurants</w:t>
      </w:r>
      <w:r w:rsidRPr="00DC03F1">
        <w:rPr>
          <w:rFonts w:ascii="Times New Roman" w:hAnsi="Times New Roman" w:cs="Times New Roman"/>
          <w:color w:val="000000" w:themeColor="text1"/>
        </w:rPr>
        <w:t>, food service, and front-of-house operations. These opportunities allow existing staff to impart their knowledge in innovative ways, showcasing techniques, mentoring students, and assisting newcomers in understanding the demands and standards of a professional kitchen.</w:t>
      </w:r>
    </w:p>
    <w:p w14:paraId="12557160" w14:textId="77777777" w:rsidR="002D521E" w:rsidRPr="00DC03F1" w:rsidRDefault="002D521E" w:rsidP="00DC03F1">
      <w:pPr>
        <w:spacing w:after="0"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t>John Pette, the General Manager, states that these engagements foster collaborative work among staff across teams, improve their leadership capabilities, and strengthen their loyalty to the organisation. He also highlights that collaborating with the college introduces fresh ideas and enthusiasm, which lead to ongoing improvements in service and menu offerings.</w:t>
      </w:r>
    </w:p>
    <w:p w14:paraId="61677AB2" w14:textId="0DD8BEF3" w:rsidR="00AC0CDD" w:rsidRPr="00DC03F1" w:rsidRDefault="00AC0CDD" w:rsidP="00DC03F1">
      <w:pPr>
        <w:spacing w:after="0"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t>A notable example is Chris, the Head Chef at the hotel and a former Walsall College student. He began his career as a commis chef and worked his way up, now mentoring students and apprentices in crucial skills like time management and teamwork</w:t>
      </w:r>
      <w:r w:rsidR="00FE328D" w:rsidRPr="00DC03F1">
        <w:rPr>
          <w:rFonts w:ascii="Times New Roman" w:hAnsi="Times New Roman" w:cs="Times New Roman"/>
          <w:color w:val="000000" w:themeColor="text1"/>
        </w:rPr>
        <w:t xml:space="preserve">, </w:t>
      </w:r>
      <w:r w:rsidRPr="00DC03F1">
        <w:rPr>
          <w:rFonts w:ascii="Times New Roman" w:hAnsi="Times New Roman" w:cs="Times New Roman"/>
          <w:color w:val="000000" w:themeColor="text1"/>
        </w:rPr>
        <w:t>essential for thriving in the hospitality sector.</w:t>
      </w:r>
    </w:p>
    <w:p w14:paraId="601361E5" w14:textId="77777777" w:rsidR="00AC0CDD" w:rsidRPr="00DC03F1" w:rsidRDefault="00AC0CDD" w:rsidP="00DC03F1">
      <w:pPr>
        <w:spacing w:after="0"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t>Fairlawns distinguishes itself by rejecting exploitative industry practices, such as excessive working hours and zero-hour contracts. The hotel prioritises employee well-being, ensuring that they meet client expectations without overburdening their staff.</w:t>
      </w:r>
    </w:p>
    <w:p w14:paraId="131F921F" w14:textId="1C719E06" w:rsidR="00AC0CDD" w:rsidRPr="00DC03F1" w:rsidRDefault="00AC0CDD" w:rsidP="00DC03F1">
      <w:pPr>
        <w:spacing w:after="0"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t>The case study highlights that the collaboration with Walsall College has been crucial for motivating and retaining employees, while also creating clear paths for career advancement and fostering transferable skills that are beneficial in various fields.</w:t>
      </w:r>
    </w:p>
    <w:p w14:paraId="613A1ED9" w14:textId="77777777" w:rsidR="002D521E" w:rsidRPr="00DC03F1" w:rsidRDefault="002D521E" w:rsidP="00DC03F1">
      <w:pPr>
        <w:spacing w:after="0"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lastRenderedPageBreak/>
        <w:t>By empowering staff through mentoring and actively involving them in the hotel’s mission, Fairlawns nurtures a culture of accountability and pride. While these practices may require an initial investment, they ultimately lower costs related to high employee turnover, complaints, and reputation management.</w:t>
      </w:r>
    </w:p>
    <w:p w14:paraId="4F178E6D" w14:textId="5AA78643" w:rsidR="00C764B3" w:rsidRPr="00DC03F1" w:rsidRDefault="002D521E" w:rsidP="00DC03F1">
      <w:pPr>
        <w:spacing w:line="480" w:lineRule="auto"/>
        <w:rPr>
          <w:rFonts w:ascii="Times New Roman" w:hAnsi="Times New Roman" w:cs="Times New Roman"/>
          <w:color w:val="000000" w:themeColor="text1"/>
        </w:rPr>
      </w:pPr>
      <w:r w:rsidRPr="00DC03F1">
        <w:rPr>
          <w:rFonts w:ascii="Times New Roman" w:hAnsi="Times New Roman" w:cs="Times New Roman"/>
          <w:color w:val="000000" w:themeColor="text1"/>
        </w:rPr>
        <w:t>The Fairlawns approach serves as an inspiration for The White Hart Hotel, demonstrating that professionalism and behavioural excellence can be achieved even on a limited budget, provided there is a clear strategic intent and commitment from leadership.</w:t>
      </w:r>
    </w:p>
    <w:p w14:paraId="64B9AED4" w14:textId="0946E611" w:rsidR="00F260D5" w:rsidRPr="00DC03F1" w:rsidRDefault="00F260D5" w:rsidP="00DC03F1">
      <w:pPr>
        <w:pStyle w:val="Heading3"/>
        <w:spacing w:line="480" w:lineRule="auto"/>
        <w:rPr>
          <w:rFonts w:cs="Times New Roman"/>
        </w:rPr>
      </w:pPr>
      <w:bookmarkStart w:id="34" w:name="_Toc200242007"/>
      <w:r w:rsidRPr="00DC03F1">
        <w:rPr>
          <w:rFonts w:cs="Times New Roman"/>
        </w:rPr>
        <w:t>4.</w:t>
      </w:r>
      <w:r w:rsidR="0070699F" w:rsidRPr="00DC03F1">
        <w:rPr>
          <w:rFonts w:cs="Times New Roman"/>
        </w:rPr>
        <w:t>3</w:t>
      </w:r>
      <w:r w:rsidRPr="00DC03F1">
        <w:rPr>
          <w:rFonts w:cs="Times New Roman"/>
        </w:rPr>
        <w:t>.</w:t>
      </w:r>
      <w:r w:rsidR="00286FB2" w:rsidRPr="00DC03F1">
        <w:rPr>
          <w:rFonts w:cs="Times New Roman"/>
        </w:rPr>
        <w:t>3</w:t>
      </w:r>
      <w:r w:rsidRPr="00DC03F1">
        <w:rPr>
          <w:rFonts w:cs="Times New Roman"/>
        </w:rPr>
        <w:t xml:space="preserve"> Implications for The White Hart Hotel</w:t>
      </w:r>
      <w:bookmarkEnd w:id="34"/>
    </w:p>
    <w:p w14:paraId="12378580" w14:textId="5708B6E5" w:rsidR="00AA16B7" w:rsidRPr="00DC03F1" w:rsidRDefault="00AA16B7" w:rsidP="00DC03F1">
      <w:pPr>
        <w:spacing w:after="0" w:line="480" w:lineRule="auto"/>
        <w:rPr>
          <w:rFonts w:ascii="Times New Roman" w:hAnsi="Times New Roman" w:cs="Times New Roman"/>
        </w:rPr>
      </w:pPr>
      <w:r w:rsidRPr="00DC03F1">
        <w:rPr>
          <w:rFonts w:ascii="Times New Roman" w:hAnsi="Times New Roman" w:cs="Times New Roman"/>
        </w:rPr>
        <w:t>The collective insights from this research indicate that The White Hart Hotel must urgently implement coordinated measures to rectify behavioural and operational inefficiencies. The implications encompass both strategic and cultural aspects:</w:t>
      </w:r>
    </w:p>
    <w:p w14:paraId="730C1D0A" w14:textId="21E978DB" w:rsidR="00AA16B7" w:rsidRPr="00DC03F1" w:rsidRDefault="00AA16B7" w:rsidP="00DC03F1">
      <w:pPr>
        <w:numPr>
          <w:ilvl w:val="0"/>
          <w:numId w:val="31"/>
        </w:numPr>
        <w:spacing w:after="0" w:line="480" w:lineRule="auto"/>
        <w:rPr>
          <w:rFonts w:ascii="Times New Roman" w:hAnsi="Times New Roman" w:cs="Times New Roman"/>
        </w:rPr>
      </w:pPr>
      <w:r w:rsidRPr="00DC03F1">
        <w:rPr>
          <w:rFonts w:ascii="Times New Roman" w:hAnsi="Times New Roman" w:cs="Times New Roman"/>
          <w:b/>
          <w:bCs/>
        </w:rPr>
        <w:t>Leadership Development:</w:t>
      </w:r>
      <w:r w:rsidRPr="00DC03F1">
        <w:rPr>
          <w:rFonts w:ascii="Times New Roman" w:hAnsi="Times New Roman" w:cs="Times New Roman"/>
        </w:rPr>
        <w:t xml:space="preserve"> Senior personnel should receive training in ethics, emotional intelligence, and guest interaction, with managers acting as exemplary role models.</w:t>
      </w:r>
    </w:p>
    <w:p w14:paraId="5E9F1CA9" w14:textId="669773CE" w:rsidR="00AA16B7" w:rsidRPr="00DC03F1" w:rsidRDefault="00AA16B7" w:rsidP="00DC03F1">
      <w:pPr>
        <w:numPr>
          <w:ilvl w:val="0"/>
          <w:numId w:val="31"/>
        </w:numPr>
        <w:spacing w:after="0" w:line="480" w:lineRule="auto"/>
        <w:rPr>
          <w:rFonts w:ascii="Times New Roman" w:hAnsi="Times New Roman" w:cs="Times New Roman"/>
        </w:rPr>
      </w:pPr>
      <w:r w:rsidRPr="00DC03F1">
        <w:rPr>
          <w:rFonts w:ascii="Times New Roman" w:hAnsi="Times New Roman" w:cs="Times New Roman"/>
          <w:b/>
          <w:bCs/>
        </w:rPr>
        <w:t>Comprehensive Onboarding:</w:t>
      </w:r>
      <w:r w:rsidRPr="00DC03F1">
        <w:rPr>
          <w:rFonts w:ascii="Times New Roman" w:hAnsi="Times New Roman" w:cs="Times New Roman"/>
        </w:rPr>
        <w:t xml:space="preserve"> Every new employee needs a formal introduction to behavioural expectations, workplace etiquette, and communication protocols.</w:t>
      </w:r>
    </w:p>
    <w:p w14:paraId="4946A3F3" w14:textId="35833B07" w:rsidR="00AA16B7" w:rsidRPr="00DC03F1" w:rsidRDefault="00AA16B7" w:rsidP="00DC03F1">
      <w:pPr>
        <w:numPr>
          <w:ilvl w:val="0"/>
          <w:numId w:val="31"/>
        </w:numPr>
        <w:spacing w:after="0" w:line="480" w:lineRule="auto"/>
        <w:rPr>
          <w:rFonts w:ascii="Times New Roman" w:hAnsi="Times New Roman" w:cs="Times New Roman"/>
        </w:rPr>
      </w:pPr>
      <w:r w:rsidRPr="00DC03F1">
        <w:rPr>
          <w:rFonts w:ascii="Times New Roman" w:hAnsi="Times New Roman" w:cs="Times New Roman"/>
          <w:b/>
          <w:bCs/>
        </w:rPr>
        <w:t>Attendance Monitoring:</w:t>
      </w:r>
      <w:r w:rsidRPr="00DC03F1">
        <w:rPr>
          <w:rFonts w:ascii="Times New Roman" w:hAnsi="Times New Roman" w:cs="Times New Roman"/>
        </w:rPr>
        <w:t xml:space="preserve"> The hotel ought to utilise digital tracking solutions to oversee attendance, minimise absenteeism, and facilitate fair scheduling.</w:t>
      </w:r>
    </w:p>
    <w:p w14:paraId="2092AA29" w14:textId="0A684722" w:rsidR="00AA16B7" w:rsidRPr="00DC03F1" w:rsidRDefault="00AA16B7" w:rsidP="00DC03F1">
      <w:pPr>
        <w:numPr>
          <w:ilvl w:val="0"/>
          <w:numId w:val="31"/>
        </w:numPr>
        <w:spacing w:after="0" w:line="480" w:lineRule="auto"/>
        <w:rPr>
          <w:rFonts w:ascii="Times New Roman" w:hAnsi="Times New Roman" w:cs="Times New Roman"/>
        </w:rPr>
      </w:pPr>
      <w:r w:rsidRPr="00DC03F1">
        <w:rPr>
          <w:rFonts w:ascii="Times New Roman" w:hAnsi="Times New Roman" w:cs="Times New Roman"/>
          <w:b/>
          <w:bCs/>
        </w:rPr>
        <w:t>Continuous Training and Mentorship:</w:t>
      </w:r>
      <w:r w:rsidRPr="00DC03F1">
        <w:rPr>
          <w:rFonts w:ascii="Times New Roman" w:hAnsi="Times New Roman" w:cs="Times New Roman"/>
        </w:rPr>
        <w:t xml:space="preserve"> Skill enhancement should be ingrained in the culture, with seasoned employees guiding less experienced colleagues.</w:t>
      </w:r>
    </w:p>
    <w:p w14:paraId="3FF6B705" w14:textId="03D56E35" w:rsidR="00AA16B7" w:rsidRPr="00DC03F1" w:rsidRDefault="00AA16B7" w:rsidP="00DC03F1">
      <w:pPr>
        <w:numPr>
          <w:ilvl w:val="0"/>
          <w:numId w:val="31"/>
        </w:numPr>
        <w:spacing w:after="0" w:line="480" w:lineRule="auto"/>
        <w:rPr>
          <w:rFonts w:ascii="Times New Roman" w:hAnsi="Times New Roman" w:cs="Times New Roman"/>
        </w:rPr>
      </w:pPr>
      <w:r w:rsidRPr="00DC03F1">
        <w:rPr>
          <w:rFonts w:ascii="Times New Roman" w:hAnsi="Times New Roman" w:cs="Times New Roman"/>
          <w:b/>
          <w:bCs/>
        </w:rPr>
        <w:t>Wellness Initiatives:</w:t>
      </w:r>
      <w:r w:rsidRPr="00DC03F1">
        <w:rPr>
          <w:rFonts w:ascii="Times New Roman" w:hAnsi="Times New Roman" w:cs="Times New Roman"/>
        </w:rPr>
        <w:t xml:space="preserve"> </w:t>
      </w:r>
      <w:r w:rsidR="009B1A13" w:rsidRPr="00DC03F1">
        <w:rPr>
          <w:rFonts w:ascii="Times New Roman" w:hAnsi="Times New Roman" w:cs="Times New Roman"/>
        </w:rPr>
        <w:t>Implement effective, budget-friendly wellness practices, such as guaranteed break times and transparent scheduling, within the organisation</w:t>
      </w:r>
      <w:r w:rsidRPr="00DC03F1">
        <w:rPr>
          <w:rFonts w:ascii="Times New Roman" w:hAnsi="Times New Roman" w:cs="Times New Roman"/>
        </w:rPr>
        <w:t>.</w:t>
      </w:r>
    </w:p>
    <w:p w14:paraId="7B4CF3F7" w14:textId="55F3EB5E" w:rsidR="00286FB2" w:rsidRPr="00DC03F1" w:rsidRDefault="00AA16B7" w:rsidP="00DC03F1">
      <w:pPr>
        <w:numPr>
          <w:ilvl w:val="0"/>
          <w:numId w:val="31"/>
        </w:numPr>
        <w:spacing w:line="480" w:lineRule="auto"/>
        <w:rPr>
          <w:rFonts w:ascii="Times New Roman" w:hAnsi="Times New Roman" w:cs="Times New Roman"/>
        </w:rPr>
      </w:pPr>
      <w:r w:rsidRPr="00DC03F1">
        <w:rPr>
          <w:rFonts w:ascii="Times New Roman" w:hAnsi="Times New Roman" w:cs="Times New Roman"/>
          <w:b/>
          <w:bCs/>
        </w:rPr>
        <w:t>Firm Policies:</w:t>
      </w:r>
      <w:r w:rsidRPr="00DC03F1">
        <w:rPr>
          <w:rFonts w:ascii="Times New Roman" w:hAnsi="Times New Roman" w:cs="Times New Roman"/>
        </w:rPr>
        <w:t xml:space="preserve"> Establishing a clear position on harassment, unprofessional conduct, and financial misconduct is crucial for restoring accountability.</w:t>
      </w:r>
    </w:p>
    <w:p w14:paraId="72892BDE" w14:textId="6EB8C35F" w:rsidR="00286FB2" w:rsidRPr="00DC03F1" w:rsidRDefault="00286FB2" w:rsidP="00DC03F1">
      <w:pPr>
        <w:pStyle w:val="Heading3"/>
        <w:spacing w:line="480" w:lineRule="auto"/>
        <w:rPr>
          <w:rFonts w:cs="Times New Roman"/>
        </w:rPr>
      </w:pPr>
      <w:bookmarkStart w:id="35" w:name="_Toc200242008"/>
      <w:r w:rsidRPr="00DC03F1">
        <w:rPr>
          <w:rFonts w:cs="Times New Roman"/>
        </w:rPr>
        <w:lastRenderedPageBreak/>
        <w:t>4.</w:t>
      </w:r>
      <w:r w:rsidR="0070699F" w:rsidRPr="00DC03F1">
        <w:rPr>
          <w:rFonts w:cs="Times New Roman"/>
        </w:rPr>
        <w:t>3</w:t>
      </w:r>
      <w:r w:rsidRPr="00DC03F1">
        <w:rPr>
          <w:rFonts w:cs="Times New Roman"/>
        </w:rPr>
        <w:t>.4 Limitations and Opportunities for Further Research</w:t>
      </w:r>
      <w:bookmarkEnd w:id="35"/>
    </w:p>
    <w:p w14:paraId="4E622C8A" w14:textId="77777777" w:rsidR="00F9170D" w:rsidRPr="00DC03F1" w:rsidRDefault="00F9170D" w:rsidP="00DC03F1">
      <w:pPr>
        <w:spacing w:after="0" w:line="480" w:lineRule="auto"/>
        <w:rPr>
          <w:rFonts w:ascii="Times New Roman" w:hAnsi="Times New Roman" w:cs="Times New Roman"/>
        </w:rPr>
      </w:pPr>
      <w:r w:rsidRPr="00DC03F1">
        <w:rPr>
          <w:rFonts w:ascii="Times New Roman" w:hAnsi="Times New Roman" w:cs="Times New Roman"/>
        </w:rPr>
        <w:t>A significant limitation of this study lies in its dependence on secondary data. Although industry reports, literature, and guest reviews provide useful insights, they fall short in fully capturing the specific attitudes, motivations, or interpersonal relationships within the hotel. Conducting primary research, such as staff interviews, focus groups, or observations, would yield a more in-depth context.</w:t>
      </w:r>
    </w:p>
    <w:p w14:paraId="4456967D" w14:textId="77777777" w:rsidR="00F9170D" w:rsidRPr="00DC03F1" w:rsidRDefault="00F9170D" w:rsidP="00DC03F1">
      <w:pPr>
        <w:spacing w:after="0" w:line="480" w:lineRule="auto"/>
        <w:rPr>
          <w:rFonts w:ascii="Times New Roman" w:hAnsi="Times New Roman" w:cs="Times New Roman"/>
        </w:rPr>
      </w:pPr>
      <w:r w:rsidRPr="00DC03F1">
        <w:rPr>
          <w:rFonts w:ascii="Times New Roman" w:hAnsi="Times New Roman" w:cs="Times New Roman"/>
        </w:rPr>
        <w:t xml:space="preserve">Moreover, </w:t>
      </w:r>
      <w:proofErr w:type="spellStart"/>
      <w:r w:rsidRPr="00DC03F1">
        <w:rPr>
          <w:rFonts w:ascii="Times New Roman" w:hAnsi="Times New Roman" w:cs="Times New Roman"/>
        </w:rPr>
        <w:t>netnographic</w:t>
      </w:r>
      <w:proofErr w:type="spellEnd"/>
      <w:r w:rsidRPr="00DC03F1">
        <w:rPr>
          <w:rFonts w:ascii="Times New Roman" w:hAnsi="Times New Roman" w:cs="Times New Roman"/>
        </w:rPr>
        <w:t xml:space="preserve"> sources like Google Reviews tend to showcase extreme opinions, necessitating careful interpretation. Nevertheless, combining these with academic sources and theoretical frameworks strengthens the reliability of the interpretations.</w:t>
      </w:r>
    </w:p>
    <w:p w14:paraId="19BAC944" w14:textId="644BE272" w:rsidR="00286FB2" w:rsidRPr="00DC03F1" w:rsidRDefault="00F9170D" w:rsidP="00DC03F1">
      <w:pPr>
        <w:spacing w:line="480" w:lineRule="auto"/>
        <w:rPr>
          <w:rFonts w:ascii="Times New Roman" w:hAnsi="Times New Roman" w:cs="Times New Roman"/>
        </w:rPr>
      </w:pPr>
      <w:r w:rsidRPr="00DC03F1">
        <w:rPr>
          <w:rFonts w:ascii="Times New Roman" w:hAnsi="Times New Roman" w:cs="Times New Roman"/>
        </w:rPr>
        <w:t>Subsequent research might take a mixed-methods approach to evaluate the effects of specific interventions—such as mentoring or ethics training</w:t>
      </w:r>
      <w:r w:rsidR="003253B2">
        <w:rPr>
          <w:rFonts w:ascii="Times New Roman" w:hAnsi="Times New Roman" w:cs="Times New Roman"/>
        </w:rPr>
        <w:t xml:space="preserve">, </w:t>
      </w:r>
      <w:r w:rsidRPr="00DC03F1">
        <w:rPr>
          <w:rFonts w:ascii="Times New Roman" w:hAnsi="Times New Roman" w:cs="Times New Roman"/>
        </w:rPr>
        <w:t>at The White Hart or similar hotels. Longitudinal studies would further aid in understanding how sustained policy changes affect professionalism and performance over time.</w:t>
      </w:r>
    </w:p>
    <w:p w14:paraId="36FEDDB8" w14:textId="10E5A5F6" w:rsidR="00F9170D" w:rsidRPr="00DC03F1" w:rsidRDefault="00F9170D" w:rsidP="00DC03F1">
      <w:pPr>
        <w:spacing w:after="0" w:line="480" w:lineRule="auto"/>
        <w:rPr>
          <w:rFonts w:ascii="Times New Roman" w:hAnsi="Times New Roman" w:cs="Times New Roman"/>
        </w:rPr>
      </w:pPr>
      <w:r w:rsidRPr="00DC03F1">
        <w:rPr>
          <w:rFonts w:ascii="Times New Roman" w:hAnsi="Times New Roman" w:cs="Times New Roman"/>
        </w:rPr>
        <w:t>This chapter critically analyses the research findings in relation to the main objectives and hospitality theories. The evidence indicates that The White Hart Hotel is facing systemic issues with absenteeism, unprofessional conduct, and employee stress</w:t>
      </w:r>
      <w:r w:rsidR="003253B2">
        <w:rPr>
          <w:rFonts w:ascii="Times New Roman" w:hAnsi="Times New Roman" w:cs="Times New Roman"/>
        </w:rPr>
        <w:t xml:space="preserve">, </w:t>
      </w:r>
      <w:r w:rsidRPr="00DC03F1">
        <w:rPr>
          <w:rFonts w:ascii="Times New Roman" w:hAnsi="Times New Roman" w:cs="Times New Roman"/>
        </w:rPr>
        <w:t>each of which adversely impacts service delivery, team morale, and the guest experience.</w:t>
      </w:r>
    </w:p>
    <w:p w14:paraId="338938E3" w14:textId="77777777" w:rsidR="00F9170D" w:rsidRPr="00DC03F1" w:rsidRDefault="00F9170D" w:rsidP="00DC03F1">
      <w:pPr>
        <w:spacing w:after="0" w:line="480" w:lineRule="auto"/>
        <w:rPr>
          <w:rFonts w:ascii="Times New Roman" w:hAnsi="Times New Roman" w:cs="Times New Roman"/>
        </w:rPr>
      </w:pPr>
      <w:r w:rsidRPr="00DC03F1">
        <w:rPr>
          <w:rFonts w:ascii="Times New Roman" w:hAnsi="Times New Roman" w:cs="Times New Roman"/>
        </w:rPr>
        <w:t>The theoretical frameworks of Herzberg, Bandura, and the Service-Profit Chain have been crucial in interpreting these trends. Additionally, the Fairlawns Hotel &amp; Spa case study demonstrates that even small, independent hotels can successfully tackle similar issues through strategic training, leadership changes, and well-being initiatives.</w:t>
      </w:r>
    </w:p>
    <w:p w14:paraId="7F65E361" w14:textId="7600C836" w:rsidR="00B70F99" w:rsidRPr="00DC03F1" w:rsidRDefault="00F9170D" w:rsidP="00DC03F1">
      <w:pPr>
        <w:spacing w:after="0" w:line="480" w:lineRule="auto"/>
        <w:rPr>
          <w:rFonts w:ascii="Times New Roman" w:hAnsi="Times New Roman" w:cs="Times New Roman"/>
        </w:rPr>
      </w:pPr>
      <w:r w:rsidRPr="00DC03F1">
        <w:rPr>
          <w:rFonts w:ascii="Times New Roman" w:hAnsi="Times New Roman" w:cs="Times New Roman"/>
        </w:rPr>
        <w:t xml:space="preserve">Ultimately, this study posits that professionalism is essential for sustainable hospitality operations, not merely a luxury. By embracing a proactive, employee-centred approach, The </w:t>
      </w:r>
      <w:r w:rsidRPr="00DC03F1">
        <w:rPr>
          <w:rFonts w:ascii="Times New Roman" w:hAnsi="Times New Roman" w:cs="Times New Roman"/>
        </w:rPr>
        <w:lastRenderedPageBreak/>
        <w:t>White Hart Hotel can cultivate a more resilient, motivated, and guest-oriented workforce</w:t>
      </w:r>
      <w:r w:rsidR="003253B2">
        <w:rPr>
          <w:rFonts w:ascii="Times New Roman" w:hAnsi="Times New Roman" w:cs="Times New Roman"/>
        </w:rPr>
        <w:t xml:space="preserve">, </w:t>
      </w:r>
      <w:r w:rsidRPr="00DC03F1">
        <w:rPr>
          <w:rFonts w:ascii="Times New Roman" w:hAnsi="Times New Roman" w:cs="Times New Roman"/>
        </w:rPr>
        <w:t>benefiting not only its staff and customers, but also its long-term business success.</w:t>
      </w:r>
    </w:p>
    <w:p w14:paraId="6F2B27FC" w14:textId="77777777" w:rsidR="00B70F99" w:rsidRPr="00DC03F1" w:rsidRDefault="00B70F99" w:rsidP="00DC03F1">
      <w:pPr>
        <w:spacing w:line="480" w:lineRule="auto"/>
        <w:rPr>
          <w:rFonts w:ascii="Times New Roman" w:hAnsi="Times New Roman" w:cs="Times New Roman"/>
          <w:color w:val="EE0000"/>
        </w:rPr>
      </w:pPr>
    </w:p>
    <w:p w14:paraId="190207F6" w14:textId="77777777" w:rsidR="00B60860" w:rsidRPr="00DC03F1" w:rsidRDefault="00B60860" w:rsidP="00DC03F1">
      <w:pPr>
        <w:spacing w:after="0" w:line="480" w:lineRule="auto"/>
        <w:rPr>
          <w:rFonts w:ascii="Times New Roman" w:hAnsi="Times New Roman" w:cs="Times New Roman"/>
          <w:szCs w:val="24"/>
        </w:rPr>
      </w:pPr>
    </w:p>
    <w:p w14:paraId="7910CC83" w14:textId="77777777" w:rsidR="00B60860" w:rsidRDefault="00B60860" w:rsidP="00DC03F1">
      <w:pPr>
        <w:spacing w:after="0" w:line="480" w:lineRule="auto"/>
        <w:rPr>
          <w:rFonts w:ascii="Times New Roman" w:hAnsi="Times New Roman" w:cs="Times New Roman"/>
          <w:szCs w:val="24"/>
        </w:rPr>
      </w:pPr>
    </w:p>
    <w:p w14:paraId="4D96497A" w14:textId="77777777" w:rsidR="003253B2" w:rsidRDefault="003253B2" w:rsidP="00DC03F1">
      <w:pPr>
        <w:spacing w:after="0" w:line="480" w:lineRule="auto"/>
        <w:rPr>
          <w:rFonts w:ascii="Times New Roman" w:hAnsi="Times New Roman" w:cs="Times New Roman"/>
          <w:szCs w:val="24"/>
        </w:rPr>
      </w:pPr>
    </w:p>
    <w:p w14:paraId="6CCDE4FC" w14:textId="77777777" w:rsidR="003253B2" w:rsidRDefault="003253B2" w:rsidP="00DC03F1">
      <w:pPr>
        <w:spacing w:after="0" w:line="480" w:lineRule="auto"/>
        <w:rPr>
          <w:rFonts w:ascii="Times New Roman" w:hAnsi="Times New Roman" w:cs="Times New Roman"/>
          <w:szCs w:val="24"/>
        </w:rPr>
      </w:pPr>
    </w:p>
    <w:p w14:paraId="0C35C45E" w14:textId="77777777" w:rsidR="003253B2" w:rsidRDefault="003253B2" w:rsidP="00DC03F1">
      <w:pPr>
        <w:spacing w:after="0" w:line="480" w:lineRule="auto"/>
        <w:rPr>
          <w:rFonts w:ascii="Times New Roman" w:hAnsi="Times New Roman" w:cs="Times New Roman"/>
          <w:szCs w:val="24"/>
        </w:rPr>
      </w:pPr>
    </w:p>
    <w:p w14:paraId="6FF46810" w14:textId="77777777" w:rsidR="003253B2" w:rsidRDefault="003253B2" w:rsidP="00DC03F1">
      <w:pPr>
        <w:spacing w:after="0" w:line="480" w:lineRule="auto"/>
        <w:rPr>
          <w:rFonts w:ascii="Times New Roman" w:hAnsi="Times New Roman" w:cs="Times New Roman"/>
          <w:szCs w:val="24"/>
        </w:rPr>
      </w:pPr>
    </w:p>
    <w:p w14:paraId="286E8184" w14:textId="77777777" w:rsidR="003253B2" w:rsidRDefault="003253B2" w:rsidP="00DC03F1">
      <w:pPr>
        <w:spacing w:after="0" w:line="480" w:lineRule="auto"/>
        <w:rPr>
          <w:rFonts w:ascii="Times New Roman" w:hAnsi="Times New Roman" w:cs="Times New Roman"/>
          <w:szCs w:val="24"/>
        </w:rPr>
      </w:pPr>
    </w:p>
    <w:p w14:paraId="5CF55112" w14:textId="77777777" w:rsidR="003253B2" w:rsidRDefault="003253B2" w:rsidP="00DC03F1">
      <w:pPr>
        <w:spacing w:after="0" w:line="480" w:lineRule="auto"/>
        <w:rPr>
          <w:rFonts w:ascii="Times New Roman" w:hAnsi="Times New Roman" w:cs="Times New Roman"/>
          <w:szCs w:val="24"/>
        </w:rPr>
      </w:pPr>
    </w:p>
    <w:p w14:paraId="466BB5FD" w14:textId="77777777" w:rsidR="003253B2" w:rsidRDefault="003253B2" w:rsidP="00DC03F1">
      <w:pPr>
        <w:spacing w:after="0" w:line="480" w:lineRule="auto"/>
        <w:rPr>
          <w:rFonts w:ascii="Times New Roman" w:hAnsi="Times New Roman" w:cs="Times New Roman"/>
          <w:szCs w:val="24"/>
        </w:rPr>
      </w:pPr>
    </w:p>
    <w:p w14:paraId="5FF528F7" w14:textId="77777777" w:rsidR="003253B2" w:rsidRDefault="003253B2" w:rsidP="00DC03F1">
      <w:pPr>
        <w:spacing w:after="0" w:line="480" w:lineRule="auto"/>
        <w:rPr>
          <w:rFonts w:ascii="Times New Roman" w:hAnsi="Times New Roman" w:cs="Times New Roman"/>
          <w:szCs w:val="24"/>
        </w:rPr>
      </w:pPr>
    </w:p>
    <w:p w14:paraId="10C4C735" w14:textId="77777777" w:rsidR="003253B2" w:rsidRDefault="003253B2" w:rsidP="00DC03F1">
      <w:pPr>
        <w:spacing w:after="0" w:line="480" w:lineRule="auto"/>
        <w:rPr>
          <w:rFonts w:ascii="Times New Roman" w:hAnsi="Times New Roman" w:cs="Times New Roman"/>
          <w:szCs w:val="24"/>
        </w:rPr>
      </w:pPr>
    </w:p>
    <w:p w14:paraId="6BC7D1FA" w14:textId="77777777" w:rsidR="003253B2" w:rsidRDefault="003253B2" w:rsidP="00DC03F1">
      <w:pPr>
        <w:spacing w:after="0" w:line="480" w:lineRule="auto"/>
        <w:rPr>
          <w:rFonts w:ascii="Times New Roman" w:hAnsi="Times New Roman" w:cs="Times New Roman"/>
          <w:szCs w:val="24"/>
        </w:rPr>
      </w:pPr>
    </w:p>
    <w:p w14:paraId="092126B3" w14:textId="77777777" w:rsidR="003253B2" w:rsidRDefault="003253B2" w:rsidP="00DC03F1">
      <w:pPr>
        <w:spacing w:after="0" w:line="480" w:lineRule="auto"/>
        <w:rPr>
          <w:rFonts w:ascii="Times New Roman" w:hAnsi="Times New Roman" w:cs="Times New Roman"/>
          <w:szCs w:val="24"/>
        </w:rPr>
      </w:pPr>
    </w:p>
    <w:p w14:paraId="53B13354" w14:textId="77777777" w:rsidR="003253B2" w:rsidRDefault="003253B2" w:rsidP="00DC03F1">
      <w:pPr>
        <w:spacing w:after="0" w:line="480" w:lineRule="auto"/>
        <w:rPr>
          <w:rFonts w:ascii="Times New Roman" w:hAnsi="Times New Roman" w:cs="Times New Roman"/>
          <w:szCs w:val="24"/>
        </w:rPr>
      </w:pPr>
    </w:p>
    <w:p w14:paraId="516F5C55" w14:textId="77777777" w:rsidR="003253B2" w:rsidRDefault="003253B2" w:rsidP="00DC03F1">
      <w:pPr>
        <w:spacing w:after="0" w:line="480" w:lineRule="auto"/>
        <w:rPr>
          <w:rFonts w:ascii="Times New Roman" w:hAnsi="Times New Roman" w:cs="Times New Roman"/>
          <w:szCs w:val="24"/>
        </w:rPr>
      </w:pPr>
    </w:p>
    <w:p w14:paraId="0A5B26CC" w14:textId="77777777" w:rsidR="003253B2" w:rsidRDefault="003253B2" w:rsidP="00DC03F1">
      <w:pPr>
        <w:spacing w:after="0" w:line="480" w:lineRule="auto"/>
        <w:rPr>
          <w:rFonts w:ascii="Times New Roman" w:hAnsi="Times New Roman" w:cs="Times New Roman"/>
          <w:szCs w:val="24"/>
        </w:rPr>
      </w:pPr>
    </w:p>
    <w:p w14:paraId="2BEEFC38" w14:textId="77777777" w:rsidR="003253B2" w:rsidRPr="00DC03F1" w:rsidRDefault="003253B2" w:rsidP="00DC03F1">
      <w:pPr>
        <w:spacing w:after="0" w:line="480" w:lineRule="auto"/>
        <w:rPr>
          <w:rFonts w:ascii="Times New Roman" w:hAnsi="Times New Roman" w:cs="Times New Roman"/>
          <w:szCs w:val="24"/>
        </w:rPr>
      </w:pPr>
    </w:p>
    <w:p w14:paraId="1AA88F93" w14:textId="77777777" w:rsidR="00B60860" w:rsidRPr="00DC03F1" w:rsidRDefault="00B60860" w:rsidP="00DC03F1">
      <w:pPr>
        <w:spacing w:after="0" w:line="480" w:lineRule="auto"/>
        <w:rPr>
          <w:rFonts w:ascii="Times New Roman" w:hAnsi="Times New Roman" w:cs="Times New Roman"/>
          <w:szCs w:val="24"/>
        </w:rPr>
      </w:pPr>
    </w:p>
    <w:p w14:paraId="35F06CFC" w14:textId="23CF7187" w:rsidR="002949D8" w:rsidRPr="00DC03F1" w:rsidRDefault="002949D8" w:rsidP="00DC03F1">
      <w:pPr>
        <w:pStyle w:val="Heading1"/>
        <w:spacing w:line="480" w:lineRule="auto"/>
        <w:rPr>
          <w:rFonts w:cs="Times New Roman"/>
        </w:rPr>
      </w:pPr>
      <w:bookmarkStart w:id="36" w:name="_Toc200242009"/>
      <w:r w:rsidRPr="00DC03F1">
        <w:rPr>
          <w:rFonts w:cs="Times New Roman"/>
          <w:sz w:val="24"/>
          <w:szCs w:val="28"/>
        </w:rPr>
        <w:lastRenderedPageBreak/>
        <w:t>Chapter 5 Conclusion and Recommendations:</w:t>
      </w:r>
      <w:bookmarkEnd w:id="36"/>
    </w:p>
    <w:p w14:paraId="6EB4B818" w14:textId="1D4FBD2E" w:rsidR="005338BB" w:rsidRPr="00DC03F1" w:rsidRDefault="005338BB" w:rsidP="00DC03F1">
      <w:pPr>
        <w:pStyle w:val="Heading2"/>
        <w:spacing w:line="480" w:lineRule="auto"/>
        <w:rPr>
          <w:rFonts w:cs="Times New Roman"/>
          <w:sz w:val="24"/>
          <w:szCs w:val="24"/>
        </w:rPr>
      </w:pPr>
      <w:bookmarkStart w:id="37" w:name="_Toc200242010"/>
      <w:r w:rsidRPr="00DC03F1">
        <w:rPr>
          <w:rFonts w:cs="Times New Roman"/>
          <w:sz w:val="24"/>
          <w:szCs w:val="24"/>
        </w:rPr>
        <w:t xml:space="preserve">5.1 </w:t>
      </w:r>
      <w:r w:rsidR="009E4AB3" w:rsidRPr="00DC03F1">
        <w:rPr>
          <w:rFonts w:cs="Times New Roman"/>
          <w:sz w:val="24"/>
          <w:szCs w:val="24"/>
        </w:rPr>
        <w:t>Conclusion</w:t>
      </w:r>
      <w:bookmarkEnd w:id="37"/>
    </w:p>
    <w:p w14:paraId="5F242798" w14:textId="021EAEA9" w:rsidR="00FD02B7" w:rsidRPr="00DC03F1" w:rsidRDefault="00FF12F5" w:rsidP="00DC03F1">
      <w:pPr>
        <w:spacing w:line="480" w:lineRule="auto"/>
        <w:rPr>
          <w:rFonts w:ascii="Times New Roman" w:hAnsi="Times New Roman" w:cs="Times New Roman"/>
          <w:szCs w:val="24"/>
        </w:rPr>
      </w:pPr>
      <w:r w:rsidRPr="00DC03F1">
        <w:rPr>
          <w:rFonts w:ascii="Times New Roman" w:hAnsi="Times New Roman" w:cs="Times New Roman"/>
          <w:szCs w:val="24"/>
        </w:rPr>
        <w:t xml:space="preserve">This study aimed to examine the important topic of staff professionalism and workplace behaviour at The White Hart Hotel, a small, family-run independent property situated in Witham, Essex. The research sought to understand how unprofessional staff behaviour, exhibited through absenteeism, poor etiquette, misconduct, and a lack of accountability, impacts operational efficiency, guest satisfaction, and the long-term sustainability of the organisation. Utilising a qualitative, interpretive case study approach based solely on secondary data, the research integrated academic theories, industry insights, and </w:t>
      </w:r>
      <w:proofErr w:type="spellStart"/>
      <w:r w:rsidRPr="00DC03F1">
        <w:rPr>
          <w:rFonts w:ascii="Times New Roman" w:hAnsi="Times New Roman" w:cs="Times New Roman"/>
          <w:szCs w:val="24"/>
        </w:rPr>
        <w:t>netnographic</w:t>
      </w:r>
      <w:proofErr w:type="spellEnd"/>
      <w:r w:rsidRPr="00DC03F1">
        <w:rPr>
          <w:rFonts w:ascii="Times New Roman" w:hAnsi="Times New Roman" w:cs="Times New Roman"/>
          <w:szCs w:val="24"/>
        </w:rPr>
        <w:t xml:space="preserve"> evidence to develop practical recommendations suited to the realities of small hospitality businesses. The findings indicate that the behavioural issues at The White Hart Hotel are not isolated cases; instead, they reflect wider systemic problems related to inadequate training, inconsistent leadership, and a lack of effective staff engagement strategies.</w:t>
      </w:r>
    </w:p>
    <w:p w14:paraId="7278A0CA" w14:textId="0896F22E" w:rsidR="007C3B57" w:rsidRPr="00DC03F1" w:rsidRDefault="007C3B57"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One of the most critical and recurring issues identified was staff absenteeism, which acted as both a cause and an effect of service breakdowns. This issue, particularly prevalent among younger, part-time employees, led to understaffed shifts, disrupted team dynamics, and uneven guest experiences. The analysis showed that many absences were unplanned and often reported with little notice, which hindered managers' ability to ensure consistent service coverage. These operational difficulties reflect wider industry patterns in the UK, where hospitality-related absenteeism has been linked to job dissatisfaction, emotional burnout, irregular shift schedules, and low pay (Mukwevho, 2020; Croes </w:t>
      </w:r>
      <w:r w:rsidRPr="00DC03F1">
        <w:rPr>
          <w:rFonts w:ascii="Times New Roman" w:hAnsi="Times New Roman" w:cs="Times New Roman"/>
          <w:i/>
          <w:iCs/>
          <w:szCs w:val="24"/>
        </w:rPr>
        <w:t>et al.,</w:t>
      </w:r>
      <w:r w:rsidRPr="00DC03F1">
        <w:rPr>
          <w:rFonts w:ascii="Times New Roman" w:hAnsi="Times New Roman" w:cs="Times New Roman"/>
          <w:szCs w:val="24"/>
        </w:rPr>
        <w:t xml:space="preserve"> 2025). Additionally, data from the Office for National Statistics (2025) points to ongoing disparities in absence rates among hospitality workers, especially in frontline, high-pressure positions.</w:t>
      </w:r>
    </w:p>
    <w:p w14:paraId="090FDA39" w14:textId="3B7429E9" w:rsidR="00FD02B7" w:rsidRPr="00DC03F1" w:rsidRDefault="00FD02B7" w:rsidP="00DC03F1">
      <w:pPr>
        <w:spacing w:after="0" w:line="480" w:lineRule="auto"/>
        <w:rPr>
          <w:rFonts w:ascii="Times New Roman" w:hAnsi="Times New Roman" w:cs="Times New Roman"/>
          <w:szCs w:val="24"/>
        </w:rPr>
      </w:pPr>
    </w:p>
    <w:p w14:paraId="403374AE" w14:textId="4017FE8D" w:rsidR="00FD02B7" w:rsidRPr="00DC03F1" w:rsidRDefault="00E410C7" w:rsidP="00DC03F1">
      <w:pPr>
        <w:spacing w:after="0" w:line="480" w:lineRule="auto"/>
        <w:rPr>
          <w:rFonts w:ascii="Times New Roman" w:hAnsi="Times New Roman" w:cs="Times New Roman"/>
          <w:szCs w:val="24"/>
        </w:rPr>
      </w:pPr>
      <w:r w:rsidRPr="00DC03F1">
        <w:rPr>
          <w:rFonts w:ascii="Times New Roman" w:hAnsi="Times New Roman" w:cs="Times New Roman"/>
          <w:szCs w:val="24"/>
        </w:rPr>
        <w:lastRenderedPageBreak/>
        <w:t>Herzberg’s Two-Factor Theory provides valuable insights into the fundamental reasons for absenteeism in this scenario. When essential hygiene factors, like predictable schedules, supportive supervision, basic recognition, and fairness in the workplace, are absent, it often results in employee disengagement and withdrawal behaviours, including absenteeism. The informal management structure and the lack of formal HR policies at the White Hart Hotel likely exacerbate this issue, leaving employees without the motivational incentives and workplace protections essential for long-term commitment and reliability. To remedy this situation, the hotel should establish structured attendance monitoring and scheduling protocols that emphasise fairness, transparency, and attentiveness to staff needs.</w:t>
      </w:r>
    </w:p>
    <w:p w14:paraId="111004FD" w14:textId="4F2A6A1A" w:rsidR="00FD02B7" w:rsidRPr="00DC03F1" w:rsidRDefault="00D13E7F"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A significant concern that emerged was the widespread occurrence of unprofessional conduct among both junior staff and supervisors. Insights from online guest reviews and </w:t>
      </w:r>
      <w:proofErr w:type="spellStart"/>
      <w:r w:rsidRPr="00DC03F1">
        <w:rPr>
          <w:rFonts w:ascii="Times New Roman" w:hAnsi="Times New Roman" w:cs="Times New Roman"/>
          <w:szCs w:val="24"/>
        </w:rPr>
        <w:t>netnographic</w:t>
      </w:r>
      <w:proofErr w:type="spellEnd"/>
      <w:r w:rsidRPr="00DC03F1">
        <w:rPr>
          <w:rFonts w:ascii="Times New Roman" w:hAnsi="Times New Roman" w:cs="Times New Roman"/>
          <w:szCs w:val="24"/>
        </w:rPr>
        <w:t xml:space="preserve"> data revealed a distressing pattern, with guests sharing experiences of rudeness, dismissiveness, and poor manners. Particularly alarming were reports of senior personnel, including managers, engaging in aggressive or disrespectful behaviour towards guests, indicating a leadership culture that seems either unaware of or apathetic towards standards of professional conduct. Such behaviours are in stark opposition to the hospitality industry's core principles, which emphasise emotional intelligence, effective communication, and empathy towards guests.</w:t>
      </w:r>
    </w:p>
    <w:p w14:paraId="2E9C2638" w14:textId="0E92B951" w:rsidR="00FD02B7" w:rsidRPr="00DC03F1" w:rsidRDefault="003340ED"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Bandura’s Social Learning Theory provides a valuable perspective for understanding this issue. In settings where supervisors exhibit unprofessional behaviour, junior employees tend to adopt and imitate these actions, thereby normalising them within the workplace culture. The White Hart Hotel’s absence of formal onboarding, behavioural training, and appropriate role models has fostered an organisational atmosphere where professional standards are often inconsistently upheld or overlooked. This challenge is frequently encountered in small, </w:t>
      </w:r>
      <w:r w:rsidRPr="00DC03F1">
        <w:rPr>
          <w:rFonts w:ascii="Times New Roman" w:hAnsi="Times New Roman" w:cs="Times New Roman"/>
          <w:szCs w:val="24"/>
        </w:rPr>
        <w:lastRenderedPageBreak/>
        <w:t>independently operated hotels that do not have the structured HR systems and leadership development initiatives found in larger hotel chains.</w:t>
      </w:r>
    </w:p>
    <w:p w14:paraId="3772F0AF" w14:textId="47133C61" w:rsidR="00FD02B7" w:rsidRPr="00DC03F1" w:rsidRDefault="00D12B23" w:rsidP="00DC03F1">
      <w:pPr>
        <w:spacing w:after="0" w:line="480" w:lineRule="auto"/>
        <w:rPr>
          <w:rFonts w:ascii="Times New Roman" w:hAnsi="Times New Roman" w:cs="Times New Roman"/>
          <w:szCs w:val="24"/>
        </w:rPr>
      </w:pPr>
      <w:r w:rsidRPr="00DC03F1">
        <w:rPr>
          <w:rFonts w:ascii="Times New Roman" w:hAnsi="Times New Roman" w:cs="Times New Roman"/>
          <w:szCs w:val="24"/>
        </w:rPr>
        <w:t>The impacts of these behavioural deficits extend widely. When professional expectations lack clarity or enforcement, it leads to diminished team cohesion, declining morale, and reduced guest satisfaction. Additionally, if guests frequently experience inconsistent service or disrespectful interactions, it undermines brand loyalty and negatively affects the hotel’s online reputation</w:t>
      </w:r>
      <w:r w:rsidR="00F03F40" w:rsidRPr="00DC03F1">
        <w:rPr>
          <w:rFonts w:ascii="Times New Roman" w:hAnsi="Times New Roman" w:cs="Times New Roman"/>
          <w:szCs w:val="24"/>
        </w:rPr>
        <w:t xml:space="preserve">, </w:t>
      </w:r>
      <w:r w:rsidRPr="00DC03F1">
        <w:rPr>
          <w:rFonts w:ascii="Times New Roman" w:hAnsi="Times New Roman" w:cs="Times New Roman"/>
          <w:szCs w:val="24"/>
        </w:rPr>
        <w:t>an essential factor in the current digital hospitality environment.</w:t>
      </w:r>
    </w:p>
    <w:p w14:paraId="4F884835" w14:textId="73B10CA1" w:rsidR="00FD02B7" w:rsidRPr="00DC03F1" w:rsidRDefault="00F03F40"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Staff well-being and occupational stress are closely linked issues. The </w:t>
      </w:r>
      <w:proofErr w:type="spellStart"/>
      <w:r w:rsidRPr="00DC03F1">
        <w:rPr>
          <w:rFonts w:ascii="Times New Roman" w:hAnsi="Times New Roman" w:cs="Times New Roman"/>
          <w:szCs w:val="24"/>
        </w:rPr>
        <w:t>Quinyx</w:t>
      </w:r>
      <w:proofErr w:type="spellEnd"/>
      <w:r w:rsidRPr="00DC03F1">
        <w:rPr>
          <w:rFonts w:ascii="Times New Roman" w:hAnsi="Times New Roman" w:cs="Times New Roman"/>
          <w:szCs w:val="24"/>
        </w:rPr>
        <w:t xml:space="preserve"> UK Frontline Workforce Report (2024) and industry analyses indicate that hospitality employees, particularly in smaller, under-resourced venues, are facing escalating mental and emotional challenges. At The White Hart Hotel, factors such as extended working hours, insufficient break coverage, inconsistent schedules, and excessive communication through mobile messaging apps were recognised as stressors that contribute to employee burnout. This reflects a national trend, with an increasing number of hospitality workers expressing feelings of being overwhelmed and unsupported in their positions.</w:t>
      </w:r>
    </w:p>
    <w:p w14:paraId="3A4702E7" w14:textId="2A62086A" w:rsidR="00FD02B7" w:rsidRPr="00DC03F1" w:rsidRDefault="00045665" w:rsidP="00DC03F1">
      <w:pPr>
        <w:spacing w:after="0" w:line="480" w:lineRule="auto"/>
        <w:rPr>
          <w:rFonts w:ascii="Times New Roman" w:hAnsi="Times New Roman" w:cs="Times New Roman"/>
          <w:szCs w:val="24"/>
        </w:rPr>
      </w:pPr>
      <w:r w:rsidRPr="00DC03F1">
        <w:rPr>
          <w:rFonts w:ascii="Times New Roman" w:hAnsi="Times New Roman" w:cs="Times New Roman"/>
          <w:szCs w:val="24"/>
        </w:rPr>
        <w:t>The Service-Profit Chain model is valuable for grasping the operational consequences of these insights. It posits a direct connection between employee satisfaction and well-being, guest satisfaction, loyalty, and financial success. In loosely structured, family-run hotels, when employees feel overlooked, overwhelmed, or unappreciated, their ability to provide excellent service declines, negatively impacting the guest experience. This situation not only harms immediate revenue but also jeopardises the business's long-term viability.</w:t>
      </w:r>
    </w:p>
    <w:p w14:paraId="5147361A" w14:textId="2F028E0C" w:rsidR="00FD02B7" w:rsidRPr="00DC03F1" w:rsidRDefault="00045665" w:rsidP="00DC03F1">
      <w:pPr>
        <w:spacing w:after="0" w:line="480" w:lineRule="auto"/>
        <w:rPr>
          <w:rFonts w:ascii="Times New Roman" w:hAnsi="Times New Roman" w:cs="Times New Roman"/>
          <w:szCs w:val="24"/>
        </w:rPr>
      </w:pPr>
      <w:r w:rsidRPr="00DC03F1">
        <w:rPr>
          <w:rFonts w:ascii="Times New Roman" w:hAnsi="Times New Roman" w:cs="Times New Roman"/>
          <w:szCs w:val="24"/>
        </w:rPr>
        <w:t xml:space="preserve">Encouragingly, the Fairlawns Hotel &amp; Spa case study shows that these challenges can be successfully tackled, even in small, independent hospitality environments. The hotel’s focus on mentorship, training, and employee empowerment fostered a culture of professionalism, </w:t>
      </w:r>
      <w:r w:rsidRPr="00DC03F1">
        <w:rPr>
          <w:rFonts w:ascii="Times New Roman" w:hAnsi="Times New Roman" w:cs="Times New Roman"/>
          <w:szCs w:val="24"/>
        </w:rPr>
        <w:lastRenderedPageBreak/>
        <w:t>accountability, and ongoing learning. Through collaborations with local educational institutions, providing leadership roles for junior staff, and steering clear of exploitative practices like zero-hour contracts, Fairlawns has cultivated a motivated and high-performing team. This approach provides valuable lessons for The White Hart Hotel, which could implement similar initiatives suited to its own resources and context.</w:t>
      </w:r>
    </w:p>
    <w:p w14:paraId="33F369A6" w14:textId="69A3B2C0" w:rsidR="00FD02B7" w:rsidRPr="00DC03F1" w:rsidRDefault="00045665" w:rsidP="00DC03F1">
      <w:pPr>
        <w:spacing w:after="0" w:line="480" w:lineRule="auto"/>
        <w:rPr>
          <w:rFonts w:ascii="Times New Roman" w:hAnsi="Times New Roman" w:cs="Times New Roman"/>
          <w:szCs w:val="24"/>
        </w:rPr>
      </w:pPr>
      <w:r w:rsidRPr="00DC03F1">
        <w:rPr>
          <w:rFonts w:ascii="Times New Roman" w:hAnsi="Times New Roman" w:cs="Times New Roman"/>
          <w:szCs w:val="24"/>
        </w:rPr>
        <w:t>This study's findings clearly indicate that The White Hart Hotel needs to strategically develop professionalism rather than simply assume it. The hotel should transition from reactive and random tactics for handling behavioural issues to a more proactive and systematic methodology. This involves implementing structured onboarding and training programmes, clear disciplinary policies, digital tools for attendance tracking, frequent mentoring sessions, and strong managerial leadership by example. Failure to adopt these strategies may result in ongoing reputational harm, high staff turnover, and operational inefficiencies.</w:t>
      </w:r>
    </w:p>
    <w:p w14:paraId="1C28D5DB" w14:textId="07F82540" w:rsidR="00FD02B7" w:rsidRPr="00DC03F1" w:rsidRDefault="00045665" w:rsidP="00DC03F1">
      <w:pPr>
        <w:spacing w:line="480" w:lineRule="auto"/>
        <w:rPr>
          <w:rFonts w:ascii="Times New Roman" w:hAnsi="Times New Roman" w:cs="Times New Roman"/>
          <w:szCs w:val="24"/>
        </w:rPr>
      </w:pPr>
      <w:r w:rsidRPr="00DC03F1">
        <w:rPr>
          <w:rFonts w:ascii="Times New Roman" w:hAnsi="Times New Roman" w:cs="Times New Roman"/>
          <w:szCs w:val="24"/>
        </w:rPr>
        <w:t xml:space="preserve">Although the research was based solely on secondary data, the consistent themes identified in literature, industry reports, and </w:t>
      </w:r>
      <w:proofErr w:type="spellStart"/>
      <w:r w:rsidRPr="00DC03F1">
        <w:rPr>
          <w:rFonts w:ascii="Times New Roman" w:hAnsi="Times New Roman" w:cs="Times New Roman"/>
          <w:szCs w:val="24"/>
        </w:rPr>
        <w:t>netnographic</w:t>
      </w:r>
      <w:proofErr w:type="spellEnd"/>
      <w:r w:rsidRPr="00DC03F1">
        <w:rPr>
          <w:rFonts w:ascii="Times New Roman" w:hAnsi="Times New Roman" w:cs="Times New Roman"/>
          <w:szCs w:val="24"/>
        </w:rPr>
        <w:t xml:space="preserve"> sources establish a solid foundation for the conclusions made. Future research could further deepen the understanding of these matters by incorporating primary data collection methods, such as staff interviews, observational fieldwork, and guest satisfaction surveys. Additionally, conducting a longitudinal study to measure the outcomes of interventions like mentorship or ethics training could yield significant evidence of long-term improvements within the organisation.</w:t>
      </w:r>
    </w:p>
    <w:p w14:paraId="6390CF2F" w14:textId="20F00BF1" w:rsidR="00FD02B7" w:rsidRPr="00DC03F1" w:rsidRDefault="00045665" w:rsidP="00BF3B88">
      <w:pPr>
        <w:spacing w:line="480" w:lineRule="auto"/>
        <w:rPr>
          <w:rFonts w:ascii="Times New Roman" w:hAnsi="Times New Roman" w:cs="Times New Roman"/>
          <w:szCs w:val="24"/>
        </w:rPr>
      </w:pPr>
      <w:r w:rsidRPr="00DC03F1">
        <w:rPr>
          <w:rFonts w:ascii="Times New Roman" w:hAnsi="Times New Roman" w:cs="Times New Roman"/>
          <w:szCs w:val="24"/>
        </w:rPr>
        <w:t xml:space="preserve">This research shows that improving professionalism and workplace behaviour goes beyond being just a human resources issue; it is essential for achieving operational excellence and sustaining effective hospitality management. For The White Hart Hotel, implementing evidence-based, practical strategies focused on leadership development, behavioural modelling, and employee well-being paves the way for a cultural shift. By integrating </w:t>
      </w:r>
      <w:r w:rsidRPr="00DC03F1">
        <w:rPr>
          <w:rFonts w:ascii="Times New Roman" w:hAnsi="Times New Roman" w:cs="Times New Roman"/>
          <w:szCs w:val="24"/>
        </w:rPr>
        <w:lastRenderedPageBreak/>
        <w:t>professionalism into everyday practices and the long-term vision, the hotel can provide more reliable service, enhance staff morale, and restore its reputation, ultimately benefiting guests, employees, and the overall business.</w:t>
      </w:r>
    </w:p>
    <w:p w14:paraId="6A2F3390" w14:textId="441B8B6F" w:rsidR="007705CB" w:rsidRPr="00DC03F1" w:rsidRDefault="00674587" w:rsidP="00DC03F1">
      <w:pPr>
        <w:pStyle w:val="Heading2"/>
        <w:spacing w:line="480" w:lineRule="auto"/>
        <w:rPr>
          <w:rFonts w:cs="Times New Roman"/>
          <w:sz w:val="24"/>
          <w:szCs w:val="24"/>
        </w:rPr>
      </w:pPr>
      <w:bookmarkStart w:id="38" w:name="_Toc200242011"/>
      <w:r w:rsidRPr="00DC03F1">
        <w:rPr>
          <w:rFonts w:cs="Times New Roman"/>
          <w:sz w:val="24"/>
          <w:szCs w:val="24"/>
        </w:rPr>
        <w:t>5.</w:t>
      </w:r>
      <w:r w:rsidR="001E7174" w:rsidRPr="00DC03F1">
        <w:rPr>
          <w:rFonts w:cs="Times New Roman"/>
          <w:sz w:val="24"/>
          <w:szCs w:val="24"/>
        </w:rPr>
        <w:t>2</w:t>
      </w:r>
      <w:r w:rsidRPr="00DC03F1">
        <w:rPr>
          <w:rFonts w:cs="Times New Roman"/>
          <w:sz w:val="24"/>
          <w:szCs w:val="24"/>
        </w:rPr>
        <w:t xml:space="preserve"> </w:t>
      </w:r>
      <w:r w:rsidR="007705CB" w:rsidRPr="00DC03F1">
        <w:rPr>
          <w:rFonts w:cs="Times New Roman"/>
          <w:sz w:val="24"/>
          <w:szCs w:val="24"/>
        </w:rPr>
        <w:t>Recommendations and Practical Strategies</w:t>
      </w:r>
      <w:bookmarkEnd w:id="38"/>
    </w:p>
    <w:p w14:paraId="43E15A16" w14:textId="0A1936E1" w:rsidR="00747A10" w:rsidRPr="00747A10" w:rsidRDefault="0027158B" w:rsidP="00DC03F1">
      <w:pPr>
        <w:spacing w:line="480" w:lineRule="auto"/>
        <w:rPr>
          <w:rFonts w:ascii="Times New Roman" w:hAnsi="Times New Roman" w:cs="Times New Roman"/>
          <w:szCs w:val="24"/>
        </w:rPr>
      </w:pPr>
      <w:r w:rsidRPr="00DC03F1">
        <w:rPr>
          <w:rFonts w:ascii="Times New Roman" w:hAnsi="Times New Roman" w:cs="Times New Roman"/>
          <w:szCs w:val="24"/>
        </w:rPr>
        <w:t>Based on the insights and theoretical frameworks presented in this research, several crucial recommendations arise to help The White Hart Hotel enhance staff professionalism and workplace behaviour. These strategies are categorised into five main areas: leadership development, structured onboarding, staff engagement and mentorship, performance accountability, and employee well-being. Each recommendation is rooted in evidence from the literature and tailored to the resource constraints and organisational structure of a small, family-run hotel.</w:t>
      </w:r>
    </w:p>
    <w:p w14:paraId="3749C819" w14:textId="5A5E852F" w:rsidR="00747A10" w:rsidRPr="00DC03F1" w:rsidRDefault="00747A10" w:rsidP="00DC03F1">
      <w:pPr>
        <w:pStyle w:val="Heading3"/>
        <w:spacing w:line="480" w:lineRule="auto"/>
        <w:rPr>
          <w:rFonts w:cs="Times New Roman"/>
        </w:rPr>
      </w:pPr>
      <w:bookmarkStart w:id="39" w:name="_Toc200242012"/>
      <w:r w:rsidRPr="00DC03F1">
        <w:rPr>
          <w:rFonts w:cs="Times New Roman"/>
        </w:rPr>
        <w:t>5.</w:t>
      </w:r>
      <w:r w:rsidR="001E7174" w:rsidRPr="00DC03F1">
        <w:rPr>
          <w:rFonts w:cs="Times New Roman"/>
        </w:rPr>
        <w:t>2</w:t>
      </w:r>
      <w:r w:rsidR="00F437D1" w:rsidRPr="00DC03F1">
        <w:rPr>
          <w:rFonts w:cs="Times New Roman"/>
        </w:rPr>
        <w:t>.1</w:t>
      </w:r>
      <w:r w:rsidRPr="00DC03F1">
        <w:rPr>
          <w:rFonts w:cs="Times New Roman"/>
        </w:rPr>
        <w:t xml:space="preserve"> Leadership Development and Role Modelling</w:t>
      </w:r>
      <w:bookmarkEnd w:id="39"/>
    </w:p>
    <w:p w14:paraId="248E3336" w14:textId="60D2D591" w:rsidR="00747A10" w:rsidRPr="00747A10" w:rsidRDefault="00747A10" w:rsidP="00DC03F1">
      <w:pPr>
        <w:spacing w:after="0" w:line="480" w:lineRule="auto"/>
        <w:rPr>
          <w:rFonts w:ascii="Times New Roman" w:hAnsi="Times New Roman" w:cs="Times New Roman"/>
          <w:szCs w:val="24"/>
        </w:rPr>
      </w:pPr>
      <w:r w:rsidRPr="00747A10">
        <w:rPr>
          <w:rFonts w:ascii="Times New Roman" w:hAnsi="Times New Roman" w:cs="Times New Roman"/>
          <w:szCs w:val="24"/>
        </w:rPr>
        <w:t xml:space="preserve">At the heart of behavioural change lies ethical, emotionally intelligent leadership. </w:t>
      </w:r>
      <w:r w:rsidR="0027158B" w:rsidRPr="00DC03F1">
        <w:rPr>
          <w:rFonts w:ascii="Times New Roman" w:hAnsi="Times New Roman" w:cs="Times New Roman"/>
          <w:szCs w:val="24"/>
        </w:rPr>
        <w:t>Bandura’s Social Learning Theory highlights that employee behaviour is greatly influenced by what they observe, especially from management. When leaders display unprofessionalism, they inadvertently encourage similar behaviours in their junior staff.</w:t>
      </w:r>
    </w:p>
    <w:p w14:paraId="7E4F6712" w14:textId="364011C3" w:rsidR="00747A10" w:rsidRPr="00747A10" w:rsidRDefault="0027158B" w:rsidP="00DC03F1">
      <w:pPr>
        <w:spacing w:after="0" w:line="480" w:lineRule="auto"/>
        <w:rPr>
          <w:rFonts w:ascii="Times New Roman" w:hAnsi="Times New Roman" w:cs="Times New Roman"/>
          <w:szCs w:val="24"/>
        </w:rPr>
      </w:pPr>
      <w:r w:rsidRPr="00DC03F1">
        <w:rPr>
          <w:rFonts w:ascii="Times New Roman" w:hAnsi="Times New Roman" w:cs="Times New Roman"/>
          <w:b/>
          <w:bCs/>
          <w:szCs w:val="24"/>
        </w:rPr>
        <w:t xml:space="preserve">Recommendation: </w:t>
      </w:r>
      <w:r w:rsidRPr="00DC03F1">
        <w:rPr>
          <w:rFonts w:ascii="Times New Roman" w:hAnsi="Times New Roman" w:cs="Times New Roman"/>
          <w:szCs w:val="24"/>
        </w:rPr>
        <w:t xml:space="preserve">Prioritise leadership development workshops that concentrate on emotional intelligence, ethical communication, and conflict resolution. These can be offered via affordable online courses or brief in-person workshops led by local training organisations or colleges (as demonstrated by Fairlawns Hotel &amp; </w:t>
      </w:r>
      <w:r w:rsidRPr="00747A10">
        <w:rPr>
          <w:rFonts w:ascii="Times New Roman" w:hAnsi="Times New Roman" w:cs="Times New Roman"/>
          <w:szCs w:val="24"/>
        </w:rPr>
        <w:t>Spa’s collaboration with Walsall College).</w:t>
      </w:r>
    </w:p>
    <w:p w14:paraId="4732102E" w14:textId="5DFA6692" w:rsidR="00747A10" w:rsidRPr="00747A10" w:rsidRDefault="00747A10" w:rsidP="00DC03F1">
      <w:pPr>
        <w:spacing w:line="480" w:lineRule="auto"/>
        <w:rPr>
          <w:rFonts w:ascii="Times New Roman" w:hAnsi="Times New Roman" w:cs="Times New Roman"/>
          <w:szCs w:val="24"/>
        </w:rPr>
      </w:pPr>
      <w:r w:rsidRPr="00747A10">
        <w:rPr>
          <w:rFonts w:ascii="Times New Roman" w:hAnsi="Times New Roman" w:cs="Times New Roman"/>
          <w:b/>
          <w:bCs/>
          <w:szCs w:val="24"/>
        </w:rPr>
        <w:t>Strategy</w:t>
      </w:r>
      <w:r w:rsidRPr="00747A10">
        <w:rPr>
          <w:rFonts w:ascii="Times New Roman" w:hAnsi="Times New Roman" w:cs="Times New Roman"/>
          <w:szCs w:val="24"/>
        </w:rPr>
        <w:t xml:space="preserve">: </w:t>
      </w:r>
      <w:r w:rsidR="00AB018D" w:rsidRPr="00DC03F1">
        <w:rPr>
          <w:rFonts w:ascii="Times New Roman" w:hAnsi="Times New Roman" w:cs="Times New Roman"/>
          <w:szCs w:val="24"/>
        </w:rPr>
        <w:t>Designate experienced team members as “Professionalism Ambassadors,” responsible for setting a positive example, guiding new employees, and tactfully correcting inappropriate behaviour when it arises.</w:t>
      </w:r>
    </w:p>
    <w:p w14:paraId="66A38B40" w14:textId="0CB7151F" w:rsidR="00747A10" w:rsidRPr="00DC03F1" w:rsidRDefault="00747A10" w:rsidP="00DC03F1">
      <w:pPr>
        <w:pStyle w:val="Heading3"/>
        <w:spacing w:line="480" w:lineRule="auto"/>
        <w:rPr>
          <w:rFonts w:cs="Times New Roman"/>
        </w:rPr>
      </w:pPr>
      <w:bookmarkStart w:id="40" w:name="_Toc200242013"/>
      <w:r w:rsidRPr="00DC03F1">
        <w:rPr>
          <w:rFonts w:cs="Times New Roman"/>
        </w:rPr>
        <w:lastRenderedPageBreak/>
        <w:t>5.</w:t>
      </w:r>
      <w:r w:rsidR="001E7174" w:rsidRPr="00DC03F1">
        <w:rPr>
          <w:rFonts w:cs="Times New Roman"/>
        </w:rPr>
        <w:t>2</w:t>
      </w:r>
      <w:r w:rsidR="0055638D" w:rsidRPr="00DC03F1">
        <w:rPr>
          <w:rFonts w:cs="Times New Roman"/>
        </w:rPr>
        <w:t>.2</w:t>
      </w:r>
      <w:r w:rsidRPr="00DC03F1">
        <w:rPr>
          <w:rFonts w:cs="Times New Roman"/>
        </w:rPr>
        <w:t xml:space="preserve"> </w:t>
      </w:r>
      <w:r w:rsidR="00FA22B3" w:rsidRPr="00DC03F1">
        <w:rPr>
          <w:rFonts w:cs="Times New Roman"/>
        </w:rPr>
        <w:t xml:space="preserve">Structured Staff Orientation </w:t>
      </w:r>
      <w:r w:rsidRPr="00DC03F1">
        <w:rPr>
          <w:rFonts w:cs="Times New Roman"/>
        </w:rPr>
        <w:t>and Behavioural Onboarding</w:t>
      </w:r>
      <w:bookmarkEnd w:id="40"/>
    </w:p>
    <w:p w14:paraId="3A5D0742" w14:textId="0D9DDAED" w:rsidR="001432AD" w:rsidRPr="00DC03F1" w:rsidRDefault="001432AD" w:rsidP="00DC03F1">
      <w:pPr>
        <w:spacing w:after="0" w:line="480" w:lineRule="auto"/>
        <w:rPr>
          <w:rFonts w:ascii="Times New Roman" w:hAnsi="Times New Roman" w:cs="Times New Roman"/>
          <w:szCs w:val="24"/>
        </w:rPr>
      </w:pPr>
      <w:r w:rsidRPr="00DC03F1">
        <w:rPr>
          <w:rFonts w:ascii="Times New Roman" w:hAnsi="Times New Roman" w:cs="Times New Roman"/>
          <w:szCs w:val="24"/>
        </w:rPr>
        <w:t>Academic sources consistently point out that young and inexperienced employees in the hospitality sector frequently lack basic professional etiquette and appropriate behavioural norms required for guest-facing roles (CIPD, 2024). At The White Hart Hotel, the onboarding process seems to be unstructured or irregular, leading new staff to learn workplace behaviours by observing others, regardless of whether those behaviours reflect best practice.</w:t>
      </w:r>
    </w:p>
    <w:p w14:paraId="34E6905E" w14:textId="77777777" w:rsidR="001F21C8" w:rsidRPr="00DC03F1" w:rsidRDefault="00747A10" w:rsidP="00DC03F1">
      <w:pPr>
        <w:spacing w:after="0" w:line="480" w:lineRule="auto"/>
        <w:rPr>
          <w:rFonts w:ascii="Times New Roman" w:hAnsi="Times New Roman" w:cs="Times New Roman"/>
          <w:szCs w:val="24"/>
        </w:rPr>
      </w:pPr>
      <w:r w:rsidRPr="00747A10">
        <w:rPr>
          <w:rFonts w:ascii="Times New Roman" w:hAnsi="Times New Roman" w:cs="Times New Roman"/>
          <w:b/>
          <w:bCs/>
          <w:szCs w:val="24"/>
        </w:rPr>
        <w:t>Recommendation</w:t>
      </w:r>
      <w:r w:rsidRPr="00747A10">
        <w:rPr>
          <w:rFonts w:ascii="Times New Roman" w:hAnsi="Times New Roman" w:cs="Times New Roman"/>
          <w:szCs w:val="24"/>
        </w:rPr>
        <w:t xml:space="preserve">: </w:t>
      </w:r>
      <w:r w:rsidR="001F21C8" w:rsidRPr="00DC03F1">
        <w:rPr>
          <w:rFonts w:ascii="Times New Roman" w:hAnsi="Times New Roman" w:cs="Times New Roman"/>
          <w:szCs w:val="24"/>
        </w:rPr>
        <w:t>Develop and introduce a compulsory, well-organised induction programme for all newly hired staff, irrespective of their role or prior experience</w:t>
      </w:r>
    </w:p>
    <w:p w14:paraId="27D6636F" w14:textId="3E82A451" w:rsidR="00747A10" w:rsidRDefault="00747A10" w:rsidP="00DC03F1">
      <w:pPr>
        <w:spacing w:after="0" w:line="480" w:lineRule="auto"/>
        <w:rPr>
          <w:rFonts w:ascii="Times New Roman" w:hAnsi="Times New Roman" w:cs="Times New Roman"/>
          <w:szCs w:val="24"/>
        </w:rPr>
      </w:pPr>
      <w:r w:rsidRPr="00747A10">
        <w:rPr>
          <w:rFonts w:ascii="Times New Roman" w:hAnsi="Times New Roman" w:cs="Times New Roman"/>
          <w:b/>
          <w:bCs/>
          <w:szCs w:val="24"/>
        </w:rPr>
        <w:t>Strategy</w:t>
      </w:r>
      <w:r w:rsidRPr="00747A10">
        <w:rPr>
          <w:rFonts w:ascii="Times New Roman" w:hAnsi="Times New Roman" w:cs="Times New Roman"/>
          <w:szCs w:val="24"/>
        </w:rPr>
        <w:t>: This onboarding should include:</w:t>
      </w:r>
    </w:p>
    <w:p w14:paraId="0EAE5939" w14:textId="6EE0ACAA" w:rsidR="00DC03F1" w:rsidRPr="00DC03F1" w:rsidRDefault="00DC03F1" w:rsidP="00DC03F1">
      <w:pPr>
        <w:pStyle w:val="ListParagraph"/>
        <w:numPr>
          <w:ilvl w:val="0"/>
          <w:numId w:val="34"/>
        </w:numPr>
        <w:spacing w:after="0" w:line="480" w:lineRule="auto"/>
        <w:rPr>
          <w:rFonts w:ascii="Times New Roman" w:hAnsi="Times New Roman" w:cs="Times New Roman"/>
          <w:szCs w:val="24"/>
        </w:rPr>
      </w:pPr>
      <w:r w:rsidRPr="00DC03F1">
        <w:rPr>
          <w:rFonts w:ascii="Times New Roman" w:hAnsi="Times New Roman" w:cs="Times New Roman"/>
          <w:szCs w:val="24"/>
        </w:rPr>
        <w:t>A clear code of conduct that sets expectations for timekeeping, professional appearance, communication, and guest service behaviour.</w:t>
      </w:r>
    </w:p>
    <w:p w14:paraId="51A185C5" w14:textId="4D624FBB" w:rsidR="00DC03F1" w:rsidRPr="00DC03F1" w:rsidRDefault="00DC03F1" w:rsidP="00DC03F1">
      <w:pPr>
        <w:pStyle w:val="ListParagraph"/>
        <w:numPr>
          <w:ilvl w:val="0"/>
          <w:numId w:val="34"/>
        </w:numPr>
        <w:spacing w:after="0" w:line="480" w:lineRule="auto"/>
        <w:rPr>
          <w:rFonts w:ascii="Times New Roman" w:hAnsi="Times New Roman" w:cs="Times New Roman"/>
          <w:szCs w:val="24"/>
        </w:rPr>
      </w:pPr>
      <w:r w:rsidRPr="00DC03F1">
        <w:rPr>
          <w:rFonts w:ascii="Times New Roman" w:hAnsi="Times New Roman" w:cs="Times New Roman"/>
          <w:szCs w:val="24"/>
        </w:rPr>
        <w:t>A short video or visual guide illustrating best practices in delivering excellent service.</w:t>
      </w:r>
    </w:p>
    <w:p w14:paraId="3C95BAE5" w14:textId="0971973D" w:rsidR="00DC03F1" w:rsidRPr="00DC03F1" w:rsidRDefault="00DC03F1" w:rsidP="00DC03F1">
      <w:pPr>
        <w:pStyle w:val="ListParagraph"/>
        <w:numPr>
          <w:ilvl w:val="0"/>
          <w:numId w:val="34"/>
        </w:numPr>
        <w:spacing w:after="0" w:line="480" w:lineRule="auto"/>
        <w:rPr>
          <w:rFonts w:ascii="Times New Roman" w:hAnsi="Times New Roman" w:cs="Times New Roman"/>
          <w:szCs w:val="24"/>
        </w:rPr>
      </w:pPr>
      <w:r w:rsidRPr="00DC03F1">
        <w:rPr>
          <w:rFonts w:ascii="Times New Roman" w:hAnsi="Times New Roman" w:cs="Times New Roman"/>
          <w:szCs w:val="24"/>
        </w:rPr>
        <w:t>A buddy system that matches newcomers with experienced staff members for their first two weeks to support integration.</w:t>
      </w:r>
    </w:p>
    <w:p w14:paraId="70240EDC" w14:textId="0CFEC6E8" w:rsidR="00DC03F1" w:rsidRPr="00A46362" w:rsidRDefault="00DC03F1" w:rsidP="00A46362">
      <w:pPr>
        <w:pStyle w:val="ListParagraph"/>
        <w:numPr>
          <w:ilvl w:val="0"/>
          <w:numId w:val="34"/>
        </w:numPr>
        <w:spacing w:line="480" w:lineRule="auto"/>
        <w:rPr>
          <w:rFonts w:ascii="Times New Roman" w:hAnsi="Times New Roman" w:cs="Times New Roman"/>
          <w:szCs w:val="24"/>
        </w:rPr>
      </w:pPr>
      <w:r w:rsidRPr="00DC03F1">
        <w:rPr>
          <w:rFonts w:ascii="Times New Roman" w:hAnsi="Times New Roman" w:cs="Times New Roman"/>
          <w:szCs w:val="24"/>
        </w:rPr>
        <w:t>All resources can be produced internally and improved over time based on staff feedback, keeping expenses low.</w:t>
      </w:r>
    </w:p>
    <w:p w14:paraId="3326A95B" w14:textId="4370D9DF" w:rsidR="00747A10" w:rsidRPr="00DC03F1" w:rsidRDefault="00747A10" w:rsidP="00DC03F1">
      <w:pPr>
        <w:pStyle w:val="Heading3"/>
        <w:spacing w:line="480" w:lineRule="auto"/>
        <w:rPr>
          <w:rFonts w:cs="Times New Roman"/>
        </w:rPr>
      </w:pPr>
      <w:bookmarkStart w:id="41" w:name="_Toc200242014"/>
      <w:r w:rsidRPr="00DC03F1">
        <w:rPr>
          <w:rFonts w:cs="Times New Roman"/>
        </w:rPr>
        <w:t>5.</w:t>
      </w:r>
      <w:r w:rsidR="001E7174" w:rsidRPr="00DC03F1">
        <w:rPr>
          <w:rFonts w:cs="Times New Roman"/>
        </w:rPr>
        <w:t>2.</w:t>
      </w:r>
      <w:r w:rsidRPr="00DC03F1">
        <w:rPr>
          <w:rFonts w:cs="Times New Roman"/>
        </w:rPr>
        <w:t xml:space="preserve">3 </w:t>
      </w:r>
      <w:r w:rsidR="00782530" w:rsidRPr="00782530">
        <w:rPr>
          <w:rFonts w:cs="Times New Roman"/>
        </w:rPr>
        <w:t>Enhancing Staff Commitment via Mentoring and Training</w:t>
      </w:r>
      <w:bookmarkEnd w:id="41"/>
    </w:p>
    <w:p w14:paraId="5CC20561" w14:textId="7C77C6C0" w:rsidR="00E944C3" w:rsidRDefault="00E944C3" w:rsidP="00DC03F1">
      <w:pPr>
        <w:spacing w:after="0" w:line="480" w:lineRule="auto"/>
        <w:rPr>
          <w:rFonts w:ascii="Times New Roman" w:hAnsi="Times New Roman" w:cs="Times New Roman"/>
          <w:szCs w:val="24"/>
        </w:rPr>
      </w:pPr>
      <w:r w:rsidRPr="00E944C3">
        <w:rPr>
          <w:rFonts w:ascii="Times New Roman" w:hAnsi="Times New Roman" w:cs="Times New Roman"/>
          <w:szCs w:val="24"/>
        </w:rPr>
        <w:t>An unmotivated workforce is more likely to exhibit frequent absences, unprofessional conduct, and inconsistent service standards (Holston-</w:t>
      </w:r>
      <w:proofErr w:type="spellStart"/>
      <w:r w:rsidRPr="00E944C3">
        <w:rPr>
          <w:rFonts w:ascii="Times New Roman" w:hAnsi="Times New Roman" w:cs="Times New Roman"/>
          <w:szCs w:val="24"/>
        </w:rPr>
        <w:t>Okae</w:t>
      </w:r>
      <w:proofErr w:type="spellEnd"/>
      <w:r w:rsidRPr="00E944C3">
        <w:rPr>
          <w:rFonts w:ascii="Times New Roman" w:hAnsi="Times New Roman" w:cs="Times New Roman"/>
          <w:szCs w:val="24"/>
        </w:rPr>
        <w:t xml:space="preserve"> and Mushi, 2018). The example of Fairlawns demonstrates that engaging employees through mentorship and training</w:t>
      </w:r>
      <w:r w:rsidR="00DE60B0">
        <w:rPr>
          <w:rFonts w:ascii="Times New Roman" w:hAnsi="Times New Roman" w:cs="Times New Roman"/>
          <w:szCs w:val="24"/>
        </w:rPr>
        <w:t xml:space="preserve"> </w:t>
      </w:r>
      <w:r w:rsidRPr="00E944C3">
        <w:rPr>
          <w:rFonts w:ascii="Times New Roman" w:hAnsi="Times New Roman" w:cs="Times New Roman"/>
          <w:szCs w:val="24"/>
        </w:rPr>
        <w:t>participation can strengthen both responsibility and team morale.</w:t>
      </w:r>
    </w:p>
    <w:p w14:paraId="2DA6829B" w14:textId="624AB56A" w:rsidR="00747A10" w:rsidRPr="00747A10" w:rsidRDefault="00747A10" w:rsidP="00DC03F1">
      <w:pPr>
        <w:spacing w:after="0" w:line="480" w:lineRule="auto"/>
      </w:pPr>
      <w:r w:rsidRPr="00747A10">
        <w:rPr>
          <w:rFonts w:ascii="Times New Roman" w:hAnsi="Times New Roman" w:cs="Times New Roman"/>
          <w:b/>
          <w:bCs/>
          <w:szCs w:val="24"/>
        </w:rPr>
        <w:t>Recommendation</w:t>
      </w:r>
      <w:r w:rsidRPr="00747A10">
        <w:rPr>
          <w:rFonts w:ascii="Times New Roman" w:hAnsi="Times New Roman" w:cs="Times New Roman"/>
          <w:szCs w:val="24"/>
        </w:rPr>
        <w:t xml:space="preserve">: </w:t>
      </w:r>
      <w:r w:rsidR="00D32A0E" w:rsidRPr="00D32A0E">
        <w:rPr>
          <w:rFonts w:ascii="Times New Roman" w:hAnsi="Times New Roman" w:cs="Times New Roman"/>
        </w:rPr>
        <w:t xml:space="preserve">Introduce a </w:t>
      </w:r>
      <w:r w:rsidR="00D32A0E" w:rsidRPr="00D32A0E">
        <w:rPr>
          <w:rFonts w:ascii="Times New Roman" w:hAnsi="Times New Roman" w:cs="Times New Roman"/>
          <w:i/>
          <w:iCs/>
        </w:rPr>
        <w:t>Peer Mentoring System</w:t>
      </w:r>
      <w:r w:rsidR="00D32A0E" w:rsidRPr="00D32A0E">
        <w:rPr>
          <w:rFonts w:ascii="Times New Roman" w:hAnsi="Times New Roman" w:cs="Times New Roman"/>
        </w:rPr>
        <w:t xml:space="preserve"> to boost employee motivation, encourage knowledge exchange, and strengthen team collaboration.</w:t>
      </w:r>
    </w:p>
    <w:p w14:paraId="5B443F72" w14:textId="77777777" w:rsidR="00AD19DD" w:rsidRDefault="00747A10" w:rsidP="00DC03F1">
      <w:pPr>
        <w:spacing w:after="0" w:line="480" w:lineRule="auto"/>
        <w:rPr>
          <w:rFonts w:ascii="Times New Roman" w:hAnsi="Times New Roman" w:cs="Times New Roman"/>
          <w:szCs w:val="24"/>
        </w:rPr>
      </w:pPr>
      <w:r w:rsidRPr="00747A10">
        <w:rPr>
          <w:rFonts w:ascii="Times New Roman" w:hAnsi="Times New Roman" w:cs="Times New Roman"/>
          <w:b/>
          <w:bCs/>
          <w:szCs w:val="24"/>
        </w:rPr>
        <w:lastRenderedPageBreak/>
        <w:t>Strategy</w:t>
      </w:r>
      <w:r w:rsidRPr="00747A10">
        <w:rPr>
          <w:rFonts w:ascii="Times New Roman" w:hAnsi="Times New Roman" w:cs="Times New Roman"/>
          <w:szCs w:val="24"/>
        </w:rPr>
        <w:t xml:space="preserve">: </w:t>
      </w:r>
      <w:r w:rsidR="002D0721" w:rsidRPr="002D0721">
        <w:rPr>
          <w:rFonts w:ascii="Times New Roman" w:hAnsi="Times New Roman" w:cs="Times New Roman"/>
          <w:szCs w:val="24"/>
        </w:rPr>
        <w:t>Choose experienced and capable staff members to serve as mentors. Encourage their participation by offering small incentives, such as preferred shift choices or public recognition. Mentors should help support new employees, exemplify professional behaviour, and reinforce workplace standards in an informal but consistent way.</w:t>
      </w:r>
      <w:r w:rsidR="00AD19DD">
        <w:rPr>
          <w:rFonts w:ascii="Times New Roman" w:hAnsi="Times New Roman" w:cs="Times New Roman"/>
          <w:szCs w:val="24"/>
        </w:rPr>
        <w:t xml:space="preserve"> </w:t>
      </w:r>
    </w:p>
    <w:p w14:paraId="7B74E13B" w14:textId="61141A5D" w:rsidR="002D0721" w:rsidRPr="00747A10" w:rsidRDefault="002D0721" w:rsidP="000030A0">
      <w:pPr>
        <w:spacing w:line="480" w:lineRule="auto"/>
        <w:rPr>
          <w:rFonts w:ascii="Times New Roman" w:hAnsi="Times New Roman" w:cs="Times New Roman"/>
          <w:szCs w:val="24"/>
        </w:rPr>
      </w:pPr>
      <w:r w:rsidRPr="002D0721">
        <w:rPr>
          <w:rFonts w:ascii="Times New Roman" w:hAnsi="Times New Roman" w:cs="Times New Roman"/>
          <w:szCs w:val="24"/>
        </w:rPr>
        <w:t>Additionally, make use of quieter periods to run short training sessions (10–15 minutes) for all staff, covering practical topics such as allergen management, handling guest complaints, or effective upselling techniques.</w:t>
      </w:r>
    </w:p>
    <w:p w14:paraId="3BFFA796" w14:textId="3D159D43" w:rsidR="00747A10" w:rsidRPr="00DC03F1" w:rsidRDefault="00747A10" w:rsidP="00DC03F1">
      <w:pPr>
        <w:pStyle w:val="Heading3"/>
        <w:spacing w:line="480" w:lineRule="auto"/>
        <w:rPr>
          <w:rFonts w:cs="Times New Roman"/>
        </w:rPr>
      </w:pPr>
      <w:bookmarkStart w:id="42" w:name="_Toc200242015"/>
      <w:r w:rsidRPr="00DC03F1">
        <w:rPr>
          <w:rFonts w:cs="Times New Roman"/>
        </w:rPr>
        <w:t>5.</w:t>
      </w:r>
      <w:r w:rsidR="009A3E2B" w:rsidRPr="00DC03F1">
        <w:rPr>
          <w:rFonts w:cs="Times New Roman"/>
        </w:rPr>
        <w:t>2.</w:t>
      </w:r>
      <w:r w:rsidRPr="00DC03F1">
        <w:rPr>
          <w:rFonts w:cs="Times New Roman"/>
        </w:rPr>
        <w:t xml:space="preserve">4 </w:t>
      </w:r>
      <w:r w:rsidR="00983463" w:rsidRPr="00983463">
        <w:rPr>
          <w:rFonts w:cs="Times New Roman"/>
        </w:rPr>
        <w:t>Monitoring Staff Attendance and Promoting Accountability</w:t>
      </w:r>
      <w:bookmarkEnd w:id="42"/>
    </w:p>
    <w:p w14:paraId="06944D10" w14:textId="77777777" w:rsidR="00067E17" w:rsidRPr="00067E17" w:rsidRDefault="00067E17" w:rsidP="00DC03F1">
      <w:pPr>
        <w:spacing w:after="0" w:line="480" w:lineRule="auto"/>
        <w:rPr>
          <w:rFonts w:ascii="Times New Roman" w:hAnsi="Times New Roman" w:cs="Times New Roman"/>
          <w:szCs w:val="24"/>
        </w:rPr>
      </w:pPr>
      <w:r w:rsidRPr="00067E17">
        <w:rPr>
          <w:rFonts w:ascii="Times New Roman" w:hAnsi="Times New Roman" w:cs="Times New Roman"/>
          <w:szCs w:val="24"/>
        </w:rPr>
        <w:t>Absenteeism has emerged as one of the most challenging issues at The White Hart Hotel, having a direct impact on both service standards and guest satisfaction. Although certain absences are inevitable, recurring poor attendance frequently indicates underlying problems related to staff engagement or managerial practices.</w:t>
      </w:r>
    </w:p>
    <w:p w14:paraId="263BAAC5" w14:textId="72EA4D22" w:rsidR="00747A10" w:rsidRPr="00747A10" w:rsidRDefault="00747A10" w:rsidP="00DC03F1">
      <w:pPr>
        <w:spacing w:after="0" w:line="480" w:lineRule="auto"/>
        <w:rPr>
          <w:rFonts w:ascii="Times New Roman" w:hAnsi="Times New Roman" w:cs="Times New Roman"/>
          <w:szCs w:val="24"/>
        </w:rPr>
      </w:pPr>
      <w:r w:rsidRPr="00747A10">
        <w:rPr>
          <w:rFonts w:ascii="Times New Roman" w:hAnsi="Times New Roman" w:cs="Times New Roman"/>
          <w:b/>
          <w:bCs/>
          <w:szCs w:val="24"/>
        </w:rPr>
        <w:t>Recommendation</w:t>
      </w:r>
      <w:r w:rsidRPr="00747A10">
        <w:rPr>
          <w:rFonts w:ascii="Times New Roman" w:hAnsi="Times New Roman" w:cs="Times New Roman"/>
          <w:szCs w:val="24"/>
        </w:rPr>
        <w:t xml:space="preserve">: Introduce a transparent, non-punitive </w:t>
      </w:r>
      <w:r w:rsidR="007D6969" w:rsidRPr="00747A10">
        <w:rPr>
          <w:rFonts w:ascii="Times New Roman" w:hAnsi="Times New Roman" w:cs="Times New Roman"/>
          <w:i/>
          <w:iCs/>
          <w:szCs w:val="24"/>
        </w:rPr>
        <w:t>Attendance Tracking System</w:t>
      </w:r>
      <w:r w:rsidR="007D6969" w:rsidRPr="00747A10">
        <w:rPr>
          <w:rFonts w:ascii="Times New Roman" w:hAnsi="Times New Roman" w:cs="Times New Roman"/>
          <w:szCs w:val="24"/>
        </w:rPr>
        <w:t xml:space="preserve"> </w:t>
      </w:r>
      <w:r w:rsidR="007D6969">
        <w:rPr>
          <w:rFonts w:ascii="Times New Roman" w:hAnsi="Times New Roman" w:cs="Times New Roman"/>
          <w:szCs w:val="24"/>
        </w:rPr>
        <w:t xml:space="preserve">to </w:t>
      </w:r>
      <w:r w:rsidR="007D6969" w:rsidRPr="007D6969">
        <w:rPr>
          <w:rFonts w:ascii="Times New Roman" w:hAnsi="Times New Roman" w:cs="Times New Roman"/>
          <w:szCs w:val="24"/>
        </w:rPr>
        <w:t>monitoring attendance, including records of lateness, absences, and shift changes.</w:t>
      </w:r>
    </w:p>
    <w:p w14:paraId="13B8DBE8" w14:textId="77777777" w:rsidR="007C098B" w:rsidRPr="007C098B" w:rsidRDefault="00747A10" w:rsidP="007C098B">
      <w:pPr>
        <w:spacing w:after="0" w:line="480" w:lineRule="auto"/>
        <w:rPr>
          <w:rFonts w:ascii="Times New Roman" w:hAnsi="Times New Roman" w:cs="Times New Roman"/>
        </w:rPr>
      </w:pPr>
      <w:r w:rsidRPr="00747A10">
        <w:rPr>
          <w:rFonts w:ascii="Times New Roman" w:hAnsi="Times New Roman" w:cs="Times New Roman"/>
          <w:b/>
          <w:bCs/>
          <w:szCs w:val="24"/>
        </w:rPr>
        <w:t>Strategy</w:t>
      </w:r>
      <w:r w:rsidRPr="00747A10">
        <w:rPr>
          <w:rFonts w:ascii="Times New Roman" w:hAnsi="Times New Roman" w:cs="Times New Roman"/>
          <w:szCs w:val="24"/>
        </w:rPr>
        <w:t xml:space="preserve">: </w:t>
      </w:r>
      <w:r w:rsidR="007C098B" w:rsidRPr="007C098B">
        <w:rPr>
          <w:rFonts w:ascii="Times New Roman" w:hAnsi="Times New Roman" w:cs="Times New Roman"/>
        </w:rPr>
        <w:t xml:space="preserve">Utilise free or low-cost digital platforms such as Google Sheets, Homebase, or </w:t>
      </w:r>
      <w:proofErr w:type="spellStart"/>
      <w:r w:rsidR="007C098B" w:rsidRPr="007C098B">
        <w:rPr>
          <w:rFonts w:ascii="Times New Roman" w:hAnsi="Times New Roman" w:cs="Times New Roman"/>
        </w:rPr>
        <w:t>Clockify</w:t>
      </w:r>
      <w:proofErr w:type="spellEnd"/>
      <w:r w:rsidR="007C098B" w:rsidRPr="007C098B">
        <w:rPr>
          <w:rFonts w:ascii="Times New Roman" w:hAnsi="Times New Roman" w:cs="Times New Roman"/>
        </w:rPr>
        <w:t xml:space="preserve"> to record staff attendance. Supplement this with monthly one-to-one meetings between employees and their line manager to review performance, discuss well-being, and identify any factors affecting attendance.</w:t>
      </w:r>
    </w:p>
    <w:p w14:paraId="1105C6B3" w14:textId="3610BC50" w:rsidR="007C098B" w:rsidRPr="00747A10" w:rsidRDefault="007C098B" w:rsidP="007C098B">
      <w:pPr>
        <w:spacing w:line="480" w:lineRule="auto"/>
        <w:rPr>
          <w:rFonts w:ascii="Times New Roman" w:hAnsi="Times New Roman" w:cs="Times New Roman"/>
          <w:szCs w:val="24"/>
        </w:rPr>
      </w:pPr>
      <w:r w:rsidRPr="007C098B">
        <w:rPr>
          <w:rFonts w:ascii="Times New Roman" w:hAnsi="Times New Roman" w:cs="Times New Roman"/>
          <w:szCs w:val="24"/>
        </w:rPr>
        <w:t>Ensure that any disciplinary actions are guided by a transparent and well-communicated policy, and applied consistently across the team to prevent feelings of unfairness or favouritism.</w:t>
      </w:r>
    </w:p>
    <w:p w14:paraId="6C07E923" w14:textId="6E4EEE75" w:rsidR="00747A10" w:rsidRPr="00DC03F1" w:rsidRDefault="00747A10" w:rsidP="00DC03F1">
      <w:pPr>
        <w:pStyle w:val="Heading3"/>
        <w:spacing w:line="480" w:lineRule="auto"/>
        <w:rPr>
          <w:rFonts w:cs="Times New Roman"/>
        </w:rPr>
      </w:pPr>
      <w:bookmarkStart w:id="43" w:name="_Toc200242016"/>
      <w:r w:rsidRPr="00DC03F1">
        <w:rPr>
          <w:rFonts w:cs="Times New Roman"/>
        </w:rPr>
        <w:t>5.</w:t>
      </w:r>
      <w:r w:rsidR="000B4AA7" w:rsidRPr="00DC03F1">
        <w:rPr>
          <w:rFonts w:cs="Times New Roman"/>
        </w:rPr>
        <w:t>2.</w:t>
      </w:r>
      <w:r w:rsidRPr="00DC03F1">
        <w:rPr>
          <w:rFonts w:cs="Times New Roman"/>
        </w:rPr>
        <w:t xml:space="preserve">5 Staff Well-being </w:t>
      </w:r>
      <w:r w:rsidR="007E090B" w:rsidRPr="007E090B">
        <w:rPr>
          <w:rFonts w:cs="Times New Roman"/>
        </w:rPr>
        <w:t>and Psychological Support</w:t>
      </w:r>
      <w:bookmarkEnd w:id="43"/>
    </w:p>
    <w:p w14:paraId="204F4309" w14:textId="7F68CE78" w:rsidR="00A41827" w:rsidRDefault="00A41827" w:rsidP="00DC03F1">
      <w:pPr>
        <w:spacing w:after="0" w:line="480" w:lineRule="auto"/>
        <w:rPr>
          <w:rFonts w:ascii="Times New Roman" w:hAnsi="Times New Roman" w:cs="Times New Roman"/>
          <w:szCs w:val="24"/>
        </w:rPr>
      </w:pPr>
      <w:r w:rsidRPr="00A41827">
        <w:rPr>
          <w:rFonts w:ascii="Times New Roman" w:hAnsi="Times New Roman" w:cs="Times New Roman"/>
          <w:szCs w:val="24"/>
        </w:rPr>
        <w:t xml:space="preserve">Work-related stress and burnout not only undermine employee morale but also negatively affect the guest experience and the overall operational stability of the hotel (Service-Profit </w:t>
      </w:r>
      <w:r w:rsidRPr="00A41827">
        <w:rPr>
          <w:rFonts w:ascii="Times New Roman" w:hAnsi="Times New Roman" w:cs="Times New Roman"/>
          <w:szCs w:val="24"/>
        </w:rPr>
        <w:lastRenderedPageBreak/>
        <w:t>Chain model</w:t>
      </w:r>
      <w:r>
        <w:rPr>
          <w:rFonts w:ascii="Times New Roman" w:hAnsi="Times New Roman" w:cs="Times New Roman"/>
          <w:szCs w:val="24"/>
        </w:rPr>
        <w:t>;</w:t>
      </w:r>
      <w:r w:rsidRPr="00A41827">
        <w:rPr>
          <w:rFonts w:ascii="Times New Roman" w:hAnsi="Times New Roman" w:cs="Times New Roman"/>
          <w:szCs w:val="24"/>
        </w:rPr>
        <w:t xml:space="preserve"> Alam, 2024). Given that 60% of hospitality employees in the UK report experiencing work-related stress (</w:t>
      </w:r>
      <w:proofErr w:type="spellStart"/>
      <w:r w:rsidRPr="00A41827">
        <w:rPr>
          <w:rFonts w:ascii="Times New Roman" w:hAnsi="Times New Roman" w:cs="Times New Roman"/>
          <w:szCs w:val="24"/>
        </w:rPr>
        <w:t>Quinyx</w:t>
      </w:r>
      <w:proofErr w:type="spellEnd"/>
      <w:r w:rsidRPr="00A41827">
        <w:rPr>
          <w:rFonts w:ascii="Times New Roman" w:hAnsi="Times New Roman" w:cs="Times New Roman"/>
          <w:szCs w:val="24"/>
        </w:rPr>
        <w:t>, 2024), even minor improvements can lead to meaningful positive outcomes.</w:t>
      </w:r>
    </w:p>
    <w:p w14:paraId="22A7A981" w14:textId="64F131D4" w:rsidR="00747A10" w:rsidRPr="00747A10" w:rsidRDefault="00747A10" w:rsidP="00DC03F1">
      <w:pPr>
        <w:spacing w:after="0" w:line="480" w:lineRule="auto"/>
        <w:rPr>
          <w:rFonts w:ascii="Times New Roman" w:hAnsi="Times New Roman" w:cs="Times New Roman"/>
          <w:szCs w:val="24"/>
        </w:rPr>
      </w:pPr>
      <w:r w:rsidRPr="00747A10">
        <w:rPr>
          <w:rFonts w:ascii="Times New Roman" w:hAnsi="Times New Roman" w:cs="Times New Roman"/>
          <w:b/>
          <w:bCs/>
          <w:szCs w:val="24"/>
        </w:rPr>
        <w:t>Recommendation</w:t>
      </w:r>
      <w:r w:rsidRPr="00747A10">
        <w:rPr>
          <w:rFonts w:ascii="Times New Roman" w:hAnsi="Times New Roman" w:cs="Times New Roman"/>
          <w:szCs w:val="24"/>
        </w:rPr>
        <w:t xml:space="preserve">: </w:t>
      </w:r>
      <w:r w:rsidR="008A35E9" w:rsidRPr="008A35E9">
        <w:rPr>
          <w:rFonts w:ascii="Times New Roman" w:hAnsi="Times New Roman" w:cs="Times New Roman"/>
          <w:szCs w:val="24"/>
        </w:rPr>
        <w:t>Incorporate well-being measures into the hotel’s daily operations without the need for significant financial investment.</w:t>
      </w:r>
    </w:p>
    <w:p w14:paraId="151E823F" w14:textId="77777777" w:rsidR="00747A10" w:rsidRPr="00747A10" w:rsidRDefault="00747A10" w:rsidP="00DC03F1">
      <w:pPr>
        <w:spacing w:after="0" w:line="480" w:lineRule="auto"/>
        <w:rPr>
          <w:rFonts w:ascii="Times New Roman" w:hAnsi="Times New Roman" w:cs="Times New Roman"/>
          <w:szCs w:val="24"/>
        </w:rPr>
      </w:pPr>
      <w:r w:rsidRPr="00747A10">
        <w:rPr>
          <w:rFonts w:ascii="Times New Roman" w:hAnsi="Times New Roman" w:cs="Times New Roman"/>
          <w:b/>
          <w:bCs/>
          <w:szCs w:val="24"/>
        </w:rPr>
        <w:t>Strategy</w:t>
      </w:r>
      <w:r w:rsidRPr="00747A10">
        <w:rPr>
          <w:rFonts w:ascii="Times New Roman" w:hAnsi="Times New Roman" w:cs="Times New Roman"/>
          <w:szCs w:val="24"/>
        </w:rPr>
        <w:t>:</w:t>
      </w:r>
    </w:p>
    <w:p w14:paraId="77728F48" w14:textId="28EDE399" w:rsidR="00532DA3" w:rsidRPr="00532DA3" w:rsidRDefault="00532DA3" w:rsidP="00532DA3">
      <w:pPr>
        <w:pStyle w:val="ListParagraph"/>
        <w:numPr>
          <w:ilvl w:val="0"/>
          <w:numId w:val="38"/>
        </w:numPr>
        <w:spacing w:after="0" w:line="480" w:lineRule="auto"/>
        <w:rPr>
          <w:rFonts w:ascii="Times New Roman" w:hAnsi="Times New Roman" w:cs="Times New Roman"/>
          <w:szCs w:val="24"/>
        </w:rPr>
      </w:pPr>
      <w:r w:rsidRPr="00532DA3">
        <w:rPr>
          <w:rFonts w:ascii="Times New Roman" w:hAnsi="Times New Roman" w:cs="Times New Roman"/>
          <w:szCs w:val="24"/>
        </w:rPr>
        <w:t>Ensure that each employee receives at least one uninterrupted break during their shift.</w:t>
      </w:r>
    </w:p>
    <w:p w14:paraId="66D753A0" w14:textId="4E8A06E1" w:rsidR="00532DA3" w:rsidRPr="00532DA3" w:rsidRDefault="00532DA3" w:rsidP="00532DA3">
      <w:pPr>
        <w:pStyle w:val="ListParagraph"/>
        <w:numPr>
          <w:ilvl w:val="0"/>
          <w:numId w:val="37"/>
        </w:numPr>
        <w:spacing w:after="0" w:line="480" w:lineRule="auto"/>
        <w:rPr>
          <w:rFonts w:ascii="Times New Roman" w:hAnsi="Times New Roman" w:cs="Times New Roman"/>
          <w:szCs w:val="24"/>
        </w:rPr>
      </w:pPr>
      <w:r w:rsidRPr="00532DA3">
        <w:rPr>
          <w:rFonts w:ascii="Times New Roman" w:hAnsi="Times New Roman" w:cs="Times New Roman"/>
          <w:szCs w:val="24"/>
        </w:rPr>
        <w:t>Designate a quiet area within the hotel</w:t>
      </w:r>
      <w:r w:rsidR="00924010">
        <w:rPr>
          <w:rFonts w:ascii="Times New Roman" w:hAnsi="Times New Roman" w:cs="Times New Roman"/>
          <w:szCs w:val="24"/>
        </w:rPr>
        <w:t xml:space="preserve">, </w:t>
      </w:r>
      <w:r w:rsidRPr="00532DA3">
        <w:rPr>
          <w:rFonts w:ascii="Times New Roman" w:hAnsi="Times New Roman" w:cs="Times New Roman"/>
          <w:szCs w:val="24"/>
        </w:rPr>
        <w:t>exclusively for staff</w:t>
      </w:r>
      <w:r w:rsidR="00924010">
        <w:rPr>
          <w:rFonts w:ascii="Times New Roman" w:hAnsi="Times New Roman" w:cs="Times New Roman"/>
          <w:szCs w:val="24"/>
        </w:rPr>
        <w:t xml:space="preserve">, </w:t>
      </w:r>
      <w:r w:rsidRPr="00532DA3">
        <w:rPr>
          <w:rFonts w:ascii="Times New Roman" w:hAnsi="Times New Roman" w:cs="Times New Roman"/>
          <w:szCs w:val="24"/>
        </w:rPr>
        <w:t>where team members can briefly rest during busy periods.</w:t>
      </w:r>
    </w:p>
    <w:p w14:paraId="0779ED2C" w14:textId="6254B602" w:rsidR="00532DA3" w:rsidRPr="00532DA3" w:rsidRDefault="00532DA3" w:rsidP="00532DA3">
      <w:pPr>
        <w:pStyle w:val="ListParagraph"/>
        <w:numPr>
          <w:ilvl w:val="0"/>
          <w:numId w:val="36"/>
        </w:numPr>
        <w:spacing w:after="0" w:line="480" w:lineRule="auto"/>
        <w:rPr>
          <w:rFonts w:ascii="Times New Roman" w:hAnsi="Times New Roman" w:cs="Times New Roman"/>
          <w:szCs w:val="24"/>
        </w:rPr>
      </w:pPr>
      <w:r w:rsidRPr="00532DA3">
        <w:rPr>
          <w:rFonts w:ascii="Times New Roman" w:hAnsi="Times New Roman" w:cs="Times New Roman"/>
          <w:szCs w:val="24"/>
        </w:rPr>
        <w:t>Reassess and simplify the use of WhatsApp or other informal communication methods to minimise messages outside of working hours.</w:t>
      </w:r>
    </w:p>
    <w:p w14:paraId="6B8C5B65" w14:textId="21F3AABE" w:rsidR="00532DA3" w:rsidRPr="00532DA3" w:rsidRDefault="00532DA3" w:rsidP="00532DA3">
      <w:pPr>
        <w:pStyle w:val="ListParagraph"/>
        <w:numPr>
          <w:ilvl w:val="0"/>
          <w:numId w:val="35"/>
        </w:numPr>
        <w:spacing w:after="0" w:line="480" w:lineRule="auto"/>
        <w:rPr>
          <w:rFonts w:ascii="Times New Roman" w:hAnsi="Times New Roman" w:cs="Times New Roman"/>
          <w:szCs w:val="24"/>
        </w:rPr>
      </w:pPr>
      <w:r w:rsidRPr="00532DA3">
        <w:rPr>
          <w:rFonts w:ascii="Times New Roman" w:hAnsi="Times New Roman" w:cs="Times New Roman"/>
          <w:szCs w:val="24"/>
        </w:rPr>
        <w:t>Promote the use of anonymous suggestion channels, such as a drop-box or online form, to allow staff to share concerns without fear of criticism.</w:t>
      </w:r>
    </w:p>
    <w:p w14:paraId="485B50AA" w14:textId="77777777" w:rsidR="000C3C9E" w:rsidRPr="000C3C9E" w:rsidRDefault="000C3C9E" w:rsidP="000C3C9E">
      <w:pPr>
        <w:pStyle w:val="ListParagraph"/>
        <w:numPr>
          <w:ilvl w:val="0"/>
          <w:numId w:val="35"/>
        </w:numPr>
        <w:spacing w:line="480" w:lineRule="auto"/>
        <w:rPr>
          <w:rFonts w:ascii="Times New Roman" w:hAnsi="Times New Roman" w:cs="Times New Roman"/>
          <w:szCs w:val="24"/>
        </w:rPr>
      </w:pPr>
      <w:r w:rsidRPr="000C3C9E">
        <w:rPr>
          <w:rFonts w:ascii="Times New Roman" w:hAnsi="Times New Roman" w:cs="Times New Roman"/>
          <w:szCs w:val="24"/>
        </w:rPr>
        <w:t>Explore the possibility of collaborating with a local charity or mental health organisation to offer annual stress management workshops or distribute informational leaflets on coping techniques.</w:t>
      </w:r>
    </w:p>
    <w:p w14:paraId="4F5DD8E1" w14:textId="2B134FEC" w:rsidR="007705CB" w:rsidRPr="00DC03F1" w:rsidRDefault="00207D61" w:rsidP="00DC03F1">
      <w:pPr>
        <w:spacing w:after="0" w:line="480" w:lineRule="auto"/>
        <w:rPr>
          <w:rFonts w:ascii="Times New Roman" w:hAnsi="Times New Roman" w:cs="Times New Roman"/>
          <w:szCs w:val="24"/>
        </w:rPr>
      </w:pPr>
      <w:r w:rsidRPr="00207D61">
        <w:rPr>
          <w:rFonts w:ascii="Times New Roman" w:hAnsi="Times New Roman" w:cs="Times New Roman"/>
          <w:szCs w:val="24"/>
        </w:rPr>
        <w:t>These integrated approaches constitute a comprehensive framework for enhancing professionalism and staff behaviour at The White Hart Hotel (refer to Appendix 7).</w:t>
      </w:r>
      <w:r>
        <w:rPr>
          <w:rFonts w:ascii="Times New Roman" w:hAnsi="Times New Roman" w:cs="Times New Roman"/>
          <w:szCs w:val="24"/>
        </w:rPr>
        <w:t xml:space="preserve"> </w:t>
      </w:r>
      <w:r w:rsidR="00C70FF0" w:rsidRPr="00C70FF0">
        <w:rPr>
          <w:rFonts w:ascii="Times New Roman" w:hAnsi="Times New Roman" w:cs="Times New Roman"/>
          <w:szCs w:val="24"/>
        </w:rPr>
        <w:t>By placing these interventions at the forefront, The White Hart Hotel can cultivate a workforce that is more professional, respectful, and resilient. In doing so, it stands to strengthen not only its internal culture but also its public image and long-term viability. Crucially, these strategies are achievable within the constraints of a small, independently run hotel and are consistent with current best practices in hospitality management.</w:t>
      </w:r>
    </w:p>
    <w:p w14:paraId="1C56D9DB" w14:textId="05B00FBB" w:rsidR="0010183C" w:rsidRPr="00DA7FD3" w:rsidRDefault="00170FC9" w:rsidP="00DA7FD3">
      <w:pPr>
        <w:pStyle w:val="Heading1"/>
        <w:spacing w:line="480" w:lineRule="auto"/>
        <w:rPr>
          <w:rFonts w:cs="Times New Roman"/>
          <w:sz w:val="24"/>
          <w:szCs w:val="28"/>
        </w:rPr>
      </w:pPr>
      <w:bookmarkStart w:id="44" w:name="_Toc200242017"/>
      <w:r w:rsidRPr="00DC03F1">
        <w:rPr>
          <w:rFonts w:cs="Times New Roman"/>
          <w:sz w:val="24"/>
          <w:szCs w:val="28"/>
        </w:rPr>
        <w:lastRenderedPageBreak/>
        <w:t>References</w:t>
      </w:r>
      <w:bookmarkEnd w:id="0"/>
      <w:bookmarkEnd w:id="44"/>
    </w:p>
    <w:p w14:paraId="4AF06306"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Afsar, B., </w:t>
      </w:r>
      <w:proofErr w:type="spellStart"/>
      <w:r w:rsidRPr="006F69C5">
        <w:rPr>
          <w:rFonts w:ascii="Times New Roman" w:hAnsi="Times New Roman" w:cs="Times New Roman"/>
          <w:szCs w:val="24"/>
        </w:rPr>
        <w:t>Shahjehan</w:t>
      </w:r>
      <w:proofErr w:type="spellEnd"/>
      <w:r w:rsidRPr="006F69C5">
        <w:rPr>
          <w:rFonts w:ascii="Times New Roman" w:hAnsi="Times New Roman" w:cs="Times New Roman"/>
          <w:szCs w:val="24"/>
        </w:rPr>
        <w:t>, A. and Shah, S.I. (2018) ‘Frontline employees’ high-performance work practices, trust in supervisor, job-embeddedness and turnover intentions in hospitality industry’,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30</w:t>
      </w:r>
      <w:r w:rsidRPr="006F69C5">
        <w:rPr>
          <w:rFonts w:ascii="Times New Roman" w:hAnsi="Times New Roman" w:cs="Times New Roman"/>
          <w:szCs w:val="24"/>
        </w:rPr>
        <w:t xml:space="preserve">(3), pp. 1436-1452. Available at: </w:t>
      </w:r>
      <w:hyperlink r:id="rId18" w:history="1">
        <w:r w:rsidRPr="006F69C5">
          <w:rPr>
            <w:rStyle w:val="Hyperlink"/>
            <w:rFonts w:ascii="Times New Roman" w:hAnsi="Times New Roman" w:cs="Times New Roman"/>
            <w:szCs w:val="24"/>
          </w:rPr>
          <w:t>https://doi.org/10.1108/IJCHM-11-2016-0633</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0313CD6D"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Alaei, A.R., Becken, S. and </w:t>
      </w:r>
      <w:proofErr w:type="spellStart"/>
      <w:r w:rsidRPr="006F69C5">
        <w:rPr>
          <w:rFonts w:ascii="Times New Roman" w:hAnsi="Times New Roman" w:cs="Times New Roman"/>
          <w:szCs w:val="24"/>
        </w:rPr>
        <w:t>Stantic</w:t>
      </w:r>
      <w:proofErr w:type="spellEnd"/>
      <w:r w:rsidRPr="006F69C5">
        <w:rPr>
          <w:rFonts w:ascii="Times New Roman" w:hAnsi="Times New Roman" w:cs="Times New Roman"/>
          <w:szCs w:val="24"/>
        </w:rPr>
        <w:t>, B. (2019) ‘Sentiment analysis in tourism: capitalizing on big data’, </w:t>
      </w:r>
      <w:r w:rsidRPr="006F69C5">
        <w:rPr>
          <w:rFonts w:ascii="Times New Roman" w:hAnsi="Times New Roman" w:cs="Times New Roman"/>
          <w:i/>
          <w:iCs/>
          <w:szCs w:val="24"/>
        </w:rPr>
        <w:t>Journal of Travel Research</w:t>
      </w:r>
      <w:r w:rsidRPr="006F69C5">
        <w:rPr>
          <w:rFonts w:ascii="Times New Roman" w:hAnsi="Times New Roman" w:cs="Times New Roman"/>
          <w:szCs w:val="24"/>
        </w:rPr>
        <w:t>, </w:t>
      </w:r>
      <w:r w:rsidRPr="006F69C5">
        <w:rPr>
          <w:rFonts w:ascii="Times New Roman" w:hAnsi="Times New Roman" w:cs="Times New Roman"/>
          <w:i/>
          <w:iCs/>
          <w:szCs w:val="24"/>
        </w:rPr>
        <w:t>58</w:t>
      </w:r>
      <w:r w:rsidRPr="006F69C5">
        <w:rPr>
          <w:rFonts w:ascii="Times New Roman" w:hAnsi="Times New Roman" w:cs="Times New Roman"/>
          <w:szCs w:val="24"/>
        </w:rPr>
        <w:t xml:space="preserve">(2), pp. 175-191. Available at: </w:t>
      </w:r>
      <w:hyperlink r:id="rId19" w:history="1">
        <w:r w:rsidRPr="006F69C5">
          <w:rPr>
            <w:rStyle w:val="Hyperlink"/>
            <w:rFonts w:ascii="Times New Roman" w:hAnsi="Times New Roman" w:cs="Times New Roman"/>
            <w:szCs w:val="24"/>
          </w:rPr>
          <w:t>https://doi.org/10.1177/0047287517747753</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 </w:t>
      </w:r>
    </w:p>
    <w:p w14:paraId="29BC85D2"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Alam, K. (2024) ‘A bibliometric analysis: the influence of Service Profit Chain (SPC) on the hospitality industry’, </w:t>
      </w:r>
      <w:r w:rsidRPr="006F69C5">
        <w:rPr>
          <w:rFonts w:ascii="Times New Roman" w:hAnsi="Times New Roman" w:cs="Times New Roman"/>
          <w:i/>
          <w:iCs/>
          <w:szCs w:val="24"/>
        </w:rPr>
        <w:t>Asian Journal of Economics, Business and Accounting 24</w:t>
      </w:r>
      <w:r w:rsidRPr="006F69C5">
        <w:rPr>
          <w:rFonts w:ascii="Times New Roman" w:hAnsi="Times New Roman" w:cs="Times New Roman"/>
          <w:szCs w:val="24"/>
        </w:rPr>
        <w:t xml:space="preserve">(8), pp. 217-35. Available at: </w:t>
      </w:r>
      <w:hyperlink r:id="rId20" w:history="1">
        <w:r w:rsidRPr="006F69C5">
          <w:rPr>
            <w:rStyle w:val="Hyperlink"/>
            <w:rFonts w:ascii="Times New Roman" w:hAnsi="Times New Roman" w:cs="Times New Roman"/>
            <w:szCs w:val="24"/>
          </w:rPr>
          <w:t>https://doi.org/10.9734/ajeba/2024/v24i81452</w:t>
        </w:r>
      </w:hyperlink>
      <w:r w:rsidRPr="006F69C5">
        <w:rPr>
          <w:rFonts w:ascii="Times New Roman" w:hAnsi="Times New Roman" w:cs="Times New Roman"/>
          <w:szCs w:val="24"/>
        </w:rPr>
        <w:t xml:space="preserve"> (Accessed: 20</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40669E1C"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Amatulli, C., De Angelis, M. and </w:t>
      </w:r>
      <w:proofErr w:type="spellStart"/>
      <w:r w:rsidRPr="006F69C5">
        <w:rPr>
          <w:rFonts w:ascii="Times New Roman" w:hAnsi="Times New Roman" w:cs="Times New Roman"/>
          <w:szCs w:val="24"/>
        </w:rPr>
        <w:t>Stoppani</w:t>
      </w:r>
      <w:proofErr w:type="spellEnd"/>
      <w:r w:rsidRPr="006F69C5">
        <w:rPr>
          <w:rFonts w:ascii="Times New Roman" w:hAnsi="Times New Roman" w:cs="Times New Roman"/>
          <w:szCs w:val="24"/>
        </w:rPr>
        <w:t>, A. (2019) ‘</w:t>
      </w:r>
      <w:proofErr w:type="spellStart"/>
      <w:r w:rsidRPr="006F69C5">
        <w:rPr>
          <w:rFonts w:ascii="Times New Roman" w:hAnsi="Times New Roman" w:cs="Times New Roman"/>
          <w:szCs w:val="24"/>
        </w:rPr>
        <w:t>Analyzing</w:t>
      </w:r>
      <w:proofErr w:type="spellEnd"/>
      <w:r w:rsidRPr="006F69C5">
        <w:rPr>
          <w:rFonts w:ascii="Times New Roman" w:hAnsi="Times New Roman" w:cs="Times New Roman"/>
          <w:szCs w:val="24"/>
        </w:rPr>
        <w:t xml:space="preserve"> online reviews in hospitality: Data-driven opportunities for predicting the sharing of negative emotional content’, </w:t>
      </w:r>
      <w:r w:rsidRPr="006F69C5">
        <w:rPr>
          <w:rFonts w:ascii="Times New Roman" w:hAnsi="Times New Roman" w:cs="Times New Roman"/>
          <w:i/>
          <w:iCs/>
          <w:szCs w:val="24"/>
        </w:rPr>
        <w:t>Current issues in tourism</w:t>
      </w:r>
      <w:r w:rsidRPr="006F69C5">
        <w:rPr>
          <w:rFonts w:ascii="Times New Roman" w:hAnsi="Times New Roman" w:cs="Times New Roman"/>
          <w:szCs w:val="24"/>
        </w:rPr>
        <w:t>, </w:t>
      </w:r>
      <w:r w:rsidRPr="006F69C5">
        <w:rPr>
          <w:rFonts w:ascii="Times New Roman" w:hAnsi="Times New Roman" w:cs="Times New Roman"/>
          <w:i/>
          <w:iCs/>
          <w:szCs w:val="24"/>
        </w:rPr>
        <w:t>22</w:t>
      </w:r>
      <w:r w:rsidRPr="006F69C5">
        <w:rPr>
          <w:rFonts w:ascii="Times New Roman" w:hAnsi="Times New Roman" w:cs="Times New Roman"/>
          <w:szCs w:val="24"/>
        </w:rPr>
        <w:t xml:space="preserve">(15), pp. 1904-1917. Available at: </w:t>
      </w:r>
      <w:hyperlink r:id="rId21" w:history="1">
        <w:r w:rsidRPr="006F69C5">
          <w:rPr>
            <w:rStyle w:val="Hyperlink"/>
            <w:rFonts w:ascii="Times New Roman" w:hAnsi="Times New Roman" w:cs="Times New Roman"/>
            <w:szCs w:val="24"/>
          </w:rPr>
          <w:t>https://doi.org/10.1080/13683500.2019.1594723</w:t>
        </w:r>
      </w:hyperlink>
      <w:r w:rsidRPr="006F69C5">
        <w:rPr>
          <w:rFonts w:ascii="Times New Roman" w:hAnsi="Times New Roman" w:cs="Times New Roman"/>
          <w:szCs w:val="24"/>
        </w:rPr>
        <w:t xml:space="preserve"> (Accessed: 5</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3BCC7A54"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Ann, S. and Blum, S.C. (2020) ‘Motivating senior employees in the hospitality industry’,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32</w:t>
      </w:r>
      <w:r w:rsidRPr="006F69C5">
        <w:rPr>
          <w:rFonts w:ascii="Times New Roman" w:hAnsi="Times New Roman" w:cs="Times New Roman"/>
          <w:szCs w:val="24"/>
        </w:rPr>
        <w:t xml:space="preserve">(1), pp. 324-346. Available at: </w:t>
      </w:r>
      <w:hyperlink r:id="rId22" w:history="1">
        <w:r w:rsidRPr="006F69C5">
          <w:rPr>
            <w:rStyle w:val="Hyperlink"/>
            <w:rFonts w:ascii="Times New Roman" w:hAnsi="Times New Roman" w:cs="Times New Roman"/>
            <w:szCs w:val="24"/>
          </w:rPr>
          <w:t>https://doi.org/10.1108/IJCHM-08-2018-0685</w:t>
        </w:r>
      </w:hyperlink>
      <w:r w:rsidRPr="006F69C5">
        <w:rPr>
          <w:rFonts w:ascii="Times New Roman" w:hAnsi="Times New Roman" w:cs="Times New Roman"/>
          <w:szCs w:val="24"/>
        </w:rPr>
        <w:t xml:space="preserve"> (Accessed: 19</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2E7DC068" w14:textId="77777777" w:rsidR="0010183C"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Baum, T. (2019) ‘Does the hospitality industry need or deserve talent?’,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31</w:t>
      </w:r>
      <w:r w:rsidRPr="006F69C5">
        <w:rPr>
          <w:rFonts w:ascii="Times New Roman" w:hAnsi="Times New Roman" w:cs="Times New Roman"/>
          <w:szCs w:val="24"/>
        </w:rPr>
        <w:t xml:space="preserve">(10), pp. 3823-3837. Available at: </w:t>
      </w:r>
      <w:hyperlink r:id="rId23" w:history="1">
        <w:r w:rsidRPr="006F69C5">
          <w:rPr>
            <w:rStyle w:val="Hyperlink"/>
            <w:rFonts w:ascii="Times New Roman" w:hAnsi="Times New Roman" w:cs="Times New Roman"/>
            <w:szCs w:val="24"/>
          </w:rPr>
          <w:t>https://doi.org/10.1108/IJCHM-10-2018-0805</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523852A6" w14:textId="77777777" w:rsidR="007F6A96" w:rsidRPr="006F69C5" w:rsidRDefault="007F6A96" w:rsidP="006F69C5">
      <w:pPr>
        <w:spacing w:line="480" w:lineRule="auto"/>
        <w:jc w:val="left"/>
        <w:rPr>
          <w:rFonts w:ascii="Times New Roman" w:hAnsi="Times New Roman" w:cs="Times New Roman"/>
          <w:szCs w:val="24"/>
        </w:rPr>
      </w:pPr>
    </w:p>
    <w:p w14:paraId="294B3218" w14:textId="77777777" w:rsidR="0010183C" w:rsidRPr="006F69C5" w:rsidRDefault="0010183C" w:rsidP="006F69C5">
      <w:pPr>
        <w:spacing w:line="480" w:lineRule="auto"/>
        <w:jc w:val="left"/>
        <w:rPr>
          <w:rFonts w:ascii="Times New Roman" w:hAnsi="Times New Roman" w:cs="Times New Roman"/>
          <w:szCs w:val="24"/>
        </w:rPr>
      </w:pPr>
      <w:proofErr w:type="spellStart"/>
      <w:r w:rsidRPr="006F69C5">
        <w:rPr>
          <w:rFonts w:ascii="Times New Roman" w:hAnsi="Times New Roman" w:cs="Times New Roman"/>
          <w:szCs w:val="24"/>
        </w:rPr>
        <w:lastRenderedPageBreak/>
        <w:t>Booyens</w:t>
      </w:r>
      <w:proofErr w:type="spellEnd"/>
      <w:r w:rsidRPr="006F69C5">
        <w:rPr>
          <w:rFonts w:ascii="Times New Roman" w:hAnsi="Times New Roman" w:cs="Times New Roman"/>
          <w:szCs w:val="24"/>
        </w:rPr>
        <w:t xml:space="preserve">, I., </w:t>
      </w:r>
      <w:proofErr w:type="spellStart"/>
      <w:r w:rsidRPr="006F69C5">
        <w:rPr>
          <w:rFonts w:ascii="Times New Roman" w:hAnsi="Times New Roman" w:cs="Times New Roman"/>
          <w:szCs w:val="24"/>
        </w:rPr>
        <w:t>Hadjisolomou</w:t>
      </w:r>
      <w:proofErr w:type="spellEnd"/>
      <w:r w:rsidRPr="006F69C5">
        <w:rPr>
          <w:rFonts w:ascii="Times New Roman" w:hAnsi="Times New Roman" w:cs="Times New Roman"/>
          <w:szCs w:val="24"/>
        </w:rPr>
        <w:t>, A., Nickson, D., Cunningham, T. and Baum, T. (2022) ‘‘It’s not a big deal’: customer misbehaviour and social washing in hospitality’,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34</w:t>
      </w:r>
      <w:r w:rsidRPr="006F69C5">
        <w:rPr>
          <w:rFonts w:ascii="Times New Roman" w:hAnsi="Times New Roman" w:cs="Times New Roman"/>
          <w:szCs w:val="24"/>
        </w:rPr>
        <w:t xml:space="preserve">(11), pp. 4123-4141. Available at: </w:t>
      </w:r>
      <w:hyperlink r:id="rId24" w:history="1">
        <w:r w:rsidRPr="006F69C5">
          <w:rPr>
            <w:rStyle w:val="Hyperlink"/>
            <w:rFonts w:ascii="Times New Roman" w:hAnsi="Times New Roman" w:cs="Times New Roman"/>
            <w:szCs w:val="24"/>
          </w:rPr>
          <w:t>https://doi.org/10.1108/IJCHM-10-2021-1310</w:t>
        </w:r>
      </w:hyperlink>
      <w:r w:rsidRPr="006F69C5">
        <w:rPr>
          <w:rFonts w:ascii="Times New Roman" w:hAnsi="Times New Roman" w:cs="Times New Roman"/>
          <w:szCs w:val="24"/>
        </w:rPr>
        <w:t xml:space="preserve"> (Accessed: 5</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44CD942A" w14:textId="77777777" w:rsidR="0010183C" w:rsidRPr="006F69C5" w:rsidRDefault="0010183C" w:rsidP="006F69C5">
      <w:pPr>
        <w:spacing w:line="480" w:lineRule="auto"/>
        <w:jc w:val="left"/>
        <w:rPr>
          <w:rFonts w:ascii="Times New Roman" w:hAnsi="Times New Roman" w:cs="Times New Roman"/>
          <w:szCs w:val="24"/>
        </w:rPr>
      </w:pPr>
      <w:proofErr w:type="spellStart"/>
      <w:r w:rsidRPr="006F69C5">
        <w:rPr>
          <w:rFonts w:ascii="Times New Roman" w:hAnsi="Times New Roman" w:cs="Times New Roman"/>
          <w:szCs w:val="24"/>
        </w:rPr>
        <w:t>Buhalis</w:t>
      </w:r>
      <w:proofErr w:type="spellEnd"/>
      <w:r w:rsidRPr="006F69C5">
        <w:rPr>
          <w:rFonts w:ascii="Times New Roman" w:hAnsi="Times New Roman" w:cs="Times New Roman"/>
          <w:szCs w:val="24"/>
        </w:rPr>
        <w:t>, D. and Leung, R. (2018) ‘Smart hospitality - Interconnectivity and interoperability towards an ecosystem’, </w:t>
      </w:r>
      <w:r w:rsidRPr="006F69C5">
        <w:rPr>
          <w:rFonts w:ascii="Times New Roman" w:hAnsi="Times New Roman" w:cs="Times New Roman"/>
          <w:i/>
          <w:iCs/>
          <w:szCs w:val="24"/>
        </w:rPr>
        <w:t>International Journal of Hospitality Management</w:t>
      </w:r>
      <w:r w:rsidRPr="006F69C5">
        <w:rPr>
          <w:rFonts w:ascii="Times New Roman" w:hAnsi="Times New Roman" w:cs="Times New Roman"/>
          <w:szCs w:val="24"/>
        </w:rPr>
        <w:t>, </w:t>
      </w:r>
      <w:r w:rsidRPr="006F69C5">
        <w:rPr>
          <w:rFonts w:ascii="Times New Roman" w:hAnsi="Times New Roman" w:cs="Times New Roman"/>
          <w:i/>
          <w:iCs/>
          <w:szCs w:val="24"/>
        </w:rPr>
        <w:t>71</w:t>
      </w:r>
      <w:r w:rsidRPr="006F69C5">
        <w:rPr>
          <w:rFonts w:ascii="Times New Roman" w:hAnsi="Times New Roman" w:cs="Times New Roman"/>
          <w:szCs w:val="24"/>
        </w:rPr>
        <w:t xml:space="preserve">, pp. 41-50. Available at: </w:t>
      </w:r>
      <w:hyperlink r:id="rId25" w:history="1">
        <w:r w:rsidRPr="006F69C5">
          <w:rPr>
            <w:rStyle w:val="Hyperlink"/>
            <w:rFonts w:ascii="Times New Roman" w:hAnsi="Times New Roman" w:cs="Times New Roman"/>
            <w:szCs w:val="24"/>
          </w:rPr>
          <w:t>https://doi.org/10.1016/j.ijhm.2017.11.011</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1DB9FA1C" w14:textId="77777777" w:rsidR="0010183C" w:rsidRPr="006F69C5" w:rsidRDefault="0010183C" w:rsidP="006F69C5">
      <w:pPr>
        <w:spacing w:line="480" w:lineRule="auto"/>
        <w:jc w:val="left"/>
        <w:rPr>
          <w:rFonts w:ascii="Times New Roman" w:hAnsi="Times New Roman" w:cs="Times New Roman"/>
          <w:szCs w:val="24"/>
        </w:rPr>
      </w:pPr>
      <w:proofErr w:type="spellStart"/>
      <w:r w:rsidRPr="006F69C5">
        <w:rPr>
          <w:rFonts w:ascii="Times New Roman" w:hAnsi="Times New Roman" w:cs="Times New Roman"/>
          <w:szCs w:val="24"/>
        </w:rPr>
        <w:t>Buhalis</w:t>
      </w:r>
      <w:proofErr w:type="spellEnd"/>
      <w:r w:rsidRPr="006F69C5">
        <w:rPr>
          <w:rFonts w:ascii="Times New Roman" w:hAnsi="Times New Roman" w:cs="Times New Roman"/>
          <w:szCs w:val="24"/>
        </w:rPr>
        <w:t xml:space="preserve">, D. and </w:t>
      </w:r>
      <w:proofErr w:type="spellStart"/>
      <w:r w:rsidRPr="006F69C5">
        <w:rPr>
          <w:rFonts w:ascii="Times New Roman" w:hAnsi="Times New Roman" w:cs="Times New Roman"/>
          <w:szCs w:val="24"/>
        </w:rPr>
        <w:t>Sinarta</w:t>
      </w:r>
      <w:proofErr w:type="spellEnd"/>
      <w:r w:rsidRPr="006F69C5">
        <w:rPr>
          <w:rFonts w:ascii="Times New Roman" w:hAnsi="Times New Roman" w:cs="Times New Roman"/>
          <w:szCs w:val="24"/>
        </w:rPr>
        <w:t>, Y. (2019) ‘Real-time co-creation and nowness service: lessons from tourism and hospitality’, </w:t>
      </w:r>
      <w:r w:rsidRPr="006F69C5">
        <w:rPr>
          <w:rFonts w:ascii="Times New Roman" w:hAnsi="Times New Roman" w:cs="Times New Roman"/>
          <w:i/>
          <w:iCs/>
          <w:szCs w:val="24"/>
        </w:rPr>
        <w:t>Journal of Travel &amp; Tourism Marketing</w:t>
      </w:r>
      <w:r w:rsidRPr="006F69C5">
        <w:rPr>
          <w:rFonts w:ascii="Times New Roman" w:hAnsi="Times New Roman" w:cs="Times New Roman"/>
          <w:szCs w:val="24"/>
        </w:rPr>
        <w:t>, </w:t>
      </w:r>
      <w:r w:rsidRPr="006F69C5">
        <w:rPr>
          <w:rFonts w:ascii="Times New Roman" w:hAnsi="Times New Roman" w:cs="Times New Roman"/>
          <w:i/>
          <w:iCs/>
          <w:szCs w:val="24"/>
        </w:rPr>
        <w:t>36</w:t>
      </w:r>
      <w:r w:rsidRPr="006F69C5">
        <w:rPr>
          <w:rFonts w:ascii="Times New Roman" w:hAnsi="Times New Roman" w:cs="Times New Roman"/>
          <w:szCs w:val="24"/>
        </w:rPr>
        <w:t xml:space="preserve">(5), pp. 563-582. Available at: </w:t>
      </w:r>
      <w:hyperlink r:id="rId26" w:history="1">
        <w:r w:rsidRPr="006F69C5">
          <w:rPr>
            <w:rStyle w:val="Hyperlink"/>
            <w:rFonts w:ascii="Times New Roman" w:hAnsi="Times New Roman" w:cs="Times New Roman"/>
            <w:szCs w:val="24"/>
          </w:rPr>
          <w:t>https://doi.org/10.1080/10548408.2019.1592059</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 </w:t>
      </w:r>
    </w:p>
    <w:p w14:paraId="02BCB867" w14:textId="77777777" w:rsidR="0010183C" w:rsidRPr="006F69C5" w:rsidRDefault="0010183C" w:rsidP="006F69C5">
      <w:pPr>
        <w:spacing w:line="480" w:lineRule="auto"/>
        <w:jc w:val="left"/>
        <w:rPr>
          <w:rFonts w:ascii="Times New Roman" w:hAnsi="Times New Roman" w:cs="Times New Roman"/>
          <w:b/>
          <w:bCs/>
          <w:i/>
          <w:iCs/>
          <w:szCs w:val="24"/>
        </w:rPr>
      </w:pPr>
      <w:r w:rsidRPr="006F69C5">
        <w:rPr>
          <w:rFonts w:ascii="Times New Roman" w:hAnsi="Times New Roman" w:cs="Times New Roman"/>
          <w:szCs w:val="24"/>
        </w:rPr>
        <w:t xml:space="preserve">Chung, K.L. and D’Annunzio-Green, N. (2018) ‘Talent management practices in small-and medium-sized enterprises in the hospitality sector: An entrepreneurial owner-manager perspective’, </w:t>
      </w:r>
      <w:r w:rsidRPr="006F69C5">
        <w:rPr>
          <w:rFonts w:ascii="Times New Roman" w:hAnsi="Times New Roman" w:cs="Times New Roman"/>
          <w:i/>
          <w:iCs/>
          <w:szCs w:val="24"/>
        </w:rPr>
        <w:t>Worldwide Hospitality and Tourism Themes, 10</w:t>
      </w:r>
      <w:r w:rsidRPr="006F69C5">
        <w:rPr>
          <w:rFonts w:ascii="Times New Roman" w:hAnsi="Times New Roman" w:cs="Times New Roman"/>
          <w:szCs w:val="24"/>
        </w:rPr>
        <w:t xml:space="preserve">(1), pp. 101-116. Available at: </w:t>
      </w:r>
      <w:hyperlink r:id="rId27" w:history="1">
        <w:r w:rsidRPr="006F69C5">
          <w:rPr>
            <w:rStyle w:val="Hyperlink"/>
            <w:rFonts w:ascii="Times New Roman" w:hAnsi="Times New Roman" w:cs="Times New Roman"/>
            <w:szCs w:val="24"/>
          </w:rPr>
          <w:t>https://doi.org/10.1108/WHATT-10-2017-0065</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 </w:t>
      </w:r>
    </w:p>
    <w:p w14:paraId="1CFAEBB0" w14:textId="77777777" w:rsidR="0010183C" w:rsidRPr="006F69C5" w:rsidRDefault="0010183C" w:rsidP="006F69C5">
      <w:pPr>
        <w:spacing w:line="480" w:lineRule="auto"/>
        <w:jc w:val="left"/>
        <w:rPr>
          <w:rFonts w:ascii="Times New Roman" w:hAnsi="Times New Roman" w:cs="Times New Roman"/>
          <w:szCs w:val="24"/>
        </w:rPr>
      </w:pPr>
      <w:proofErr w:type="spellStart"/>
      <w:r w:rsidRPr="006F69C5">
        <w:rPr>
          <w:rFonts w:ascii="Times New Roman" w:hAnsi="Times New Roman" w:cs="Times New Roman"/>
          <w:szCs w:val="24"/>
        </w:rPr>
        <w:t>Čikeš</w:t>
      </w:r>
      <w:proofErr w:type="spellEnd"/>
      <w:r w:rsidRPr="006F69C5">
        <w:rPr>
          <w:rFonts w:ascii="Times New Roman" w:hAnsi="Times New Roman" w:cs="Times New Roman"/>
          <w:szCs w:val="24"/>
        </w:rPr>
        <w:t xml:space="preserve">, V. (2024) </w:t>
      </w:r>
      <w:r w:rsidRPr="006F69C5">
        <w:rPr>
          <w:rFonts w:ascii="Times New Roman" w:hAnsi="Times New Roman" w:cs="Times New Roman"/>
          <w:i/>
          <w:iCs/>
          <w:szCs w:val="24"/>
        </w:rPr>
        <w:t>The impact of employees' job attitudes on absenteeism in the hotel industry.</w:t>
      </w:r>
      <w:r w:rsidRPr="006F69C5">
        <w:rPr>
          <w:rFonts w:ascii="Times New Roman" w:hAnsi="Times New Roman" w:cs="Times New Roman"/>
          <w:szCs w:val="24"/>
        </w:rPr>
        <w:t xml:space="preserve"> PhD thesis. University of Rijeka. Available at: </w:t>
      </w:r>
      <w:hyperlink r:id="rId28" w:history="1">
        <w:r w:rsidRPr="006F69C5">
          <w:rPr>
            <w:rStyle w:val="Hyperlink"/>
            <w:rFonts w:ascii="Times New Roman" w:hAnsi="Times New Roman" w:cs="Times New Roman"/>
            <w:szCs w:val="24"/>
          </w:rPr>
          <w:t>https://urn.nsk.hr/urn:nbn:hr:191:515739</w:t>
        </w:r>
      </w:hyperlink>
      <w:r w:rsidRPr="006F69C5">
        <w:rPr>
          <w:rFonts w:ascii="Times New Roman" w:hAnsi="Times New Roman" w:cs="Times New Roman"/>
          <w:szCs w:val="24"/>
        </w:rPr>
        <w:t xml:space="preserve"> (Accessed: 4</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61306F1E"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CIPD (2024) </w:t>
      </w:r>
      <w:r w:rsidRPr="006F69C5">
        <w:rPr>
          <w:rFonts w:ascii="Times New Roman" w:hAnsi="Times New Roman" w:cs="Times New Roman"/>
          <w:i/>
          <w:iCs/>
          <w:szCs w:val="24"/>
        </w:rPr>
        <w:t>The changing face of the youth labour market</w:t>
      </w:r>
      <w:r w:rsidRPr="006F69C5">
        <w:rPr>
          <w:rFonts w:ascii="Times New Roman" w:hAnsi="Times New Roman" w:cs="Times New Roman"/>
          <w:szCs w:val="24"/>
        </w:rPr>
        <w:t xml:space="preserve">. [online] London: Chartered Institute of Personnel and Development. Available at: </w:t>
      </w:r>
      <w:hyperlink r:id="rId29" w:tgtFrame="_new" w:history="1">
        <w:r w:rsidRPr="006F69C5">
          <w:rPr>
            <w:rStyle w:val="Hyperlink"/>
            <w:rFonts w:ascii="Times New Roman" w:hAnsi="Times New Roman" w:cs="Times New Roman"/>
            <w:szCs w:val="24"/>
          </w:rPr>
          <w:t>https://www.cipd.org/globalassets/media/knowledge/knowledge-hub/reports/2024-pdfs/8735-changing-face-of-the-youth-labour-market-web.pdf</w:t>
        </w:r>
      </w:hyperlink>
      <w:r w:rsidRPr="006F69C5">
        <w:rPr>
          <w:rFonts w:ascii="Times New Roman" w:hAnsi="Times New Roman" w:cs="Times New Roman"/>
          <w:szCs w:val="24"/>
        </w:rPr>
        <w:t xml:space="preserve"> (Accessed: 5</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1A23BAE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Collis, J. and Hussey, R. (2021) </w:t>
      </w:r>
      <w:r w:rsidRPr="006F69C5">
        <w:rPr>
          <w:rFonts w:ascii="Times New Roman" w:hAnsi="Times New Roman" w:cs="Times New Roman"/>
          <w:i/>
          <w:iCs/>
          <w:szCs w:val="24"/>
        </w:rPr>
        <w:t>Business research: A practical guide for students</w:t>
      </w:r>
      <w:r w:rsidRPr="006F69C5">
        <w:rPr>
          <w:rFonts w:ascii="Times New Roman" w:hAnsi="Times New Roman" w:cs="Times New Roman"/>
          <w:szCs w:val="24"/>
        </w:rPr>
        <w:t xml:space="preserve">. 5th </w:t>
      </w:r>
      <w:proofErr w:type="spellStart"/>
      <w:r w:rsidRPr="006F69C5">
        <w:rPr>
          <w:rFonts w:ascii="Times New Roman" w:hAnsi="Times New Roman" w:cs="Times New Roman"/>
          <w:szCs w:val="24"/>
        </w:rPr>
        <w:t>edn</w:t>
      </w:r>
      <w:proofErr w:type="spellEnd"/>
      <w:r w:rsidRPr="006F69C5">
        <w:rPr>
          <w:rFonts w:ascii="Times New Roman" w:hAnsi="Times New Roman" w:cs="Times New Roman"/>
          <w:szCs w:val="24"/>
        </w:rPr>
        <w:t>. London: Bloomsbury Publishing.</w:t>
      </w:r>
    </w:p>
    <w:p w14:paraId="67C4E935"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 xml:space="preserve">Cottrell, S. (2017) </w:t>
      </w:r>
      <w:r w:rsidRPr="006F69C5">
        <w:rPr>
          <w:rFonts w:ascii="Times New Roman" w:hAnsi="Times New Roman" w:cs="Times New Roman"/>
          <w:i/>
          <w:iCs/>
          <w:szCs w:val="24"/>
        </w:rPr>
        <w:t>Dissertations and project reports: a</w:t>
      </w:r>
      <w:r w:rsidRPr="006F69C5">
        <w:rPr>
          <w:rFonts w:ascii="Times New Roman" w:hAnsi="Times New Roman" w:cs="Times New Roman"/>
          <w:szCs w:val="24"/>
        </w:rPr>
        <w:t xml:space="preserve"> </w:t>
      </w:r>
      <w:proofErr w:type="gramStart"/>
      <w:r w:rsidRPr="006F69C5">
        <w:rPr>
          <w:rFonts w:ascii="Times New Roman" w:hAnsi="Times New Roman" w:cs="Times New Roman"/>
          <w:i/>
          <w:iCs/>
          <w:szCs w:val="24"/>
        </w:rPr>
        <w:t>step by step</w:t>
      </w:r>
      <w:proofErr w:type="gramEnd"/>
      <w:r w:rsidRPr="006F69C5">
        <w:rPr>
          <w:rFonts w:ascii="Times New Roman" w:hAnsi="Times New Roman" w:cs="Times New Roman"/>
          <w:i/>
          <w:iCs/>
          <w:szCs w:val="24"/>
        </w:rPr>
        <w:t xml:space="preserve"> guide</w:t>
      </w:r>
      <w:r w:rsidRPr="006F69C5">
        <w:rPr>
          <w:rFonts w:ascii="Times New Roman" w:hAnsi="Times New Roman" w:cs="Times New Roman"/>
          <w:szCs w:val="24"/>
        </w:rPr>
        <w:t xml:space="preserve">. New York: Bloomsbury Publishing. </w:t>
      </w:r>
    </w:p>
    <w:p w14:paraId="08337B3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Croes, R., Padrón-Ávila, H., Rivera, M. and </w:t>
      </w:r>
      <w:proofErr w:type="spellStart"/>
      <w:r w:rsidRPr="006F69C5">
        <w:rPr>
          <w:rFonts w:ascii="Times New Roman" w:hAnsi="Times New Roman" w:cs="Times New Roman"/>
          <w:szCs w:val="24"/>
        </w:rPr>
        <w:t>Renduchintala</w:t>
      </w:r>
      <w:proofErr w:type="spellEnd"/>
      <w:r w:rsidRPr="006F69C5">
        <w:rPr>
          <w:rFonts w:ascii="Times New Roman" w:hAnsi="Times New Roman" w:cs="Times New Roman"/>
          <w:szCs w:val="24"/>
        </w:rPr>
        <w:t>, C. (2025) ‘A triadic model of job retention and turnover dynamics in the hospitality industry’,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37</w:t>
      </w:r>
      <w:r w:rsidRPr="006F69C5">
        <w:rPr>
          <w:rFonts w:ascii="Times New Roman" w:hAnsi="Times New Roman" w:cs="Times New Roman"/>
          <w:szCs w:val="24"/>
        </w:rPr>
        <w:t xml:space="preserve">(3), pp. 700-721. Available at: </w:t>
      </w:r>
      <w:hyperlink r:id="rId30" w:history="1">
        <w:r w:rsidRPr="006F69C5">
          <w:rPr>
            <w:rStyle w:val="Hyperlink"/>
            <w:rFonts w:ascii="Times New Roman" w:hAnsi="Times New Roman" w:cs="Times New Roman"/>
            <w:szCs w:val="24"/>
          </w:rPr>
          <w:t>https://doi.org/10.1108/IJCHM-02-2024-0298</w:t>
        </w:r>
      </w:hyperlink>
      <w:r w:rsidRPr="006F69C5">
        <w:rPr>
          <w:rFonts w:ascii="Times New Roman" w:hAnsi="Times New Roman" w:cs="Times New Roman"/>
          <w:szCs w:val="24"/>
        </w:rPr>
        <w:t xml:space="preserve"> (Accessed: 4</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3A09874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Dimitriou, C.K. (2022) ‘The critical role that national culture and ethical leadership play in fostering employee commitment to service quality in the hotel industry’, </w:t>
      </w:r>
      <w:r w:rsidRPr="006F69C5">
        <w:rPr>
          <w:rFonts w:ascii="Times New Roman" w:hAnsi="Times New Roman" w:cs="Times New Roman"/>
          <w:i/>
          <w:iCs/>
          <w:szCs w:val="24"/>
        </w:rPr>
        <w:t>Research in Hospitality Management</w:t>
      </w:r>
      <w:r w:rsidRPr="006F69C5">
        <w:rPr>
          <w:rFonts w:ascii="Times New Roman" w:hAnsi="Times New Roman" w:cs="Times New Roman"/>
          <w:szCs w:val="24"/>
        </w:rPr>
        <w:t>, </w:t>
      </w:r>
      <w:r w:rsidRPr="006F69C5">
        <w:rPr>
          <w:rFonts w:ascii="Times New Roman" w:hAnsi="Times New Roman" w:cs="Times New Roman"/>
          <w:i/>
          <w:iCs/>
          <w:szCs w:val="24"/>
        </w:rPr>
        <w:t>12</w:t>
      </w:r>
      <w:r w:rsidRPr="006F69C5">
        <w:rPr>
          <w:rFonts w:ascii="Times New Roman" w:hAnsi="Times New Roman" w:cs="Times New Roman"/>
          <w:szCs w:val="24"/>
        </w:rPr>
        <w:t xml:space="preserve">(3), pp. 255-271. Available at: </w:t>
      </w:r>
      <w:hyperlink r:id="rId31" w:history="1">
        <w:r w:rsidRPr="006F69C5">
          <w:rPr>
            <w:rStyle w:val="Hyperlink"/>
            <w:rFonts w:ascii="Times New Roman" w:hAnsi="Times New Roman" w:cs="Times New Roman"/>
            <w:szCs w:val="24"/>
          </w:rPr>
          <w:t>https://doi.org/10.1080/22243534.2022.2133770</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1A967F8A"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Dimitriou, C.K. and Ducette, J.P. (2018) ‘An analysis of the key determinants of hotel employees' ethical </w:t>
      </w:r>
      <w:proofErr w:type="spellStart"/>
      <w:r w:rsidRPr="006F69C5">
        <w:rPr>
          <w:rFonts w:ascii="Times New Roman" w:hAnsi="Times New Roman" w:cs="Times New Roman"/>
          <w:szCs w:val="24"/>
        </w:rPr>
        <w:t>behavior</w:t>
      </w:r>
      <w:proofErr w:type="spellEnd"/>
      <w:r w:rsidRPr="006F69C5">
        <w:rPr>
          <w:rFonts w:ascii="Times New Roman" w:hAnsi="Times New Roman" w:cs="Times New Roman"/>
          <w:szCs w:val="24"/>
        </w:rPr>
        <w:t>’, </w:t>
      </w:r>
      <w:r w:rsidRPr="006F69C5">
        <w:rPr>
          <w:rFonts w:ascii="Times New Roman" w:hAnsi="Times New Roman" w:cs="Times New Roman"/>
          <w:i/>
          <w:iCs/>
          <w:szCs w:val="24"/>
        </w:rPr>
        <w:t>Journal of Hospitality and Tourism Management</w:t>
      </w:r>
      <w:r w:rsidRPr="006F69C5">
        <w:rPr>
          <w:rFonts w:ascii="Times New Roman" w:hAnsi="Times New Roman" w:cs="Times New Roman"/>
          <w:szCs w:val="24"/>
        </w:rPr>
        <w:t>, </w:t>
      </w:r>
      <w:r w:rsidRPr="006F69C5">
        <w:rPr>
          <w:rFonts w:ascii="Times New Roman" w:hAnsi="Times New Roman" w:cs="Times New Roman"/>
          <w:i/>
          <w:iCs/>
          <w:szCs w:val="24"/>
        </w:rPr>
        <w:t>34</w:t>
      </w:r>
      <w:r w:rsidRPr="006F69C5">
        <w:rPr>
          <w:rFonts w:ascii="Times New Roman" w:hAnsi="Times New Roman" w:cs="Times New Roman"/>
          <w:szCs w:val="24"/>
        </w:rPr>
        <w:t xml:space="preserve">, pp. 66-74. Available at: </w:t>
      </w:r>
      <w:hyperlink r:id="rId32" w:history="1">
        <w:r w:rsidRPr="006F69C5">
          <w:rPr>
            <w:rStyle w:val="Hyperlink"/>
            <w:rFonts w:ascii="Times New Roman" w:hAnsi="Times New Roman" w:cs="Times New Roman"/>
            <w:szCs w:val="24"/>
          </w:rPr>
          <w:t>https://doi.org/10.1016/j.jhtm.2017.12.002</w:t>
        </w:r>
      </w:hyperlink>
      <w:r w:rsidRPr="006F69C5">
        <w:rPr>
          <w:rFonts w:ascii="Times New Roman" w:hAnsi="Times New Roman" w:cs="Times New Roman"/>
          <w:szCs w:val="24"/>
        </w:rPr>
        <w:t xml:space="preserve"> (Accessed: 5</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1AA78A15" w14:textId="77777777" w:rsidR="0010183C" w:rsidRPr="006F69C5" w:rsidRDefault="0010183C" w:rsidP="006F69C5">
      <w:pPr>
        <w:spacing w:line="480" w:lineRule="auto"/>
        <w:jc w:val="left"/>
        <w:rPr>
          <w:rFonts w:ascii="Times New Roman" w:hAnsi="Times New Roman" w:cs="Times New Roman"/>
          <w:szCs w:val="24"/>
        </w:rPr>
      </w:pPr>
      <w:proofErr w:type="spellStart"/>
      <w:r w:rsidRPr="006F69C5">
        <w:rPr>
          <w:rFonts w:ascii="Times New Roman" w:hAnsi="Times New Roman" w:cs="Times New Roman"/>
          <w:szCs w:val="24"/>
        </w:rPr>
        <w:t>Dogonyaro</w:t>
      </w:r>
      <w:proofErr w:type="spellEnd"/>
      <w:r w:rsidRPr="006F69C5">
        <w:rPr>
          <w:rFonts w:ascii="Times New Roman" w:hAnsi="Times New Roman" w:cs="Times New Roman"/>
          <w:szCs w:val="24"/>
        </w:rPr>
        <w:t xml:space="preserve">, H. (2021) </w:t>
      </w:r>
      <w:r w:rsidRPr="006F69C5">
        <w:rPr>
          <w:rFonts w:ascii="Times New Roman" w:hAnsi="Times New Roman" w:cs="Times New Roman"/>
          <w:i/>
          <w:iCs/>
          <w:szCs w:val="24"/>
        </w:rPr>
        <w:t>Employee retention strategy in the hospitality industry.</w:t>
      </w:r>
      <w:r w:rsidRPr="006F69C5">
        <w:rPr>
          <w:rFonts w:ascii="Times New Roman" w:hAnsi="Times New Roman" w:cs="Times New Roman"/>
          <w:szCs w:val="24"/>
        </w:rPr>
        <w:t xml:space="preserve"> PhD thesis. Walden University. Available at: </w:t>
      </w:r>
      <w:hyperlink r:id="rId33" w:history="1">
        <w:r w:rsidRPr="006F69C5">
          <w:rPr>
            <w:rStyle w:val="Hyperlink"/>
            <w:rFonts w:ascii="Times New Roman" w:hAnsi="Times New Roman" w:cs="Times New Roman"/>
            <w:szCs w:val="24"/>
          </w:rPr>
          <w:t>https://www.proquest.com/openview/1dfca4cb7fff20c521ec49812f12d371/1?cbl=18750&amp;diss=y&amp;pq-origsite=gscholar</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2868FCE8"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Douglas, F. (2024) </w:t>
      </w:r>
      <w:r w:rsidRPr="006F69C5">
        <w:rPr>
          <w:rFonts w:ascii="Times New Roman" w:hAnsi="Times New Roman" w:cs="Times New Roman"/>
          <w:i/>
          <w:iCs/>
          <w:szCs w:val="24"/>
        </w:rPr>
        <w:t xml:space="preserve">Can Small Businesses Deter Fraud? A Qualitative Examination of Preventive and Detective Internal Control Strategies. </w:t>
      </w:r>
      <w:r w:rsidRPr="006F69C5">
        <w:rPr>
          <w:rFonts w:ascii="Times New Roman" w:hAnsi="Times New Roman" w:cs="Times New Roman"/>
          <w:szCs w:val="24"/>
        </w:rPr>
        <w:t xml:space="preserve">PhD thesis. National University. Available at: </w:t>
      </w:r>
      <w:hyperlink r:id="rId34" w:history="1">
        <w:r w:rsidRPr="006F69C5">
          <w:rPr>
            <w:rStyle w:val="Hyperlink"/>
            <w:rFonts w:ascii="Times New Roman" w:hAnsi="Times New Roman" w:cs="Times New Roman"/>
            <w:szCs w:val="24"/>
          </w:rPr>
          <w:t>https://www.proquest.com/openview/9cd1d3c1e879a66cf0811f961e94b756/1?pq-origsite=gscholar&amp;cbl=18750&amp;diss=y</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5EBB096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Elshaer, A.M. and Marzouk, A.M. (2019) </w:t>
      </w:r>
      <w:r w:rsidRPr="006F69C5">
        <w:rPr>
          <w:rFonts w:ascii="Times New Roman" w:hAnsi="Times New Roman" w:cs="Times New Roman"/>
          <w:i/>
          <w:iCs/>
          <w:szCs w:val="24"/>
        </w:rPr>
        <w:t>Labor in the tourism and hospitality industry: Skills, ethics, issues, and rights</w:t>
      </w:r>
      <w:r w:rsidRPr="006F69C5">
        <w:rPr>
          <w:rFonts w:ascii="Times New Roman" w:hAnsi="Times New Roman" w:cs="Times New Roman"/>
          <w:szCs w:val="24"/>
        </w:rPr>
        <w:t xml:space="preserve">. 1st </w:t>
      </w:r>
      <w:proofErr w:type="spellStart"/>
      <w:r w:rsidRPr="006F69C5">
        <w:rPr>
          <w:rFonts w:ascii="Times New Roman" w:hAnsi="Times New Roman" w:cs="Times New Roman"/>
          <w:szCs w:val="24"/>
        </w:rPr>
        <w:t>edn</w:t>
      </w:r>
      <w:proofErr w:type="spellEnd"/>
      <w:r w:rsidRPr="006F69C5">
        <w:rPr>
          <w:rFonts w:ascii="Times New Roman" w:hAnsi="Times New Roman" w:cs="Times New Roman"/>
          <w:szCs w:val="24"/>
        </w:rPr>
        <w:t>. New York: Apple Academic Press.</w:t>
      </w:r>
    </w:p>
    <w:p w14:paraId="48639173"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color w:val="000000" w:themeColor="text1"/>
          <w:szCs w:val="24"/>
        </w:rPr>
        <w:t>Fairlawns Hotel &amp; Spa (</w:t>
      </w:r>
      <w:r w:rsidRPr="006F69C5">
        <w:rPr>
          <w:rFonts w:ascii="Times New Roman" w:hAnsi="Times New Roman" w:cs="Times New Roman"/>
          <w:szCs w:val="24"/>
        </w:rPr>
        <w:t xml:space="preserve">2025) </w:t>
      </w:r>
      <w:r w:rsidRPr="006F69C5">
        <w:rPr>
          <w:rFonts w:ascii="Times New Roman" w:hAnsi="Times New Roman" w:cs="Times New Roman"/>
          <w:i/>
          <w:iCs/>
          <w:szCs w:val="24"/>
        </w:rPr>
        <w:t>Mission and values</w:t>
      </w:r>
      <w:r w:rsidRPr="006F69C5">
        <w:rPr>
          <w:rFonts w:ascii="Times New Roman" w:hAnsi="Times New Roman" w:cs="Times New Roman"/>
          <w:szCs w:val="24"/>
        </w:rPr>
        <w:t xml:space="preserve">. Available at: </w:t>
      </w:r>
      <w:hyperlink r:id="rId35" w:tgtFrame="_new" w:history="1">
        <w:r w:rsidRPr="006F69C5">
          <w:rPr>
            <w:rStyle w:val="Hyperlink"/>
            <w:rFonts w:ascii="Times New Roman" w:hAnsi="Times New Roman" w:cs="Times New Roman"/>
            <w:szCs w:val="24"/>
          </w:rPr>
          <w:t>https://www.fairlawns.co.uk/mission-and-values/</w:t>
        </w:r>
      </w:hyperlink>
      <w:r w:rsidRPr="006F69C5">
        <w:rPr>
          <w:rFonts w:ascii="Times New Roman" w:hAnsi="Times New Roman" w:cs="Times New Roman"/>
          <w:szCs w:val="24"/>
        </w:rPr>
        <w:t xml:space="preserve"> (Accessed: 7</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2ECFBFFF"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Falcone, P. (2019) </w:t>
      </w:r>
      <w:r w:rsidRPr="006F69C5">
        <w:rPr>
          <w:rFonts w:ascii="Times New Roman" w:hAnsi="Times New Roman" w:cs="Times New Roman"/>
          <w:i/>
          <w:iCs/>
          <w:szCs w:val="24"/>
        </w:rPr>
        <w:t>101 tough conversations to have with employees: A manager's guide to addressing performance, conduct, and discipline challenges</w:t>
      </w:r>
      <w:r w:rsidRPr="006F69C5">
        <w:rPr>
          <w:rFonts w:ascii="Times New Roman" w:hAnsi="Times New Roman" w:cs="Times New Roman"/>
          <w:szCs w:val="24"/>
        </w:rPr>
        <w:t xml:space="preserve">. 2nd </w:t>
      </w:r>
      <w:proofErr w:type="spellStart"/>
      <w:r w:rsidRPr="006F69C5">
        <w:rPr>
          <w:rFonts w:ascii="Times New Roman" w:hAnsi="Times New Roman" w:cs="Times New Roman"/>
          <w:szCs w:val="24"/>
        </w:rPr>
        <w:t>edn</w:t>
      </w:r>
      <w:proofErr w:type="spellEnd"/>
      <w:r w:rsidRPr="006F69C5">
        <w:rPr>
          <w:rFonts w:ascii="Times New Roman" w:hAnsi="Times New Roman" w:cs="Times New Roman"/>
          <w:szCs w:val="24"/>
        </w:rPr>
        <w:t>. United States of America: HarperCollins Leadership.</w:t>
      </w:r>
    </w:p>
    <w:p w14:paraId="73055D98"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Fernandes, T. and Fernandes, F. (2018) ‘Sharing dissatisfaction online: </w:t>
      </w:r>
      <w:proofErr w:type="spellStart"/>
      <w:r w:rsidRPr="006F69C5">
        <w:rPr>
          <w:rFonts w:ascii="Times New Roman" w:hAnsi="Times New Roman" w:cs="Times New Roman"/>
          <w:szCs w:val="24"/>
        </w:rPr>
        <w:t>Analyzing</w:t>
      </w:r>
      <w:proofErr w:type="spellEnd"/>
      <w:r w:rsidRPr="006F69C5">
        <w:rPr>
          <w:rFonts w:ascii="Times New Roman" w:hAnsi="Times New Roman" w:cs="Times New Roman"/>
          <w:szCs w:val="24"/>
        </w:rPr>
        <w:t xml:space="preserve"> the nature and predictors of hotel </w:t>
      </w:r>
      <w:proofErr w:type="gramStart"/>
      <w:r w:rsidRPr="006F69C5">
        <w:rPr>
          <w:rFonts w:ascii="Times New Roman" w:hAnsi="Times New Roman" w:cs="Times New Roman"/>
          <w:szCs w:val="24"/>
        </w:rPr>
        <w:t>guests</w:t>
      </w:r>
      <w:proofErr w:type="gramEnd"/>
      <w:r w:rsidRPr="006F69C5">
        <w:rPr>
          <w:rFonts w:ascii="Times New Roman" w:hAnsi="Times New Roman" w:cs="Times New Roman"/>
          <w:szCs w:val="24"/>
        </w:rPr>
        <w:t xml:space="preserve"> negative reviews’, </w:t>
      </w:r>
      <w:r w:rsidRPr="006F69C5">
        <w:rPr>
          <w:rFonts w:ascii="Times New Roman" w:hAnsi="Times New Roman" w:cs="Times New Roman"/>
          <w:i/>
          <w:iCs/>
          <w:szCs w:val="24"/>
        </w:rPr>
        <w:t>Journal of Hospitality Marketing &amp; Management</w:t>
      </w:r>
      <w:r w:rsidRPr="006F69C5">
        <w:rPr>
          <w:rFonts w:ascii="Times New Roman" w:hAnsi="Times New Roman" w:cs="Times New Roman"/>
          <w:szCs w:val="24"/>
        </w:rPr>
        <w:t>, </w:t>
      </w:r>
      <w:r w:rsidRPr="006F69C5">
        <w:rPr>
          <w:rFonts w:ascii="Times New Roman" w:hAnsi="Times New Roman" w:cs="Times New Roman"/>
          <w:i/>
          <w:iCs/>
          <w:szCs w:val="24"/>
        </w:rPr>
        <w:t>27</w:t>
      </w:r>
      <w:r w:rsidRPr="006F69C5">
        <w:rPr>
          <w:rFonts w:ascii="Times New Roman" w:hAnsi="Times New Roman" w:cs="Times New Roman"/>
          <w:szCs w:val="24"/>
        </w:rPr>
        <w:t xml:space="preserve">(2), pp. 127-150. Available at: </w:t>
      </w:r>
      <w:hyperlink r:id="rId36" w:history="1">
        <w:r w:rsidRPr="006F69C5">
          <w:rPr>
            <w:rStyle w:val="Hyperlink"/>
            <w:rFonts w:ascii="Times New Roman" w:hAnsi="Times New Roman" w:cs="Times New Roman"/>
            <w:szCs w:val="24"/>
          </w:rPr>
          <w:t>https://doi.org/10.1080/19368623.2017.1337540</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2FE486C2" w14:textId="77777777" w:rsidR="0010183C" w:rsidRPr="006F69C5" w:rsidRDefault="0010183C" w:rsidP="006F69C5">
      <w:pPr>
        <w:spacing w:line="480" w:lineRule="auto"/>
        <w:jc w:val="left"/>
        <w:rPr>
          <w:rFonts w:ascii="Times New Roman" w:hAnsi="Times New Roman" w:cs="Times New Roman"/>
          <w:szCs w:val="24"/>
        </w:rPr>
      </w:pPr>
      <w:proofErr w:type="spellStart"/>
      <w:r w:rsidRPr="006F69C5">
        <w:rPr>
          <w:rFonts w:ascii="Times New Roman" w:hAnsi="Times New Roman" w:cs="Times New Roman"/>
          <w:szCs w:val="24"/>
        </w:rPr>
        <w:t>Foroudi</w:t>
      </w:r>
      <w:proofErr w:type="spellEnd"/>
      <w:r w:rsidRPr="006F69C5">
        <w:rPr>
          <w:rFonts w:ascii="Times New Roman" w:hAnsi="Times New Roman" w:cs="Times New Roman"/>
          <w:szCs w:val="24"/>
        </w:rPr>
        <w:t xml:space="preserve">, P. (2019) ‘Influence of brand signature, brand awareness, brand attitude, brand reputation on hotel industry’s brand performance’, </w:t>
      </w:r>
      <w:r w:rsidRPr="006F69C5">
        <w:rPr>
          <w:rFonts w:ascii="Times New Roman" w:hAnsi="Times New Roman" w:cs="Times New Roman"/>
          <w:i/>
          <w:iCs/>
          <w:szCs w:val="24"/>
        </w:rPr>
        <w:t>International Journal of Hospitality Management</w:t>
      </w:r>
      <w:r w:rsidRPr="006F69C5">
        <w:rPr>
          <w:rFonts w:ascii="Times New Roman" w:hAnsi="Times New Roman" w:cs="Times New Roman"/>
          <w:szCs w:val="24"/>
        </w:rPr>
        <w:t>, </w:t>
      </w:r>
      <w:r w:rsidRPr="006F69C5">
        <w:rPr>
          <w:rFonts w:ascii="Times New Roman" w:hAnsi="Times New Roman" w:cs="Times New Roman"/>
          <w:i/>
          <w:iCs/>
          <w:szCs w:val="24"/>
        </w:rPr>
        <w:t>76</w:t>
      </w:r>
      <w:r w:rsidRPr="006F69C5">
        <w:rPr>
          <w:rFonts w:ascii="Times New Roman" w:hAnsi="Times New Roman" w:cs="Times New Roman"/>
          <w:szCs w:val="24"/>
        </w:rPr>
        <w:t xml:space="preserve">, pp. 271-285. Available at: </w:t>
      </w:r>
      <w:hyperlink r:id="rId37" w:history="1">
        <w:r w:rsidRPr="006F69C5">
          <w:rPr>
            <w:rStyle w:val="Hyperlink"/>
            <w:rFonts w:ascii="Times New Roman" w:hAnsi="Times New Roman" w:cs="Times New Roman"/>
            <w:szCs w:val="24"/>
          </w:rPr>
          <w:t>https://doi.org/10.1016/j.ijhm.2018.05.016</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6D1281BD"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Franco, S., Caroli, M.G., Cappa, F. and Del Chiappa, G. (2020) ‘Are you good enough? CSR, quality management and corporate financial performance in the hospitality industry’, </w:t>
      </w:r>
      <w:r w:rsidRPr="006F69C5">
        <w:rPr>
          <w:rFonts w:ascii="Times New Roman" w:hAnsi="Times New Roman" w:cs="Times New Roman"/>
          <w:i/>
          <w:iCs/>
          <w:szCs w:val="24"/>
        </w:rPr>
        <w:t>International Journal of Hospitality Management</w:t>
      </w:r>
      <w:r w:rsidRPr="006F69C5">
        <w:rPr>
          <w:rFonts w:ascii="Times New Roman" w:hAnsi="Times New Roman" w:cs="Times New Roman"/>
          <w:szCs w:val="24"/>
        </w:rPr>
        <w:t>, </w:t>
      </w:r>
      <w:r w:rsidRPr="006F69C5">
        <w:rPr>
          <w:rFonts w:ascii="Times New Roman" w:hAnsi="Times New Roman" w:cs="Times New Roman"/>
          <w:i/>
          <w:iCs/>
          <w:szCs w:val="24"/>
        </w:rPr>
        <w:t>88</w:t>
      </w:r>
      <w:r w:rsidRPr="006F69C5">
        <w:rPr>
          <w:rFonts w:ascii="Times New Roman" w:hAnsi="Times New Roman" w:cs="Times New Roman"/>
          <w:szCs w:val="24"/>
        </w:rPr>
        <w:t xml:space="preserve">, p. 102395. Available at: </w:t>
      </w:r>
      <w:hyperlink r:id="rId38" w:history="1">
        <w:r w:rsidRPr="006F69C5">
          <w:rPr>
            <w:rStyle w:val="Hyperlink"/>
            <w:rFonts w:ascii="Times New Roman" w:hAnsi="Times New Roman" w:cs="Times New Roman"/>
            <w:szCs w:val="24"/>
          </w:rPr>
          <w:t>https://doi.org/10.1016/j.ijhm.2019.102395</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7A081183"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Gibbs, L. and </w:t>
      </w:r>
      <w:proofErr w:type="spellStart"/>
      <w:r w:rsidRPr="006F69C5">
        <w:rPr>
          <w:rFonts w:ascii="Times New Roman" w:hAnsi="Times New Roman" w:cs="Times New Roman"/>
          <w:szCs w:val="24"/>
        </w:rPr>
        <w:t>Slevitch</w:t>
      </w:r>
      <w:proofErr w:type="spellEnd"/>
      <w:r w:rsidRPr="006F69C5">
        <w:rPr>
          <w:rFonts w:ascii="Times New Roman" w:hAnsi="Times New Roman" w:cs="Times New Roman"/>
          <w:szCs w:val="24"/>
        </w:rPr>
        <w:t>, L. (2019) ‘Integrating technical and emotional competences in hospitality education’, </w:t>
      </w:r>
      <w:r w:rsidRPr="006F69C5">
        <w:rPr>
          <w:rFonts w:ascii="Times New Roman" w:hAnsi="Times New Roman" w:cs="Times New Roman"/>
          <w:i/>
          <w:iCs/>
          <w:szCs w:val="24"/>
        </w:rPr>
        <w:t>Journal of Hospitality &amp; Tourism Education</w:t>
      </w:r>
      <w:r w:rsidRPr="006F69C5">
        <w:rPr>
          <w:rFonts w:ascii="Times New Roman" w:hAnsi="Times New Roman" w:cs="Times New Roman"/>
          <w:szCs w:val="24"/>
        </w:rPr>
        <w:t>, </w:t>
      </w:r>
      <w:r w:rsidRPr="006F69C5">
        <w:rPr>
          <w:rFonts w:ascii="Times New Roman" w:hAnsi="Times New Roman" w:cs="Times New Roman"/>
          <w:i/>
          <w:iCs/>
          <w:szCs w:val="24"/>
        </w:rPr>
        <w:t>31</w:t>
      </w:r>
      <w:r w:rsidRPr="006F69C5">
        <w:rPr>
          <w:rFonts w:ascii="Times New Roman" w:hAnsi="Times New Roman" w:cs="Times New Roman"/>
          <w:szCs w:val="24"/>
        </w:rPr>
        <w:t xml:space="preserve">(2), pp. 99-110. Available at: </w:t>
      </w:r>
      <w:hyperlink r:id="rId39" w:history="1">
        <w:r w:rsidRPr="006F69C5">
          <w:rPr>
            <w:rStyle w:val="Hyperlink"/>
            <w:rFonts w:ascii="Times New Roman" w:hAnsi="Times New Roman" w:cs="Times New Roman"/>
            <w:szCs w:val="24"/>
          </w:rPr>
          <w:t>https://doi.org/10.1080/10963758.2018.1485500</w:t>
        </w:r>
      </w:hyperlink>
      <w:r w:rsidRPr="006F69C5">
        <w:rPr>
          <w:rFonts w:ascii="Times New Roman" w:hAnsi="Times New Roman" w:cs="Times New Roman"/>
          <w:szCs w:val="24"/>
        </w:rPr>
        <w:t xml:space="preserve"> (Accessed: 19</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2294D77C"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Goh, E. and Kong, S. (2018) ‘Theft in the hotel workplace: Exploring frontline employees’ perceptions towards hotel employee theft’, </w:t>
      </w:r>
      <w:r w:rsidRPr="006F69C5">
        <w:rPr>
          <w:rFonts w:ascii="Times New Roman" w:hAnsi="Times New Roman" w:cs="Times New Roman"/>
          <w:i/>
          <w:iCs/>
          <w:szCs w:val="24"/>
        </w:rPr>
        <w:t>Tourism and Hospitality Research</w:t>
      </w:r>
      <w:r w:rsidRPr="006F69C5">
        <w:rPr>
          <w:rFonts w:ascii="Times New Roman" w:hAnsi="Times New Roman" w:cs="Times New Roman"/>
          <w:szCs w:val="24"/>
        </w:rPr>
        <w:t>, </w:t>
      </w:r>
      <w:r w:rsidRPr="006F69C5">
        <w:rPr>
          <w:rFonts w:ascii="Times New Roman" w:hAnsi="Times New Roman" w:cs="Times New Roman"/>
          <w:i/>
          <w:iCs/>
          <w:szCs w:val="24"/>
        </w:rPr>
        <w:t>18</w:t>
      </w:r>
      <w:r w:rsidRPr="006F69C5">
        <w:rPr>
          <w:rFonts w:ascii="Times New Roman" w:hAnsi="Times New Roman" w:cs="Times New Roman"/>
          <w:szCs w:val="24"/>
        </w:rPr>
        <w:t xml:space="preserve">(4), pp. 442-455. Available at: </w:t>
      </w:r>
      <w:hyperlink r:id="rId40" w:history="1">
        <w:r w:rsidRPr="006F69C5">
          <w:rPr>
            <w:rStyle w:val="Hyperlink"/>
            <w:rFonts w:ascii="Times New Roman" w:hAnsi="Times New Roman" w:cs="Times New Roman"/>
            <w:szCs w:val="24"/>
          </w:rPr>
          <w:t>https://doi.org/10.1177/1467358416683770</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431B847E"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Google (2025) </w:t>
      </w:r>
      <w:r w:rsidRPr="006F69C5">
        <w:rPr>
          <w:rFonts w:ascii="Times New Roman" w:hAnsi="Times New Roman" w:cs="Times New Roman"/>
          <w:i/>
          <w:iCs/>
          <w:szCs w:val="24"/>
        </w:rPr>
        <w:t>The White Hart Hotel, Newland St, Witham CM8 2AF</w:t>
      </w:r>
      <w:r w:rsidRPr="006F69C5">
        <w:rPr>
          <w:rFonts w:ascii="Times New Roman" w:hAnsi="Times New Roman" w:cs="Times New Roman"/>
          <w:szCs w:val="24"/>
        </w:rPr>
        <w:t xml:space="preserve">. Available at: </w:t>
      </w:r>
      <w:hyperlink r:id="rId41" w:history="1">
        <w:r w:rsidRPr="006F69C5">
          <w:rPr>
            <w:rStyle w:val="Hyperlink"/>
            <w:rFonts w:ascii="Times New Roman" w:hAnsi="Times New Roman" w:cs="Times New Roman"/>
            <w:szCs w:val="24"/>
          </w:rPr>
          <w:t>https://www.google.com/maps/dir//Newland+St,+Witham+CM8+2AF/@51.8803512,0.4791593,10z/data=!4m8!4m7!1m0!1m5!1m1!1s0x47d8e45cfa7d1b99:0x44c4a4194421f7b8!2m2!1d0.6403502!2d51.799937?entry=ttu&amp;g_ep=EgoyMDI1MDYwNC4wIKXMDSoASAFQAw%3D%3D</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11B6A474"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i/>
          <w:iCs/>
          <w:szCs w:val="24"/>
        </w:rPr>
        <w:t>Google Reviews</w:t>
      </w:r>
      <w:r w:rsidRPr="006F69C5">
        <w:rPr>
          <w:rFonts w:ascii="Times New Roman" w:hAnsi="Times New Roman" w:cs="Times New Roman"/>
          <w:szCs w:val="24"/>
        </w:rPr>
        <w:t xml:space="preserve"> (2025) Available at: </w:t>
      </w:r>
      <w:hyperlink r:id="rId42" w:history="1">
        <w:r w:rsidRPr="006F69C5">
          <w:rPr>
            <w:rStyle w:val="Hyperlink"/>
            <w:rFonts w:ascii="Times New Roman" w:hAnsi="Times New Roman" w:cs="Times New Roman"/>
            <w:szCs w:val="24"/>
          </w:rPr>
          <w:t>The White Hart Hotel – Google Hotels</w:t>
        </w:r>
      </w:hyperlink>
      <w:r w:rsidRPr="006F69C5">
        <w:rPr>
          <w:rFonts w:ascii="Times New Roman" w:hAnsi="Times New Roman" w:cs="Times New Roman"/>
          <w:szCs w:val="24"/>
        </w:rPr>
        <w:t xml:space="preserve"> (Accessed: 4</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26CF9EFA"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Greetham, B. (2019) </w:t>
      </w:r>
      <w:r w:rsidRPr="006F69C5">
        <w:rPr>
          <w:rFonts w:ascii="Times New Roman" w:hAnsi="Times New Roman" w:cs="Times New Roman"/>
          <w:i/>
          <w:iCs/>
          <w:szCs w:val="24"/>
        </w:rPr>
        <w:t>How to write your undergraduate dissertation</w:t>
      </w:r>
      <w:r w:rsidRPr="006F69C5">
        <w:rPr>
          <w:rFonts w:ascii="Times New Roman" w:hAnsi="Times New Roman" w:cs="Times New Roman"/>
          <w:szCs w:val="24"/>
        </w:rPr>
        <w:t>.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Ed. </w:t>
      </w:r>
      <w:r w:rsidRPr="006F69C5">
        <w:rPr>
          <w:rFonts w:ascii="Times New Roman" w:hAnsi="Times New Roman" w:cs="Times New Roman"/>
          <w:szCs w:val="24"/>
          <w:lang w:eastAsia="ru-RU"/>
        </w:rPr>
        <w:t>London: Red Globe Press.</w:t>
      </w:r>
    </w:p>
    <w:p w14:paraId="0612B67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Health and Safety Executive (HSE) (2024) </w:t>
      </w:r>
      <w:r w:rsidRPr="006F69C5">
        <w:rPr>
          <w:rFonts w:ascii="Times New Roman" w:hAnsi="Times New Roman" w:cs="Times New Roman"/>
          <w:i/>
          <w:iCs/>
          <w:szCs w:val="24"/>
        </w:rPr>
        <w:t>Health and safety at work: Summary statistics for Great Britain 2024</w:t>
      </w:r>
      <w:r w:rsidRPr="006F69C5">
        <w:rPr>
          <w:rFonts w:ascii="Times New Roman" w:hAnsi="Times New Roman" w:cs="Times New Roman"/>
          <w:szCs w:val="24"/>
        </w:rPr>
        <w:t xml:space="preserve">. Available at: </w:t>
      </w:r>
      <w:hyperlink r:id="rId43" w:tgtFrame="_new" w:history="1">
        <w:r w:rsidRPr="006F69C5">
          <w:rPr>
            <w:rStyle w:val="Hyperlink"/>
            <w:rFonts w:ascii="Times New Roman" w:hAnsi="Times New Roman" w:cs="Times New Roman"/>
            <w:szCs w:val="24"/>
          </w:rPr>
          <w:t>https://www.hse.gov.uk/statistics/assets/docs/hssh2324.pdf</w:t>
        </w:r>
      </w:hyperlink>
      <w:r w:rsidRPr="006F69C5">
        <w:rPr>
          <w:rFonts w:ascii="Times New Roman" w:hAnsi="Times New Roman" w:cs="Times New Roman"/>
          <w:szCs w:val="24"/>
        </w:rPr>
        <w:t xml:space="preserve"> (Accessed: 6</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16EDA375"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Hight, S.K., Gajjar, T. and </w:t>
      </w:r>
      <w:proofErr w:type="spellStart"/>
      <w:r w:rsidRPr="006F69C5">
        <w:rPr>
          <w:rFonts w:ascii="Times New Roman" w:hAnsi="Times New Roman" w:cs="Times New Roman"/>
          <w:szCs w:val="24"/>
        </w:rPr>
        <w:t>Okumus</w:t>
      </w:r>
      <w:proofErr w:type="spellEnd"/>
      <w:r w:rsidRPr="006F69C5">
        <w:rPr>
          <w:rFonts w:ascii="Times New Roman" w:hAnsi="Times New Roman" w:cs="Times New Roman"/>
          <w:szCs w:val="24"/>
        </w:rPr>
        <w:t xml:space="preserve">, F. (2019) ‘Managers from “Hell” in the hospitality industry: How do hospitality </w:t>
      </w:r>
      <w:proofErr w:type="gramStart"/>
      <w:r w:rsidRPr="006F69C5">
        <w:rPr>
          <w:rFonts w:ascii="Times New Roman" w:hAnsi="Times New Roman" w:cs="Times New Roman"/>
          <w:szCs w:val="24"/>
        </w:rPr>
        <w:t>employees</w:t>
      </w:r>
      <w:proofErr w:type="gramEnd"/>
      <w:r w:rsidRPr="006F69C5">
        <w:rPr>
          <w:rFonts w:ascii="Times New Roman" w:hAnsi="Times New Roman" w:cs="Times New Roman"/>
          <w:szCs w:val="24"/>
        </w:rPr>
        <w:t xml:space="preserve"> profile bad managers?’, </w:t>
      </w:r>
      <w:r w:rsidRPr="006F69C5">
        <w:rPr>
          <w:rFonts w:ascii="Times New Roman" w:hAnsi="Times New Roman" w:cs="Times New Roman"/>
          <w:i/>
          <w:iCs/>
          <w:szCs w:val="24"/>
        </w:rPr>
        <w:t>International Journal of Hospitality Management</w:t>
      </w:r>
      <w:r w:rsidRPr="006F69C5">
        <w:rPr>
          <w:rFonts w:ascii="Times New Roman" w:hAnsi="Times New Roman" w:cs="Times New Roman"/>
          <w:szCs w:val="24"/>
        </w:rPr>
        <w:t>, </w:t>
      </w:r>
      <w:r w:rsidRPr="006F69C5">
        <w:rPr>
          <w:rFonts w:ascii="Times New Roman" w:hAnsi="Times New Roman" w:cs="Times New Roman"/>
          <w:i/>
          <w:iCs/>
          <w:szCs w:val="24"/>
        </w:rPr>
        <w:t>77</w:t>
      </w:r>
      <w:r w:rsidRPr="006F69C5">
        <w:rPr>
          <w:rFonts w:ascii="Times New Roman" w:hAnsi="Times New Roman" w:cs="Times New Roman"/>
          <w:szCs w:val="24"/>
        </w:rPr>
        <w:t xml:space="preserve">, pp. 97-107. Available at: </w:t>
      </w:r>
      <w:hyperlink r:id="rId44" w:history="1">
        <w:r w:rsidRPr="006F69C5">
          <w:rPr>
            <w:rStyle w:val="Hyperlink"/>
            <w:rFonts w:ascii="Times New Roman" w:hAnsi="Times New Roman" w:cs="Times New Roman"/>
            <w:szCs w:val="24"/>
          </w:rPr>
          <w:t>https://doi.org/10.1016/j.ijhm.2018.06.018</w:t>
        </w:r>
      </w:hyperlink>
      <w:r w:rsidRPr="006F69C5">
        <w:rPr>
          <w:rFonts w:ascii="Times New Roman" w:hAnsi="Times New Roman" w:cs="Times New Roman"/>
          <w:szCs w:val="24"/>
        </w:rPr>
        <w:t xml:space="preserve"> (Accessed: 19</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35A47EE5"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Holston-</w:t>
      </w:r>
      <w:proofErr w:type="spellStart"/>
      <w:r w:rsidRPr="006F69C5">
        <w:rPr>
          <w:rFonts w:ascii="Times New Roman" w:hAnsi="Times New Roman" w:cs="Times New Roman"/>
          <w:szCs w:val="24"/>
        </w:rPr>
        <w:t>Okae</w:t>
      </w:r>
      <w:proofErr w:type="spellEnd"/>
      <w:r w:rsidRPr="006F69C5">
        <w:rPr>
          <w:rFonts w:ascii="Times New Roman" w:hAnsi="Times New Roman" w:cs="Times New Roman"/>
          <w:szCs w:val="24"/>
        </w:rPr>
        <w:t>, B.L. and Mushi, R.J. (2018) ‘Employee turnover in the hospitality industry using Herzberg’s two-factor motivation-hygiene theory’, </w:t>
      </w:r>
      <w:r w:rsidRPr="006F69C5">
        <w:rPr>
          <w:rFonts w:ascii="Times New Roman" w:hAnsi="Times New Roman" w:cs="Times New Roman"/>
          <w:i/>
          <w:iCs/>
          <w:szCs w:val="24"/>
        </w:rPr>
        <w:t>International Journal of Academic Research in Business and Social Sciences</w:t>
      </w:r>
      <w:r w:rsidRPr="006F69C5">
        <w:rPr>
          <w:rFonts w:ascii="Times New Roman" w:hAnsi="Times New Roman" w:cs="Times New Roman"/>
          <w:szCs w:val="24"/>
        </w:rPr>
        <w:t>, </w:t>
      </w:r>
      <w:r w:rsidRPr="006F69C5">
        <w:rPr>
          <w:rFonts w:ascii="Times New Roman" w:hAnsi="Times New Roman" w:cs="Times New Roman"/>
          <w:i/>
          <w:iCs/>
          <w:szCs w:val="24"/>
        </w:rPr>
        <w:t>8</w:t>
      </w:r>
      <w:r w:rsidRPr="006F69C5">
        <w:rPr>
          <w:rFonts w:ascii="Times New Roman" w:hAnsi="Times New Roman" w:cs="Times New Roman"/>
          <w:szCs w:val="24"/>
        </w:rPr>
        <w:t xml:space="preserve">(1), pp. 218-248. Available at: </w:t>
      </w:r>
      <w:hyperlink r:id="rId45" w:history="1">
        <w:r w:rsidRPr="006F69C5">
          <w:rPr>
            <w:rStyle w:val="Hyperlink"/>
            <w:rFonts w:ascii="Times New Roman" w:hAnsi="Times New Roman" w:cs="Times New Roman"/>
            <w:szCs w:val="24"/>
          </w:rPr>
          <w:t>http://dx.doi.org/10.6007/IJARBSS/v8-i1/3805</w:t>
        </w:r>
      </w:hyperlink>
      <w:r w:rsidRPr="006F69C5">
        <w:rPr>
          <w:rFonts w:ascii="Times New Roman" w:hAnsi="Times New Roman" w:cs="Times New Roman"/>
          <w:szCs w:val="24"/>
        </w:rPr>
        <w:t xml:space="preserve"> (Accessed: 20</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02A4E44C" w14:textId="77777777" w:rsidR="0010183C" w:rsidRPr="006F69C5" w:rsidRDefault="0010183C" w:rsidP="006F69C5">
      <w:pPr>
        <w:spacing w:line="480" w:lineRule="auto"/>
        <w:jc w:val="left"/>
        <w:rPr>
          <w:rFonts w:ascii="Times New Roman" w:hAnsi="Times New Roman" w:cs="Times New Roman"/>
          <w:szCs w:val="24"/>
        </w:rPr>
      </w:pPr>
      <w:bookmarkStart w:id="45" w:name="_Hlk200100618"/>
      <w:r w:rsidRPr="006F69C5">
        <w:rPr>
          <w:rFonts w:ascii="Times New Roman" w:hAnsi="Times New Roman" w:cs="Times New Roman"/>
          <w:szCs w:val="24"/>
        </w:rPr>
        <w:lastRenderedPageBreak/>
        <w:t xml:space="preserve">HR News (2024) </w:t>
      </w:r>
      <w:bookmarkEnd w:id="45"/>
      <w:r w:rsidRPr="006F69C5">
        <w:rPr>
          <w:rFonts w:ascii="Times New Roman" w:hAnsi="Times New Roman" w:cs="Times New Roman"/>
          <w:i/>
          <w:iCs/>
          <w:szCs w:val="24"/>
        </w:rPr>
        <w:t>Hospitality bosses urged to protect staff wellbeing following government U-turn</w:t>
      </w:r>
      <w:r w:rsidRPr="006F69C5">
        <w:rPr>
          <w:rFonts w:ascii="Times New Roman" w:hAnsi="Times New Roman" w:cs="Times New Roman"/>
          <w:szCs w:val="24"/>
        </w:rPr>
        <w:t xml:space="preserve">. Available at: </w:t>
      </w:r>
      <w:hyperlink r:id="rId46" w:tgtFrame="_new" w:history="1">
        <w:r w:rsidRPr="006F69C5">
          <w:rPr>
            <w:rStyle w:val="Hyperlink"/>
            <w:rFonts w:ascii="Times New Roman" w:hAnsi="Times New Roman" w:cs="Times New Roman"/>
            <w:szCs w:val="24"/>
          </w:rPr>
          <w:t>https://hrnews.co.uk/hospitality-bosses-urged-to-protect-staff-wellbeing-following-government-u-turn/</w:t>
        </w:r>
      </w:hyperlink>
      <w:r w:rsidRPr="006F69C5">
        <w:rPr>
          <w:rFonts w:ascii="Times New Roman" w:hAnsi="Times New Roman" w:cs="Times New Roman"/>
          <w:szCs w:val="24"/>
        </w:rPr>
        <w:t xml:space="preserve"> (Accessed: 6</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0AD6E791"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Hu, Y., Min, H., Ma, Z. and Kim, D. (2025) ‘How and When Supervisors' Emotional Displays Serve as Role Models in the Hospitality Industry: A Social Learning Perspective’, </w:t>
      </w:r>
      <w:r w:rsidRPr="006F69C5">
        <w:rPr>
          <w:rFonts w:ascii="Times New Roman" w:hAnsi="Times New Roman" w:cs="Times New Roman"/>
          <w:i/>
          <w:iCs/>
          <w:szCs w:val="24"/>
        </w:rPr>
        <w:t>International Journal of Tourism Research</w:t>
      </w:r>
      <w:r w:rsidRPr="006F69C5">
        <w:rPr>
          <w:rFonts w:ascii="Times New Roman" w:hAnsi="Times New Roman" w:cs="Times New Roman"/>
          <w:szCs w:val="24"/>
        </w:rPr>
        <w:t>, </w:t>
      </w:r>
      <w:r w:rsidRPr="006F69C5">
        <w:rPr>
          <w:rFonts w:ascii="Times New Roman" w:hAnsi="Times New Roman" w:cs="Times New Roman"/>
          <w:i/>
          <w:iCs/>
          <w:szCs w:val="24"/>
        </w:rPr>
        <w:t>27</w:t>
      </w:r>
      <w:r w:rsidRPr="006F69C5">
        <w:rPr>
          <w:rFonts w:ascii="Times New Roman" w:hAnsi="Times New Roman" w:cs="Times New Roman"/>
          <w:szCs w:val="24"/>
        </w:rPr>
        <w:t xml:space="preserve">(2), p. e70010. Available at: </w:t>
      </w:r>
      <w:hyperlink r:id="rId47" w:history="1">
        <w:r w:rsidRPr="006F69C5">
          <w:rPr>
            <w:rStyle w:val="Hyperlink"/>
            <w:rFonts w:ascii="Times New Roman" w:hAnsi="Times New Roman" w:cs="Times New Roman"/>
            <w:szCs w:val="24"/>
          </w:rPr>
          <w:t>https://doi.org/10.1002/jtr.70010</w:t>
        </w:r>
      </w:hyperlink>
      <w:r w:rsidRPr="006F69C5">
        <w:rPr>
          <w:rFonts w:ascii="Times New Roman" w:hAnsi="Times New Roman" w:cs="Times New Roman"/>
          <w:szCs w:val="24"/>
        </w:rPr>
        <w:t xml:space="preserve"> (Accessed: 20</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717E62BE"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Huertas-Valdivia, I., Gallego-</w:t>
      </w:r>
      <w:proofErr w:type="spellStart"/>
      <w:r w:rsidRPr="006F69C5">
        <w:rPr>
          <w:rFonts w:ascii="Times New Roman" w:hAnsi="Times New Roman" w:cs="Times New Roman"/>
          <w:szCs w:val="24"/>
        </w:rPr>
        <w:t>Burín</w:t>
      </w:r>
      <w:proofErr w:type="spellEnd"/>
      <w:r w:rsidRPr="006F69C5">
        <w:rPr>
          <w:rFonts w:ascii="Times New Roman" w:hAnsi="Times New Roman" w:cs="Times New Roman"/>
          <w:szCs w:val="24"/>
        </w:rPr>
        <w:t>, A.R. and Lloréns-Montes, F.J. (2019) ‘Effects of different leadership styles on hospitality workers’, </w:t>
      </w:r>
      <w:r w:rsidRPr="006F69C5">
        <w:rPr>
          <w:rFonts w:ascii="Times New Roman" w:hAnsi="Times New Roman" w:cs="Times New Roman"/>
          <w:i/>
          <w:iCs/>
          <w:szCs w:val="24"/>
        </w:rPr>
        <w:t>Tourism management</w:t>
      </w:r>
      <w:r w:rsidRPr="006F69C5">
        <w:rPr>
          <w:rFonts w:ascii="Times New Roman" w:hAnsi="Times New Roman" w:cs="Times New Roman"/>
          <w:szCs w:val="24"/>
        </w:rPr>
        <w:t>, </w:t>
      </w:r>
      <w:r w:rsidRPr="006F69C5">
        <w:rPr>
          <w:rFonts w:ascii="Times New Roman" w:hAnsi="Times New Roman" w:cs="Times New Roman"/>
          <w:i/>
          <w:iCs/>
          <w:szCs w:val="24"/>
        </w:rPr>
        <w:t>71</w:t>
      </w:r>
      <w:r w:rsidRPr="006F69C5">
        <w:rPr>
          <w:rFonts w:ascii="Times New Roman" w:hAnsi="Times New Roman" w:cs="Times New Roman"/>
          <w:szCs w:val="24"/>
        </w:rPr>
        <w:t xml:space="preserve">, pp. 402-420. Available at: </w:t>
      </w:r>
      <w:hyperlink r:id="rId48" w:history="1">
        <w:r w:rsidRPr="006F69C5">
          <w:rPr>
            <w:rStyle w:val="Hyperlink"/>
            <w:rFonts w:ascii="Times New Roman" w:hAnsi="Times New Roman" w:cs="Times New Roman"/>
            <w:szCs w:val="24"/>
          </w:rPr>
          <w:t>https://doi.org/10.1016/j.tourman.2018.10.027</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189F0548"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Huertas-Valdivia, I., Llorens-Montes, F.J. and Ruiz-Moreno, A. (2018) ‘Achieving engagement among hospitality employees: A serial mediation model’,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30</w:t>
      </w:r>
      <w:r w:rsidRPr="006F69C5">
        <w:rPr>
          <w:rFonts w:ascii="Times New Roman" w:hAnsi="Times New Roman" w:cs="Times New Roman"/>
          <w:szCs w:val="24"/>
        </w:rPr>
        <w:t xml:space="preserve">(1), pp. 217-241. Available at: </w:t>
      </w:r>
      <w:hyperlink r:id="rId49" w:history="1">
        <w:r w:rsidRPr="006F69C5">
          <w:rPr>
            <w:rStyle w:val="Hyperlink"/>
            <w:rFonts w:ascii="Times New Roman" w:hAnsi="Times New Roman" w:cs="Times New Roman"/>
            <w:szCs w:val="24"/>
          </w:rPr>
          <w:t>https://doi.org/10.1108/IJCHM-09-2016-0538</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279A65DD"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Kaya, B. and Karatepe, O.M. (2020) ‘Does servant leadership better explain work engagement, career satisfaction and adaptive performance than authentic leadership?’,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32</w:t>
      </w:r>
      <w:r w:rsidRPr="006F69C5">
        <w:rPr>
          <w:rFonts w:ascii="Times New Roman" w:hAnsi="Times New Roman" w:cs="Times New Roman"/>
          <w:szCs w:val="24"/>
        </w:rPr>
        <w:t xml:space="preserve">(6), pp. 2075-2095. Available at: </w:t>
      </w:r>
      <w:hyperlink r:id="rId50" w:history="1">
        <w:r w:rsidRPr="006F69C5">
          <w:rPr>
            <w:rStyle w:val="Hyperlink"/>
            <w:rFonts w:ascii="Times New Roman" w:hAnsi="Times New Roman" w:cs="Times New Roman"/>
            <w:szCs w:val="24"/>
          </w:rPr>
          <w:t>https://doi.org/10.1108/IJCHM-05-2019-0438</w:t>
        </w:r>
      </w:hyperlink>
      <w:r w:rsidRPr="006F69C5">
        <w:rPr>
          <w:rFonts w:ascii="Times New Roman" w:hAnsi="Times New Roman" w:cs="Times New Roman"/>
          <w:szCs w:val="24"/>
        </w:rPr>
        <w:t xml:space="preserve"> (Accessed: 20</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6942866E"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Kim, H., Woo, E., Uysal, M. and Kwon, N. (2018) ‘The effects of corporate social responsibility (CSR) on employee well-being in the hospitality industry’,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30</w:t>
      </w:r>
      <w:r w:rsidRPr="006F69C5">
        <w:rPr>
          <w:rFonts w:ascii="Times New Roman" w:hAnsi="Times New Roman" w:cs="Times New Roman"/>
          <w:szCs w:val="24"/>
        </w:rPr>
        <w:t xml:space="preserve">(3), pp. 1584-1600. Available at: </w:t>
      </w:r>
      <w:hyperlink r:id="rId51" w:history="1">
        <w:r w:rsidRPr="006F69C5">
          <w:rPr>
            <w:rStyle w:val="Hyperlink"/>
            <w:rFonts w:ascii="Times New Roman" w:hAnsi="Times New Roman" w:cs="Times New Roman"/>
            <w:szCs w:val="24"/>
          </w:rPr>
          <w:t>https://doi.org/10.1108/IJCHM-03-2016-0166</w:t>
        </w:r>
      </w:hyperlink>
      <w:r w:rsidRPr="006F69C5">
        <w:rPr>
          <w:rFonts w:ascii="Times New Roman" w:hAnsi="Times New Roman" w:cs="Times New Roman"/>
          <w:szCs w:val="24"/>
        </w:rPr>
        <w:t xml:space="preserve"> (Accessed: 6</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382C1E2D" w14:textId="77777777" w:rsidR="0010183C" w:rsidRPr="006F69C5" w:rsidRDefault="0010183C" w:rsidP="006F69C5">
      <w:pPr>
        <w:spacing w:line="480" w:lineRule="auto"/>
        <w:jc w:val="left"/>
        <w:rPr>
          <w:rFonts w:ascii="Times New Roman" w:hAnsi="Times New Roman" w:cs="Times New Roman"/>
          <w:szCs w:val="24"/>
        </w:rPr>
      </w:pPr>
      <w:proofErr w:type="spellStart"/>
      <w:r w:rsidRPr="006F69C5">
        <w:rPr>
          <w:rFonts w:ascii="Times New Roman" w:hAnsi="Times New Roman" w:cs="Times New Roman"/>
          <w:szCs w:val="24"/>
        </w:rPr>
        <w:lastRenderedPageBreak/>
        <w:t>Kozinets</w:t>
      </w:r>
      <w:proofErr w:type="spellEnd"/>
      <w:r w:rsidRPr="006F69C5">
        <w:rPr>
          <w:rFonts w:ascii="Times New Roman" w:hAnsi="Times New Roman" w:cs="Times New Roman"/>
          <w:szCs w:val="24"/>
        </w:rPr>
        <w:t xml:space="preserve">, R.V. and </w:t>
      </w:r>
      <w:proofErr w:type="spellStart"/>
      <w:r w:rsidRPr="006F69C5">
        <w:rPr>
          <w:rFonts w:ascii="Times New Roman" w:hAnsi="Times New Roman" w:cs="Times New Roman"/>
          <w:szCs w:val="24"/>
        </w:rPr>
        <w:t>Gretzel</w:t>
      </w:r>
      <w:proofErr w:type="spellEnd"/>
      <w:r w:rsidRPr="006F69C5">
        <w:rPr>
          <w:rFonts w:ascii="Times New Roman" w:hAnsi="Times New Roman" w:cs="Times New Roman"/>
          <w:szCs w:val="24"/>
        </w:rPr>
        <w:t>, U. (2024) ‘</w:t>
      </w:r>
      <w:proofErr w:type="spellStart"/>
      <w:r w:rsidRPr="006F69C5">
        <w:rPr>
          <w:rFonts w:ascii="Times New Roman" w:hAnsi="Times New Roman" w:cs="Times New Roman"/>
          <w:szCs w:val="24"/>
        </w:rPr>
        <w:t>Netnography</w:t>
      </w:r>
      <w:proofErr w:type="spellEnd"/>
      <w:r w:rsidRPr="006F69C5">
        <w:rPr>
          <w:rFonts w:ascii="Times New Roman" w:hAnsi="Times New Roman" w:cs="Times New Roman"/>
          <w:szCs w:val="24"/>
        </w:rPr>
        <w:t xml:space="preserve"> evolved: </w:t>
      </w:r>
      <w:proofErr w:type="gramStart"/>
      <w:r w:rsidRPr="006F69C5">
        <w:rPr>
          <w:rFonts w:ascii="Times New Roman" w:hAnsi="Times New Roman" w:cs="Times New Roman"/>
          <w:szCs w:val="24"/>
        </w:rPr>
        <w:t>New</w:t>
      </w:r>
      <w:proofErr w:type="gramEnd"/>
      <w:r w:rsidRPr="006F69C5">
        <w:rPr>
          <w:rFonts w:ascii="Times New Roman" w:hAnsi="Times New Roman" w:cs="Times New Roman"/>
          <w:szCs w:val="24"/>
        </w:rPr>
        <w:t xml:space="preserve"> contexts, scope, procedures and sensibilities’, </w:t>
      </w:r>
      <w:r w:rsidRPr="006F69C5">
        <w:rPr>
          <w:rFonts w:ascii="Times New Roman" w:hAnsi="Times New Roman" w:cs="Times New Roman"/>
          <w:i/>
          <w:iCs/>
          <w:szCs w:val="24"/>
        </w:rPr>
        <w:t>Annals of Tourism Research</w:t>
      </w:r>
      <w:r w:rsidRPr="006F69C5">
        <w:rPr>
          <w:rFonts w:ascii="Times New Roman" w:hAnsi="Times New Roman" w:cs="Times New Roman"/>
          <w:szCs w:val="24"/>
        </w:rPr>
        <w:t>, </w:t>
      </w:r>
      <w:r w:rsidRPr="006F69C5">
        <w:rPr>
          <w:rFonts w:ascii="Times New Roman" w:hAnsi="Times New Roman" w:cs="Times New Roman"/>
          <w:i/>
          <w:iCs/>
          <w:szCs w:val="24"/>
        </w:rPr>
        <w:t>104</w:t>
      </w:r>
      <w:r w:rsidRPr="006F69C5">
        <w:rPr>
          <w:rFonts w:ascii="Times New Roman" w:hAnsi="Times New Roman" w:cs="Times New Roman"/>
          <w:szCs w:val="24"/>
        </w:rPr>
        <w:t xml:space="preserve">, p. 103693. Available at: </w:t>
      </w:r>
      <w:hyperlink r:id="rId52" w:history="1">
        <w:r w:rsidRPr="006F69C5">
          <w:rPr>
            <w:rStyle w:val="Hyperlink"/>
            <w:rFonts w:ascii="Times New Roman" w:hAnsi="Times New Roman" w:cs="Times New Roman"/>
            <w:szCs w:val="24"/>
          </w:rPr>
          <w:t>https://doi.org/10.1016/j.annals.2023.103693</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w:t>
      </w:r>
    </w:p>
    <w:p w14:paraId="0F8E73A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Lages, C.R., Piercy, N.F., Malhotra, N. and Simões, C. (2020) ‘Understanding the mechanisms of the relationship between shared values and service delivery performance of frontline employees’, </w:t>
      </w:r>
      <w:r w:rsidRPr="006F69C5">
        <w:rPr>
          <w:rFonts w:ascii="Times New Roman" w:hAnsi="Times New Roman" w:cs="Times New Roman"/>
          <w:i/>
          <w:iCs/>
          <w:szCs w:val="24"/>
        </w:rPr>
        <w:t>The International Journal of Human Resource Management</w:t>
      </w:r>
      <w:r w:rsidRPr="006F69C5">
        <w:rPr>
          <w:rFonts w:ascii="Times New Roman" w:hAnsi="Times New Roman" w:cs="Times New Roman"/>
          <w:szCs w:val="24"/>
        </w:rPr>
        <w:t>, </w:t>
      </w:r>
      <w:r w:rsidRPr="006F69C5">
        <w:rPr>
          <w:rFonts w:ascii="Times New Roman" w:hAnsi="Times New Roman" w:cs="Times New Roman"/>
          <w:i/>
          <w:iCs/>
          <w:szCs w:val="24"/>
        </w:rPr>
        <w:t>31</w:t>
      </w:r>
      <w:r w:rsidRPr="006F69C5">
        <w:rPr>
          <w:rFonts w:ascii="Times New Roman" w:hAnsi="Times New Roman" w:cs="Times New Roman"/>
          <w:szCs w:val="24"/>
        </w:rPr>
        <w:t xml:space="preserve">(21), pp. 2737-2760. Available at: </w:t>
      </w:r>
      <w:hyperlink r:id="rId53" w:history="1">
        <w:r w:rsidRPr="006F69C5">
          <w:rPr>
            <w:rStyle w:val="Hyperlink"/>
            <w:rFonts w:ascii="Times New Roman" w:hAnsi="Times New Roman" w:cs="Times New Roman"/>
            <w:szCs w:val="24"/>
          </w:rPr>
          <w:t>https://doi.org/10.1080/09585192.2018.1464491</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66F67B58"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Lashley, C. and </w:t>
      </w:r>
      <w:proofErr w:type="spellStart"/>
      <w:r w:rsidRPr="006F69C5">
        <w:rPr>
          <w:rFonts w:ascii="Times New Roman" w:hAnsi="Times New Roman" w:cs="Times New Roman"/>
          <w:szCs w:val="24"/>
        </w:rPr>
        <w:t>Chibili</w:t>
      </w:r>
      <w:proofErr w:type="spellEnd"/>
      <w:r w:rsidRPr="006F69C5">
        <w:rPr>
          <w:rFonts w:ascii="Times New Roman" w:hAnsi="Times New Roman" w:cs="Times New Roman"/>
          <w:szCs w:val="24"/>
        </w:rPr>
        <w:t>, M.N. (2019) </w:t>
      </w:r>
      <w:r w:rsidRPr="006F69C5">
        <w:rPr>
          <w:rFonts w:ascii="Times New Roman" w:hAnsi="Times New Roman" w:cs="Times New Roman"/>
          <w:i/>
          <w:iCs/>
          <w:szCs w:val="24"/>
        </w:rPr>
        <w:t>Pocket Guide for Hospitality Managers</w:t>
      </w:r>
      <w:r w:rsidRPr="006F69C5">
        <w:rPr>
          <w:rFonts w:ascii="Times New Roman" w:hAnsi="Times New Roman" w:cs="Times New Roman"/>
          <w:szCs w:val="24"/>
        </w:rPr>
        <w:t xml:space="preserve">. 1st </w:t>
      </w:r>
      <w:proofErr w:type="spellStart"/>
      <w:r w:rsidRPr="006F69C5">
        <w:rPr>
          <w:rFonts w:ascii="Times New Roman" w:hAnsi="Times New Roman" w:cs="Times New Roman"/>
          <w:szCs w:val="24"/>
        </w:rPr>
        <w:t>edn</w:t>
      </w:r>
      <w:proofErr w:type="spellEnd"/>
      <w:r w:rsidRPr="006F69C5">
        <w:rPr>
          <w:rFonts w:ascii="Times New Roman" w:hAnsi="Times New Roman" w:cs="Times New Roman"/>
          <w:szCs w:val="24"/>
        </w:rPr>
        <w:t>. London: Routledge.</w:t>
      </w:r>
    </w:p>
    <w:p w14:paraId="18E6BDFB"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Lee, S.H. and Lee, J. (2021) ‘Cases of Employee Theft in the Hospitality Industry’, </w:t>
      </w:r>
      <w:r w:rsidRPr="006F69C5">
        <w:rPr>
          <w:rFonts w:ascii="Times New Roman" w:hAnsi="Times New Roman" w:cs="Times New Roman"/>
          <w:i/>
          <w:iCs/>
          <w:szCs w:val="24"/>
        </w:rPr>
        <w:t>Journal of Hospitality &amp; Tourism Cases</w:t>
      </w:r>
      <w:r w:rsidRPr="006F69C5">
        <w:rPr>
          <w:rFonts w:ascii="Times New Roman" w:hAnsi="Times New Roman" w:cs="Times New Roman"/>
          <w:szCs w:val="24"/>
        </w:rPr>
        <w:t>, </w:t>
      </w:r>
      <w:r w:rsidRPr="006F69C5">
        <w:rPr>
          <w:rFonts w:ascii="Times New Roman" w:hAnsi="Times New Roman" w:cs="Times New Roman"/>
          <w:i/>
          <w:iCs/>
          <w:szCs w:val="24"/>
        </w:rPr>
        <w:t>9</w:t>
      </w:r>
      <w:r w:rsidRPr="006F69C5">
        <w:rPr>
          <w:rFonts w:ascii="Times New Roman" w:hAnsi="Times New Roman" w:cs="Times New Roman"/>
          <w:szCs w:val="24"/>
        </w:rPr>
        <w:t xml:space="preserve">(2), pp. 50-59. Available at: </w:t>
      </w:r>
      <w:hyperlink r:id="rId54" w:history="1">
        <w:r w:rsidRPr="006F69C5">
          <w:rPr>
            <w:rStyle w:val="Hyperlink"/>
            <w:rFonts w:ascii="Times New Roman" w:hAnsi="Times New Roman" w:cs="Times New Roman"/>
            <w:szCs w:val="24"/>
          </w:rPr>
          <w:t>https://doi.org/10.1177/216499872100900212</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671305F2"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Liu, Y., Abi Aad, A., Maalouf, J. and Abou Hamdan, O. (2020) ‘Self-vs. other-focused mentoring motives in informal mentoring: conceptualizing the impact of motives on mentoring behaviours and beneficial mentoring outcomes’, </w:t>
      </w:r>
      <w:r w:rsidRPr="006F69C5">
        <w:rPr>
          <w:rFonts w:ascii="Times New Roman" w:hAnsi="Times New Roman" w:cs="Times New Roman"/>
          <w:i/>
          <w:iCs/>
          <w:szCs w:val="24"/>
        </w:rPr>
        <w:t>Human Resource Development International</w:t>
      </w:r>
      <w:r w:rsidRPr="006F69C5">
        <w:rPr>
          <w:rFonts w:ascii="Times New Roman" w:hAnsi="Times New Roman" w:cs="Times New Roman"/>
          <w:szCs w:val="24"/>
        </w:rPr>
        <w:t>, </w:t>
      </w:r>
      <w:r w:rsidRPr="006F69C5">
        <w:rPr>
          <w:rFonts w:ascii="Times New Roman" w:hAnsi="Times New Roman" w:cs="Times New Roman"/>
          <w:i/>
          <w:iCs/>
          <w:szCs w:val="24"/>
        </w:rPr>
        <w:t>24</w:t>
      </w:r>
      <w:r w:rsidRPr="006F69C5">
        <w:rPr>
          <w:rFonts w:ascii="Times New Roman" w:hAnsi="Times New Roman" w:cs="Times New Roman"/>
          <w:szCs w:val="24"/>
        </w:rPr>
        <w:t xml:space="preserve">(3), pp. 279-303. Available at: </w:t>
      </w:r>
      <w:hyperlink r:id="rId55" w:history="1">
        <w:r w:rsidRPr="006F69C5">
          <w:rPr>
            <w:rStyle w:val="Hyperlink"/>
            <w:rFonts w:ascii="Times New Roman" w:hAnsi="Times New Roman" w:cs="Times New Roman"/>
            <w:szCs w:val="24"/>
          </w:rPr>
          <w:t>https://doi.org/10.1080/13678868.2020.1789401</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5FD804DB"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Liu-Lastres, B., Wen, H. and Huang, W.J. (2023) ‘A reflection on the Great Resignation in the hospitality and tourism industry’,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35</w:t>
      </w:r>
      <w:r w:rsidRPr="006F69C5">
        <w:rPr>
          <w:rFonts w:ascii="Times New Roman" w:hAnsi="Times New Roman" w:cs="Times New Roman"/>
          <w:szCs w:val="24"/>
        </w:rPr>
        <w:t xml:space="preserve">(1), pp. 235-249. Available at: </w:t>
      </w:r>
      <w:hyperlink r:id="rId56" w:history="1">
        <w:r w:rsidRPr="006F69C5">
          <w:rPr>
            <w:rStyle w:val="Hyperlink"/>
            <w:rFonts w:ascii="Times New Roman" w:hAnsi="Times New Roman" w:cs="Times New Roman"/>
            <w:szCs w:val="24"/>
          </w:rPr>
          <w:t>https://doi.org/10.1108/IJCHM-05-2022-0551</w:t>
        </w:r>
      </w:hyperlink>
      <w:r w:rsidRPr="006F69C5">
        <w:rPr>
          <w:rFonts w:ascii="Times New Roman" w:hAnsi="Times New Roman" w:cs="Times New Roman"/>
          <w:szCs w:val="24"/>
        </w:rPr>
        <w:t xml:space="preserve"> (Accessed: 20</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7D3F2DA1" w14:textId="77777777" w:rsidR="0010183C" w:rsidRPr="006F69C5" w:rsidRDefault="0010183C" w:rsidP="006F69C5">
      <w:pPr>
        <w:spacing w:line="480" w:lineRule="auto"/>
        <w:jc w:val="left"/>
        <w:rPr>
          <w:rFonts w:ascii="Times New Roman" w:hAnsi="Times New Roman" w:cs="Times New Roman"/>
          <w:szCs w:val="24"/>
        </w:rPr>
      </w:pPr>
      <w:proofErr w:type="spellStart"/>
      <w:r w:rsidRPr="006F69C5">
        <w:rPr>
          <w:rFonts w:ascii="Times New Roman" w:hAnsi="Times New Roman" w:cs="Times New Roman"/>
          <w:szCs w:val="24"/>
        </w:rPr>
        <w:lastRenderedPageBreak/>
        <w:t>Mekoth</w:t>
      </w:r>
      <w:proofErr w:type="spellEnd"/>
      <w:r w:rsidRPr="006F69C5">
        <w:rPr>
          <w:rFonts w:ascii="Times New Roman" w:hAnsi="Times New Roman" w:cs="Times New Roman"/>
          <w:szCs w:val="24"/>
        </w:rPr>
        <w:t xml:space="preserve">, N., Thomson, A.R. and Unnithan, A. (2023) ‘The mediating role of satisfaction on the relationship between professionalism and employee continuity in hospitality industry’, </w:t>
      </w:r>
      <w:r w:rsidRPr="006F69C5">
        <w:rPr>
          <w:rFonts w:ascii="Times New Roman" w:hAnsi="Times New Roman" w:cs="Times New Roman"/>
          <w:i/>
          <w:iCs/>
          <w:szCs w:val="24"/>
        </w:rPr>
        <w:t>Journal of Quality Assurance in Hospitality &amp; Tourism, 24</w:t>
      </w:r>
      <w:r w:rsidRPr="006F69C5">
        <w:rPr>
          <w:rFonts w:ascii="Times New Roman" w:hAnsi="Times New Roman" w:cs="Times New Roman"/>
          <w:szCs w:val="24"/>
        </w:rPr>
        <w:t xml:space="preserve">(4), pp. 477-503. Available at: </w:t>
      </w:r>
      <w:hyperlink r:id="rId57" w:history="1">
        <w:r w:rsidRPr="006F69C5">
          <w:rPr>
            <w:rStyle w:val="Hyperlink"/>
            <w:rFonts w:ascii="Times New Roman" w:hAnsi="Times New Roman" w:cs="Times New Roman"/>
            <w:szCs w:val="24"/>
          </w:rPr>
          <w:t>https://doi.org/10.1080/1528008X.2022.2065656</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7BC68527" w14:textId="77777777" w:rsidR="0010183C" w:rsidRPr="006F69C5" w:rsidRDefault="0010183C" w:rsidP="006F69C5">
      <w:pPr>
        <w:spacing w:line="480" w:lineRule="auto"/>
        <w:jc w:val="left"/>
        <w:rPr>
          <w:rFonts w:ascii="Times New Roman" w:hAnsi="Times New Roman" w:cs="Times New Roman"/>
          <w:szCs w:val="24"/>
        </w:rPr>
      </w:pPr>
      <w:proofErr w:type="spellStart"/>
      <w:r w:rsidRPr="006F69C5">
        <w:rPr>
          <w:rFonts w:ascii="Times New Roman" w:hAnsi="Times New Roman" w:cs="Times New Roman"/>
          <w:szCs w:val="24"/>
        </w:rPr>
        <w:t>Mitsakis</w:t>
      </w:r>
      <w:proofErr w:type="spellEnd"/>
      <w:r w:rsidRPr="006F69C5">
        <w:rPr>
          <w:rFonts w:ascii="Times New Roman" w:hAnsi="Times New Roman" w:cs="Times New Roman"/>
          <w:szCs w:val="24"/>
        </w:rPr>
        <w:t xml:space="preserve">, F., </w:t>
      </w:r>
      <w:proofErr w:type="spellStart"/>
      <w:r w:rsidRPr="006F69C5">
        <w:rPr>
          <w:rFonts w:ascii="Times New Roman" w:hAnsi="Times New Roman" w:cs="Times New Roman"/>
          <w:szCs w:val="24"/>
        </w:rPr>
        <w:t>Hadjisolomou</w:t>
      </w:r>
      <w:proofErr w:type="spellEnd"/>
      <w:r w:rsidRPr="006F69C5">
        <w:rPr>
          <w:rFonts w:ascii="Times New Roman" w:hAnsi="Times New Roman" w:cs="Times New Roman"/>
          <w:szCs w:val="24"/>
        </w:rPr>
        <w:t xml:space="preserve">, A. and Kouki, A. (2025) ‘Customer abuse and harassment in the hospitality industry: the immersion of an everyday workplace crime’, </w:t>
      </w:r>
      <w:r w:rsidRPr="006F69C5">
        <w:rPr>
          <w:rFonts w:ascii="Times New Roman" w:hAnsi="Times New Roman" w:cs="Times New Roman"/>
          <w:i/>
          <w:iCs/>
          <w:szCs w:val="24"/>
        </w:rPr>
        <w:t>Current Issues in Tourism, 28</w:t>
      </w:r>
      <w:r w:rsidRPr="006F69C5">
        <w:rPr>
          <w:rFonts w:ascii="Times New Roman" w:hAnsi="Times New Roman" w:cs="Times New Roman"/>
          <w:szCs w:val="24"/>
        </w:rPr>
        <w:t xml:space="preserve">(2), pp. 182-202. Available at: </w:t>
      </w:r>
      <w:hyperlink r:id="rId58" w:history="1">
        <w:r w:rsidRPr="006F69C5">
          <w:rPr>
            <w:rStyle w:val="Hyperlink"/>
            <w:rFonts w:ascii="Times New Roman" w:hAnsi="Times New Roman" w:cs="Times New Roman"/>
            <w:szCs w:val="24"/>
          </w:rPr>
          <w:t>https://doi.org/10.1080/13683500.2024.2342397</w:t>
        </w:r>
      </w:hyperlink>
      <w:r w:rsidRPr="006F69C5">
        <w:rPr>
          <w:rFonts w:ascii="Times New Roman" w:hAnsi="Times New Roman" w:cs="Times New Roman"/>
          <w:szCs w:val="24"/>
        </w:rPr>
        <w:t xml:space="preserve"> (Accessed: 5</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09EF1930"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Mooney, S. and Baum, T. (2019) ‘A sustainable hospitality and tourism workforce research agenda: Exploring the past to create a vision for the future’, in Sharpley, R and Harrison, D (eds) </w:t>
      </w:r>
      <w:r w:rsidRPr="006F69C5">
        <w:rPr>
          <w:rFonts w:ascii="Times New Roman" w:hAnsi="Times New Roman" w:cs="Times New Roman"/>
          <w:i/>
          <w:iCs/>
          <w:szCs w:val="24"/>
        </w:rPr>
        <w:t>A research agenda for tourism and development.</w:t>
      </w:r>
      <w:r w:rsidRPr="006F69C5">
        <w:rPr>
          <w:rFonts w:ascii="Times New Roman" w:hAnsi="Times New Roman" w:cs="Times New Roman"/>
          <w:szCs w:val="24"/>
        </w:rPr>
        <w:t> Cheltenham, UK: Edward Elgar Publishing, (pp. 189-205).</w:t>
      </w:r>
    </w:p>
    <w:p w14:paraId="34A60F32"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Mukwevho, H., </w:t>
      </w:r>
      <w:proofErr w:type="spellStart"/>
      <w:r w:rsidRPr="006F69C5">
        <w:rPr>
          <w:rFonts w:ascii="Times New Roman" w:hAnsi="Times New Roman" w:cs="Times New Roman"/>
          <w:szCs w:val="24"/>
        </w:rPr>
        <w:t>Nesamvuni</w:t>
      </w:r>
      <w:proofErr w:type="spellEnd"/>
      <w:r w:rsidRPr="006F69C5">
        <w:rPr>
          <w:rFonts w:ascii="Times New Roman" w:hAnsi="Times New Roman" w:cs="Times New Roman"/>
          <w:szCs w:val="24"/>
        </w:rPr>
        <w:t>, A.E. and Roberson, J.R. (2020) ‘Factors impacting employee absenteeism and the managers’ perception of its causes in the hotel industry’, </w:t>
      </w:r>
      <w:r w:rsidRPr="006F69C5">
        <w:rPr>
          <w:rFonts w:ascii="Times New Roman" w:hAnsi="Times New Roman" w:cs="Times New Roman"/>
          <w:i/>
          <w:iCs/>
          <w:szCs w:val="24"/>
        </w:rPr>
        <w:t>African Journal of Hospitality, Tourism and Leisure</w:t>
      </w:r>
      <w:r w:rsidRPr="006F69C5">
        <w:rPr>
          <w:rFonts w:ascii="Times New Roman" w:hAnsi="Times New Roman" w:cs="Times New Roman"/>
          <w:szCs w:val="24"/>
        </w:rPr>
        <w:t>, </w:t>
      </w:r>
      <w:r w:rsidRPr="006F69C5">
        <w:rPr>
          <w:rFonts w:ascii="Times New Roman" w:hAnsi="Times New Roman" w:cs="Times New Roman"/>
          <w:i/>
          <w:iCs/>
          <w:szCs w:val="24"/>
        </w:rPr>
        <w:t>9</w:t>
      </w:r>
      <w:r w:rsidRPr="006F69C5">
        <w:rPr>
          <w:rFonts w:ascii="Times New Roman" w:hAnsi="Times New Roman" w:cs="Times New Roman"/>
          <w:szCs w:val="24"/>
        </w:rPr>
        <w:t xml:space="preserve">(5), pp. 1161-1177. Available at: </w:t>
      </w:r>
      <w:hyperlink r:id="rId59" w:history="1">
        <w:r w:rsidRPr="006F69C5">
          <w:rPr>
            <w:rStyle w:val="Hyperlink"/>
            <w:rFonts w:ascii="Times New Roman" w:hAnsi="Times New Roman" w:cs="Times New Roman"/>
            <w:szCs w:val="24"/>
          </w:rPr>
          <w:t>https://www.ajhtl.com/uploads/7/1/6/3/7163688/article_13_9_5_1161-1177.pdf</w:t>
        </w:r>
      </w:hyperlink>
      <w:r w:rsidRPr="006F69C5">
        <w:rPr>
          <w:rFonts w:ascii="Times New Roman" w:hAnsi="Times New Roman" w:cs="Times New Roman"/>
          <w:szCs w:val="24"/>
        </w:rPr>
        <w:t xml:space="preserve"> (Accessed: 4</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61A1B2F3"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Nunkoo, R. (2018) ‘Chapter 1: The state of research methods in tourism and hospitality’, in Nunkoo, R. (ed.) </w:t>
      </w:r>
      <w:r w:rsidRPr="006F69C5">
        <w:rPr>
          <w:rFonts w:ascii="Times New Roman" w:hAnsi="Times New Roman" w:cs="Times New Roman"/>
          <w:i/>
          <w:iCs/>
          <w:szCs w:val="24"/>
        </w:rPr>
        <w:t>Handbook of Research Methods for Tourism and Hospitality Management</w:t>
      </w:r>
      <w:r w:rsidRPr="006F69C5">
        <w:rPr>
          <w:rFonts w:ascii="Times New Roman" w:hAnsi="Times New Roman" w:cs="Times New Roman"/>
          <w:szCs w:val="24"/>
        </w:rPr>
        <w:t>. Cheltenham, UK: Edward Elgar Publishing, pp. 3-23.</w:t>
      </w:r>
    </w:p>
    <w:p w14:paraId="135B008D"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Office for National Statistics (2025) </w:t>
      </w:r>
      <w:r w:rsidRPr="006F69C5">
        <w:rPr>
          <w:rFonts w:ascii="Times New Roman" w:hAnsi="Times New Roman" w:cs="Times New Roman"/>
          <w:i/>
          <w:iCs/>
          <w:szCs w:val="24"/>
        </w:rPr>
        <w:t>Sickness absence in the UK labour market: 2023 and 2024</w:t>
      </w:r>
      <w:r w:rsidRPr="006F69C5">
        <w:rPr>
          <w:rFonts w:ascii="Times New Roman" w:hAnsi="Times New Roman" w:cs="Times New Roman"/>
          <w:szCs w:val="24"/>
        </w:rPr>
        <w:t xml:space="preserve">. Available at: </w:t>
      </w:r>
      <w:hyperlink r:id="rId60" w:history="1">
        <w:r w:rsidRPr="006F69C5">
          <w:rPr>
            <w:rStyle w:val="Hyperlink"/>
            <w:rFonts w:ascii="Times New Roman" w:hAnsi="Times New Roman" w:cs="Times New Roman"/>
            <w:szCs w:val="24"/>
          </w:rPr>
          <w:t>Sickness absence in the UK labour market: 2023 and 2024</w:t>
        </w:r>
      </w:hyperlink>
      <w:r w:rsidRPr="006F69C5">
        <w:rPr>
          <w:rFonts w:ascii="Times New Roman" w:hAnsi="Times New Roman" w:cs="Times New Roman"/>
          <w:szCs w:val="24"/>
        </w:rPr>
        <w:t xml:space="preserve"> (Accessed: 4</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2530E6C2"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 xml:space="preserve">Papademetriou, C., Anastasiadou, S. and </w:t>
      </w:r>
      <w:proofErr w:type="spellStart"/>
      <w:r w:rsidRPr="006F69C5">
        <w:rPr>
          <w:rFonts w:ascii="Times New Roman" w:hAnsi="Times New Roman" w:cs="Times New Roman"/>
          <w:szCs w:val="24"/>
        </w:rPr>
        <w:t>Papalexandris</w:t>
      </w:r>
      <w:proofErr w:type="spellEnd"/>
      <w:r w:rsidRPr="006F69C5">
        <w:rPr>
          <w:rFonts w:ascii="Times New Roman" w:hAnsi="Times New Roman" w:cs="Times New Roman"/>
          <w:szCs w:val="24"/>
        </w:rPr>
        <w:t xml:space="preserve">, S. (2023) ‘The effect of sustainable human resource management practices on customer satisfaction, service quality, and institutional performance in hotel businesses’, </w:t>
      </w:r>
      <w:r w:rsidRPr="006F69C5">
        <w:rPr>
          <w:rFonts w:ascii="Times New Roman" w:hAnsi="Times New Roman" w:cs="Times New Roman"/>
          <w:i/>
          <w:iCs/>
          <w:szCs w:val="24"/>
        </w:rPr>
        <w:t>Sustainability, 15</w:t>
      </w:r>
      <w:r w:rsidRPr="006F69C5">
        <w:rPr>
          <w:rFonts w:ascii="Times New Roman" w:hAnsi="Times New Roman" w:cs="Times New Roman"/>
          <w:szCs w:val="24"/>
        </w:rPr>
        <w:t xml:space="preserve">(10), p. 8251. Available at: </w:t>
      </w:r>
      <w:hyperlink r:id="rId61" w:history="1">
        <w:r w:rsidRPr="006F69C5">
          <w:rPr>
            <w:rStyle w:val="Hyperlink"/>
            <w:rFonts w:ascii="Times New Roman" w:hAnsi="Times New Roman" w:cs="Times New Roman"/>
            <w:szCs w:val="24"/>
          </w:rPr>
          <w:t>https://doi.org/10.3390/su15108251</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60116988"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Paton, N. (2024) ‘Two-thirds of hospitality workers stressed, with most also unable to switch off’, </w:t>
      </w:r>
      <w:r w:rsidRPr="006F69C5">
        <w:rPr>
          <w:rFonts w:ascii="Times New Roman" w:hAnsi="Times New Roman" w:cs="Times New Roman"/>
          <w:i/>
          <w:iCs/>
          <w:szCs w:val="24"/>
        </w:rPr>
        <w:t>Personnel Today</w:t>
      </w:r>
      <w:r w:rsidRPr="006F69C5">
        <w:rPr>
          <w:rFonts w:ascii="Times New Roman" w:hAnsi="Times New Roman" w:cs="Times New Roman"/>
          <w:szCs w:val="24"/>
        </w:rPr>
        <w:t xml:space="preserve">, 14 October. Available at: </w:t>
      </w:r>
      <w:hyperlink r:id="rId62" w:tgtFrame="_new" w:history="1">
        <w:r w:rsidRPr="006F69C5">
          <w:rPr>
            <w:rStyle w:val="Hyperlink"/>
            <w:rFonts w:ascii="Times New Roman" w:hAnsi="Times New Roman" w:cs="Times New Roman"/>
            <w:szCs w:val="24"/>
          </w:rPr>
          <w:t>https://www.personneltoday.com/hr/two-thirds-of-hospitality-workers-stressed-with-most-also-unable-to-switch-off/</w:t>
        </w:r>
      </w:hyperlink>
      <w:r w:rsidRPr="006F69C5">
        <w:rPr>
          <w:rFonts w:ascii="Times New Roman" w:hAnsi="Times New Roman" w:cs="Times New Roman"/>
          <w:szCs w:val="24"/>
        </w:rPr>
        <w:t xml:space="preserve"> (Accessed: 6</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170A6412"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eastAsia="Times New Roman" w:hAnsi="Times New Roman" w:cs="Times New Roman"/>
          <w:szCs w:val="24"/>
          <w:lang w:eastAsia="ru-RU"/>
        </w:rPr>
        <w:t xml:space="preserve">Peters, M., </w:t>
      </w:r>
      <w:proofErr w:type="spellStart"/>
      <w:r w:rsidRPr="006F69C5">
        <w:rPr>
          <w:rFonts w:ascii="Times New Roman" w:eastAsia="Times New Roman" w:hAnsi="Times New Roman" w:cs="Times New Roman"/>
          <w:szCs w:val="24"/>
          <w:lang w:eastAsia="ru-RU"/>
        </w:rPr>
        <w:t>Kallmuenzer</w:t>
      </w:r>
      <w:proofErr w:type="spellEnd"/>
      <w:r w:rsidRPr="006F69C5">
        <w:rPr>
          <w:rFonts w:ascii="Times New Roman" w:eastAsia="Times New Roman" w:hAnsi="Times New Roman" w:cs="Times New Roman"/>
          <w:szCs w:val="24"/>
          <w:lang w:eastAsia="ru-RU"/>
        </w:rPr>
        <w:t xml:space="preserve">, A. and </w:t>
      </w:r>
      <w:proofErr w:type="spellStart"/>
      <w:r w:rsidRPr="006F69C5">
        <w:rPr>
          <w:rFonts w:ascii="Times New Roman" w:eastAsia="Times New Roman" w:hAnsi="Times New Roman" w:cs="Times New Roman"/>
          <w:szCs w:val="24"/>
          <w:lang w:eastAsia="ru-RU"/>
        </w:rPr>
        <w:t>Buhalis</w:t>
      </w:r>
      <w:proofErr w:type="spellEnd"/>
      <w:r w:rsidRPr="006F69C5">
        <w:rPr>
          <w:rFonts w:ascii="Times New Roman" w:eastAsia="Times New Roman" w:hAnsi="Times New Roman" w:cs="Times New Roman"/>
          <w:szCs w:val="24"/>
          <w:lang w:eastAsia="ru-RU"/>
        </w:rPr>
        <w:t>, D. (2018) ‘Hospitality entrepreneurs managing quality of life and business growth’, </w:t>
      </w:r>
      <w:r w:rsidRPr="006F69C5">
        <w:rPr>
          <w:rFonts w:ascii="Times New Roman" w:eastAsia="Times New Roman" w:hAnsi="Times New Roman" w:cs="Times New Roman"/>
          <w:i/>
          <w:iCs/>
          <w:szCs w:val="24"/>
          <w:lang w:eastAsia="ru-RU"/>
        </w:rPr>
        <w:t>Current Issues in Tourism</w:t>
      </w:r>
      <w:r w:rsidRPr="006F69C5">
        <w:rPr>
          <w:rFonts w:ascii="Times New Roman" w:eastAsia="Times New Roman" w:hAnsi="Times New Roman" w:cs="Times New Roman"/>
          <w:szCs w:val="24"/>
          <w:lang w:eastAsia="ru-RU"/>
        </w:rPr>
        <w:t xml:space="preserve">, 22(16), pp. 2014–2033. </w:t>
      </w:r>
      <w:r w:rsidRPr="006F69C5">
        <w:rPr>
          <w:rFonts w:ascii="Times New Roman" w:hAnsi="Times New Roman" w:cs="Times New Roman"/>
          <w:szCs w:val="24"/>
        </w:rPr>
        <w:t xml:space="preserve">Available at: </w:t>
      </w:r>
      <w:hyperlink r:id="rId63" w:history="1">
        <w:r w:rsidRPr="006F69C5">
          <w:rPr>
            <w:rStyle w:val="Hyperlink"/>
            <w:rFonts w:ascii="Times New Roman" w:hAnsi="Times New Roman" w:cs="Times New Roman"/>
            <w:szCs w:val="24"/>
          </w:rPr>
          <w:t>https://doi.org/10.1080/13683500.2018.1437122</w:t>
        </w:r>
      </w:hyperlink>
      <w:r w:rsidRPr="006F69C5">
        <w:rPr>
          <w:rFonts w:ascii="Times New Roman" w:hAnsi="Times New Roman" w:cs="Times New Roman"/>
          <w:szCs w:val="24"/>
        </w:rPr>
        <w:t xml:space="preserve"> (Accessed: 22</w:t>
      </w:r>
      <w:r w:rsidRPr="006F69C5">
        <w:rPr>
          <w:rFonts w:ascii="Times New Roman" w:hAnsi="Times New Roman" w:cs="Times New Roman"/>
          <w:szCs w:val="24"/>
          <w:vertAlign w:val="superscript"/>
        </w:rPr>
        <w:t>nd</w:t>
      </w:r>
      <w:r w:rsidRPr="006F69C5">
        <w:rPr>
          <w:rFonts w:ascii="Times New Roman" w:hAnsi="Times New Roman" w:cs="Times New Roman"/>
          <w:szCs w:val="24"/>
        </w:rPr>
        <w:t xml:space="preserve"> May 2025).</w:t>
      </w:r>
    </w:p>
    <w:p w14:paraId="04ADBBF8"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lang w:eastAsia="ru-RU"/>
        </w:rPr>
        <w:t>Putra, E.D. and Cho, S. (2019) ‘Characteristics of small business leadership from employees’ perspective: A qualitative study’, </w:t>
      </w:r>
      <w:r w:rsidRPr="006F69C5">
        <w:rPr>
          <w:rFonts w:ascii="Times New Roman" w:hAnsi="Times New Roman" w:cs="Times New Roman"/>
          <w:i/>
          <w:iCs/>
          <w:szCs w:val="24"/>
          <w:lang w:eastAsia="ru-RU"/>
        </w:rPr>
        <w:t>International Journal of Hospitality Management</w:t>
      </w:r>
      <w:r w:rsidRPr="006F69C5">
        <w:rPr>
          <w:rFonts w:ascii="Times New Roman" w:hAnsi="Times New Roman" w:cs="Times New Roman"/>
          <w:szCs w:val="24"/>
          <w:lang w:eastAsia="ru-RU"/>
        </w:rPr>
        <w:t>, </w:t>
      </w:r>
      <w:r w:rsidRPr="006F69C5">
        <w:rPr>
          <w:rFonts w:ascii="Times New Roman" w:hAnsi="Times New Roman" w:cs="Times New Roman"/>
          <w:i/>
          <w:iCs/>
          <w:szCs w:val="24"/>
          <w:lang w:eastAsia="ru-RU"/>
        </w:rPr>
        <w:t>78</w:t>
      </w:r>
      <w:r w:rsidRPr="006F69C5">
        <w:rPr>
          <w:rFonts w:ascii="Times New Roman" w:hAnsi="Times New Roman" w:cs="Times New Roman"/>
          <w:szCs w:val="24"/>
          <w:lang w:eastAsia="ru-RU"/>
        </w:rPr>
        <w:t xml:space="preserve">, pp. 36-46. </w:t>
      </w:r>
      <w:r w:rsidRPr="006F69C5">
        <w:rPr>
          <w:rFonts w:ascii="Times New Roman" w:hAnsi="Times New Roman" w:cs="Times New Roman"/>
          <w:szCs w:val="24"/>
        </w:rPr>
        <w:t xml:space="preserve">Available at: </w:t>
      </w:r>
      <w:hyperlink r:id="rId64" w:history="1">
        <w:r w:rsidRPr="006F69C5">
          <w:rPr>
            <w:rStyle w:val="Hyperlink"/>
            <w:rFonts w:ascii="Times New Roman" w:hAnsi="Times New Roman" w:cs="Times New Roman"/>
            <w:szCs w:val="24"/>
          </w:rPr>
          <w:t>https://doi.org/10.1016/j.ijhm.2018.11.011</w:t>
        </w:r>
      </w:hyperlink>
      <w:r w:rsidRPr="006F69C5">
        <w:rPr>
          <w:rFonts w:ascii="Times New Roman" w:hAnsi="Times New Roman" w:cs="Times New Roman"/>
          <w:szCs w:val="24"/>
        </w:rPr>
        <w:t xml:space="preserve"> (Accessed: 19</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1810B9C4" w14:textId="77777777" w:rsidR="0010183C" w:rsidRPr="006F69C5" w:rsidRDefault="0010183C" w:rsidP="006F69C5">
      <w:pPr>
        <w:spacing w:line="480" w:lineRule="auto"/>
        <w:jc w:val="left"/>
        <w:rPr>
          <w:rFonts w:ascii="Times New Roman" w:hAnsi="Times New Roman" w:cs="Times New Roman"/>
          <w:szCs w:val="24"/>
        </w:rPr>
      </w:pPr>
      <w:proofErr w:type="spellStart"/>
      <w:r w:rsidRPr="006F69C5">
        <w:rPr>
          <w:rFonts w:ascii="Times New Roman" w:hAnsi="Times New Roman" w:cs="Times New Roman"/>
          <w:szCs w:val="24"/>
        </w:rPr>
        <w:t>Quinyx</w:t>
      </w:r>
      <w:proofErr w:type="spellEnd"/>
      <w:r w:rsidRPr="006F69C5">
        <w:rPr>
          <w:rFonts w:ascii="Times New Roman" w:hAnsi="Times New Roman" w:cs="Times New Roman"/>
          <w:szCs w:val="24"/>
        </w:rPr>
        <w:t xml:space="preserve"> (2024) </w:t>
      </w:r>
      <w:r w:rsidRPr="006F69C5">
        <w:rPr>
          <w:rFonts w:ascii="Times New Roman" w:hAnsi="Times New Roman" w:cs="Times New Roman"/>
          <w:i/>
          <w:iCs/>
          <w:szCs w:val="24"/>
        </w:rPr>
        <w:t>UK Frontline Workforce Report 2024</w:t>
      </w:r>
      <w:r w:rsidRPr="006F69C5">
        <w:rPr>
          <w:rFonts w:ascii="Times New Roman" w:hAnsi="Times New Roman" w:cs="Times New Roman"/>
          <w:szCs w:val="24"/>
        </w:rPr>
        <w:t xml:space="preserve">. Available at: </w:t>
      </w:r>
      <w:hyperlink r:id="rId65" w:tgtFrame="_new" w:history="1">
        <w:r w:rsidRPr="006F69C5">
          <w:rPr>
            <w:rStyle w:val="Hyperlink"/>
            <w:rFonts w:ascii="Times New Roman" w:hAnsi="Times New Roman" w:cs="Times New Roman"/>
            <w:szCs w:val="24"/>
          </w:rPr>
          <w:t>https://www.quinyx.com/en-gb/uk-frontline-workforce-2024</w:t>
        </w:r>
      </w:hyperlink>
      <w:r w:rsidRPr="006F69C5">
        <w:rPr>
          <w:rFonts w:ascii="Times New Roman" w:hAnsi="Times New Roman" w:cs="Times New Roman"/>
          <w:szCs w:val="24"/>
        </w:rPr>
        <w:t xml:space="preserve"> (Accessed: 6</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54B34F2C"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Robinson, R.N., Martins, A., </w:t>
      </w:r>
      <w:proofErr w:type="spellStart"/>
      <w:r w:rsidRPr="006F69C5">
        <w:rPr>
          <w:rFonts w:ascii="Times New Roman" w:hAnsi="Times New Roman" w:cs="Times New Roman"/>
          <w:szCs w:val="24"/>
        </w:rPr>
        <w:t>Solnet</w:t>
      </w:r>
      <w:proofErr w:type="spellEnd"/>
      <w:r w:rsidRPr="006F69C5">
        <w:rPr>
          <w:rFonts w:ascii="Times New Roman" w:hAnsi="Times New Roman" w:cs="Times New Roman"/>
          <w:szCs w:val="24"/>
        </w:rPr>
        <w:t>, D. and Baum, T. (2019) ‘Sustaining precarity: Critically examining tourism and employment’, </w:t>
      </w:r>
      <w:r w:rsidRPr="006F69C5">
        <w:rPr>
          <w:rFonts w:ascii="Times New Roman" w:hAnsi="Times New Roman" w:cs="Times New Roman"/>
          <w:i/>
          <w:iCs/>
          <w:szCs w:val="24"/>
        </w:rPr>
        <w:t>Journal of Sustainable Tourism</w:t>
      </w:r>
      <w:r w:rsidRPr="006F69C5">
        <w:rPr>
          <w:rFonts w:ascii="Times New Roman" w:hAnsi="Times New Roman" w:cs="Times New Roman"/>
          <w:szCs w:val="24"/>
        </w:rPr>
        <w:t>, </w:t>
      </w:r>
      <w:r w:rsidRPr="006F69C5">
        <w:rPr>
          <w:rFonts w:ascii="Times New Roman" w:hAnsi="Times New Roman" w:cs="Times New Roman"/>
          <w:i/>
          <w:iCs/>
          <w:szCs w:val="24"/>
        </w:rPr>
        <w:t>27</w:t>
      </w:r>
      <w:r w:rsidRPr="006F69C5">
        <w:rPr>
          <w:rFonts w:ascii="Times New Roman" w:hAnsi="Times New Roman" w:cs="Times New Roman"/>
          <w:szCs w:val="24"/>
        </w:rPr>
        <w:t xml:space="preserve">(7), pp. 1008-1025. Available at: </w:t>
      </w:r>
      <w:hyperlink r:id="rId66" w:history="1">
        <w:r w:rsidRPr="006F69C5">
          <w:rPr>
            <w:rStyle w:val="Hyperlink"/>
            <w:rFonts w:ascii="Times New Roman" w:hAnsi="Times New Roman" w:cs="Times New Roman"/>
            <w:szCs w:val="24"/>
          </w:rPr>
          <w:t>https://doi.org/10.1080/09669582.2018.1538230</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w:t>
      </w:r>
    </w:p>
    <w:p w14:paraId="7DF122F2"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Saunders, B., Sim, J., Kingstone, T., Baker, S., Waterfield, J., Bartlam, B., Burroughs, H. and Jinks, C. (2018) ‘Saturation in qualitative research: exploring its conceptualization and operationalization’, </w:t>
      </w:r>
      <w:r w:rsidRPr="006F69C5">
        <w:rPr>
          <w:rFonts w:ascii="Times New Roman" w:hAnsi="Times New Roman" w:cs="Times New Roman"/>
          <w:i/>
          <w:iCs/>
          <w:szCs w:val="24"/>
        </w:rPr>
        <w:t>Quality &amp; quantity</w:t>
      </w:r>
      <w:r w:rsidRPr="006F69C5">
        <w:rPr>
          <w:rFonts w:ascii="Times New Roman" w:hAnsi="Times New Roman" w:cs="Times New Roman"/>
          <w:szCs w:val="24"/>
        </w:rPr>
        <w:t>, </w:t>
      </w:r>
      <w:r w:rsidRPr="006F69C5">
        <w:rPr>
          <w:rFonts w:ascii="Times New Roman" w:hAnsi="Times New Roman" w:cs="Times New Roman"/>
          <w:i/>
          <w:iCs/>
          <w:szCs w:val="24"/>
        </w:rPr>
        <w:t>52</w:t>
      </w:r>
      <w:r w:rsidRPr="006F69C5">
        <w:rPr>
          <w:rFonts w:ascii="Times New Roman" w:hAnsi="Times New Roman" w:cs="Times New Roman"/>
          <w:szCs w:val="24"/>
        </w:rPr>
        <w:t xml:space="preserve">, pp. 1893-1907. Available at: </w:t>
      </w:r>
      <w:hyperlink r:id="rId67" w:history="1">
        <w:r w:rsidRPr="006F69C5">
          <w:rPr>
            <w:rStyle w:val="Hyperlink"/>
            <w:rFonts w:ascii="Times New Roman" w:hAnsi="Times New Roman" w:cs="Times New Roman"/>
            <w:szCs w:val="24"/>
          </w:rPr>
          <w:t>https://doi.org/10.1007/s11135-017-0574-8</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w:t>
      </w:r>
    </w:p>
    <w:p w14:paraId="26D6A78F" w14:textId="77777777" w:rsidR="0010183C" w:rsidRPr="006F69C5" w:rsidRDefault="0010183C" w:rsidP="006F69C5">
      <w:pPr>
        <w:spacing w:line="480" w:lineRule="auto"/>
        <w:jc w:val="left"/>
        <w:rPr>
          <w:rFonts w:ascii="Times New Roman" w:hAnsi="Times New Roman" w:cs="Times New Roman"/>
          <w:szCs w:val="24"/>
        </w:rPr>
      </w:pPr>
      <w:proofErr w:type="spellStart"/>
      <w:r w:rsidRPr="006F69C5">
        <w:rPr>
          <w:rFonts w:ascii="Times New Roman" w:hAnsi="Times New Roman" w:cs="Times New Roman"/>
          <w:szCs w:val="24"/>
        </w:rPr>
        <w:lastRenderedPageBreak/>
        <w:t>Shehawy</w:t>
      </w:r>
      <w:proofErr w:type="spellEnd"/>
      <w:r w:rsidRPr="006F69C5">
        <w:rPr>
          <w:rFonts w:ascii="Times New Roman" w:hAnsi="Times New Roman" w:cs="Times New Roman"/>
          <w:szCs w:val="24"/>
        </w:rPr>
        <w:t>, Y.M. (2022) ‘Current workplace issues and behaviours in tourism and hospitality: moderating role of empowering leadership’, </w:t>
      </w:r>
      <w:r w:rsidRPr="006F69C5">
        <w:rPr>
          <w:rFonts w:ascii="Times New Roman" w:hAnsi="Times New Roman" w:cs="Times New Roman"/>
          <w:i/>
          <w:iCs/>
          <w:szCs w:val="24"/>
        </w:rPr>
        <w:t>Current Issues in Tourism</w:t>
      </w:r>
      <w:r w:rsidRPr="006F69C5">
        <w:rPr>
          <w:rFonts w:ascii="Times New Roman" w:hAnsi="Times New Roman" w:cs="Times New Roman"/>
          <w:szCs w:val="24"/>
        </w:rPr>
        <w:t>, </w:t>
      </w:r>
      <w:r w:rsidRPr="006F69C5">
        <w:rPr>
          <w:rFonts w:ascii="Times New Roman" w:hAnsi="Times New Roman" w:cs="Times New Roman"/>
          <w:i/>
          <w:iCs/>
          <w:szCs w:val="24"/>
        </w:rPr>
        <w:t>25</w:t>
      </w:r>
      <w:r w:rsidRPr="006F69C5">
        <w:rPr>
          <w:rFonts w:ascii="Times New Roman" w:hAnsi="Times New Roman" w:cs="Times New Roman"/>
          <w:szCs w:val="24"/>
        </w:rPr>
        <w:t xml:space="preserve">(10), pp. 1627-1648. Available at: </w:t>
      </w:r>
      <w:hyperlink r:id="rId68" w:history="1">
        <w:r w:rsidRPr="006F69C5">
          <w:rPr>
            <w:rStyle w:val="Hyperlink"/>
            <w:rFonts w:ascii="Times New Roman" w:hAnsi="Times New Roman" w:cs="Times New Roman"/>
            <w:szCs w:val="24"/>
          </w:rPr>
          <w:t>https://doi.org/10.1080/13683500.2021.1928612</w:t>
        </w:r>
      </w:hyperlink>
      <w:r w:rsidRPr="006F69C5">
        <w:rPr>
          <w:rFonts w:ascii="Times New Roman" w:hAnsi="Times New Roman" w:cs="Times New Roman"/>
          <w:szCs w:val="24"/>
        </w:rPr>
        <w:t xml:space="preserve"> (Accessed: 19</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13E6E65A" w14:textId="77777777" w:rsidR="0010183C" w:rsidRPr="006F69C5" w:rsidRDefault="0010183C" w:rsidP="006F69C5">
      <w:pPr>
        <w:spacing w:line="480" w:lineRule="auto"/>
        <w:jc w:val="left"/>
        <w:rPr>
          <w:rFonts w:ascii="Times New Roman" w:hAnsi="Times New Roman" w:cs="Times New Roman"/>
          <w:szCs w:val="24"/>
        </w:rPr>
      </w:pPr>
      <w:proofErr w:type="spellStart"/>
      <w:r w:rsidRPr="006F69C5">
        <w:rPr>
          <w:rFonts w:ascii="Times New Roman" w:hAnsi="Times New Roman" w:cs="Times New Roman"/>
          <w:szCs w:val="24"/>
        </w:rPr>
        <w:t>Singgalen</w:t>
      </w:r>
      <w:proofErr w:type="spellEnd"/>
      <w:r w:rsidRPr="006F69C5">
        <w:rPr>
          <w:rFonts w:ascii="Times New Roman" w:hAnsi="Times New Roman" w:cs="Times New Roman"/>
          <w:szCs w:val="24"/>
        </w:rPr>
        <w:t>, Y.A. (2024) ‘Feedback analysis of service quality through data mining approach’, </w:t>
      </w:r>
      <w:proofErr w:type="spellStart"/>
      <w:r w:rsidRPr="006F69C5">
        <w:rPr>
          <w:rFonts w:ascii="Times New Roman" w:hAnsi="Times New Roman" w:cs="Times New Roman"/>
          <w:i/>
          <w:iCs/>
          <w:szCs w:val="24"/>
        </w:rPr>
        <w:t>Jurnal</w:t>
      </w:r>
      <w:proofErr w:type="spellEnd"/>
      <w:r w:rsidRPr="006F69C5">
        <w:rPr>
          <w:rFonts w:ascii="Times New Roman" w:hAnsi="Times New Roman" w:cs="Times New Roman"/>
          <w:i/>
          <w:iCs/>
          <w:szCs w:val="24"/>
        </w:rPr>
        <w:t xml:space="preserve"> Mantik</w:t>
      </w:r>
      <w:r w:rsidRPr="006F69C5">
        <w:rPr>
          <w:rFonts w:ascii="Times New Roman" w:hAnsi="Times New Roman" w:cs="Times New Roman"/>
          <w:szCs w:val="24"/>
        </w:rPr>
        <w:t>, </w:t>
      </w:r>
      <w:r w:rsidRPr="006F69C5">
        <w:rPr>
          <w:rFonts w:ascii="Times New Roman" w:hAnsi="Times New Roman" w:cs="Times New Roman"/>
          <w:i/>
          <w:iCs/>
          <w:szCs w:val="24"/>
        </w:rPr>
        <w:t>8</w:t>
      </w:r>
      <w:r w:rsidRPr="006F69C5">
        <w:rPr>
          <w:rFonts w:ascii="Times New Roman" w:hAnsi="Times New Roman" w:cs="Times New Roman"/>
          <w:szCs w:val="24"/>
        </w:rPr>
        <w:t xml:space="preserve">(3), pp. 1484-1494. Available at: </w:t>
      </w:r>
      <w:hyperlink r:id="rId69" w:history="1">
        <w:r w:rsidRPr="006F69C5">
          <w:rPr>
            <w:rStyle w:val="Hyperlink"/>
            <w:rFonts w:ascii="Times New Roman" w:hAnsi="Times New Roman" w:cs="Times New Roman"/>
            <w:szCs w:val="24"/>
          </w:rPr>
          <w:t>https://www.researchgate.net/profile/Yerik-Singgalen/publication/386275661_Feedback_analysis_of_service_quality_through_data_mining_approach/links/674b280a359dcb4d9d45982e/Feedback-analysis-of-service-quality-through-data-mining-approach.pdf</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 </w:t>
      </w:r>
    </w:p>
    <w:p w14:paraId="1C1FD686"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Tan K.L., Sim P.L., Goh F.Q., Leong C.M. and Ting H. (2020) ‘Overwork and overtime on turnover intention in non-luxury hotels: Do incentives matter?’, </w:t>
      </w:r>
      <w:r w:rsidRPr="006F69C5">
        <w:rPr>
          <w:rFonts w:ascii="Times New Roman" w:hAnsi="Times New Roman" w:cs="Times New Roman"/>
          <w:i/>
          <w:iCs/>
          <w:szCs w:val="24"/>
        </w:rPr>
        <w:t>Journal of Hospitality and Tourism Insights, 3</w:t>
      </w:r>
      <w:r w:rsidRPr="006F69C5">
        <w:rPr>
          <w:rFonts w:ascii="Times New Roman" w:hAnsi="Times New Roman" w:cs="Times New Roman"/>
          <w:szCs w:val="24"/>
        </w:rPr>
        <w:t xml:space="preserve">(4), pp. 397-414. Available at: </w:t>
      </w:r>
      <w:hyperlink r:id="rId70" w:history="1">
        <w:r w:rsidRPr="006F69C5">
          <w:rPr>
            <w:rStyle w:val="Hyperlink"/>
            <w:rFonts w:ascii="Times New Roman" w:hAnsi="Times New Roman" w:cs="Times New Roman"/>
            <w:szCs w:val="24"/>
          </w:rPr>
          <w:t>https://doi.org/10.1108/JHTI-09-2019-0104</w:t>
        </w:r>
      </w:hyperlink>
      <w:r w:rsidRPr="006F69C5">
        <w:rPr>
          <w:rFonts w:ascii="Times New Roman" w:hAnsi="Times New Roman" w:cs="Times New Roman"/>
          <w:szCs w:val="24"/>
        </w:rPr>
        <w:t xml:space="preserve"> (Accessed: 20</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0C75A5A1"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The White Hart (2025a) </w:t>
      </w:r>
      <w:r w:rsidRPr="006F69C5">
        <w:rPr>
          <w:rFonts w:ascii="Times New Roman" w:hAnsi="Times New Roman" w:cs="Times New Roman"/>
          <w:i/>
          <w:iCs/>
          <w:szCs w:val="24"/>
        </w:rPr>
        <w:t>White Hart in Witham</w:t>
      </w:r>
      <w:r w:rsidRPr="006F69C5">
        <w:rPr>
          <w:rFonts w:ascii="Times New Roman" w:hAnsi="Times New Roman" w:cs="Times New Roman"/>
          <w:szCs w:val="24"/>
        </w:rPr>
        <w:t xml:space="preserve">. Available at: </w:t>
      </w:r>
      <w:hyperlink r:id="rId71" w:history="1">
        <w:r w:rsidRPr="006F69C5">
          <w:rPr>
            <w:rStyle w:val="Hyperlink"/>
            <w:rFonts w:ascii="Times New Roman" w:hAnsi="Times New Roman" w:cs="Times New Roman"/>
            <w:szCs w:val="24"/>
          </w:rPr>
          <w:t>https://www.whitehartinwitham.co.uk/</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185FC7E4" w14:textId="77777777" w:rsidR="0010183C" w:rsidRPr="006F69C5" w:rsidRDefault="0010183C" w:rsidP="006F69C5">
      <w:pPr>
        <w:spacing w:line="480" w:lineRule="auto"/>
        <w:jc w:val="left"/>
        <w:rPr>
          <w:rFonts w:ascii="Times New Roman" w:hAnsi="Times New Roman" w:cs="Times New Roman"/>
          <w:b/>
          <w:bCs/>
          <w:i/>
          <w:iCs/>
          <w:szCs w:val="24"/>
        </w:rPr>
      </w:pPr>
      <w:r w:rsidRPr="006F69C5">
        <w:rPr>
          <w:rFonts w:ascii="Times New Roman" w:hAnsi="Times New Roman" w:cs="Times New Roman"/>
          <w:szCs w:val="24"/>
        </w:rPr>
        <w:t>The White Hart (2025b) </w:t>
      </w:r>
      <w:r w:rsidRPr="006F69C5">
        <w:rPr>
          <w:rFonts w:ascii="Times New Roman" w:hAnsi="Times New Roman" w:cs="Times New Roman"/>
          <w:i/>
          <w:iCs/>
          <w:szCs w:val="24"/>
        </w:rPr>
        <w:t>Rooms at The White Hart</w:t>
      </w:r>
      <w:r w:rsidRPr="006F69C5">
        <w:rPr>
          <w:rFonts w:ascii="Times New Roman" w:hAnsi="Times New Roman" w:cs="Times New Roman"/>
          <w:szCs w:val="24"/>
        </w:rPr>
        <w:t xml:space="preserve">. Available at: </w:t>
      </w:r>
      <w:hyperlink r:id="rId72" w:history="1">
        <w:r w:rsidRPr="006F69C5">
          <w:rPr>
            <w:rStyle w:val="Hyperlink"/>
            <w:rFonts w:ascii="Times New Roman" w:hAnsi="Times New Roman" w:cs="Times New Roman"/>
            <w:szCs w:val="24"/>
          </w:rPr>
          <w:t>https://www.whitehartinwitham.co.uk/our-rooms.html</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2D84245C" w14:textId="77777777" w:rsidR="0010183C"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The White Hart (2025c) </w:t>
      </w:r>
      <w:r w:rsidRPr="006F69C5">
        <w:rPr>
          <w:rFonts w:ascii="Times New Roman" w:hAnsi="Times New Roman" w:cs="Times New Roman"/>
          <w:i/>
          <w:iCs/>
          <w:szCs w:val="24"/>
        </w:rPr>
        <w:t>Galleries</w:t>
      </w:r>
      <w:r w:rsidRPr="006F69C5">
        <w:rPr>
          <w:rFonts w:ascii="Times New Roman" w:hAnsi="Times New Roman" w:cs="Times New Roman"/>
          <w:szCs w:val="24"/>
        </w:rPr>
        <w:t xml:space="preserve">. Available at: </w:t>
      </w:r>
      <w:hyperlink r:id="rId73" w:history="1">
        <w:r w:rsidRPr="006F69C5">
          <w:rPr>
            <w:rStyle w:val="Hyperlink"/>
            <w:rFonts w:ascii="Times New Roman" w:hAnsi="Times New Roman" w:cs="Times New Roman"/>
            <w:szCs w:val="24"/>
          </w:rPr>
          <w:t>https://www.whitehartinwitham.co.uk/galleries.html</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28AC7452" w14:textId="77777777" w:rsidR="00B93CA8" w:rsidRPr="00E5265E" w:rsidRDefault="00B93CA8" w:rsidP="006F69C5">
      <w:pPr>
        <w:spacing w:line="480" w:lineRule="auto"/>
        <w:jc w:val="left"/>
        <w:rPr>
          <w:rFonts w:ascii="Times New Roman" w:hAnsi="Times New Roman" w:cs="Times New Roman"/>
          <w:b/>
          <w:bCs/>
          <w:szCs w:val="24"/>
        </w:rPr>
      </w:pPr>
    </w:p>
    <w:p w14:paraId="4173AF8B"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Thierry, A.Z. (2018) ‘Punctuality, attendance policy and organizational performance’, </w:t>
      </w:r>
      <w:r w:rsidRPr="006F69C5">
        <w:rPr>
          <w:rFonts w:ascii="Times New Roman" w:hAnsi="Times New Roman" w:cs="Times New Roman"/>
          <w:i/>
          <w:iCs/>
          <w:szCs w:val="24"/>
        </w:rPr>
        <w:t>International Journal of Research Science and Management</w:t>
      </w:r>
      <w:r w:rsidRPr="006F69C5">
        <w:rPr>
          <w:rFonts w:ascii="Times New Roman" w:hAnsi="Times New Roman" w:cs="Times New Roman"/>
          <w:szCs w:val="24"/>
        </w:rPr>
        <w:t>, </w:t>
      </w:r>
      <w:r w:rsidRPr="006F69C5">
        <w:rPr>
          <w:rFonts w:ascii="Times New Roman" w:hAnsi="Times New Roman" w:cs="Times New Roman"/>
          <w:i/>
          <w:iCs/>
          <w:szCs w:val="24"/>
        </w:rPr>
        <w:t>5</w:t>
      </w:r>
      <w:r w:rsidRPr="006F69C5">
        <w:rPr>
          <w:rFonts w:ascii="Times New Roman" w:hAnsi="Times New Roman" w:cs="Times New Roman"/>
          <w:szCs w:val="24"/>
        </w:rPr>
        <w:t xml:space="preserve">(8), pp. 20-39. Available at: </w:t>
      </w:r>
      <w:hyperlink r:id="rId74" w:history="1">
        <w:r w:rsidRPr="006F69C5">
          <w:rPr>
            <w:rStyle w:val="Hyperlink"/>
            <w:rFonts w:ascii="Times New Roman" w:hAnsi="Times New Roman" w:cs="Times New Roman"/>
            <w:szCs w:val="24"/>
          </w:rPr>
          <w:t>https://ijrsm.com/index.php/journal-ijrsm/article/view/342</w:t>
        </w:r>
      </w:hyperlink>
      <w:r w:rsidRPr="006F69C5">
        <w:rPr>
          <w:rFonts w:ascii="Times New Roman" w:hAnsi="Times New Roman" w:cs="Times New Roman"/>
          <w:szCs w:val="24"/>
        </w:rPr>
        <w:t xml:space="preserve"> (Accessed: 18</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0E224456"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Tresidder, R. and Martin, E. (2018) ‘Deviant behaviour in the hospitality industry: A problem of space and time’, </w:t>
      </w:r>
      <w:r w:rsidRPr="006F69C5">
        <w:rPr>
          <w:rFonts w:ascii="Times New Roman" w:hAnsi="Times New Roman" w:cs="Times New Roman"/>
          <w:i/>
          <w:iCs/>
          <w:szCs w:val="24"/>
        </w:rPr>
        <w:t>Hospitality &amp; Society</w:t>
      </w:r>
      <w:r w:rsidRPr="006F69C5">
        <w:rPr>
          <w:rFonts w:ascii="Times New Roman" w:hAnsi="Times New Roman" w:cs="Times New Roman"/>
          <w:szCs w:val="24"/>
        </w:rPr>
        <w:t>, </w:t>
      </w:r>
      <w:r w:rsidRPr="006F69C5">
        <w:rPr>
          <w:rFonts w:ascii="Times New Roman" w:hAnsi="Times New Roman" w:cs="Times New Roman"/>
          <w:i/>
          <w:iCs/>
          <w:szCs w:val="24"/>
        </w:rPr>
        <w:t>8</w:t>
      </w:r>
      <w:r w:rsidRPr="006F69C5">
        <w:rPr>
          <w:rFonts w:ascii="Times New Roman" w:hAnsi="Times New Roman" w:cs="Times New Roman"/>
          <w:szCs w:val="24"/>
        </w:rPr>
        <w:t xml:space="preserve">(1), pp. 3-22. Available at: </w:t>
      </w:r>
      <w:hyperlink r:id="rId75" w:history="1">
        <w:r w:rsidRPr="006F69C5">
          <w:rPr>
            <w:rStyle w:val="Hyperlink"/>
            <w:rFonts w:ascii="Times New Roman" w:hAnsi="Times New Roman" w:cs="Times New Roman"/>
            <w:szCs w:val="24"/>
          </w:rPr>
          <w:t>https://doi.org/10.1386/hosp.8.1.3_1</w:t>
        </w:r>
      </w:hyperlink>
      <w:r w:rsidRPr="006F69C5">
        <w:rPr>
          <w:rFonts w:ascii="Times New Roman" w:hAnsi="Times New Roman" w:cs="Times New Roman"/>
          <w:szCs w:val="24"/>
        </w:rPr>
        <w:t xml:space="preserve"> (Accessed: 19</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53A44CBD"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i/>
          <w:iCs/>
          <w:szCs w:val="24"/>
        </w:rPr>
        <w:t>TripAdvisor</w:t>
      </w:r>
      <w:r w:rsidRPr="006F69C5">
        <w:rPr>
          <w:rFonts w:ascii="Times New Roman" w:hAnsi="Times New Roman" w:cs="Times New Roman"/>
          <w:szCs w:val="24"/>
        </w:rPr>
        <w:t xml:space="preserve"> (2025) Available at: </w:t>
      </w:r>
      <w:hyperlink r:id="rId76" w:anchor="REVIEWS" w:history="1">
        <w:r w:rsidRPr="006F69C5">
          <w:rPr>
            <w:rStyle w:val="Hyperlink"/>
            <w:rFonts w:ascii="Times New Roman" w:hAnsi="Times New Roman" w:cs="Times New Roman"/>
            <w:szCs w:val="24"/>
          </w:rPr>
          <w:t>https://www.tripadvisor.com/Hotel_Review-g503796-d1018478-Reviews-White_Hart_Hotel-Witham_Essex_England.html#REVIEWS</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 </w:t>
      </w:r>
    </w:p>
    <w:p w14:paraId="6120E306"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Tull, A., Hirt, J.B. and Saunders, S. (2023) </w:t>
      </w:r>
      <w:r w:rsidRPr="006F69C5">
        <w:rPr>
          <w:rFonts w:ascii="Times New Roman" w:hAnsi="Times New Roman" w:cs="Times New Roman"/>
          <w:i/>
          <w:iCs/>
          <w:szCs w:val="24"/>
        </w:rPr>
        <w:t>Becoming socialized in student affairs administration: A guide for new professionals and their supervisors</w:t>
      </w:r>
      <w:r w:rsidRPr="006F69C5">
        <w:rPr>
          <w:rFonts w:ascii="Times New Roman" w:hAnsi="Times New Roman" w:cs="Times New Roman"/>
          <w:szCs w:val="24"/>
        </w:rPr>
        <w:t>. New York: Taylor &amp; Francis.</w:t>
      </w:r>
    </w:p>
    <w:p w14:paraId="45B23A64" w14:textId="77777777" w:rsidR="0010183C" w:rsidRPr="006F69C5" w:rsidRDefault="0010183C" w:rsidP="006F69C5">
      <w:pPr>
        <w:spacing w:line="480" w:lineRule="auto"/>
        <w:jc w:val="left"/>
        <w:rPr>
          <w:rFonts w:ascii="Times New Roman" w:hAnsi="Times New Roman" w:cs="Times New Roman"/>
          <w:szCs w:val="24"/>
        </w:rPr>
      </w:pPr>
      <w:proofErr w:type="spellStart"/>
      <w:r w:rsidRPr="006F69C5">
        <w:rPr>
          <w:rFonts w:ascii="Times New Roman" w:hAnsi="Times New Roman" w:cs="Times New Roman"/>
          <w:szCs w:val="24"/>
        </w:rPr>
        <w:t>UKHospitality</w:t>
      </w:r>
      <w:proofErr w:type="spellEnd"/>
      <w:r w:rsidRPr="006F69C5">
        <w:rPr>
          <w:rFonts w:ascii="Times New Roman" w:hAnsi="Times New Roman" w:cs="Times New Roman"/>
          <w:szCs w:val="24"/>
        </w:rPr>
        <w:t xml:space="preserve"> (2024) </w:t>
      </w:r>
      <w:r w:rsidRPr="006F69C5">
        <w:rPr>
          <w:rFonts w:ascii="Times New Roman" w:hAnsi="Times New Roman" w:cs="Times New Roman"/>
          <w:i/>
          <w:iCs/>
          <w:szCs w:val="24"/>
        </w:rPr>
        <w:t>Alleviating financial stress: A key strategy for retaining hospitality talent</w:t>
      </w:r>
      <w:r w:rsidRPr="006F69C5">
        <w:rPr>
          <w:rFonts w:ascii="Times New Roman" w:hAnsi="Times New Roman" w:cs="Times New Roman"/>
          <w:szCs w:val="24"/>
        </w:rPr>
        <w:t xml:space="preserve">. Available at: </w:t>
      </w:r>
      <w:hyperlink r:id="rId77" w:tgtFrame="_new" w:history="1">
        <w:r w:rsidRPr="006F69C5">
          <w:rPr>
            <w:rStyle w:val="Hyperlink"/>
            <w:rFonts w:ascii="Times New Roman" w:hAnsi="Times New Roman" w:cs="Times New Roman"/>
            <w:szCs w:val="24"/>
          </w:rPr>
          <w:t>https://www.ukhospitality.org.uk/alleviating-financial-stress-a-key-strategy-for-retaining-hospitality-talent/</w:t>
        </w:r>
      </w:hyperlink>
      <w:r w:rsidRPr="006F69C5">
        <w:rPr>
          <w:rFonts w:ascii="Times New Roman" w:hAnsi="Times New Roman" w:cs="Times New Roman"/>
          <w:szCs w:val="24"/>
        </w:rPr>
        <w:t xml:space="preserve"> (Accessed: 6</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6176E6AB"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V de Souza Meira, J., </w:t>
      </w:r>
      <w:proofErr w:type="spellStart"/>
      <w:r w:rsidRPr="006F69C5">
        <w:rPr>
          <w:rFonts w:ascii="Times New Roman" w:hAnsi="Times New Roman" w:cs="Times New Roman"/>
          <w:szCs w:val="24"/>
        </w:rPr>
        <w:t>Hancer</w:t>
      </w:r>
      <w:proofErr w:type="spellEnd"/>
      <w:r w:rsidRPr="006F69C5">
        <w:rPr>
          <w:rFonts w:ascii="Times New Roman" w:hAnsi="Times New Roman" w:cs="Times New Roman"/>
          <w:szCs w:val="24"/>
        </w:rPr>
        <w:t>, M., Anjos, S.J.D. and Eves, A. (2022) ‘Studying the relationship between human resources practices, employee motivation, and online hotel reviews: An empirical approach to the hospitality industry’, </w:t>
      </w:r>
      <w:r w:rsidRPr="006F69C5">
        <w:rPr>
          <w:rFonts w:ascii="Times New Roman" w:hAnsi="Times New Roman" w:cs="Times New Roman"/>
          <w:i/>
          <w:iCs/>
          <w:szCs w:val="24"/>
        </w:rPr>
        <w:t>Tourism and Hospitality Research</w:t>
      </w:r>
      <w:r w:rsidRPr="006F69C5">
        <w:rPr>
          <w:rFonts w:ascii="Times New Roman" w:hAnsi="Times New Roman" w:cs="Times New Roman"/>
          <w:szCs w:val="24"/>
        </w:rPr>
        <w:t>, </w:t>
      </w:r>
      <w:r w:rsidRPr="006F69C5">
        <w:rPr>
          <w:rFonts w:ascii="Times New Roman" w:hAnsi="Times New Roman" w:cs="Times New Roman"/>
          <w:i/>
          <w:iCs/>
          <w:szCs w:val="24"/>
        </w:rPr>
        <w:t>22</w:t>
      </w:r>
      <w:r w:rsidRPr="006F69C5">
        <w:rPr>
          <w:rFonts w:ascii="Times New Roman" w:hAnsi="Times New Roman" w:cs="Times New Roman"/>
          <w:szCs w:val="24"/>
        </w:rPr>
        <w:t xml:space="preserve">(2), pp. 196-208. Available at: </w:t>
      </w:r>
      <w:hyperlink r:id="rId78" w:history="1">
        <w:r w:rsidRPr="006F69C5">
          <w:rPr>
            <w:rStyle w:val="Hyperlink"/>
            <w:rFonts w:ascii="Times New Roman" w:hAnsi="Times New Roman" w:cs="Times New Roman"/>
            <w:szCs w:val="24"/>
          </w:rPr>
          <w:t>https://doi.org/10.1177/14673584211024710</w:t>
        </w:r>
      </w:hyperlink>
      <w:r w:rsidRPr="006F69C5">
        <w:rPr>
          <w:rFonts w:ascii="Times New Roman" w:hAnsi="Times New Roman" w:cs="Times New Roman"/>
          <w:szCs w:val="24"/>
        </w:rPr>
        <w:t xml:space="preserve"> (Accessed: 3</w:t>
      </w:r>
      <w:r w:rsidRPr="006F69C5">
        <w:rPr>
          <w:rFonts w:ascii="Times New Roman" w:hAnsi="Times New Roman" w:cs="Times New Roman"/>
          <w:szCs w:val="24"/>
          <w:vertAlign w:val="superscript"/>
        </w:rPr>
        <w:t>rd</w:t>
      </w:r>
      <w:r w:rsidRPr="006F69C5">
        <w:rPr>
          <w:rFonts w:ascii="Times New Roman" w:hAnsi="Times New Roman" w:cs="Times New Roman"/>
          <w:szCs w:val="24"/>
        </w:rPr>
        <w:t xml:space="preserve"> June 2025). </w:t>
      </w:r>
    </w:p>
    <w:p w14:paraId="297C0DE2" w14:textId="77777777" w:rsidR="0010183C" w:rsidRPr="006F69C5" w:rsidRDefault="0010183C" w:rsidP="006F69C5">
      <w:pPr>
        <w:spacing w:after="0" w:line="480" w:lineRule="auto"/>
        <w:jc w:val="left"/>
        <w:rPr>
          <w:rFonts w:ascii="Times New Roman" w:hAnsi="Times New Roman" w:cs="Times New Roman"/>
          <w:szCs w:val="24"/>
        </w:rPr>
      </w:pPr>
      <w:r w:rsidRPr="006F69C5">
        <w:rPr>
          <w:rFonts w:ascii="Times New Roman" w:hAnsi="Times New Roman" w:cs="Times New Roman"/>
          <w:szCs w:val="24"/>
        </w:rPr>
        <w:t xml:space="preserve">Walsall College (2021) </w:t>
      </w:r>
      <w:r w:rsidRPr="006F69C5">
        <w:rPr>
          <w:rFonts w:ascii="Times New Roman" w:hAnsi="Times New Roman" w:cs="Times New Roman"/>
          <w:i/>
          <w:iCs/>
          <w:szCs w:val="24"/>
        </w:rPr>
        <w:t>Developing and motivating staff at Fairlawns Hotel &amp; Spa</w:t>
      </w:r>
      <w:r w:rsidRPr="006F69C5">
        <w:rPr>
          <w:rFonts w:ascii="Times New Roman" w:hAnsi="Times New Roman" w:cs="Times New Roman"/>
          <w:szCs w:val="24"/>
        </w:rPr>
        <w:t xml:space="preserve">. Available at: </w:t>
      </w:r>
      <w:hyperlink r:id="rId79" w:tgtFrame="_new" w:history="1">
        <w:r w:rsidRPr="006F69C5">
          <w:rPr>
            <w:rStyle w:val="Hyperlink"/>
            <w:rFonts w:ascii="Times New Roman" w:hAnsi="Times New Roman" w:cs="Times New Roman"/>
            <w:szCs w:val="24"/>
          </w:rPr>
          <w:t>https://www.walsallcollege.ac.uk/case-studies/29683/</w:t>
        </w:r>
      </w:hyperlink>
      <w:r w:rsidRPr="006F69C5">
        <w:rPr>
          <w:rFonts w:ascii="Times New Roman" w:hAnsi="Times New Roman" w:cs="Times New Roman"/>
          <w:szCs w:val="24"/>
        </w:rPr>
        <w:t xml:space="preserve"> (Accessed: 7</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172D4FD3"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lastRenderedPageBreak/>
        <w:t>Wood, R.C. (2024) </w:t>
      </w:r>
      <w:r w:rsidRPr="006F69C5">
        <w:rPr>
          <w:rFonts w:ascii="Times New Roman" w:hAnsi="Times New Roman" w:cs="Times New Roman"/>
          <w:i/>
          <w:iCs/>
          <w:szCs w:val="24"/>
        </w:rPr>
        <w:t>Working in hotels and catering</w:t>
      </w:r>
      <w:r w:rsidRPr="006F69C5">
        <w:rPr>
          <w:rFonts w:ascii="Times New Roman" w:hAnsi="Times New Roman" w:cs="Times New Roman"/>
          <w:szCs w:val="24"/>
        </w:rPr>
        <w:t>. New York: Taylor &amp; Francis.</w:t>
      </w:r>
    </w:p>
    <w:p w14:paraId="405C1863"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Xiao, J. and Mao, J.Y. (2022) ‘Negative role </w:t>
      </w:r>
      <w:proofErr w:type="spellStart"/>
      <w:r w:rsidRPr="006F69C5">
        <w:rPr>
          <w:rFonts w:ascii="Times New Roman" w:hAnsi="Times New Roman" w:cs="Times New Roman"/>
          <w:szCs w:val="24"/>
        </w:rPr>
        <w:t>modeling</w:t>
      </w:r>
      <w:proofErr w:type="spellEnd"/>
      <w:r w:rsidRPr="006F69C5">
        <w:rPr>
          <w:rFonts w:ascii="Times New Roman" w:hAnsi="Times New Roman" w:cs="Times New Roman"/>
          <w:szCs w:val="24"/>
        </w:rPr>
        <w:t xml:space="preserve"> in hospitality organizations: A social learning perspective on supervisor and subordinate customer-targeted incivility’, </w:t>
      </w:r>
      <w:r w:rsidRPr="006F69C5">
        <w:rPr>
          <w:rFonts w:ascii="Times New Roman" w:hAnsi="Times New Roman" w:cs="Times New Roman"/>
          <w:i/>
          <w:iCs/>
          <w:szCs w:val="24"/>
        </w:rPr>
        <w:t>International Journal of Hospitality Management</w:t>
      </w:r>
      <w:r w:rsidRPr="006F69C5">
        <w:rPr>
          <w:rFonts w:ascii="Times New Roman" w:hAnsi="Times New Roman" w:cs="Times New Roman"/>
          <w:szCs w:val="24"/>
        </w:rPr>
        <w:t>, </w:t>
      </w:r>
      <w:r w:rsidRPr="006F69C5">
        <w:rPr>
          <w:rFonts w:ascii="Times New Roman" w:hAnsi="Times New Roman" w:cs="Times New Roman"/>
          <w:i/>
          <w:iCs/>
          <w:szCs w:val="24"/>
        </w:rPr>
        <w:t>102</w:t>
      </w:r>
      <w:r w:rsidRPr="006F69C5">
        <w:rPr>
          <w:rFonts w:ascii="Times New Roman" w:hAnsi="Times New Roman" w:cs="Times New Roman"/>
          <w:szCs w:val="24"/>
        </w:rPr>
        <w:t xml:space="preserve">, p. 103141. Available at: </w:t>
      </w:r>
      <w:hyperlink r:id="rId80" w:history="1">
        <w:r w:rsidRPr="006F69C5">
          <w:rPr>
            <w:rStyle w:val="Hyperlink"/>
            <w:rFonts w:ascii="Times New Roman" w:hAnsi="Times New Roman" w:cs="Times New Roman"/>
            <w:szCs w:val="24"/>
          </w:rPr>
          <w:t>https://doi.org/10.1016/j.ijhm.2022.103141</w:t>
        </w:r>
      </w:hyperlink>
      <w:r w:rsidRPr="006F69C5">
        <w:rPr>
          <w:rFonts w:ascii="Times New Roman" w:hAnsi="Times New Roman" w:cs="Times New Roman"/>
          <w:szCs w:val="24"/>
        </w:rPr>
        <w:t xml:space="preserve"> (Accessed: 19</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May 2025).</w:t>
      </w:r>
    </w:p>
    <w:p w14:paraId="2820536D" w14:textId="77777777" w:rsidR="0010183C" w:rsidRPr="006F69C5" w:rsidRDefault="0010183C" w:rsidP="006F69C5">
      <w:pPr>
        <w:spacing w:line="480" w:lineRule="auto"/>
        <w:jc w:val="left"/>
        <w:rPr>
          <w:rFonts w:ascii="Times New Roman" w:hAnsi="Times New Roman" w:cs="Times New Roman"/>
          <w:szCs w:val="24"/>
        </w:rPr>
      </w:pPr>
      <w:r w:rsidRPr="006F69C5">
        <w:rPr>
          <w:rFonts w:ascii="Times New Roman" w:hAnsi="Times New Roman" w:cs="Times New Roman"/>
          <w:szCs w:val="24"/>
        </w:rPr>
        <w:t xml:space="preserve">Yu, J., Park, J. and Hyun, S.S. (2021) ‘Impacts of the COVID-19 pandemic on employees’ work stress, well-being, mental health, organizational citizenship </w:t>
      </w:r>
      <w:proofErr w:type="spellStart"/>
      <w:r w:rsidRPr="006F69C5">
        <w:rPr>
          <w:rFonts w:ascii="Times New Roman" w:hAnsi="Times New Roman" w:cs="Times New Roman"/>
          <w:szCs w:val="24"/>
        </w:rPr>
        <w:t>behavior</w:t>
      </w:r>
      <w:proofErr w:type="spellEnd"/>
      <w:r w:rsidRPr="006F69C5">
        <w:rPr>
          <w:rFonts w:ascii="Times New Roman" w:hAnsi="Times New Roman" w:cs="Times New Roman"/>
          <w:szCs w:val="24"/>
        </w:rPr>
        <w:t xml:space="preserve">, and employee-customer identification’, </w:t>
      </w:r>
      <w:r w:rsidRPr="006F69C5">
        <w:rPr>
          <w:rFonts w:ascii="Times New Roman" w:hAnsi="Times New Roman" w:cs="Times New Roman"/>
          <w:i/>
          <w:iCs/>
          <w:szCs w:val="24"/>
        </w:rPr>
        <w:t>Journal of Hospitality Marketing &amp; Management</w:t>
      </w:r>
      <w:r w:rsidRPr="006F69C5">
        <w:rPr>
          <w:rFonts w:ascii="Times New Roman" w:hAnsi="Times New Roman" w:cs="Times New Roman"/>
          <w:szCs w:val="24"/>
        </w:rPr>
        <w:t>, </w:t>
      </w:r>
      <w:r w:rsidRPr="006F69C5">
        <w:rPr>
          <w:rFonts w:ascii="Times New Roman" w:hAnsi="Times New Roman" w:cs="Times New Roman"/>
          <w:i/>
          <w:iCs/>
          <w:szCs w:val="24"/>
        </w:rPr>
        <w:t>30</w:t>
      </w:r>
      <w:r w:rsidRPr="006F69C5">
        <w:rPr>
          <w:rFonts w:ascii="Times New Roman" w:hAnsi="Times New Roman" w:cs="Times New Roman"/>
          <w:szCs w:val="24"/>
        </w:rPr>
        <w:t xml:space="preserve">(5), pp. 529-548. Available at: </w:t>
      </w:r>
      <w:hyperlink r:id="rId81" w:history="1">
        <w:r w:rsidRPr="006F69C5">
          <w:rPr>
            <w:rStyle w:val="Hyperlink"/>
            <w:rFonts w:ascii="Times New Roman" w:hAnsi="Times New Roman" w:cs="Times New Roman"/>
            <w:szCs w:val="24"/>
          </w:rPr>
          <w:t>https://doi.org/10.1080/19368623.2021.1867283</w:t>
        </w:r>
      </w:hyperlink>
      <w:r w:rsidRPr="006F69C5">
        <w:rPr>
          <w:rFonts w:ascii="Times New Roman" w:hAnsi="Times New Roman" w:cs="Times New Roman"/>
          <w:szCs w:val="24"/>
        </w:rPr>
        <w:t xml:space="preserve"> (Accessed: 6</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w:t>
      </w:r>
    </w:p>
    <w:p w14:paraId="7B2D3EAE" w14:textId="77777777" w:rsidR="0010183C" w:rsidRPr="006F69C5" w:rsidRDefault="0010183C" w:rsidP="006F69C5">
      <w:pPr>
        <w:spacing w:after="0" w:line="480" w:lineRule="auto"/>
        <w:jc w:val="left"/>
        <w:rPr>
          <w:rFonts w:ascii="Times New Roman" w:hAnsi="Times New Roman" w:cs="Times New Roman"/>
          <w:szCs w:val="24"/>
        </w:rPr>
      </w:pPr>
      <w:r w:rsidRPr="006F69C5">
        <w:rPr>
          <w:rFonts w:ascii="Times New Roman" w:hAnsi="Times New Roman" w:cs="Times New Roman"/>
          <w:szCs w:val="24"/>
        </w:rPr>
        <w:t xml:space="preserve">Yu, Y., Xu, S., Li, G. and Kong, H. (2020) ‘A systematic review of research on abusive supervision in hospitality and tourism’, </w:t>
      </w:r>
      <w:r w:rsidRPr="006F69C5">
        <w:rPr>
          <w:rFonts w:ascii="Times New Roman" w:hAnsi="Times New Roman" w:cs="Times New Roman"/>
          <w:i/>
          <w:iCs/>
          <w:szCs w:val="24"/>
        </w:rPr>
        <w:t>International Journal of Contemporary Hospitality Management</w:t>
      </w:r>
      <w:r w:rsidRPr="006F69C5">
        <w:rPr>
          <w:rFonts w:ascii="Times New Roman" w:hAnsi="Times New Roman" w:cs="Times New Roman"/>
          <w:szCs w:val="24"/>
        </w:rPr>
        <w:t>, </w:t>
      </w:r>
      <w:r w:rsidRPr="006F69C5">
        <w:rPr>
          <w:rFonts w:ascii="Times New Roman" w:hAnsi="Times New Roman" w:cs="Times New Roman"/>
          <w:i/>
          <w:iCs/>
          <w:szCs w:val="24"/>
        </w:rPr>
        <w:t>32</w:t>
      </w:r>
      <w:r w:rsidRPr="006F69C5">
        <w:rPr>
          <w:rFonts w:ascii="Times New Roman" w:hAnsi="Times New Roman" w:cs="Times New Roman"/>
          <w:szCs w:val="24"/>
        </w:rPr>
        <w:t xml:space="preserve">(7), pp. 2473-2496. Available at: </w:t>
      </w:r>
      <w:hyperlink r:id="rId82" w:history="1">
        <w:r w:rsidRPr="006F69C5">
          <w:rPr>
            <w:rStyle w:val="Hyperlink"/>
            <w:rFonts w:ascii="Times New Roman" w:hAnsi="Times New Roman" w:cs="Times New Roman"/>
            <w:szCs w:val="24"/>
          </w:rPr>
          <w:t>https://doi.org/10.1108/IJCHM-12-2019-1004</w:t>
        </w:r>
      </w:hyperlink>
      <w:r w:rsidRPr="006F69C5">
        <w:rPr>
          <w:rFonts w:ascii="Times New Roman" w:hAnsi="Times New Roman" w:cs="Times New Roman"/>
          <w:szCs w:val="24"/>
        </w:rPr>
        <w:t xml:space="preserve"> (Accessed: 4</w:t>
      </w:r>
      <w:r w:rsidRPr="006F69C5">
        <w:rPr>
          <w:rFonts w:ascii="Times New Roman" w:hAnsi="Times New Roman" w:cs="Times New Roman"/>
          <w:szCs w:val="24"/>
          <w:vertAlign w:val="superscript"/>
        </w:rPr>
        <w:t>th</w:t>
      </w:r>
      <w:r w:rsidRPr="006F69C5">
        <w:rPr>
          <w:rFonts w:ascii="Times New Roman" w:hAnsi="Times New Roman" w:cs="Times New Roman"/>
          <w:szCs w:val="24"/>
        </w:rPr>
        <w:t xml:space="preserve"> June 2025). </w:t>
      </w:r>
    </w:p>
    <w:p w14:paraId="16D45B62" w14:textId="77777777" w:rsidR="00E55B7B" w:rsidRPr="00DC03F1" w:rsidRDefault="00E55B7B" w:rsidP="00DC03F1">
      <w:pPr>
        <w:spacing w:line="480" w:lineRule="auto"/>
        <w:rPr>
          <w:rFonts w:ascii="Times New Roman" w:hAnsi="Times New Roman" w:cs="Times New Roman"/>
          <w:szCs w:val="24"/>
        </w:rPr>
      </w:pPr>
    </w:p>
    <w:p w14:paraId="216DAF19" w14:textId="77777777" w:rsidR="00E55B7B" w:rsidRPr="00DC03F1" w:rsidRDefault="00E55B7B" w:rsidP="00DC03F1">
      <w:pPr>
        <w:spacing w:line="480" w:lineRule="auto"/>
        <w:rPr>
          <w:rFonts w:ascii="Times New Roman" w:hAnsi="Times New Roman" w:cs="Times New Roman"/>
          <w:szCs w:val="24"/>
        </w:rPr>
      </w:pPr>
    </w:p>
    <w:p w14:paraId="1FF753D8" w14:textId="77777777" w:rsidR="002654C0" w:rsidRPr="00DC03F1" w:rsidRDefault="002654C0" w:rsidP="00DC03F1">
      <w:pPr>
        <w:spacing w:line="480" w:lineRule="auto"/>
        <w:rPr>
          <w:rFonts w:ascii="Times New Roman" w:hAnsi="Times New Roman" w:cs="Times New Roman"/>
          <w:szCs w:val="24"/>
        </w:rPr>
      </w:pPr>
    </w:p>
    <w:p w14:paraId="6D562764" w14:textId="77777777" w:rsidR="002654C0" w:rsidRPr="00DC03F1" w:rsidRDefault="002654C0" w:rsidP="00DC03F1">
      <w:pPr>
        <w:spacing w:line="480" w:lineRule="auto"/>
        <w:rPr>
          <w:rFonts w:ascii="Times New Roman" w:hAnsi="Times New Roman" w:cs="Times New Roman"/>
          <w:szCs w:val="24"/>
        </w:rPr>
      </w:pPr>
    </w:p>
    <w:p w14:paraId="26D5ED28" w14:textId="77777777" w:rsidR="002654C0" w:rsidRPr="00DC03F1" w:rsidRDefault="002654C0" w:rsidP="00DC03F1">
      <w:pPr>
        <w:spacing w:line="480" w:lineRule="auto"/>
        <w:rPr>
          <w:rFonts w:ascii="Times New Roman" w:hAnsi="Times New Roman" w:cs="Times New Roman"/>
          <w:szCs w:val="24"/>
        </w:rPr>
      </w:pPr>
    </w:p>
    <w:p w14:paraId="2E146C2F" w14:textId="77777777" w:rsidR="00571D13" w:rsidRPr="00DC03F1" w:rsidRDefault="00571D13" w:rsidP="00DC03F1">
      <w:pPr>
        <w:spacing w:line="480" w:lineRule="auto"/>
        <w:rPr>
          <w:rFonts w:ascii="Times New Roman" w:hAnsi="Times New Roman" w:cs="Times New Roman"/>
          <w:b/>
          <w:bCs/>
          <w:sz w:val="32"/>
          <w:szCs w:val="28"/>
        </w:rPr>
      </w:pPr>
    </w:p>
    <w:p w14:paraId="40A5D5DC" w14:textId="77777777" w:rsidR="00094750" w:rsidRPr="00DC03F1" w:rsidRDefault="00094750" w:rsidP="00DC03F1">
      <w:pPr>
        <w:spacing w:line="480" w:lineRule="auto"/>
        <w:rPr>
          <w:rFonts w:ascii="Times New Roman" w:hAnsi="Times New Roman" w:cs="Times New Roman"/>
          <w:b/>
          <w:bCs/>
          <w:sz w:val="32"/>
          <w:szCs w:val="28"/>
        </w:rPr>
      </w:pPr>
    </w:p>
    <w:p w14:paraId="03AC610C" w14:textId="223E072C" w:rsidR="00E00E50" w:rsidRPr="00DC03F1" w:rsidRDefault="0096590A" w:rsidP="00DC03F1">
      <w:pPr>
        <w:pStyle w:val="Heading1"/>
        <w:spacing w:line="480" w:lineRule="auto"/>
        <w:rPr>
          <w:rFonts w:cs="Times New Roman"/>
          <w:sz w:val="24"/>
          <w:szCs w:val="28"/>
        </w:rPr>
      </w:pPr>
      <w:bookmarkStart w:id="46" w:name="_Toc200242018"/>
      <w:r w:rsidRPr="00DC03F1">
        <w:rPr>
          <w:rFonts w:cs="Times New Roman"/>
          <w:sz w:val="24"/>
          <w:szCs w:val="28"/>
        </w:rPr>
        <w:lastRenderedPageBreak/>
        <w:t>Appendices</w:t>
      </w:r>
      <w:bookmarkEnd w:id="46"/>
    </w:p>
    <w:p w14:paraId="32F95EA3" w14:textId="2A913247" w:rsidR="0002188E" w:rsidRPr="00DC03F1" w:rsidRDefault="0002188E" w:rsidP="00DC03F1">
      <w:pPr>
        <w:pStyle w:val="Heading2"/>
        <w:spacing w:line="480" w:lineRule="auto"/>
        <w:rPr>
          <w:rFonts w:cs="Times New Roman"/>
          <w:sz w:val="24"/>
          <w:szCs w:val="24"/>
        </w:rPr>
      </w:pPr>
      <w:bookmarkStart w:id="47" w:name="_Toc200242019"/>
      <w:r w:rsidRPr="00DC03F1">
        <w:rPr>
          <w:rFonts w:cs="Times New Roman"/>
          <w:bCs/>
          <w:sz w:val="24"/>
          <w:szCs w:val="24"/>
        </w:rPr>
        <w:t xml:space="preserve">Appendix 1: </w:t>
      </w:r>
      <w:r w:rsidRPr="00DC03F1">
        <w:rPr>
          <w:rFonts w:cs="Times New Roman"/>
          <w:b w:val="0"/>
          <w:bCs/>
          <w:i/>
          <w:iCs/>
          <w:sz w:val="24"/>
          <w:szCs w:val="24"/>
        </w:rPr>
        <w:t>White Hart Hotel, Witham</w:t>
      </w:r>
      <w:bookmarkEnd w:id="47"/>
    </w:p>
    <w:p w14:paraId="2F724DA3" w14:textId="77777777" w:rsidR="0002188E" w:rsidRPr="00DC03F1" w:rsidRDefault="0002188E" w:rsidP="001914B4">
      <w:pPr>
        <w:spacing w:after="0" w:line="480" w:lineRule="auto"/>
        <w:jc w:val="center"/>
        <w:rPr>
          <w:rFonts w:ascii="Times New Roman" w:hAnsi="Times New Roman" w:cs="Times New Roman"/>
          <w:b/>
          <w:bCs/>
        </w:rPr>
      </w:pPr>
      <w:r w:rsidRPr="00DC03F1">
        <w:rPr>
          <w:rFonts w:ascii="Times New Roman" w:hAnsi="Times New Roman" w:cs="Times New Roman"/>
          <w:noProof/>
        </w:rPr>
        <w:drawing>
          <wp:inline distT="0" distB="0" distL="0" distR="0" wp14:anchorId="2432958C" wp14:editId="6E489C10">
            <wp:extent cx="4903470" cy="2683312"/>
            <wp:effectExtent l="19050" t="19050" r="11430" b="22225"/>
            <wp:docPr id="10454874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008719" cy="2740907"/>
                    </a:xfrm>
                    <a:prstGeom prst="rect">
                      <a:avLst/>
                    </a:prstGeom>
                    <a:noFill/>
                    <a:ln>
                      <a:solidFill>
                        <a:schemeClr val="tx1"/>
                      </a:solidFill>
                    </a:ln>
                  </pic:spPr>
                </pic:pic>
              </a:graphicData>
            </a:graphic>
          </wp:inline>
        </w:drawing>
      </w:r>
    </w:p>
    <w:p w14:paraId="6C7FB12D" w14:textId="77777777" w:rsidR="0002188E" w:rsidRPr="00DC03F1" w:rsidRDefault="0002188E" w:rsidP="001914B4">
      <w:pPr>
        <w:spacing w:after="0" w:line="480" w:lineRule="auto"/>
        <w:jc w:val="right"/>
        <w:rPr>
          <w:rFonts w:ascii="Times New Roman" w:hAnsi="Times New Roman" w:cs="Times New Roman"/>
        </w:rPr>
      </w:pPr>
      <w:r w:rsidRPr="00DC03F1">
        <w:rPr>
          <w:rFonts w:ascii="Times New Roman" w:hAnsi="Times New Roman" w:cs="Times New Roman"/>
          <w:b/>
          <w:bCs/>
        </w:rPr>
        <w:t>Source:</w:t>
      </w:r>
      <w:r w:rsidRPr="00DC03F1">
        <w:rPr>
          <w:rFonts w:ascii="Times New Roman" w:hAnsi="Times New Roman" w:cs="Times New Roman"/>
        </w:rPr>
        <w:t xml:space="preserve"> The White Hart, 2025a</w:t>
      </w:r>
    </w:p>
    <w:p w14:paraId="48708A73" w14:textId="0C59C0A1" w:rsidR="003C3F1A" w:rsidRPr="00DC03F1" w:rsidRDefault="003C3F1A" w:rsidP="00DC03F1">
      <w:pPr>
        <w:pStyle w:val="Heading2"/>
        <w:spacing w:line="480" w:lineRule="auto"/>
        <w:rPr>
          <w:rFonts w:cs="Times New Roman"/>
          <w:sz w:val="24"/>
          <w:szCs w:val="24"/>
        </w:rPr>
      </w:pPr>
      <w:bookmarkStart w:id="48" w:name="_Toc200242020"/>
      <w:r w:rsidRPr="00DC03F1">
        <w:rPr>
          <w:rFonts w:cs="Times New Roman"/>
          <w:sz w:val="24"/>
          <w:szCs w:val="24"/>
        </w:rPr>
        <w:t xml:space="preserve">Appendix 2: </w:t>
      </w:r>
      <w:r w:rsidRPr="00DC03F1">
        <w:rPr>
          <w:rFonts w:cs="Times New Roman"/>
          <w:b w:val="0"/>
          <w:bCs/>
          <w:i/>
          <w:iCs/>
          <w:sz w:val="24"/>
          <w:szCs w:val="24"/>
        </w:rPr>
        <w:t>Room Types and Prices at The White Hart Hotel</w:t>
      </w:r>
      <w:bookmarkEnd w:id="48"/>
    </w:p>
    <w:p w14:paraId="2C55C7AD" w14:textId="77777777" w:rsidR="001914B4" w:rsidRDefault="00B23FE3" w:rsidP="001914B4">
      <w:pPr>
        <w:spacing w:line="480" w:lineRule="auto"/>
        <w:jc w:val="center"/>
        <w:rPr>
          <w:rFonts w:ascii="Times New Roman" w:hAnsi="Times New Roman" w:cs="Times New Roman"/>
          <w:b/>
          <w:bCs/>
        </w:rPr>
      </w:pPr>
      <w:r w:rsidRPr="00DC03F1">
        <w:rPr>
          <w:rFonts w:ascii="Times New Roman" w:hAnsi="Times New Roman" w:cs="Times New Roman"/>
          <w:noProof/>
        </w:rPr>
        <w:drawing>
          <wp:inline distT="0" distB="0" distL="0" distR="0" wp14:anchorId="65D74E39" wp14:editId="1A5DA2DD">
            <wp:extent cx="5079670" cy="3295650"/>
            <wp:effectExtent l="19050" t="19050" r="26035" b="19050"/>
            <wp:docPr id="1612338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338007" name=""/>
                    <pic:cNvPicPr/>
                  </pic:nvPicPr>
                  <pic:blipFill>
                    <a:blip r:embed="rId84"/>
                    <a:stretch>
                      <a:fillRect/>
                    </a:stretch>
                  </pic:blipFill>
                  <pic:spPr>
                    <a:xfrm>
                      <a:off x="0" y="0"/>
                      <a:ext cx="5088732" cy="3301529"/>
                    </a:xfrm>
                    <a:prstGeom prst="rect">
                      <a:avLst/>
                    </a:prstGeom>
                    <a:ln>
                      <a:solidFill>
                        <a:schemeClr val="tx1"/>
                      </a:solidFill>
                    </a:ln>
                  </pic:spPr>
                </pic:pic>
              </a:graphicData>
            </a:graphic>
          </wp:inline>
        </w:drawing>
      </w:r>
    </w:p>
    <w:p w14:paraId="5CBB0C1A" w14:textId="32F99855" w:rsidR="003007CB" w:rsidRPr="001914B4" w:rsidRDefault="00B23FE3" w:rsidP="001914B4">
      <w:pPr>
        <w:spacing w:after="0" w:line="480" w:lineRule="auto"/>
        <w:jc w:val="right"/>
        <w:rPr>
          <w:rFonts w:ascii="Times New Roman" w:hAnsi="Times New Roman" w:cs="Times New Roman"/>
          <w:b/>
          <w:bCs/>
        </w:rPr>
      </w:pPr>
      <w:r w:rsidRPr="00DC03F1">
        <w:rPr>
          <w:rFonts w:ascii="Times New Roman" w:hAnsi="Times New Roman" w:cs="Times New Roman"/>
          <w:b/>
          <w:bCs/>
          <w:szCs w:val="24"/>
        </w:rPr>
        <w:t xml:space="preserve">Source: </w:t>
      </w:r>
      <w:r w:rsidRPr="00DC03F1">
        <w:rPr>
          <w:rFonts w:ascii="Times New Roman" w:hAnsi="Times New Roman" w:cs="Times New Roman"/>
          <w:szCs w:val="24"/>
        </w:rPr>
        <w:t>The White Hart, 2025b</w:t>
      </w:r>
    </w:p>
    <w:p w14:paraId="0B1AE550" w14:textId="5D06C7AE" w:rsidR="00E43052" w:rsidRPr="00DC03F1" w:rsidRDefault="00E43052" w:rsidP="00DC03F1">
      <w:pPr>
        <w:pStyle w:val="Heading2"/>
        <w:spacing w:line="480" w:lineRule="auto"/>
        <w:rPr>
          <w:rFonts w:cs="Times New Roman"/>
          <w:sz w:val="24"/>
          <w:szCs w:val="24"/>
        </w:rPr>
      </w:pPr>
      <w:bookmarkStart w:id="49" w:name="_Toc200242021"/>
      <w:r w:rsidRPr="00DC03F1">
        <w:rPr>
          <w:rFonts w:cs="Times New Roman"/>
          <w:bCs/>
          <w:sz w:val="24"/>
          <w:szCs w:val="24"/>
        </w:rPr>
        <w:lastRenderedPageBreak/>
        <w:t xml:space="preserve">Appendix 3: </w:t>
      </w:r>
      <w:r w:rsidRPr="00DC03F1">
        <w:rPr>
          <w:rFonts w:cs="Times New Roman"/>
          <w:b w:val="0"/>
          <w:bCs/>
          <w:i/>
          <w:iCs/>
          <w:sz w:val="24"/>
          <w:szCs w:val="24"/>
        </w:rPr>
        <w:t>Customer Reviews of The White Hart Hotel, Witham</w:t>
      </w:r>
      <w:bookmarkEnd w:id="49"/>
    </w:p>
    <w:p w14:paraId="21DBD926" w14:textId="77777777" w:rsidR="00E43052" w:rsidRPr="00DC03F1" w:rsidRDefault="00E43052" w:rsidP="00DC03F1">
      <w:pPr>
        <w:spacing w:line="480" w:lineRule="auto"/>
        <w:jc w:val="center"/>
        <w:rPr>
          <w:rFonts w:ascii="Times New Roman" w:hAnsi="Times New Roman" w:cs="Times New Roman"/>
        </w:rPr>
      </w:pPr>
      <w:r w:rsidRPr="00DC03F1">
        <w:rPr>
          <w:rFonts w:ascii="Times New Roman" w:hAnsi="Times New Roman" w:cs="Times New Roman"/>
          <w:noProof/>
        </w:rPr>
        <w:drawing>
          <wp:inline distT="0" distB="0" distL="0" distR="0" wp14:anchorId="24EB76C4" wp14:editId="7F996A6B">
            <wp:extent cx="5033010" cy="1016505"/>
            <wp:effectExtent l="19050" t="19050" r="15240" b="12700"/>
            <wp:docPr id="1731888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888765" name=""/>
                    <pic:cNvPicPr/>
                  </pic:nvPicPr>
                  <pic:blipFill>
                    <a:blip r:embed="rId85"/>
                    <a:stretch>
                      <a:fillRect/>
                    </a:stretch>
                  </pic:blipFill>
                  <pic:spPr>
                    <a:xfrm>
                      <a:off x="0" y="0"/>
                      <a:ext cx="5039703" cy="1017857"/>
                    </a:xfrm>
                    <a:prstGeom prst="rect">
                      <a:avLst/>
                    </a:prstGeom>
                    <a:ln>
                      <a:solidFill>
                        <a:schemeClr val="tx1"/>
                      </a:solidFill>
                    </a:ln>
                  </pic:spPr>
                </pic:pic>
              </a:graphicData>
            </a:graphic>
          </wp:inline>
        </w:drawing>
      </w:r>
    </w:p>
    <w:p w14:paraId="33075C96" w14:textId="77777777" w:rsidR="00E43052" w:rsidRPr="00DC03F1" w:rsidRDefault="00E43052" w:rsidP="00DC03F1">
      <w:pPr>
        <w:spacing w:line="480" w:lineRule="auto"/>
        <w:jc w:val="center"/>
        <w:rPr>
          <w:rFonts w:ascii="Times New Roman" w:hAnsi="Times New Roman" w:cs="Times New Roman"/>
        </w:rPr>
      </w:pPr>
      <w:r w:rsidRPr="00DC03F1">
        <w:rPr>
          <w:rFonts w:ascii="Times New Roman" w:hAnsi="Times New Roman" w:cs="Times New Roman"/>
          <w:noProof/>
        </w:rPr>
        <w:drawing>
          <wp:inline distT="0" distB="0" distL="0" distR="0" wp14:anchorId="15699144" wp14:editId="44DDF133">
            <wp:extent cx="5025390" cy="3057694"/>
            <wp:effectExtent l="19050" t="19050" r="22860" b="28575"/>
            <wp:docPr id="1876384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384158" name=""/>
                    <pic:cNvPicPr/>
                  </pic:nvPicPr>
                  <pic:blipFill>
                    <a:blip r:embed="rId86"/>
                    <a:stretch>
                      <a:fillRect/>
                    </a:stretch>
                  </pic:blipFill>
                  <pic:spPr>
                    <a:xfrm>
                      <a:off x="0" y="0"/>
                      <a:ext cx="5026851" cy="3058583"/>
                    </a:xfrm>
                    <a:prstGeom prst="rect">
                      <a:avLst/>
                    </a:prstGeom>
                    <a:ln>
                      <a:solidFill>
                        <a:schemeClr val="tx1"/>
                      </a:solidFill>
                    </a:ln>
                  </pic:spPr>
                </pic:pic>
              </a:graphicData>
            </a:graphic>
          </wp:inline>
        </w:drawing>
      </w:r>
    </w:p>
    <w:p w14:paraId="3C77BD09" w14:textId="77777777" w:rsidR="00E43052" w:rsidRPr="00DC03F1" w:rsidRDefault="00E43052" w:rsidP="00DC03F1">
      <w:pPr>
        <w:spacing w:line="480" w:lineRule="auto"/>
        <w:jc w:val="center"/>
        <w:rPr>
          <w:rFonts w:ascii="Times New Roman" w:hAnsi="Times New Roman" w:cs="Times New Roman"/>
        </w:rPr>
      </w:pPr>
      <w:r w:rsidRPr="00DC03F1">
        <w:rPr>
          <w:rFonts w:ascii="Times New Roman" w:hAnsi="Times New Roman" w:cs="Times New Roman"/>
          <w:noProof/>
        </w:rPr>
        <w:drawing>
          <wp:inline distT="0" distB="0" distL="0" distR="0" wp14:anchorId="4715646B" wp14:editId="5B4F1525">
            <wp:extent cx="5002530" cy="2978358"/>
            <wp:effectExtent l="19050" t="19050" r="26670" b="12700"/>
            <wp:docPr id="720647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647089" name=""/>
                    <pic:cNvPicPr/>
                  </pic:nvPicPr>
                  <pic:blipFill>
                    <a:blip r:embed="rId87"/>
                    <a:stretch>
                      <a:fillRect/>
                    </a:stretch>
                  </pic:blipFill>
                  <pic:spPr>
                    <a:xfrm>
                      <a:off x="0" y="0"/>
                      <a:ext cx="5011829" cy="2983894"/>
                    </a:xfrm>
                    <a:prstGeom prst="rect">
                      <a:avLst/>
                    </a:prstGeom>
                    <a:ln>
                      <a:solidFill>
                        <a:schemeClr val="tx1"/>
                      </a:solidFill>
                    </a:ln>
                  </pic:spPr>
                </pic:pic>
              </a:graphicData>
            </a:graphic>
          </wp:inline>
        </w:drawing>
      </w:r>
    </w:p>
    <w:p w14:paraId="589BD43D" w14:textId="77777777" w:rsidR="00E43052" w:rsidRPr="00DC03F1" w:rsidRDefault="00E43052" w:rsidP="00DC03F1">
      <w:pPr>
        <w:spacing w:line="480" w:lineRule="auto"/>
        <w:jc w:val="center"/>
        <w:rPr>
          <w:rFonts w:ascii="Times New Roman" w:hAnsi="Times New Roman" w:cs="Times New Roman"/>
        </w:rPr>
      </w:pPr>
      <w:r w:rsidRPr="00DC03F1">
        <w:rPr>
          <w:rFonts w:ascii="Times New Roman" w:hAnsi="Times New Roman" w:cs="Times New Roman"/>
          <w:noProof/>
        </w:rPr>
        <w:lastRenderedPageBreak/>
        <w:drawing>
          <wp:inline distT="0" distB="0" distL="0" distR="0" wp14:anchorId="73F17FE0" wp14:editId="32CEBEEC">
            <wp:extent cx="4943836" cy="4339590"/>
            <wp:effectExtent l="19050" t="19050" r="28575" b="22860"/>
            <wp:docPr id="1205770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770685" name=""/>
                    <pic:cNvPicPr/>
                  </pic:nvPicPr>
                  <pic:blipFill>
                    <a:blip r:embed="rId88"/>
                    <a:stretch>
                      <a:fillRect/>
                    </a:stretch>
                  </pic:blipFill>
                  <pic:spPr>
                    <a:xfrm>
                      <a:off x="0" y="0"/>
                      <a:ext cx="4973210" cy="4365374"/>
                    </a:xfrm>
                    <a:prstGeom prst="rect">
                      <a:avLst/>
                    </a:prstGeom>
                    <a:ln>
                      <a:solidFill>
                        <a:schemeClr val="tx1"/>
                      </a:solidFill>
                    </a:ln>
                  </pic:spPr>
                </pic:pic>
              </a:graphicData>
            </a:graphic>
          </wp:inline>
        </w:drawing>
      </w:r>
    </w:p>
    <w:p w14:paraId="6D2A1D6C" w14:textId="77777777" w:rsidR="00E43052" w:rsidRPr="00DC03F1" w:rsidRDefault="00E43052" w:rsidP="00DC03F1">
      <w:pPr>
        <w:spacing w:line="480" w:lineRule="auto"/>
        <w:jc w:val="center"/>
        <w:rPr>
          <w:rFonts w:ascii="Times New Roman" w:hAnsi="Times New Roman" w:cs="Times New Roman"/>
        </w:rPr>
      </w:pPr>
      <w:r w:rsidRPr="00DC03F1">
        <w:rPr>
          <w:rFonts w:ascii="Times New Roman" w:hAnsi="Times New Roman" w:cs="Times New Roman"/>
          <w:noProof/>
        </w:rPr>
        <w:drawing>
          <wp:inline distT="0" distB="0" distL="0" distR="0" wp14:anchorId="75500D69" wp14:editId="1A052BE5">
            <wp:extent cx="4853940" cy="3628657"/>
            <wp:effectExtent l="19050" t="19050" r="22860" b="10160"/>
            <wp:docPr id="2010192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192000" name=""/>
                    <pic:cNvPicPr/>
                  </pic:nvPicPr>
                  <pic:blipFill>
                    <a:blip r:embed="rId89"/>
                    <a:stretch>
                      <a:fillRect/>
                    </a:stretch>
                  </pic:blipFill>
                  <pic:spPr>
                    <a:xfrm>
                      <a:off x="0" y="0"/>
                      <a:ext cx="4853940" cy="3628657"/>
                    </a:xfrm>
                    <a:prstGeom prst="rect">
                      <a:avLst/>
                    </a:prstGeom>
                    <a:ln>
                      <a:solidFill>
                        <a:schemeClr val="tx1"/>
                      </a:solidFill>
                    </a:ln>
                  </pic:spPr>
                </pic:pic>
              </a:graphicData>
            </a:graphic>
          </wp:inline>
        </w:drawing>
      </w:r>
    </w:p>
    <w:p w14:paraId="03B79C58" w14:textId="77777777" w:rsidR="00E43052" w:rsidRPr="00DC03F1" w:rsidRDefault="00E43052" w:rsidP="00DC03F1">
      <w:pPr>
        <w:spacing w:line="480" w:lineRule="auto"/>
        <w:jc w:val="center"/>
        <w:rPr>
          <w:rFonts w:ascii="Times New Roman" w:hAnsi="Times New Roman" w:cs="Times New Roman"/>
        </w:rPr>
      </w:pPr>
      <w:r w:rsidRPr="00DC03F1">
        <w:rPr>
          <w:rFonts w:ascii="Times New Roman" w:hAnsi="Times New Roman" w:cs="Times New Roman"/>
          <w:noProof/>
        </w:rPr>
        <w:lastRenderedPageBreak/>
        <w:drawing>
          <wp:inline distT="0" distB="0" distL="0" distR="0" wp14:anchorId="20C04AD6" wp14:editId="0C03C3EB">
            <wp:extent cx="5486400" cy="1626870"/>
            <wp:effectExtent l="19050" t="19050" r="19050" b="11430"/>
            <wp:docPr id="1734898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898295" name=""/>
                    <pic:cNvPicPr/>
                  </pic:nvPicPr>
                  <pic:blipFill>
                    <a:blip r:embed="rId90"/>
                    <a:stretch>
                      <a:fillRect/>
                    </a:stretch>
                  </pic:blipFill>
                  <pic:spPr>
                    <a:xfrm>
                      <a:off x="0" y="0"/>
                      <a:ext cx="5486400" cy="1626870"/>
                    </a:xfrm>
                    <a:prstGeom prst="rect">
                      <a:avLst/>
                    </a:prstGeom>
                    <a:ln>
                      <a:solidFill>
                        <a:schemeClr val="tx1"/>
                      </a:solidFill>
                    </a:ln>
                  </pic:spPr>
                </pic:pic>
              </a:graphicData>
            </a:graphic>
          </wp:inline>
        </w:drawing>
      </w:r>
    </w:p>
    <w:p w14:paraId="35F582DC" w14:textId="77777777" w:rsidR="00E43052" w:rsidRPr="00DC03F1" w:rsidRDefault="00E43052" w:rsidP="00DC03F1">
      <w:pPr>
        <w:spacing w:line="480" w:lineRule="auto"/>
        <w:jc w:val="center"/>
        <w:rPr>
          <w:rFonts w:ascii="Times New Roman" w:hAnsi="Times New Roman" w:cs="Times New Roman"/>
        </w:rPr>
      </w:pPr>
      <w:r w:rsidRPr="00DC03F1">
        <w:rPr>
          <w:rFonts w:ascii="Times New Roman" w:hAnsi="Times New Roman" w:cs="Times New Roman"/>
          <w:noProof/>
        </w:rPr>
        <w:drawing>
          <wp:inline distT="0" distB="0" distL="0" distR="0" wp14:anchorId="077FCF7D" wp14:editId="4D479BF7">
            <wp:extent cx="5486400" cy="1386840"/>
            <wp:effectExtent l="19050" t="19050" r="19050" b="22860"/>
            <wp:docPr id="1145310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310977" name=""/>
                    <pic:cNvPicPr/>
                  </pic:nvPicPr>
                  <pic:blipFill>
                    <a:blip r:embed="rId91"/>
                    <a:stretch>
                      <a:fillRect/>
                    </a:stretch>
                  </pic:blipFill>
                  <pic:spPr>
                    <a:xfrm>
                      <a:off x="0" y="0"/>
                      <a:ext cx="5486400" cy="1386840"/>
                    </a:xfrm>
                    <a:prstGeom prst="rect">
                      <a:avLst/>
                    </a:prstGeom>
                    <a:ln>
                      <a:solidFill>
                        <a:schemeClr val="tx1"/>
                      </a:solidFill>
                    </a:ln>
                  </pic:spPr>
                </pic:pic>
              </a:graphicData>
            </a:graphic>
          </wp:inline>
        </w:drawing>
      </w:r>
    </w:p>
    <w:p w14:paraId="26A9EFD1" w14:textId="77777777" w:rsidR="00E43052" w:rsidRPr="00DC03F1" w:rsidRDefault="00E43052" w:rsidP="00F030DD">
      <w:pPr>
        <w:spacing w:after="0" w:line="480" w:lineRule="auto"/>
        <w:jc w:val="center"/>
        <w:rPr>
          <w:rFonts w:ascii="Times New Roman" w:hAnsi="Times New Roman" w:cs="Times New Roman"/>
        </w:rPr>
      </w:pPr>
      <w:r w:rsidRPr="00DC03F1">
        <w:rPr>
          <w:rFonts w:ascii="Times New Roman" w:hAnsi="Times New Roman" w:cs="Times New Roman"/>
          <w:noProof/>
        </w:rPr>
        <w:drawing>
          <wp:inline distT="0" distB="0" distL="0" distR="0" wp14:anchorId="4F373D5A" wp14:editId="153991BF">
            <wp:extent cx="5486400" cy="1384935"/>
            <wp:effectExtent l="19050" t="19050" r="19050" b="24765"/>
            <wp:docPr id="1914526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26261" name=""/>
                    <pic:cNvPicPr/>
                  </pic:nvPicPr>
                  <pic:blipFill>
                    <a:blip r:embed="rId92"/>
                    <a:stretch>
                      <a:fillRect/>
                    </a:stretch>
                  </pic:blipFill>
                  <pic:spPr>
                    <a:xfrm>
                      <a:off x="0" y="0"/>
                      <a:ext cx="5486400" cy="1384935"/>
                    </a:xfrm>
                    <a:prstGeom prst="rect">
                      <a:avLst/>
                    </a:prstGeom>
                    <a:ln>
                      <a:solidFill>
                        <a:schemeClr val="tx1"/>
                      </a:solidFill>
                    </a:ln>
                  </pic:spPr>
                </pic:pic>
              </a:graphicData>
            </a:graphic>
          </wp:inline>
        </w:drawing>
      </w:r>
    </w:p>
    <w:p w14:paraId="7051BF0A" w14:textId="5C98FD04" w:rsidR="00E43052" w:rsidRPr="00DC03F1" w:rsidRDefault="00E43052" w:rsidP="00F030DD">
      <w:pPr>
        <w:spacing w:after="0" w:line="480" w:lineRule="auto"/>
        <w:jc w:val="right"/>
        <w:rPr>
          <w:rFonts w:ascii="Times New Roman" w:hAnsi="Times New Roman" w:cs="Times New Roman"/>
          <w:szCs w:val="24"/>
        </w:rPr>
      </w:pPr>
      <w:r w:rsidRPr="00DC03F1">
        <w:rPr>
          <w:rFonts w:ascii="Times New Roman" w:hAnsi="Times New Roman" w:cs="Times New Roman"/>
          <w:b/>
          <w:bCs/>
          <w:szCs w:val="24"/>
        </w:rPr>
        <w:t xml:space="preserve">Source: </w:t>
      </w:r>
      <w:r w:rsidRPr="00DC03F1">
        <w:rPr>
          <w:rFonts w:ascii="Times New Roman" w:hAnsi="Times New Roman" w:cs="Times New Roman"/>
          <w:i/>
          <w:iCs/>
          <w:szCs w:val="24"/>
        </w:rPr>
        <w:t>TripAdvisor,</w:t>
      </w:r>
      <w:r w:rsidRPr="00DC03F1">
        <w:rPr>
          <w:rFonts w:ascii="Times New Roman" w:hAnsi="Times New Roman" w:cs="Times New Roman"/>
          <w:szCs w:val="24"/>
        </w:rPr>
        <w:t xml:space="preserve"> 2025: </w:t>
      </w:r>
      <w:r w:rsidRPr="00DC03F1">
        <w:rPr>
          <w:rFonts w:ascii="Times New Roman" w:hAnsi="Times New Roman" w:cs="Times New Roman"/>
          <w:i/>
          <w:iCs/>
          <w:szCs w:val="24"/>
        </w:rPr>
        <w:t>Google Review,</w:t>
      </w:r>
      <w:r w:rsidRPr="00DC03F1">
        <w:rPr>
          <w:rFonts w:ascii="Times New Roman" w:hAnsi="Times New Roman" w:cs="Times New Roman"/>
          <w:szCs w:val="24"/>
        </w:rPr>
        <w:t xml:space="preserve"> 2025</w:t>
      </w:r>
    </w:p>
    <w:p w14:paraId="7516774B" w14:textId="3F4309A1" w:rsidR="00B5638A" w:rsidRPr="00DC03F1" w:rsidRDefault="000A7F7D" w:rsidP="00DC03F1">
      <w:pPr>
        <w:pStyle w:val="Heading2"/>
        <w:spacing w:line="480" w:lineRule="auto"/>
        <w:rPr>
          <w:rFonts w:cs="Times New Roman"/>
          <w:sz w:val="24"/>
          <w:szCs w:val="24"/>
        </w:rPr>
      </w:pPr>
      <w:bookmarkStart w:id="50" w:name="_Toc200242022"/>
      <w:r w:rsidRPr="00DC03F1">
        <w:rPr>
          <w:rFonts w:cs="Times New Roman"/>
          <w:bCs/>
          <w:sz w:val="24"/>
          <w:szCs w:val="24"/>
        </w:rPr>
        <w:t xml:space="preserve">Appendix </w:t>
      </w:r>
      <w:r w:rsidR="00E43052" w:rsidRPr="00DC03F1">
        <w:rPr>
          <w:rFonts w:cs="Times New Roman"/>
          <w:bCs/>
          <w:sz w:val="24"/>
          <w:szCs w:val="24"/>
        </w:rPr>
        <w:t>4</w:t>
      </w:r>
      <w:r w:rsidR="00C13CDD" w:rsidRPr="00DC03F1">
        <w:rPr>
          <w:rFonts w:cs="Times New Roman"/>
          <w:bCs/>
          <w:sz w:val="24"/>
          <w:szCs w:val="24"/>
        </w:rPr>
        <w:t>:</w:t>
      </w:r>
      <w:r w:rsidR="001E3B5C" w:rsidRPr="00DC03F1">
        <w:rPr>
          <w:rFonts w:cs="Times New Roman"/>
          <w:bCs/>
          <w:sz w:val="24"/>
          <w:szCs w:val="24"/>
        </w:rPr>
        <w:t xml:space="preserve"> </w:t>
      </w:r>
      <w:r w:rsidR="007E7932" w:rsidRPr="00DC03F1">
        <w:rPr>
          <w:rFonts w:cs="Times New Roman"/>
          <w:b w:val="0"/>
          <w:bCs/>
          <w:i/>
          <w:iCs/>
          <w:sz w:val="24"/>
          <w:szCs w:val="24"/>
        </w:rPr>
        <w:t>Guest Complaint – Delayed Service at White Hart Hotel</w:t>
      </w:r>
      <w:bookmarkEnd w:id="50"/>
    </w:p>
    <w:p w14:paraId="15BE0EE8" w14:textId="6C18BC39" w:rsidR="00B5638A" w:rsidRPr="00DC03F1" w:rsidRDefault="00E53D5B" w:rsidP="008501E0">
      <w:pPr>
        <w:spacing w:after="0" w:line="480" w:lineRule="auto"/>
        <w:jc w:val="center"/>
        <w:rPr>
          <w:rFonts w:ascii="Times New Roman" w:hAnsi="Times New Roman" w:cs="Times New Roman"/>
          <w:i/>
          <w:iCs/>
        </w:rPr>
      </w:pPr>
      <w:r w:rsidRPr="00DC03F1">
        <w:rPr>
          <w:rFonts w:ascii="Times New Roman" w:hAnsi="Times New Roman" w:cs="Times New Roman"/>
          <w:noProof/>
        </w:rPr>
        <w:drawing>
          <wp:inline distT="0" distB="0" distL="0" distR="0" wp14:anchorId="0BF9D9E9" wp14:editId="533C9CB5">
            <wp:extent cx="5558790" cy="1568108"/>
            <wp:effectExtent l="19050" t="19050" r="22860" b="13335"/>
            <wp:docPr id="1268940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940393" name=""/>
                    <pic:cNvPicPr/>
                  </pic:nvPicPr>
                  <pic:blipFill>
                    <a:blip r:embed="rId93"/>
                    <a:stretch>
                      <a:fillRect/>
                    </a:stretch>
                  </pic:blipFill>
                  <pic:spPr>
                    <a:xfrm>
                      <a:off x="0" y="0"/>
                      <a:ext cx="5564782" cy="1569798"/>
                    </a:xfrm>
                    <a:prstGeom prst="rect">
                      <a:avLst/>
                    </a:prstGeom>
                    <a:ln>
                      <a:solidFill>
                        <a:schemeClr val="tx1"/>
                      </a:solidFill>
                    </a:ln>
                  </pic:spPr>
                </pic:pic>
              </a:graphicData>
            </a:graphic>
          </wp:inline>
        </w:drawing>
      </w:r>
    </w:p>
    <w:p w14:paraId="5C81AA02" w14:textId="4811FCA7" w:rsidR="008D6478" w:rsidRPr="00DC03F1" w:rsidRDefault="008D6478" w:rsidP="008501E0">
      <w:pPr>
        <w:spacing w:after="0" w:line="480" w:lineRule="auto"/>
        <w:jc w:val="right"/>
        <w:rPr>
          <w:rFonts w:ascii="Times New Roman" w:hAnsi="Times New Roman" w:cs="Times New Roman"/>
          <w:szCs w:val="24"/>
        </w:rPr>
      </w:pPr>
      <w:r w:rsidRPr="00DC03F1">
        <w:rPr>
          <w:rFonts w:ascii="Times New Roman" w:hAnsi="Times New Roman" w:cs="Times New Roman"/>
          <w:b/>
          <w:bCs/>
          <w:szCs w:val="24"/>
        </w:rPr>
        <w:t xml:space="preserve">Source: </w:t>
      </w:r>
      <w:r w:rsidR="004C7458" w:rsidRPr="00DC03F1">
        <w:rPr>
          <w:rFonts w:ascii="Times New Roman" w:hAnsi="Times New Roman" w:cs="Times New Roman"/>
          <w:i/>
          <w:iCs/>
          <w:szCs w:val="24"/>
        </w:rPr>
        <w:t>Google Review</w:t>
      </w:r>
      <w:r w:rsidR="00277685" w:rsidRPr="00DC03F1">
        <w:rPr>
          <w:rFonts w:ascii="Times New Roman" w:hAnsi="Times New Roman" w:cs="Times New Roman"/>
          <w:i/>
          <w:iCs/>
          <w:szCs w:val="24"/>
        </w:rPr>
        <w:t>,</w:t>
      </w:r>
      <w:r w:rsidR="00277685" w:rsidRPr="00DC03F1">
        <w:rPr>
          <w:rFonts w:ascii="Times New Roman" w:hAnsi="Times New Roman" w:cs="Times New Roman"/>
          <w:szCs w:val="24"/>
        </w:rPr>
        <w:t xml:space="preserve"> 202</w:t>
      </w:r>
      <w:r w:rsidR="00696909" w:rsidRPr="00DC03F1">
        <w:rPr>
          <w:rFonts w:ascii="Times New Roman" w:hAnsi="Times New Roman" w:cs="Times New Roman"/>
          <w:szCs w:val="24"/>
        </w:rPr>
        <w:t>5</w:t>
      </w:r>
      <w:r w:rsidRPr="00DC03F1">
        <w:rPr>
          <w:rFonts w:ascii="Times New Roman" w:hAnsi="Times New Roman" w:cs="Times New Roman"/>
          <w:szCs w:val="24"/>
        </w:rPr>
        <w:t xml:space="preserve"> </w:t>
      </w:r>
    </w:p>
    <w:p w14:paraId="03F0C170" w14:textId="3782233C" w:rsidR="00100185" w:rsidRPr="00DC03F1" w:rsidRDefault="00DF088C" w:rsidP="00DC03F1">
      <w:pPr>
        <w:pStyle w:val="Heading2"/>
        <w:spacing w:line="480" w:lineRule="auto"/>
        <w:rPr>
          <w:rFonts w:cs="Times New Roman"/>
          <w:sz w:val="24"/>
          <w:szCs w:val="24"/>
        </w:rPr>
      </w:pPr>
      <w:bookmarkStart w:id="51" w:name="_Toc200242023"/>
      <w:r w:rsidRPr="00DC03F1">
        <w:rPr>
          <w:rFonts w:cs="Times New Roman"/>
          <w:bCs/>
          <w:sz w:val="24"/>
          <w:szCs w:val="24"/>
        </w:rPr>
        <w:lastRenderedPageBreak/>
        <w:t xml:space="preserve">Appendix </w:t>
      </w:r>
      <w:r w:rsidR="00364497" w:rsidRPr="00DC03F1">
        <w:rPr>
          <w:rFonts w:cs="Times New Roman"/>
          <w:bCs/>
          <w:sz w:val="24"/>
          <w:szCs w:val="24"/>
        </w:rPr>
        <w:t>5</w:t>
      </w:r>
      <w:r w:rsidRPr="00DC03F1">
        <w:rPr>
          <w:rFonts w:cs="Times New Roman"/>
          <w:bCs/>
          <w:sz w:val="24"/>
          <w:szCs w:val="24"/>
        </w:rPr>
        <w:t xml:space="preserve">: </w:t>
      </w:r>
      <w:r w:rsidR="00100185" w:rsidRPr="00DC03F1">
        <w:rPr>
          <w:rFonts w:cs="Times New Roman"/>
          <w:b w:val="0"/>
          <w:bCs/>
          <w:i/>
          <w:iCs/>
          <w:sz w:val="24"/>
          <w:szCs w:val="24"/>
        </w:rPr>
        <w:t xml:space="preserve">Negative </w:t>
      </w:r>
      <w:r w:rsidR="006173FA" w:rsidRPr="00DC03F1">
        <w:rPr>
          <w:rFonts w:cs="Times New Roman"/>
          <w:b w:val="0"/>
          <w:bCs/>
          <w:i/>
          <w:iCs/>
          <w:sz w:val="24"/>
          <w:szCs w:val="24"/>
        </w:rPr>
        <w:t xml:space="preserve">Review on Management Behaviour </w:t>
      </w:r>
      <w:r w:rsidR="002B316E" w:rsidRPr="00DC03F1">
        <w:rPr>
          <w:rFonts w:cs="Times New Roman"/>
          <w:b w:val="0"/>
          <w:bCs/>
          <w:i/>
          <w:iCs/>
          <w:sz w:val="24"/>
          <w:szCs w:val="24"/>
        </w:rPr>
        <w:t>at the White Hart Hotel</w:t>
      </w:r>
      <w:bookmarkEnd w:id="51"/>
      <w:r w:rsidR="002B316E" w:rsidRPr="00DC03F1">
        <w:rPr>
          <w:rFonts w:cs="Times New Roman"/>
          <w:sz w:val="24"/>
          <w:szCs w:val="24"/>
        </w:rPr>
        <w:t xml:space="preserve"> </w:t>
      </w:r>
    </w:p>
    <w:p w14:paraId="5161BF68" w14:textId="53EB4632" w:rsidR="00DF088C" w:rsidRPr="00DC03F1" w:rsidRDefault="00DF088C" w:rsidP="003B0DF1">
      <w:pPr>
        <w:spacing w:after="0" w:line="480" w:lineRule="auto"/>
        <w:jc w:val="center"/>
        <w:rPr>
          <w:rFonts w:ascii="Times New Roman" w:hAnsi="Times New Roman" w:cs="Times New Roman"/>
          <w:szCs w:val="24"/>
        </w:rPr>
      </w:pPr>
      <w:r w:rsidRPr="00DC03F1">
        <w:rPr>
          <w:rFonts w:ascii="Times New Roman" w:hAnsi="Times New Roman" w:cs="Times New Roman"/>
          <w:noProof/>
        </w:rPr>
        <w:drawing>
          <wp:inline distT="0" distB="0" distL="0" distR="0" wp14:anchorId="3DE8C41C" wp14:editId="0E522D51">
            <wp:extent cx="5759450" cy="3720402"/>
            <wp:effectExtent l="19050" t="19050" r="12700" b="13970"/>
            <wp:docPr id="441161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161160" name=""/>
                    <pic:cNvPicPr/>
                  </pic:nvPicPr>
                  <pic:blipFill>
                    <a:blip r:embed="rId94"/>
                    <a:stretch>
                      <a:fillRect/>
                    </a:stretch>
                  </pic:blipFill>
                  <pic:spPr>
                    <a:xfrm>
                      <a:off x="0" y="0"/>
                      <a:ext cx="5759450" cy="3720402"/>
                    </a:xfrm>
                    <a:prstGeom prst="rect">
                      <a:avLst/>
                    </a:prstGeom>
                    <a:ln>
                      <a:solidFill>
                        <a:schemeClr val="tx1"/>
                      </a:solidFill>
                    </a:ln>
                  </pic:spPr>
                </pic:pic>
              </a:graphicData>
            </a:graphic>
          </wp:inline>
        </w:drawing>
      </w:r>
    </w:p>
    <w:p w14:paraId="5F687CF6" w14:textId="77777777" w:rsidR="00DF088C" w:rsidRPr="00DC03F1" w:rsidRDefault="00DF088C" w:rsidP="003B0DF1">
      <w:pPr>
        <w:spacing w:after="0" w:line="480" w:lineRule="auto"/>
        <w:jc w:val="right"/>
        <w:rPr>
          <w:rFonts w:ascii="Times New Roman" w:hAnsi="Times New Roman" w:cs="Times New Roman"/>
          <w:szCs w:val="24"/>
        </w:rPr>
      </w:pPr>
      <w:r w:rsidRPr="00DC03F1">
        <w:rPr>
          <w:rFonts w:ascii="Times New Roman" w:hAnsi="Times New Roman" w:cs="Times New Roman"/>
          <w:b/>
          <w:bCs/>
          <w:szCs w:val="24"/>
        </w:rPr>
        <w:t xml:space="preserve">Source: </w:t>
      </w:r>
      <w:r w:rsidRPr="00DC03F1">
        <w:rPr>
          <w:rFonts w:ascii="Times New Roman" w:hAnsi="Times New Roman" w:cs="Times New Roman"/>
          <w:i/>
          <w:iCs/>
          <w:szCs w:val="24"/>
        </w:rPr>
        <w:t>Google Review,</w:t>
      </w:r>
      <w:r w:rsidRPr="00DC03F1">
        <w:rPr>
          <w:rFonts w:ascii="Times New Roman" w:hAnsi="Times New Roman" w:cs="Times New Roman"/>
          <w:szCs w:val="24"/>
        </w:rPr>
        <w:t xml:space="preserve"> 2025 </w:t>
      </w:r>
    </w:p>
    <w:p w14:paraId="5793425D" w14:textId="72DDF918" w:rsidR="00D23D4E" w:rsidRPr="00DC03F1" w:rsidRDefault="00D23D4E" w:rsidP="00DC03F1">
      <w:pPr>
        <w:pStyle w:val="Heading2"/>
        <w:spacing w:line="480" w:lineRule="auto"/>
        <w:rPr>
          <w:rFonts w:cs="Times New Roman"/>
          <w:sz w:val="24"/>
          <w:szCs w:val="24"/>
        </w:rPr>
      </w:pPr>
      <w:bookmarkStart w:id="52" w:name="_Toc200242024"/>
      <w:r w:rsidRPr="00DC03F1">
        <w:rPr>
          <w:rFonts w:cs="Times New Roman"/>
          <w:bCs/>
          <w:sz w:val="24"/>
          <w:szCs w:val="24"/>
        </w:rPr>
        <w:t xml:space="preserve">Appendix </w:t>
      </w:r>
      <w:r w:rsidR="00364497" w:rsidRPr="00DC03F1">
        <w:rPr>
          <w:rFonts w:cs="Times New Roman"/>
          <w:bCs/>
          <w:sz w:val="24"/>
          <w:szCs w:val="24"/>
        </w:rPr>
        <w:t>6</w:t>
      </w:r>
      <w:r w:rsidRPr="00DC03F1">
        <w:rPr>
          <w:rFonts w:cs="Times New Roman"/>
          <w:bCs/>
          <w:sz w:val="24"/>
          <w:szCs w:val="24"/>
        </w:rPr>
        <w:t xml:space="preserve">: </w:t>
      </w:r>
      <w:r w:rsidR="00703BAD" w:rsidRPr="00DC03F1">
        <w:rPr>
          <w:rFonts w:cs="Times New Roman"/>
          <w:b w:val="0"/>
          <w:bCs/>
          <w:i/>
          <w:iCs/>
          <w:sz w:val="24"/>
          <w:szCs w:val="24"/>
        </w:rPr>
        <w:t>Aerial view of Fairlawns Hotel &amp; Spa, Walsall</w:t>
      </w:r>
      <w:bookmarkEnd w:id="52"/>
    </w:p>
    <w:p w14:paraId="05C978E2" w14:textId="4C45029E" w:rsidR="00D23D4E" w:rsidRPr="00DC03F1" w:rsidRDefault="00D23D4E" w:rsidP="00E04730">
      <w:pPr>
        <w:spacing w:after="0" w:line="480" w:lineRule="auto"/>
        <w:jc w:val="center"/>
        <w:rPr>
          <w:rFonts w:ascii="Times New Roman" w:hAnsi="Times New Roman" w:cs="Times New Roman"/>
          <w:i/>
          <w:iCs/>
        </w:rPr>
      </w:pPr>
      <w:r w:rsidRPr="00DC03F1">
        <w:rPr>
          <w:rFonts w:ascii="Times New Roman" w:hAnsi="Times New Roman" w:cs="Times New Roman"/>
          <w:noProof/>
        </w:rPr>
        <w:drawing>
          <wp:inline distT="0" distB="0" distL="0" distR="0" wp14:anchorId="0E824F67" wp14:editId="70CFCECF">
            <wp:extent cx="5759450" cy="2702560"/>
            <wp:effectExtent l="19050" t="19050" r="12700" b="21590"/>
            <wp:docPr id="19754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4950" name=""/>
                    <pic:cNvPicPr/>
                  </pic:nvPicPr>
                  <pic:blipFill>
                    <a:blip r:embed="rId95"/>
                    <a:stretch>
                      <a:fillRect/>
                    </a:stretch>
                  </pic:blipFill>
                  <pic:spPr>
                    <a:xfrm>
                      <a:off x="0" y="0"/>
                      <a:ext cx="5759450" cy="2702560"/>
                    </a:xfrm>
                    <a:prstGeom prst="rect">
                      <a:avLst/>
                    </a:prstGeom>
                    <a:ln>
                      <a:solidFill>
                        <a:schemeClr val="tx1"/>
                      </a:solidFill>
                    </a:ln>
                  </pic:spPr>
                </pic:pic>
              </a:graphicData>
            </a:graphic>
          </wp:inline>
        </w:drawing>
      </w:r>
    </w:p>
    <w:p w14:paraId="6584DE8F" w14:textId="48AA1078" w:rsidR="00B25FDC" w:rsidRPr="00DC03F1" w:rsidRDefault="00F457CB" w:rsidP="00E04730">
      <w:pPr>
        <w:spacing w:after="0" w:line="480" w:lineRule="auto"/>
        <w:jc w:val="right"/>
        <w:rPr>
          <w:rFonts w:ascii="Times New Roman" w:hAnsi="Times New Roman" w:cs="Times New Roman"/>
          <w:color w:val="000000" w:themeColor="text1"/>
        </w:rPr>
      </w:pPr>
      <w:r w:rsidRPr="00DC03F1">
        <w:rPr>
          <w:rFonts w:ascii="Times New Roman" w:hAnsi="Times New Roman" w:cs="Times New Roman"/>
          <w:b/>
          <w:bCs/>
          <w:szCs w:val="24"/>
        </w:rPr>
        <w:t xml:space="preserve">Source: </w:t>
      </w:r>
      <w:r w:rsidRPr="00DC03F1">
        <w:rPr>
          <w:rFonts w:ascii="Times New Roman" w:hAnsi="Times New Roman" w:cs="Times New Roman"/>
          <w:color w:val="000000" w:themeColor="text1"/>
        </w:rPr>
        <w:t xml:space="preserve">Fairlawns Hotel </w:t>
      </w:r>
      <w:r w:rsidR="00B226F0" w:rsidRPr="00DC03F1">
        <w:rPr>
          <w:rFonts w:ascii="Times New Roman" w:hAnsi="Times New Roman" w:cs="Times New Roman"/>
          <w:color w:val="000000" w:themeColor="text1"/>
        </w:rPr>
        <w:t>&amp;</w:t>
      </w:r>
      <w:r w:rsidRPr="00DC03F1">
        <w:rPr>
          <w:rFonts w:ascii="Times New Roman" w:hAnsi="Times New Roman" w:cs="Times New Roman"/>
          <w:color w:val="000000" w:themeColor="text1"/>
        </w:rPr>
        <w:t xml:space="preserve"> Spa, 2025</w:t>
      </w:r>
    </w:p>
    <w:p w14:paraId="6BF8BA78" w14:textId="28F81084" w:rsidR="00747A10" w:rsidRPr="00DC03F1" w:rsidRDefault="00747A10" w:rsidP="00DC03F1">
      <w:pPr>
        <w:pStyle w:val="Heading2"/>
        <w:spacing w:line="480" w:lineRule="auto"/>
        <w:rPr>
          <w:rFonts w:cs="Times New Roman"/>
          <w:b w:val="0"/>
          <w:bCs/>
          <w:i/>
          <w:iCs/>
          <w:sz w:val="24"/>
          <w:szCs w:val="24"/>
        </w:rPr>
      </w:pPr>
      <w:bookmarkStart w:id="53" w:name="_Toc200242025"/>
      <w:r w:rsidRPr="00DC03F1">
        <w:rPr>
          <w:rFonts w:cs="Times New Roman"/>
          <w:bCs/>
          <w:sz w:val="24"/>
          <w:szCs w:val="24"/>
        </w:rPr>
        <w:lastRenderedPageBreak/>
        <w:t xml:space="preserve">Appendix 7: </w:t>
      </w:r>
      <w:r w:rsidRPr="00DC03F1">
        <w:rPr>
          <w:rFonts w:cs="Times New Roman"/>
          <w:b w:val="0"/>
          <w:bCs/>
          <w:i/>
          <w:iCs/>
          <w:sz w:val="24"/>
          <w:szCs w:val="24"/>
        </w:rPr>
        <w:t>Summary of Recommendations</w:t>
      </w:r>
      <w:bookmarkEnd w:id="53"/>
    </w:p>
    <w:tbl>
      <w:tblPr>
        <w:tblStyle w:val="GridTable5Dark-Accent5"/>
        <w:tblW w:w="0" w:type="auto"/>
        <w:shd w:val="clear" w:color="auto" w:fill="D9D9D9" w:themeFill="background1" w:themeFillShade="D9"/>
        <w:tblLayout w:type="fixed"/>
        <w:tblLook w:val="04A0" w:firstRow="1" w:lastRow="0" w:firstColumn="1" w:lastColumn="0" w:noHBand="0" w:noVBand="1"/>
      </w:tblPr>
      <w:tblGrid>
        <w:gridCol w:w="1809"/>
        <w:gridCol w:w="3767"/>
        <w:gridCol w:w="3710"/>
      </w:tblGrid>
      <w:tr w:rsidR="00747A10" w:rsidRPr="00DC03F1" w14:paraId="1A6DE8CC" w14:textId="77777777" w:rsidTr="00A357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shd w:val="clear" w:color="auto" w:fill="D9D9D9" w:themeFill="background1" w:themeFillShade="D9"/>
            <w:hideMark/>
          </w:tcPr>
          <w:p w14:paraId="70E70C50" w14:textId="77777777" w:rsidR="00747A10" w:rsidRPr="00747A10" w:rsidRDefault="00747A10" w:rsidP="00A3570C">
            <w:pPr>
              <w:spacing w:after="160" w:line="360" w:lineRule="auto"/>
              <w:rPr>
                <w:rFonts w:ascii="Times New Roman" w:hAnsi="Times New Roman" w:cs="Times New Roman"/>
                <w:color w:val="auto"/>
                <w:szCs w:val="24"/>
                <w:lang w:val="ru-RU"/>
              </w:rPr>
            </w:pPr>
            <w:r w:rsidRPr="00747A10">
              <w:rPr>
                <w:rFonts w:ascii="Times New Roman" w:hAnsi="Times New Roman" w:cs="Times New Roman"/>
                <w:color w:val="auto"/>
                <w:szCs w:val="24"/>
                <w:lang w:val="ru-RU"/>
              </w:rPr>
              <w:t>Focus Area</w:t>
            </w:r>
          </w:p>
        </w:tc>
        <w:tc>
          <w:tcPr>
            <w:tcW w:w="3767" w:type="dxa"/>
            <w:shd w:val="clear" w:color="auto" w:fill="D9D9D9" w:themeFill="background1" w:themeFillShade="D9"/>
            <w:hideMark/>
          </w:tcPr>
          <w:p w14:paraId="6AD059A3" w14:textId="77777777" w:rsidR="00747A10" w:rsidRPr="00747A10" w:rsidRDefault="00747A10" w:rsidP="00A3570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Cs w:val="24"/>
                <w:lang w:val="ru-RU"/>
              </w:rPr>
            </w:pPr>
            <w:r w:rsidRPr="00747A10">
              <w:rPr>
                <w:rFonts w:ascii="Times New Roman" w:hAnsi="Times New Roman" w:cs="Times New Roman"/>
                <w:color w:val="auto"/>
                <w:szCs w:val="24"/>
                <w:lang w:val="ru-RU"/>
              </w:rPr>
              <w:t>Recommendation</w:t>
            </w:r>
          </w:p>
        </w:tc>
        <w:tc>
          <w:tcPr>
            <w:tcW w:w="3710" w:type="dxa"/>
            <w:shd w:val="clear" w:color="auto" w:fill="D9D9D9" w:themeFill="background1" w:themeFillShade="D9"/>
            <w:hideMark/>
          </w:tcPr>
          <w:p w14:paraId="560BB6BA" w14:textId="77777777" w:rsidR="00747A10" w:rsidRPr="00747A10" w:rsidRDefault="00747A10" w:rsidP="00A3570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Cs w:val="24"/>
                <w:lang w:val="ru-RU"/>
              </w:rPr>
            </w:pPr>
            <w:r w:rsidRPr="00747A10">
              <w:rPr>
                <w:rFonts w:ascii="Times New Roman" w:hAnsi="Times New Roman" w:cs="Times New Roman"/>
                <w:color w:val="auto"/>
                <w:szCs w:val="24"/>
                <w:lang w:val="ru-RU"/>
              </w:rPr>
              <w:t>Benefit</w:t>
            </w:r>
          </w:p>
        </w:tc>
      </w:tr>
      <w:tr w:rsidR="00747A10" w:rsidRPr="00DC03F1" w14:paraId="610F9807" w14:textId="77777777" w:rsidTr="00A357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shd w:val="clear" w:color="auto" w:fill="D9D9D9" w:themeFill="background1" w:themeFillShade="D9"/>
            <w:hideMark/>
          </w:tcPr>
          <w:p w14:paraId="05888AD1" w14:textId="77777777" w:rsidR="00747A10" w:rsidRPr="00747A10" w:rsidRDefault="00747A10" w:rsidP="00A3570C">
            <w:pPr>
              <w:spacing w:after="160" w:line="360" w:lineRule="auto"/>
              <w:rPr>
                <w:rFonts w:ascii="Times New Roman" w:hAnsi="Times New Roman" w:cs="Times New Roman"/>
                <w:color w:val="auto"/>
                <w:szCs w:val="24"/>
                <w:lang w:val="ru-RU"/>
              </w:rPr>
            </w:pPr>
            <w:r w:rsidRPr="00747A10">
              <w:rPr>
                <w:rFonts w:ascii="Times New Roman" w:hAnsi="Times New Roman" w:cs="Times New Roman"/>
                <w:color w:val="auto"/>
                <w:szCs w:val="24"/>
                <w:lang w:val="ru-RU"/>
              </w:rPr>
              <w:t>Leadership</w:t>
            </w:r>
          </w:p>
        </w:tc>
        <w:tc>
          <w:tcPr>
            <w:tcW w:w="3767" w:type="dxa"/>
            <w:shd w:val="clear" w:color="auto" w:fill="F2F2F2" w:themeFill="background1" w:themeFillShade="F2"/>
            <w:hideMark/>
          </w:tcPr>
          <w:p w14:paraId="624229F3" w14:textId="77777777" w:rsidR="00747A10" w:rsidRPr="00747A10" w:rsidRDefault="00747A10" w:rsidP="00A3570C">
            <w:pPr>
              <w:spacing w:after="16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Emotional intelligence training for managers</w:t>
            </w:r>
          </w:p>
        </w:tc>
        <w:tc>
          <w:tcPr>
            <w:tcW w:w="3710" w:type="dxa"/>
            <w:shd w:val="clear" w:color="auto" w:fill="F2F2F2" w:themeFill="background1" w:themeFillShade="F2"/>
            <w:hideMark/>
          </w:tcPr>
          <w:p w14:paraId="1F5027B2" w14:textId="77777777" w:rsidR="00747A10" w:rsidRPr="00747A10" w:rsidRDefault="00747A10" w:rsidP="00A3570C">
            <w:pPr>
              <w:spacing w:after="16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Improved role modelling and ethical behaviour</w:t>
            </w:r>
          </w:p>
        </w:tc>
      </w:tr>
      <w:tr w:rsidR="00747A10" w:rsidRPr="00DC03F1" w14:paraId="6991168E" w14:textId="77777777" w:rsidTr="00A3570C">
        <w:tc>
          <w:tcPr>
            <w:cnfStyle w:val="001000000000" w:firstRow="0" w:lastRow="0" w:firstColumn="1" w:lastColumn="0" w:oddVBand="0" w:evenVBand="0" w:oddHBand="0" w:evenHBand="0" w:firstRowFirstColumn="0" w:firstRowLastColumn="0" w:lastRowFirstColumn="0" w:lastRowLastColumn="0"/>
            <w:tcW w:w="1809" w:type="dxa"/>
            <w:shd w:val="clear" w:color="auto" w:fill="D9D9D9" w:themeFill="background1" w:themeFillShade="D9"/>
            <w:hideMark/>
          </w:tcPr>
          <w:p w14:paraId="2E481F82" w14:textId="77777777" w:rsidR="00747A10" w:rsidRPr="00747A10" w:rsidRDefault="00747A10" w:rsidP="00A3570C">
            <w:pPr>
              <w:spacing w:after="160" w:line="360" w:lineRule="auto"/>
              <w:rPr>
                <w:rFonts w:ascii="Times New Roman" w:hAnsi="Times New Roman" w:cs="Times New Roman"/>
                <w:color w:val="auto"/>
                <w:szCs w:val="24"/>
                <w:lang w:val="ru-RU"/>
              </w:rPr>
            </w:pPr>
            <w:r w:rsidRPr="00747A10">
              <w:rPr>
                <w:rFonts w:ascii="Times New Roman" w:hAnsi="Times New Roman" w:cs="Times New Roman"/>
                <w:color w:val="auto"/>
                <w:szCs w:val="24"/>
                <w:lang w:val="ru-RU"/>
              </w:rPr>
              <w:t>Onboarding</w:t>
            </w:r>
          </w:p>
        </w:tc>
        <w:tc>
          <w:tcPr>
            <w:tcW w:w="3767" w:type="dxa"/>
            <w:shd w:val="clear" w:color="auto" w:fill="F2F2F2" w:themeFill="background1" w:themeFillShade="F2"/>
            <w:hideMark/>
          </w:tcPr>
          <w:p w14:paraId="1FED8556" w14:textId="77777777" w:rsidR="00747A10" w:rsidRPr="00747A10" w:rsidRDefault="00747A10" w:rsidP="00A3570C">
            <w:pPr>
              <w:spacing w:after="16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Structured induction and buddy system</w:t>
            </w:r>
          </w:p>
        </w:tc>
        <w:tc>
          <w:tcPr>
            <w:tcW w:w="3710" w:type="dxa"/>
            <w:shd w:val="clear" w:color="auto" w:fill="F2F2F2" w:themeFill="background1" w:themeFillShade="F2"/>
            <w:hideMark/>
          </w:tcPr>
          <w:p w14:paraId="7620F62D" w14:textId="77777777" w:rsidR="00747A10" w:rsidRPr="00747A10" w:rsidRDefault="00747A10" w:rsidP="00A3570C">
            <w:pPr>
              <w:spacing w:after="16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Clear expectations and better integration of new hires</w:t>
            </w:r>
          </w:p>
        </w:tc>
      </w:tr>
      <w:tr w:rsidR="00747A10" w:rsidRPr="00DC03F1" w14:paraId="33781B50" w14:textId="77777777" w:rsidTr="00A357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shd w:val="clear" w:color="auto" w:fill="D9D9D9" w:themeFill="background1" w:themeFillShade="D9"/>
            <w:hideMark/>
          </w:tcPr>
          <w:p w14:paraId="7E1B2950" w14:textId="77777777" w:rsidR="00747A10" w:rsidRPr="00747A10" w:rsidRDefault="00747A10" w:rsidP="00A3570C">
            <w:pPr>
              <w:spacing w:after="160" w:line="360" w:lineRule="auto"/>
              <w:rPr>
                <w:rFonts w:ascii="Times New Roman" w:hAnsi="Times New Roman" w:cs="Times New Roman"/>
                <w:color w:val="auto"/>
                <w:szCs w:val="24"/>
                <w:lang w:val="ru-RU"/>
              </w:rPr>
            </w:pPr>
            <w:r w:rsidRPr="00747A10">
              <w:rPr>
                <w:rFonts w:ascii="Times New Roman" w:hAnsi="Times New Roman" w:cs="Times New Roman"/>
                <w:color w:val="auto"/>
                <w:szCs w:val="24"/>
                <w:lang w:val="ru-RU"/>
              </w:rPr>
              <w:t>Mentorship</w:t>
            </w:r>
          </w:p>
        </w:tc>
        <w:tc>
          <w:tcPr>
            <w:tcW w:w="3767" w:type="dxa"/>
            <w:shd w:val="clear" w:color="auto" w:fill="F2F2F2" w:themeFill="background1" w:themeFillShade="F2"/>
            <w:hideMark/>
          </w:tcPr>
          <w:p w14:paraId="730CD932" w14:textId="77777777" w:rsidR="00747A10" w:rsidRPr="00747A10" w:rsidRDefault="00747A10" w:rsidP="00A3570C">
            <w:pPr>
              <w:spacing w:after="16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Peer-led guidance and micro-training sessions</w:t>
            </w:r>
          </w:p>
        </w:tc>
        <w:tc>
          <w:tcPr>
            <w:tcW w:w="3710" w:type="dxa"/>
            <w:shd w:val="clear" w:color="auto" w:fill="F2F2F2" w:themeFill="background1" w:themeFillShade="F2"/>
            <w:hideMark/>
          </w:tcPr>
          <w:p w14:paraId="4EF54C2C" w14:textId="77777777" w:rsidR="00747A10" w:rsidRPr="00747A10" w:rsidRDefault="00747A10" w:rsidP="00A3570C">
            <w:pPr>
              <w:spacing w:after="16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Increased engagement and skill development</w:t>
            </w:r>
          </w:p>
        </w:tc>
      </w:tr>
      <w:tr w:rsidR="00747A10" w:rsidRPr="00DC03F1" w14:paraId="07DEEB62" w14:textId="77777777" w:rsidTr="00A3570C">
        <w:tc>
          <w:tcPr>
            <w:cnfStyle w:val="001000000000" w:firstRow="0" w:lastRow="0" w:firstColumn="1" w:lastColumn="0" w:oddVBand="0" w:evenVBand="0" w:oddHBand="0" w:evenHBand="0" w:firstRowFirstColumn="0" w:firstRowLastColumn="0" w:lastRowFirstColumn="0" w:lastRowLastColumn="0"/>
            <w:tcW w:w="1809" w:type="dxa"/>
            <w:shd w:val="clear" w:color="auto" w:fill="D9D9D9" w:themeFill="background1" w:themeFillShade="D9"/>
            <w:hideMark/>
          </w:tcPr>
          <w:p w14:paraId="21BC920C" w14:textId="77777777" w:rsidR="00747A10" w:rsidRPr="00747A10" w:rsidRDefault="00747A10" w:rsidP="00A3570C">
            <w:pPr>
              <w:spacing w:after="160" w:line="360" w:lineRule="auto"/>
              <w:rPr>
                <w:rFonts w:ascii="Times New Roman" w:hAnsi="Times New Roman" w:cs="Times New Roman"/>
                <w:color w:val="auto"/>
                <w:szCs w:val="24"/>
                <w:lang w:val="ru-RU"/>
              </w:rPr>
            </w:pPr>
            <w:r w:rsidRPr="00747A10">
              <w:rPr>
                <w:rFonts w:ascii="Times New Roman" w:hAnsi="Times New Roman" w:cs="Times New Roman"/>
                <w:color w:val="auto"/>
                <w:szCs w:val="24"/>
                <w:lang w:val="ru-RU"/>
              </w:rPr>
              <w:t>Accountability</w:t>
            </w:r>
          </w:p>
        </w:tc>
        <w:tc>
          <w:tcPr>
            <w:tcW w:w="3767" w:type="dxa"/>
            <w:shd w:val="clear" w:color="auto" w:fill="F2F2F2" w:themeFill="background1" w:themeFillShade="F2"/>
            <w:hideMark/>
          </w:tcPr>
          <w:p w14:paraId="5A3BA2DC" w14:textId="77777777" w:rsidR="00747A10" w:rsidRPr="00747A10" w:rsidRDefault="00747A10" w:rsidP="00A3570C">
            <w:pPr>
              <w:spacing w:after="16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Digital attendance tracking + monthly check-ins</w:t>
            </w:r>
          </w:p>
        </w:tc>
        <w:tc>
          <w:tcPr>
            <w:tcW w:w="3710" w:type="dxa"/>
            <w:shd w:val="clear" w:color="auto" w:fill="F2F2F2" w:themeFill="background1" w:themeFillShade="F2"/>
            <w:hideMark/>
          </w:tcPr>
          <w:p w14:paraId="3CE3BD38" w14:textId="77777777" w:rsidR="00747A10" w:rsidRPr="00747A10" w:rsidRDefault="00747A10" w:rsidP="00A3570C">
            <w:pPr>
              <w:spacing w:after="160" w:line="360" w:lineRule="auto"/>
              <w:jc w:val="lef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Reduced absenteeism and improved communication</w:t>
            </w:r>
          </w:p>
        </w:tc>
      </w:tr>
      <w:tr w:rsidR="00747A10" w:rsidRPr="00DC03F1" w14:paraId="14E211BC" w14:textId="77777777" w:rsidTr="00A357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9" w:type="dxa"/>
            <w:shd w:val="clear" w:color="auto" w:fill="D9D9D9" w:themeFill="background1" w:themeFillShade="D9"/>
            <w:hideMark/>
          </w:tcPr>
          <w:p w14:paraId="0DF8C082" w14:textId="77777777" w:rsidR="00747A10" w:rsidRPr="00747A10" w:rsidRDefault="00747A10" w:rsidP="00A3570C">
            <w:pPr>
              <w:spacing w:after="160" w:line="360" w:lineRule="auto"/>
              <w:rPr>
                <w:rFonts w:ascii="Times New Roman" w:hAnsi="Times New Roman" w:cs="Times New Roman"/>
                <w:color w:val="auto"/>
                <w:szCs w:val="24"/>
                <w:lang w:val="ru-RU"/>
              </w:rPr>
            </w:pPr>
            <w:r w:rsidRPr="00747A10">
              <w:rPr>
                <w:rFonts w:ascii="Times New Roman" w:hAnsi="Times New Roman" w:cs="Times New Roman"/>
                <w:color w:val="auto"/>
                <w:szCs w:val="24"/>
                <w:lang w:val="ru-RU"/>
              </w:rPr>
              <w:t>Well-being</w:t>
            </w:r>
          </w:p>
        </w:tc>
        <w:tc>
          <w:tcPr>
            <w:tcW w:w="3767" w:type="dxa"/>
            <w:shd w:val="clear" w:color="auto" w:fill="F2F2F2" w:themeFill="background1" w:themeFillShade="F2"/>
            <w:hideMark/>
          </w:tcPr>
          <w:p w14:paraId="1AFDEDA8" w14:textId="77777777" w:rsidR="00747A10" w:rsidRPr="00747A10" w:rsidRDefault="00747A10" w:rsidP="00A3570C">
            <w:pPr>
              <w:spacing w:after="16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Breaks, quiet spaces, and respectful communication culture</w:t>
            </w:r>
          </w:p>
        </w:tc>
        <w:tc>
          <w:tcPr>
            <w:tcW w:w="3710" w:type="dxa"/>
            <w:shd w:val="clear" w:color="auto" w:fill="F2F2F2" w:themeFill="background1" w:themeFillShade="F2"/>
            <w:hideMark/>
          </w:tcPr>
          <w:p w14:paraId="1A9302E0" w14:textId="77777777" w:rsidR="00747A10" w:rsidRPr="00747A10" w:rsidRDefault="00747A10" w:rsidP="00A3570C">
            <w:pPr>
              <w:spacing w:after="160" w:line="360" w:lineRule="auto"/>
              <w:jc w:val="lef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Cs w:val="24"/>
              </w:rPr>
            </w:pPr>
            <w:r w:rsidRPr="00747A10">
              <w:rPr>
                <w:rFonts w:ascii="Times New Roman" w:hAnsi="Times New Roman" w:cs="Times New Roman"/>
                <w:szCs w:val="24"/>
              </w:rPr>
              <w:t>Enhanced morale, reduced burnout, and service consistency</w:t>
            </w:r>
          </w:p>
        </w:tc>
      </w:tr>
    </w:tbl>
    <w:p w14:paraId="3A08502E" w14:textId="276F27C0" w:rsidR="00747A10" w:rsidRPr="00DC03F1" w:rsidRDefault="00C10515" w:rsidP="00A3570C">
      <w:pPr>
        <w:spacing w:before="240" w:after="0" w:line="480" w:lineRule="auto"/>
        <w:jc w:val="right"/>
        <w:rPr>
          <w:rFonts w:ascii="Times New Roman" w:hAnsi="Times New Roman" w:cs="Times New Roman"/>
          <w:szCs w:val="24"/>
        </w:rPr>
      </w:pPr>
      <w:r w:rsidRPr="00DC03F1">
        <w:rPr>
          <w:rFonts w:ascii="Times New Roman" w:hAnsi="Times New Roman" w:cs="Times New Roman"/>
          <w:b/>
          <w:bCs/>
          <w:szCs w:val="24"/>
        </w:rPr>
        <w:t xml:space="preserve">Source: </w:t>
      </w:r>
      <w:r w:rsidRPr="00DC03F1">
        <w:rPr>
          <w:rFonts w:ascii="Times New Roman" w:hAnsi="Times New Roman" w:cs="Times New Roman"/>
          <w:color w:val="000000" w:themeColor="text1"/>
        </w:rPr>
        <w:t>Developed by Author</w:t>
      </w:r>
    </w:p>
    <w:sectPr w:rsidR="00747A10" w:rsidRPr="00DC03F1" w:rsidSect="008759B8">
      <w:footerReference w:type="default" r:id="rId96"/>
      <w:footerReference w:type="first" r:id="rId97"/>
      <w:pgSz w:w="11906" w:h="16838" w:code="9"/>
      <w:pgMar w:top="1418" w:right="1418" w:bottom="1418" w:left="1418" w:header="1418" w:footer="1418" w:gutter="0"/>
      <w:pgNumType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6DBB9E" w14:textId="77777777" w:rsidR="00CE62AF" w:rsidRPr="002130E3" w:rsidRDefault="00CE62AF" w:rsidP="0063736D">
      <w:pPr>
        <w:spacing w:after="0" w:line="240" w:lineRule="auto"/>
      </w:pPr>
      <w:r w:rsidRPr="002130E3">
        <w:separator/>
      </w:r>
    </w:p>
  </w:endnote>
  <w:endnote w:type="continuationSeparator" w:id="0">
    <w:p w14:paraId="5D60D2A0" w14:textId="77777777" w:rsidR="00CE62AF" w:rsidRPr="002130E3" w:rsidRDefault="00CE62AF" w:rsidP="0063736D">
      <w:pPr>
        <w:spacing w:after="0" w:line="240" w:lineRule="auto"/>
      </w:pPr>
      <w:r w:rsidRPr="002130E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774435942"/>
      <w:docPartObj>
        <w:docPartGallery w:val="Page Numbers (Bottom of Page)"/>
        <w:docPartUnique/>
      </w:docPartObj>
    </w:sdtPr>
    <w:sdtEndPr>
      <w:rPr>
        <w:noProof/>
      </w:rPr>
    </w:sdtEndPr>
    <w:sdtContent>
      <w:p w14:paraId="1DF2EAAE" w14:textId="5A5F7709" w:rsidR="004215F2" w:rsidRPr="00B36AE3" w:rsidRDefault="004215F2">
        <w:pPr>
          <w:pStyle w:val="Footer"/>
          <w:jc w:val="right"/>
          <w:rPr>
            <w:rFonts w:ascii="Times New Roman" w:hAnsi="Times New Roman" w:cs="Times New Roman"/>
          </w:rPr>
        </w:pPr>
        <w:r w:rsidRPr="00B36AE3">
          <w:rPr>
            <w:rFonts w:ascii="Times New Roman" w:hAnsi="Times New Roman" w:cs="Times New Roman"/>
          </w:rPr>
          <w:fldChar w:fldCharType="begin"/>
        </w:r>
        <w:r w:rsidRPr="00B36AE3">
          <w:rPr>
            <w:rFonts w:ascii="Times New Roman" w:hAnsi="Times New Roman" w:cs="Times New Roman"/>
          </w:rPr>
          <w:instrText xml:space="preserve"> PAGE   \* MERGEFORMAT </w:instrText>
        </w:r>
        <w:r w:rsidRPr="00B36AE3">
          <w:rPr>
            <w:rFonts w:ascii="Times New Roman" w:hAnsi="Times New Roman" w:cs="Times New Roman"/>
          </w:rPr>
          <w:fldChar w:fldCharType="separate"/>
        </w:r>
        <w:r w:rsidRPr="00B36AE3">
          <w:rPr>
            <w:rFonts w:ascii="Times New Roman" w:hAnsi="Times New Roman" w:cs="Times New Roman"/>
            <w:noProof/>
          </w:rPr>
          <w:t>2</w:t>
        </w:r>
        <w:r w:rsidRPr="00B36AE3">
          <w:rPr>
            <w:rFonts w:ascii="Times New Roman" w:hAnsi="Times New Roman" w:cs="Times New Roman"/>
            <w:noProof/>
          </w:rPr>
          <w:fldChar w:fldCharType="end"/>
        </w:r>
      </w:p>
    </w:sdtContent>
  </w:sdt>
  <w:p w14:paraId="7829F414" w14:textId="77777777" w:rsidR="00C34377" w:rsidRPr="002130E3" w:rsidRDefault="00C34377" w:rsidP="00C343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7033B" w14:textId="2A1B7490" w:rsidR="000D35D0" w:rsidRDefault="000D35D0">
    <w:pPr>
      <w:pStyle w:val="Footer"/>
      <w:jc w:val="right"/>
    </w:pPr>
  </w:p>
  <w:p w14:paraId="4AA1D8E8" w14:textId="77777777" w:rsidR="00F46F31" w:rsidRPr="002130E3"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FFA715" w14:textId="77777777" w:rsidR="00CE62AF" w:rsidRPr="002130E3" w:rsidRDefault="00CE62AF" w:rsidP="0063736D">
      <w:pPr>
        <w:spacing w:after="0" w:line="240" w:lineRule="auto"/>
      </w:pPr>
      <w:r w:rsidRPr="002130E3">
        <w:separator/>
      </w:r>
    </w:p>
  </w:footnote>
  <w:footnote w:type="continuationSeparator" w:id="0">
    <w:p w14:paraId="1E04DADA" w14:textId="77777777" w:rsidR="00CE62AF" w:rsidRPr="002130E3" w:rsidRDefault="00CE62AF" w:rsidP="0063736D">
      <w:pPr>
        <w:spacing w:after="0" w:line="240" w:lineRule="auto"/>
      </w:pPr>
      <w:r w:rsidRPr="002130E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04BD6"/>
    <w:multiLevelType w:val="hybridMultilevel"/>
    <w:tmpl w:val="A3543E50"/>
    <w:lvl w:ilvl="0" w:tplc="D6A61B1E">
      <w:start w:val="1"/>
      <w:numFmt w:val="decimal"/>
      <w:lvlText w:val="%1."/>
      <w:lvlJc w:val="left"/>
      <w:pPr>
        <w:ind w:left="785" w:hanging="360"/>
      </w:pPr>
      <w:rPr>
        <w:rFonts w:hint="default"/>
        <w:b w:val="0"/>
        <w:bCs w:val="0"/>
      </w:rPr>
    </w:lvl>
    <w:lvl w:ilvl="1" w:tplc="FFFFFFFF" w:tentative="1">
      <w:start w:val="1"/>
      <w:numFmt w:val="lowerLetter"/>
      <w:lvlText w:val="%2."/>
      <w:lvlJc w:val="left"/>
      <w:pPr>
        <w:ind w:left="1505" w:hanging="360"/>
      </w:pPr>
    </w:lvl>
    <w:lvl w:ilvl="2" w:tplc="FFFFFFFF" w:tentative="1">
      <w:start w:val="1"/>
      <w:numFmt w:val="lowerRoman"/>
      <w:lvlText w:val="%3."/>
      <w:lvlJc w:val="right"/>
      <w:pPr>
        <w:ind w:left="2225" w:hanging="180"/>
      </w:pPr>
    </w:lvl>
    <w:lvl w:ilvl="3" w:tplc="FFFFFFFF" w:tentative="1">
      <w:start w:val="1"/>
      <w:numFmt w:val="decimal"/>
      <w:lvlText w:val="%4."/>
      <w:lvlJc w:val="left"/>
      <w:pPr>
        <w:ind w:left="2945" w:hanging="360"/>
      </w:pPr>
    </w:lvl>
    <w:lvl w:ilvl="4" w:tplc="FFFFFFFF" w:tentative="1">
      <w:start w:val="1"/>
      <w:numFmt w:val="lowerLetter"/>
      <w:lvlText w:val="%5."/>
      <w:lvlJc w:val="left"/>
      <w:pPr>
        <w:ind w:left="3665" w:hanging="360"/>
      </w:pPr>
    </w:lvl>
    <w:lvl w:ilvl="5" w:tplc="FFFFFFFF" w:tentative="1">
      <w:start w:val="1"/>
      <w:numFmt w:val="lowerRoman"/>
      <w:lvlText w:val="%6."/>
      <w:lvlJc w:val="right"/>
      <w:pPr>
        <w:ind w:left="4385" w:hanging="180"/>
      </w:pPr>
    </w:lvl>
    <w:lvl w:ilvl="6" w:tplc="FFFFFFFF" w:tentative="1">
      <w:start w:val="1"/>
      <w:numFmt w:val="decimal"/>
      <w:lvlText w:val="%7."/>
      <w:lvlJc w:val="left"/>
      <w:pPr>
        <w:ind w:left="5105" w:hanging="360"/>
      </w:pPr>
    </w:lvl>
    <w:lvl w:ilvl="7" w:tplc="FFFFFFFF" w:tentative="1">
      <w:start w:val="1"/>
      <w:numFmt w:val="lowerLetter"/>
      <w:lvlText w:val="%8."/>
      <w:lvlJc w:val="left"/>
      <w:pPr>
        <w:ind w:left="5825" w:hanging="360"/>
      </w:pPr>
    </w:lvl>
    <w:lvl w:ilvl="8" w:tplc="FFFFFFFF" w:tentative="1">
      <w:start w:val="1"/>
      <w:numFmt w:val="lowerRoman"/>
      <w:lvlText w:val="%9."/>
      <w:lvlJc w:val="right"/>
      <w:pPr>
        <w:ind w:left="6545" w:hanging="180"/>
      </w:pPr>
    </w:lvl>
  </w:abstractNum>
  <w:abstractNum w:abstractNumId="1" w15:restartNumberingAfterBreak="0">
    <w:nsid w:val="028255F0"/>
    <w:multiLevelType w:val="multilevel"/>
    <w:tmpl w:val="1F320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F2E5E"/>
    <w:multiLevelType w:val="multilevel"/>
    <w:tmpl w:val="104EC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E67969"/>
    <w:multiLevelType w:val="multilevel"/>
    <w:tmpl w:val="D4A6996C"/>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80051D"/>
    <w:multiLevelType w:val="multilevel"/>
    <w:tmpl w:val="96B07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9C38DC"/>
    <w:multiLevelType w:val="multilevel"/>
    <w:tmpl w:val="069E1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756792"/>
    <w:multiLevelType w:val="hybridMultilevel"/>
    <w:tmpl w:val="5814558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7" w15:restartNumberingAfterBreak="0">
    <w:nsid w:val="27E94782"/>
    <w:multiLevelType w:val="hybridMultilevel"/>
    <w:tmpl w:val="4F04DE14"/>
    <w:lvl w:ilvl="0" w:tplc="2188C466">
      <w:start w:val="1"/>
      <w:numFmt w:val="decimal"/>
      <w:lvlText w:val="%1."/>
      <w:lvlJc w:val="left"/>
      <w:pPr>
        <w:ind w:left="785" w:hanging="360"/>
      </w:pPr>
      <w:rPr>
        <w:rFonts w:ascii="Times New Roman" w:eastAsiaTheme="minorHAnsi" w:hAnsi="Times New Roman" w:cs="Times New Roman"/>
        <w:b w:val="0"/>
        <w:bCs w:val="0"/>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8" w15:restartNumberingAfterBreak="0">
    <w:nsid w:val="297C3093"/>
    <w:multiLevelType w:val="hybridMultilevel"/>
    <w:tmpl w:val="EF4493C4"/>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9" w15:restartNumberingAfterBreak="0">
    <w:nsid w:val="29E85984"/>
    <w:multiLevelType w:val="hybridMultilevel"/>
    <w:tmpl w:val="759A2E5A"/>
    <w:lvl w:ilvl="0" w:tplc="0419000F">
      <w:start w:val="1"/>
      <w:numFmt w:val="decimal"/>
      <w:lvlText w:val="%1."/>
      <w:lvlJc w:val="left"/>
      <w:pPr>
        <w:ind w:left="360" w:hanging="360"/>
      </w:pPr>
      <w:rPr>
        <w:rFonts w:hint="default"/>
      </w:rPr>
    </w:lvl>
    <w:lvl w:ilvl="1" w:tplc="04190019" w:tentative="1">
      <w:start w:val="1"/>
      <w:numFmt w:val="lowerLetter"/>
      <w:lvlText w:val="%2."/>
      <w:lvlJc w:val="left"/>
      <w:pPr>
        <w:ind w:left="1080" w:hanging="360"/>
      </w:pPr>
    </w:lvl>
    <w:lvl w:ilvl="2" w:tplc="0419001B" w:tentative="1">
      <w:start w:val="1"/>
      <w:numFmt w:val="lowerRoman"/>
      <w:lvlText w:val="%3."/>
      <w:lvlJc w:val="right"/>
      <w:pPr>
        <w:ind w:left="1800" w:hanging="180"/>
      </w:pPr>
    </w:lvl>
    <w:lvl w:ilvl="3" w:tplc="0419000F" w:tentative="1">
      <w:start w:val="1"/>
      <w:numFmt w:val="decimal"/>
      <w:lvlText w:val="%4."/>
      <w:lvlJc w:val="left"/>
      <w:pPr>
        <w:ind w:left="2520" w:hanging="360"/>
      </w:pPr>
    </w:lvl>
    <w:lvl w:ilvl="4" w:tplc="04190019" w:tentative="1">
      <w:start w:val="1"/>
      <w:numFmt w:val="lowerLetter"/>
      <w:lvlText w:val="%5."/>
      <w:lvlJc w:val="left"/>
      <w:pPr>
        <w:ind w:left="3240" w:hanging="360"/>
      </w:pPr>
    </w:lvl>
    <w:lvl w:ilvl="5" w:tplc="0419001B" w:tentative="1">
      <w:start w:val="1"/>
      <w:numFmt w:val="lowerRoman"/>
      <w:lvlText w:val="%6."/>
      <w:lvlJc w:val="right"/>
      <w:pPr>
        <w:ind w:left="3960" w:hanging="180"/>
      </w:pPr>
    </w:lvl>
    <w:lvl w:ilvl="6" w:tplc="0419000F" w:tentative="1">
      <w:start w:val="1"/>
      <w:numFmt w:val="decimal"/>
      <w:lvlText w:val="%7."/>
      <w:lvlJc w:val="left"/>
      <w:pPr>
        <w:ind w:left="4680" w:hanging="360"/>
      </w:pPr>
    </w:lvl>
    <w:lvl w:ilvl="7" w:tplc="04190019" w:tentative="1">
      <w:start w:val="1"/>
      <w:numFmt w:val="lowerLetter"/>
      <w:lvlText w:val="%8."/>
      <w:lvlJc w:val="left"/>
      <w:pPr>
        <w:ind w:left="5400" w:hanging="360"/>
      </w:pPr>
    </w:lvl>
    <w:lvl w:ilvl="8" w:tplc="0419001B" w:tentative="1">
      <w:start w:val="1"/>
      <w:numFmt w:val="lowerRoman"/>
      <w:lvlText w:val="%9."/>
      <w:lvlJc w:val="right"/>
      <w:pPr>
        <w:ind w:left="6120" w:hanging="180"/>
      </w:pPr>
    </w:lvl>
  </w:abstractNum>
  <w:abstractNum w:abstractNumId="10" w15:restartNumberingAfterBreak="0">
    <w:nsid w:val="2CE51841"/>
    <w:multiLevelType w:val="multilevel"/>
    <w:tmpl w:val="596AB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4E6769"/>
    <w:multiLevelType w:val="hybridMultilevel"/>
    <w:tmpl w:val="D05C1A44"/>
    <w:lvl w:ilvl="0" w:tplc="0419000F">
      <w:start w:val="1"/>
      <w:numFmt w:val="decimal"/>
      <w:lvlText w:val="%1."/>
      <w:lvlJc w:val="left"/>
      <w:pPr>
        <w:ind w:left="927" w:hanging="360"/>
      </w:pPr>
      <w:rPr>
        <w:rFonts w:hint="default"/>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abstractNum w:abstractNumId="12" w15:restartNumberingAfterBreak="0">
    <w:nsid w:val="311C2EC5"/>
    <w:multiLevelType w:val="hybridMultilevel"/>
    <w:tmpl w:val="6F72C590"/>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13" w15:restartNumberingAfterBreak="0">
    <w:nsid w:val="324F4DD6"/>
    <w:multiLevelType w:val="hybridMultilevel"/>
    <w:tmpl w:val="0D3E4D3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4" w15:restartNumberingAfterBreak="0">
    <w:nsid w:val="348F0259"/>
    <w:multiLevelType w:val="hybridMultilevel"/>
    <w:tmpl w:val="D38EB098"/>
    <w:lvl w:ilvl="0" w:tplc="516CF7AE">
      <w:start w:val="1"/>
      <w:numFmt w:val="decimal"/>
      <w:lvlText w:val="%1."/>
      <w:lvlJc w:val="left"/>
      <w:pPr>
        <w:ind w:left="360" w:hanging="360"/>
      </w:pPr>
      <w:rPr>
        <w:rFonts w:hint="default"/>
        <w:b w:val="0"/>
        <w:bCs w:val="0"/>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5" w15:restartNumberingAfterBreak="0">
    <w:nsid w:val="35681FE5"/>
    <w:multiLevelType w:val="hybridMultilevel"/>
    <w:tmpl w:val="CB541492"/>
    <w:lvl w:ilvl="0" w:tplc="675CD528">
      <w:start w:val="1"/>
      <w:numFmt w:val="decimal"/>
      <w:lvlText w:val="%1."/>
      <w:lvlJc w:val="left"/>
      <w:pPr>
        <w:ind w:left="360" w:hanging="360"/>
      </w:pPr>
      <w:rPr>
        <w:rFonts w:hint="default"/>
        <w:b w:val="0"/>
        <w:bCs w:val="0"/>
        <w:i w:val="0"/>
        <w:iCs w:val="0"/>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6" w15:restartNumberingAfterBreak="0">
    <w:nsid w:val="35F409C1"/>
    <w:multiLevelType w:val="multilevel"/>
    <w:tmpl w:val="CB9CC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491861"/>
    <w:multiLevelType w:val="multilevel"/>
    <w:tmpl w:val="C4740BA4"/>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FE4F4C"/>
    <w:multiLevelType w:val="multilevel"/>
    <w:tmpl w:val="C5642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376551"/>
    <w:multiLevelType w:val="multilevel"/>
    <w:tmpl w:val="3E189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DC338B"/>
    <w:multiLevelType w:val="multilevel"/>
    <w:tmpl w:val="40F0B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3228BA"/>
    <w:multiLevelType w:val="hybridMultilevel"/>
    <w:tmpl w:val="67E2B6D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2" w15:restartNumberingAfterBreak="0">
    <w:nsid w:val="474A354E"/>
    <w:multiLevelType w:val="multilevel"/>
    <w:tmpl w:val="6C100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5A7E14"/>
    <w:multiLevelType w:val="hybridMultilevel"/>
    <w:tmpl w:val="34EC9B72"/>
    <w:lvl w:ilvl="0" w:tplc="1032950C">
      <w:start w:val="1"/>
      <w:numFmt w:val="decimal"/>
      <w:lvlText w:val="%1."/>
      <w:lvlJc w:val="left"/>
      <w:pPr>
        <w:ind w:left="785" w:hanging="360"/>
      </w:pPr>
      <w:rPr>
        <w:rFonts w:hint="default"/>
        <w:b w:val="0"/>
        <w:bCs w:val="0"/>
      </w:rPr>
    </w:lvl>
    <w:lvl w:ilvl="1" w:tplc="04190019" w:tentative="1">
      <w:start w:val="1"/>
      <w:numFmt w:val="lowerLetter"/>
      <w:lvlText w:val="%2."/>
      <w:lvlJc w:val="left"/>
      <w:pPr>
        <w:ind w:left="1505" w:hanging="360"/>
      </w:pPr>
    </w:lvl>
    <w:lvl w:ilvl="2" w:tplc="0419001B" w:tentative="1">
      <w:start w:val="1"/>
      <w:numFmt w:val="lowerRoman"/>
      <w:lvlText w:val="%3."/>
      <w:lvlJc w:val="right"/>
      <w:pPr>
        <w:ind w:left="2225" w:hanging="180"/>
      </w:pPr>
    </w:lvl>
    <w:lvl w:ilvl="3" w:tplc="0419000F" w:tentative="1">
      <w:start w:val="1"/>
      <w:numFmt w:val="decimal"/>
      <w:lvlText w:val="%4."/>
      <w:lvlJc w:val="left"/>
      <w:pPr>
        <w:ind w:left="2945" w:hanging="360"/>
      </w:pPr>
    </w:lvl>
    <w:lvl w:ilvl="4" w:tplc="04190019" w:tentative="1">
      <w:start w:val="1"/>
      <w:numFmt w:val="lowerLetter"/>
      <w:lvlText w:val="%5."/>
      <w:lvlJc w:val="left"/>
      <w:pPr>
        <w:ind w:left="3665" w:hanging="360"/>
      </w:pPr>
    </w:lvl>
    <w:lvl w:ilvl="5" w:tplc="0419001B" w:tentative="1">
      <w:start w:val="1"/>
      <w:numFmt w:val="lowerRoman"/>
      <w:lvlText w:val="%6."/>
      <w:lvlJc w:val="right"/>
      <w:pPr>
        <w:ind w:left="4385" w:hanging="180"/>
      </w:pPr>
    </w:lvl>
    <w:lvl w:ilvl="6" w:tplc="0419000F" w:tentative="1">
      <w:start w:val="1"/>
      <w:numFmt w:val="decimal"/>
      <w:lvlText w:val="%7."/>
      <w:lvlJc w:val="left"/>
      <w:pPr>
        <w:ind w:left="5105" w:hanging="360"/>
      </w:pPr>
    </w:lvl>
    <w:lvl w:ilvl="7" w:tplc="04190019" w:tentative="1">
      <w:start w:val="1"/>
      <w:numFmt w:val="lowerLetter"/>
      <w:lvlText w:val="%8."/>
      <w:lvlJc w:val="left"/>
      <w:pPr>
        <w:ind w:left="5825" w:hanging="360"/>
      </w:pPr>
    </w:lvl>
    <w:lvl w:ilvl="8" w:tplc="0419001B" w:tentative="1">
      <w:start w:val="1"/>
      <w:numFmt w:val="lowerRoman"/>
      <w:lvlText w:val="%9."/>
      <w:lvlJc w:val="right"/>
      <w:pPr>
        <w:ind w:left="6545" w:hanging="180"/>
      </w:pPr>
    </w:lvl>
  </w:abstractNum>
  <w:abstractNum w:abstractNumId="24" w15:restartNumberingAfterBreak="0">
    <w:nsid w:val="48BD439D"/>
    <w:multiLevelType w:val="multilevel"/>
    <w:tmpl w:val="88209B4A"/>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A253881"/>
    <w:multiLevelType w:val="hybridMultilevel"/>
    <w:tmpl w:val="FC86637E"/>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26" w15:restartNumberingAfterBreak="0">
    <w:nsid w:val="4A8C269E"/>
    <w:multiLevelType w:val="multilevel"/>
    <w:tmpl w:val="9A88D3FA"/>
    <w:lvl w:ilvl="0">
      <w:start w:val="1"/>
      <w:numFmt w:val="decimal"/>
      <w:lvlText w:val="%1."/>
      <w:lvlJc w:val="left"/>
      <w:pPr>
        <w:tabs>
          <w:tab w:val="num" w:pos="720"/>
        </w:tabs>
        <w:ind w:left="720" w:hanging="360"/>
      </w:pPr>
      <w:rPr>
        <w:rFonts w:ascii="Times New Roman" w:hAnsi="Times New Roman" w:cs="Times New Roman" w:hint="default"/>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B06C20"/>
    <w:multiLevelType w:val="hybridMultilevel"/>
    <w:tmpl w:val="0F187D56"/>
    <w:lvl w:ilvl="0" w:tplc="ADC021E0">
      <w:start w:val="1"/>
      <w:numFmt w:val="decimal"/>
      <w:lvlText w:val="%1."/>
      <w:lvlJc w:val="left"/>
      <w:pPr>
        <w:ind w:left="360" w:hanging="360"/>
      </w:pPr>
      <w:rPr>
        <w:b w:val="0"/>
        <w:bCs w:val="0"/>
        <w:i w:val="0"/>
        <w:iCs w:val="0"/>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8" w15:restartNumberingAfterBreak="0">
    <w:nsid w:val="591079E2"/>
    <w:multiLevelType w:val="multilevel"/>
    <w:tmpl w:val="28E07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B33B88"/>
    <w:multiLevelType w:val="multilevel"/>
    <w:tmpl w:val="09E86EE2"/>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BC607A2"/>
    <w:multiLevelType w:val="multilevel"/>
    <w:tmpl w:val="2AEE4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413BC6"/>
    <w:multiLevelType w:val="hybridMultilevel"/>
    <w:tmpl w:val="A6361732"/>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abstractNum w:abstractNumId="32" w15:restartNumberingAfterBreak="0">
    <w:nsid w:val="69AB07D6"/>
    <w:multiLevelType w:val="multilevel"/>
    <w:tmpl w:val="AC9C67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AC84D94"/>
    <w:multiLevelType w:val="multilevel"/>
    <w:tmpl w:val="FE3E2BDE"/>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C5F3B9E"/>
    <w:multiLevelType w:val="multilevel"/>
    <w:tmpl w:val="DB829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C21F49"/>
    <w:multiLevelType w:val="multilevel"/>
    <w:tmpl w:val="83B2DC4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77C29E7"/>
    <w:multiLevelType w:val="multilevel"/>
    <w:tmpl w:val="6AD4B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F306FD"/>
    <w:multiLevelType w:val="multilevel"/>
    <w:tmpl w:val="79DC4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2351FE"/>
    <w:multiLevelType w:val="multilevel"/>
    <w:tmpl w:val="57B8839A"/>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D0E46C5"/>
    <w:multiLevelType w:val="hybridMultilevel"/>
    <w:tmpl w:val="78BA09E8"/>
    <w:lvl w:ilvl="0" w:tplc="149AD372">
      <w:start w:val="1"/>
      <w:numFmt w:val="decimal"/>
      <w:lvlText w:val="%1."/>
      <w:lvlJc w:val="left"/>
      <w:pPr>
        <w:ind w:left="927" w:hanging="360"/>
      </w:pPr>
      <w:rPr>
        <w:rFonts w:hint="default"/>
      </w:rPr>
    </w:lvl>
    <w:lvl w:ilvl="1" w:tplc="04190019" w:tentative="1">
      <w:start w:val="1"/>
      <w:numFmt w:val="lowerLetter"/>
      <w:lvlText w:val="%2."/>
      <w:lvlJc w:val="left"/>
      <w:pPr>
        <w:ind w:left="1647" w:hanging="360"/>
      </w:pPr>
    </w:lvl>
    <w:lvl w:ilvl="2" w:tplc="0419001B" w:tentative="1">
      <w:start w:val="1"/>
      <w:numFmt w:val="lowerRoman"/>
      <w:lvlText w:val="%3."/>
      <w:lvlJc w:val="right"/>
      <w:pPr>
        <w:ind w:left="2367" w:hanging="180"/>
      </w:pPr>
    </w:lvl>
    <w:lvl w:ilvl="3" w:tplc="0419000F" w:tentative="1">
      <w:start w:val="1"/>
      <w:numFmt w:val="decimal"/>
      <w:lvlText w:val="%4."/>
      <w:lvlJc w:val="left"/>
      <w:pPr>
        <w:ind w:left="3087" w:hanging="360"/>
      </w:pPr>
    </w:lvl>
    <w:lvl w:ilvl="4" w:tplc="04190019" w:tentative="1">
      <w:start w:val="1"/>
      <w:numFmt w:val="lowerLetter"/>
      <w:lvlText w:val="%5."/>
      <w:lvlJc w:val="left"/>
      <w:pPr>
        <w:ind w:left="3807" w:hanging="360"/>
      </w:pPr>
    </w:lvl>
    <w:lvl w:ilvl="5" w:tplc="0419001B" w:tentative="1">
      <w:start w:val="1"/>
      <w:numFmt w:val="lowerRoman"/>
      <w:lvlText w:val="%6."/>
      <w:lvlJc w:val="right"/>
      <w:pPr>
        <w:ind w:left="4527" w:hanging="180"/>
      </w:pPr>
    </w:lvl>
    <w:lvl w:ilvl="6" w:tplc="0419000F" w:tentative="1">
      <w:start w:val="1"/>
      <w:numFmt w:val="decimal"/>
      <w:lvlText w:val="%7."/>
      <w:lvlJc w:val="left"/>
      <w:pPr>
        <w:ind w:left="5247" w:hanging="360"/>
      </w:pPr>
    </w:lvl>
    <w:lvl w:ilvl="7" w:tplc="04190019" w:tentative="1">
      <w:start w:val="1"/>
      <w:numFmt w:val="lowerLetter"/>
      <w:lvlText w:val="%8."/>
      <w:lvlJc w:val="left"/>
      <w:pPr>
        <w:ind w:left="5967" w:hanging="360"/>
      </w:pPr>
    </w:lvl>
    <w:lvl w:ilvl="8" w:tplc="0419001B" w:tentative="1">
      <w:start w:val="1"/>
      <w:numFmt w:val="lowerRoman"/>
      <w:lvlText w:val="%9."/>
      <w:lvlJc w:val="right"/>
      <w:pPr>
        <w:ind w:left="6687" w:hanging="180"/>
      </w:pPr>
    </w:lvl>
  </w:abstractNum>
  <w:abstractNum w:abstractNumId="40" w15:restartNumberingAfterBreak="0">
    <w:nsid w:val="7F7D3935"/>
    <w:multiLevelType w:val="hybridMultilevel"/>
    <w:tmpl w:val="A8962AFE"/>
    <w:lvl w:ilvl="0" w:tplc="04190001">
      <w:start w:val="1"/>
      <w:numFmt w:val="bullet"/>
      <w:lvlText w:val=""/>
      <w:lvlJc w:val="left"/>
      <w:pPr>
        <w:ind w:left="360" w:hanging="360"/>
      </w:pPr>
      <w:rPr>
        <w:rFonts w:ascii="Symbol" w:hAnsi="Symbol" w:hint="default"/>
      </w:rPr>
    </w:lvl>
    <w:lvl w:ilvl="1" w:tplc="04190003" w:tentative="1">
      <w:start w:val="1"/>
      <w:numFmt w:val="bullet"/>
      <w:lvlText w:val="o"/>
      <w:lvlJc w:val="left"/>
      <w:pPr>
        <w:ind w:left="1080" w:hanging="360"/>
      </w:pPr>
      <w:rPr>
        <w:rFonts w:ascii="Courier New" w:hAnsi="Courier New" w:cs="Courier New" w:hint="default"/>
      </w:rPr>
    </w:lvl>
    <w:lvl w:ilvl="2" w:tplc="04190005" w:tentative="1">
      <w:start w:val="1"/>
      <w:numFmt w:val="bullet"/>
      <w:lvlText w:val=""/>
      <w:lvlJc w:val="left"/>
      <w:pPr>
        <w:ind w:left="1800" w:hanging="360"/>
      </w:pPr>
      <w:rPr>
        <w:rFonts w:ascii="Wingdings" w:hAnsi="Wingdings" w:hint="default"/>
      </w:rPr>
    </w:lvl>
    <w:lvl w:ilvl="3" w:tplc="04190001" w:tentative="1">
      <w:start w:val="1"/>
      <w:numFmt w:val="bullet"/>
      <w:lvlText w:val=""/>
      <w:lvlJc w:val="left"/>
      <w:pPr>
        <w:ind w:left="2520" w:hanging="360"/>
      </w:pPr>
      <w:rPr>
        <w:rFonts w:ascii="Symbol" w:hAnsi="Symbol" w:hint="default"/>
      </w:rPr>
    </w:lvl>
    <w:lvl w:ilvl="4" w:tplc="04190003" w:tentative="1">
      <w:start w:val="1"/>
      <w:numFmt w:val="bullet"/>
      <w:lvlText w:val="o"/>
      <w:lvlJc w:val="left"/>
      <w:pPr>
        <w:ind w:left="3240" w:hanging="360"/>
      </w:pPr>
      <w:rPr>
        <w:rFonts w:ascii="Courier New" w:hAnsi="Courier New" w:cs="Courier New" w:hint="default"/>
      </w:rPr>
    </w:lvl>
    <w:lvl w:ilvl="5" w:tplc="04190005" w:tentative="1">
      <w:start w:val="1"/>
      <w:numFmt w:val="bullet"/>
      <w:lvlText w:val=""/>
      <w:lvlJc w:val="left"/>
      <w:pPr>
        <w:ind w:left="3960" w:hanging="360"/>
      </w:pPr>
      <w:rPr>
        <w:rFonts w:ascii="Wingdings" w:hAnsi="Wingdings" w:hint="default"/>
      </w:rPr>
    </w:lvl>
    <w:lvl w:ilvl="6" w:tplc="04190001" w:tentative="1">
      <w:start w:val="1"/>
      <w:numFmt w:val="bullet"/>
      <w:lvlText w:val=""/>
      <w:lvlJc w:val="left"/>
      <w:pPr>
        <w:ind w:left="4680" w:hanging="360"/>
      </w:pPr>
      <w:rPr>
        <w:rFonts w:ascii="Symbol" w:hAnsi="Symbol" w:hint="default"/>
      </w:rPr>
    </w:lvl>
    <w:lvl w:ilvl="7" w:tplc="04190003" w:tentative="1">
      <w:start w:val="1"/>
      <w:numFmt w:val="bullet"/>
      <w:lvlText w:val="o"/>
      <w:lvlJc w:val="left"/>
      <w:pPr>
        <w:ind w:left="5400" w:hanging="360"/>
      </w:pPr>
      <w:rPr>
        <w:rFonts w:ascii="Courier New" w:hAnsi="Courier New" w:cs="Courier New" w:hint="default"/>
      </w:rPr>
    </w:lvl>
    <w:lvl w:ilvl="8" w:tplc="04190005" w:tentative="1">
      <w:start w:val="1"/>
      <w:numFmt w:val="bullet"/>
      <w:lvlText w:val=""/>
      <w:lvlJc w:val="left"/>
      <w:pPr>
        <w:ind w:left="6120" w:hanging="360"/>
      </w:pPr>
      <w:rPr>
        <w:rFonts w:ascii="Wingdings" w:hAnsi="Wingdings" w:hint="default"/>
      </w:rPr>
    </w:lvl>
  </w:abstractNum>
  <w:num w:numId="1" w16cid:durableId="511843558">
    <w:abstractNumId w:val="23"/>
  </w:num>
  <w:num w:numId="2" w16cid:durableId="137495878">
    <w:abstractNumId w:val="0"/>
  </w:num>
  <w:num w:numId="3" w16cid:durableId="1683047685">
    <w:abstractNumId w:val="13"/>
  </w:num>
  <w:num w:numId="4" w16cid:durableId="412826171">
    <w:abstractNumId w:val="24"/>
  </w:num>
  <w:num w:numId="5" w16cid:durableId="62486896">
    <w:abstractNumId w:val="36"/>
  </w:num>
  <w:num w:numId="6" w16cid:durableId="449205687">
    <w:abstractNumId w:val="29"/>
  </w:num>
  <w:num w:numId="7" w16cid:durableId="1092705642">
    <w:abstractNumId w:val="1"/>
  </w:num>
  <w:num w:numId="8" w16cid:durableId="1557662497">
    <w:abstractNumId w:val="33"/>
  </w:num>
  <w:num w:numId="9" w16cid:durableId="1352532927">
    <w:abstractNumId w:val="10"/>
  </w:num>
  <w:num w:numId="10" w16cid:durableId="1313371827">
    <w:abstractNumId w:val="26"/>
  </w:num>
  <w:num w:numId="11" w16cid:durableId="586572185">
    <w:abstractNumId w:val="2"/>
  </w:num>
  <w:num w:numId="12" w16cid:durableId="1225948357">
    <w:abstractNumId w:val="16"/>
  </w:num>
  <w:num w:numId="13" w16cid:durableId="1294361260">
    <w:abstractNumId w:val="35"/>
  </w:num>
  <w:num w:numId="14" w16cid:durableId="272439747">
    <w:abstractNumId w:val="3"/>
  </w:num>
  <w:num w:numId="15" w16cid:durableId="1023095493">
    <w:abstractNumId w:val="4"/>
  </w:num>
  <w:num w:numId="16" w16cid:durableId="878324116">
    <w:abstractNumId w:val="38"/>
  </w:num>
  <w:num w:numId="17" w16cid:durableId="140082530">
    <w:abstractNumId w:val="28"/>
  </w:num>
  <w:num w:numId="18" w16cid:durableId="185025277">
    <w:abstractNumId w:val="37"/>
  </w:num>
  <w:num w:numId="19" w16cid:durableId="505553922">
    <w:abstractNumId w:val="7"/>
  </w:num>
  <w:num w:numId="20" w16cid:durableId="237137962">
    <w:abstractNumId w:val="9"/>
  </w:num>
  <w:num w:numId="21" w16cid:durableId="1966308412">
    <w:abstractNumId w:val="11"/>
  </w:num>
  <w:num w:numId="22" w16cid:durableId="78261971">
    <w:abstractNumId w:val="39"/>
  </w:num>
  <w:num w:numId="23" w16cid:durableId="1843469024">
    <w:abstractNumId w:val="22"/>
  </w:num>
  <w:num w:numId="24" w16cid:durableId="646082836">
    <w:abstractNumId w:val="19"/>
  </w:num>
  <w:num w:numId="25" w16cid:durableId="803430911">
    <w:abstractNumId w:val="34"/>
  </w:num>
  <w:num w:numId="26" w16cid:durableId="1022169044">
    <w:abstractNumId w:val="18"/>
  </w:num>
  <w:num w:numId="27" w16cid:durableId="1985310298">
    <w:abstractNumId w:val="27"/>
  </w:num>
  <w:num w:numId="28" w16cid:durableId="201989946">
    <w:abstractNumId w:val="14"/>
  </w:num>
  <w:num w:numId="29" w16cid:durableId="10450698">
    <w:abstractNumId w:val="5"/>
  </w:num>
  <w:num w:numId="30" w16cid:durableId="663626863">
    <w:abstractNumId w:val="32"/>
  </w:num>
  <w:num w:numId="31" w16cid:durableId="1530678863">
    <w:abstractNumId w:val="17"/>
  </w:num>
  <w:num w:numId="32" w16cid:durableId="382679125">
    <w:abstractNumId w:val="20"/>
  </w:num>
  <w:num w:numId="33" w16cid:durableId="35549641">
    <w:abstractNumId w:val="30"/>
  </w:num>
  <w:num w:numId="34" w16cid:durableId="1146169587">
    <w:abstractNumId w:val="8"/>
  </w:num>
  <w:num w:numId="35" w16cid:durableId="1734572885">
    <w:abstractNumId w:val="12"/>
  </w:num>
  <w:num w:numId="36" w16cid:durableId="941842855">
    <w:abstractNumId w:val="40"/>
  </w:num>
  <w:num w:numId="37" w16cid:durableId="1731927613">
    <w:abstractNumId w:val="25"/>
  </w:num>
  <w:num w:numId="38" w16cid:durableId="78066186">
    <w:abstractNumId w:val="31"/>
  </w:num>
  <w:num w:numId="39" w16cid:durableId="1847406226">
    <w:abstractNumId w:val="15"/>
  </w:num>
  <w:num w:numId="40" w16cid:durableId="1240291745">
    <w:abstractNumId w:val="6"/>
  </w:num>
  <w:num w:numId="41" w16cid:durableId="491142625">
    <w:abstractNumId w:val="2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0078"/>
    <w:rsid w:val="000005F2"/>
    <w:rsid w:val="000006D5"/>
    <w:rsid w:val="0000181F"/>
    <w:rsid w:val="00002143"/>
    <w:rsid w:val="000021A5"/>
    <w:rsid w:val="000024C4"/>
    <w:rsid w:val="00003068"/>
    <w:rsid w:val="000030A0"/>
    <w:rsid w:val="0000390E"/>
    <w:rsid w:val="00003B6A"/>
    <w:rsid w:val="00003C13"/>
    <w:rsid w:val="00003FCB"/>
    <w:rsid w:val="0000536E"/>
    <w:rsid w:val="0000543F"/>
    <w:rsid w:val="00005AE2"/>
    <w:rsid w:val="00005BE0"/>
    <w:rsid w:val="00005FC9"/>
    <w:rsid w:val="00006439"/>
    <w:rsid w:val="0000736C"/>
    <w:rsid w:val="00007471"/>
    <w:rsid w:val="0000785B"/>
    <w:rsid w:val="000078D4"/>
    <w:rsid w:val="00007FB3"/>
    <w:rsid w:val="00010101"/>
    <w:rsid w:val="00010216"/>
    <w:rsid w:val="00010F8B"/>
    <w:rsid w:val="00012270"/>
    <w:rsid w:val="00012911"/>
    <w:rsid w:val="00012A33"/>
    <w:rsid w:val="00012B98"/>
    <w:rsid w:val="00012C3C"/>
    <w:rsid w:val="00013E39"/>
    <w:rsid w:val="00014104"/>
    <w:rsid w:val="00014189"/>
    <w:rsid w:val="000146B8"/>
    <w:rsid w:val="000147EE"/>
    <w:rsid w:val="00014E55"/>
    <w:rsid w:val="00014EE0"/>
    <w:rsid w:val="000150B6"/>
    <w:rsid w:val="0001528A"/>
    <w:rsid w:val="00015CDF"/>
    <w:rsid w:val="00015E5C"/>
    <w:rsid w:val="000173DB"/>
    <w:rsid w:val="00017A36"/>
    <w:rsid w:val="00017B07"/>
    <w:rsid w:val="00017BB5"/>
    <w:rsid w:val="00021596"/>
    <w:rsid w:val="0002188E"/>
    <w:rsid w:val="00021CEC"/>
    <w:rsid w:val="00022D07"/>
    <w:rsid w:val="00025D03"/>
    <w:rsid w:val="00025FA1"/>
    <w:rsid w:val="00026C45"/>
    <w:rsid w:val="000270A9"/>
    <w:rsid w:val="00027376"/>
    <w:rsid w:val="00027B42"/>
    <w:rsid w:val="00027EE3"/>
    <w:rsid w:val="00030112"/>
    <w:rsid w:val="000314C5"/>
    <w:rsid w:val="0003212C"/>
    <w:rsid w:val="0003225B"/>
    <w:rsid w:val="000322CF"/>
    <w:rsid w:val="000326EC"/>
    <w:rsid w:val="00032BE3"/>
    <w:rsid w:val="00032D4E"/>
    <w:rsid w:val="000336AB"/>
    <w:rsid w:val="000338BC"/>
    <w:rsid w:val="00033A61"/>
    <w:rsid w:val="0003410A"/>
    <w:rsid w:val="00034137"/>
    <w:rsid w:val="00035474"/>
    <w:rsid w:val="000359BF"/>
    <w:rsid w:val="000365F3"/>
    <w:rsid w:val="00037881"/>
    <w:rsid w:val="00037A6B"/>
    <w:rsid w:val="00037F38"/>
    <w:rsid w:val="00040280"/>
    <w:rsid w:val="00040A55"/>
    <w:rsid w:val="000412F8"/>
    <w:rsid w:val="000419DC"/>
    <w:rsid w:val="00042268"/>
    <w:rsid w:val="00042274"/>
    <w:rsid w:val="00042AA8"/>
    <w:rsid w:val="000431FE"/>
    <w:rsid w:val="0004330F"/>
    <w:rsid w:val="000443BA"/>
    <w:rsid w:val="0004462D"/>
    <w:rsid w:val="00044790"/>
    <w:rsid w:val="00045665"/>
    <w:rsid w:val="000461FF"/>
    <w:rsid w:val="0004690A"/>
    <w:rsid w:val="00046EE7"/>
    <w:rsid w:val="00047087"/>
    <w:rsid w:val="0004798C"/>
    <w:rsid w:val="000502FE"/>
    <w:rsid w:val="00050510"/>
    <w:rsid w:val="0005056B"/>
    <w:rsid w:val="00051142"/>
    <w:rsid w:val="000525BA"/>
    <w:rsid w:val="00052FFC"/>
    <w:rsid w:val="00053A1E"/>
    <w:rsid w:val="0005402E"/>
    <w:rsid w:val="00054427"/>
    <w:rsid w:val="000544AE"/>
    <w:rsid w:val="000549B6"/>
    <w:rsid w:val="00054B14"/>
    <w:rsid w:val="00054C0A"/>
    <w:rsid w:val="00055214"/>
    <w:rsid w:val="00055D13"/>
    <w:rsid w:val="00055ECF"/>
    <w:rsid w:val="00056028"/>
    <w:rsid w:val="00056263"/>
    <w:rsid w:val="000569DF"/>
    <w:rsid w:val="00056E07"/>
    <w:rsid w:val="00060428"/>
    <w:rsid w:val="00060E29"/>
    <w:rsid w:val="00061055"/>
    <w:rsid w:val="00061FAD"/>
    <w:rsid w:val="00063979"/>
    <w:rsid w:val="00063D6A"/>
    <w:rsid w:val="00064BC7"/>
    <w:rsid w:val="00064DFE"/>
    <w:rsid w:val="00064E55"/>
    <w:rsid w:val="000655D1"/>
    <w:rsid w:val="00065B11"/>
    <w:rsid w:val="00065DAA"/>
    <w:rsid w:val="000660CD"/>
    <w:rsid w:val="000663F0"/>
    <w:rsid w:val="000665AB"/>
    <w:rsid w:val="0006691C"/>
    <w:rsid w:val="00066C64"/>
    <w:rsid w:val="00066D59"/>
    <w:rsid w:val="0006721C"/>
    <w:rsid w:val="00067E17"/>
    <w:rsid w:val="0007006A"/>
    <w:rsid w:val="0007035D"/>
    <w:rsid w:val="00070BF0"/>
    <w:rsid w:val="000710E4"/>
    <w:rsid w:val="000716EE"/>
    <w:rsid w:val="000723FF"/>
    <w:rsid w:val="0007242E"/>
    <w:rsid w:val="00072C7B"/>
    <w:rsid w:val="0007350D"/>
    <w:rsid w:val="00073663"/>
    <w:rsid w:val="00073E0B"/>
    <w:rsid w:val="0007423A"/>
    <w:rsid w:val="00074500"/>
    <w:rsid w:val="0007472D"/>
    <w:rsid w:val="000747FE"/>
    <w:rsid w:val="00074FCD"/>
    <w:rsid w:val="000751B0"/>
    <w:rsid w:val="000751F4"/>
    <w:rsid w:val="000754E7"/>
    <w:rsid w:val="0007588A"/>
    <w:rsid w:val="00075AF7"/>
    <w:rsid w:val="000769EC"/>
    <w:rsid w:val="00077074"/>
    <w:rsid w:val="000771CA"/>
    <w:rsid w:val="0007745B"/>
    <w:rsid w:val="0007745D"/>
    <w:rsid w:val="00077A21"/>
    <w:rsid w:val="00077BDA"/>
    <w:rsid w:val="000803B9"/>
    <w:rsid w:val="00080AA2"/>
    <w:rsid w:val="000818D7"/>
    <w:rsid w:val="00081954"/>
    <w:rsid w:val="00081EA0"/>
    <w:rsid w:val="00081EFD"/>
    <w:rsid w:val="00082408"/>
    <w:rsid w:val="00082891"/>
    <w:rsid w:val="000829D1"/>
    <w:rsid w:val="00082A46"/>
    <w:rsid w:val="00082FD3"/>
    <w:rsid w:val="0008308C"/>
    <w:rsid w:val="00083335"/>
    <w:rsid w:val="00084476"/>
    <w:rsid w:val="00084802"/>
    <w:rsid w:val="000868B1"/>
    <w:rsid w:val="000868BF"/>
    <w:rsid w:val="00086A0B"/>
    <w:rsid w:val="0008746D"/>
    <w:rsid w:val="00087B08"/>
    <w:rsid w:val="00087DD9"/>
    <w:rsid w:val="00090509"/>
    <w:rsid w:val="000908AC"/>
    <w:rsid w:val="00091013"/>
    <w:rsid w:val="000912A2"/>
    <w:rsid w:val="00091561"/>
    <w:rsid w:val="00091CF3"/>
    <w:rsid w:val="00092611"/>
    <w:rsid w:val="00092BBB"/>
    <w:rsid w:val="000936A2"/>
    <w:rsid w:val="000937A4"/>
    <w:rsid w:val="00093A12"/>
    <w:rsid w:val="00094255"/>
    <w:rsid w:val="00094750"/>
    <w:rsid w:val="000949A6"/>
    <w:rsid w:val="00095120"/>
    <w:rsid w:val="0009513C"/>
    <w:rsid w:val="00095287"/>
    <w:rsid w:val="0009529A"/>
    <w:rsid w:val="000957FF"/>
    <w:rsid w:val="00095B07"/>
    <w:rsid w:val="0009633C"/>
    <w:rsid w:val="0009689E"/>
    <w:rsid w:val="000979D7"/>
    <w:rsid w:val="00097F91"/>
    <w:rsid w:val="000A0263"/>
    <w:rsid w:val="000A02E0"/>
    <w:rsid w:val="000A06AE"/>
    <w:rsid w:val="000A08C8"/>
    <w:rsid w:val="000A0B58"/>
    <w:rsid w:val="000A210C"/>
    <w:rsid w:val="000A2935"/>
    <w:rsid w:val="000A2BC9"/>
    <w:rsid w:val="000A4124"/>
    <w:rsid w:val="000A414C"/>
    <w:rsid w:val="000A4782"/>
    <w:rsid w:val="000A4C1C"/>
    <w:rsid w:val="000A58EB"/>
    <w:rsid w:val="000A59FF"/>
    <w:rsid w:val="000A603D"/>
    <w:rsid w:val="000A61AF"/>
    <w:rsid w:val="000A6A4A"/>
    <w:rsid w:val="000A7613"/>
    <w:rsid w:val="000A7B02"/>
    <w:rsid w:val="000A7F7D"/>
    <w:rsid w:val="000B02AD"/>
    <w:rsid w:val="000B0736"/>
    <w:rsid w:val="000B10E4"/>
    <w:rsid w:val="000B1115"/>
    <w:rsid w:val="000B1475"/>
    <w:rsid w:val="000B1513"/>
    <w:rsid w:val="000B15F5"/>
    <w:rsid w:val="000B20C6"/>
    <w:rsid w:val="000B2D30"/>
    <w:rsid w:val="000B2E65"/>
    <w:rsid w:val="000B3360"/>
    <w:rsid w:val="000B4290"/>
    <w:rsid w:val="000B47A0"/>
    <w:rsid w:val="000B48A4"/>
    <w:rsid w:val="000B4AA7"/>
    <w:rsid w:val="000B4E0B"/>
    <w:rsid w:val="000B5158"/>
    <w:rsid w:val="000B65F2"/>
    <w:rsid w:val="000B6957"/>
    <w:rsid w:val="000B764D"/>
    <w:rsid w:val="000B78CF"/>
    <w:rsid w:val="000C002F"/>
    <w:rsid w:val="000C0323"/>
    <w:rsid w:val="000C066F"/>
    <w:rsid w:val="000C1AC7"/>
    <w:rsid w:val="000C1F9E"/>
    <w:rsid w:val="000C291B"/>
    <w:rsid w:val="000C2A32"/>
    <w:rsid w:val="000C2EFB"/>
    <w:rsid w:val="000C2F35"/>
    <w:rsid w:val="000C3C9E"/>
    <w:rsid w:val="000C43E2"/>
    <w:rsid w:val="000C43E5"/>
    <w:rsid w:val="000C45D7"/>
    <w:rsid w:val="000C4868"/>
    <w:rsid w:val="000C4989"/>
    <w:rsid w:val="000C5A1C"/>
    <w:rsid w:val="000C5D11"/>
    <w:rsid w:val="000C62BF"/>
    <w:rsid w:val="000C6323"/>
    <w:rsid w:val="000C73AA"/>
    <w:rsid w:val="000D047A"/>
    <w:rsid w:val="000D05CC"/>
    <w:rsid w:val="000D0849"/>
    <w:rsid w:val="000D085F"/>
    <w:rsid w:val="000D1141"/>
    <w:rsid w:val="000D16C1"/>
    <w:rsid w:val="000D1BCF"/>
    <w:rsid w:val="000D21D9"/>
    <w:rsid w:val="000D24DE"/>
    <w:rsid w:val="000D2A1E"/>
    <w:rsid w:val="000D2E4E"/>
    <w:rsid w:val="000D35D0"/>
    <w:rsid w:val="000D371B"/>
    <w:rsid w:val="000D37FC"/>
    <w:rsid w:val="000D3F6B"/>
    <w:rsid w:val="000D5448"/>
    <w:rsid w:val="000D5695"/>
    <w:rsid w:val="000D60DE"/>
    <w:rsid w:val="000D656F"/>
    <w:rsid w:val="000D7006"/>
    <w:rsid w:val="000D7154"/>
    <w:rsid w:val="000D766C"/>
    <w:rsid w:val="000D7956"/>
    <w:rsid w:val="000D7ADE"/>
    <w:rsid w:val="000D7D1A"/>
    <w:rsid w:val="000D7DE1"/>
    <w:rsid w:val="000E0348"/>
    <w:rsid w:val="000E03CF"/>
    <w:rsid w:val="000E0703"/>
    <w:rsid w:val="000E071E"/>
    <w:rsid w:val="000E07E7"/>
    <w:rsid w:val="000E099B"/>
    <w:rsid w:val="000E10A5"/>
    <w:rsid w:val="000E159C"/>
    <w:rsid w:val="000E1D04"/>
    <w:rsid w:val="000E2C07"/>
    <w:rsid w:val="000E2D67"/>
    <w:rsid w:val="000E3355"/>
    <w:rsid w:val="000E365C"/>
    <w:rsid w:val="000E3EE4"/>
    <w:rsid w:val="000E46B3"/>
    <w:rsid w:val="000E4FAF"/>
    <w:rsid w:val="000E5E99"/>
    <w:rsid w:val="000E652A"/>
    <w:rsid w:val="000E6AEF"/>
    <w:rsid w:val="000E7390"/>
    <w:rsid w:val="000E742C"/>
    <w:rsid w:val="000E7498"/>
    <w:rsid w:val="000E791E"/>
    <w:rsid w:val="000E7D1D"/>
    <w:rsid w:val="000E7DF5"/>
    <w:rsid w:val="000E7E51"/>
    <w:rsid w:val="000F01DE"/>
    <w:rsid w:val="000F0832"/>
    <w:rsid w:val="000F1E1F"/>
    <w:rsid w:val="000F3278"/>
    <w:rsid w:val="000F379D"/>
    <w:rsid w:val="000F4773"/>
    <w:rsid w:val="000F554D"/>
    <w:rsid w:val="000F5EA5"/>
    <w:rsid w:val="000F6354"/>
    <w:rsid w:val="000F6EE1"/>
    <w:rsid w:val="000F750B"/>
    <w:rsid w:val="000F7A98"/>
    <w:rsid w:val="000F7CF7"/>
    <w:rsid w:val="00100185"/>
    <w:rsid w:val="001002E9"/>
    <w:rsid w:val="00100388"/>
    <w:rsid w:val="00100471"/>
    <w:rsid w:val="00100FA0"/>
    <w:rsid w:val="0010122B"/>
    <w:rsid w:val="00101634"/>
    <w:rsid w:val="0010183C"/>
    <w:rsid w:val="00101B49"/>
    <w:rsid w:val="00102BAD"/>
    <w:rsid w:val="001038F0"/>
    <w:rsid w:val="00104286"/>
    <w:rsid w:val="001044AC"/>
    <w:rsid w:val="001045F6"/>
    <w:rsid w:val="0010488C"/>
    <w:rsid w:val="00104B9E"/>
    <w:rsid w:val="00104EE3"/>
    <w:rsid w:val="0010514C"/>
    <w:rsid w:val="001051B7"/>
    <w:rsid w:val="00105355"/>
    <w:rsid w:val="00105622"/>
    <w:rsid w:val="001057C4"/>
    <w:rsid w:val="0010591C"/>
    <w:rsid w:val="00105EC5"/>
    <w:rsid w:val="0010657D"/>
    <w:rsid w:val="0010692D"/>
    <w:rsid w:val="00106E65"/>
    <w:rsid w:val="00107028"/>
    <w:rsid w:val="00107304"/>
    <w:rsid w:val="0011054E"/>
    <w:rsid w:val="00110829"/>
    <w:rsid w:val="001109AA"/>
    <w:rsid w:val="001109D5"/>
    <w:rsid w:val="001110DE"/>
    <w:rsid w:val="0011151D"/>
    <w:rsid w:val="00112476"/>
    <w:rsid w:val="00112EE9"/>
    <w:rsid w:val="00113154"/>
    <w:rsid w:val="001139CC"/>
    <w:rsid w:val="00113A7C"/>
    <w:rsid w:val="001144B7"/>
    <w:rsid w:val="00114E0A"/>
    <w:rsid w:val="00115279"/>
    <w:rsid w:val="00115C1F"/>
    <w:rsid w:val="00115D78"/>
    <w:rsid w:val="00115E9F"/>
    <w:rsid w:val="00116531"/>
    <w:rsid w:val="00116552"/>
    <w:rsid w:val="001165D3"/>
    <w:rsid w:val="00116D02"/>
    <w:rsid w:val="001173BE"/>
    <w:rsid w:val="001173E8"/>
    <w:rsid w:val="00117763"/>
    <w:rsid w:val="001177E4"/>
    <w:rsid w:val="00120637"/>
    <w:rsid w:val="0012087B"/>
    <w:rsid w:val="00120F1C"/>
    <w:rsid w:val="00121214"/>
    <w:rsid w:val="001223FD"/>
    <w:rsid w:val="00122919"/>
    <w:rsid w:val="0012310E"/>
    <w:rsid w:val="00123D0E"/>
    <w:rsid w:val="00124701"/>
    <w:rsid w:val="00124EA7"/>
    <w:rsid w:val="00124EAD"/>
    <w:rsid w:val="00125789"/>
    <w:rsid w:val="00126EE2"/>
    <w:rsid w:val="00127172"/>
    <w:rsid w:val="001276F1"/>
    <w:rsid w:val="001277BC"/>
    <w:rsid w:val="00131A4C"/>
    <w:rsid w:val="00131F61"/>
    <w:rsid w:val="001321A0"/>
    <w:rsid w:val="001323B8"/>
    <w:rsid w:val="00132AAF"/>
    <w:rsid w:val="00132D49"/>
    <w:rsid w:val="001339F0"/>
    <w:rsid w:val="001342B0"/>
    <w:rsid w:val="001343D5"/>
    <w:rsid w:val="0013443C"/>
    <w:rsid w:val="0013486F"/>
    <w:rsid w:val="00134EE6"/>
    <w:rsid w:val="0013501E"/>
    <w:rsid w:val="00135106"/>
    <w:rsid w:val="00135FBD"/>
    <w:rsid w:val="00136F3B"/>
    <w:rsid w:val="00137B45"/>
    <w:rsid w:val="00137CE1"/>
    <w:rsid w:val="00137D13"/>
    <w:rsid w:val="00140ABC"/>
    <w:rsid w:val="0014141F"/>
    <w:rsid w:val="00141F2C"/>
    <w:rsid w:val="00142251"/>
    <w:rsid w:val="001425C8"/>
    <w:rsid w:val="00142F42"/>
    <w:rsid w:val="0014311C"/>
    <w:rsid w:val="001432AD"/>
    <w:rsid w:val="001432FC"/>
    <w:rsid w:val="0014343A"/>
    <w:rsid w:val="001439F6"/>
    <w:rsid w:val="00143DB7"/>
    <w:rsid w:val="001443AD"/>
    <w:rsid w:val="00144AF5"/>
    <w:rsid w:val="00145344"/>
    <w:rsid w:val="00145B94"/>
    <w:rsid w:val="00145BD9"/>
    <w:rsid w:val="0014628C"/>
    <w:rsid w:val="00147959"/>
    <w:rsid w:val="0015010A"/>
    <w:rsid w:val="00150DB5"/>
    <w:rsid w:val="00151195"/>
    <w:rsid w:val="00151AF7"/>
    <w:rsid w:val="00151BE0"/>
    <w:rsid w:val="0015260D"/>
    <w:rsid w:val="00152EBC"/>
    <w:rsid w:val="00153BB2"/>
    <w:rsid w:val="001547F1"/>
    <w:rsid w:val="00154DC3"/>
    <w:rsid w:val="00154EC7"/>
    <w:rsid w:val="00154FF0"/>
    <w:rsid w:val="00156C6B"/>
    <w:rsid w:val="00157290"/>
    <w:rsid w:val="001578E3"/>
    <w:rsid w:val="0016083B"/>
    <w:rsid w:val="001611E8"/>
    <w:rsid w:val="001612F2"/>
    <w:rsid w:val="00161645"/>
    <w:rsid w:val="0016172F"/>
    <w:rsid w:val="00162B88"/>
    <w:rsid w:val="00162F8B"/>
    <w:rsid w:val="001654CE"/>
    <w:rsid w:val="00166F2C"/>
    <w:rsid w:val="00167055"/>
    <w:rsid w:val="0016773B"/>
    <w:rsid w:val="001679E5"/>
    <w:rsid w:val="00170831"/>
    <w:rsid w:val="001708CF"/>
    <w:rsid w:val="00170B63"/>
    <w:rsid w:val="00170C42"/>
    <w:rsid w:val="00170F02"/>
    <w:rsid w:val="00170FC9"/>
    <w:rsid w:val="00171060"/>
    <w:rsid w:val="001710E2"/>
    <w:rsid w:val="0017148D"/>
    <w:rsid w:val="00171DDE"/>
    <w:rsid w:val="00172088"/>
    <w:rsid w:val="00172248"/>
    <w:rsid w:val="00172723"/>
    <w:rsid w:val="00172922"/>
    <w:rsid w:val="00172AB4"/>
    <w:rsid w:val="00172C72"/>
    <w:rsid w:val="00173141"/>
    <w:rsid w:val="00173816"/>
    <w:rsid w:val="001746D3"/>
    <w:rsid w:val="00174705"/>
    <w:rsid w:val="00175EB4"/>
    <w:rsid w:val="0017640A"/>
    <w:rsid w:val="00176499"/>
    <w:rsid w:val="001767C5"/>
    <w:rsid w:val="00176C7E"/>
    <w:rsid w:val="00177359"/>
    <w:rsid w:val="001776F2"/>
    <w:rsid w:val="00177C03"/>
    <w:rsid w:val="001803F8"/>
    <w:rsid w:val="00180A2C"/>
    <w:rsid w:val="00180B4F"/>
    <w:rsid w:val="0018160C"/>
    <w:rsid w:val="00181B6C"/>
    <w:rsid w:val="0018225E"/>
    <w:rsid w:val="00182C77"/>
    <w:rsid w:val="001846AB"/>
    <w:rsid w:val="00185527"/>
    <w:rsid w:val="00185719"/>
    <w:rsid w:val="00185BBC"/>
    <w:rsid w:val="001867EB"/>
    <w:rsid w:val="00186B67"/>
    <w:rsid w:val="00186D7F"/>
    <w:rsid w:val="00186DB5"/>
    <w:rsid w:val="00186DD8"/>
    <w:rsid w:val="00186E70"/>
    <w:rsid w:val="00186FB4"/>
    <w:rsid w:val="0018772D"/>
    <w:rsid w:val="0018790A"/>
    <w:rsid w:val="00187AEE"/>
    <w:rsid w:val="00187E5A"/>
    <w:rsid w:val="00191172"/>
    <w:rsid w:val="001914B4"/>
    <w:rsid w:val="00191DFC"/>
    <w:rsid w:val="00191E58"/>
    <w:rsid w:val="00192489"/>
    <w:rsid w:val="0019284D"/>
    <w:rsid w:val="001933DA"/>
    <w:rsid w:val="00193642"/>
    <w:rsid w:val="001936E6"/>
    <w:rsid w:val="00193EA1"/>
    <w:rsid w:val="0019497D"/>
    <w:rsid w:val="001951D4"/>
    <w:rsid w:val="00196043"/>
    <w:rsid w:val="00196191"/>
    <w:rsid w:val="00196C4C"/>
    <w:rsid w:val="0019710E"/>
    <w:rsid w:val="0019720B"/>
    <w:rsid w:val="0019767A"/>
    <w:rsid w:val="001A073D"/>
    <w:rsid w:val="001A0B97"/>
    <w:rsid w:val="001A18C7"/>
    <w:rsid w:val="001A1C77"/>
    <w:rsid w:val="001A1CF2"/>
    <w:rsid w:val="001A228C"/>
    <w:rsid w:val="001A2360"/>
    <w:rsid w:val="001A24E0"/>
    <w:rsid w:val="001A269B"/>
    <w:rsid w:val="001A2CA8"/>
    <w:rsid w:val="001A3DBC"/>
    <w:rsid w:val="001A3F02"/>
    <w:rsid w:val="001A4475"/>
    <w:rsid w:val="001A4E47"/>
    <w:rsid w:val="001A6063"/>
    <w:rsid w:val="001A6410"/>
    <w:rsid w:val="001A650F"/>
    <w:rsid w:val="001A6AFF"/>
    <w:rsid w:val="001A6DE4"/>
    <w:rsid w:val="001A72BF"/>
    <w:rsid w:val="001A7AE9"/>
    <w:rsid w:val="001B01EA"/>
    <w:rsid w:val="001B01FE"/>
    <w:rsid w:val="001B07A4"/>
    <w:rsid w:val="001B0ACF"/>
    <w:rsid w:val="001B0F9C"/>
    <w:rsid w:val="001B24BC"/>
    <w:rsid w:val="001B2634"/>
    <w:rsid w:val="001B2CB8"/>
    <w:rsid w:val="001B2F2C"/>
    <w:rsid w:val="001B302A"/>
    <w:rsid w:val="001B3164"/>
    <w:rsid w:val="001B3D4D"/>
    <w:rsid w:val="001B4384"/>
    <w:rsid w:val="001B46C4"/>
    <w:rsid w:val="001B4A05"/>
    <w:rsid w:val="001B4A75"/>
    <w:rsid w:val="001B55AE"/>
    <w:rsid w:val="001B5A21"/>
    <w:rsid w:val="001B691D"/>
    <w:rsid w:val="001B6AB7"/>
    <w:rsid w:val="001B6E51"/>
    <w:rsid w:val="001B7078"/>
    <w:rsid w:val="001B7994"/>
    <w:rsid w:val="001B7E8F"/>
    <w:rsid w:val="001B7FAF"/>
    <w:rsid w:val="001C05E0"/>
    <w:rsid w:val="001C0637"/>
    <w:rsid w:val="001C1860"/>
    <w:rsid w:val="001C1DD8"/>
    <w:rsid w:val="001C2307"/>
    <w:rsid w:val="001C2384"/>
    <w:rsid w:val="001C238F"/>
    <w:rsid w:val="001C3447"/>
    <w:rsid w:val="001C34AC"/>
    <w:rsid w:val="001C3AE0"/>
    <w:rsid w:val="001C41B7"/>
    <w:rsid w:val="001C4659"/>
    <w:rsid w:val="001C4B66"/>
    <w:rsid w:val="001C4C4E"/>
    <w:rsid w:val="001C4F20"/>
    <w:rsid w:val="001C5682"/>
    <w:rsid w:val="001C5829"/>
    <w:rsid w:val="001C59C9"/>
    <w:rsid w:val="001C5E03"/>
    <w:rsid w:val="001C6004"/>
    <w:rsid w:val="001C63CE"/>
    <w:rsid w:val="001C66F4"/>
    <w:rsid w:val="001C69EF"/>
    <w:rsid w:val="001C6A2B"/>
    <w:rsid w:val="001C6A87"/>
    <w:rsid w:val="001C6E17"/>
    <w:rsid w:val="001C6E84"/>
    <w:rsid w:val="001C743B"/>
    <w:rsid w:val="001C74E9"/>
    <w:rsid w:val="001D112D"/>
    <w:rsid w:val="001D164D"/>
    <w:rsid w:val="001D365F"/>
    <w:rsid w:val="001D490E"/>
    <w:rsid w:val="001D4977"/>
    <w:rsid w:val="001D4E3E"/>
    <w:rsid w:val="001D536A"/>
    <w:rsid w:val="001D5457"/>
    <w:rsid w:val="001D54A5"/>
    <w:rsid w:val="001D5809"/>
    <w:rsid w:val="001D5DDC"/>
    <w:rsid w:val="001D7028"/>
    <w:rsid w:val="001D73EE"/>
    <w:rsid w:val="001D758B"/>
    <w:rsid w:val="001D7DD9"/>
    <w:rsid w:val="001E106E"/>
    <w:rsid w:val="001E1478"/>
    <w:rsid w:val="001E1797"/>
    <w:rsid w:val="001E1D32"/>
    <w:rsid w:val="001E24B0"/>
    <w:rsid w:val="001E26F7"/>
    <w:rsid w:val="001E2A96"/>
    <w:rsid w:val="001E2BA7"/>
    <w:rsid w:val="001E2E21"/>
    <w:rsid w:val="001E3B5C"/>
    <w:rsid w:val="001E4329"/>
    <w:rsid w:val="001E4B04"/>
    <w:rsid w:val="001E4B98"/>
    <w:rsid w:val="001E5079"/>
    <w:rsid w:val="001E515E"/>
    <w:rsid w:val="001E5299"/>
    <w:rsid w:val="001E57C9"/>
    <w:rsid w:val="001E5D42"/>
    <w:rsid w:val="001E603E"/>
    <w:rsid w:val="001E6404"/>
    <w:rsid w:val="001E7174"/>
    <w:rsid w:val="001F0145"/>
    <w:rsid w:val="001F02A2"/>
    <w:rsid w:val="001F05AB"/>
    <w:rsid w:val="001F0B02"/>
    <w:rsid w:val="001F0CCB"/>
    <w:rsid w:val="001F1A04"/>
    <w:rsid w:val="001F1B5A"/>
    <w:rsid w:val="001F1DF3"/>
    <w:rsid w:val="001F21C8"/>
    <w:rsid w:val="001F2315"/>
    <w:rsid w:val="001F2594"/>
    <w:rsid w:val="001F26D9"/>
    <w:rsid w:val="001F274D"/>
    <w:rsid w:val="001F3352"/>
    <w:rsid w:val="001F4614"/>
    <w:rsid w:val="001F5E66"/>
    <w:rsid w:val="001F6312"/>
    <w:rsid w:val="001F6736"/>
    <w:rsid w:val="001F6A0A"/>
    <w:rsid w:val="001F7A6E"/>
    <w:rsid w:val="001F7CC1"/>
    <w:rsid w:val="001F7DFB"/>
    <w:rsid w:val="001F7E07"/>
    <w:rsid w:val="00200B04"/>
    <w:rsid w:val="00200BEA"/>
    <w:rsid w:val="0020120E"/>
    <w:rsid w:val="00201299"/>
    <w:rsid w:val="00201421"/>
    <w:rsid w:val="002015FC"/>
    <w:rsid w:val="00201C21"/>
    <w:rsid w:val="00201E5A"/>
    <w:rsid w:val="00201FB2"/>
    <w:rsid w:val="0020231C"/>
    <w:rsid w:val="0020241C"/>
    <w:rsid w:val="002027F5"/>
    <w:rsid w:val="002028B3"/>
    <w:rsid w:val="00202A1C"/>
    <w:rsid w:val="0020375B"/>
    <w:rsid w:val="0020452E"/>
    <w:rsid w:val="00204723"/>
    <w:rsid w:val="00205819"/>
    <w:rsid w:val="00205F71"/>
    <w:rsid w:val="0020626D"/>
    <w:rsid w:val="0020672F"/>
    <w:rsid w:val="002068AF"/>
    <w:rsid w:val="00206DDA"/>
    <w:rsid w:val="0020725A"/>
    <w:rsid w:val="00207688"/>
    <w:rsid w:val="00207ACE"/>
    <w:rsid w:val="00207D61"/>
    <w:rsid w:val="00210493"/>
    <w:rsid w:val="00210576"/>
    <w:rsid w:val="00210590"/>
    <w:rsid w:val="002105AE"/>
    <w:rsid w:val="00211E4E"/>
    <w:rsid w:val="002130E3"/>
    <w:rsid w:val="002130FD"/>
    <w:rsid w:val="002132FC"/>
    <w:rsid w:val="002135E7"/>
    <w:rsid w:val="00213CDD"/>
    <w:rsid w:val="0021444A"/>
    <w:rsid w:val="002146BB"/>
    <w:rsid w:val="002147F9"/>
    <w:rsid w:val="0021541A"/>
    <w:rsid w:val="00215A07"/>
    <w:rsid w:val="00215A60"/>
    <w:rsid w:val="002165C8"/>
    <w:rsid w:val="00216B31"/>
    <w:rsid w:val="00216CB3"/>
    <w:rsid w:val="00216F79"/>
    <w:rsid w:val="002171B7"/>
    <w:rsid w:val="00217CD0"/>
    <w:rsid w:val="002208B8"/>
    <w:rsid w:val="0022090C"/>
    <w:rsid w:val="002209D8"/>
    <w:rsid w:val="00220D48"/>
    <w:rsid w:val="00221612"/>
    <w:rsid w:val="002217B0"/>
    <w:rsid w:val="00221A14"/>
    <w:rsid w:val="00223251"/>
    <w:rsid w:val="00223F8D"/>
    <w:rsid w:val="00224C1F"/>
    <w:rsid w:val="00225058"/>
    <w:rsid w:val="00225186"/>
    <w:rsid w:val="00225249"/>
    <w:rsid w:val="00226330"/>
    <w:rsid w:val="002263E3"/>
    <w:rsid w:val="00226435"/>
    <w:rsid w:val="00226B08"/>
    <w:rsid w:val="00226F11"/>
    <w:rsid w:val="00227578"/>
    <w:rsid w:val="00230004"/>
    <w:rsid w:val="00230838"/>
    <w:rsid w:val="0023114B"/>
    <w:rsid w:val="00231949"/>
    <w:rsid w:val="002319CF"/>
    <w:rsid w:val="002320E6"/>
    <w:rsid w:val="002323A2"/>
    <w:rsid w:val="002324FC"/>
    <w:rsid w:val="002326D4"/>
    <w:rsid w:val="002327EF"/>
    <w:rsid w:val="002328DA"/>
    <w:rsid w:val="00233F3D"/>
    <w:rsid w:val="002341E9"/>
    <w:rsid w:val="00234259"/>
    <w:rsid w:val="00234292"/>
    <w:rsid w:val="00234542"/>
    <w:rsid w:val="00234660"/>
    <w:rsid w:val="00234AA9"/>
    <w:rsid w:val="00234D94"/>
    <w:rsid w:val="002358D4"/>
    <w:rsid w:val="00235FDC"/>
    <w:rsid w:val="00235FFC"/>
    <w:rsid w:val="0023695C"/>
    <w:rsid w:val="002370D8"/>
    <w:rsid w:val="00240E27"/>
    <w:rsid w:val="002413EE"/>
    <w:rsid w:val="002416C6"/>
    <w:rsid w:val="0024197B"/>
    <w:rsid w:val="00243573"/>
    <w:rsid w:val="00243C79"/>
    <w:rsid w:val="0024459E"/>
    <w:rsid w:val="00244D66"/>
    <w:rsid w:val="002458F1"/>
    <w:rsid w:val="00246069"/>
    <w:rsid w:val="0024608E"/>
    <w:rsid w:val="002463BA"/>
    <w:rsid w:val="00246C86"/>
    <w:rsid w:val="00247566"/>
    <w:rsid w:val="0024765F"/>
    <w:rsid w:val="0024770C"/>
    <w:rsid w:val="002479CF"/>
    <w:rsid w:val="00247B4F"/>
    <w:rsid w:val="00247DF6"/>
    <w:rsid w:val="0025088B"/>
    <w:rsid w:val="00251618"/>
    <w:rsid w:val="002522AB"/>
    <w:rsid w:val="00252AC2"/>
    <w:rsid w:val="0025331F"/>
    <w:rsid w:val="00253425"/>
    <w:rsid w:val="002535FC"/>
    <w:rsid w:val="0025394E"/>
    <w:rsid w:val="00253EC8"/>
    <w:rsid w:val="0025483E"/>
    <w:rsid w:val="00254A3B"/>
    <w:rsid w:val="00254C05"/>
    <w:rsid w:val="002550A6"/>
    <w:rsid w:val="002552F6"/>
    <w:rsid w:val="00255490"/>
    <w:rsid w:val="00255513"/>
    <w:rsid w:val="00255A7E"/>
    <w:rsid w:val="002561FF"/>
    <w:rsid w:val="00256929"/>
    <w:rsid w:val="002573AF"/>
    <w:rsid w:val="002575E4"/>
    <w:rsid w:val="00257611"/>
    <w:rsid w:val="00257FD9"/>
    <w:rsid w:val="002601A2"/>
    <w:rsid w:val="00260B55"/>
    <w:rsid w:val="00260BAA"/>
    <w:rsid w:val="002618C4"/>
    <w:rsid w:val="00261B75"/>
    <w:rsid w:val="00262363"/>
    <w:rsid w:val="00262B6F"/>
    <w:rsid w:val="00262F8E"/>
    <w:rsid w:val="00263DAB"/>
    <w:rsid w:val="00264AA2"/>
    <w:rsid w:val="002654C0"/>
    <w:rsid w:val="00266615"/>
    <w:rsid w:val="00266C19"/>
    <w:rsid w:val="00267A0E"/>
    <w:rsid w:val="00267E3B"/>
    <w:rsid w:val="0027110A"/>
    <w:rsid w:val="002711BF"/>
    <w:rsid w:val="00271378"/>
    <w:rsid w:val="0027158B"/>
    <w:rsid w:val="00271C1B"/>
    <w:rsid w:val="00271FA8"/>
    <w:rsid w:val="002721B1"/>
    <w:rsid w:val="00272325"/>
    <w:rsid w:val="00273177"/>
    <w:rsid w:val="002733C0"/>
    <w:rsid w:val="0027372E"/>
    <w:rsid w:val="00273CA0"/>
    <w:rsid w:val="00273E8B"/>
    <w:rsid w:val="00274B26"/>
    <w:rsid w:val="00274B5B"/>
    <w:rsid w:val="00275AAF"/>
    <w:rsid w:val="00275BD1"/>
    <w:rsid w:val="00275D78"/>
    <w:rsid w:val="00275DF3"/>
    <w:rsid w:val="00276093"/>
    <w:rsid w:val="0027643D"/>
    <w:rsid w:val="00276D9D"/>
    <w:rsid w:val="002770CB"/>
    <w:rsid w:val="002771AC"/>
    <w:rsid w:val="00277685"/>
    <w:rsid w:val="00277EAF"/>
    <w:rsid w:val="0028069F"/>
    <w:rsid w:val="0028080D"/>
    <w:rsid w:val="00280875"/>
    <w:rsid w:val="00280EA9"/>
    <w:rsid w:val="002813DD"/>
    <w:rsid w:val="002823C8"/>
    <w:rsid w:val="002827ED"/>
    <w:rsid w:val="002841D3"/>
    <w:rsid w:val="002843D6"/>
    <w:rsid w:val="00284C03"/>
    <w:rsid w:val="00284E6F"/>
    <w:rsid w:val="00284FF0"/>
    <w:rsid w:val="0028559E"/>
    <w:rsid w:val="002859E6"/>
    <w:rsid w:val="00285BA9"/>
    <w:rsid w:val="002869CD"/>
    <w:rsid w:val="00286C35"/>
    <w:rsid w:val="00286F5B"/>
    <w:rsid w:val="00286FB2"/>
    <w:rsid w:val="002872EE"/>
    <w:rsid w:val="00287366"/>
    <w:rsid w:val="002873D9"/>
    <w:rsid w:val="00287B51"/>
    <w:rsid w:val="00287C74"/>
    <w:rsid w:val="0029043B"/>
    <w:rsid w:val="00290492"/>
    <w:rsid w:val="002913C8"/>
    <w:rsid w:val="002922B6"/>
    <w:rsid w:val="00292AE4"/>
    <w:rsid w:val="00293811"/>
    <w:rsid w:val="0029385D"/>
    <w:rsid w:val="00293AE8"/>
    <w:rsid w:val="00293BEA"/>
    <w:rsid w:val="002942D2"/>
    <w:rsid w:val="00294523"/>
    <w:rsid w:val="00294996"/>
    <w:rsid w:val="002949D8"/>
    <w:rsid w:val="00294A55"/>
    <w:rsid w:val="00295DF4"/>
    <w:rsid w:val="00295FF5"/>
    <w:rsid w:val="0029604D"/>
    <w:rsid w:val="002965BF"/>
    <w:rsid w:val="00296888"/>
    <w:rsid w:val="00297381"/>
    <w:rsid w:val="00297A92"/>
    <w:rsid w:val="00297E1B"/>
    <w:rsid w:val="002A04E8"/>
    <w:rsid w:val="002A1E50"/>
    <w:rsid w:val="002A2169"/>
    <w:rsid w:val="002A2915"/>
    <w:rsid w:val="002A2B09"/>
    <w:rsid w:val="002A2D28"/>
    <w:rsid w:val="002A2F52"/>
    <w:rsid w:val="002A34AA"/>
    <w:rsid w:val="002A34E7"/>
    <w:rsid w:val="002A3FD7"/>
    <w:rsid w:val="002A47C8"/>
    <w:rsid w:val="002A545E"/>
    <w:rsid w:val="002A587B"/>
    <w:rsid w:val="002A632F"/>
    <w:rsid w:val="002A6381"/>
    <w:rsid w:val="002A69A5"/>
    <w:rsid w:val="002A7576"/>
    <w:rsid w:val="002A7D5D"/>
    <w:rsid w:val="002A7DDE"/>
    <w:rsid w:val="002A7E08"/>
    <w:rsid w:val="002B015A"/>
    <w:rsid w:val="002B0644"/>
    <w:rsid w:val="002B08DD"/>
    <w:rsid w:val="002B1A56"/>
    <w:rsid w:val="002B1CE7"/>
    <w:rsid w:val="002B288D"/>
    <w:rsid w:val="002B29F5"/>
    <w:rsid w:val="002B2BCE"/>
    <w:rsid w:val="002B316E"/>
    <w:rsid w:val="002B34F9"/>
    <w:rsid w:val="002B3BE5"/>
    <w:rsid w:val="002B476A"/>
    <w:rsid w:val="002B700F"/>
    <w:rsid w:val="002B71A3"/>
    <w:rsid w:val="002B72E1"/>
    <w:rsid w:val="002B74B6"/>
    <w:rsid w:val="002B7BCC"/>
    <w:rsid w:val="002B7F57"/>
    <w:rsid w:val="002C108E"/>
    <w:rsid w:val="002C273C"/>
    <w:rsid w:val="002C291E"/>
    <w:rsid w:val="002C2F15"/>
    <w:rsid w:val="002C39B6"/>
    <w:rsid w:val="002C3FAC"/>
    <w:rsid w:val="002C40A3"/>
    <w:rsid w:val="002C4156"/>
    <w:rsid w:val="002C489B"/>
    <w:rsid w:val="002C4DD8"/>
    <w:rsid w:val="002C4F14"/>
    <w:rsid w:val="002C543C"/>
    <w:rsid w:val="002C6C88"/>
    <w:rsid w:val="002C71B3"/>
    <w:rsid w:val="002C770C"/>
    <w:rsid w:val="002C7975"/>
    <w:rsid w:val="002C7AD4"/>
    <w:rsid w:val="002C7B9A"/>
    <w:rsid w:val="002C7F74"/>
    <w:rsid w:val="002D0721"/>
    <w:rsid w:val="002D17E6"/>
    <w:rsid w:val="002D309A"/>
    <w:rsid w:val="002D3819"/>
    <w:rsid w:val="002D3C57"/>
    <w:rsid w:val="002D406E"/>
    <w:rsid w:val="002D4094"/>
    <w:rsid w:val="002D41B2"/>
    <w:rsid w:val="002D45FA"/>
    <w:rsid w:val="002D4629"/>
    <w:rsid w:val="002D4D7D"/>
    <w:rsid w:val="002D5002"/>
    <w:rsid w:val="002D521E"/>
    <w:rsid w:val="002D549C"/>
    <w:rsid w:val="002D5507"/>
    <w:rsid w:val="002D5579"/>
    <w:rsid w:val="002D6EFB"/>
    <w:rsid w:val="002D758E"/>
    <w:rsid w:val="002D7C0E"/>
    <w:rsid w:val="002E05FD"/>
    <w:rsid w:val="002E127F"/>
    <w:rsid w:val="002E1913"/>
    <w:rsid w:val="002E249A"/>
    <w:rsid w:val="002E2CAB"/>
    <w:rsid w:val="002E2DA9"/>
    <w:rsid w:val="002E2FBE"/>
    <w:rsid w:val="002E32C2"/>
    <w:rsid w:val="002E3456"/>
    <w:rsid w:val="002E3D49"/>
    <w:rsid w:val="002E3FF0"/>
    <w:rsid w:val="002E45A3"/>
    <w:rsid w:val="002E5401"/>
    <w:rsid w:val="002E58D0"/>
    <w:rsid w:val="002E5EA2"/>
    <w:rsid w:val="002E6DE5"/>
    <w:rsid w:val="002E6E10"/>
    <w:rsid w:val="002E6FDE"/>
    <w:rsid w:val="002E7163"/>
    <w:rsid w:val="002F01E1"/>
    <w:rsid w:val="002F0270"/>
    <w:rsid w:val="002F1FCC"/>
    <w:rsid w:val="002F25C2"/>
    <w:rsid w:val="002F3226"/>
    <w:rsid w:val="002F35C6"/>
    <w:rsid w:val="002F39D0"/>
    <w:rsid w:val="002F3EBD"/>
    <w:rsid w:val="002F3FD9"/>
    <w:rsid w:val="002F4052"/>
    <w:rsid w:val="002F44DE"/>
    <w:rsid w:val="002F476A"/>
    <w:rsid w:val="002F4A90"/>
    <w:rsid w:val="002F4ABC"/>
    <w:rsid w:val="002F55A9"/>
    <w:rsid w:val="002F5D07"/>
    <w:rsid w:val="002F5F12"/>
    <w:rsid w:val="002F64C1"/>
    <w:rsid w:val="002F6787"/>
    <w:rsid w:val="002F6A79"/>
    <w:rsid w:val="002F6FAF"/>
    <w:rsid w:val="002F7E80"/>
    <w:rsid w:val="002F7F4B"/>
    <w:rsid w:val="0030003D"/>
    <w:rsid w:val="003007CB"/>
    <w:rsid w:val="00300838"/>
    <w:rsid w:val="003010DD"/>
    <w:rsid w:val="00302154"/>
    <w:rsid w:val="0030247F"/>
    <w:rsid w:val="003024ED"/>
    <w:rsid w:val="0030262C"/>
    <w:rsid w:val="00302695"/>
    <w:rsid w:val="0030298B"/>
    <w:rsid w:val="00302B14"/>
    <w:rsid w:val="0030327B"/>
    <w:rsid w:val="00303343"/>
    <w:rsid w:val="003033AF"/>
    <w:rsid w:val="003033FA"/>
    <w:rsid w:val="003039E2"/>
    <w:rsid w:val="00303BF8"/>
    <w:rsid w:val="00303CEA"/>
    <w:rsid w:val="00303D65"/>
    <w:rsid w:val="003045AD"/>
    <w:rsid w:val="00304791"/>
    <w:rsid w:val="00304A54"/>
    <w:rsid w:val="00304D1B"/>
    <w:rsid w:val="00304F51"/>
    <w:rsid w:val="0030520D"/>
    <w:rsid w:val="00305511"/>
    <w:rsid w:val="003057B0"/>
    <w:rsid w:val="00305AA0"/>
    <w:rsid w:val="0030736C"/>
    <w:rsid w:val="00307371"/>
    <w:rsid w:val="00307671"/>
    <w:rsid w:val="00307DC7"/>
    <w:rsid w:val="003101CB"/>
    <w:rsid w:val="00310345"/>
    <w:rsid w:val="003110BF"/>
    <w:rsid w:val="003115BB"/>
    <w:rsid w:val="0031273F"/>
    <w:rsid w:val="00313286"/>
    <w:rsid w:val="003132C1"/>
    <w:rsid w:val="00313ADE"/>
    <w:rsid w:val="00314031"/>
    <w:rsid w:val="0031428F"/>
    <w:rsid w:val="003149D4"/>
    <w:rsid w:val="00314B79"/>
    <w:rsid w:val="00314C79"/>
    <w:rsid w:val="00314F73"/>
    <w:rsid w:val="003152FB"/>
    <w:rsid w:val="00315FD5"/>
    <w:rsid w:val="003163E8"/>
    <w:rsid w:val="003171BE"/>
    <w:rsid w:val="003172BC"/>
    <w:rsid w:val="0031753B"/>
    <w:rsid w:val="0031760A"/>
    <w:rsid w:val="003176FF"/>
    <w:rsid w:val="00320CF9"/>
    <w:rsid w:val="00321502"/>
    <w:rsid w:val="00321B72"/>
    <w:rsid w:val="0032204C"/>
    <w:rsid w:val="00322DA6"/>
    <w:rsid w:val="00323179"/>
    <w:rsid w:val="0032333F"/>
    <w:rsid w:val="003237B8"/>
    <w:rsid w:val="00323ED9"/>
    <w:rsid w:val="00324C82"/>
    <w:rsid w:val="00325001"/>
    <w:rsid w:val="003253B2"/>
    <w:rsid w:val="00325895"/>
    <w:rsid w:val="00325913"/>
    <w:rsid w:val="0032662E"/>
    <w:rsid w:val="0032682A"/>
    <w:rsid w:val="0032690A"/>
    <w:rsid w:val="00326BBD"/>
    <w:rsid w:val="00327184"/>
    <w:rsid w:val="00327817"/>
    <w:rsid w:val="00327F5C"/>
    <w:rsid w:val="003303AA"/>
    <w:rsid w:val="00330610"/>
    <w:rsid w:val="00330895"/>
    <w:rsid w:val="003308EB"/>
    <w:rsid w:val="00331243"/>
    <w:rsid w:val="003315B3"/>
    <w:rsid w:val="00331A5D"/>
    <w:rsid w:val="00331D69"/>
    <w:rsid w:val="003320EB"/>
    <w:rsid w:val="00332529"/>
    <w:rsid w:val="00332839"/>
    <w:rsid w:val="0033355E"/>
    <w:rsid w:val="00333C8E"/>
    <w:rsid w:val="00333CB3"/>
    <w:rsid w:val="003340C9"/>
    <w:rsid w:val="003340ED"/>
    <w:rsid w:val="00334144"/>
    <w:rsid w:val="00334520"/>
    <w:rsid w:val="00334820"/>
    <w:rsid w:val="003349A5"/>
    <w:rsid w:val="00334AC0"/>
    <w:rsid w:val="00334CA8"/>
    <w:rsid w:val="003351C8"/>
    <w:rsid w:val="00335A09"/>
    <w:rsid w:val="00335AE4"/>
    <w:rsid w:val="003361A7"/>
    <w:rsid w:val="0033620C"/>
    <w:rsid w:val="00336750"/>
    <w:rsid w:val="00336DC4"/>
    <w:rsid w:val="00336DDB"/>
    <w:rsid w:val="0033751A"/>
    <w:rsid w:val="0033754B"/>
    <w:rsid w:val="00337EF9"/>
    <w:rsid w:val="00337F91"/>
    <w:rsid w:val="0034045D"/>
    <w:rsid w:val="00340897"/>
    <w:rsid w:val="00340CC8"/>
    <w:rsid w:val="003413E5"/>
    <w:rsid w:val="00341A7B"/>
    <w:rsid w:val="00341EA3"/>
    <w:rsid w:val="00341EEF"/>
    <w:rsid w:val="00341FCD"/>
    <w:rsid w:val="00342046"/>
    <w:rsid w:val="003439CC"/>
    <w:rsid w:val="00343ABC"/>
    <w:rsid w:val="00344088"/>
    <w:rsid w:val="00344B05"/>
    <w:rsid w:val="0034528B"/>
    <w:rsid w:val="00345DD1"/>
    <w:rsid w:val="003460A0"/>
    <w:rsid w:val="0034675D"/>
    <w:rsid w:val="003479A9"/>
    <w:rsid w:val="00347A25"/>
    <w:rsid w:val="003504D0"/>
    <w:rsid w:val="0035076B"/>
    <w:rsid w:val="0035081D"/>
    <w:rsid w:val="00350FA4"/>
    <w:rsid w:val="00350FED"/>
    <w:rsid w:val="003513A6"/>
    <w:rsid w:val="00351EA6"/>
    <w:rsid w:val="00351F2C"/>
    <w:rsid w:val="00352B18"/>
    <w:rsid w:val="00353567"/>
    <w:rsid w:val="00353D9D"/>
    <w:rsid w:val="003542DB"/>
    <w:rsid w:val="00354CA3"/>
    <w:rsid w:val="00354E26"/>
    <w:rsid w:val="003550B3"/>
    <w:rsid w:val="0035521A"/>
    <w:rsid w:val="003554AB"/>
    <w:rsid w:val="00355C48"/>
    <w:rsid w:val="00355DC7"/>
    <w:rsid w:val="00355E1C"/>
    <w:rsid w:val="00355F60"/>
    <w:rsid w:val="00355FB8"/>
    <w:rsid w:val="003563CA"/>
    <w:rsid w:val="00356914"/>
    <w:rsid w:val="00357E38"/>
    <w:rsid w:val="00357F6F"/>
    <w:rsid w:val="0036014F"/>
    <w:rsid w:val="00360211"/>
    <w:rsid w:val="003603A1"/>
    <w:rsid w:val="00360438"/>
    <w:rsid w:val="0036146A"/>
    <w:rsid w:val="00361A25"/>
    <w:rsid w:val="00361C8D"/>
    <w:rsid w:val="00361CBA"/>
    <w:rsid w:val="00363E92"/>
    <w:rsid w:val="00364497"/>
    <w:rsid w:val="00365A9C"/>
    <w:rsid w:val="00365B89"/>
    <w:rsid w:val="00366398"/>
    <w:rsid w:val="00366635"/>
    <w:rsid w:val="00366B7D"/>
    <w:rsid w:val="00367185"/>
    <w:rsid w:val="003676BF"/>
    <w:rsid w:val="00370786"/>
    <w:rsid w:val="00370943"/>
    <w:rsid w:val="003714EE"/>
    <w:rsid w:val="00371546"/>
    <w:rsid w:val="0037320D"/>
    <w:rsid w:val="00373545"/>
    <w:rsid w:val="00373640"/>
    <w:rsid w:val="00373B2E"/>
    <w:rsid w:val="003741A9"/>
    <w:rsid w:val="0037436B"/>
    <w:rsid w:val="003743D0"/>
    <w:rsid w:val="00374769"/>
    <w:rsid w:val="00374F31"/>
    <w:rsid w:val="003752AE"/>
    <w:rsid w:val="0037552D"/>
    <w:rsid w:val="0037673E"/>
    <w:rsid w:val="00376B48"/>
    <w:rsid w:val="00377765"/>
    <w:rsid w:val="00377849"/>
    <w:rsid w:val="0037795C"/>
    <w:rsid w:val="00380012"/>
    <w:rsid w:val="00380588"/>
    <w:rsid w:val="00381269"/>
    <w:rsid w:val="003819A3"/>
    <w:rsid w:val="0038287E"/>
    <w:rsid w:val="00382BEC"/>
    <w:rsid w:val="00383200"/>
    <w:rsid w:val="003836C7"/>
    <w:rsid w:val="00384123"/>
    <w:rsid w:val="003843BF"/>
    <w:rsid w:val="00384423"/>
    <w:rsid w:val="00384C50"/>
    <w:rsid w:val="00384E49"/>
    <w:rsid w:val="00385C18"/>
    <w:rsid w:val="0038628C"/>
    <w:rsid w:val="0038643F"/>
    <w:rsid w:val="00386462"/>
    <w:rsid w:val="003872F6"/>
    <w:rsid w:val="00387F90"/>
    <w:rsid w:val="00390017"/>
    <w:rsid w:val="00390645"/>
    <w:rsid w:val="0039138E"/>
    <w:rsid w:val="003916A3"/>
    <w:rsid w:val="00392C7B"/>
    <w:rsid w:val="00392EF4"/>
    <w:rsid w:val="003932B6"/>
    <w:rsid w:val="00393CCB"/>
    <w:rsid w:val="00393E3E"/>
    <w:rsid w:val="00394E54"/>
    <w:rsid w:val="00394EDD"/>
    <w:rsid w:val="00395E49"/>
    <w:rsid w:val="00395F96"/>
    <w:rsid w:val="00396F78"/>
    <w:rsid w:val="003970F7"/>
    <w:rsid w:val="003972AE"/>
    <w:rsid w:val="003975CA"/>
    <w:rsid w:val="00397FA0"/>
    <w:rsid w:val="003A065B"/>
    <w:rsid w:val="003A1359"/>
    <w:rsid w:val="003A15B0"/>
    <w:rsid w:val="003A1E26"/>
    <w:rsid w:val="003A22B3"/>
    <w:rsid w:val="003A2703"/>
    <w:rsid w:val="003A2F0F"/>
    <w:rsid w:val="003A3BFE"/>
    <w:rsid w:val="003A4307"/>
    <w:rsid w:val="003A4747"/>
    <w:rsid w:val="003A495A"/>
    <w:rsid w:val="003A4B6F"/>
    <w:rsid w:val="003A5871"/>
    <w:rsid w:val="003A5A24"/>
    <w:rsid w:val="003A5A49"/>
    <w:rsid w:val="003A60B6"/>
    <w:rsid w:val="003A6C24"/>
    <w:rsid w:val="003B0DF1"/>
    <w:rsid w:val="003B26DE"/>
    <w:rsid w:val="003B2DF9"/>
    <w:rsid w:val="003B30F8"/>
    <w:rsid w:val="003B32A0"/>
    <w:rsid w:val="003B3584"/>
    <w:rsid w:val="003B3959"/>
    <w:rsid w:val="003B40E5"/>
    <w:rsid w:val="003B49E0"/>
    <w:rsid w:val="003B4C8E"/>
    <w:rsid w:val="003B4CEC"/>
    <w:rsid w:val="003B4FB0"/>
    <w:rsid w:val="003B5DFC"/>
    <w:rsid w:val="003B68E9"/>
    <w:rsid w:val="003B6C08"/>
    <w:rsid w:val="003B6E90"/>
    <w:rsid w:val="003B6EE5"/>
    <w:rsid w:val="003B7320"/>
    <w:rsid w:val="003B7739"/>
    <w:rsid w:val="003B7AD2"/>
    <w:rsid w:val="003B7F39"/>
    <w:rsid w:val="003C03AB"/>
    <w:rsid w:val="003C0490"/>
    <w:rsid w:val="003C0A58"/>
    <w:rsid w:val="003C0F8F"/>
    <w:rsid w:val="003C0FD7"/>
    <w:rsid w:val="003C102F"/>
    <w:rsid w:val="003C1217"/>
    <w:rsid w:val="003C1528"/>
    <w:rsid w:val="003C16DB"/>
    <w:rsid w:val="003C245D"/>
    <w:rsid w:val="003C2FFE"/>
    <w:rsid w:val="003C33A5"/>
    <w:rsid w:val="003C3F1A"/>
    <w:rsid w:val="003C400F"/>
    <w:rsid w:val="003C4205"/>
    <w:rsid w:val="003C47C0"/>
    <w:rsid w:val="003C4843"/>
    <w:rsid w:val="003C49B2"/>
    <w:rsid w:val="003C5A53"/>
    <w:rsid w:val="003C5BAD"/>
    <w:rsid w:val="003C5CF6"/>
    <w:rsid w:val="003C5F0D"/>
    <w:rsid w:val="003C7702"/>
    <w:rsid w:val="003C7E35"/>
    <w:rsid w:val="003C7F18"/>
    <w:rsid w:val="003D03D0"/>
    <w:rsid w:val="003D0CD2"/>
    <w:rsid w:val="003D134E"/>
    <w:rsid w:val="003D17FB"/>
    <w:rsid w:val="003D1DC7"/>
    <w:rsid w:val="003D1EA7"/>
    <w:rsid w:val="003D21A0"/>
    <w:rsid w:val="003D242A"/>
    <w:rsid w:val="003D294B"/>
    <w:rsid w:val="003D2CDF"/>
    <w:rsid w:val="003D32AB"/>
    <w:rsid w:val="003D39FC"/>
    <w:rsid w:val="003D3D8A"/>
    <w:rsid w:val="003D4107"/>
    <w:rsid w:val="003D4441"/>
    <w:rsid w:val="003D4476"/>
    <w:rsid w:val="003D486F"/>
    <w:rsid w:val="003D5703"/>
    <w:rsid w:val="003D583B"/>
    <w:rsid w:val="003D75BA"/>
    <w:rsid w:val="003D7AA3"/>
    <w:rsid w:val="003E0111"/>
    <w:rsid w:val="003E0300"/>
    <w:rsid w:val="003E0388"/>
    <w:rsid w:val="003E0FAD"/>
    <w:rsid w:val="003E1339"/>
    <w:rsid w:val="003E1490"/>
    <w:rsid w:val="003E1A37"/>
    <w:rsid w:val="003E2107"/>
    <w:rsid w:val="003E2AAF"/>
    <w:rsid w:val="003E3F85"/>
    <w:rsid w:val="003E4CCB"/>
    <w:rsid w:val="003E50B7"/>
    <w:rsid w:val="003E5173"/>
    <w:rsid w:val="003E51DB"/>
    <w:rsid w:val="003E5442"/>
    <w:rsid w:val="003E5EDA"/>
    <w:rsid w:val="003E6055"/>
    <w:rsid w:val="003E6715"/>
    <w:rsid w:val="003E6ACD"/>
    <w:rsid w:val="003E6BB5"/>
    <w:rsid w:val="003E6BB6"/>
    <w:rsid w:val="003E6BBB"/>
    <w:rsid w:val="003E7459"/>
    <w:rsid w:val="003E76A5"/>
    <w:rsid w:val="003F0D38"/>
    <w:rsid w:val="003F1266"/>
    <w:rsid w:val="003F18D7"/>
    <w:rsid w:val="003F31C3"/>
    <w:rsid w:val="003F33B5"/>
    <w:rsid w:val="003F3934"/>
    <w:rsid w:val="003F3C52"/>
    <w:rsid w:val="003F42BD"/>
    <w:rsid w:val="003F450F"/>
    <w:rsid w:val="003F5960"/>
    <w:rsid w:val="003F5A62"/>
    <w:rsid w:val="003F5D3D"/>
    <w:rsid w:val="003F5E81"/>
    <w:rsid w:val="003F5ED3"/>
    <w:rsid w:val="003F677A"/>
    <w:rsid w:val="003F67A5"/>
    <w:rsid w:val="003F6CE9"/>
    <w:rsid w:val="003F6E68"/>
    <w:rsid w:val="003F7135"/>
    <w:rsid w:val="003F748B"/>
    <w:rsid w:val="003F75F1"/>
    <w:rsid w:val="00400AED"/>
    <w:rsid w:val="00400EE0"/>
    <w:rsid w:val="00400F57"/>
    <w:rsid w:val="00401168"/>
    <w:rsid w:val="00401CCB"/>
    <w:rsid w:val="00401D03"/>
    <w:rsid w:val="00402B81"/>
    <w:rsid w:val="00403251"/>
    <w:rsid w:val="00403351"/>
    <w:rsid w:val="00403AB4"/>
    <w:rsid w:val="00403D08"/>
    <w:rsid w:val="00403D27"/>
    <w:rsid w:val="00403FD2"/>
    <w:rsid w:val="004040AE"/>
    <w:rsid w:val="004041E1"/>
    <w:rsid w:val="00404231"/>
    <w:rsid w:val="00404311"/>
    <w:rsid w:val="004047F9"/>
    <w:rsid w:val="0040659D"/>
    <w:rsid w:val="0040684B"/>
    <w:rsid w:val="00407B37"/>
    <w:rsid w:val="00407CDE"/>
    <w:rsid w:val="00410AD6"/>
    <w:rsid w:val="00410E34"/>
    <w:rsid w:val="004110EA"/>
    <w:rsid w:val="00411939"/>
    <w:rsid w:val="00412C52"/>
    <w:rsid w:val="00412C56"/>
    <w:rsid w:val="00414256"/>
    <w:rsid w:val="00414264"/>
    <w:rsid w:val="00414521"/>
    <w:rsid w:val="0041469F"/>
    <w:rsid w:val="004147B7"/>
    <w:rsid w:val="00414E99"/>
    <w:rsid w:val="00414EC2"/>
    <w:rsid w:val="004152D2"/>
    <w:rsid w:val="0041537C"/>
    <w:rsid w:val="00416799"/>
    <w:rsid w:val="00416D62"/>
    <w:rsid w:val="00416F39"/>
    <w:rsid w:val="00417011"/>
    <w:rsid w:val="004178D7"/>
    <w:rsid w:val="00420A10"/>
    <w:rsid w:val="00420DAA"/>
    <w:rsid w:val="004215F2"/>
    <w:rsid w:val="00421657"/>
    <w:rsid w:val="004218DB"/>
    <w:rsid w:val="0042192D"/>
    <w:rsid w:val="00422317"/>
    <w:rsid w:val="00422738"/>
    <w:rsid w:val="004227C8"/>
    <w:rsid w:val="00422D1C"/>
    <w:rsid w:val="00423D57"/>
    <w:rsid w:val="00424D46"/>
    <w:rsid w:val="00424D94"/>
    <w:rsid w:val="00424E6D"/>
    <w:rsid w:val="00426AE4"/>
    <w:rsid w:val="00426B55"/>
    <w:rsid w:val="00426CC6"/>
    <w:rsid w:val="004270C0"/>
    <w:rsid w:val="00427146"/>
    <w:rsid w:val="0042723D"/>
    <w:rsid w:val="00427C93"/>
    <w:rsid w:val="0043051F"/>
    <w:rsid w:val="00430DEB"/>
    <w:rsid w:val="00431469"/>
    <w:rsid w:val="00432BCC"/>
    <w:rsid w:val="00432C79"/>
    <w:rsid w:val="00432D74"/>
    <w:rsid w:val="00432D82"/>
    <w:rsid w:val="004335A8"/>
    <w:rsid w:val="00433B3A"/>
    <w:rsid w:val="00434083"/>
    <w:rsid w:val="0043496D"/>
    <w:rsid w:val="0043500B"/>
    <w:rsid w:val="00436033"/>
    <w:rsid w:val="004362F5"/>
    <w:rsid w:val="00436385"/>
    <w:rsid w:val="004368E8"/>
    <w:rsid w:val="00436C33"/>
    <w:rsid w:val="00436C76"/>
    <w:rsid w:val="00436DDB"/>
    <w:rsid w:val="0043722A"/>
    <w:rsid w:val="00437894"/>
    <w:rsid w:val="00437EEF"/>
    <w:rsid w:val="004400B9"/>
    <w:rsid w:val="00440156"/>
    <w:rsid w:val="00440530"/>
    <w:rsid w:val="00440A33"/>
    <w:rsid w:val="00441051"/>
    <w:rsid w:val="00441CFB"/>
    <w:rsid w:val="00441D19"/>
    <w:rsid w:val="00441DDE"/>
    <w:rsid w:val="00442246"/>
    <w:rsid w:val="00442A90"/>
    <w:rsid w:val="00443D55"/>
    <w:rsid w:val="0044405C"/>
    <w:rsid w:val="004449A1"/>
    <w:rsid w:val="00445998"/>
    <w:rsid w:val="00445BBB"/>
    <w:rsid w:val="00446677"/>
    <w:rsid w:val="004468FE"/>
    <w:rsid w:val="00447394"/>
    <w:rsid w:val="0044795B"/>
    <w:rsid w:val="00447ACD"/>
    <w:rsid w:val="004502CB"/>
    <w:rsid w:val="00450763"/>
    <w:rsid w:val="00450E78"/>
    <w:rsid w:val="004520EA"/>
    <w:rsid w:val="00452C72"/>
    <w:rsid w:val="00454148"/>
    <w:rsid w:val="00454918"/>
    <w:rsid w:val="00454B2E"/>
    <w:rsid w:val="00455095"/>
    <w:rsid w:val="00456012"/>
    <w:rsid w:val="00456948"/>
    <w:rsid w:val="004570C3"/>
    <w:rsid w:val="00457939"/>
    <w:rsid w:val="004600A7"/>
    <w:rsid w:val="00460369"/>
    <w:rsid w:val="00460912"/>
    <w:rsid w:val="00460F46"/>
    <w:rsid w:val="00460F50"/>
    <w:rsid w:val="004613EC"/>
    <w:rsid w:val="00461556"/>
    <w:rsid w:val="00462FA3"/>
    <w:rsid w:val="0046362B"/>
    <w:rsid w:val="0046429F"/>
    <w:rsid w:val="0046457D"/>
    <w:rsid w:val="00464609"/>
    <w:rsid w:val="0046569C"/>
    <w:rsid w:val="00465905"/>
    <w:rsid w:val="00465B05"/>
    <w:rsid w:val="00465E47"/>
    <w:rsid w:val="004660B6"/>
    <w:rsid w:val="00466123"/>
    <w:rsid w:val="0046630B"/>
    <w:rsid w:val="00466A58"/>
    <w:rsid w:val="00467BAF"/>
    <w:rsid w:val="00467CD4"/>
    <w:rsid w:val="0047032E"/>
    <w:rsid w:val="0047084D"/>
    <w:rsid w:val="00470FFF"/>
    <w:rsid w:val="00471289"/>
    <w:rsid w:val="004720DA"/>
    <w:rsid w:val="004720E0"/>
    <w:rsid w:val="00472A97"/>
    <w:rsid w:val="00472BEF"/>
    <w:rsid w:val="0047358A"/>
    <w:rsid w:val="00474480"/>
    <w:rsid w:val="0047472A"/>
    <w:rsid w:val="00474947"/>
    <w:rsid w:val="0047497E"/>
    <w:rsid w:val="004753DE"/>
    <w:rsid w:val="0047650A"/>
    <w:rsid w:val="0047697C"/>
    <w:rsid w:val="00477232"/>
    <w:rsid w:val="0047747A"/>
    <w:rsid w:val="0047754E"/>
    <w:rsid w:val="00477E89"/>
    <w:rsid w:val="0048054E"/>
    <w:rsid w:val="00480AE5"/>
    <w:rsid w:val="00481040"/>
    <w:rsid w:val="00482093"/>
    <w:rsid w:val="00482118"/>
    <w:rsid w:val="00482E3F"/>
    <w:rsid w:val="0048362E"/>
    <w:rsid w:val="00483CAA"/>
    <w:rsid w:val="00484758"/>
    <w:rsid w:val="0048481D"/>
    <w:rsid w:val="004849D1"/>
    <w:rsid w:val="0048538A"/>
    <w:rsid w:val="004859CE"/>
    <w:rsid w:val="00485A06"/>
    <w:rsid w:val="00485B79"/>
    <w:rsid w:val="00486E6C"/>
    <w:rsid w:val="0048745F"/>
    <w:rsid w:val="00490584"/>
    <w:rsid w:val="004906EE"/>
    <w:rsid w:val="0049076A"/>
    <w:rsid w:val="00490D4C"/>
    <w:rsid w:val="004912EC"/>
    <w:rsid w:val="00491E5E"/>
    <w:rsid w:val="00491E8F"/>
    <w:rsid w:val="004921A2"/>
    <w:rsid w:val="004929BC"/>
    <w:rsid w:val="00492BEA"/>
    <w:rsid w:val="00492F3F"/>
    <w:rsid w:val="004933A0"/>
    <w:rsid w:val="004947AF"/>
    <w:rsid w:val="00495CCF"/>
    <w:rsid w:val="004964DA"/>
    <w:rsid w:val="004971F9"/>
    <w:rsid w:val="004972F1"/>
    <w:rsid w:val="00497675"/>
    <w:rsid w:val="00497825"/>
    <w:rsid w:val="00497B3E"/>
    <w:rsid w:val="00497DB4"/>
    <w:rsid w:val="004A066B"/>
    <w:rsid w:val="004A0C08"/>
    <w:rsid w:val="004A11CD"/>
    <w:rsid w:val="004A18E0"/>
    <w:rsid w:val="004A1A30"/>
    <w:rsid w:val="004A1E2D"/>
    <w:rsid w:val="004A1E74"/>
    <w:rsid w:val="004A1FFD"/>
    <w:rsid w:val="004A2FE0"/>
    <w:rsid w:val="004A30E4"/>
    <w:rsid w:val="004A3828"/>
    <w:rsid w:val="004A3C8F"/>
    <w:rsid w:val="004A3FE9"/>
    <w:rsid w:val="004A42E9"/>
    <w:rsid w:val="004A4323"/>
    <w:rsid w:val="004A6025"/>
    <w:rsid w:val="004A6868"/>
    <w:rsid w:val="004A7278"/>
    <w:rsid w:val="004A7353"/>
    <w:rsid w:val="004A76BA"/>
    <w:rsid w:val="004A76E2"/>
    <w:rsid w:val="004A7FF6"/>
    <w:rsid w:val="004B105C"/>
    <w:rsid w:val="004B13DA"/>
    <w:rsid w:val="004B1833"/>
    <w:rsid w:val="004B18B7"/>
    <w:rsid w:val="004B2237"/>
    <w:rsid w:val="004B2397"/>
    <w:rsid w:val="004B283A"/>
    <w:rsid w:val="004B461A"/>
    <w:rsid w:val="004B470F"/>
    <w:rsid w:val="004B472A"/>
    <w:rsid w:val="004B4894"/>
    <w:rsid w:val="004B492B"/>
    <w:rsid w:val="004B5B61"/>
    <w:rsid w:val="004B6215"/>
    <w:rsid w:val="004B6BCD"/>
    <w:rsid w:val="004B6BEE"/>
    <w:rsid w:val="004B6C94"/>
    <w:rsid w:val="004B6E0C"/>
    <w:rsid w:val="004B78A6"/>
    <w:rsid w:val="004C0202"/>
    <w:rsid w:val="004C07B6"/>
    <w:rsid w:val="004C0AC1"/>
    <w:rsid w:val="004C0B9A"/>
    <w:rsid w:val="004C16F4"/>
    <w:rsid w:val="004C1922"/>
    <w:rsid w:val="004C247A"/>
    <w:rsid w:val="004C2AA7"/>
    <w:rsid w:val="004C2E8E"/>
    <w:rsid w:val="004C31FE"/>
    <w:rsid w:val="004C3210"/>
    <w:rsid w:val="004C39BE"/>
    <w:rsid w:val="004C3B1A"/>
    <w:rsid w:val="004C4CEB"/>
    <w:rsid w:val="004C59E5"/>
    <w:rsid w:val="004C615C"/>
    <w:rsid w:val="004C63BF"/>
    <w:rsid w:val="004C66D6"/>
    <w:rsid w:val="004C6E50"/>
    <w:rsid w:val="004C736D"/>
    <w:rsid w:val="004C7458"/>
    <w:rsid w:val="004C7FF2"/>
    <w:rsid w:val="004D0898"/>
    <w:rsid w:val="004D1184"/>
    <w:rsid w:val="004D18AF"/>
    <w:rsid w:val="004D1C8B"/>
    <w:rsid w:val="004D1F38"/>
    <w:rsid w:val="004D2E5A"/>
    <w:rsid w:val="004D3821"/>
    <w:rsid w:val="004D3AB2"/>
    <w:rsid w:val="004D3CAC"/>
    <w:rsid w:val="004D3D05"/>
    <w:rsid w:val="004D3D6C"/>
    <w:rsid w:val="004D44C3"/>
    <w:rsid w:val="004D472C"/>
    <w:rsid w:val="004D5549"/>
    <w:rsid w:val="004D5E2D"/>
    <w:rsid w:val="004D5F36"/>
    <w:rsid w:val="004D602C"/>
    <w:rsid w:val="004D6158"/>
    <w:rsid w:val="004D65F8"/>
    <w:rsid w:val="004D68F2"/>
    <w:rsid w:val="004D7517"/>
    <w:rsid w:val="004D7AAA"/>
    <w:rsid w:val="004D7EC5"/>
    <w:rsid w:val="004E03EB"/>
    <w:rsid w:val="004E0AB4"/>
    <w:rsid w:val="004E1222"/>
    <w:rsid w:val="004E183C"/>
    <w:rsid w:val="004E2577"/>
    <w:rsid w:val="004E2BC7"/>
    <w:rsid w:val="004E2E87"/>
    <w:rsid w:val="004E2F49"/>
    <w:rsid w:val="004E31A4"/>
    <w:rsid w:val="004E4434"/>
    <w:rsid w:val="004E447D"/>
    <w:rsid w:val="004E4C15"/>
    <w:rsid w:val="004E4CC7"/>
    <w:rsid w:val="004E5934"/>
    <w:rsid w:val="004E5E83"/>
    <w:rsid w:val="004E60B3"/>
    <w:rsid w:val="004E69A7"/>
    <w:rsid w:val="004E70B4"/>
    <w:rsid w:val="004E71D6"/>
    <w:rsid w:val="004E7430"/>
    <w:rsid w:val="004E75C7"/>
    <w:rsid w:val="004E79EA"/>
    <w:rsid w:val="004E7DD4"/>
    <w:rsid w:val="004F00B4"/>
    <w:rsid w:val="004F05E3"/>
    <w:rsid w:val="004F06F3"/>
    <w:rsid w:val="004F1E35"/>
    <w:rsid w:val="004F2049"/>
    <w:rsid w:val="004F217F"/>
    <w:rsid w:val="004F284C"/>
    <w:rsid w:val="004F325F"/>
    <w:rsid w:val="004F3652"/>
    <w:rsid w:val="004F420C"/>
    <w:rsid w:val="004F48D5"/>
    <w:rsid w:val="004F4FC2"/>
    <w:rsid w:val="004F54EF"/>
    <w:rsid w:val="004F59DE"/>
    <w:rsid w:val="004F6137"/>
    <w:rsid w:val="004F6589"/>
    <w:rsid w:val="004F69CD"/>
    <w:rsid w:val="004F6C8D"/>
    <w:rsid w:val="004F6D1F"/>
    <w:rsid w:val="004F7421"/>
    <w:rsid w:val="004F7C96"/>
    <w:rsid w:val="0050176F"/>
    <w:rsid w:val="00501B2B"/>
    <w:rsid w:val="00501D0F"/>
    <w:rsid w:val="005024FF"/>
    <w:rsid w:val="0050278B"/>
    <w:rsid w:val="00502990"/>
    <w:rsid w:val="00502A88"/>
    <w:rsid w:val="00502B96"/>
    <w:rsid w:val="00502D6F"/>
    <w:rsid w:val="00503511"/>
    <w:rsid w:val="00504285"/>
    <w:rsid w:val="00504377"/>
    <w:rsid w:val="00504379"/>
    <w:rsid w:val="0050438D"/>
    <w:rsid w:val="00504470"/>
    <w:rsid w:val="00504850"/>
    <w:rsid w:val="00505026"/>
    <w:rsid w:val="00505B46"/>
    <w:rsid w:val="00505CBE"/>
    <w:rsid w:val="005060B9"/>
    <w:rsid w:val="005066A3"/>
    <w:rsid w:val="005071DD"/>
    <w:rsid w:val="005074C4"/>
    <w:rsid w:val="00507533"/>
    <w:rsid w:val="005075D6"/>
    <w:rsid w:val="005079E9"/>
    <w:rsid w:val="00510200"/>
    <w:rsid w:val="0051043B"/>
    <w:rsid w:val="005106AA"/>
    <w:rsid w:val="00511086"/>
    <w:rsid w:val="005112CD"/>
    <w:rsid w:val="0051171E"/>
    <w:rsid w:val="005119E7"/>
    <w:rsid w:val="00512359"/>
    <w:rsid w:val="005124C9"/>
    <w:rsid w:val="005127F0"/>
    <w:rsid w:val="005128EC"/>
    <w:rsid w:val="00513064"/>
    <w:rsid w:val="00513143"/>
    <w:rsid w:val="00513966"/>
    <w:rsid w:val="00513E0D"/>
    <w:rsid w:val="00515065"/>
    <w:rsid w:val="00517FB4"/>
    <w:rsid w:val="00520B71"/>
    <w:rsid w:val="00520D88"/>
    <w:rsid w:val="005218DD"/>
    <w:rsid w:val="00521AC7"/>
    <w:rsid w:val="00521F37"/>
    <w:rsid w:val="005222A8"/>
    <w:rsid w:val="005226FE"/>
    <w:rsid w:val="00522E8F"/>
    <w:rsid w:val="00522F97"/>
    <w:rsid w:val="00523D20"/>
    <w:rsid w:val="0052430C"/>
    <w:rsid w:val="00524BF9"/>
    <w:rsid w:val="005254D0"/>
    <w:rsid w:val="00525AC3"/>
    <w:rsid w:val="00526A8C"/>
    <w:rsid w:val="00526BAA"/>
    <w:rsid w:val="00526FBD"/>
    <w:rsid w:val="00527321"/>
    <w:rsid w:val="00527A4F"/>
    <w:rsid w:val="005304FE"/>
    <w:rsid w:val="00531E4B"/>
    <w:rsid w:val="00532926"/>
    <w:rsid w:val="00532C7A"/>
    <w:rsid w:val="00532DA3"/>
    <w:rsid w:val="005338BB"/>
    <w:rsid w:val="00533C33"/>
    <w:rsid w:val="00533DE2"/>
    <w:rsid w:val="00533E6D"/>
    <w:rsid w:val="00533FBB"/>
    <w:rsid w:val="0053409F"/>
    <w:rsid w:val="00534E13"/>
    <w:rsid w:val="005350CB"/>
    <w:rsid w:val="00535964"/>
    <w:rsid w:val="00535A6B"/>
    <w:rsid w:val="00535ED8"/>
    <w:rsid w:val="0053620A"/>
    <w:rsid w:val="0053682E"/>
    <w:rsid w:val="00536DE7"/>
    <w:rsid w:val="0053784B"/>
    <w:rsid w:val="00537A2D"/>
    <w:rsid w:val="00540C7F"/>
    <w:rsid w:val="00542336"/>
    <w:rsid w:val="005424A3"/>
    <w:rsid w:val="0054265F"/>
    <w:rsid w:val="005429DE"/>
    <w:rsid w:val="00542D9D"/>
    <w:rsid w:val="00542FEF"/>
    <w:rsid w:val="0054304F"/>
    <w:rsid w:val="005438F1"/>
    <w:rsid w:val="00543AA0"/>
    <w:rsid w:val="00544223"/>
    <w:rsid w:val="00545592"/>
    <w:rsid w:val="00545767"/>
    <w:rsid w:val="005457D9"/>
    <w:rsid w:val="005464D4"/>
    <w:rsid w:val="0054665A"/>
    <w:rsid w:val="00546779"/>
    <w:rsid w:val="005467FB"/>
    <w:rsid w:val="00547791"/>
    <w:rsid w:val="00547D4D"/>
    <w:rsid w:val="00547E77"/>
    <w:rsid w:val="00547F7D"/>
    <w:rsid w:val="00550E63"/>
    <w:rsid w:val="005512A3"/>
    <w:rsid w:val="00551C3D"/>
    <w:rsid w:val="00551F80"/>
    <w:rsid w:val="00552442"/>
    <w:rsid w:val="00552C4B"/>
    <w:rsid w:val="00552EF7"/>
    <w:rsid w:val="0055307D"/>
    <w:rsid w:val="005533EB"/>
    <w:rsid w:val="005534B5"/>
    <w:rsid w:val="00553B14"/>
    <w:rsid w:val="00553FE4"/>
    <w:rsid w:val="005541BC"/>
    <w:rsid w:val="0055547C"/>
    <w:rsid w:val="005554E4"/>
    <w:rsid w:val="00555ED1"/>
    <w:rsid w:val="00555F66"/>
    <w:rsid w:val="005562CB"/>
    <w:rsid w:val="0055638D"/>
    <w:rsid w:val="0055657A"/>
    <w:rsid w:val="005566B3"/>
    <w:rsid w:val="00560D37"/>
    <w:rsid w:val="00560D85"/>
    <w:rsid w:val="00560DCA"/>
    <w:rsid w:val="0056109A"/>
    <w:rsid w:val="005612BD"/>
    <w:rsid w:val="00561623"/>
    <w:rsid w:val="00561756"/>
    <w:rsid w:val="0056180D"/>
    <w:rsid w:val="00561BEE"/>
    <w:rsid w:val="00561F3C"/>
    <w:rsid w:val="00562268"/>
    <w:rsid w:val="005638D6"/>
    <w:rsid w:val="00563B1C"/>
    <w:rsid w:val="00563C70"/>
    <w:rsid w:val="0056426D"/>
    <w:rsid w:val="005647D8"/>
    <w:rsid w:val="0056562B"/>
    <w:rsid w:val="00565DA4"/>
    <w:rsid w:val="00566243"/>
    <w:rsid w:val="005663A9"/>
    <w:rsid w:val="005672E2"/>
    <w:rsid w:val="005673C0"/>
    <w:rsid w:val="005678BF"/>
    <w:rsid w:val="00567D0D"/>
    <w:rsid w:val="00570563"/>
    <w:rsid w:val="00570BA1"/>
    <w:rsid w:val="00571C02"/>
    <w:rsid w:val="00571C11"/>
    <w:rsid w:val="00571D13"/>
    <w:rsid w:val="0057287D"/>
    <w:rsid w:val="005728D9"/>
    <w:rsid w:val="00572B3D"/>
    <w:rsid w:val="00572DDD"/>
    <w:rsid w:val="00573C57"/>
    <w:rsid w:val="0057413D"/>
    <w:rsid w:val="00574242"/>
    <w:rsid w:val="0057468B"/>
    <w:rsid w:val="00574A9A"/>
    <w:rsid w:val="005762BE"/>
    <w:rsid w:val="005767EC"/>
    <w:rsid w:val="0057747E"/>
    <w:rsid w:val="005800B1"/>
    <w:rsid w:val="0058059F"/>
    <w:rsid w:val="00580DD1"/>
    <w:rsid w:val="00581A38"/>
    <w:rsid w:val="00581D1D"/>
    <w:rsid w:val="005820A7"/>
    <w:rsid w:val="00582629"/>
    <w:rsid w:val="00582BDA"/>
    <w:rsid w:val="00582F57"/>
    <w:rsid w:val="00582F58"/>
    <w:rsid w:val="005839D8"/>
    <w:rsid w:val="0058416A"/>
    <w:rsid w:val="00584C38"/>
    <w:rsid w:val="00585AB7"/>
    <w:rsid w:val="00586054"/>
    <w:rsid w:val="0058647D"/>
    <w:rsid w:val="00586611"/>
    <w:rsid w:val="005867BE"/>
    <w:rsid w:val="005869EF"/>
    <w:rsid w:val="00586AE8"/>
    <w:rsid w:val="00586DA0"/>
    <w:rsid w:val="00587549"/>
    <w:rsid w:val="00590639"/>
    <w:rsid w:val="00590D47"/>
    <w:rsid w:val="005915E2"/>
    <w:rsid w:val="0059181C"/>
    <w:rsid w:val="00592024"/>
    <w:rsid w:val="00592304"/>
    <w:rsid w:val="005927BE"/>
    <w:rsid w:val="00592B47"/>
    <w:rsid w:val="00592C98"/>
    <w:rsid w:val="00592E7E"/>
    <w:rsid w:val="00592FAB"/>
    <w:rsid w:val="005932CF"/>
    <w:rsid w:val="00593680"/>
    <w:rsid w:val="00594A84"/>
    <w:rsid w:val="00595951"/>
    <w:rsid w:val="00595C51"/>
    <w:rsid w:val="00595D1C"/>
    <w:rsid w:val="005965E1"/>
    <w:rsid w:val="005966D6"/>
    <w:rsid w:val="00597032"/>
    <w:rsid w:val="005972EA"/>
    <w:rsid w:val="00597491"/>
    <w:rsid w:val="005A003E"/>
    <w:rsid w:val="005A03F1"/>
    <w:rsid w:val="005A04E1"/>
    <w:rsid w:val="005A0641"/>
    <w:rsid w:val="005A0D25"/>
    <w:rsid w:val="005A1035"/>
    <w:rsid w:val="005A1ADD"/>
    <w:rsid w:val="005A2BF0"/>
    <w:rsid w:val="005A30F0"/>
    <w:rsid w:val="005A3286"/>
    <w:rsid w:val="005A3410"/>
    <w:rsid w:val="005A44D7"/>
    <w:rsid w:val="005A47AD"/>
    <w:rsid w:val="005A4DF7"/>
    <w:rsid w:val="005A4EDE"/>
    <w:rsid w:val="005A538F"/>
    <w:rsid w:val="005A542C"/>
    <w:rsid w:val="005A5982"/>
    <w:rsid w:val="005A5CF9"/>
    <w:rsid w:val="005A638C"/>
    <w:rsid w:val="005A6ECC"/>
    <w:rsid w:val="005A7241"/>
    <w:rsid w:val="005A7392"/>
    <w:rsid w:val="005A7587"/>
    <w:rsid w:val="005A7715"/>
    <w:rsid w:val="005A7900"/>
    <w:rsid w:val="005A7E17"/>
    <w:rsid w:val="005A7F13"/>
    <w:rsid w:val="005B0087"/>
    <w:rsid w:val="005B0DAA"/>
    <w:rsid w:val="005B108D"/>
    <w:rsid w:val="005B1280"/>
    <w:rsid w:val="005B1B8B"/>
    <w:rsid w:val="005B1BDF"/>
    <w:rsid w:val="005B20C2"/>
    <w:rsid w:val="005B2BEE"/>
    <w:rsid w:val="005B3855"/>
    <w:rsid w:val="005B3D7A"/>
    <w:rsid w:val="005B43A1"/>
    <w:rsid w:val="005B4B94"/>
    <w:rsid w:val="005B4F05"/>
    <w:rsid w:val="005B535F"/>
    <w:rsid w:val="005B536C"/>
    <w:rsid w:val="005B5A04"/>
    <w:rsid w:val="005B646A"/>
    <w:rsid w:val="005B6636"/>
    <w:rsid w:val="005B66F0"/>
    <w:rsid w:val="005B6E2A"/>
    <w:rsid w:val="005B6EB3"/>
    <w:rsid w:val="005B7111"/>
    <w:rsid w:val="005B71A6"/>
    <w:rsid w:val="005B7399"/>
    <w:rsid w:val="005B745F"/>
    <w:rsid w:val="005B761F"/>
    <w:rsid w:val="005C0445"/>
    <w:rsid w:val="005C060A"/>
    <w:rsid w:val="005C0673"/>
    <w:rsid w:val="005C0A27"/>
    <w:rsid w:val="005C10F8"/>
    <w:rsid w:val="005C1E65"/>
    <w:rsid w:val="005C2168"/>
    <w:rsid w:val="005C23B8"/>
    <w:rsid w:val="005C2986"/>
    <w:rsid w:val="005C2C4E"/>
    <w:rsid w:val="005C3791"/>
    <w:rsid w:val="005C3C6C"/>
    <w:rsid w:val="005C3E2D"/>
    <w:rsid w:val="005C420B"/>
    <w:rsid w:val="005C4296"/>
    <w:rsid w:val="005C430A"/>
    <w:rsid w:val="005C4557"/>
    <w:rsid w:val="005C4A7A"/>
    <w:rsid w:val="005C4D26"/>
    <w:rsid w:val="005C4E9D"/>
    <w:rsid w:val="005C5514"/>
    <w:rsid w:val="005C5813"/>
    <w:rsid w:val="005C5A06"/>
    <w:rsid w:val="005C5C7D"/>
    <w:rsid w:val="005C604C"/>
    <w:rsid w:val="005C6057"/>
    <w:rsid w:val="005C64A5"/>
    <w:rsid w:val="005C69CA"/>
    <w:rsid w:val="005C6A07"/>
    <w:rsid w:val="005C6FF2"/>
    <w:rsid w:val="005C7425"/>
    <w:rsid w:val="005C785E"/>
    <w:rsid w:val="005C79DD"/>
    <w:rsid w:val="005C7C30"/>
    <w:rsid w:val="005D0244"/>
    <w:rsid w:val="005D0246"/>
    <w:rsid w:val="005D0397"/>
    <w:rsid w:val="005D06E2"/>
    <w:rsid w:val="005D0983"/>
    <w:rsid w:val="005D16D3"/>
    <w:rsid w:val="005D1757"/>
    <w:rsid w:val="005D1B59"/>
    <w:rsid w:val="005D1F69"/>
    <w:rsid w:val="005D2D5F"/>
    <w:rsid w:val="005D3562"/>
    <w:rsid w:val="005D364C"/>
    <w:rsid w:val="005D422F"/>
    <w:rsid w:val="005D49BA"/>
    <w:rsid w:val="005D5716"/>
    <w:rsid w:val="005D5BAB"/>
    <w:rsid w:val="005D5EAD"/>
    <w:rsid w:val="005D6088"/>
    <w:rsid w:val="005D60B3"/>
    <w:rsid w:val="005D65E8"/>
    <w:rsid w:val="005D6CE9"/>
    <w:rsid w:val="005D733B"/>
    <w:rsid w:val="005E02A7"/>
    <w:rsid w:val="005E0955"/>
    <w:rsid w:val="005E0FC6"/>
    <w:rsid w:val="005E10F9"/>
    <w:rsid w:val="005E19F9"/>
    <w:rsid w:val="005E1B69"/>
    <w:rsid w:val="005E270A"/>
    <w:rsid w:val="005E3098"/>
    <w:rsid w:val="005E34FB"/>
    <w:rsid w:val="005E369F"/>
    <w:rsid w:val="005E3A66"/>
    <w:rsid w:val="005E3DCD"/>
    <w:rsid w:val="005E42C1"/>
    <w:rsid w:val="005E430E"/>
    <w:rsid w:val="005E4BB8"/>
    <w:rsid w:val="005E4CFD"/>
    <w:rsid w:val="005E4E49"/>
    <w:rsid w:val="005E4E55"/>
    <w:rsid w:val="005E5122"/>
    <w:rsid w:val="005E57BB"/>
    <w:rsid w:val="005E60FD"/>
    <w:rsid w:val="005E640D"/>
    <w:rsid w:val="005E65E4"/>
    <w:rsid w:val="005E6700"/>
    <w:rsid w:val="005E6B59"/>
    <w:rsid w:val="005E6CBD"/>
    <w:rsid w:val="005E7636"/>
    <w:rsid w:val="005E78BB"/>
    <w:rsid w:val="005E7B58"/>
    <w:rsid w:val="005F1912"/>
    <w:rsid w:val="005F2EC4"/>
    <w:rsid w:val="005F44AB"/>
    <w:rsid w:val="005F4B9C"/>
    <w:rsid w:val="005F4DA3"/>
    <w:rsid w:val="005F5311"/>
    <w:rsid w:val="005F5F62"/>
    <w:rsid w:val="005F62F0"/>
    <w:rsid w:val="005F6AC0"/>
    <w:rsid w:val="005F6F42"/>
    <w:rsid w:val="005F75E0"/>
    <w:rsid w:val="005F76F7"/>
    <w:rsid w:val="005F7E42"/>
    <w:rsid w:val="006004AE"/>
    <w:rsid w:val="00600730"/>
    <w:rsid w:val="00600861"/>
    <w:rsid w:val="00600A07"/>
    <w:rsid w:val="00600BE0"/>
    <w:rsid w:val="00601CB9"/>
    <w:rsid w:val="00602C61"/>
    <w:rsid w:val="00603139"/>
    <w:rsid w:val="00603564"/>
    <w:rsid w:val="00604DC3"/>
    <w:rsid w:val="00606520"/>
    <w:rsid w:val="00606BF3"/>
    <w:rsid w:val="00606C48"/>
    <w:rsid w:val="00606D7E"/>
    <w:rsid w:val="00607043"/>
    <w:rsid w:val="006070CE"/>
    <w:rsid w:val="006074FB"/>
    <w:rsid w:val="00607706"/>
    <w:rsid w:val="00610026"/>
    <w:rsid w:val="00610483"/>
    <w:rsid w:val="00611736"/>
    <w:rsid w:val="0061207C"/>
    <w:rsid w:val="00612AEC"/>
    <w:rsid w:val="00613990"/>
    <w:rsid w:val="00614010"/>
    <w:rsid w:val="006145B6"/>
    <w:rsid w:val="00615428"/>
    <w:rsid w:val="00616BF2"/>
    <w:rsid w:val="006173FA"/>
    <w:rsid w:val="006203D2"/>
    <w:rsid w:val="00620478"/>
    <w:rsid w:val="0062054A"/>
    <w:rsid w:val="00620619"/>
    <w:rsid w:val="00620A62"/>
    <w:rsid w:val="0062201D"/>
    <w:rsid w:val="00622100"/>
    <w:rsid w:val="006225AB"/>
    <w:rsid w:val="00623825"/>
    <w:rsid w:val="006252F9"/>
    <w:rsid w:val="00626AB4"/>
    <w:rsid w:val="0062707C"/>
    <w:rsid w:val="00627BC2"/>
    <w:rsid w:val="00627D6D"/>
    <w:rsid w:val="006300BA"/>
    <w:rsid w:val="00630FAA"/>
    <w:rsid w:val="00631071"/>
    <w:rsid w:val="00631252"/>
    <w:rsid w:val="0063128C"/>
    <w:rsid w:val="00631577"/>
    <w:rsid w:val="00632336"/>
    <w:rsid w:val="00632513"/>
    <w:rsid w:val="0063313B"/>
    <w:rsid w:val="00633534"/>
    <w:rsid w:val="006337F0"/>
    <w:rsid w:val="006338D2"/>
    <w:rsid w:val="00634266"/>
    <w:rsid w:val="00634B3C"/>
    <w:rsid w:val="00635579"/>
    <w:rsid w:val="00635A79"/>
    <w:rsid w:val="00635B0C"/>
    <w:rsid w:val="0063608F"/>
    <w:rsid w:val="00636430"/>
    <w:rsid w:val="0063736D"/>
    <w:rsid w:val="00637590"/>
    <w:rsid w:val="00637789"/>
    <w:rsid w:val="006400E8"/>
    <w:rsid w:val="00640B36"/>
    <w:rsid w:val="00641C82"/>
    <w:rsid w:val="00642026"/>
    <w:rsid w:val="00642230"/>
    <w:rsid w:val="00642B83"/>
    <w:rsid w:val="0064366A"/>
    <w:rsid w:val="00643A8A"/>
    <w:rsid w:val="00643B5A"/>
    <w:rsid w:val="00644F15"/>
    <w:rsid w:val="00644F75"/>
    <w:rsid w:val="00645AC0"/>
    <w:rsid w:val="0064619C"/>
    <w:rsid w:val="006468C7"/>
    <w:rsid w:val="0064778F"/>
    <w:rsid w:val="00647FD4"/>
    <w:rsid w:val="0065020A"/>
    <w:rsid w:val="0065079B"/>
    <w:rsid w:val="0065099C"/>
    <w:rsid w:val="00651058"/>
    <w:rsid w:val="006511B1"/>
    <w:rsid w:val="0065125E"/>
    <w:rsid w:val="0065166D"/>
    <w:rsid w:val="00652B7F"/>
    <w:rsid w:val="0065365A"/>
    <w:rsid w:val="006536EE"/>
    <w:rsid w:val="0065371B"/>
    <w:rsid w:val="00653AF1"/>
    <w:rsid w:val="00654444"/>
    <w:rsid w:val="0065499D"/>
    <w:rsid w:val="0065527B"/>
    <w:rsid w:val="00655619"/>
    <w:rsid w:val="0065563B"/>
    <w:rsid w:val="00655E13"/>
    <w:rsid w:val="006563C1"/>
    <w:rsid w:val="00656826"/>
    <w:rsid w:val="00656C54"/>
    <w:rsid w:val="00656F7A"/>
    <w:rsid w:val="006571E2"/>
    <w:rsid w:val="00657698"/>
    <w:rsid w:val="00657875"/>
    <w:rsid w:val="00657FDA"/>
    <w:rsid w:val="006604C4"/>
    <w:rsid w:val="0066172E"/>
    <w:rsid w:val="00662351"/>
    <w:rsid w:val="0066278A"/>
    <w:rsid w:val="00663479"/>
    <w:rsid w:val="0066358F"/>
    <w:rsid w:val="00663898"/>
    <w:rsid w:val="0066396C"/>
    <w:rsid w:val="00663C1D"/>
    <w:rsid w:val="00664260"/>
    <w:rsid w:val="00665117"/>
    <w:rsid w:val="006676E8"/>
    <w:rsid w:val="00670097"/>
    <w:rsid w:val="006703E1"/>
    <w:rsid w:val="006712C6"/>
    <w:rsid w:val="006717F7"/>
    <w:rsid w:val="00671CA9"/>
    <w:rsid w:val="00672AD7"/>
    <w:rsid w:val="0067301B"/>
    <w:rsid w:val="00674587"/>
    <w:rsid w:val="00674632"/>
    <w:rsid w:val="006746B7"/>
    <w:rsid w:val="00674A1B"/>
    <w:rsid w:val="00674EBB"/>
    <w:rsid w:val="006752F1"/>
    <w:rsid w:val="00675BC3"/>
    <w:rsid w:val="00675CBB"/>
    <w:rsid w:val="006761EC"/>
    <w:rsid w:val="00676217"/>
    <w:rsid w:val="00677145"/>
    <w:rsid w:val="006777B2"/>
    <w:rsid w:val="00677A37"/>
    <w:rsid w:val="00677B1D"/>
    <w:rsid w:val="00677FC8"/>
    <w:rsid w:val="00680833"/>
    <w:rsid w:val="0068097A"/>
    <w:rsid w:val="00680D9C"/>
    <w:rsid w:val="00680E91"/>
    <w:rsid w:val="00681076"/>
    <w:rsid w:val="00681125"/>
    <w:rsid w:val="00681221"/>
    <w:rsid w:val="0068147F"/>
    <w:rsid w:val="006825A0"/>
    <w:rsid w:val="00682820"/>
    <w:rsid w:val="00682969"/>
    <w:rsid w:val="00682AC8"/>
    <w:rsid w:val="00682CF6"/>
    <w:rsid w:val="00683014"/>
    <w:rsid w:val="00683EC4"/>
    <w:rsid w:val="0068412E"/>
    <w:rsid w:val="00684342"/>
    <w:rsid w:val="00684543"/>
    <w:rsid w:val="00684572"/>
    <w:rsid w:val="00684B51"/>
    <w:rsid w:val="006852A7"/>
    <w:rsid w:val="0068578B"/>
    <w:rsid w:val="00685AB9"/>
    <w:rsid w:val="00685B30"/>
    <w:rsid w:val="006861AF"/>
    <w:rsid w:val="006863E3"/>
    <w:rsid w:val="006864AB"/>
    <w:rsid w:val="0068690F"/>
    <w:rsid w:val="00687021"/>
    <w:rsid w:val="00687524"/>
    <w:rsid w:val="00687AB4"/>
    <w:rsid w:val="00687C75"/>
    <w:rsid w:val="006900B9"/>
    <w:rsid w:val="00690CED"/>
    <w:rsid w:val="00691421"/>
    <w:rsid w:val="006914F4"/>
    <w:rsid w:val="00692828"/>
    <w:rsid w:val="00692A3F"/>
    <w:rsid w:val="00692C92"/>
    <w:rsid w:val="00692CE9"/>
    <w:rsid w:val="00692D5C"/>
    <w:rsid w:val="00692F65"/>
    <w:rsid w:val="00693165"/>
    <w:rsid w:val="00693698"/>
    <w:rsid w:val="006937CF"/>
    <w:rsid w:val="00693CEC"/>
    <w:rsid w:val="00695469"/>
    <w:rsid w:val="0069557D"/>
    <w:rsid w:val="00695F35"/>
    <w:rsid w:val="00696909"/>
    <w:rsid w:val="00696D80"/>
    <w:rsid w:val="006975AB"/>
    <w:rsid w:val="00697760"/>
    <w:rsid w:val="0069778E"/>
    <w:rsid w:val="006A05AA"/>
    <w:rsid w:val="006A109D"/>
    <w:rsid w:val="006A11DC"/>
    <w:rsid w:val="006A1910"/>
    <w:rsid w:val="006A1F53"/>
    <w:rsid w:val="006A245F"/>
    <w:rsid w:val="006A321F"/>
    <w:rsid w:val="006A36A2"/>
    <w:rsid w:val="006A3902"/>
    <w:rsid w:val="006A46A4"/>
    <w:rsid w:val="006A5793"/>
    <w:rsid w:val="006A5975"/>
    <w:rsid w:val="006A5C6B"/>
    <w:rsid w:val="006A6228"/>
    <w:rsid w:val="006A64D0"/>
    <w:rsid w:val="006A6623"/>
    <w:rsid w:val="006A6AF0"/>
    <w:rsid w:val="006A6CB8"/>
    <w:rsid w:val="006A6D97"/>
    <w:rsid w:val="006A6E70"/>
    <w:rsid w:val="006A77A2"/>
    <w:rsid w:val="006A7BED"/>
    <w:rsid w:val="006B0176"/>
    <w:rsid w:val="006B045E"/>
    <w:rsid w:val="006B077C"/>
    <w:rsid w:val="006B116A"/>
    <w:rsid w:val="006B1BA9"/>
    <w:rsid w:val="006B2014"/>
    <w:rsid w:val="006B23DE"/>
    <w:rsid w:val="006B280A"/>
    <w:rsid w:val="006B297B"/>
    <w:rsid w:val="006B29A0"/>
    <w:rsid w:val="006B29E2"/>
    <w:rsid w:val="006B2FB7"/>
    <w:rsid w:val="006B3325"/>
    <w:rsid w:val="006B3BAD"/>
    <w:rsid w:val="006B4A9E"/>
    <w:rsid w:val="006B525E"/>
    <w:rsid w:val="006B538F"/>
    <w:rsid w:val="006B5907"/>
    <w:rsid w:val="006B5947"/>
    <w:rsid w:val="006B5FB1"/>
    <w:rsid w:val="006B6672"/>
    <w:rsid w:val="006B72AC"/>
    <w:rsid w:val="006B783F"/>
    <w:rsid w:val="006C0449"/>
    <w:rsid w:val="006C0886"/>
    <w:rsid w:val="006C0991"/>
    <w:rsid w:val="006C0E52"/>
    <w:rsid w:val="006C1319"/>
    <w:rsid w:val="006C13DA"/>
    <w:rsid w:val="006C19FB"/>
    <w:rsid w:val="006C1F46"/>
    <w:rsid w:val="006C27B1"/>
    <w:rsid w:val="006C2958"/>
    <w:rsid w:val="006C2A83"/>
    <w:rsid w:val="006C3176"/>
    <w:rsid w:val="006C3A49"/>
    <w:rsid w:val="006C3F36"/>
    <w:rsid w:val="006C40CE"/>
    <w:rsid w:val="006C4547"/>
    <w:rsid w:val="006C6215"/>
    <w:rsid w:val="006C642F"/>
    <w:rsid w:val="006C6AE3"/>
    <w:rsid w:val="006C7327"/>
    <w:rsid w:val="006C79BF"/>
    <w:rsid w:val="006C7AEB"/>
    <w:rsid w:val="006C7C73"/>
    <w:rsid w:val="006C7CBE"/>
    <w:rsid w:val="006D076B"/>
    <w:rsid w:val="006D0CC9"/>
    <w:rsid w:val="006D0D30"/>
    <w:rsid w:val="006D0EA3"/>
    <w:rsid w:val="006D102C"/>
    <w:rsid w:val="006D108B"/>
    <w:rsid w:val="006D1192"/>
    <w:rsid w:val="006D1262"/>
    <w:rsid w:val="006D33AA"/>
    <w:rsid w:val="006D3D49"/>
    <w:rsid w:val="006D4125"/>
    <w:rsid w:val="006D446E"/>
    <w:rsid w:val="006D4A5B"/>
    <w:rsid w:val="006D4B32"/>
    <w:rsid w:val="006D5250"/>
    <w:rsid w:val="006D534E"/>
    <w:rsid w:val="006D55F3"/>
    <w:rsid w:val="006D6681"/>
    <w:rsid w:val="006D6D65"/>
    <w:rsid w:val="006E028C"/>
    <w:rsid w:val="006E0A93"/>
    <w:rsid w:val="006E139B"/>
    <w:rsid w:val="006E169D"/>
    <w:rsid w:val="006E1C4D"/>
    <w:rsid w:val="006E1D15"/>
    <w:rsid w:val="006E21BA"/>
    <w:rsid w:val="006E2D5C"/>
    <w:rsid w:val="006E356D"/>
    <w:rsid w:val="006E398C"/>
    <w:rsid w:val="006E4451"/>
    <w:rsid w:val="006E49B8"/>
    <w:rsid w:val="006E49DA"/>
    <w:rsid w:val="006E4A2E"/>
    <w:rsid w:val="006E4A90"/>
    <w:rsid w:val="006E5BD7"/>
    <w:rsid w:val="006E632B"/>
    <w:rsid w:val="006E63B2"/>
    <w:rsid w:val="006E664F"/>
    <w:rsid w:val="006E67CD"/>
    <w:rsid w:val="006E7E05"/>
    <w:rsid w:val="006F009C"/>
    <w:rsid w:val="006F0780"/>
    <w:rsid w:val="006F0A87"/>
    <w:rsid w:val="006F1A08"/>
    <w:rsid w:val="006F2DE6"/>
    <w:rsid w:val="006F3363"/>
    <w:rsid w:val="006F33FB"/>
    <w:rsid w:val="006F379C"/>
    <w:rsid w:val="006F4131"/>
    <w:rsid w:val="006F43C0"/>
    <w:rsid w:val="006F4619"/>
    <w:rsid w:val="006F4D3B"/>
    <w:rsid w:val="006F51F2"/>
    <w:rsid w:val="006F5440"/>
    <w:rsid w:val="006F5BB7"/>
    <w:rsid w:val="006F5D53"/>
    <w:rsid w:val="006F5EE5"/>
    <w:rsid w:val="006F6021"/>
    <w:rsid w:val="006F69C5"/>
    <w:rsid w:val="006F6B6B"/>
    <w:rsid w:val="006F7438"/>
    <w:rsid w:val="006F7883"/>
    <w:rsid w:val="0070088A"/>
    <w:rsid w:val="00701F9F"/>
    <w:rsid w:val="00702BDF"/>
    <w:rsid w:val="0070351A"/>
    <w:rsid w:val="00703BAD"/>
    <w:rsid w:val="007040BB"/>
    <w:rsid w:val="00704167"/>
    <w:rsid w:val="0070459B"/>
    <w:rsid w:val="0070462B"/>
    <w:rsid w:val="0070467A"/>
    <w:rsid w:val="00704844"/>
    <w:rsid w:val="0070539B"/>
    <w:rsid w:val="0070570E"/>
    <w:rsid w:val="007059FE"/>
    <w:rsid w:val="00705B31"/>
    <w:rsid w:val="0070637D"/>
    <w:rsid w:val="0070699F"/>
    <w:rsid w:val="00706E21"/>
    <w:rsid w:val="007074A1"/>
    <w:rsid w:val="00707814"/>
    <w:rsid w:val="0071016B"/>
    <w:rsid w:val="00711CE0"/>
    <w:rsid w:val="00712793"/>
    <w:rsid w:val="00712BBD"/>
    <w:rsid w:val="00712C0C"/>
    <w:rsid w:val="00712E70"/>
    <w:rsid w:val="00712F14"/>
    <w:rsid w:val="00713229"/>
    <w:rsid w:val="00713996"/>
    <w:rsid w:val="00714616"/>
    <w:rsid w:val="00714A40"/>
    <w:rsid w:val="00714D0C"/>
    <w:rsid w:val="00714EAB"/>
    <w:rsid w:val="00715814"/>
    <w:rsid w:val="00715E8A"/>
    <w:rsid w:val="007172C4"/>
    <w:rsid w:val="00717C1D"/>
    <w:rsid w:val="00717FF8"/>
    <w:rsid w:val="007208CA"/>
    <w:rsid w:val="00721094"/>
    <w:rsid w:val="007217B7"/>
    <w:rsid w:val="00721EEC"/>
    <w:rsid w:val="00722588"/>
    <w:rsid w:val="0072259E"/>
    <w:rsid w:val="00722657"/>
    <w:rsid w:val="00722846"/>
    <w:rsid w:val="00722CDE"/>
    <w:rsid w:val="00722FA2"/>
    <w:rsid w:val="00723102"/>
    <w:rsid w:val="00723343"/>
    <w:rsid w:val="007241E4"/>
    <w:rsid w:val="00725487"/>
    <w:rsid w:val="00726372"/>
    <w:rsid w:val="00726E61"/>
    <w:rsid w:val="00726F76"/>
    <w:rsid w:val="007273D4"/>
    <w:rsid w:val="0072749E"/>
    <w:rsid w:val="00727DCA"/>
    <w:rsid w:val="007301C5"/>
    <w:rsid w:val="00731117"/>
    <w:rsid w:val="00732922"/>
    <w:rsid w:val="007331EC"/>
    <w:rsid w:val="00733558"/>
    <w:rsid w:val="00733880"/>
    <w:rsid w:val="00733935"/>
    <w:rsid w:val="00733F4A"/>
    <w:rsid w:val="00734068"/>
    <w:rsid w:val="0073488E"/>
    <w:rsid w:val="00734A40"/>
    <w:rsid w:val="00735232"/>
    <w:rsid w:val="0073627C"/>
    <w:rsid w:val="00736982"/>
    <w:rsid w:val="007371D9"/>
    <w:rsid w:val="00737999"/>
    <w:rsid w:val="00737D75"/>
    <w:rsid w:val="0074031C"/>
    <w:rsid w:val="00741112"/>
    <w:rsid w:val="00741BC6"/>
    <w:rsid w:val="00743BD0"/>
    <w:rsid w:val="00744132"/>
    <w:rsid w:val="007445E8"/>
    <w:rsid w:val="00744DFF"/>
    <w:rsid w:val="00745557"/>
    <w:rsid w:val="0074616C"/>
    <w:rsid w:val="00746926"/>
    <w:rsid w:val="00746AB6"/>
    <w:rsid w:val="00746CBA"/>
    <w:rsid w:val="00746EF1"/>
    <w:rsid w:val="00747224"/>
    <w:rsid w:val="0074756B"/>
    <w:rsid w:val="007478E1"/>
    <w:rsid w:val="00747A10"/>
    <w:rsid w:val="00750D01"/>
    <w:rsid w:val="00750F61"/>
    <w:rsid w:val="007513CF"/>
    <w:rsid w:val="007518FB"/>
    <w:rsid w:val="00751ECF"/>
    <w:rsid w:val="007523DD"/>
    <w:rsid w:val="00752A5D"/>
    <w:rsid w:val="00752F32"/>
    <w:rsid w:val="00753BCB"/>
    <w:rsid w:val="007541D1"/>
    <w:rsid w:val="007541EB"/>
    <w:rsid w:val="00754458"/>
    <w:rsid w:val="007545A4"/>
    <w:rsid w:val="00755217"/>
    <w:rsid w:val="00755653"/>
    <w:rsid w:val="0075645D"/>
    <w:rsid w:val="007572A8"/>
    <w:rsid w:val="00760353"/>
    <w:rsid w:val="00760C00"/>
    <w:rsid w:val="00761B79"/>
    <w:rsid w:val="00761F35"/>
    <w:rsid w:val="0076244B"/>
    <w:rsid w:val="00762487"/>
    <w:rsid w:val="00762533"/>
    <w:rsid w:val="00762792"/>
    <w:rsid w:val="00762FAE"/>
    <w:rsid w:val="007638B8"/>
    <w:rsid w:val="00763D56"/>
    <w:rsid w:val="00764A99"/>
    <w:rsid w:val="00764B75"/>
    <w:rsid w:val="00764DD8"/>
    <w:rsid w:val="00765268"/>
    <w:rsid w:val="00765DDB"/>
    <w:rsid w:val="00766443"/>
    <w:rsid w:val="007664BD"/>
    <w:rsid w:val="0076730B"/>
    <w:rsid w:val="00767BD1"/>
    <w:rsid w:val="007705CB"/>
    <w:rsid w:val="00770987"/>
    <w:rsid w:val="00770EDC"/>
    <w:rsid w:val="00771B02"/>
    <w:rsid w:val="00772BC2"/>
    <w:rsid w:val="00772F60"/>
    <w:rsid w:val="0077376C"/>
    <w:rsid w:val="00774CB3"/>
    <w:rsid w:val="00774D9A"/>
    <w:rsid w:val="00774F5D"/>
    <w:rsid w:val="007750B3"/>
    <w:rsid w:val="00775DF7"/>
    <w:rsid w:val="0077605A"/>
    <w:rsid w:val="007765B3"/>
    <w:rsid w:val="00776BEE"/>
    <w:rsid w:val="00776FC0"/>
    <w:rsid w:val="007771AE"/>
    <w:rsid w:val="0077760B"/>
    <w:rsid w:val="007778EA"/>
    <w:rsid w:val="00777F81"/>
    <w:rsid w:val="0078021E"/>
    <w:rsid w:val="00780C8E"/>
    <w:rsid w:val="00781109"/>
    <w:rsid w:val="007814E0"/>
    <w:rsid w:val="00781984"/>
    <w:rsid w:val="00781C6F"/>
    <w:rsid w:val="00782015"/>
    <w:rsid w:val="0078210A"/>
    <w:rsid w:val="00782530"/>
    <w:rsid w:val="00782AC7"/>
    <w:rsid w:val="00783A67"/>
    <w:rsid w:val="00783F24"/>
    <w:rsid w:val="007841C5"/>
    <w:rsid w:val="007846F1"/>
    <w:rsid w:val="00784CB0"/>
    <w:rsid w:val="0078553B"/>
    <w:rsid w:val="0078643F"/>
    <w:rsid w:val="00786A93"/>
    <w:rsid w:val="00787812"/>
    <w:rsid w:val="007905B8"/>
    <w:rsid w:val="00791975"/>
    <w:rsid w:val="00791AA6"/>
    <w:rsid w:val="00791CA4"/>
    <w:rsid w:val="007923C2"/>
    <w:rsid w:val="00792E19"/>
    <w:rsid w:val="00792EC9"/>
    <w:rsid w:val="00792FD2"/>
    <w:rsid w:val="00793A03"/>
    <w:rsid w:val="00793E6B"/>
    <w:rsid w:val="00794684"/>
    <w:rsid w:val="007946BE"/>
    <w:rsid w:val="007949A3"/>
    <w:rsid w:val="00795838"/>
    <w:rsid w:val="00796087"/>
    <w:rsid w:val="00796304"/>
    <w:rsid w:val="00796E88"/>
    <w:rsid w:val="007973B4"/>
    <w:rsid w:val="007975AB"/>
    <w:rsid w:val="007976C1"/>
    <w:rsid w:val="007A035A"/>
    <w:rsid w:val="007A0AA8"/>
    <w:rsid w:val="007A106D"/>
    <w:rsid w:val="007A134F"/>
    <w:rsid w:val="007A139B"/>
    <w:rsid w:val="007A184B"/>
    <w:rsid w:val="007A1DA5"/>
    <w:rsid w:val="007A233B"/>
    <w:rsid w:val="007A261E"/>
    <w:rsid w:val="007A2A5B"/>
    <w:rsid w:val="007A32B6"/>
    <w:rsid w:val="007A442B"/>
    <w:rsid w:val="007A4CF2"/>
    <w:rsid w:val="007A55B1"/>
    <w:rsid w:val="007A566C"/>
    <w:rsid w:val="007A573F"/>
    <w:rsid w:val="007A5E3C"/>
    <w:rsid w:val="007A5EFC"/>
    <w:rsid w:val="007A6D50"/>
    <w:rsid w:val="007A752E"/>
    <w:rsid w:val="007A7949"/>
    <w:rsid w:val="007A7D99"/>
    <w:rsid w:val="007B0A0C"/>
    <w:rsid w:val="007B0E5C"/>
    <w:rsid w:val="007B1054"/>
    <w:rsid w:val="007B105E"/>
    <w:rsid w:val="007B12D8"/>
    <w:rsid w:val="007B13E8"/>
    <w:rsid w:val="007B1BA7"/>
    <w:rsid w:val="007B2081"/>
    <w:rsid w:val="007B26CA"/>
    <w:rsid w:val="007B2839"/>
    <w:rsid w:val="007B2AC6"/>
    <w:rsid w:val="007B2B34"/>
    <w:rsid w:val="007B3146"/>
    <w:rsid w:val="007B33F6"/>
    <w:rsid w:val="007B35A8"/>
    <w:rsid w:val="007B37F3"/>
    <w:rsid w:val="007B3C14"/>
    <w:rsid w:val="007B3D90"/>
    <w:rsid w:val="007B4264"/>
    <w:rsid w:val="007B437E"/>
    <w:rsid w:val="007B4860"/>
    <w:rsid w:val="007B52EA"/>
    <w:rsid w:val="007B5E3A"/>
    <w:rsid w:val="007B5FC8"/>
    <w:rsid w:val="007B65A5"/>
    <w:rsid w:val="007B719B"/>
    <w:rsid w:val="007B75C4"/>
    <w:rsid w:val="007B76CD"/>
    <w:rsid w:val="007C098B"/>
    <w:rsid w:val="007C0E34"/>
    <w:rsid w:val="007C129B"/>
    <w:rsid w:val="007C1875"/>
    <w:rsid w:val="007C2148"/>
    <w:rsid w:val="007C248C"/>
    <w:rsid w:val="007C2EB2"/>
    <w:rsid w:val="007C32C4"/>
    <w:rsid w:val="007C34F1"/>
    <w:rsid w:val="007C36B2"/>
    <w:rsid w:val="007C372F"/>
    <w:rsid w:val="007C39C5"/>
    <w:rsid w:val="007C3B57"/>
    <w:rsid w:val="007C3CF1"/>
    <w:rsid w:val="007C3CFD"/>
    <w:rsid w:val="007C44C5"/>
    <w:rsid w:val="007C4E80"/>
    <w:rsid w:val="007C56D2"/>
    <w:rsid w:val="007C5CA5"/>
    <w:rsid w:val="007C6115"/>
    <w:rsid w:val="007C62B9"/>
    <w:rsid w:val="007C68B8"/>
    <w:rsid w:val="007C6960"/>
    <w:rsid w:val="007C6C8D"/>
    <w:rsid w:val="007C7254"/>
    <w:rsid w:val="007C7F19"/>
    <w:rsid w:val="007C7F52"/>
    <w:rsid w:val="007D0AD5"/>
    <w:rsid w:val="007D0FD9"/>
    <w:rsid w:val="007D1159"/>
    <w:rsid w:val="007D1708"/>
    <w:rsid w:val="007D28E8"/>
    <w:rsid w:val="007D31EF"/>
    <w:rsid w:val="007D32B3"/>
    <w:rsid w:val="007D5490"/>
    <w:rsid w:val="007D5E88"/>
    <w:rsid w:val="007D6969"/>
    <w:rsid w:val="007D69D4"/>
    <w:rsid w:val="007D6A83"/>
    <w:rsid w:val="007D724F"/>
    <w:rsid w:val="007D7311"/>
    <w:rsid w:val="007D7329"/>
    <w:rsid w:val="007D7A08"/>
    <w:rsid w:val="007E03AD"/>
    <w:rsid w:val="007E0625"/>
    <w:rsid w:val="007E090B"/>
    <w:rsid w:val="007E0DD0"/>
    <w:rsid w:val="007E1146"/>
    <w:rsid w:val="007E225A"/>
    <w:rsid w:val="007E2698"/>
    <w:rsid w:val="007E2C3F"/>
    <w:rsid w:val="007E332D"/>
    <w:rsid w:val="007E3724"/>
    <w:rsid w:val="007E3823"/>
    <w:rsid w:val="007E3B79"/>
    <w:rsid w:val="007E3B84"/>
    <w:rsid w:val="007E44CF"/>
    <w:rsid w:val="007E499C"/>
    <w:rsid w:val="007E4B40"/>
    <w:rsid w:val="007E5063"/>
    <w:rsid w:val="007E5A3E"/>
    <w:rsid w:val="007E618B"/>
    <w:rsid w:val="007E685B"/>
    <w:rsid w:val="007E73E9"/>
    <w:rsid w:val="007E78CB"/>
    <w:rsid w:val="007E7932"/>
    <w:rsid w:val="007E7F20"/>
    <w:rsid w:val="007F041C"/>
    <w:rsid w:val="007F07EF"/>
    <w:rsid w:val="007F0A3C"/>
    <w:rsid w:val="007F124F"/>
    <w:rsid w:val="007F132B"/>
    <w:rsid w:val="007F1B2D"/>
    <w:rsid w:val="007F1D82"/>
    <w:rsid w:val="007F1E32"/>
    <w:rsid w:val="007F204C"/>
    <w:rsid w:val="007F20C3"/>
    <w:rsid w:val="007F2321"/>
    <w:rsid w:val="007F2472"/>
    <w:rsid w:val="007F2887"/>
    <w:rsid w:val="007F2F13"/>
    <w:rsid w:val="007F2FC0"/>
    <w:rsid w:val="007F3CC8"/>
    <w:rsid w:val="007F401B"/>
    <w:rsid w:val="007F439C"/>
    <w:rsid w:val="007F5415"/>
    <w:rsid w:val="007F58C8"/>
    <w:rsid w:val="007F5E24"/>
    <w:rsid w:val="007F677F"/>
    <w:rsid w:val="007F6A96"/>
    <w:rsid w:val="007F6DCF"/>
    <w:rsid w:val="007F731D"/>
    <w:rsid w:val="007F74D8"/>
    <w:rsid w:val="007F7AE1"/>
    <w:rsid w:val="00800E45"/>
    <w:rsid w:val="00802BBB"/>
    <w:rsid w:val="00802C67"/>
    <w:rsid w:val="008044C1"/>
    <w:rsid w:val="0080543C"/>
    <w:rsid w:val="008065D5"/>
    <w:rsid w:val="00806777"/>
    <w:rsid w:val="008068CF"/>
    <w:rsid w:val="0080695A"/>
    <w:rsid w:val="00806BE1"/>
    <w:rsid w:val="008078D0"/>
    <w:rsid w:val="00807B1C"/>
    <w:rsid w:val="00810688"/>
    <w:rsid w:val="008108BE"/>
    <w:rsid w:val="00810BE4"/>
    <w:rsid w:val="00810FE4"/>
    <w:rsid w:val="008115E7"/>
    <w:rsid w:val="00811C4A"/>
    <w:rsid w:val="008121E0"/>
    <w:rsid w:val="00812239"/>
    <w:rsid w:val="008122F3"/>
    <w:rsid w:val="00812B90"/>
    <w:rsid w:val="00813320"/>
    <w:rsid w:val="00813D33"/>
    <w:rsid w:val="00813DFE"/>
    <w:rsid w:val="00814531"/>
    <w:rsid w:val="00814D08"/>
    <w:rsid w:val="00814F44"/>
    <w:rsid w:val="00815215"/>
    <w:rsid w:val="00815C73"/>
    <w:rsid w:val="00815CD1"/>
    <w:rsid w:val="00816365"/>
    <w:rsid w:val="00816634"/>
    <w:rsid w:val="008167D2"/>
    <w:rsid w:val="008170CB"/>
    <w:rsid w:val="00817C7E"/>
    <w:rsid w:val="00817DA8"/>
    <w:rsid w:val="0082023B"/>
    <w:rsid w:val="0082055A"/>
    <w:rsid w:val="00820EA0"/>
    <w:rsid w:val="00820FC6"/>
    <w:rsid w:val="00820FFC"/>
    <w:rsid w:val="00821ADE"/>
    <w:rsid w:val="008220D9"/>
    <w:rsid w:val="0082211A"/>
    <w:rsid w:val="008222D6"/>
    <w:rsid w:val="008225D5"/>
    <w:rsid w:val="00822EB8"/>
    <w:rsid w:val="00822F79"/>
    <w:rsid w:val="008249CC"/>
    <w:rsid w:val="00824CD9"/>
    <w:rsid w:val="00824DFC"/>
    <w:rsid w:val="00825284"/>
    <w:rsid w:val="0082561B"/>
    <w:rsid w:val="008264ED"/>
    <w:rsid w:val="0082658A"/>
    <w:rsid w:val="008269A8"/>
    <w:rsid w:val="008274CA"/>
    <w:rsid w:val="00830386"/>
    <w:rsid w:val="00830AA7"/>
    <w:rsid w:val="00830E1C"/>
    <w:rsid w:val="0083124E"/>
    <w:rsid w:val="008313E6"/>
    <w:rsid w:val="008319E3"/>
    <w:rsid w:val="008325D8"/>
    <w:rsid w:val="00832999"/>
    <w:rsid w:val="00832C49"/>
    <w:rsid w:val="008333C9"/>
    <w:rsid w:val="0083437B"/>
    <w:rsid w:val="0083474D"/>
    <w:rsid w:val="00834F38"/>
    <w:rsid w:val="00835086"/>
    <w:rsid w:val="008354DD"/>
    <w:rsid w:val="00835741"/>
    <w:rsid w:val="00836D0C"/>
    <w:rsid w:val="008400D9"/>
    <w:rsid w:val="00840A89"/>
    <w:rsid w:val="0084273D"/>
    <w:rsid w:val="008427EF"/>
    <w:rsid w:val="00842F82"/>
    <w:rsid w:val="00842FE0"/>
    <w:rsid w:val="00843158"/>
    <w:rsid w:val="008433A8"/>
    <w:rsid w:val="00843549"/>
    <w:rsid w:val="00843B1D"/>
    <w:rsid w:val="008450EF"/>
    <w:rsid w:val="00845831"/>
    <w:rsid w:val="00845A06"/>
    <w:rsid w:val="00845CAB"/>
    <w:rsid w:val="00846352"/>
    <w:rsid w:val="008477E0"/>
    <w:rsid w:val="008501E0"/>
    <w:rsid w:val="0085027C"/>
    <w:rsid w:val="00850353"/>
    <w:rsid w:val="00851250"/>
    <w:rsid w:val="00851829"/>
    <w:rsid w:val="008520D7"/>
    <w:rsid w:val="008522E0"/>
    <w:rsid w:val="00852E2C"/>
    <w:rsid w:val="00853146"/>
    <w:rsid w:val="00853D9C"/>
    <w:rsid w:val="008541BD"/>
    <w:rsid w:val="008542CE"/>
    <w:rsid w:val="008547B4"/>
    <w:rsid w:val="00855419"/>
    <w:rsid w:val="008563F0"/>
    <w:rsid w:val="008568B2"/>
    <w:rsid w:val="00856B0C"/>
    <w:rsid w:val="00856F46"/>
    <w:rsid w:val="008571C3"/>
    <w:rsid w:val="00857B7E"/>
    <w:rsid w:val="00857C8A"/>
    <w:rsid w:val="00857E8E"/>
    <w:rsid w:val="0086001B"/>
    <w:rsid w:val="0086046C"/>
    <w:rsid w:val="00860BB9"/>
    <w:rsid w:val="00860C21"/>
    <w:rsid w:val="00861108"/>
    <w:rsid w:val="00861556"/>
    <w:rsid w:val="00861693"/>
    <w:rsid w:val="00861901"/>
    <w:rsid w:val="00863367"/>
    <w:rsid w:val="008633E2"/>
    <w:rsid w:val="008635D7"/>
    <w:rsid w:val="00863C0C"/>
    <w:rsid w:val="008641A9"/>
    <w:rsid w:val="00864372"/>
    <w:rsid w:val="00864568"/>
    <w:rsid w:val="00864AB2"/>
    <w:rsid w:val="008650FC"/>
    <w:rsid w:val="008653FA"/>
    <w:rsid w:val="0086582D"/>
    <w:rsid w:val="00865843"/>
    <w:rsid w:val="0086600A"/>
    <w:rsid w:val="00866363"/>
    <w:rsid w:val="00866689"/>
    <w:rsid w:val="00866BC5"/>
    <w:rsid w:val="00870EFF"/>
    <w:rsid w:val="0087135C"/>
    <w:rsid w:val="0087174D"/>
    <w:rsid w:val="00871A32"/>
    <w:rsid w:val="00871A73"/>
    <w:rsid w:val="008722D3"/>
    <w:rsid w:val="0087268F"/>
    <w:rsid w:val="00872B32"/>
    <w:rsid w:val="00873093"/>
    <w:rsid w:val="0087311B"/>
    <w:rsid w:val="0087393D"/>
    <w:rsid w:val="00873BAB"/>
    <w:rsid w:val="00874221"/>
    <w:rsid w:val="0087468E"/>
    <w:rsid w:val="0087497D"/>
    <w:rsid w:val="00874FB1"/>
    <w:rsid w:val="008754D6"/>
    <w:rsid w:val="008759B8"/>
    <w:rsid w:val="00875C9A"/>
    <w:rsid w:val="00876E52"/>
    <w:rsid w:val="0087714C"/>
    <w:rsid w:val="00877832"/>
    <w:rsid w:val="00877E0E"/>
    <w:rsid w:val="008800A8"/>
    <w:rsid w:val="00880464"/>
    <w:rsid w:val="0088084C"/>
    <w:rsid w:val="00880E14"/>
    <w:rsid w:val="00881440"/>
    <w:rsid w:val="00881D34"/>
    <w:rsid w:val="00881E20"/>
    <w:rsid w:val="008823C4"/>
    <w:rsid w:val="008825CF"/>
    <w:rsid w:val="00882E91"/>
    <w:rsid w:val="00883A16"/>
    <w:rsid w:val="00883D7A"/>
    <w:rsid w:val="0088423D"/>
    <w:rsid w:val="00884330"/>
    <w:rsid w:val="00884ACF"/>
    <w:rsid w:val="00884AE9"/>
    <w:rsid w:val="008856F8"/>
    <w:rsid w:val="00886218"/>
    <w:rsid w:val="0088668D"/>
    <w:rsid w:val="008876BF"/>
    <w:rsid w:val="00887967"/>
    <w:rsid w:val="00887CC5"/>
    <w:rsid w:val="00887F14"/>
    <w:rsid w:val="00887FB1"/>
    <w:rsid w:val="008900D7"/>
    <w:rsid w:val="008905CD"/>
    <w:rsid w:val="008906C7"/>
    <w:rsid w:val="008907B8"/>
    <w:rsid w:val="008918C3"/>
    <w:rsid w:val="00892452"/>
    <w:rsid w:val="008929A3"/>
    <w:rsid w:val="00892D7D"/>
    <w:rsid w:val="008932AE"/>
    <w:rsid w:val="00894CB3"/>
    <w:rsid w:val="00894F03"/>
    <w:rsid w:val="00895AC0"/>
    <w:rsid w:val="008973F9"/>
    <w:rsid w:val="00897DA3"/>
    <w:rsid w:val="008A0283"/>
    <w:rsid w:val="008A1441"/>
    <w:rsid w:val="008A164E"/>
    <w:rsid w:val="008A1DB3"/>
    <w:rsid w:val="008A24F3"/>
    <w:rsid w:val="008A2A29"/>
    <w:rsid w:val="008A2C7F"/>
    <w:rsid w:val="008A2CE6"/>
    <w:rsid w:val="008A35E9"/>
    <w:rsid w:val="008A3AD2"/>
    <w:rsid w:val="008A3C05"/>
    <w:rsid w:val="008A3EDB"/>
    <w:rsid w:val="008A4080"/>
    <w:rsid w:val="008A49A9"/>
    <w:rsid w:val="008A4A3C"/>
    <w:rsid w:val="008A4B69"/>
    <w:rsid w:val="008A5417"/>
    <w:rsid w:val="008A55AA"/>
    <w:rsid w:val="008A55E8"/>
    <w:rsid w:val="008A5750"/>
    <w:rsid w:val="008A58F8"/>
    <w:rsid w:val="008A5A91"/>
    <w:rsid w:val="008A5ABA"/>
    <w:rsid w:val="008A5EAE"/>
    <w:rsid w:val="008A676E"/>
    <w:rsid w:val="008A6E34"/>
    <w:rsid w:val="008A7067"/>
    <w:rsid w:val="008A7599"/>
    <w:rsid w:val="008A76A7"/>
    <w:rsid w:val="008A7B5B"/>
    <w:rsid w:val="008B0075"/>
    <w:rsid w:val="008B0905"/>
    <w:rsid w:val="008B132F"/>
    <w:rsid w:val="008B13C2"/>
    <w:rsid w:val="008B1989"/>
    <w:rsid w:val="008B2035"/>
    <w:rsid w:val="008B216A"/>
    <w:rsid w:val="008B2265"/>
    <w:rsid w:val="008B2614"/>
    <w:rsid w:val="008B2941"/>
    <w:rsid w:val="008B3A15"/>
    <w:rsid w:val="008B476B"/>
    <w:rsid w:val="008B4DE2"/>
    <w:rsid w:val="008B5141"/>
    <w:rsid w:val="008B548B"/>
    <w:rsid w:val="008B555E"/>
    <w:rsid w:val="008B568D"/>
    <w:rsid w:val="008B5790"/>
    <w:rsid w:val="008B6DA5"/>
    <w:rsid w:val="008B7CEC"/>
    <w:rsid w:val="008C156B"/>
    <w:rsid w:val="008C1A30"/>
    <w:rsid w:val="008C2F98"/>
    <w:rsid w:val="008C3112"/>
    <w:rsid w:val="008C31B3"/>
    <w:rsid w:val="008C3C5C"/>
    <w:rsid w:val="008C42CF"/>
    <w:rsid w:val="008C4797"/>
    <w:rsid w:val="008C4996"/>
    <w:rsid w:val="008C5207"/>
    <w:rsid w:val="008C5AB7"/>
    <w:rsid w:val="008C5FB2"/>
    <w:rsid w:val="008C627C"/>
    <w:rsid w:val="008C67A9"/>
    <w:rsid w:val="008C7463"/>
    <w:rsid w:val="008C7F8D"/>
    <w:rsid w:val="008D0BB6"/>
    <w:rsid w:val="008D0FDE"/>
    <w:rsid w:val="008D1852"/>
    <w:rsid w:val="008D1C57"/>
    <w:rsid w:val="008D2139"/>
    <w:rsid w:val="008D2C42"/>
    <w:rsid w:val="008D2E4E"/>
    <w:rsid w:val="008D3358"/>
    <w:rsid w:val="008D34FA"/>
    <w:rsid w:val="008D3D9C"/>
    <w:rsid w:val="008D48DD"/>
    <w:rsid w:val="008D512D"/>
    <w:rsid w:val="008D526D"/>
    <w:rsid w:val="008D53B7"/>
    <w:rsid w:val="008D5924"/>
    <w:rsid w:val="008D612E"/>
    <w:rsid w:val="008D61A5"/>
    <w:rsid w:val="008D6478"/>
    <w:rsid w:val="008D67ED"/>
    <w:rsid w:val="008D68A9"/>
    <w:rsid w:val="008D69AF"/>
    <w:rsid w:val="008D6BED"/>
    <w:rsid w:val="008D77AB"/>
    <w:rsid w:val="008D7834"/>
    <w:rsid w:val="008E0B90"/>
    <w:rsid w:val="008E1837"/>
    <w:rsid w:val="008E18DD"/>
    <w:rsid w:val="008E19B4"/>
    <w:rsid w:val="008E1BAA"/>
    <w:rsid w:val="008E268C"/>
    <w:rsid w:val="008E273A"/>
    <w:rsid w:val="008E2820"/>
    <w:rsid w:val="008E2AA7"/>
    <w:rsid w:val="008E37CA"/>
    <w:rsid w:val="008E3807"/>
    <w:rsid w:val="008E4829"/>
    <w:rsid w:val="008E4ADA"/>
    <w:rsid w:val="008E55AB"/>
    <w:rsid w:val="008E60A6"/>
    <w:rsid w:val="008E673F"/>
    <w:rsid w:val="008E735F"/>
    <w:rsid w:val="008E7562"/>
    <w:rsid w:val="008E7E67"/>
    <w:rsid w:val="008F01AF"/>
    <w:rsid w:val="008F0517"/>
    <w:rsid w:val="008F1395"/>
    <w:rsid w:val="008F1541"/>
    <w:rsid w:val="008F1908"/>
    <w:rsid w:val="008F2980"/>
    <w:rsid w:val="008F3226"/>
    <w:rsid w:val="008F341E"/>
    <w:rsid w:val="008F35A2"/>
    <w:rsid w:val="008F419E"/>
    <w:rsid w:val="008F45A3"/>
    <w:rsid w:val="008F566F"/>
    <w:rsid w:val="008F59EF"/>
    <w:rsid w:val="008F5D4E"/>
    <w:rsid w:val="008F69D6"/>
    <w:rsid w:val="008F771C"/>
    <w:rsid w:val="009001C9"/>
    <w:rsid w:val="00900706"/>
    <w:rsid w:val="00900805"/>
    <w:rsid w:val="00900B60"/>
    <w:rsid w:val="00900CDD"/>
    <w:rsid w:val="00900F6E"/>
    <w:rsid w:val="009015AD"/>
    <w:rsid w:val="00901C46"/>
    <w:rsid w:val="0090273B"/>
    <w:rsid w:val="00902B7B"/>
    <w:rsid w:val="0090364E"/>
    <w:rsid w:val="00904339"/>
    <w:rsid w:val="009043B9"/>
    <w:rsid w:val="00904F79"/>
    <w:rsid w:val="00904F90"/>
    <w:rsid w:val="0090544A"/>
    <w:rsid w:val="009057AF"/>
    <w:rsid w:val="009059AA"/>
    <w:rsid w:val="00905A2E"/>
    <w:rsid w:val="009066D3"/>
    <w:rsid w:val="00907D5B"/>
    <w:rsid w:val="009103AA"/>
    <w:rsid w:val="0091105B"/>
    <w:rsid w:val="00912107"/>
    <w:rsid w:val="00912A59"/>
    <w:rsid w:val="00912BE2"/>
    <w:rsid w:val="00912E2B"/>
    <w:rsid w:val="0091486D"/>
    <w:rsid w:val="00914B94"/>
    <w:rsid w:val="00915325"/>
    <w:rsid w:val="0091587C"/>
    <w:rsid w:val="0091598E"/>
    <w:rsid w:val="009161F6"/>
    <w:rsid w:val="0091660C"/>
    <w:rsid w:val="009170EB"/>
    <w:rsid w:val="00917F6E"/>
    <w:rsid w:val="00920724"/>
    <w:rsid w:val="0092086E"/>
    <w:rsid w:val="0092146F"/>
    <w:rsid w:val="00921480"/>
    <w:rsid w:val="00921C5B"/>
    <w:rsid w:val="00921F87"/>
    <w:rsid w:val="009222EA"/>
    <w:rsid w:val="00922498"/>
    <w:rsid w:val="009224C2"/>
    <w:rsid w:val="009224E6"/>
    <w:rsid w:val="0092274C"/>
    <w:rsid w:val="009229DC"/>
    <w:rsid w:val="00922C8D"/>
    <w:rsid w:val="00922DA9"/>
    <w:rsid w:val="0092321F"/>
    <w:rsid w:val="00923745"/>
    <w:rsid w:val="00924010"/>
    <w:rsid w:val="009241D8"/>
    <w:rsid w:val="00924446"/>
    <w:rsid w:val="0092475E"/>
    <w:rsid w:val="009249F8"/>
    <w:rsid w:val="00924C3D"/>
    <w:rsid w:val="009250AA"/>
    <w:rsid w:val="009252F1"/>
    <w:rsid w:val="00925E29"/>
    <w:rsid w:val="00926127"/>
    <w:rsid w:val="009262A2"/>
    <w:rsid w:val="00926A1C"/>
    <w:rsid w:val="00926B4C"/>
    <w:rsid w:val="00927561"/>
    <w:rsid w:val="00930204"/>
    <w:rsid w:val="009316A3"/>
    <w:rsid w:val="009318C4"/>
    <w:rsid w:val="0093190E"/>
    <w:rsid w:val="00932C47"/>
    <w:rsid w:val="009334B2"/>
    <w:rsid w:val="00933D38"/>
    <w:rsid w:val="0093445F"/>
    <w:rsid w:val="00934D63"/>
    <w:rsid w:val="0093530D"/>
    <w:rsid w:val="0093561C"/>
    <w:rsid w:val="0093615D"/>
    <w:rsid w:val="009367A2"/>
    <w:rsid w:val="00936BDE"/>
    <w:rsid w:val="00936EDE"/>
    <w:rsid w:val="00936F57"/>
    <w:rsid w:val="0094056D"/>
    <w:rsid w:val="009407B5"/>
    <w:rsid w:val="0094102A"/>
    <w:rsid w:val="009410E1"/>
    <w:rsid w:val="00941525"/>
    <w:rsid w:val="0094169C"/>
    <w:rsid w:val="00941B4E"/>
    <w:rsid w:val="0094240B"/>
    <w:rsid w:val="009428D4"/>
    <w:rsid w:val="00942CA4"/>
    <w:rsid w:val="009433AC"/>
    <w:rsid w:val="00943848"/>
    <w:rsid w:val="00943AD5"/>
    <w:rsid w:val="00943EA1"/>
    <w:rsid w:val="00944104"/>
    <w:rsid w:val="009441EF"/>
    <w:rsid w:val="00944410"/>
    <w:rsid w:val="0094473D"/>
    <w:rsid w:val="0094511A"/>
    <w:rsid w:val="00945E25"/>
    <w:rsid w:val="00945FF5"/>
    <w:rsid w:val="0094625C"/>
    <w:rsid w:val="00946793"/>
    <w:rsid w:val="00947006"/>
    <w:rsid w:val="00947028"/>
    <w:rsid w:val="009505A6"/>
    <w:rsid w:val="0095098D"/>
    <w:rsid w:val="00950A53"/>
    <w:rsid w:val="00950C82"/>
    <w:rsid w:val="009510CC"/>
    <w:rsid w:val="009515AE"/>
    <w:rsid w:val="00951E59"/>
    <w:rsid w:val="00952445"/>
    <w:rsid w:val="0095266D"/>
    <w:rsid w:val="00952DFA"/>
    <w:rsid w:val="0095360C"/>
    <w:rsid w:val="00953B39"/>
    <w:rsid w:val="00953F08"/>
    <w:rsid w:val="009542D0"/>
    <w:rsid w:val="00954465"/>
    <w:rsid w:val="0095446A"/>
    <w:rsid w:val="0095450E"/>
    <w:rsid w:val="009549E4"/>
    <w:rsid w:val="00955788"/>
    <w:rsid w:val="009559FE"/>
    <w:rsid w:val="00956948"/>
    <w:rsid w:val="00957266"/>
    <w:rsid w:val="009572C8"/>
    <w:rsid w:val="00957476"/>
    <w:rsid w:val="00957F37"/>
    <w:rsid w:val="009600FF"/>
    <w:rsid w:val="00960E52"/>
    <w:rsid w:val="00962363"/>
    <w:rsid w:val="009623DF"/>
    <w:rsid w:val="00963A37"/>
    <w:rsid w:val="00963B9F"/>
    <w:rsid w:val="00963C4C"/>
    <w:rsid w:val="009641E1"/>
    <w:rsid w:val="009645AE"/>
    <w:rsid w:val="00964C43"/>
    <w:rsid w:val="00965071"/>
    <w:rsid w:val="0096590A"/>
    <w:rsid w:val="00965C76"/>
    <w:rsid w:val="00965F27"/>
    <w:rsid w:val="00965FFE"/>
    <w:rsid w:val="0096757B"/>
    <w:rsid w:val="00967A61"/>
    <w:rsid w:val="00967DD8"/>
    <w:rsid w:val="00967F39"/>
    <w:rsid w:val="0097027E"/>
    <w:rsid w:val="00970670"/>
    <w:rsid w:val="0097166A"/>
    <w:rsid w:val="0097193A"/>
    <w:rsid w:val="00971DCC"/>
    <w:rsid w:val="009723B3"/>
    <w:rsid w:val="009735BD"/>
    <w:rsid w:val="00973A42"/>
    <w:rsid w:val="009740D1"/>
    <w:rsid w:val="00974321"/>
    <w:rsid w:val="00974A1B"/>
    <w:rsid w:val="00975E03"/>
    <w:rsid w:val="00975FA0"/>
    <w:rsid w:val="00976AB2"/>
    <w:rsid w:val="00976CAC"/>
    <w:rsid w:val="00976CD7"/>
    <w:rsid w:val="00977927"/>
    <w:rsid w:val="00977DB9"/>
    <w:rsid w:val="00980722"/>
    <w:rsid w:val="00980A1B"/>
    <w:rsid w:val="00981752"/>
    <w:rsid w:val="00982F39"/>
    <w:rsid w:val="00983463"/>
    <w:rsid w:val="00983F3B"/>
    <w:rsid w:val="00984128"/>
    <w:rsid w:val="009842DB"/>
    <w:rsid w:val="00984EC1"/>
    <w:rsid w:val="0098570C"/>
    <w:rsid w:val="00985AB5"/>
    <w:rsid w:val="00986A39"/>
    <w:rsid w:val="00987EC0"/>
    <w:rsid w:val="00990AA9"/>
    <w:rsid w:val="00990FE2"/>
    <w:rsid w:val="00991809"/>
    <w:rsid w:val="00991F13"/>
    <w:rsid w:val="00992813"/>
    <w:rsid w:val="00992FB9"/>
    <w:rsid w:val="00993056"/>
    <w:rsid w:val="00993A9C"/>
    <w:rsid w:val="00993DD4"/>
    <w:rsid w:val="00993F1A"/>
    <w:rsid w:val="00994D09"/>
    <w:rsid w:val="009959AA"/>
    <w:rsid w:val="00995D17"/>
    <w:rsid w:val="00996A31"/>
    <w:rsid w:val="00996CD7"/>
    <w:rsid w:val="0099725A"/>
    <w:rsid w:val="009972F8"/>
    <w:rsid w:val="00997C89"/>
    <w:rsid w:val="009A0766"/>
    <w:rsid w:val="009A0AC1"/>
    <w:rsid w:val="009A1503"/>
    <w:rsid w:val="009A1653"/>
    <w:rsid w:val="009A1AD3"/>
    <w:rsid w:val="009A1C07"/>
    <w:rsid w:val="009A2064"/>
    <w:rsid w:val="009A3596"/>
    <w:rsid w:val="009A39EC"/>
    <w:rsid w:val="009A3A40"/>
    <w:rsid w:val="009A3E2B"/>
    <w:rsid w:val="009A3EC1"/>
    <w:rsid w:val="009A4409"/>
    <w:rsid w:val="009A4891"/>
    <w:rsid w:val="009A48DB"/>
    <w:rsid w:val="009A57BA"/>
    <w:rsid w:val="009A61F1"/>
    <w:rsid w:val="009A705F"/>
    <w:rsid w:val="009A7176"/>
    <w:rsid w:val="009B0D01"/>
    <w:rsid w:val="009B1152"/>
    <w:rsid w:val="009B1166"/>
    <w:rsid w:val="009B1730"/>
    <w:rsid w:val="009B17EE"/>
    <w:rsid w:val="009B18D8"/>
    <w:rsid w:val="009B1A13"/>
    <w:rsid w:val="009B1B8F"/>
    <w:rsid w:val="009B1DB9"/>
    <w:rsid w:val="009B1EE6"/>
    <w:rsid w:val="009B2A00"/>
    <w:rsid w:val="009B2A4A"/>
    <w:rsid w:val="009B2B40"/>
    <w:rsid w:val="009B2BDC"/>
    <w:rsid w:val="009B3926"/>
    <w:rsid w:val="009B39BD"/>
    <w:rsid w:val="009B3C51"/>
    <w:rsid w:val="009B3EFE"/>
    <w:rsid w:val="009B4617"/>
    <w:rsid w:val="009B466B"/>
    <w:rsid w:val="009B50AE"/>
    <w:rsid w:val="009B5836"/>
    <w:rsid w:val="009B5E10"/>
    <w:rsid w:val="009B6133"/>
    <w:rsid w:val="009B678B"/>
    <w:rsid w:val="009B6C6D"/>
    <w:rsid w:val="009B700A"/>
    <w:rsid w:val="009B7079"/>
    <w:rsid w:val="009B7264"/>
    <w:rsid w:val="009B7969"/>
    <w:rsid w:val="009C043E"/>
    <w:rsid w:val="009C068C"/>
    <w:rsid w:val="009C0720"/>
    <w:rsid w:val="009C08CA"/>
    <w:rsid w:val="009C0994"/>
    <w:rsid w:val="009C0C10"/>
    <w:rsid w:val="009C0E6C"/>
    <w:rsid w:val="009C1156"/>
    <w:rsid w:val="009C134B"/>
    <w:rsid w:val="009C1594"/>
    <w:rsid w:val="009C1C34"/>
    <w:rsid w:val="009C24E9"/>
    <w:rsid w:val="009C35DE"/>
    <w:rsid w:val="009C3A43"/>
    <w:rsid w:val="009C3D5F"/>
    <w:rsid w:val="009C444A"/>
    <w:rsid w:val="009C4BEC"/>
    <w:rsid w:val="009C4DCE"/>
    <w:rsid w:val="009C545F"/>
    <w:rsid w:val="009C54EE"/>
    <w:rsid w:val="009C619F"/>
    <w:rsid w:val="009C663C"/>
    <w:rsid w:val="009C6A7D"/>
    <w:rsid w:val="009C6FC5"/>
    <w:rsid w:val="009C7329"/>
    <w:rsid w:val="009C7832"/>
    <w:rsid w:val="009C78BF"/>
    <w:rsid w:val="009C7E83"/>
    <w:rsid w:val="009D01F5"/>
    <w:rsid w:val="009D03DC"/>
    <w:rsid w:val="009D0A71"/>
    <w:rsid w:val="009D0D65"/>
    <w:rsid w:val="009D170D"/>
    <w:rsid w:val="009D201E"/>
    <w:rsid w:val="009D220D"/>
    <w:rsid w:val="009D231D"/>
    <w:rsid w:val="009D2A44"/>
    <w:rsid w:val="009D3270"/>
    <w:rsid w:val="009D3AB0"/>
    <w:rsid w:val="009D4066"/>
    <w:rsid w:val="009D4426"/>
    <w:rsid w:val="009D4765"/>
    <w:rsid w:val="009D4BF4"/>
    <w:rsid w:val="009D5519"/>
    <w:rsid w:val="009D5A7B"/>
    <w:rsid w:val="009D5AC9"/>
    <w:rsid w:val="009D5D8D"/>
    <w:rsid w:val="009D635A"/>
    <w:rsid w:val="009D64C0"/>
    <w:rsid w:val="009D6879"/>
    <w:rsid w:val="009D7224"/>
    <w:rsid w:val="009E0A75"/>
    <w:rsid w:val="009E0D83"/>
    <w:rsid w:val="009E1010"/>
    <w:rsid w:val="009E1868"/>
    <w:rsid w:val="009E1B69"/>
    <w:rsid w:val="009E1FD2"/>
    <w:rsid w:val="009E2344"/>
    <w:rsid w:val="009E308F"/>
    <w:rsid w:val="009E3C1E"/>
    <w:rsid w:val="009E41CE"/>
    <w:rsid w:val="009E45D4"/>
    <w:rsid w:val="009E4793"/>
    <w:rsid w:val="009E4AB3"/>
    <w:rsid w:val="009E4C89"/>
    <w:rsid w:val="009E507F"/>
    <w:rsid w:val="009E5543"/>
    <w:rsid w:val="009E5711"/>
    <w:rsid w:val="009E59DB"/>
    <w:rsid w:val="009E5FC7"/>
    <w:rsid w:val="009E6197"/>
    <w:rsid w:val="009E6311"/>
    <w:rsid w:val="009E64BB"/>
    <w:rsid w:val="009E6919"/>
    <w:rsid w:val="009E69E7"/>
    <w:rsid w:val="009E6F2E"/>
    <w:rsid w:val="009E7282"/>
    <w:rsid w:val="009E73DC"/>
    <w:rsid w:val="009E7966"/>
    <w:rsid w:val="009F13CE"/>
    <w:rsid w:val="009F2367"/>
    <w:rsid w:val="009F27B9"/>
    <w:rsid w:val="009F2903"/>
    <w:rsid w:val="009F2DC9"/>
    <w:rsid w:val="009F3529"/>
    <w:rsid w:val="009F3931"/>
    <w:rsid w:val="009F424F"/>
    <w:rsid w:val="009F4349"/>
    <w:rsid w:val="009F45E2"/>
    <w:rsid w:val="009F4A82"/>
    <w:rsid w:val="009F4FC2"/>
    <w:rsid w:val="009F5228"/>
    <w:rsid w:val="009F5512"/>
    <w:rsid w:val="009F5BB5"/>
    <w:rsid w:val="009F69CA"/>
    <w:rsid w:val="009F6B34"/>
    <w:rsid w:val="009F6E52"/>
    <w:rsid w:val="009F7395"/>
    <w:rsid w:val="009F7D9D"/>
    <w:rsid w:val="009F7DD9"/>
    <w:rsid w:val="00A00D44"/>
    <w:rsid w:val="00A016D4"/>
    <w:rsid w:val="00A02373"/>
    <w:rsid w:val="00A02600"/>
    <w:rsid w:val="00A03750"/>
    <w:rsid w:val="00A03F6E"/>
    <w:rsid w:val="00A041BA"/>
    <w:rsid w:val="00A041E5"/>
    <w:rsid w:val="00A04F2C"/>
    <w:rsid w:val="00A057B2"/>
    <w:rsid w:val="00A05906"/>
    <w:rsid w:val="00A05FE3"/>
    <w:rsid w:val="00A06016"/>
    <w:rsid w:val="00A06299"/>
    <w:rsid w:val="00A067E4"/>
    <w:rsid w:val="00A06E49"/>
    <w:rsid w:val="00A06E4B"/>
    <w:rsid w:val="00A072FD"/>
    <w:rsid w:val="00A0774C"/>
    <w:rsid w:val="00A10124"/>
    <w:rsid w:val="00A10598"/>
    <w:rsid w:val="00A1082F"/>
    <w:rsid w:val="00A109F1"/>
    <w:rsid w:val="00A11D57"/>
    <w:rsid w:val="00A11EF6"/>
    <w:rsid w:val="00A120CF"/>
    <w:rsid w:val="00A12991"/>
    <w:rsid w:val="00A13270"/>
    <w:rsid w:val="00A13301"/>
    <w:rsid w:val="00A137EF"/>
    <w:rsid w:val="00A13B1B"/>
    <w:rsid w:val="00A13EE7"/>
    <w:rsid w:val="00A141F1"/>
    <w:rsid w:val="00A15062"/>
    <w:rsid w:val="00A15D88"/>
    <w:rsid w:val="00A16338"/>
    <w:rsid w:val="00A1684A"/>
    <w:rsid w:val="00A16C44"/>
    <w:rsid w:val="00A17CBF"/>
    <w:rsid w:val="00A17F22"/>
    <w:rsid w:val="00A20918"/>
    <w:rsid w:val="00A20AA5"/>
    <w:rsid w:val="00A211FF"/>
    <w:rsid w:val="00A213A7"/>
    <w:rsid w:val="00A22D63"/>
    <w:rsid w:val="00A23B37"/>
    <w:rsid w:val="00A23B8B"/>
    <w:rsid w:val="00A2419F"/>
    <w:rsid w:val="00A2447B"/>
    <w:rsid w:val="00A2456E"/>
    <w:rsid w:val="00A24624"/>
    <w:rsid w:val="00A24E55"/>
    <w:rsid w:val="00A25D13"/>
    <w:rsid w:val="00A26AA7"/>
    <w:rsid w:val="00A272C8"/>
    <w:rsid w:val="00A27BE7"/>
    <w:rsid w:val="00A3011E"/>
    <w:rsid w:val="00A306AA"/>
    <w:rsid w:val="00A30C33"/>
    <w:rsid w:val="00A30DE5"/>
    <w:rsid w:val="00A32155"/>
    <w:rsid w:val="00A32580"/>
    <w:rsid w:val="00A32B01"/>
    <w:rsid w:val="00A32D0C"/>
    <w:rsid w:val="00A32E0E"/>
    <w:rsid w:val="00A332C8"/>
    <w:rsid w:val="00A3334F"/>
    <w:rsid w:val="00A336D3"/>
    <w:rsid w:val="00A33755"/>
    <w:rsid w:val="00A33E15"/>
    <w:rsid w:val="00A34A6F"/>
    <w:rsid w:val="00A3570C"/>
    <w:rsid w:val="00A366E0"/>
    <w:rsid w:val="00A36FE6"/>
    <w:rsid w:val="00A37336"/>
    <w:rsid w:val="00A37B2E"/>
    <w:rsid w:val="00A37C42"/>
    <w:rsid w:val="00A402EE"/>
    <w:rsid w:val="00A407C2"/>
    <w:rsid w:val="00A40A82"/>
    <w:rsid w:val="00A40B0B"/>
    <w:rsid w:val="00A4106A"/>
    <w:rsid w:val="00A41349"/>
    <w:rsid w:val="00A4172F"/>
    <w:rsid w:val="00A41827"/>
    <w:rsid w:val="00A41B38"/>
    <w:rsid w:val="00A4207B"/>
    <w:rsid w:val="00A42509"/>
    <w:rsid w:val="00A427CE"/>
    <w:rsid w:val="00A429AD"/>
    <w:rsid w:val="00A42C54"/>
    <w:rsid w:val="00A43B01"/>
    <w:rsid w:val="00A43B3E"/>
    <w:rsid w:val="00A45156"/>
    <w:rsid w:val="00A45567"/>
    <w:rsid w:val="00A4563A"/>
    <w:rsid w:val="00A45762"/>
    <w:rsid w:val="00A45828"/>
    <w:rsid w:val="00A45955"/>
    <w:rsid w:val="00A462C2"/>
    <w:rsid w:val="00A46362"/>
    <w:rsid w:val="00A46C73"/>
    <w:rsid w:val="00A47051"/>
    <w:rsid w:val="00A4793B"/>
    <w:rsid w:val="00A47BC8"/>
    <w:rsid w:val="00A50269"/>
    <w:rsid w:val="00A50599"/>
    <w:rsid w:val="00A51596"/>
    <w:rsid w:val="00A51A8F"/>
    <w:rsid w:val="00A51C06"/>
    <w:rsid w:val="00A52E51"/>
    <w:rsid w:val="00A5324D"/>
    <w:rsid w:val="00A53740"/>
    <w:rsid w:val="00A537AB"/>
    <w:rsid w:val="00A54061"/>
    <w:rsid w:val="00A540A7"/>
    <w:rsid w:val="00A5441F"/>
    <w:rsid w:val="00A551AD"/>
    <w:rsid w:val="00A55939"/>
    <w:rsid w:val="00A55CB6"/>
    <w:rsid w:val="00A55E21"/>
    <w:rsid w:val="00A560FB"/>
    <w:rsid w:val="00A561CB"/>
    <w:rsid w:val="00A56D01"/>
    <w:rsid w:val="00A57012"/>
    <w:rsid w:val="00A571E9"/>
    <w:rsid w:val="00A579A7"/>
    <w:rsid w:val="00A6098E"/>
    <w:rsid w:val="00A60E95"/>
    <w:rsid w:val="00A62CA6"/>
    <w:rsid w:val="00A63381"/>
    <w:rsid w:val="00A635C4"/>
    <w:rsid w:val="00A63CA6"/>
    <w:rsid w:val="00A63E79"/>
    <w:rsid w:val="00A63E8C"/>
    <w:rsid w:val="00A63E97"/>
    <w:rsid w:val="00A63F0B"/>
    <w:rsid w:val="00A64633"/>
    <w:rsid w:val="00A64C56"/>
    <w:rsid w:val="00A65981"/>
    <w:rsid w:val="00A6666B"/>
    <w:rsid w:val="00A666A7"/>
    <w:rsid w:val="00A667EA"/>
    <w:rsid w:val="00A66BDA"/>
    <w:rsid w:val="00A66D7B"/>
    <w:rsid w:val="00A7080C"/>
    <w:rsid w:val="00A70C65"/>
    <w:rsid w:val="00A7106C"/>
    <w:rsid w:val="00A71988"/>
    <w:rsid w:val="00A7258F"/>
    <w:rsid w:val="00A7265B"/>
    <w:rsid w:val="00A731D3"/>
    <w:rsid w:val="00A7320D"/>
    <w:rsid w:val="00A744D5"/>
    <w:rsid w:val="00A75A47"/>
    <w:rsid w:val="00A76A0B"/>
    <w:rsid w:val="00A7754F"/>
    <w:rsid w:val="00A806E7"/>
    <w:rsid w:val="00A81051"/>
    <w:rsid w:val="00A811E9"/>
    <w:rsid w:val="00A812E6"/>
    <w:rsid w:val="00A81DEA"/>
    <w:rsid w:val="00A82BC9"/>
    <w:rsid w:val="00A82DD4"/>
    <w:rsid w:val="00A82E43"/>
    <w:rsid w:val="00A83D83"/>
    <w:rsid w:val="00A848F3"/>
    <w:rsid w:val="00A84DFD"/>
    <w:rsid w:val="00A8549F"/>
    <w:rsid w:val="00A8596B"/>
    <w:rsid w:val="00A85F9D"/>
    <w:rsid w:val="00A86419"/>
    <w:rsid w:val="00A8688C"/>
    <w:rsid w:val="00A86B04"/>
    <w:rsid w:val="00A86BCB"/>
    <w:rsid w:val="00A871AF"/>
    <w:rsid w:val="00A879C0"/>
    <w:rsid w:val="00A87FCA"/>
    <w:rsid w:val="00A909F0"/>
    <w:rsid w:val="00A91303"/>
    <w:rsid w:val="00A91526"/>
    <w:rsid w:val="00A91AD6"/>
    <w:rsid w:val="00A91BB4"/>
    <w:rsid w:val="00A91E1D"/>
    <w:rsid w:val="00A92630"/>
    <w:rsid w:val="00A9291E"/>
    <w:rsid w:val="00A92CF3"/>
    <w:rsid w:val="00A93E18"/>
    <w:rsid w:val="00A94157"/>
    <w:rsid w:val="00A943CE"/>
    <w:rsid w:val="00A94950"/>
    <w:rsid w:val="00A94AE7"/>
    <w:rsid w:val="00A94C1F"/>
    <w:rsid w:val="00A957EB"/>
    <w:rsid w:val="00A9623C"/>
    <w:rsid w:val="00A970BE"/>
    <w:rsid w:val="00A970C8"/>
    <w:rsid w:val="00A97D6A"/>
    <w:rsid w:val="00A97E57"/>
    <w:rsid w:val="00AA0BA3"/>
    <w:rsid w:val="00AA16B7"/>
    <w:rsid w:val="00AA1833"/>
    <w:rsid w:val="00AA1D87"/>
    <w:rsid w:val="00AA3B24"/>
    <w:rsid w:val="00AA40E1"/>
    <w:rsid w:val="00AA4590"/>
    <w:rsid w:val="00AA45CF"/>
    <w:rsid w:val="00AA46AF"/>
    <w:rsid w:val="00AA4D36"/>
    <w:rsid w:val="00AA4FD9"/>
    <w:rsid w:val="00AA50DC"/>
    <w:rsid w:val="00AA5C21"/>
    <w:rsid w:val="00AA6272"/>
    <w:rsid w:val="00AA6AE7"/>
    <w:rsid w:val="00AA6B3A"/>
    <w:rsid w:val="00AA6B62"/>
    <w:rsid w:val="00AA6E48"/>
    <w:rsid w:val="00AA716A"/>
    <w:rsid w:val="00AA71ED"/>
    <w:rsid w:val="00AA7364"/>
    <w:rsid w:val="00AA7384"/>
    <w:rsid w:val="00AA7813"/>
    <w:rsid w:val="00AB018D"/>
    <w:rsid w:val="00AB092D"/>
    <w:rsid w:val="00AB096B"/>
    <w:rsid w:val="00AB09F1"/>
    <w:rsid w:val="00AB0CFD"/>
    <w:rsid w:val="00AB1445"/>
    <w:rsid w:val="00AB195C"/>
    <w:rsid w:val="00AB1B53"/>
    <w:rsid w:val="00AB235B"/>
    <w:rsid w:val="00AB2718"/>
    <w:rsid w:val="00AB4287"/>
    <w:rsid w:val="00AB43EB"/>
    <w:rsid w:val="00AB4853"/>
    <w:rsid w:val="00AB4F78"/>
    <w:rsid w:val="00AB59B2"/>
    <w:rsid w:val="00AB6298"/>
    <w:rsid w:val="00AB681B"/>
    <w:rsid w:val="00AB6980"/>
    <w:rsid w:val="00AB6E5F"/>
    <w:rsid w:val="00AB6FD0"/>
    <w:rsid w:val="00AB78A4"/>
    <w:rsid w:val="00AB7CA5"/>
    <w:rsid w:val="00AC0BAC"/>
    <w:rsid w:val="00AC0CDD"/>
    <w:rsid w:val="00AC1B5E"/>
    <w:rsid w:val="00AC1F85"/>
    <w:rsid w:val="00AC2435"/>
    <w:rsid w:val="00AC2AEE"/>
    <w:rsid w:val="00AC2C9F"/>
    <w:rsid w:val="00AC2EF6"/>
    <w:rsid w:val="00AC332B"/>
    <w:rsid w:val="00AC3F48"/>
    <w:rsid w:val="00AC4C12"/>
    <w:rsid w:val="00AC4CD4"/>
    <w:rsid w:val="00AC55E8"/>
    <w:rsid w:val="00AC5954"/>
    <w:rsid w:val="00AC68B3"/>
    <w:rsid w:val="00AC6916"/>
    <w:rsid w:val="00AC6A83"/>
    <w:rsid w:val="00AC6C70"/>
    <w:rsid w:val="00AC72EA"/>
    <w:rsid w:val="00AC7A7C"/>
    <w:rsid w:val="00AC7DEC"/>
    <w:rsid w:val="00AD05B8"/>
    <w:rsid w:val="00AD11A1"/>
    <w:rsid w:val="00AD1320"/>
    <w:rsid w:val="00AD19DD"/>
    <w:rsid w:val="00AD1A15"/>
    <w:rsid w:val="00AD1E78"/>
    <w:rsid w:val="00AD2013"/>
    <w:rsid w:val="00AD2962"/>
    <w:rsid w:val="00AD2A4F"/>
    <w:rsid w:val="00AD2ECC"/>
    <w:rsid w:val="00AD30A3"/>
    <w:rsid w:val="00AD432F"/>
    <w:rsid w:val="00AD4700"/>
    <w:rsid w:val="00AD47EF"/>
    <w:rsid w:val="00AD4A72"/>
    <w:rsid w:val="00AD4A90"/>
    <w:rsid w:val="00AD52A8"/>
    <w:rsid w:val="00AD5354"/>
    <w:rsid w:val="00AD55AB"/>
    <w:rsid w:val="00AD5D64"/>
    <w:rsid w:val="00AD607B"/>
    <w:rsid w:val="00AD626F"/>
    <w:rsid w:val="00AD6727"/>
    <w:rsid w:val="00AD7075"/>
    <w:rsid w:val="00AE0267"/>
    <w:rsid w:val="00AE071B"/>
    <w:rsid w:val="00AE0C32"/>
    <w:rsid w:val="00AE1010"/>
    <w:rsid w:val="00AE1814"/>
    <w:rsid w:val="00AE2BA1"/>
    <w:rsid w:val="00AE2C83"/>
    <w:rsid w:val="00AE315B"/>
    <w:rsid w:val="00AE3D29"/>
    <w:rsid w:val="00AE3ECE"/>
    <w:rsid w:val="00AE4447"/>
    <w:rsid w:val="00AE44E4"/>
    <w:rsid w:val="00AE4FB4"/>
    <w:rsid w:val="00AE5639"/>
    <w:rsid w:val="00AE56CB"/>
    <w:rsid w:val="00AE5E98"/>
    <w:rsid w:val="00AE5FB4"/>
    <w:rsid w:val="00AE600E"/>
    <w:rsid w:val="00AE64E5"/>
    <w:rsid w:val="00AE68D8"/>
    <w:rsid w:val="00AE7BFA"/>
    <w:rsid w:val="00AE7C92"/>
    <w:rsid w:val="00AF0065"/>
    <w:rsid w:val="00AF1585"/>
    <w:rsid w:val="00AF1AA9"/>
    <w:rsid w:val="00AF283E"/>
    <w:rsid w:val="00AF2E20"/>
    <w:rsid w:val="00AF3516"/>
    <w:rsid w:val="00AF35DE"/>
    <w:rsid w:val="00AF4393"/>
    <w:rsid w:val="00AF4808"/>
    <w:rsid w:val="00AF480E"/>
    <w:rsid w:val="00AF51A0"/>
    <w:rsid w:val="00AF51EF"/>
    <w:rsid w:val="00AF580C"/>
    <w:rsid w:val="00AF5842"/>
    <w:rsid w:val="00AF5A2A"/>
    <w:rsid w:val="00AF5CAD"/>
    <w:rsid w:val="00AF64FA"/>
    <w:rsid w:val="00AF6E82"/>
    <w:rsid w:val="00AF7133"/>
    <w:rsid w:val="00AF73D3"/>
    <w:rsid w:val="00AF74DB"/>
    <w:rsid w:val="00B01396"/>
    <w:rsid w:val="00B0164C"/>
    <w:rsid w:val="00B017B4"/>
    <w:rsid w:val="00B01850"/>
    <w:rsid w:val="00B01AB5"/>
    <w:rsid w:val="00B02DB2"/>
    <w:rsid w:val="00B03629"/>
    <w:rsid w:val="00B04BBA"/>
    <w:rsid w:val="00B04CA9"/>
    <w:rsid w:val="00B05182"/>
    <w:rsid w:val="00B05F54"/>
    <w:rsid w:val="00B06ADA"/>
    <w:rsid w:val="00B0717A"/>
    <w:rsid w:val="00B076AF"/>
    <w:rsid w:val="00B10405"/>
    <w:rsid w:val="00B10E97"/>
    <w:rsid w:val="00B11792"/>
    <w:rsid w:val="00B117CF"/>
    <w:rsid w:val="00B117E1"/>
    <w:rsid w:val="00B125C6"/>
    <w:rsid w:val="00B129D0"/>
    <w:rsid w:val="00B13042"/>
    <w:rsid w:val="00B1365F"/>
    <w:rsid w:val="00B138E6"/>
    <w:rsid w:val="00B13DFF"/>
    <w:rsid w:val="00B13E40"/>
    <w:rsid w:val="00B14801"/>
    <w:rsid w:val="00B15174"/>
    <w:rsid w:val="00B15696"/>
    <w:rsid w:val="00B15B70"/>
    <w:rsid w:val="00B16508"/>
    <w:rsid w:val="00B167D2"/>
    <w:rsid w:val="00B16BB6"/>
    <w:rsid w:val="00B16C38"/>
    <w:rsid w:val="00B17DAE"/>
    <w:rsid w:val="00B17E1D"/>
    <w:rsid w:val="00B20042"/>
    <w:rsid w:val="00B20459"/>
    <w:rsid w:val="00B209BD"/>
    <w:rsid w:val="00B20DEF"/>
    <w:rsid w:val="00B215ED"/>
    <w:rsid w:val="00B21786"/>
    <w:rsid w:val="00B226F0"/>
    <w:rsid w:val="00B23037"/>
    <w:rsid w:val="00B23785"/>
    <w:rsid w:val="00B237A0"/>
    <w:rsid w:val="00B23A66"/>
    <w:rsid w:val="00B23FE3"/>
    <w:rsid w:val="00B24148"/>
    <w:rsid w:val="00B250F6"/>
    <w:rsid w:val="00B2559A"/>
    <w:rsid w:val="00B25B88"/>
    <w:rsid w:val="00B25FDC"/>
    <w:rsid w:val="00B2651C"/>
    <w:rsid w:val="00B26683"/>
    <w:rsid w:val="00B26A7B"/>
    <w:rsid w:val="00B270B5"/>
    <w:rsid w:val="00B272A9"/>
    <w:rsid w:val="00B276AE"/>
    <w:rsid w:val="00B279B3"/>
    <w:rsid w:val="00B309A5"/>
    <w:rsid w:val="00B30A44"/>
    <w:rsid w:val="00B317B3"/>
    <w:rsid w:val="00B31AC4"/>
    <w:rsid w:val="00B32003"/>
    <w:rsid w:val="00B3270A"/>
    <w:rsid w:val="00B32D74"/>
    <w:rsid w:val="00B337A3"/>
    <w:rsid w:val="00B3414E"/>
    <w:rsid w:val="00B343D3"/>
    <w:rsid w:val="00B34661"/>
    <w:rsid w:val="00B34B05"/>
    <w:rsid w:val="00B34E4E"/>
    <w:rsid w:val="00B35197"/>
    <w:rsid w:val="00B3551F"/>
    <w:rsid w:val="00B36468"/>
    <w:rsid w:val="00B36AE3"/>
    <w:rsid w:val="00B36C7F"/>
    <w:rsid w:val="00B37166"/>
    <w:rsid w:val="00B37ABC"/>
    <w:rsid w:val="00B37AEB"/>
    <w:rsid w:val="00B40759"/>
    <w:rsid w:val="00B416D5"/>
    <w:rsid w:val="00B42986"/>
    <w:rsid w:val="00B42A0B"/>
    <w:rsid w:val="00B43505"/>
    <w:rsid w:val="00B43694"/>
    <w:rsid w:val="00B43ACC"/>
    <w:rsid w:val="00B4438F"/>
    <w:rsid w:val="00B443CF"/>
    <w:rsid w:val="00B4471E"/>
    <w:rsid w:val="00B45137"/>
    <w:rsid w:val="00B4549D"/>
    <w:rsid w:val="00B45967"/>
    <w:rsid w:val="00B45A3A"/>
    <w:rsid w:val="00B45FEA"/>
    <w:rsid w:val="00B462D3"/>
    <w:rsid w:val="00B46331"/>
    <w:rsid w:val="00B47413"/>
    <w:rsid w:val="00B47631"/>
    <w:rsid w:val="00B479C5"/>
    <w:rsid w:val="00B47B03"/>
    <w:rsid w:val="00B47D6D"/>
    <w:rsid w:val="00B5017F"/>
    <w:rsid w:val="00B5029D"/>
    <w:rsid w:val="00B503F6"/>
    <w:rsid w:val="00B50E77"/>
    <w:rsid w:val="00B5247E"/>
    <w:rsid w:val="00B53AD6"/>
    <w:rsid w:val="00B53E65"/>
    <w:rsid w:val="00B53F56"/>
    <w:rsid w:val="00B54E63"/>
    <w:rsid w:val="00B55149"/>
    <w:rsid w:val="00B552D8"/>
    <w:rsid w:val="00B556CB"/>
    <w:rsid w:val="00B5592D"/>
    <w:rsid w:val="00B55B35"/>
    <w:rsid w:val="00B5638A"/>
    <w:rsid w:val="00B56416"/>
    <w:rsid w:val="00B56E21"/>
    <w:rsid w:val="00B56EDC"/>
    <w:rsid w:val="00B57661"/>
    <w:rsid w:val="00B57B14"/>
    <w:rsid w:val="00B57F81"/>
    <w:rsid w:val="00B605DF"/>
    <w:rsid w:val="00B60860"/>
    <w:rsid w:val="00B60DBB"/>
    <w:rsid w:val="00B61149"/>
    <w:rsid w:val="00B617CC"/>
    <w:rsid w:val="00B61D8A"/>
    <w:rsid w:val="00B61E91"/>
    <w:rsid w:val="00B62DA2"/>
    <w:rsid w:val="00B63ADE"/>
    <w:rsid w:val="00B6403A"/>
    <w:rsid w:val="00B64447"/>
    <w:rsid w:val="00B644FD"/>
    <w:rsid w:val="00B65F79"/>
    <w:rsid w:val="00B660B0"/>
    <w:rsid w:val="00B6657D"/>
    <w:rsid w:val="00B66BAD"/>
    <w:rsid w:val="00B66BC8"/>
    <w:rsid w:val="00B671F0"/>
    <w:rsid w:val="00B6789B"/>
    <w:rsid w:val="00B679A7"/>
    <w:rsid w:val="00B7082D"/>
    <w:rsid w:val="00B70A70"/>
    <w:rsid w:val="00B70F99"/>
    <w:rsid w:val="00B70FC6"/>
    <w:rsid w:val="00B71116"/>
    <w:rsid w:val="00B71C83"/>
    <w:rsid w:val="00B71D46"/>
    <w:rsid w:val="00B71D72"/>
    <w:rsid w:val="00B7345F"/>
    <w:rsid w:val="00B7355B"/>
    <w:rsid w:val="00B737E7"/>
    <w:rsid w:val="00B73B58"/>
    <w:rsid w:val="00B73D2C"/>
    <w:rsid w:val="00B74495"/>
    <w:rsid w:val="00B746A8"/>
    <w:rsid w:val="00B74962"/>
    <w:rsid w:val="00B749DD"/>
    <w:rsid w:val="00B74A37"/>
    <w:rsid w:val="00B75375"/>
    <w:rsid w:val="00B771C6"/>
    <w:rsid w:val="00B77BD9"/>
    <w:rsid w:val="00B802E9"/>
    <w:rsid w:val="00B80749"/>
    <w:rsid w:val="00B80C04"/>
    <w:rsid w:val="00B816B7"/>
    <w:rsid w:val="00B8173F"/>
    <w:rsid w:val="00B81A51"/>
    <w:rsid w:val="00B822A8"/>
    <w:rsid w:val="00B822BE"/>
    <w:rsid w:val="00B824CD"/>
    <w:rsid w:val="00B824FA"/>
    <w:rsid w:val="00B82823"/>
    <w:rsid w:val="00B82849"/>
    <w:rsid w:val="00B83086"/>
    <w:rsid w:val="00B83899"/>
    <w:rsid w:val="00B8403A"/>
    <w:rsid w:val="00B85CC3"/>
    <w:rsid w:val="00B86A6F"/>
    <w:rsid w:val="00B87A6F"/>
    <w:rsid w:val="00B87E82"/>
    <w:rsid w:val="00B90185"/>
    <w:rsid w:val="00B90989"/>
    <w:rsid w:val="00B9135C"/>
    <w:rsid w:val="00B914C4"/>
    <w:rsid w:val="00B914F4"/>
    <w:rsid w:val="00B9160A"/>
    <w:rsid w:val="00B91C8E"/>
    <w:rsid w:val="00B91EC6"/>
    <w:rsid w:val="00B92291"/>
    <w:rsid w:val="00B9276D"/>
    <w:rsid w:val="00B92A52"/>
    <w:rsid w:val="00B93453"/>
    <w:rsid w:val="00B93CA8"/>
    <w:rsid w:val="00B93CC3"/>
    <w:rsid w:val="00B94340"/>
    <w:rsid w:val="00B9443E"/>
    <w:rsid w:val="00B94AC3"/>
    <w:rsid w:val="00B94F09"/>
    <w:rsid w:val="00B95772"/>
    <w:rsid w:val="00B95951"/>
    <w:rsid w:val="00B96160"/>
    <w:rsid w:val="00B97361"/>
    <w:rsid w:val="00B97536"/>
    <w:rsid w:val="00B97BE6"/>
    <w:rsid w:val="00BA0007"/>
    <w:rsid w:val="00BA0069"/>
    <w:rsid w:val="00BA0CE1"/>
    <w:rsid w:val="00BA10F6"/>
    <w:rsid w:val="00BA1165"/>
    <w:rsid w:val="00BA1576"/>
    <w:rsid w:val="00BA1844"/>
    <w:rsid w:val="00BA23B3"/>
    <w:rsid w:val="00BA2E02"/>
    <w:rsid w:val="00BA3253"/>
    <w:rsid w:val="00BA328A"/>
    <w:rsid w:val="00BA4C7C"/>
    <w:rsid w:val="00BA4F2E"/>
    <w:rsid w:val="00BA5136"/>
    <w:rsid w:val="00BA52B3"/>
    <w:rsid w:val="00BA559F"/>
    <w:rsid w:val="00BA55B6"/>
    <w:rsid w:val="00BA6403"/>
    <w:rsid w:val="00BA7297"/>
    <w:rsid w:val="00BA7351"/>
    <w:rsid w:val="00BA7380"/>
    <w:rsid w:val="00BA779F"/>
    <w:rsid w:val="00BA78B8"/>
    <w:rsid w:val="00BA7ED8"/>
    <w:rsid w:val="00BB06A9"/>
    <w:rsid w:val="00BB0CB6"/>
    <w:rsid w:val="00BB135F"/>
    <w:rsid w:val="00BB16B8"/>
    <w:rsid w:val="00BB1AFC"/>
    <w:rsid w:val="00BB227C"/>
    <w:rsid w:val="00BB2519"/>
    <w:rsid w:val="00BB280A"/>
    <w:rsid w:val="00BB2C68"/>
    <w:rsid w:val="00BB2F23"/>
    <w:rsid w:val="00BB3280"/>
    <w:rsid w:val="00BB36B5"/>
    <w:rsid w:val="00BB3B53"/>
    <w:rsid w:val="00BB4B96"/>
    <w:rsid w:val="00BB4C8C"/>
    <w:rsid w:val="00BB50DD"/>
    <w:rsid w:val="00BB53A3"/>
    <w:rsid w:val="00BB554A"/>
    <w:rsid w:val="00BB5749"/>
    <w:rsid w:val="00BB5E12"/>
    <w:rsid w:val="00BB6CBC"/>
    <w:rsid w:val="00BB6D0C"/>
    <w:rsid w:val="00BC013D"/>
    <w:rsid w:val="00BC09EA"/>
    <w:rsid w:val="00BC10CB"/>
    <w:rsid w:val="00BC12F0"/>
    <w:rsid w:val="00BC1365"/>
    <w:rsid w:val="00BC1750"/>
    <w:rsid w:val="00BC19D7"/>
    <w:rsid w:val="00BC1C01"/>
    <w:rsid w:val="00BC1CC1"/>
    <w:rsid w:val="00BC2F59"/>
    <w:rsid w:val="00BC3184"/>
    <w:rsid w:val="00BC3833"/>
    <w:rsid w:val="00BC3852"/>
    <w:rsid w:val="00BC3EBC"/>
    <w:rsid w:val="00BC3EDF"/>
    <w:rsid w:val="00BC4023"/>
    <w:rsid w:val="00BC4681"/>
    <w:rsid w:val="00BC4B18"/>
    <w:rsid w:val="00BC4BA4"/>
    <w:rsid w:val="00BC4C0C"/>
    <w:rsid w:val="00BC4D99"/>
    <w:rsid w:val="00BC56D1"/>
    <w:rsid w:val="00BC572E"/>
    <w:rsid w:val="00BC62E4"/>
    <w:rsid w:val="00BC635A"/>
    <w:rsid w:val="00BC6705"/>
    <w:rsid w:val="00BC70AB"/>
    <w:rsid w:val="00BC750A"/>
    <w:rsid w:val="00BD0FC7"/>
    <w:rsid w:val="00BD102B"/>
    <w:rsid w:val="00BD18B1"/>
    <w:rsid w:val="00BD19BD"/>
    <w:rsid w:val="00BD1AF8"/>
    <w:rsid w:val="00BD2393"/>
    <w:rsid w:val="00BD2A9C"/>
    <w:rsid w:val="00BD3242"/>
    <w:rsid w:val="00BD335C"/>
    <w:rsid w:val="00BD3A26"/>
    <w:rsid w:val="00BD3B19"/>
    <w:rsid w:val="00BD3E0C"/>
    <w:rsid w:val="00BD413E"/>
    <w:rsid w:val="00BD4842"/>
    <w:rsid w:val="00BD4FD4"/>
    <w:rsid w:val="00BD544C"/>
    <w:rsid w:val="00BD58CA"/>
    <w:rsid w:val="00BD6907"/>
    <w:rsid w:val="00BD6AE6"/>
    <w:rsid w:val="00BD6B98"/>
    <w:rsid w:val="00BD6D36"/>
    <w:rsid w:val="00BD6E64"/>
    <w:rsid w:val="00BD7E12"/>
    <w:rsid w:val="00BE02D9"/>
    <w:rsid w:val="00BE1188"/>
    <w:rsid w:val="00BE16FB"/>
    <w:rsid w:val="00BE1817"/>
    <w:rsid w:val="00BE19DF"/>
    <w:rsid w:val="00BE1B62"/>
    <w:rsid w:val="00BE1D10"/>
    <w:rsid w:val="00BE21FB"/>
    <w:rsid w:val="00BE231B"/>
    <w:rsid w:val="00BE232A"/>
    <w:rsid w:val="00BE2AD4"/>
    <w:rsid w:val="00BE2E7E"/>
    <w:rsid w:val="00BE3144"/>
    <w:rsid w:val="00BE3308"/>
    <w:rsid w:val="00BE3515"/>
    <w:rsid w:val="00BE36C9"/>
    <w:rsid w:val="00BE4993"/>
    <w:rsid w:val="00BE5CC2"/>
    <w:rsid w:val="00BE60B8"/>
    <w:rsid w:val="00BE6418"/>
    <w:rsid w:val="00BE7341"/>
    <w:rsid w:val="00BE7459"/>
    <w:rsid w:val="00BE7FC2"/>
    <w:rsid w:val="00BF0016"/>
    <w:rsid w:val="00BF0271"/>
    <w:rsid w:val="00BF08A1"/>
    <w:rsid w:val="00BF0ED3"/>
    <w:rsid w:val="00BF166F"/>
    <w:rsid w:val="00BF1955"/>
    <w:rsid w:val="00BF19CD"/>
    <w:rsid w:val="00BF1A0D"/>
    <w:rsid w:val="00BF1BBC"/>
    <w:rsid w:val="00BF2607"/>
    <w:rsid w:val="00BF2F48"/>
    <w:rsid w:val="00BF380B"/>
    <w:rsid w:val="00BF3B88"/>
    <w:rsid w:val="00BF3B93"/>
    <w:rsid w:val="00BF407A"/>
    <w:rsid w:val="00BF4156"/>
    <w:rsid w:val="00BF4379"/>
    <w:rsid w:val="00BF47A3"/>
    <w:rsid w:val="00BF4EB3"/>
    <w:rsid w:val="00BF5341"/>
    <w:rsid w:val="00BF5F4C"/>
    <w:rsid w:val="00BF672E"/>
    <w:rsid w:val="00BF7797"/>
    <w:rsid w:val="00BF7B16"/>
    <w:rsid w:val="00C00045"/>
    <w:rsid w:val="00C00332"/>
    <w:rsid w:val="00C00556"/>
    <w:rsid w:val="00C00736"/>
    <w:rsid w:val="00C0151A"/>
    <w:rsid w:val="00C01864"/>
    <w:rsid w:val="00C019B5"/>
    <w:rsid w:val="00C019F4"/>
    <w:rsid w:val="00C01DBB"/>
    <w:rsid w:val="00C01E34"/>
    <w:rsid w:val="00C024F2"/>
    <w:rsid w:val="00C02CFA"/>
    <w:rsid w:val="00C02EAF"/>
    <w:rsid w:val="00C03670"/>
    <w:rsid w:val="00C03A83"/>
    <w:rsid w:val="00C03AA2"/>
    <w:rsid w:val="00C040AA"/>
    <w:rsid w:val="00C0416D"/>
    <w:rsid w:val="00C041E3"/>
    <w:rsid w:val="00C04281"/>
    <w:rsid w:val="00C05097"/>
    <w:rsid w:val="00C053EB"/>
    <w:rsid w:val="00C06551"/>
    <w:rsid w:val="00C067B6"/>
    <w:rsid w:val="00C067F2"/>
    <w:rsid w:val="00C06ED9"/>
    <w:rsid w:val="00C06EE1"/>
    <w:rsid w:val="00C07203"/>
    <w:rsid w:val="00C07312"/>
    <w:rsid w:val="00C073DC"/>
    <w:rsid w:val="00C073E5"/>
    <w:rsid w:val="00C07756"/>
    <w:rsid w:val="00C07A4C"/>
    <w:rsid w:val="00C07F01"/>
    <w:rsid w:val="00C10515"/>
    <w:rsid w:val="00C11712"/>
    <w:rsid w:val="00C11B06"/>
    <w:rsid w:val="00C122BF"/>
    <w:rsid w:val="00C12D1D"/>
    <w:rsid w:val="00C1342A"/>
    <w:rsid w:val="00C13A1A"/>
    <w:rsid w:val="00C13CDD"/>
    <w:rsid w:val="00C1417B"/>
    <w:rsid w:val="00C1433D"/>
    <w:rsid w:val="00C143ED"/>
    <w:rsid w:val="00C144C4"/>
    <w:rsid w:val="00C14D96"/>
    <w:rsid w:val="00C15C71"/>
    <w:rsid w:val="00C16BD2"/>
    <w:rsid w:val="00C16E37"/>
    <w:rsid w:val="00C1711C"/>
    <w:rsid w:val="00C20138"/>
    <w:rsid w:val="00C20196"/>
    <w:rsid w:val="00C20511"/>
    <w:rsid w:val="00C21034"/>
    <w:rsid w:val="00C21172"/>
    <w:rsid w:val="00C2128C"/>
    <w:rsid w:val="00C2140A"/>
    <w:rsid w:val="00C219BD"/>
    <w:rsid w:val="00C22861"/>
    <w:rsid w:val="00C22970"/>
    <w:rsid w:val="00C22ADE"/>
    <w:rsid w:val="00C232C5"/>
    <w:rsid w:val="00C23C12"/>
    <w:rsid w:val="00C2410E"/>
    <w:rsid w:val="00C24CDA"/>
    <w:rsid w:val="00C24DCC"/>
    <w:rsid w:val="00C2543E"/>
    <w:rsid w:val="00C25A2A"/>
    <w:rsid w:val="00C25A65"/>
    <w:rsid w:val="00C26662"/>
    <w:rsid w:val="00C26AE0"/>
    <w:rsid w:val="00C27183"/>
    <w:rsid w:val="00C2720B"/>
    <w:rsid w:val="00C27406"/>
    <w:rsid w:val="00C2761A"/>
    <w:rsid w:val="00C278C5"/>
    <w:rsid w:val="00C27B8C"/>
    <w:rsid w:val="00C27EFD"/>
    <w:rsid w:val="00C27FDA"/>
    <w:rsid w:val="00C30353"/>
    <w:rsid w:val="00C304C0"/>
    <w:rsid w:val="00C30B57"/>
    <w:rsid w:val="00C30C18"/>
    <w:rsid w:val="00C3143F"/>
    <w:rsid w:val="00C31548"/>
    <w:rsid w:val="00C320A2"/>
    <w:rsid w:val="00C320F5"/>
    <w:rsid w:val="00C32699"/>
    <w:rsid w:val="00C327DC"/>
    <w:rsid w:val="00C33CE7"/>
    <w:rsid w:val="00C33FBA"/>
    <w:rsid w:val="00C34249"/>
    <w:rsid w:val="00C34377"/>
    <w:rsid w:val="00C34BBD"/>
    <w:rsid w:val="00C35045"/>
    <w:rsid w:val="00C354A8"/>
    <w:rsid w:val="00C36FFB"/>
    <w:rsid w:val="00C3762A"/>
    <w:rsid w:val="00C3793D"/>
    <w:rsid w:val="00C37E7E"/>
    <w:rsid w:val="00C37F24"/>
    <w:rsid w:val="00C408BE"/>
    <w:rsid w:val="00C411E2"/>
    <w:rsid w:val="00C41597"/>
    <w:rsid w:val="00C41EC4"/>
    <w:rsid w:val="00C433D6"/>
    <w:rsid w:val="00C4359D"/>
    <w:rsid w:val="00C439DF"/>
    <w:rsid w:val="00C43A09"/>
    <w:rsid w:val="00C43CA6"/>
    <w:rsid w:val="00C43E95"/>
    <w:rsid w:val="00C43F21"/>
    <w:rsid w:val="00C44545"/>
    <w:rsid w:val="00C4509F"/>
    <w:rsid w:val="00C45462"/>
    <w:rsid w:val="00C457FB"/>
    <w:rsid w:val="00C461D1"/>
    <w:rsid w:val="00C462AD"/>
    <w:rsid w:val="00C4683A"/>
    <w:rsid w:val="00C4686B"/>
    <w:rsid w:val="00C46909"/>
    <w:rsid w:val="00C46C37"/>
    <w:rsid w:val="00C4719C"/>
    <w:rsid w:val="00C472F5"/>
    <w:rsid w:val="00C479DD"/>
    <w:rsid w:val="00C47E10"/>
    <w:rsid w:val="00C50508"/>
    <w:rsid w:val="00C505C5"/>
    <w:rsid w:val="00C50764"/>
    <w:rsid w:val="00C50C65"/>
    <w:rsid w:val="00C519E7"/>
    <w:rsid w:val="00C51B60"/>
    <w:rsid w:val="00C51C77"/>
    <w:rsid w:val="00C52AB5"/>
    <w:rsid w:val="00C52B3D"/>
    <w:rsid w:val="00C53099"/>
    <w:rsid w:val="00C53265"/>
    <w:rsid w:val="00C53AAB"/>
    <w:rsid w:val="00C53B7D"/>
    <w:rsid w:val="00C542BA"/>
    <w:rsid w:val="00C554B4"/>
    <w:rsid w:val="00C5597C"/>
    <w:rsid w:val="00C56749"/>
    <w:rsid w:val="00C56ABC"/>
    <w:rsid w:val="00C56C96"/>
    <w:rsid w:val="00C57D51"/>
    <w:rsid w:val="00C600FB"/>
    <w:rsid w:val="00C6026F"/>
    <w:rsid w:val="00C606BB"/>
    <w:rsid w:val="00C60E5A"/>
    <w:rsid w:val="00C612AE"/>
    <w:rsid w:val="00C61847"/>
    <w:rsid w:val="00C61FC1"/>
    <w:rsid w:val="00C62710"/>
    <w:rsid w:val="00C62F00"/>
    <w:rsid w:val="00C62F95"/>
    <w:rsid w:val="00C638E9"/>
    <w:rsid w:val="00C642DF"/>
    <w:rsid w:val="00C642E7"/>
    <w:rsid w:val="00C64BCB"/>
    <w:rsid w:val="00C652CB"/>
    <w:rsid w:val="00C659AB"/>
    <w:rsid w:val="00C66228"/>
    <w:rsid w:val="00C6628F"/>
    <w:rsid w:val="00C677E3"/>
    <w:rsid w:val="00C67E9A"/>
    <w:rsid w:val="00C701A5"/>
    <w:rsid w:val="00C70ED2"/>
    <w:rsid w:val="00C70F2B"/>
    <w:rsid w:val="00C70FF0"/>
    <w:rsid w:val="00C7129E"/>
    <w:rsid w:val="00C71311"/>
    <w:rsid w:val="00C718B7"/>
    <w:rsid w:val="00C72044"/>
    <w:rsid w:val="00C7211D"/>
    <w:rsid w:val="00C725A0"/>
    <w:rsid w:val="00C72A83"/>
    <w:rsid w:val="00C72F84"/>
    <w:rsid w:val="00C7324E"/>
    <w:rsid w:val="00C737AE"/>
    <w:rsid w:val="00C7516B"/>
    <w:rsid w:val="00C753AE"/>
    <w:rsid w:val="00C758B6"/>
    <w:rsid w:val="00C7633F"/>
    <w:rsid w:val="00C764B3"/>
    <w:rsid w:val="00C76762"/>
    <w:rsid w:val="00C7772F"/>
    <w:rsid w:val="00C777A1"/>
    <w:rsid w:val="00C77945"/>
    <w:rsid w:val="00C77BDA"/>
    <w:rsid w:val="00C8078F"/>
    <w:rsid w:val="00C80F1E"/>
    <w:rsid w:val="00C81590"/>
    <w:rsid w:val="00C81896"/>
    <w:rsid w:val="00C82E6F"/>
    <w:rsid w:val="00C832F3"/>
    <w:rsid w:val="00C8391C"/>
    <w:rsid w:val="00C83E06"/>
    <w:rsid w:val="00C83F55"/>
    <w:rsid w:val="00C85B92"/>
    <w:rsid w:val="00C8619E"/>
    <w:rsid w:val="00C869A1"/>
    <w:rsid w:val="00C869F7"/>
    <w:rsid w:val="00C86AA0"/>
    <w:rsid w:val="00C87174"/>
    <w:rsid w:val="00C87240"/>
    <w:rsid w:val="00C87FB5"/>
    <w:rsid w:val="00C90188"/>
    <w:rsid w:val="00C9070E"/>
    <w:rsid w:val="00C9118C"/>
    <w:rsid w:val="00C91942"/>
    <w:rsid w:val="00C91B38"/>
    <w:rsid w:val="00C91CAA"/>
    <w:rsid w:val="00C921DA"/>
    <w:rsid w:val="00C92211"/>
    <w:rsid w:val="00C92B1C"/>
    <w:rsid w:val="00C92C6D"/>
    <w:rsid w:val="00C92CE6"/>
    <w:rsid w:val="00C93684"/>
    <w:rsid w:val="00C936CD"/>
    <w:rsid w:val="00C937F1"/>
    <w:rsid w:val="00C93F75"/>
    <w:rsid w:val="00C941CE"/>
    <w:rsid w:val="00C94A36"/>
    <w:rsid w:val="00C95461"/>
    <w:rsid w:val="00C96162"/>
    <w:rsid w:val="00C965EE"/>
    <w:rsid w:val="00C96EBE"/>
    <w:rsid w:val="00C97389"/>
    <w:rsid w:val="00C976F4"/>
    <w:rsid w:val="00C979DA"/>
    <w:rsid w:val="00CA025F"/>
    <w:rsid w:val="00CA0455"/>
    <w:rsid w:val="00CA07B6"/>
    <w:rsid w:val="00CA14F4"/>
    <w:rsid w:val="00CA1A00"/>
    <w:rsid w:val="00CA2A38"/>
    <w:rsid w:val="00CA2B7A"/>
    <w:rsid w:val="00CA310E"/>
    <w:rsid w:val="00CA3456"/>
    <w:rsid w:val="00CA3719"/>
    <w:rsid w:val="00CA3780"/>
    <w:rsid w:val="00CA37CD"/>
    <w:rsid w:val="00CA3A8F"/>
    <w:rsid w:val="00CA4031"/>
    <w:rsid w:val="00CA4135"/>
    <w:rsid w:val="00CA4653"/>
    <w:rsid w:val="00CA4A4E"/>
    <w:rsid w:val="00CA58A3"/>
    <w:rsid w:val="00CA63D4"/>
    <w:rsid w:val="00CA6AEC"/>
    <w:rsid w:val="00CA73A5"/>
    <w:rsid w:val="00CA74B6"/>
    <w:rsid w:val="00CA772B"/>
    <w:rsid w:val="00CA78AD"/>
    <w:rsid w:val="00CA7CA5"/>
    <w:rsid w:val="00CB158A"/>
    <w:rsid w:val="00CB1EE2"/>
    <w:rsid w:val="00CB2225"/>
    <w:rsid w:val="00CB24E3"/>
    <w:rsid w:val="00CB2E21"/>
    <w:rsid w:val="00CB318F"/>
    <w:rsid w:val="00CB336F"/>
    <w:rsid w:val="00CB369E"/>
    <w:rsid w:val="00CB3F6A"/>
    <w:rsid w:val="00CB3FA7"/>
    <w:rsid w:val="00CB415D"/>
    <w:rsid w:val="00CB4173"/>
    <w:rsid w:val="00CB4252"/>
    <w:rsid w:val="00CB4669"/>
    <w:rsid w:val="00CB490A"/>
    <w:rsid w:val="00CB5D23"/>
    <w:rsid w:val="00CB5D4C"/>
    <w:rsid w:val="00CB6DD6"/>
    <w:rsid w:val="00CB72DD"/>
    <w:rsid w:val="00CB783B"/>
    <w:rsid w:val="00CC04A8"/>
    <w:rsid w:val="00CC0874"/>
    <w:rsid w:val="00CC0BBD"/>
    <w:rsid w:val="00CC1417"/>
    <w:rsid w:val="00CC1794"/>
    <w:rsid w:val="00CC18E5"/>
    <w:rsid w:val="00CC1FC0"/>
    <w:rsid w:val="00CC2719"/>
    <w:rsid w:val="00CC28C1"/>
    <w:rsid w:val="00CC3041"/>
    <w:rsid w:val="00CC4072"/>
    <w:rsid w:val="00CC47DF"/>
    <w:rsid w:val="00CC5077"/>
    <w:rsid w:val="00CC62FC"/>
    <w:rsid w:val="00CC6604"/>
    <w:rsid w:val="00CC6720"/>
    <w:rsid w:val="00CC68BB"/>
    <w:rsid w:val="00CC6F39"/>
    <w:rsid w:val="00CC7293"/>
    <w:rsid w:val="00CC76B4"/>
    <w:rsid w:val="00CD0027"/>
    <w:rsid w:val="00CD063A"/>
    <w:rsid w:val="00CD0865"/>
    <w:rsid w:val="00CD09F0"/>
    <w:rsid w:val="00CD1AAE"/>
    <w:rsid w:val="00CD2147"/>
    <w:rsid w:val="00CD251E"/>
    <w:rsid w:val="00CD2A25"/>
    <w:rsid w:val="00CD2D55"/>
    <w:rsid w:val="00CD2DFE"/>
    <w:rsid w:val="00CD302B"/>
    <w:rsid w:val="00CD3436"/>
    <w:rsid w:val="00CD3D4D"/>
    <w:rsid w:val="00CD3FF3"/>
    <w:rsid w:val="00CD40E2"/>
    <w:rsid w:val="00CD4283"/>
    <w:rsid w:val="00CD494E"/>
    <w:rsid w:val="00CD4DD0"/>
    <w:rsid w:val="00CD5EA4"/>
    <w:rsid w:val="00CD631B"/>
    <w:rsid w:val="00CD73D1"/>
    <w:rsid w:val="00CD76C0"/>
    <w:rsid w:val="00CD78E4"/>
    <w:rsid w:val="00CE021E"/>
    <w:rsid w:val="00CE0CF0"/>
    <w:rsid w:val="00CE11D9"/>
    <w:rsid w:val="00CE1619"/>
    <w:rsid w:val="00CE1D60"/>
    <w:rsid w:val="00CE22A4"/>
    <w:rsid w:val="00CE2DEB"/>
    <w:rsid w:val="00CE309E"/>
    <w:rsid w:val="00CE33AA"/>
    <w:rsid w:val="00CE33F7"/>
    <w:rsid w:val="00CE3DCD"/>
    <w:rsid w:val="00CE3E28"/>
    <w:rsid w:val="00CE3E67"/>
    <w:rsid w:val="00CE4377"/>
    <w:rsid w:val="00CE4445"/>
    <w:rsid w:val="00CE49DC"/>
    <w:rsid w:val="00CE4F0A"/>
    <w:rsid w:val="00CE51C5"/>
    <w:rsid w:val="00CE5A9A"/>
    <w:rsid w:val="00CE5EDB"/>
    <w:rsid w:val="00CE62AF"/>
    <w:rsid w:val="00CE6424"/>
    <w:rsid w:val="00CE6EEE"/>
    <w:rsid w:val="00CE740F"/>
    <w:rsid w:val="00CE75A2"/>
    <w:rsid w:val="00CF08D9"/>
    <w:rsid w:val="00CF0A05"/>
    <w:rsid w:val="00CF0CBD"/>
    <w:rsid w:val="00CF1241"/>
    <w:rsid w:val="00CF14EE"/>
    <w:rsid w:val="00CF1959"/>
    <w:rsid w:val="00CF20AE"/>
    <w:rsid w:val="00CF2C40"/>
    <w:rsid w:val="00CF3451"/>
    <w:rsid w:val="00CF3DD4"/>
    <w:rsid w:val="00CF3FE0"/>
    <w:rsid w:val="00CF4082"/>
    <w:rsid w:val="00CF44CD"/>
    <w:rsid w:val="00CF482C"/>
    <w:rsid w:val="00CF4C9E"/>
    <w:rsid w:val="00CF50FE"/>
    <w:rsid w:val="00CF5980"/>
    <w:rsid w:val="00CF5A7E"/>
    <w:rsid w:val="00CF61BC"/>
    <w:rsid w:val="00CF6468"/>
    <w:rsid w:val="00CF6B87"/>
    <w:rsid w:val="00CF6F26"/>
    <w:rsid w:val="00D00353"/>
    <w:rsid w:val="00D005C7"/>
    <w:rsid w:val="00D00A39"/>
    <w:rsid w:val="00D00B50"/>
    <w:rsid w:val="00D00D4E"/>
    <w:rsid w:val="00D015D0"/>
    <w:rsid w:val="00D016FC"/>
    <w:rsid w:val="00D01FCD"/>
    <w:rsid w:val="00D02548"/>
    <w:rsid w:val="00D0299D"/>
    <w:rsid w:val="00D03105"/>
    <w:rsid w:val="00D03598"/>
    <w:rsid w:val="00D03BE9"/>
    <w:rsid w:val="00D05295"/>
    <w:rsid w:val="00D0541F"/>
    <w:rsid w:val="00D05C0D"/>
    <w:rsid w:val="00D06335"/>
    <w:rsid w:val="00D063E8"/>
    <w:rsid w:val="00D07A71"/>
    <w:rsid w:val="00D10018"/>
    <w:rsid w:val="00D1020B"/>
    <w:rsid w:val="00D1022C"/>
    <w:rsid w:val="00D1083B"/>
    <w:rsid w:val="00D10AD6"/>
    <w:rsid w:val="00D10DD7"/>
    <w:rsid w:val="00D10FD5"/>
    <w:rsid w:val="00D1214B"/>
    <w:rsid w:val="00D124A6"/>
    <w:rsid w:val="00D1284E"/>
    <w:rsid w:val="00D12902"/>
    <w:rsid w:val="00D12B23"/>
    <w:rsid w:val="00D12E6C"/>
    <w:rsid w:val="00D12FE0"/>
    <w:rsid w:val="00D13041"/>
    <w:rsid w:val="00D13A9B"/>
    <w:rsid w:val="00D13E7F"/>
    <w:rsid w:val="00D13F65"/>
    <w:rsid w:val="00D14195"/>
    <w:rsid w:val="00D14FBC"/>
    <w:rsid w:val="00D16395"/>
    <w:rsid w:val="00D16400"/>
    <w:rsid w:val="00D16B80"/>
    <w:rsid w:val="00D16C01"/>
    <w:rsid w:val="00D17AA3"/>
    <w:rsid w:val="00D17C3E"/>
    <w:rsid w:val="00D17DA7"/>
    <w:rsid w:val="00D20CA0"/>
    <w:rsid w:val="00D20F25"/>
    <w:rsid w:val="00D212B3"/>
    <w:rsid w:val="00D214A6"/>
    <w:rsid w:val="00D2173C"/>
    <w:rsid w:val="00D21C64"/>
    <w:rsid w:val="00D21CC0"/>
    <w:rsid w:val="00D22177"/>
    <w:rsid w:val="00D2237D"/>
    <w:rsid w:val="00D22B85"/>
    <w:rsid w:val="00D22C66"/>
    <w:rsid w:val="00D23735"/>
    <w:rsid w:val="00D23A11"/>
    <w:rsid w:val="00D23A71"/>
    <w:rsid w:val="00D23AD3"/>
    <w:rsid w:val="00D23CE4"/>
    <w:rsid w:val="00D23D4E"/>
    <w:rsid w:val="00D23D6D"/>
    <w:rsid w:val="00D23DCD"/>
    <w:rsid w:val="00D24335"/>
    <w:rsid w:val="00D24C0A"/>
    <w:rsid w:val="00D25866"/>
    <w:rsid w:val="00D2679B"/>
    <w:rsid w:val="00D2686D"/>
    <w:rsid w:val="00D26A7A"/>
    <w:rsid w:val="00D26B6A"/>
    <w:rsid w:val="00D26E9A"/>
    <w:rsid w:val="00D27474"/>
    <w:rsid w:val="00D274CA"/>
    <w:rsid w:val="00D277F5"/>
    <w:rsid w:val="00D2782F"/>
    <w:rsid w:val="00D2789D"/>
    <w:rsid w:val="00D300A7"/>
    <w:rsid w:val="00D30659"/>
    <w:rsid w:val="00D30D53"/>
    <w:rsid w:val="00D31393"/>
    <w:rsid w:val="00D3142E"/>
    <w:rsid w:val="00D32682"/>
    <w:rsid w:val="00D32686"/>
    <w:rsid w:val="00D3284C"/>
    <w:rsid w:val="00D32A0E"/>
    <w:rsid w:val="00D32AD3"/>
    <w:rsid w:val="00D32B63"/>
    <w:rsid w:val="00D34A67"/>
    <w:rsid w:val="00D35F82"/>
    <w:rsid w:val="00D36270"/>
    <w:rsid w:val="00D372DA"/>
    <w:rsid w:val="00D37305"/>
    <w:rsid w:val="00D37339"/>
    <w:rsid w:val="00D3742A"/>
    <w:rsid w:val="00D37458"/>
    <w:rsid w:val="00D37903"/>
    <w:rsid w:val="00D37D73"/>
    <w:rsid w:val="00D401C3"/>
    <w:rsid w:val="00D40AFF"/>
    <w:rsid w:val="00D40F86"/>
    <w:rsid w:val="00D41447"/>
    <w:rsid w:val="00D416AB"/>
    <w:rsid w:val="00D41852"/>
    <w:rsid w:val="00D41B09"/>
    <w:rsid w:val="00D41C23"/>
    <w:rsid w:val="00D42666"/>
    <w:rsid w:val="00D426A5"/>
    <w:rsid w:val="00D43CCD"/>
    <w:rsid w:val="00D43D5A"/>
    <w:rsid w:val="00D448C9"/>
    <w:rsid w:val="00D44F1D"/>
    <w:rsid w:val="00D45064"/>
    <w:rsid w:val="00D456D8"/>
    <w:rsid w:val="00D459FD"/>
    <w:rsid w:val="00D45D0B"/>
    <w:rsid w:val="00D46BF2"/>
    <w:rsid w:val="00D5087B"/>
    <w:rsid w:val="00D519D2"/>
    <w:rsid w:val="00D5201B"/>
    <w:rsid w:val="00D52538"/>
    <w:rsid w:val="00D52AF0"/>
    <w:rsid w:val="00D52E6A"/>
    <w:rsid w:val="00D5389A"/>
    <w:rsid w:val="00D53EB6"/>
    <w:rsid w:val="00D54251"/>
    <w:rsid w:val="00D547D0"/>
    <w:rsid w:val="00D548DC"/>
    <w:rsid w:val="00D54EF3"/>
    <w:rsid w:val="00D54FC9"/>
    <w:rsid w:val="00D5531E"/>
    <w:rsid w:val="00D55984"/>
    <w:rsid w:val="00D55ABE"/>
    <w:rsid w:val="00D55D29"/>
    <w:rsid w:val="00D55D34"/>
    <w:rsid w:val="00D567F3"/>
    <w:rsid w:val="00D57013"/>
    <w:rsid w:val="00D570DC"/>
    <w:rsid w:val="00D571D0"/>
    <w:rsid w:val="00D5743F"/>
    <w:rsid w:val="00D574E3"/>
    <w:rsid w:val="00D5757D"/>
    <w:rsid w:val="00D57A60"/>
    <w:rsid w:val="00D6034C"/>
    <w:rsid w:val="00D609EE"/>
    <w:rsid w:val="00D60BD1"/>
    <w:rsid w:val="00D60ED0"/>
    <w:rsid w:val="00D61221"/>
    <w:rsid w:val="00D61B37"/>
    <w:rsid w:val="00D623AB"/>
    <w:rsid w:val="00D626E4"/>
    <w:rsid w:val="00D62928"/>
    <w:rsid w:val="00D62DF1"/>
    <w:rsid w:val="00D6316F"/>
    <w:rsid w:val="00D6333E"/>
    <w:rsid w:val="00D6352A"/>
    <w:rsid w:val="00D63604"/>
    <w:rsid w:val="00D63967"/>
    <w:rsid w:val="00D63E87"/>
    <w:rsid w:val="00D6415F"/>
    <w:rsid w:val="00D64D5D"/>
    <w:rsid w:val="00D65709"/>
    <w:rsid w:val="00D66761"/>
    <w:rsid w:val="00D66D5A"/>
    <w:rsid w:val="00D66F31"/>
    <w:rsid w:val="00D670E5"/>
    <w:rsid w:val="00D670FB"/>
    <w:rsid w:val="00D674F1"/>
    <w:rsid w:val="00D6790D"/>
    <w:rsid w:val="00D67CFF"/>
    <w:rsid w:val="00D700C4"/>
    <w:rsid w:val="00D7139E"/>
    <w:rsid w:val="00D716CD"/>
    <w:rsid w:val="00D71776"/>
    <w:rsid w:val="00D71B5D"/>
    <w:rsid w:val="00D7245D"/>
    <w:rsid w:val="00D731EB"/>
    <w:rsid w:val="00D73356"/>
    <w:rsid w:val="00D7354A"/>
    <w:rsid w:val="00D73AFF"/>
    <w:rsid w:val="00D74808"/>
    <w:rsid w:val="00D74911"/>
    <w:rsid w:val="00D74A3B"/>
    <w:rsid w:val="00D74FD5"/>
    <w:rsid w:val="00D757E7"/>
    <w:rsid w:val="00D75B94"/>
    <w:rsid w:val="00D763D9"/>
    <w:rsid w:val="00D76B20"/>
    <w:rsid w:val="00D76D79"/>
    <w:rsid w:val="00D77349"/>
    <w:rsid w:val="00D8047A"/>
    <w:rsid w:val="00D80B26"/>
    <w:rsid w:val="00D80ED9"/>
    <w:rsid w:val="00D81016"/>
    <w:rsid w:val="00D8176C"/>
    <w:rsid w:val="00D81E7C"/>
    <w:rsid w:val="00D830C2"/>
    <w:rsid w:val="00D831D3"/>
    <w:rsid w:val="00D837D3"/>
    <w:rsid w:val="00D83D38"/>
    <w:rsid w:val="00D83DEB"/>
    <w:rsid w:val="00D83F87"/>
    <w:rsid w:val="00D83FD4"/>
    <w:rsid w:val="00D8401F"/>
    <w:rsid w:val="00D84309"/>
    <w:rsid w:val="00D8430E"/>
    <w:rsid w:val="00D84E6D"/>
    <w:rsid w:val="00D85099"/>
    <w:rsid w:val="00D855FA"/>
    <w:rsid w:val="00D8693A"/>
    <w:rsid w:val="00D86EF5"/>
    <w:rsid w:val="00D87130"/>
    <w:rsid w:val="00D87CDE"/>
    <w:rsid w:val="00D87EF2"/>
    <w:rsid w:val="00D90354"/>
    <w:rsid w:val="00D908F0"/>
    <w:rsid w:val="00D90C66"/>
    <w:rsid w:val="00D9119F"/>
    <w:rsid w:val="00D9138F"/>
    <w:rsid w:val="00D916D5"/>
    <w:rsid w:val="00D91781"/>
    <w:rsid w:val="00D9192C"/>
    <w:rsid w:val="00D91A9A"/>
    <w:rsid w:val="00D91E49"/>
    <w:rsid w:val="00D91F28"/>
    <w:rsid w:val="00D920AD"/>
    <w:rsid w:val="00D92AAC"/>
    <w:rsid w:val="00D92E3D"/>
    <w:rsid w:val="00D92FD4"/>
    <w:rsid w:val="00D9429A"/>
    <w:rsid w:val="00D94AA0"/>
    <w:rsid w:val="00D95715"/>
    <w:rsid w:val="00D957FB"/>
    <w:rsid w:val="00D96302"/>
    <w:rsid w:val="00D9651C"/>
    <w:rsid w:val="00D96FA6"/>
    <w:rsid w:val="00D97582"/>
    <w:rsid w:val="00D97ACC"/>
    <w:rsid w:val="00DA08E8"/>
    <w:rsid w:val="00DA0FB3"/>
    <w:rsid w:val="00DA17D6"/>
    <w:rsid w:val="00DA1BF0"/>
    <w:rsid w:val="00DA25C3"/>
    <w:rsid w:val="00DA3358"/>
    <w:rsid w:val="00DA3E98"/>
    <w:rsid w:val="00DA41B8"/>
    <w:rsid w:val="00DA48CB"/>
    <w:rsid w:val="00DA5284"/>
    <w:rsid w:val="00DA53D1"/>
    <w:rsid w:val="00DA5BF2"/>
    <w:rsid w:val="00DA5CE6"/>
    <w:rsid w:val="00DA636E"/>
    <w:rsid w:val="00DA6A13"/>
    <w:rsid w:val="00DA6AE1"/>
    <w:rsid w:val="00DA6B14"/>
    <w:rsid w:val="00DA7357"/>
    <w:rsid w:val="00DA7F0C"/>
    <w:rsid w:val="00DA7FD3"/>
    <w:rsid w:val="00DB07CD"/>
    <w:rsid w:val="00DB0B35"/>
    <w:rsid w:val="00DB0E3E"/>
    <w:rsid w:val="00DB0E6B"/>
    <w:rsid w:val="00DB113F"/>
    <w:rsid w:val="00DB1282"/>
    <w:rsid w:val="00DB1944"/>
    <w:rsid w:val="00DB2012"/>
    <w:rsid w:val="00DB22F9"/>
    <w:rsid w:val="00DB2348"/>
    <w:rsid w:val="00DB29E8"/>
    <w:rsid w:val="00DB2A80"/>
    <w:rsid w:val="00DB2C2D"/>
    <w:rsid w:val="00DB2E7D"/>
    <w:rsid w:val="00DB376C"/>
    <w:rsid w:val="00DB376F"/>
    <w:rsid w:val="00DB39C2"/>
    <w:rsid w:val="00DB3BC1"/>
    <w:rsid w:val="00DB3C99"/>
    <w:rsid w:val="00DB435E"/>
    <w:rsid w:val="00DB4556"/>
    <w:rsid w:val="00DB471C"/>
    <w:rsid w:val="00DB473E"/>
    <w:rsid w:val="00DB4E48"/>
    <w:rsid w:val="00DB50B8"/>
    <w:rsid w:val="00DB54A6"/>
    <w:rsid w:val="00DB55A4"/>
    <w:rsid w:val="00DB5F57"/>
    <w:rsid w:val="00DB622B"/>
    <w:rsid w:val="00DB640B"/>
    <w:rsid w:val="00DB641A"/>
    <w:rsid w:val="00DB6618"/>
    <w:rsid w:val="00DB6855"/>
    <w:rsid w:val="00DB6C34"/>
    <w:rsid w:val="00DB6EC0"/>
    <w:rsid w:val="00DB701C"/>
    <w:rsid w:val="00DB70E9"/>
    <w:rsid w:val="00DB729E"/>
    <w:rsid w:val="00DC03F1"/>
    <w:rsid w:val="00DC0429"/>
    <w:rsid w:val="00DC078F"/>
    <w:rsid w:val="00DC0888"/>
    <w:rsid w:val="00DC0DB2"/>
    <w:rsid w:val="00DC126F"/>
    <w:rsid w:val="00DC2916"/>
    <w:rsid w:val="00DC2E02"/>
    <w:rsid w:val="00DC3327"/>
    <w:rsid w:val="00DC5422"/>
    <w:rsid w:val="00DC5C79"/>
    <w:rsid w:val="00DC5F07"/>
    <w:rsid w:val="00DC5F39"/>
    <w:rsid w:val="00DC5FD3"/>
    <w:rsid w:val="00DC673E"/>
    <w:rsid w:val="00DC6A44"/>
    <w:rsid w:val="00DC6DB4"/>
    <w:rsid w:val="00DC6FCE"/>
    <w:rsid w:val="00DC7035"/>
    <w:rsid w:val="00DC78EA"/>
    <w:rsid w:val="00DC7A62"/>
    <w:rsid w:val="00DD00DA"/>
    <w:rsid w:val="00DD07F5"/>
    <w:rsid w:val="00DD0A71"/>
    <w:rsid w:val="00DD104D"/>
    <w:rsid w:val="00DD1451"/>
    <w:rsid w:val="00DD1B9D"/>
    <w:rsid w:val="00DD21DF"/>
    <w:rsid w:val="00DD2CD1"/>
    <w:rsid w:val="00DD4422"/>
    <w:rsid w:val="00DD4AA3"/>
    <w:rsid w:val="00DD4C73"/>
    <w:rsid w:val="00DD56B1"/>
    <w:rsid w:val="00DD584F"/>
    <w:rsid w:val="00DD61A7"/>
    <w:rsid w:val="00DD667C"/>
    <w:rsid w:val="00DD6873"/>
    <w:rsid w:val="00DD718D"/>
    <w:rsid w:val="00DD7212"/>
    <w:rsid w:val="00DD7FE7"/>
    <w:rsid w:val="00DE00BA"/>
    <w:rsid w:val="00DE06D1"/>
    <w:rsid w:val="00DE0B6F"/>
    <w:rsid w:val="00DE1179"/>
    <w:rsid w:val="00DE1772"/>
    <w:rsid w:val="00DE178A"/>
    <w:rsid w:val="00DE2B50"/>
    <w:rsid w:val="00DE3016"/>
    <w:rsid w:val="00DE36D6"/>
    <w:rsid w:val="00DE3B10"/>
    <w:rsid w:val="00DE49A0"/>
    <w:rsid w:val="00DE50CA"/>
    <w:rsid w:val="00DE50E3"/>
    <w:rsid w:val="00DE51B9"/>
    <w:rsid w:val="00DE60B0"/>
    <w:rsid w:val="00DE7062"/>
    <w:rsid w:val="00DE7294"/>
    <w:rsid w:val="00DE7580"/>
    <w:rsid w:val="00DE77C3"/>
    <w:rsid w:val="00DE7C03"/>
    <w:rsid w:val="00DE7F83"/>
    <w:rsid w:val="00DF088C"/>
    <w:rsid w:val="00DF08CA"/>
    <w:rsid w:val="00DF0C3B"/>
    <w:rsid w:val="00DF110D"/>
    <w:rsid w:val="00DF15F8"/>
    <w:rsid w:val="00DF190C"/>
    <w:rsid w:val="00DF1D20"/>
    <w:rsid w:val="00DF2961"/>
    <w:rsid w:val="00DF333C"/>
    <w:rsid w:val="00DF3651"/>
    <w:rsid w:val="00DF3D82"/>
    <w:rsid w:val="00DF4895"/>
    <w:rsid w:val="00DF4A05"/>
    <w:rsid w:val="00DF5943"/>
    <w:rsid w:val="00DF6041"/>
    <w:rsid w:val="00DF6628"/>
    <w:rsid w:val="00DF6BAC"/>
    <w:rsid w:val="00DF746B"/>
    <w:rsid w:val="00DF771E"/>
    <w:rsid w:val="00DF7A13"/>
    <w:rsid w:val="00E0074D"/>
    <w:rsid w:val="00E00B5A"/>
    <w:rsid w:val="00E00D32"/>
    <w:rsid w:val="00E00E50"/>
    <w:rsid w:val="00E00E8D"/>
    <w:rsid w:val="00E0158B"/>
    <w:rsid w:val="00E01F10"/>
    <w:rsid w:val="00E02E71"/>
    <w:rsid w:val="00E0352F"/>
    <w:rsid w:val="00E035EF"/>
    <w:rsid w:val="00E03750"/>
    <w:rsid w:val="00E0435B"/>
    <w:rsid w:val="00E0443F"/>
    <w:rsid w:val="00E04623"/>
    <w:rsid w:val="00E04730"/>
    <w:rsid w:val="00E04C20"/>
    <w:rsid w:val="00E04CAE"/>
    <w:rsid w:val="00E04DE3"/>
    <w:rsid w:val="00E04F06"/>
    <w:rsid w:val="00E04F2C"/>
    <w:rsid w:val="00E05A31"/>
    <w:rsid w:val="00E06526"/>
    <w:rsid w:val="00E069B3"/>
    <w:rsid w:val="00E06EA1"/>
    <w:rsid w:val="00E07550"/>
    <w:rsid w:val="00E07627"/>
    <w:rsid w:val="00E07654"/>
    <w:rsid w:val="00E079E8"/>
    <w:rsid w:val="00E07E78"/>
    <w:rsid w:val="00E10E22"/>
    <w:rsid w:val="00E110C4"/>
    <w:rsid w:val="00E11585"/>
    <w:rsid w:val="00E1180F"/>
    <w:rsid w:val="00E12977"/>
    <w:rsid w:val="00E12C7F"/>
    <w:rsid w:val="00E1406D"/>
    <w:rsid w:val="00E144C3"/>
    <w:rsid w:val="00E144E1"/>
    <w:rsid w:val="00E14695"/>
    <w:rsid w:val="00E146A7"/>
    <w:rsid w:val="00E1479A"/>
    <w:rsid w:val="00E14983"/>
    <w:rsid w:val="00E14A75"/>
    <w:rsid w:val="00E1599A"/>
    <w:rsid w:val="00E15DDA"/>
    <w:rsid w:val="00E15EA7"/>
    <w:rsid w:val="00E20434"/>
    <w:rsid w:val="00E20D4E"/>
    <w:rsid w:val="00E20F46"/>
    <w:rsid w:val="00E2135A"/>
    <w:rsid w:val="00E23601"/>
    <w:rsid w:val="00E24504"/>
    <w:rsid w:val="00E24BA6"/>
    <w:rsid w:val="00E24D9B"/>
    <w:rsid w:val="00E24DE6"/>
    <w:rsid w:val="00E25773"/>
    <w:rsid w:val="00E25C97"/>
    <w:rsid w:val="00E25E4A"/>
    <w:rsid w:val="00E26077"/>
    <w:rsid w:val="00E260F4"/>
    <w:rsid w:val="00E26F25"/>
    <w:rsid w:val="00E272EB"/>
    <w:rsid w:val="00E3023F"/>
    <w:rsid w:val="00E30C08"/>
    <w:rsid w:val="00E30CAB"/>
    <w:rsid w:val="00E3218C"/>
    <w:rsid w:val="00E323DF"/>
    <w:rsid w:val="00E329C3"/>
    <w:rsid w:val="00E32F05"/>
    <w:rsid w:val="00E32FD4"/>
    <w:rsid w:val="00E334D9"/>
    <w:rsid w:val="00E33E9A"/>
    <w:rsid w:val="00E3439E"/>
    <w:rsid w:val="00E34F64"/>
    <w:rsid w:val="00E34F6C"/>
    <w:rsid w:val="00E35F57"/>
    <w:rsid w:val="00E36765"/>
    <w:rsid w:val="00E36B8F"/>
    <w:rsid w:val="00E36E6C"/>
    <w:rsid w:val="00E36F61"/>
    <w:rsid w:val="00E371D0"/>
    <w:rsid w:val="00E372EA"/>
    <w:rsid w:val="00E375F6"/>
    <w:rsid w:val="00E377AE"/>
    <w:rsid w:val="00E4017E"/>
    <w:rsid w:val="00E4029E"/>
    <w:rsid w:val="00E4082D"/>
    <w:rsid w:val="00E40B01"/>
    <w:rsid w:val="00E40C62"/>
    <w:rsid w:val="00E410C7"/>
    <w:rsid w:val="00E41F30"/>
    <w:rsid w:val="00E4245F"/>
    <w:rsid w:val="00E42D1D"/>
    <w:rsid w:val="00E43052"/>
    <w:rsid w:val="00E43111"/>
    <w:rsid w:val="00E43655"/>
    <w:rsid w:val="00E43A65"/>
    <w:rsid w:val="00E44DCE"/>
    <w:rsid w:val="00E44E91"/>
    <w:rsid w:val="00E44FFA"/>
    <w:rsid w:val="00E4537B"/>
    <w:rsid w:val="00E45431"/>
    <w:rsid w:val="00E454CC"/>
    <w:rsid w:val="00E45706"/>
    <w:rsid w:val="00E47049"/>
    <w:rsid w:val="00E470A0"/>
    <w:rsid w:val="00E503B3"/>
    <w:rsid w:val="00E50BF7"/>
    <w:rsid w:val="00E50D65"/>
    <w:rsid w:val="00E50E7A"/>
    <w:rsid w:val="00E51423"/>
    <w:rsid w:val="00E5179D"/>
    <w:rsid w:val="00E52118"/>
    <w:rsid w:val="00E5225C"/>
    <w:rsid w:val="00E52407"/>
    <w:rsid w:val="00E5255A"/>
    <w:rsid w:val="00E5265E"/>
    <w:rsid w:val="00E53109"/>
    <w:rsid w:val="00E5315E"/>
    <w:rsid w:val="00E53AB5"/>
    <w:rsid w:val="00E53D5B"/>
    <w:rsid w:val="00E541CD"/>
    <w:rsid w:val="00E54256"/>
    <w:rsid w:val="00E54A45"/>
    <w:rsid w:val="00E54B97"/>
    <w:rsid w:val="00E54FAE"/>
    <w:rsid w:val="00E55275"/>
    <w:rsid w:val="00E55AA3"/>
    <w:rsid w:val="00E55B18"/>
    <w:rsid w:val="00E55B7B"/>
    <w:rsid w:val="00E55C67"/>
    <w:rsid w:val="00E55E25"/>
    <w:rsid w:val="00E56A2D"/>
    <w:rsid w:val="00E56F24"/>
    <w:rsid w:val="00E570E3"/>
    <w:rsid w:val="00E57674"/>
    <w:rsid w:val="00E6001A"/>
    <w:rsid w:val="00E6057B"/>
    <w:rsid w:val="00E61555"/>
    <w:rsid w:val="00E616CB"/>
    <w:rsid w:val="00E61AC3"/>
    <w:rsid w:val="00E61D40"/>
    <w:rsid w:val="00E61F79"/>
    <w:rsid w:val="00E62075"/>
    <w:rsid w:val="00E62351"/>
    <w:rsid w:val="00E62BB8"/>
    <w:rsid w:val="00E62C16"/>
    <w:rsid w:val="00E63239"/>
    <w:rsid w:val="00E635AF"/>
    <w:rsid w:val="00E637D9"/>
    <w:rsid w:val="00E64BBF"/>
    <w:rsid w:val="00E65AAB"/>
    <w:rsid w:val="00E665C3"/>
    <w:rsid w:val="00E66C69"/>
    <w:rsid w:val="00E66F71"/>
    <w:rsid w:val="00E702E3"/>
    <w:rsid w:val="00E70807"/>
    <w:rsid w:val="00E70DA3"/>
    <w:rsid w:val="00E713B0"/>
    <w:rsid w:val="00E71562"/>
    <w:rsid w:val="00E71D0B"/>
    <w:rsid w:val="00E71FB8"/>
    <w:rsid w:val="00E72E2C"/>
    <w:rsid w:val="00E7325C"/>
    <w:rsid w:val="00E7372E"/>
    <w:rsid w:val="00E74C5F"/>
    <w:rsid w:val="00E75C9B"/>
    <w:rsid w:val="00E75E1E"/>
    <w:rsid w:val="00E76314"/>
    <w:rsid w:val="00E76DEC"/>
    <w:rsid w:val="00E77516"/>
    <w:rsid w:val="00E77838"/>
    <w:rsid w:val="00E77F45"/>
    <w:rsid w:val="00E8050D"/>
    <w:rsid w:val="00E8061F"/>
    <w:rsid w:val="00E810E8"/>
    <w:rsid w:val="00E81E90"/>
    <w:rsid w:val="00E81FC7"/>
    <w:rsid w:val="00E8212E"/>
    <w:rsid w:val="00E822EF"/>
    <w:rsid w:val="00E83659"/>
    <w:rsid w:val="00E83810"/>
    <w:rsid w:val="00E83ABA"/>
    <w:rsid w:val="00E84168"/>
    <w:rsid w:val="00E85102"/>
    <w:rsid w:val="00E8627F"/>
    <w:rsid w:val="00E872FC"/>
    <w:rsid w:val="00E877AD"/>
    <w:rsid w:val="00E878B5"/>
    <w:rsid w:val="00E87A41"/>
    <w:rsid w:val="00E87C7E"/>
    <w:rsid w:val="00E87E61"/>
    <w:rsid w:val="00E90125"/>
    <w:rsid w:val="00E9180B"/>
    <w:rsid w:val="00E918DD"/>
    <w:rsid w:val="00E922F8"/>
    <w:rsid w:val="00E923E2"/>
    <w:rsid w:val="00E92515"/>
    <w:rsid w:val="00E92DC8"/>
    <w:rsid w:val="00E92DF2"/>
    <w:rsid w:val="00E934F6"/>
    <w:rsid w:val="00E939AE"/>
    <w:rsid w:val="00E944C3"/>
    <w:rsid w:val="00E95556"/>
    <w:rsid w:val="00E956A9"/>
    <w:rsid w:val="00E95823"/>
    <w:rsid w:val="00E95CA4"/>
    <w:rsid w:val="00E95EB7"/>
    <w:rsid w:val="00E964D7"/>
    <w:rsid w:val="00E96529"/>
    <w:rsid w:val="00E967DE"/>
    <w:rsid w:val="00E9757D"/>
    <w:rsid w:val="00E97777"/>
    <w:rsid w:val="00E977D3"/>
    <w:rsid w:val="00E97991"/>
    <w:rsid w:val="00E97C36"/>
    <w:rsid w:val="00EA00CB"/>
    <w:rsid w:val="00EA0686"/>
    <w:rsid w:val="00EA07CA"/>
    <w:rsid w:val="00EA0902"/>
    <w:rsid w:val="00EA1323"/>
    <w:rsid w:val="00EA2030"/>
    <w:rsid w:val="00EA2032"/>
    <w:rsid w:val="00EA2108"/>
    <w:rsid w:val="00EA23EA"/>
    <w:rsid w:val="00EA2A9F"/>
    <w:rsid w:val="00EA2C00"/>
    <w:rsid w:val="00EA3071"/>
    <w:rsid w:val="00EA3459"/>
    <w:rsid w:val="00EA3CD9"/>
    <w:rsid w:val="00EA4C0F"/>
    <w:rsid w:val="00EA5162"/>
    <w:rsid w:val="00EA5DE3"/>
    <w:rsid w:val="00EA5EF0"/>
    <w:rsid w:val="00EA6779"/>
    <w:rsid w:val="00EA6ED9"/>
    <w:rsid w:val="00EA6F38"/>
    <w:rsid w:val="00EA702A"/>
    <w:rsid w:val="00EA7A87"/>
    <w:rsid w:val="00EB0357"/>
    <w:rsid w:val="00EB1684"/>
    <w:rsid w:val="00EB1C30"/>
    <w:rsid w:val="00EB1C44"/>
    <w:rsid w:val="00EB211D"/>
    <w:rsid w:val="00EB29B4"/>
    <w:rsid w:val="00EB3EF2"/>
    <w:rsid w:val="00EB4074"/>
    <w:rsid w:val="00EB4366"/>
    <w:rsid w:val="00EB44A0"/>
    <w:rsid w:val="00EB469D"/>
    <w:rsid w:val="00EB46DA"/>
    <w:rsid w:val="00EB497A"/>
    <w:rsid w:val="00EB4DFE"/>
    <w:rsid w:val="00EB4E66"/>
    <w:rsid w:val="00EB4EFC"/>
    <w:rsid w:val="00EB5BAA"/>
    <w:rsid w:val="00EB5EB1"/>
    <w:rsid w:val="00EB6073"/>
    <w:rsid w:val="00EB6D07"/>
    <w:rsid w:val="00EB776C"/>
    <w:rsid w:val="00EB7A7C"/>
    <w:rsid w:val="00EC039E"/>
    <w:rsid w:val="00EC0922"/>
    <w:rsid w:val="00EC097F"/>
    <w:rsid w:val="00EC0BDC"/>
    <w:rsid w:val="00EC0EC6"/>
    <w:rsid w:val="00EC1595"/>
    <w:rsid w:val="00EC1D82"/>
    <w:rsid w:val="00EC214B"/>
    <w:rsid w:val="00EC2348"/>
    <w:rsid w:val="00EC3064"/>
    <w:rsid w:val="00EC39C2"/>
    <w:rsid w:val="00EC402B"/>
    <w:rsid w:val="00EC4736"/>
    <w:rsid w:val="00EC4F6F"/>
    <w:rsid w:val="00EC6723"/>
    <w:rsid w:val="00EC67D4"/>
    <w:rsid w:val="00EC7330"/>
    <w:rsid w:val="00EC7A32"/>
    <w:rsid w:val="00ED03C0"/>
    <w:rsid w:val="00ED09F1"/>
    <w:rsid w:val="00ED20EB"/>
    <w:rsid w:val="00ED24CA"/>
    <w:rsid w:val="00ED2859"/>
    <w:rsid w:val="00ED2B13"/>
    <w:rsid w:val="00ED2C6C"/>
    <w:rsid w:val="00ED2EA6"/>
    <w:rsid w:val="00ED2FB1"/>
    <w:rsid w:val="00ED3636"/>
    <w:rsid w:val="00ED37BB"/>
    <w:rsid w:val="00ED4064"/>
    <w:rsid w:val="00ED428E"/>
    <w:rsid w:val="00ED5007"/>
    <w:rsid w:val="00ED64EA"/>
    <w:rsid w:val="00ED6878"/>
    <w:rsid w:val="00ED6CA8"/>
    <w:rsid w:val="00ED7769"/>
    <w:rsid w:val="00ED7908"/>
    <w:rsid w:val="00ED7DA4"/>
    <w:rsid w:val="00EE0178"/>
    <w:rsid w:val="00EE01C8"/>
    <w:rsid w:val="00EE09E8"/>
    <w:rsid w:val="00EE0B48"/>
    <w:rsid w:val="00EE0E68"/>
    <w:rsid w:val="00EE0FAF"/>
    <w:rsid w:val="00EE10A1"/>
    <w:rsid w:val="00EE16D1"/>
    <w:rsid w:val="00EE1C28"/>
    <w:rsid w:val="00EE1E51"/>
    <w:rsid w:val="00EE2250"/>
    <w:rsid w:val="00EE248C"/>
    <w:rsid w:val="00EE24E9"/>
    <w:rsid w:val="00EE27B5"/>
    <w:rsid w:val="00EE2D7A"/>
    <w:rsid w:val="00EE3330"/>
    <w:rsid w:val="00EE362C"/>
    <w:rsid w:val="00EE3C98"/>
    <w:rsid w:val="00EE43B3"/>
    <w:rsid w:val="00EE43B9"/>
    <w:rsid w:val="00EE43CC"/>
    <w:rsid w:val="00EE484E"/>
    <w:rsid w:val="00EE488C"/>
    <w:rsid w:val="00EE4949"/>
    <w:rsid w:val="00EE4BD4"/>
    <w:rsid w:val="00EE5067"/>
    <w:rsid w:val="00EE529C"/>
    <w:rsid w:val="00EE5AE4"/>
    <w:rsid w:val="00EE630F"/>
    <w:rsid w:val="00EE6445"/>
    <w:rsid w:val="00EE6B8E"/>
    <w:rsid w:val="00EE745C"/>
    <w:rsid w:val="00EE7773"/>
    <w:rsid w:val="00EF03D6"/>
    <w:rsid w:val="00EF0447"/>
    <w:rsid w:val="00EF0509"/>
    <w:rsid w:val="00EF054F"/>
    <w:rsid w:val="00EF0FAB"/>
    <w:rsid w:val="00EF1B35"/>
    <w:rsid w:val="00EF249B"/>
    <w:rsid w:val="00EF284A"/>
    <w:rsid w:val="00EF30E8"/>
    <w:rsid w:val="00EF330C"/>
    <w:rsid w:val="00EF3338"/>
    <w:rsid w:val="00EF4478"/>
    <w:rsid w:val="00EF4A7B"/>
    <w:rsid w:val="00EF4C07"/>
    <w:rsid w:val="00EF53F5"/>
    <w:rsid w:val="00EF58D8"/>
    <w:rsid w:val="00EF61C3"/>
    <w:rsid w:val="00EF652C"/>
    <w:rsid w:val="00EF6685"/>
    <w:rsid w:val="00EF6774"/>
    <w:rsid w:val="00EF6B18"/>
    <w:rsid w:val="00EF6CC6"/>
    <w:rsid w:val="00EF7C18"/>
    <w:rsid w:val="00EF7C6D"/>
    <w:rsid w:val="00F00973"/>
    <w:rsid w:val="00F014C0"/>
    <w:rsid w:val="00F01708"/>
    <w:rsid w:val="00F01887"/>
    <w:rsid w:val="00F01D9B"/>
    <w:rsid w:val="00F01FC2"/>
    <w:rsid w:val="00F02545"/>
    <w:rsid w:val="00F02B99"/>
    <w:rsid w:val="00F030DD"/>
    <w:rsid w:val="00F03C69"/>
    <w:rsid w:val="00F03E1A"/>
    <w:rsid w:val="00F03F40"/>
    <w:rsid w:val="00F0439A"/>
    <w:rsid w:val="00F047D6"/>
    <w:rsid w:val="00F04BE1"/>
    <w:rsid w:val="00F0505F"/>
    <w:rsid w:val="00F051CD"/>
    <w:rsid w:val="00F057D2"/>
    <w:rsid w:val="00F05817"/>
    <w:rsid w:val="00F05ACF"/>
    <w:rsid w:val="00F07426"/>
    <w:rsid w:val="00F07486"/>
    <w:rsid w:val="00F100AC"/>
    <w:rsid w:val="00F10162"/>
    <w:rsid w:val="00F10BE4"/>
    <w:rsid w:val="00F11896"/>
    <w:rsid w:val="00F119A9"/>
    <w:rsid w:val="00F11AB7"/>
    <w:rsid w:val="00F11B3E"/>
    <w:rsid w:val="00F11BFC"/>
    <w:rsid w:val="00F12839"/>
    <w:rsid w:val="00F13701"/>
    <w:rsid w:val="00F1398E"/>
    <w:rsid w:val="00F13C6F"/>
    <w:rsid w:val="00F14739"/>
    <w:rsid w:val="00F14BB9"/>
    <w:rsid w:val="00F1588A"/>
    <w:rsid w:val="00F15DCD"/>
    <w:rsid w:val="00F1641B"/>
    <w:rsid w:val="00F17321"/>
    <w:rsid w:val="00F20298"/>
    <w:rsid w:val="00F212D3"/>
    <w:rsid w:val="00F21683"/>
    <w:rsid w:val="00F2178A"/>
    <w:rsid w:val="00F21933"/>
    <w:rsid w:val="00F223D6"/>
    <w:rsid w:val="00F22A78"/>
    <w:rsid w:val="00F23C9D"/>
    <w:rsid w:val="00F24807"/>
    <w:rsid w:val="00F24DCC"/>
    <w:rsid w:val="00F25FE7"/>
    <w:rsid w:val="00F260D5"/>
    <w:rsid w:val="00F27252"/>
    <w:rsid w:val="00F27273"/>
    <w:rsid w:val="00F2760D"/>
    <w:rsid w:val="00F30342"/>
    <w:rsid w:val="00F30E8B"/>
    <w:rsid w:val="00F310C5"/>
    <w:rsid w:val="00F317B4"/>
    <w:rsid w:val="00F31884"/>
    <w:rsid w:val="00F31DE2"/>
    <w:rsid w:val="00F31EE5"/>
    <w:rsid w:val="00F31F37"/>
    <w:rsid w:val="00F320C2"/>
    <w:rsid w:val="00F322BE"/>
    <w:rsid w:val="00F328F1"/>
    <w:rsid w:val="00F32F15"/>
    <w:rsid w:val="00F330B8"/>
    <w:rsid w:val="00F3322C"/>
    <w:rsid w:val="00F33614"/>
    <w:rsid w:val="00F3465F"/>
    <w:rsid w:val="00F354D6"/>
    <w:rsid w:val="00F35779"/>
    <w:rsid w:val="00F35975"/>
    <w:rsid w:val="00F35B01"/>
    <w:rsid w:val="00F35DCD"/>
    <w:rsid w:val="00F35E00"/>
    <w:rsid w:val="00F3696A"/>
    <w:rsid w:val="00F3699C"/>
    <w:rsid w:val="00F36E8C"/>
    <w:rsid w:val="00F373B9"/>
    <w:rsid w:val="00F375BE"/>
    <w:rsid w:val="00F377E8"/>
    <w:rsid w:val="00F377F4"/>
    <w:rsid w:val="00F37AF9"/>
    <w:rsid w:val="00F4014F"/>
    <w:rsid w:val="00F40239"/>
    <w:rsid w:val="00F406EC"/>
    <w:rsid w:val="00F40992"/>
    <w:rsid w:val="00F4151D"/>
    <w:rsid w:val="00F41D70"/>
    <w:rsid w:val="00F41EE6"/>
    <w:rsid w:val="00F42C5A"/>
    <w:rsid w:val="00F437D1"/>
    <w:rsid w:val="00F446E2"/>
    <w:rsid w:val="00F449CB"/>
    <w:rsid w:val="00F457CB"/>
    <w:rsid w:val="00F459A2"/>
    <w:rsid w:val="00F45A4F"/>
    <w:rsid w:val="00F461D3"/>
    <w:rsid w:val="00F46F31"/>
    <w:rsid w:val="00F47292"/>
    <w:rsid w:val="00F500E8"/>
    <w:rsid w:val="00F501F0"/>
    <w:rsid w:val="00F50336"/>
    <w:rsid w:val="00F50364"/>
    <w:rsid w:val="00F50F0F"/>
    <w:rsid w:val="00F50F9A"/>
    <w:rsid w:val="00F51270"/>
    <w:rsid w:val="00F51578"/>
    <w:rsid w:val="00F51BC3"/>
    <w:rsid w:val="00F52A0D"/>
    <w:rsid w:val="00F536B6"/>
    <w:rsid w:val="00F548CD"/>
    <w:rsid w:val="00F548E7"/>
    <w:rsid w:val="00F54C41"/>
    <w:rsid w:val="00F553D1"/>
    <w:rsid w:val="00F55595"/>
    <w:rsid w:val="00F55628"/>
    <w:rsid w:val="00F55793"/>
    <w:rsid w:val="00F55886"/>
    <w:rsid w:val="00F55A06"/>
    <w:rsid w:val="00F55C51"/>
    <w:rsid w:val="00F5753E"/>
    <w:rsid w:val="00F57A03"/>
    <w:rsid w:val="00F6018C"/>
    <w:rsid w:val="00F6036E"/>
    <w:rsid w:val="00F6082E"/>
    <w:rsid w:val="00F60EAB"/>
    <w:rsid w:val="00F60ECF"/>
    <w:rsid w:val="00F6127B"/>
    <w:rsid w:val="00F61591"/>
    <w:rsid w:val="00F61F82"/>
    <w:rsid w:val="00F62158"/>
    <w:rsid w:val="00F6257B"/>
    <w:rsid w:val="00F62C04"/>
    <w:rsid w:val="00F62CE5"/>
    <w:rsid w:val="00F62E1E"/>
    <w:rsid w:val="00F636FA"/>
    <w:rsid w:val="00F63728"/>
    <w:rsid w:val="00F639C7"/>
    <w:rsid w:val="00F643F7"/>
    <w:rsid w:val="00F649CF"/>
    <w:rsid w:val="00F64A0F"/>
    <w:rsid w:val="00F64E76"/>
    <w:rsid w:val="00F666A1"/>
    <w:rsid w:val="00F668A2"/>
    <w:rsid w:val="00F668E0"/>
    <w:rsid w:val="00F66DC6"/>
    <w:rsid w:val="00F67088"/>
    <w:rsid w:val="00F6778C"/>
    <w:rsid w:val="00F67A73"/>
    <w:rsid w:val="00F706C9"/>
    <w:rsid w:val="00F70CCA"/>
    <w:rsid w:val="00F71EE0"/>
    <w:rsid w:val="00F71FAA"/>
    <w:rsid w:val="00F72727"/>
    <w:rsid w:val="00F730C1"/>
    <w:rsid w:val="00F73667"/>
    <w:rsid w:val="00F7407E"/>
    <w:rsid w:val="00F74151"/>
    <w:rsid w:val="00F745AF"/>
    <w:rsid w:val="00F749F1"/>
    <w:rsid w:val="00F74BB7"/>
    <w:rsid w:val="00F74EEF"/>
    <w:rsid w:val="00F74F11"/>
    <w:rsid w:val="00F75034"/>
    <w:rsid w:val="00F751B8"/>
    <w:rsid w:val="00F75434"/>
    <w:rsid w:val="00F75C5D"/>
    <w:rsid w:val="00F760A6"/>
    <w:rsid w:val="00F769E1"/>
    <w:rsid w:val="00F77406"/>
    <w:rsid w:val="00F77E04"/>
    <w:rsid w:val="00F77EB2"/>
    <w:rsid w:val="00F77ED6"/>
    <w:rsid w:val="00F8007A"/>
    <w:rsid w:val="00F81438"/>
    <w:rsid w:val="00F8171D"/>
    <w:rsid w:val="00F81C61"/>
    <w:rsid w:val="00F81CC9"/>
    <w:rsid w:val="00F81EBF"/>
    <w:rsid w:val="00F82C39"/>
    <w:rsid w:val="00F82E20"/>
    <w:rsid w:val="00F83701"/>
    <w:rsid w:val="00F8388C"/>
    <w:rsid w:val="00F83F50"/>
    <w:rsid w:val="00F847F2"/>
    <w:rsid w:val="00F84DC1"/>
    <w:rsid w:val="00F84F03"/>
    <w:rsid w:val="00F85327"/>
    <w:rsid w:val="00F85B53"/>
    <w:rsid w:val="00F85B9B"/>
    <w:rsid w:val="00F85CFF"/>
    <w:rsid w:val="00F85D60"/>
    <w:rsid w:val="00F85D6E"/>
    <w:rsid w:val="00F85DCF"/>
    <w:rsid w:val="00F862DC"/>
    <w:rsid w:val="00F8652A"/>
    <w:rsid w:val="00F87D0F"/>
    <w:rsid w:val="00F90502"/>
    <w:rsid w:val="00F90816"/>
    <w:rsid w:val="00F90A37"/>
    <w:rsid w:val="00F90CE3"/>
    <w:rsid w:val="00F90D93"/>
    <w:rsid w:val="00F9125C"/>
    <w:rsid w:val="00F916FD"/>
    <w:rsid w:val="00F9170D"/>
    <w:rsid w:val="00F91C33"/>
    <w:rsid w:val="00F91E30"/>
    <w:rsid w:val="00F91E97"/>
    <w:rsid w:val="00F920BB"/>
    <w:rsid w:val="00F92C10"/>
    <w:rsid w:val="00F93185"/>
    <w:rsid w:val="00F9322E"/>
    <w:rsid w:val="00F932D3"/>
    <w:rsid w:val="00F93718"/>
    <w:rsid w:val="00F9405D"/>
    <w:rsid w:val="00F94246"/>
    <w:rsid w:val="00F9431A"/>
    <w:rsid w:val="00F947AB"/>
    <w:rsid w:val="00F94A1B"/>
    <w:rsid w:val="00F94EAC"/>
    <w:rsid w:val="00F95090"/>
    <w:rsid w:val="00F95124"/>
    <w:rsid w:val="00F95A31"/>
    <w:rsid w:val="00F95BA1"/>
    <w:rsid w:val="00F95F93"/>
    <w:rsid w:val="00F96721"/>
    <w:rsid w:val="00F967CA"/>
    <w:rsid w:val="00F96E10"/>
    <w:rsid w:val="00F96E86"/>
    <w:rsid w:val="00F96FA1"/>
    <w:rsid w:val="00F978DB"/>
    <w:rsid w:val="00F97D1C"/>
    <w:rsid w:val="00F97EE8"/>
    <w:rsid w:val="00FA0FFC"/>
    <w:rsid w:val="00FA1441"/>
    <w:rsid w:val="00FA144D"/>
    <w:rsid w:val="00FA22B3"/>
    <w:rsid w:val="00FA2381"/>
    <w:rsid w:val="00FA2DEA"/>
    <w:rsid w:val="00FA2F64"/>
    <w:rsid w:val="00FA368E"/>
    <w:rsid w:val="00FA3711"/>
    <w:rsid w:val="00FA3882"/>
    <w:rsid w:val="00FA4155"/>
    <w:rsid w:val="00FA48AB"/>
    <w:rsid w:val="00FA617C"/>
    <w:rsid w:val="00FA6193"/>
    <w:rsid w:val="00FA61EE"/>
    <w:rsid w:val="00FA6358"/>
    <w:rsid w:val="00FA6782"/>
    <w:rsid w:val="00FA6BFE"/>
    <w:rsid w:val="00FA6D42"/>
    <w:rsid w:val="00FA7078"/>
    <w:rsid w:val="00FA79D5"/>
    <w:rsid w:val="00FA7B1E"/>
    <w:rsid w:val="00FB0142"/>
    <w:rsid w:val="00FB03B2"/>
    <w:rsid w:val="00FB0526"/>
    <w:rsid w:val="00FB07D1"/>
    <w:rsid w:val="00FB0926"/>
    <w:rsid w:val="00FB0964"/>
    <w:rsid w:val="00FB0ED9"/>
    <w:rsid w:val="00FB1062"/>
    <w:rsid w:val="00FB17FF"/>
    <w:rsid w:val="00FB18EC"/>
    <w:rsid w:val="00FB19EC"/>
    <w:rsid w:val="00FB1A5F"/>
    <w:rsid w:val="00FB21A6"/>
    <w:rsid w:val="00FB2F4B"/>
    <w:rsid w:val="00FB2F77"/>
    <w:rsid w:val="00FB3000"/>
    <w:rsid w:val="00FB3004"/>
    <w:rsid w:val="00FB4A36"/>
    <w:rsid w:val="00FB4DDF"/>
    <w:rsid w:val="00FB526F"/>
    <w:rsid w:val="00FB56D0"/>
    <w:rsid w:val="00FB5A79"/>
    <w:rsid w:val="00FB5B13"/>
    <w:rsid w:val="00FB6179"/>
    <w:rsid w:val="00FB68DB"/>
    <w:rsid w:val="00FB6934"/>
    <w:rsid w:val="00FB6B3A"/>
    <w:rsid w:val="00FB6D0D"/>
    <w:rsid w:val="00FB6EE6"/>
    <w:rsid w:val="00FB6FC7"/>
    <w:rsid w:val="00FB710B"/>
    <w:rsid w:val="00FB782B"/>
    <w:rsid w:val="00FB7872"/>
    <w:rsid w:val="00FB7EF8"/>
    <w:rsid w:val="00FC01EA"/>
    <w:rsid w:val="00FC07ED"/>
    <w:rsid w:val="00FC0B16"/>
    <w:rsid w:val="00FC0B20"/>
    <w:rsid w:val="00FC17D4"/>
    <w:rsid w:val="00FC1EEC"/>
    <w:rsid w:val="00FC30DF"/>
    <w:rsid w:val="00FC4C9B"/>
    <w:rsid w:val="00FC4F94"/>
    <w:rsid w:val="00FC5418"/>
    <w:rsid w:val="00FC59EE"/>
    <w:rsid w:val="00FC605B"/>
    <w:rsid w:val="00FC64DF"/>
    <w:rsid w:val="00FC64F3"/>
    <w:rsid w:val="00FC6802"/>
    <w:rsid w:val="00FC6960"/>
    <w:rsid w:val="00FC69FB"/>
    <w:rsid w:val="00FC6DD5"/>
    <w:rsid w:val="00FC6E7F"/>
    <w:rsid w:val="00FC73B9"/>
    <w:rsid w:val="00FC76C1"/>
    <w:rsid w:val="00FC7826"/>
    <w:rsid w:val="00FC7FDD"/>
    <w:rsid w:val="00FD02B7"/>
    <w:rsid w:val="00FD032A"/>
    <w:rsid w:val="00FD05B8"/>
    <w:rsid w:val="00FD098D"/>
    <w:rsid w:val="00FD1271"/>
    <w:rsid w:val="00FD1463"/>
    <w:rsid w:val="00FD1D3F"/>
    <w:rsid w:val="00FD1FBA"/>
    <w:rsid w:val="00FD208A"/>
    <w:rsid w:val="00FD2E88"/>
    <w:rsid w:val="00FD3494"/>
    <w:rsid w:val="00FD39CF"/>
    <w:rsid w:val="00FD4A46"/>
    <w:rsid w:val="00FD50A0"/>
    <w:rsid w:val="00FD5378"/>
    <w:rsid w:val="00FD5D4B"/>
    <w:rsid w:val="00FD5E72"/>
    <w:rsid w:val="00FD6047"/>
    <w:rsid w:val="00FD621D"/>
    <w:rsid w:val="00FD64E4"/>
    <w:rsid w:val="00FD68A5"/>
    <w:rsid w:val="00FD6C03"/>
    <w:rsid w:val="00FD6DF4"/>
    <w:rsid w:val="00FD712D"/>
    <w:rsid w:val="00FD7CFC"/>
    <w:rsid w:val="00FD7D04"/>
    <w:rsid w:val="00FD7E7E"/>
    <w:rsid w:val="00FD7FE9"/>
    <w:rsid w:val="00FE0132"/>
    <w:rsid w:val="00FE0164"/>
    <w:rsid w:val="00FE043F"/>
    <w:rsid w:val="00FE04E9"/>
    <w:rsid w:val="00FE068B"/>
    <w:rsid w:val="00FE0A20"/>
    <w:rsid w:val="00FE12D0"/>
    <w:rsid w:val="00FE2371"/>
    <w:rsid w:val="00FE23A8"/>
    <w:rsid w:val="00FE26FF"/>
    <w:rsid w:val="00FE30CA"/>
    <w:rsid w:val="00FE328D"/>
    <w:rsid w:val="00FE3B3B"/>
    <w:rsid w:val="00FE3D85"/>
    <w:rsid w:val="00FE4218"/>
    <w:rsid w:val="00FE4303"/>
    <w:rsid w:val="00FE4969"/>
    <w:rsid w:val="00FE4BB4"/>
    <w:rsid w:val="00FE54A1"/>
    <w:rsid w:val="00FE593C"/>
    <w:rsid w:val="00FE6235"/>
    <w:rsid w:val="00FE62B0"/>
    <w:rsid w:val="00FE64DC"/>
    <w:rsid w:val="00FE6622"/>
    <w:rsid w:val="00FE7853"/>
    <w:rsid w:val="00FE786C"/>
    <w:rsid w:val="00FE7BF6"/>
    <w:rsid w:val="00FF0F32"/>
    <w:rsid w:val="00FF12F5"/>
    <w:rsid w:val="00FF1388"/>
    <w:rsid w:val="00FF1E0D"/>
    <w:rsid w:val="00FF27F3"/>
    <w:rsid w:val="00FF289A"/>
    <w:rsid w:val="00FF2EFF"/>
    <w:rsid w:val="00FF3559"/>
    <w:rsid w:val="00FF3E1E"/>
    <w:rsid w:val="00FF4780"/>
    <w:rsid w:val="00FF4EA9"/>
    <w:rsid w:val="00FF51FF"/>
    <w:rsid w:val="00FF5B31"/>
    <w:rsid w:val="00FF5DD6"/>
    <w:rsid w:val="00FF5E7A"/>
    <w:rsid w:val="00FF5F82"/>
    <w:rsid w:val="00FF6505"/>
    <w:rsid w:val="00FF69EB"/>
    <w:rsid w:val="00FF6B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9E6C34"/>
  <w15:docId w15:val="{E785DBA3-1792-444C-B4A6-556CCDD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lang w:val="en-GB"/>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paragraph" w:styleId="Heading4">
    <w:name w:val="heading 4"/>
    <w:basedOn w:val="Normal"/>
    <w:next w:val="Normal"/>
    <w:link w:val="Heading4Char"/>
    <w:uiPriority w:val="9"/>
    <w:semiHidden/>
    <w:unhideWhenUsed/>
    <w:qFormat/>
    <w:rsid w:val="0015729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A7F7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A7F7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D0865"/>
    <w:pPr>
      <w:tabs>
        <w:tab w:val="right" w:leader="dot" w:pos="9016"/>
      </w:tabs>
      <w:spacing w:after="100" w:line="360" w:lineRule="auto"/>
    </w:pPr>
    <w:rPr>
      <w:rFonts w:ascii="Times New Roman" w:hAnsi="Times New Roman" w:cs="Times New Roman"/>
      <w:b/>
      <w:bCs/>
      <w:noProof/>
    </w:rPr>
  </w:style>
  <w:style w:type="paragraph" w:styleId="TOC2">
    <w:name w:val="toc 2"/>
    <w:basedOn w:val="Normal"/>
    <w:next w:val="Normal"/>
    <w:autoRedefine/>
    <w:uiPriority w:val="39"/>
    <w:unhideWhenUsed/>
    <w:rsid w:val="00CD0865"/>
    <w:pPr>
      <w:tabs>
        <w:tab w:val="right" w:leader="dot" w:pos="9016"/>
      </w:tabs>
      <w:spacing w:after="100"/>
      <w:ind w:left="220"/>
    </w:pPr>
    <w:rPr>
      <w:rFonts w:ascii="Times New Roman" w:hAnsi="Times New Roman" w:cs="Times New Roman"/>
      <w:b/>
      <w:bCs/>
      <w:noProof/>
    </w:r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563C1"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semiHidden/>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954F72" w:themeColor="followedHyperlink"/>
      <w:u w:val="single"/>
    </w:rPr>
  </w:style>
  <w:style w:type="paragraph" w:customStyle="1" w:styleId="Default">
    <w:name w:val="Default"/>
    <w:rsid w:val="00B914F4"/>
    <w:pPr>
      <w:autoSpaceDE w:val="0"/>
      <w:autoSpaceDN w:val="0"/>
      <w:adjustRightInd w:val="0"/>
      <w:spacing w:after="0" w:line="240" w:lineRule="auto"/>
    </w:pPr>
    <w:rPr>
      <w:rFonts w:ascii="Arial" w:hAnsi="Arial" w:cs="Arial"/>
      <w:color w:val="000000"/>
      <w:sz w:val="24"/>
      <w:szCs w:val="24"/>
      <w:lang w:val="en-GB"/>
    </w:rPr>
  </w:style>
  <w:style w:type="table" w:styleId="TableGrid">
    <w:name w:val="Table Grid"/>
    <w:basedOn w:val="TableNormal"/>
    <w:uiPriority w:val="39"/>
    <w:rsid w:val="00AD60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itle-realisation">
    <w:name w:val="title-realisation"/>
    <w:basedOn w:val="Normal"/>
    <w:rsid w:val="007B1054"/>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customStyle="1" w:styleId="description">
    <w:name w:val="description"/>
    <w:basedOn w:val="Normal"/>
    <w:rsid w:val="007B1054"/>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character" w:styleId="CommentReference">
    <w:name w:val="annotation reference"/>
    <w:basedOn w:val="DefaultParagraphFont"/>
    <w:uiPriority w:val="99"/>
    <w:semiHidden/>
    <w:unhideWhenUsed/>
    <w:rsid w:val="00124EA7"/>
    <w:rPr>
      <w:sz w:val="16"/>
      <w:szCs w:val="16"/>
    </w:rPr>
  </w:style>
  <w:style w:type="paragraph" w:styleId="CommentText">
    <w:name w:val="annotation text"/>
    <w:basedOn w:val="Normal"/>
    <w:link w:val="CommentTextChar"/>
    <w:uiPriority w:val="99"/>
    <w:semiHidden/>
    <w:unhideWhenUsed/>
    <w:rsid w:val="00124EA7"/>
    <w:pPr>
      <w:spacing w:line="240" w:lineRule="auto"/>
    </w:pPr>
    <w:rPr>
      <w:sz w:val="20"/>
      <w:szCs w:val="20"/>
    </w:rPr>
  </w:style>
  <w:style w:type="character" w:customStyle="1" w:styleId="CommentTextChar">
    <w:name w:val="Comment Text Char"/>
    <w:basedOn w:val="DefaultParagraphFont"/>
    <w:link w:val="CommentText"/>
    <w:uiPriority w:val="99"/>
    <w:semiHidden/>
    <w:rsid w:val="00124EA7"/>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124EA7"/>
    <w:rPr>
      <w:b/>
      <w:bCs/>
    </w:rPr>
  </w:style>
  <w:style w:type="character" w:customStyle="1" w:styleId="CommentSubjectChar">
    <w:name w:val="Comment Subject Char"/>
    <w:basedOn w:val="CommentTextChar"/>
    <w:link w:val="CommentSubject"/>
    <w:uiPriority w:val="99"/>
    <w:semiHidden/>
    <w:rsid w:val="00124EA7"/>
    <w:rPr>
      <w:rFonts w:ascii="Arial" w:hAnsi="Arial"/>
      <w:b/>
      <w:bCs/>
      <w:sz w:val="20"/>
      <w:szCs w:val="20"/>
      <w:lang w:val="en-GB"/>
    </w:rPr>
  </w:style>
  <w:style w:type="character" w:customStyle="1" w:styleId="Heading5Char">
    <w:name w:val="Heading 5 Char"/>
    <w:basedOn w:val="DefaultParagraphFont"/>
    <w:link w:val="Heading5"/>
    <w:uiPriority w:val="9"/>
    <w:semiHidden/>
    <w:rsid w:val="000A7F7D"/>
    <w:rPr>
      <w:rFonts w:asciiTheme="majorHAnsi" w:eastAsiaTheme="majorEastAsia" w:hAnsiTheme="majorHAnsi"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0A7F7D"/>
    <w:rPr>
      <w:rFonts w:asciiTheme="majorHAnsi" w:eastAsiaTheme="majorEastAsia" w:hAnsiTheme="majorHAnsi" w:cstheme="majorBidi"/>
      <w:color w:val="1F3763" w:themeColor="accent1" w:themeShade="7F"/>
      <w:sz w:val="24"/>
      <w:lang w:val="en-GB"/>
    </w:rPr>
  </w:style>
  <w:style w:type="character" w:customStyle="1" w:styleId="ListParagraphChar">
    <w:name w:val="List Paragraph Char"/>
    <w:link w:val="ListParagraph"/>
    <w:uiPriority w:val="34"/>
    <w:locked/>
    <w:rsid w:val="00287366"/>
    <w:rPr>
      <w:rFonts w:ascii="Arial" w:hAnsi="Arial"/>
      <w:sz w:val="24"/>
      <w:lang w:val="en-GB"/>
    </w:rPr>
  </w:style>
  <w:style w:type="character" w:customStyle="1" w:styleId="Heading4Char">
    <w:name w:val="Heading 4 Char"/>
    <w:basedOn w:val="DefaultParagraphFont"/>
    <w:link w:val="Heading4"/>
    <w:uiPriority w:val="9"/>
    <w:semiHidden/>
    <w:rsid w:val="00157290"/>
    <w:rPr>
      <w:rFonts w:asciiTheme="majorHAnsi" w:eastAsiaTheme="majorEastAsia" w:hAnsiTheme="majorHAnsi" w:cstheme="majorBidi"/>
      <w:i/>
      <w:iCs/>
      <w:color w:val="2F5496" w:themeColor="accent1" w:themeShade="BF"/>
      <w:sz w:val="24"/>
      <w:lang w:val="en-GB"/>
    </w:rPr>
  </w:style>
  <w:style w:type="paragraph" w:styleId="TableofFigures">
    <w:name w:val="table of figures"/>
    <w:basedOn w:val="Normal"/>
    <w:next w:val="Normal"/>
    <w:uiPriority w:val="99"/>
    <w:unhideWhenUsed/>
    <w:rsid w:val="005A003E"/>
    <w:pPr>
      <w:spacing w:after="120"/>
    </w:pPr>
    <w:rPr>
      <w:rFonts w:ascii="Times New Roman" w:hAnsi="Times New Roman"/>
    </w:rPr>
  </w:style>
  <w:style w:type="paragraph" w:styleId="Caption">
    <w:name w:val="caption"/>
    <w:basedOn w:val="Normal"/>
    <w:next w:val="Normal"/>
    <w:uiPriority w:val="35"/>
    <w:unhideWhenUsed/>
    <w:qFormat/>
    <w:rsid w:val="00F25FE7"/>
    <w:pPr>
      <w:spacing w:after="120" w:line="240" w:lineRule="auto"/>
    </w:pPr>
    <w:rPr>
      <w:rFonts w:ascii="Times New Roman" w:hAnsi="Times New Roman"/>
      <w:iCs/>
      <w:szCs w:val="18"/>
    </w:rPr>
  </w:style>
  <w:style w:type="table" w:styleId="PlainTable1">
    <w:name w:val="Plain Table 1"/>
    <w:basedOn w:val="TableNormal"/>
    <w:uiPriority w:val="41"/>
    <w:rsid w:val="00747A1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5">
    <w:name w:val="Grid Table 5 Dark Accent 5"/>
    <w:basedOn w:val="TableNormal"/>
    <w:uiPriority w:val="50"/>
    <w:rsid w:val="00747A1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5434">
      <w:bodyDiv w:val="1"/>
      <w:marLeft w:val="0"/>
      <w:marRight w:val="0"/>
      <w:marTop w:val="0"/>
      <w:marBottom w:val="0"/>
      <w:divBdr>
        <w:top w:val="none" w:sz="0" w:space="0" w:color="auto"/>
        <w:left w:val="none" w:sz="0" w:space="0" w:color="auto"/>
        <w:bottom w:val="none" w:sz="0" w:space="0" w:color="auto"/>
        <w:right w:val="none" w:sz="0" w:space="0" w:color="auto"/>
      </w:divBdr>
    </w:div>
    <w:div w:id="15811524">
      <w:bodyDiv w:val="1"/>
      <w:marLeft w:val="0"/>
      <w:marRight w:val="0"/>
      <w:marTop w:val="0"/>
      <w:marBottom w:val="0"/>
      <w:divBdr>
        <w:top w:val="none" w:sz="0" w:space="0" w:color="auto"/>
        <w:left w:val="none" w:sz="0" w:space="0" w:color="auto"/>
        <w:bottom w:val="none" w:sz="0" w:space="0" w:color="auto"/>
        <w:right w:val="none" w:sz="0" w:space="0" w:color="auto"/>
      </w:divBdr>
      <w:divsChild>
        <w:div w:id="1794983027">
          <w:marLeft w:val="0"/>
          <w:marRight w:val="0"/>
          <w:marTop w:val="0"/>
          <w:marBottom w:val="0"/>
          <w:divBdr>
            <w:top w:val="none" w:sz="0" w:space="0" w:color="auto"/>
            <w:left w:val="none" w:sz="0" w:space="0" w:color="auto"/>
            <w:bottom w:val="none" w:sz="0" w:space="0" w:color="auto"/>
            <w:right w:val="none" w:sz="0" w:space="0" w:color="auto"/>
          </w:divBdr>
          <w:divsChild>
            <w:div w:id="646326521">
              <w:marLeft w:val="0"/>
              <w:marRight w:val="0"/>
              <w:marTop w:val="0"/>
              <w:marBottom w:val="0"/>
              <w:divBdr>
                <w:top w:val="none" w:sz="0" w:space="0" w:color="auto"/>
                <w:left w:val="none" w:sz="0" w:space="0" w:color="auto"/>
                <w:bottom w:val="none" w:sz="0" w:space="0" w:color="auto"/>
                <w:right w:val="none" w:sz="0" w:space="0" w:color="auto"/>
              </w:divBdr>
              <w:divsChild>
                <w:div w:id="544215906">
                  <w:marLeft w:val="0"/>
                  <w:marRight w:val="0"/>
                  <w:marTop w:val="0"/>
                  <w:marBottom w:val="0"/>
                  <w:divBdr>
                    <w:top w:val="none" w:sz="0" w:space="0" w:color="auto"/>
                    <w:left w:val="none" w:sz="0" w:space="0" w:color="auto"/>
                    <w:bottom w:val="none" w:sz="0" w:space="0" w:color="auto"/>
                    <w:right w:val="none" w:sz="0" w:space="0" w:color="auto"/>
                  </w:divBdr>
                  <w:divsChild>
                    <w:div w:id="54036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95150">
      <w:bodyDiv w:val="1"/>
      <w:marLeft w:val="0"/>
      <w:marRight w:val="0"/>
      <w:marTop w:val="0"/>
      <w:marBottom w:val="0"/>
      <w:divBdr>
        <w:top w:val="none" w:sz="0" w:space="0" w:color="auto"/>
        <w:left w:val="none" w:sz="0" w:space="0" w:color="auto"/>
        <w:bottom w:val="none" w:sz="0" w:space="0" w:color="auto"/>
        <w:right w:val="none" w:sz="0" w:space="0" w:color="auto"/>
      </w:divBdr>
      <w:divsChild>
        <w:div w:id="685593587">
          <w:marLeft w:val="0"/>
          <w:marRight w:val="0"/>
          <w:marTop w:val="0"/>
          <w:marBottom w:val="0"/>
          <w:divBdr>
            <w:top w:val="none" w:sz="0" w:space="0" w:color="auto"/>
            <w:left w:val="none" w:sz="0" w:space="0" w:color="auto"/>
            <w:bottom w:val="none" w:sz="0" w:space="0" w:color="auto"/>
            <w:right w:val="none" w:sz="0" w:space="0" w:color="auto"/>
          </w:divBdr>
        </w:div>
      </w:divsChild>
    </w:div>
    <w:div w:id="25952562">
      <w:bodyDiv w:val="1"/>
      <w:marLeft w:val="0"/>
      <w:marRight w:val="0"/>
      <w:marTop w:val="0"/>
      <w:marBottom w:val="0"/>
      <w:divBdr>
        <w:top w:val="none" w:sz="0" w:space="0" w:color="auto"/>
        <w:left w:val="none" w:sz="0" w:space="0" w:color="auto"/>
        <w:bottom w:val="none" w:sz="0" w:space="0" w:color="auto"/>
        <w:right w:val="none" w:sz="0" w:space="0" w:color="auto"/>
      </w:divBdr>
    </w:div>
    <w:div w:id="88431217">
      <w:bodyDiv w:val="1"/>
      <w:marLeft w:val="0"/>
      <w:marRight w:val="0"/>
      <w:marTop w:val="0"/>
      <w:marBottom w:val="0"/>
      <w:divBdr>
        <w:top w:val="none" w:sz="0" w:space="0" w:color="auto"/>
        <w:left w:val="none" w:sz="0" w:space="0" w:color="auto"/>
        <w:bottom w:val="none" w:sz="0" w:space="0" w:color="auto"/>
        <w:right w:val="none" w:sz="0" w:space="0" w:color="auto"/>
      </w:divBdr>
    </w:div>
    <w:div w:id="95251936">
      <w:bodyDiv w:val="1"/>
      <w:marLeft w:val="0"/>
      <w:marRight w:val="0"/>
      <w:marTop w:val="0"/>
      <w:marBottom w:val="0"/>
      <w:divBdr>
        <w:top w:val="none" w:sz="0" w:space="0" w:color="auto"/>
        <w:left w:val="none" w:sz="0" w:space="0" w:color="auto"/>
        <w:bottom w:val="none" w:sz="0" w:space="0" w:color="auto"/>
        <w:right w:val="none" w:sz="0" w:space="0" w:color="auto"/>
      </w:divBdr>
      <w:divsChild>
        <w:div w:id="1294097124">
          <w:marLeft w:val="0"/>
          <w:marRight w:val="0"/>
          <w:marTop w:val="0"/>
          <w:marBottom w:val="0"/>
          <w:divBdr>
            <w:top w:val="none" w:sz="0" w:space="0" w:color="auto"/>
            <w:left w:val="none" w:sz="0" w:space="0" w:color="auto"/>
            <w:bottom w:val="none" w:sz="0" w:space="0" w:color="auto"/>
            <w:right w:val="none" w:sz="0" w:space="0" w:color="auto"/>
          </w:divBdr>
          <w:divsChild>
            <w:div w:id="1733382892">
              <w:marLeft w:val="0"/>
              <w:marRight w:val="0"/>
              <w:marTop w:val="0"/>
              <w:marBottom w:val="0"/>
              <w:divBdr>
                <w:top w:val="none" w:sz="0" w:space="0" w:color="auto"/>
                <w:left w:val="none" w:sz="0" w:space="0" w:color="auto"/>
                <w:bottom w:val="none" w:sz="0" w:space="0" w:color="auto"/>
                <w:right w:val="none" w:sz="0" w:space="0" w:color="auto"/>
              </w:divBdr>
              <w:divsChild>
                <w:div w:id="740830894">
                  <w:marLeft w:val="0"/>
                  <w:marRight w:val="0"/>
                  <w:marTop w:val="0"/>
                  <w:marBottom w:val="0"/>
                  <w:divBdr>
                    <w:top w:val="none" w:sz="0" w:space="0" w:color="auto"/>
                    <w:left w:val="none" w:sz="0" w:space="0" w:color="auto"/>
                    <w:bottom w:val="none" w:sz="0" w:space="0" w:color="auto"/>
                    <w:right w:val="none" w:sz="0" w:space="0" w:color="auto"/>
                  </w:divBdr>
                  <w:divsChild>
                    <w:div w:id="503516943">
                      <w:marLeft w:val="0"/>
                      <w:marRight w:val="0"/>
                      <w:marTop w:val="0"/>
                      <w:marBottom w:val="0"/>
                      <w:divBdr>
                        <w:top w:val="none" w:sz="0" w:space="0" w:color="auto"/>
                        <w:left w:val="none" w:sz="0" w:space="0" w:color="auto"/>
                        <w:bottom w:val="none" w:sz="0" w:space="0" w:color="auto"/>
                        <w:right w:val="none" w:sz="0" w:space="0" w:color="auto"/>
                      </w:divBdr>
                      <w:divsChild>
                        <w:div w:id="1893271370">
                          <w:marLeft w:val="0"/>
                          <w:marRight w:val="0"/>
                          <w:marTop w:val="0"/>
                          <w:marBottom w:val="0"/>
                          <w:divBdr>
                            <w:top w:val="none" w:sz="0" w:space="0" w:color="auto"/>
                            <w:left w:val="none" w:sz="0" w:space="0" w:color="auto"/>
                            <w:bottom w:val="none" w:sz="0" w:space="0" w:color="auto"/>
                            <w:right w:val="none" w:sz="0" w:space="0" w:color="auto"/>
                          </w:divBdr>
                          <w:divsChild>
                            <w:div w:id="1846936075">
                              <w:marLeft w:val="0"/>
                              <w:marRight w:val="0"/>
                              <w:marTop w:val="0"/>
                              <w:marBottom w:val="0"/>
                              <w:divBdr>
                                <w:top w:val="none" w:sz="0" w:space="0" w:color="auto"/>
                                <w:left w:val="none" w:sz="0" w:space="0" w:color="auto"/>
                                <w:bottom w:val="none" w:sz="0" w:space="0" w:color="auto"/>
                                <w:right w:val="none" w:sz="0" w:space="0" w:color="auto"/>
                              </w:divBdr>
                              <w:divsChild>
                                <w:div w:id="1700276053">
                                  <w:marLeft w:val="0"/>
                                  <w:marRight w:val="0"/>
                                  <w:marTop w:val="0"/>
                                  <w:marBottom w:val="0"/>
                                  <w:divBdr>
                                    <w:top w:val="none" w:sz="0" w:space="0" w:color="auto"/>
                                    <w:left w:val="none" w:sz="0" w:space="0" w:color="auto"/>
                                    <w:bottom w:val="none" w:sz="0" w:space="0" w:color="auto"/>
                                    <w:right w:val="none" w:sz="0" w:space="0" w:color="auto"/>
                                  </w:divBdr>
                                  <w:divsChild>
                                    <w:div w:id="111182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066483">
      <w:bodyDiv w:val="1"/>
      <w:marLeft w:val="0"/>
      <w:marRight w:val="0"/>
      <w:marTop w:val="0"/>
      <w:marBottom w:val="0"/>
      <w:divBdr>
        <w:top w:val="none" w:sz="0" w:space="0" w:color="auto"/>
        <w:left w:val="none" w:sz="0" w:space="0" w:color="auto"/>
        <w:bottom w:val="none" w:sz="0" w:space="0" w:color="auto"/>
        <w:right w:val="none" w:sz="0" w:space="0" w:color="auto"/>
      </w:divBdr>
    </w:div>
    <w:div w:id="113209176">
      <w:bodyDiv w:val="1"/>
      <w:marLeft w:val="0"/>
      <w:marRight w:val="0"/>
      <w:marTop w:val="0"/>
      <w:marBottom w:val="0"/>
      <w:divBdr>
        <w:top w:val="none" w:sz="0" w:space="0" w:color="auto"/>
        <w:left w:val="none" w:sz="0" w:space="0" w:color="auto"/>
        <w:bottom w:val="none" w:sz="0" w:space="0" w:color="auto"/>
        <w:right w:val="none" w:sz="0" w:space="0" w:color="auto"/>
      </w:divBdr>
      <w:divsChild>
        <w:div w:id="490104901">
          <w:marLeft w:val="0"/>
          <w:marRight w:val="0"/>
          <w:marTop w:val="0"/>
          <w:marBottom w:val="0"/>
          <w:divBdr>
            <w:top w:val="none" w:sz="0" w:space="0" w:color="auto"/>
            <w:left w:val="none" w:sz="0" w:space="0" w:color="auto"/>
            <w:bottom w:val="none" w:sz="0" w:space="0" w:color="auto"/>
            <w:right w:val="none" w:sz="0" w:space="0" w:color="auto"/>
          </w:divBdr>
        </w:div>
      </w:divsChild>
    </w:div>
    <w:div w:id="144664538">
      <w:bodyDiv w:val="1"/>
      <w:marLeft w:val="0"/>
      <w:marRight w:val="0"/>
      <w:marTop w:val="0"/>
      <w:marBottom w:val="0"/>
      <w:divBdr>
        <w:top w:val="none" w:sz="0" w:space="0" w:color="auto"/>
        <w:left w:val="none" w:sz="0" w:space="0" w:color="auto"/>
        <w:bottom w:val="none" w:sz="0" w:space="0" w:color="auto"/>
        <w:right w:val="none" w:sz="0" w:space="0" w:color="auto"/>
      </w:divBdr>
    </w:div>
    <w:div w:id="144974153">
      <w:bodyDiv w:val="1"/>
      <w:marLeft w:val="0"/>
      <w:marRight w:val="0"/>
      <w:marTop w:val="0"/>
      <w:marBottom w:val="0"/>
      <w:divBdr>
        <w:top w:val="none" w:sz="0" w:space="0" w:color="auto"/>
        <w:left w:val="none" w:sz="0" w:space="0" w:color="auto"/>
        <w:bottom w:val="none" w:sz="0" w:space="0" w:color="auto"/>
        <w:right w:val="none" w:sz="0" w:space="0" w:color="auto"/>
      </w:divBdr>
    </w:div>
    <w:div w:id="147946392">
      <w:bodyDiv w:val="1"/>
      <w:marLeft w:val="0"/>
      <w:marRight w:val="0"/>
      <w:marTop w:val="0"/>
      <w:marBottom w:val="0"/>
      <w:divBdr>
        <w:top w:val="none" w:sz="0" w:space="0" w:color="auto"/>
        <w:left w:val="none" w:sz="0" w:space="0" w:color="auto"/>
        <w:bottom w:val="none" w:sz="0" w:space="0" w:color="auto"/>
        <w:right w:val="none" w:sz="0" w:space="0" w:color="auto"/>
      </w:divBdr>
    </w:div>
    <w:div w:id="158737234">
      <w:bodyDiv w:val="1"/>
      <w:marLeft w:val="0"/>
      <w:marRight w:val="0"/>
      <w:marTop w:val="0"/>
      <w:marBottom w:val="0"/>
      <w:divBdr>
        <w:top w:val="none" w:sz="0" w:space="0" w:color="auto"/>
        <w:left w:val="none" w:sz="0" w:space="0" w:color="auto"/>
        <w:bottom w:val="none" w:sz="0" w:space="0" w:color="auto"/>
        <w:right w:val="none" w:sz="0" w:space="0" w:color="auto"/>
      </w:divBdr>
    </w:div>
    <w:div w:id="171381905">
      <w:bodyDiv w:val="1"/>
      <w:marLeft w:val="0"/>
      <w:marRight w:val="0"/>
      <w:marTop w:val="0"/>
      <w:marBottom w:val="0"/>
      <w:divBdr>
        <w:top w:val="none" w:sz="0" w:space="0" w:color="auto"/>
        <w:left w:val="none" w:sz="0" w:space="0" w:color="auto"/>
        <w:bottom w:val="none" w:sz="0" w:space="0" w:color="auto"/>
        <w:right w:val="none" w:sz="0" w:space="0" w:color="auto"/>
      </w:divBdr>
    </w:div>
    <w:div w:id="178201157">
      <w:bodyDiv w:val="1"/>
      <w:marLeft w:val="0"/>
      <w:marRight w:val="0"/>
      <w:marTop w:val="0"/>
      <w:marBottom w:val="0"/>
      <w:divBdr>
        <w:top w:val="none" w:sz="0" w:space="0" w:color="auto"/>
        <w:left w:val="none" w:sz="0" w:space="0" w:color="auto"/>
        <w:bottom w:val="none" w:sz="0" w:space="0" w:color="auto"/>
        <w:right w:val="none" w:sz="0" w:space="0" w:color="auto"/>
      </w:divBdr>
    </w:div>
    <w:div w:id="180434209">
      <w:bodyDiv w:val="1"/>
      <w:marLeft w:val="0"/>
      <w:marRight w:val="0"/>
      <w:marTop w:val="0"/>
      <w:marBottom w:val="0"/>
      <w:divBdr>
        <w:top w:val="none" w:sz="0" w:space="0" w:color="auto"/>
        <w:left w:val="none" w:sz="0" w:space="0" w:color="auto"/>
        <w:bottom w:val="none" w:sz="0" w:space="0" w:color="auto"/>
        <w:right w:val="none" w:sz="0" w:space="0" w:color="auto"/>
      </w:divBdr>
    </w:div>
    <w:div w:id="182014161">
      <w:bodyDiv w:val="1"/>
      <w:marLeft w:val="0"/>
      <w:marRight w:val="0"/>
      <w:marTop w:val="0"/>
      <w:marBottom w:val="0"/>
      <w:divBdr>
        <w:top w:val="none" w:sz="0" w:space="0" w:color="auto"/>
        <w:left w:val="none" w:sz="0" w:space="0" w:color="auto"/>
        <w:bottom w:val="none" w:sz="0" w:space="0" w:color="auto"/>
        <w:right w:val="none" w:sz="0" w:space="0" w:color="auto"/>
      </w:divBdr>
    </w:div>
    <w:div w:id="187372926">
      <w:bodyDiv w:val="1"/>
      <w:marLeft w:val="0"/>
      <w:marRight w:val="0"/>
      <w:marTop w:val="0"/>
      <w:marBottom w:val="0"/>
      <w:divBdr>
        <w:top w:val="none" w:sz="0" w:space="0" w:color="auto"/>
        <w:left w:val="none" w:sz="0" w:space="0" w:color="auto"/>
        <w:bottom w:val="none" w:sz="0" w:space="0" w:color="auto"/>
        <w:right w:val="none" w:sz="0" w:space="0" w:color="auto"/>
      </w:divBdr>
      <w:divsChild>
        <w:div w:id="1534882214">
          <w:marLeft w:val="0"/>
          <w:marRight w:val="0"/>
          <w:marTop w:val="0"/>
          <w:marBottom w:val="0"/>
          <w:divBdr>
            <w:top w:val="none" w:sz="0" w:space="0" w:color="auto"/>
            <w:left w:val="none" w:sz="0" w:space="0" w:color="auto"/>
            <w:bottom w:val="none" w:sz="0" w:space="0" w:color="auto"/>
            <w:right w:val="none" w:sz="0" w:space="0" w:color="auto"/>
          </w:divBdr>
          <w:divsChild>
            <w:div w:id="322123602">
              <w:marLeft w:val="0"/>
              <w:marRight w:val="0"/>
              <w:marTop w:val="0"/>
              <w:marBottom w:val="0"/>
              <w:divBdr>
                <w:top w:val="none" w:sz="0" w:space="0" w:color="auto"/>
                <w:left w:val="none" w:sz="0" w:space="0" w:color="auto"/>
                <w:bottom w:val="none" w:sz="0" w:space="0" w:color="auto"/>
                <w:right w:val="none" w:sz="0" w:space="0" w:color="auto"/>
              </w:divBdr>
              <w:divsChild>
                <w:div w:id="274212120">
                  <w:marLeft w:val="0"/>
                  <w:marRight w:val="0"/>
                  <w:marTop w:val="0"/>
                  <w:marBottom w:val="0"/>
                  <w:divBdr>
                    <w:top w:val="none" w:sz="0" w:space="0" w:color="auto"/>
                    <w:left w:val="none" w:sz="0" w:space="0" w:color="auto"/>
                    <w:bottom w:val="none" w:sz="0" w:space="0" w:color="auto"/>
                    <w:right w:val="none" w:sz="0" w:space="0" w:color="auto"/>
                  </w:divBdr>
                  <w:divsChild>
                    <w:div w:id="126045563">
                      <w:marLeft w:val="0"/>
                      <w:marRight w:val="0"/>
                      <w:marTop w:val="0"/>
                      <w:marBottom w:val="0"/>
                      <w:divBdr>
                        <w:top w:val="none" w:sz="0" w:space="0" w:color="auto"/>
                        <w:left w:val="none" w:sz="0" w:space="0" w:color="auto"/>
                        <w:bottom w:val="none" w:sz="0" w:space="0" w:color="auto"/>
                        <w:right w:val="none" w:sz="0" w:space="0" w:color="auto"/>
                      </w:divBdr>
                      <w:divsChild>
                        <w:div w:id="1872451580">
                          <w:marLeft w:val="0"/>
                          <w:marRight w:val="0"/>
                          <w:marTop w:val="0"/>
                          <w:marBottom w:val="0"/>
                          <w:divBdr>
                            <w:top w:val="none" w:sz="0" w:space="0" w:color="auto"/>
                            <w:left w:val="none" w:sz="0" w:space="0" w:color="auto"/>
                            <w:bottom w:val="none" w:sz="0" w:space="0" w:color="auto"/>
                            <w:right w:val="none" w:sz="0" w:space="0" w:color="auto"/>
                          </w:divBdr>
                          <w:divsChild>
                            <w:div w:id="60820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3487783">
      <w:bodyDiv w:val="1"/>
      <w:marLeft w:val="0"/>
      <w:marRight w:val="0"/>
      <w:marTop w:val="0"/>
      <w:marBottom w:val="0"/>
      <w:divBdr>
        <w:top w:val="none" w:sz="0" w:space="0" w:color="auto"/>
        <w:left w:val="none" w:sz="0" w:space="0" w:color="auto"/>
        <w:bottom w:val="none" w:sz="0" w:space="0" w:color="auto"/>
        <w:right w:val="none" w:sz="0" w:space="0" w:color="auto"/>
      </w:divBdr>
    </w:div>
    <w:div w:id="225070483">
      <w:bodyDiv w:val="1"/>
      <w:marLeft w:val="0"/>
      <w:marRight w:val="0"/>
      <w:marTop w:val="0"/>
      <w:marBottom w:val="0"/>
      <w:divBdr>
        <w:top w:val="none" w:sz="0" w:space="0" w:color="auto"/>
        <w:left w:val="none" w:sz="0" w:space="0" w:color="auto"/>
        <w:bottom w:val="none" w:sz="0" w:space="0" w:color="auto"/>
        <w:right w:val="none" w:sz="0" w:space="0" w:color="auto"/>
      </w:divBdr>
    </w:div>
    <w:div w:id="247156338">
      <w:bodyDiv w:val="1"/>
      <w:marLeft w:val="0"/>
      <w:marRight w:val="0"/>
      <w:marTop w:val="0"/>
      <w:marBottom w:val="0"/>
      <w:divBdr>
        <w:top w:val="none" w:sz="0" w:space="0" w:color="auto"/>
        <w:left w:val="none" w:sz="0" w:space="0" w:color="auto"/>
        <w:bottom w:val="none" w:sz="0" w:space="0" w:color="auto"/>
        <w:right w:val="none" w:sz="0" w:space="0" w:color="auto"/>
      </w:divBdr>
    </w:div>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257056262">
      <w:bodyDiv w:val="1"/>
      <w:marLeft w:val="0"/>
      <w:marRight w:val="0"/>
      <w:marTop w:val="0"/>
      <w:marBottom w:val="0"/>
      <w:divBdr>
        <w:top w:val="none" w:sz="0" w:space="0" w:color="auto"/>
        <w:left w:val="none" w:sz="0" w:space="0" w:color="auto"/>
        <w:bottom w:val="none" w:sz="0" w:space="0" w:color="auto"/>
        <w:right w:val="none" w:sz="0" w:space="0" w:color="auto"/>
      </w:divBdr>
    </w:div>
    <w:div w:id="259292839">
      <w:bodyDiv w:val="1"/>
      <w:marLeft w:val="0"/>
      <w:marRight w:val="0"/>
      <w:marTop w:val="0"/>
      <w:marBottom w:val="0"/>
      <w:divBdr>
        <w:top w:val="none" w:sz="0" w:space="0" w:color="auto"/>
        <w:left w:val="none" w:sz="0" w:space="0" w:color="auto"/>
        <w:bottom w:val="none" w:sz="0" w:space="0" w:color="auto"/>
        <w:right w:val="none" w:sz="0" w:space="0" w:color="auto"/>
      </w:divBdr>
    </w:div>
    <w:div w:id="262537264">
      <w:bodyDiv w:val="1"/>
      <w:marLeft w:val="0"/>
      <w:marRight w:val="0"/>
      <w:marTop w:val="0"/>
      <w:marBottom w:val="0"/>
      <w:divBdr>
        <w:top w:val="none" w:sz="0" w:space="0" w:color="auto"/>
        <w:left w:val="none" w:sz="0" w:space="0" w:color="auto"/>
        <w:bottom w:val="none" w:sz="0" w:space="0" w:color="auto"/>
        <w:right w:val="none" w:sz="0" w:space="0" w:color="auto"/>
      </w:divBdr>
    </w:div>
    <w:div w:id="285821238">
      <w:bodyDiv w:val="1"/>
      <w:marLeft w:val="0"/>
      <w:marRight w:val="0"/>
      <w:marTop w:val="0"/>
      <w:marBottom w:val="0"/>
      <w:divBdr>
        <w:top w:val="none" w:sz="0" w:space="0" w:color="auto"/>
        <w:left w:val="none" w:sz="0" w:space="0" w:color="auto"/>
        <w:bottom w:val="none" w:sz="0" w:space="0" w:color="auto"/>
        <w:right w:val="none" w:sz="0" w:space="0" w:color="auto"/>
      </w:divBdr>
      <w:divsChild>
        <w:div w:id="612369035">
          <w:marLeft w:val="0"/>
          <w:marRight w:val="0"/>
          <w:marTop w:val="0"/>
          <w:marBottom w:val="0"/>
          <w:divBdr>
            <w:top w:val="none" w:sz="0" w:space="0" w:color="auto"/>
            <w:left w:val="none" w:sz="0" w:space="0" w:color="auto"/>
            <w:bottom w:val="none" w:sz="0" w:space="0" w:color="auto"/>
            <w:right w:val="none" w:sz="0" w:space="0" w:color="auto"/>
          </w:divBdr>
          <w:divsChild>
            <w:div w:id="1684867180">
              <w:marLeft w:val="0"/>
              <w:marRight w:val="0"/>
              <w:marTop w:val="0"/>
              <w:marBottom w:val="0"/>
              <w:divBdr>
                <w:top w:val="none" w:sz="0" w:space="0" w:color="auto"/>
                <w:left w:val="none" w:sz="0" w:space="0" w:color="auto"/>
                <w:bottom w:val="none" w:sz="0" w:space="0" w:color="auto"/>
                <w:right w:val="none" w:sz="0" w:space="0" w:color="auto"/>
              </w:divBdr>
              <w:divsChild>
                <w:div w:id="1082482667">
                  <w:marLeft w:val="0"/>
                  <w:marRight w:val="0"/>
                  <w:marTop w:val="0"/>
                  <w:marBottom w:val="0"/>
                  <w:divBdr>
                    <w:top w:val="none" w:sz="0" w:space="0" w:color="auto"/>
                    <w:left w:val="none" w:sz="0" w:space="0" w:color="auto"/>
                    <w:bottom w:val="none" w:sz="0" w:space="0" w:color="auto"/>
                    <w:right w:val="none" w:sz="0" w:space="0" w:color="auto"/>
                  </w:divBdr>
                  <w:divsChild>
                    <w:div w:id="1337919770">
                      <w:marLeft w:val="0"/>
                      <w:marRight w:val="0"/>
                      <w:marTop w:val="0"/>
                      <w:marBottom w:val="0"/>
                      <w:divBdr>
                        <w:top w:val="none" w:sz="0" w:space="0" w:color="auto"/>
                        <w:left w:val="none" w:sz="0" w:space="0" w:color="auto"/>
                        <w:bottom w:val="none" w:sz="0" w:space="0" w:color="auto"/>
                        <w:right w:val="none" w:sz="0" w:space="0" w:color="auto"/>
                      </w:divBdr>
                      <w:divsChild>
                        <w:div w:id="159659381">
                          <w:marLeft w:val="0"/>
                          <w:marRight w:val="0"/>
                          <w:marTop w:val="0"/>
                          <w:marBottom w:val="0"/>
                          <w:divBdr>
                            <w:top w:val="none" w:sz="0" w:space="0" w:color="auto"/>
                            <w:left w:val="none" w:sz="0" w:space="0" w:color="auto"/>
                            <w:bottom w:val="none" w:sz="0" w:space="0" w:color="auto"/>
                            <w:right w:val="none" w:sz="0" w:space="0" w:color="auto"/>
                          </w:divBdr>
                          <w:divsChild>
                            <w:div w:id="759957138">
                              <w:marLeft w:val="0"/>
                              <w:marRight w:val="0"/>
                              <w:marTop w:val="0"/>
                              <w:marBottom w:val="0"/>
                              <w:divBdr>
                                <w:top w:val="none" w:sz="0" w:space="0" w:color="auto"/>
                                <w:left w:val="none" w:sz="0" w:space="0" w:color="auto"/>
                                <w:bottom w:val="none" w:sz="0" w:space="0" w:color="auto"/>
                                <w:right w:val="none" w:sz="0" w:space="0" w:color="auto"/>
                              </w:divBdr>
                              <w:divsChild>
                                <w:div w:id="974797459">
                                  <w:marLeft w:val="0"/>
                                  <w:marRight w:val="0"/>
                                  <w:marTop w:val="0"/>
                                  <w:marBottom w:val="0"/>
                                  <w:divBdr>
                                    <w:top w:val="none" w:sz="0" w:space="0" w:color="auto"/>
                                    <w:left w:val="none" w:sz="0" w:space="0" w:color="auto"/>
                                    <w:bottom w:val="none" w:sz="0" w:space="0" w:color="auto"/>
                                    <w:right w:val="none" w:sz="0" w:space="0" w:color="auto"/>
                                  </w:divBdr>
                                  <w:divsChild>
                                    <w:div w:id="167020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4235667">
      <w:bodyDiv w:val="1"/>
      <w:marLeft w:val="0"/>
      <w:marRight w:val="0"/>
      <w:marTop w:val="0"/>
      <w:marBottom w:val="0"/>
      <w:divBdr>
        <w:top w:val="none" w:sz="0" w:space="0" w:color="auto"/>
        <w:left w:val="none" w:sz="0" w:space="0" w:color="auto"/>
        <w:bottom w:val="none" w:sz="0" w:space="0" w:color="auto"/>
        <w:right w:val="none" w:sz="0" w:space="0" w:color="auto"/>
      </w:divBdr>
    </w:div>
    <w:div w:id="308747789">
      <w:bodyDiv w:val="1"/>
      <w:marLeft w:val="0"/>
      <w:marRight w:val="0"/>
      <w:marTop w:val="0"/>
      <w:marBottom w:val="0"/>
      <w:divBdr>
        <w:top w:val="none" w:sz="0" w:space="0" w:color="auto"/>
        <w:left w:val="none" w:sz="0" w:space="0" w:color="auto"/>
        <w:bottom w:val="none" w:sz="0" w:space="0" w:color="auto"/>
        <w:right w:val="none" w:sz="0" w:space="0" w:color="auto"/>
      </w:divBdr>
      <w:divsChild>
        <w:div w:id="854733263">
          <w:marLeft w:val="0"/>
          <w:marRight w:val="0"/>
          <w:marTop w:val="0"/>
          <w:marBottom w:val="0"/>
          <w:divBdr>
            <w:top w:val="none" w:sz="0" w:space="0" w:color="auto"/>
            <w:left w:val="none" w:sz="0" w:space="0" w:color="auto"/>
            <w:bottom w:val="none" w:sz="0" w:space="0" w:color="auto"/>
            <w:right w:val="none" w:sz="0" w:space="0" w:color="auto"/>
          </w:divBdr>
        </w:div>
      </w:divsChild>
    </w:div>
    <w:div w:id="324862041">
      <w:bodyDiv w:val="1"/>
      <w:marLeft w:val="0"/>
      <w:marRight w:val="0"/>
      <w:marTop w:val="0"/>
      <w:marBottom w:val="0"/>
      <w:divBdr>
        <w:top w:val="none" w:sz="0" w:space="0" w:color="auto"/>
        <w:left w:val="none" w:sz="0" w:space="0" w:color="auto"/>
        <w:bottom w:val="none" w:sz="0" w:space="0" w:color="auto"/>
        <w:right w:val="none" w:sz="0" w:space="0" w:color="auto"/>
      </w:divBdr>
    </w:div>
    <w:div w:id="324939967">
      <w:bodyDiv w:val="1"/>
      <w:marLeft w:val="0"/>
      <w:marRight w:val="0"/>
      <w:marTop w:val="0"/>
      <w:marBottom w:val="0"/>
      <w:divBdr>
        <w:top w:val="none" w:sz="0" w:space="0" w:color="auto"/>
        <w:left w:val="none" w:sz="0" w:space="0" w:color="auto"/>
        <w:bottom w:val="none" w:sz="0" w:space="0" w:color="auto"/>
        <w:right w:val="none" w:sz="0" w:space="0" w:color="auto"/>
      </w:divBdr>
      <w:divsChild>
        <w:div w:id="961035761">
          <w:marLeft w:val="0"/>
          <w:marRight w:val="0"/>
          <w:marTop w:val="0"/>
          <w:marBottom w:val="0"/>
          <w:divBdr>
            <w:top w:val="none" w:sz="0" w:space="0" w:color="auto"/>
            <w:left w:val="none" w:sz="0" w:space="0" w:color="auto"/>
            <w:bottom w:val="none" w:sz="0" w:space="0" w:color="auto"/>
            <w:right w:val="none" w:sz="0" w:space="0" w:color="auto"/>
          </w:divBdr>
        </w:div>
      </w:divsChild>
    </w:div>
    <w:div w:id="390621740">
      <w:bodyDiv w:val="1"/>
      <w:marLeft w:val="0"/>
      <w:marRight w:val="0"/>
      <w:marTop w:val="0"/>
      <w:marBottom w:val="0"/>
      <w:divBdr>
        <w:top w:val="none" w:sz="0" w:space="0" w:color="auto"/>
        <w:left w:val="none" w:sz="0" w:space="0" w:color="auto"/>
        <w:bottom w:val="none" w:sz="0" w:space="0" w:color="auto"/>
        <w:right w:val="none" w:sz="0" w:space="0" w:color="auto"/>
      </w:divBdr>
    </w:div>
    <w:div w:id="393894573">
      <w:bodyDiv w:val="1"/>
      <w:marLeft w:val="0"/>
      <w:marRight w:val="0"/>
      <w:marTop w:val="0"/>
      <w:marBottom w:val="0"/>
      <w:divBdr>
        <w:top w:val="none" w:sz="0" w:space="0" w:color="auto"/>
        <w:left w:val="none" w:sz="0" w:space="0" w:color="auto"/>
        <w:bottom w:val="none" w:sz="0" w:space="0" w:color="auto"/>
        <w:right w:val="none" w:sz="0" w:space="0" w:color="auto"/>
      </w:divBdr>
    </w:div>
    <w:div w:id="395931709">
      <w:bodyDiv w:val="1"/>
      <w:marLeft w:val="0"/>
      <w:marRight w:val="0"/>
      <w:marTop w:val="0"/>
      <w:marBottom w:val="0"/>
      <w:divBdr>
        <w:top w:val="none" w:sz="0" w:space="0" w:color="auto"/>
        <w:left w:val="none" w:sz="0" w:space="0" w:color="auto"/>
        <w:bottom w:val="none" w:sz="0" w:space="0" w:color="auto"/>
        <w:right w:val="none" w:sz="0" w:space="0" w:color="auto"/>
      </w:divBdr>
    </w:div>
    <w:div w:id="405155227">
      <w:bodyDiv w:val="1"/>
      <w:marLeft w:val="0"/>
      <w:marRight w:val="0"/>
      <w:marTop w:val="0"/>
      <w:marBottom w:val="0"/>
      <w:divBdr>
        <w:top w:val="none" w:sz="0" w:space="0" w:color="auto"/>
        <w:left w:val="none" w:sz="0" w:space="0" w:color="auto"/>
        <w:bottom w:val="none" w:sz="0" w:space="0" w:color="auto"/>
        <w:right w:val="none" w:sz="0" w:space="0" w:color="auto"/>
      </w:divBdr>
    </w:div>
    <w:div w:id="412245886">
      <w:bodyDiv w:val="1"/>
      <w:marLeft w:val="0"/>
      <w:marRight w:val="0"/>
      <w:marTop w:val="0"/>
      <w:marBottom w:val="0"/>
      <w:divBdr>
        <w:top w:val="none" w:sz="0" w:space="0" w:color="auto"/>
        <w:left w:val="none" w:sz="0" w:space="0" w:color="auto"/>
        <w:bottom w:val="none" w:sz="0" w:space="0" w:color="auto"/>
        <w:right w:val="none" w:sz="0" w:space="0" w:color="auto"/>
      </w:divBdr>
      <w:divsChild>
        <w:div w:id="446972614">
          <w:marLeft w:val="0"/>
          <w:marRight w:val="0"/>
          <w:marTop w:val="0"/>
          <w:marBottom w:val="0"/>
          <w:divBdr>
            <w:top w:val="none" w:sz="0" w:space="0" w:color="auto"/>
            <w:left w:val="none" w:sz="0" w:space="0" w:color="auto"/>
            <w:bottom w:val="none" w:sz="0" w:space="0" w:color="auto"/>
            <w:right w:val="none" w:sz="0" w:space="0" w:color="auto"/>
          </w:divBdr>
        </w:div>
      </w:divsChild>
    </w:div>
    <w:div w:id="419833057">
      <w:bodyDiv w:val="1"/>
      <w:marLeft w:val="0"/>
      <w:marRight w:val="0"/>
      <w:marTop w:val="0"/>
      <w:marBottom w:val="0"/>
      <w:divBdr>
        <w:top w:val="none" w:sz="0" w:space="0" w:color="auto"/>
        <w:left w:val="none" w:sz="0" w:space="0" w:color="auto"/>
        <w:bottom w:val="none" w:sz="0" w:space="0" w:color="auto"/>
        <w:right w:val="none" w:sz="0" w:space="0" w:color="auto"/>
      </w:divBdr>
    </w:div>
    <w:div w:id="427585053">
      <w:bodyDiv w:val="1"/>
      <w:marLeft w:val="0"/>
      <w:marRight w:val="0"/>
      <w:marTop w:val="0"/>
      <w:marBottom w:val="0"/>
      <w:divBdr>
        <w:top w:val="none" w:sz="0" w:space="0" w:color="auto"/>
        <w:left w:val="none" w:sz="0" w:space="0" w:color="auto"/>
        <w:bottom w:val="none" w:sz="0" w:space="0" w:color="auto"/>
        <w:right w:val="none" w:sz="0" w:space="0" w:color="auto"/>
      </w:divBdr>
    </w:div>
    <w:div w:id="429132499">
      <w:bodyDiv w:val="1"/>
      <w:marLeft w:val="0"/>
      <w:marRight w:val="0"/>
      <w:marTop w:val="0"/>
      <w:marBottom w:val="0"/>
      <w:divBdr>
        <w:top w:val="none" w:sz="0" w:space="0" w:color="auto"/>
        <w:left w:val="none" w:sz="0" w:space="0" w:color="auto"/>
        <w:bottom w:val="none" w:sz="0" w:space="0" w:color="auto"/>
        <w:right w:val="none" w:sz="0" w:space="0" w:color="auto"/>
      </w:divBdr>
    </w:div>
    <w:div w:id="435055373">
      <w:bodyDiv w:val="1"/>
      <w:marLeft w:val="0"/>
      <w:marRight w:val="0"/>
      <w:marTop w:val="0"/>
      <w:marBottom w:val="0"/>
      <w:divBdr>
        <w:top w:val="none" w:sz="0" w:space="0" w:color="auto"/>
        <w:left w:val="none" w:sz="0" w:space="0" w:color="auto"/>
        <w:bottom w:val="none" w:sz="0" w:space="0" w:color="auto"/>
        <w:right w:val="none" w:sz="0" w:space="0" w:color="auto"/>
      </w:divBdr>
    </w:div>
    <w:div w:id="469714492">
      <w:bodyDiv w:val="1"/>
      <w:marLeft w:val="0"/>
      <w:marRight w:val="0"/>
      <w:marTop w:val="0"/>
      <w:marBottom w:val="0"/>
      <w:divBdr>
        <w:top w:val="none" w:sz="0" w:space="0" w:color="auto"/>
        <w:left w:val="none" w:sz="0" w:space="0" w:color="auto"/>
        <w:bottom w:val="none" w:sz="0" w:space="0" w:color="auto"/>
        <w:right w:val="none" w:sz="0" w:space="0" w:color="auto"/>
      </w:divBdr>
      <w:divsChild>
        <w:div w:id="1000230271">
          <w:marLeft w:val="0"/>
          <w:marRight w:val="0"/>
          <w:marTop w:val="0"/>
          <w:marBottom w:val="0"/>
          <w:divBdr>
            <w:top w:val="none" w:sz="0" w:space="0" w:color="auto"/>
            <w:left w:val="none" w:sz="0" w:space="0" w:color="auto"/>
            <w:bottom w:val="none" w:sz="0" w:space="0" w:color="auto"/>
            <w:right w:val="none" w:sz="0" w:space="0" w:color="auto"/>
          </w:divBdr>
          <w:divsChild>
            <w:div w:id="299651700">
              <w:marLeft w:val="0"/>
              <w:marRight w:val="0"/>
              <w:marTop w:val="0"/>
              <w:marBottom w:val="0"/>
              <w:divBdr>
                <w:top w:val="none" w:sz="0" w:space="0" w:color="auto"/>
                <w:left w:val="none" w:sz="0" w:space="0" w:color="auto"/>
                <w:bottom w:val="none" w:sz="0" w:space="0" w:color="auto"/>
                <w:right w:val="none" w:sz="0" w:space="0" w:color="auto"/>
              </w:divBdr>
              <w:divsChild>
                <w:div w:id="1277516146">
                  <w:marLeft w:val="0"/>
                  <w:marRight w:val="0"/>
                  <w:marTop w:val="0"/>
                  <w:marBottom w:val="0"/>
                  <w:divBdr>
                    <w:top w:val="none" w:sz="0" w:space="0" w:color="auto"/>
                    <w:left w:val="none" w:sz="0" w:space="0" w:color="auto"/>
                    <w:bottom w:val="none" w:sz="0" w:space="0" w:color="auto"/>
                    <w:right w:val="none" w:sz="0" w:space="0" w:color="auto"/>
                  </w:divBdr>
                  <w:divsChild>
                    <w:div w:id="103292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760758">
      <w:bodyDiv w:val="1"/>
      <w:marLeft w:val="0"/>
      <w:marRight w:val="0"/>
      <w:marTop w:val="0"/>
      <w:marBottom w:val="0"/>
      <w:divBdr>
        <w:top w:val="none" w:sz="0" w:space="0" w:color="auto"/>
        <w:left w:val="none" w:sz="0" w:space="0" w:color="auto"/>
        <w:bottom w:val="none" w:sz="0" w:space="0" w:color="auto"/>
        <w:right w:val="none" w:sz="0" w:space="0" w:color="auto"/>
      </w:divBdr>
      <w:divsChild>
        <w:div w:id="1609040938">
          <w:marLeft w:val="0"/>
          <w:marRight w:val="0"/>
          <w:marTop w:val="0"/>
          <w:marBottom w:val="0"/>
          <w:divBdr>
            <w:top w:val="none" w:sz="0" w:space="0" w:color="auto"/>
            <w:left w:val="none" w:sz="0" w:space="0" w:color="auto"/>
            <w:bottom w:val="none" w:sz="0" w:space="0" w:color="auto"/>
            <w:right w:val="none" w:sz="0" w:space="0" w:color="auto"/>
          </w:divBdr>
          <w:divsChild>
            <w:div w:id="1050958633">
              <w:marLeft w:val="0"/>
              <w:marRight w:val="0"/>
              <w:marTop w:val="0"/>
              <w:marBottom w:val="0"/>
              <w:divBdr>
                <w:top w:val="none" w:sz="0" w:space="0" w:color="auto"/>
                <w:left w:val="none" w:sz="0" w:space="0" w:color="auto"/>
                <w:bottom w:val="none" w:sz="0" w:space="0" w:color="auto"/>
                <w:right w:val="none" w:sz="0" w:space="0" w:color="auto"/>
              </w:divBdr>
              <w:divsChild>
                <w:div w:id="1054307975">
                  <w:marLeft w:val="0"/>
                  <w:marRight w:val="0"/>
                  <w:marTop w:val="0"/>
                  <w:marBottom w:val="0"/>
                  <w:divBdr>
                    <w:top w:val="none" w:sz="0" w:space="0" w:color="auto"/>
                    <w:left w:val="none" w:sz="0" w:space="0" w:color="auto"/>
                    <w:bottom w:val="none" w:sz="0" w:space="0" w:color="auto"/>
                    <w:right w:val="none" w:sz="0" w:space="0" w:color="auto"/>
                  </w:divBdr>
                  <w:divsChild>
                    <w:div w:id="2116170734">
                      <w:marLeft w:val="0"/>
                      <w:marRight w:val="0"/>
                      <w:marTop w:val="0"/>
                      <w:marBottom w:val="0"/>
                      <w:divBdr>
                        <w:top w:val="none" w:sz="0" w:space="0" w:color="auto"/>
                        <w:left w:val="none" w:sz="0" w:space="0" w:color="auto"/>
                        <w:bottom w:val="none" w:sz="0" w:space="0" w:color="auto"/>
                        <w:right w:val="none" w:sz="0" w:space="0" w:color="auto"/>
                      </w:divBdr>
                      <w:divsChild>
                        <w:div w:id="2046830482">
                          <w:marLeft w:val="0"/>
                          <w:marRight w:val="0"/>
                          <w:marTop w:val="0"/>
                          <w:marBottom w:val="0"/>
                          <w:divBdr>
                            <w:top w:val="none" w:sz="0" w:space="0" w:color="auto"/>
                            <w:left w:val="none" w:sz="0" w:space="0" w:color="auto"/>
                            <w:bottom w:val="none" w:sz="0" w:space="0" w:color="auto"/>
                            <w:right w:val="none" w:sz="0" w:space="0" w:color="auto"/>
                          </w:divBdr>
                          <w:divsChild>
                            <w:div w:id="1391614945">
                              <w:marLeft w:val="0"/>
                              <w:marRight w:val="0"/>
                              <w:marTop w:val="0"/>
                              <w:marBottom w:val="0"/>
                              <w:divBdr>
                                <w:top w:val="none" w:sz="0" w:space="0" w:color="auto"/>
                                <w:left w:val="none" w:sz="0" w:space="0" w:color="auto"/>
                                <w:bottom w:val="none" w:sz="0" w:space="0" w:color="auto"/>
                                <w:right w:val="none" w:sz="0" w:space="0" w:color="auto"/>
                              </w:divBdr>
                              <w:divsChild>
                                <w:div w:id="1869488216">
                                  <w:marLeft w:val="0"/>
                                  <w:marRight w:val="0"/>
                                  <w:marTop w:val="0"/>
                                  <w:marBottom w:val="0"/>
                                  <w:divBdr>
                                    <w:top w:val="none" w:sz="0" w:space="0" w:color="auto"/>
                                    <w:left w:val="none" w:sz="0" w:space="0" w:color="auto"/>
                                    <w:bottom w:val="none" w:sz="0" w:space="0" w:color="auto"/>
                                    <w:right w:val="none" w:sz="0" w:space="0" w:color="auto"/>
                                  </w:divBdr>
                                  <w:divsChild>
                                    <w:div w:id="132562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89959">
                          <w:marLeft w:val="0"/>
                          <w:marRight w:val="0"/>
                          <w:marTop w:val="0"/>
                          <w:marBottom w:val="0"/>
                          <w:divBdr>
                            <w:top w:val="none" w:sz="0" w:space="0" w:color="auto"/>
                            <w:left w:val="none" w:sz="0" w:space="0" w:color="auto"/>
                            <w:bottom w:val="none" w:sz="0" w:space="0" w:color="auto"/>
                            <w:right w:val="none" w:sz="0" w:space="0" w:color="auto"/>
                          </w:divBdr>
                          <w:divsChild>
                            <w:div w:id="1193500202">
                              <w:marLeft w:val="0"/>
                              <w:marRight w:val="0"/>
                              <w:marTop w:val="0"/>
                              <w:marBottom w:val="0"/>
                              <w:divBdr>
                                <w:top w:val="none" w:sz="0" w:space="0" w:color="auto"/>
                                <w:left w:val="none" w:sz="0" w:space="0" w:color="auto"/>
                                <w:bottom w:val="none" w:sz="0" w:space="0" w:color="auto"/>
                                <w:right w:val="none" w:sz="0" w:space="0" w:color="auto"/>
                              </w:divBdr>
                              <w:divsChild>
                                <w:div w:id="2005474434">
                                  <w:marLeft w:val="0"/>
                                  <w:marRight w:val="0"/>
                                  <w:marTop w:val="0"/>
                                  <w:marBottom w:val="0"/>
                                  <w:divBdr>
                                    <w:top w:val="none" w:sz="0" w:space="0" w:color="auto"/>
                                    <w:left w:val="none" w:sz="0" w:space="0" w:color="auto"/>
                                    <w:bottom w:val="none" w:sz="0" w:space="0" w:color="auto"/>
                                    <w:right w:val="none" w:sz="0" w:space="0" w:color="auto"/>
                                  </w:divBdr>
                                  <w:divsChild>
                                    <w:div w:id="66289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4453074">
          <w:marLeft w:val="0"/>
          <w:marRight w:val="0"/>
          <w:marTop w:val="0"/>
          <w:marBottom w:val="0"/>
          <w:divBdr>
            <w:top w:val="none" w:sz="0" w:space="0" w:color="auto"/>
            <w:left w:val="none" w:sz="0" w:space="0" w:color="auto"/>
            <w:bottom w:val="none" w:sz="0" w:space="0" w:color="auto"/>
            <w:right w:val="none" w:sz="0" w:space="0" w:color="auto"/>
          </w:divBdr>
          <w:divsChild>
            <w:div w:id="1973778838">
              <w:marLeft w:val="0"/>
              <w:marRight w:val="0"/>
              <w:marTop w:val="0"/>
              <w:marBottom w:val="0"/>
              <w:divBdr>
                <w:top w:val="none" w:sz="0" w:space="0" w:color="auto"/>
                <w:left w:val="none" w:sz="0" w:space="0" w:color="auto"/>
                <w:bottom w:val="none" w:sz="0" w:space="0" w:color="auto"/>
                <w:right w:val="none" w:sz="0" w:space="0" w:color="auto"/>
              </w:divBdr>
              <w:divsChild>
                <w:div w:id="1112826997">
                  <w:marLeft w:val="0"/>
                  <w:marRight w:val="0"/>
                  <w:marTop w:val="0"/>
                  <w:marBottom w:val="0"/>
                  <w:divBdr>
                    <w:top w:val="none" w:sz="0" w:space="0" w:color="auto"/>
                    <w:left w:val="none" w:sz="0" w:space="0" w:color="auto"/>
                    <w:bottom w:val="none" w:sz="0" w:space="0" w:color="auto"/>
                    <w:right w:val="none" w:sz="0" w:space="0" w:color="auto"/>
                  </w:divBdr>
                  <w:divsChild>
                    <w:div w:id="935135304">
                      <w:marLeft w:val="0"/>
                      <w:marRight w:val="0"/>
                      <w:marTop w:val="0"/>
                      <w:marBottom w:val="0"/>
                      <w:divBdr>
                        <w:top w:val="none" w:sz="0" w:space="0" w:color="auto"/>
                        <w:left w:val="none" w:sz="0" w:space="0" w:color="auto"/>
                        <w:bottom w:val="none" w:sz="0" w:space="0" w:color="auto"/>
                        <w:right w:val="none" w:sz="0" w:space="0" w:color="auto"/>
                      </w:divBdr>
                      <w:divsChild>
                        <w:div w:id="1868641025">
                          <w:marLeft w:val="0"/>
                          <w:marRight w:val="0"/>
                          <w:marTop w:val="0"/>
                          <w:marBottom w:val="0"/>
                          <w:divBdr>
                            <w:top w:val="none" w:sz="0" w:space="0" w:color="auto"/>
                            <w:left w:val="none" w:sz="0" w:space="0" w:color="auto"/>
                            <w:bottom w:val="none" w:sz="0" w:space="0" w:color="auto"/>
                            <w:right w:val="none" w:sz="0" w:space="0" w:color="auto"/>
                          </w:divBdr>
                          <w:divsChild>
                            <w:div w:id="83232745">
                              <w:marLeft w:val="0"/>
                              <w:marRight w:val="0"/>
                              <w:marTop w:val="0"/>
                              <w:marBottom w:val="0"/>
                              <w:divBdr>
                                <w:top w:val="none" w:sz="0" w:space="0" w:color="auto"/>
                                <w:left w:val="none" w:sz="0" w:space="0" w:color="auto"/>
                                <w:bottom w:val="none" w:sz="0" w:space="0" w:color="auto"/>
                                <w:right w:val="none" w:sz="0" w:space="0" w:color="auto"/>
                              </w:divBdr>
                              <w:divsChild>
                                <w:div w:id="588269983">
                                  <w:marLeft w:val="0"/>
                                  <w:marRight w:val="0"/>
                                  <w:marTop w:val="0"/>
                                  <w:marBottom w:val="0"/>
                                  <w:divBdr>
                                    <w:top w:val="none" w:sz="0" w:space="0" w:color="auto"/>
                                    <w:left w:val="none" w:sz="0" w:space="0" w:color="auto"/>
                                    <w:bottom w:val="none" w:sz="0" w:space="0" w:color="auto"/>
                                    <w:right w:val="none" w:sz="0" w:space="0" w:color="auto"/>
                                  </w:divBdr>
                                  <w:divsChild>
                                    <w:div w:id="1114249846">
                                      <w:marLeft w:val="0"/>
                                      <w:marRight w:val="0"/>
                                      <w:marTop w:val="0"/>
                                      <w:marBottom w:val="0"/>
                                      <w:divBdr>
                                        <w:top w:val="none" w:sz="0" w:space="0" w:color="auto"/>
                                        <w:left w:val="none" w:sz="0" w:space="0" w:color="auto"/>
                                        <w:bottom w:val="none" w:sz="0" w:space="0" w:color="auto"/>
                                        <w:right w:val="none" w:sz="0" w:space="0" w:color="auto"/>
                                      </w:divBdr>
                                      <w:divsChild>
                                        <w:div w:id="131819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6304455">
          <w:marLeft w:val="0"/>
          <w:marRight w:val="0"/>
          <w:marTop w:val="0"/>
          <w:marBottom w:val="0"/>
          <w:divBdr>
            <w:top w:val="none" w:sz="0" w:space="0" w:color="auto"/>
            <w:left w:val="none" w:sz="0" w:space="0" w:color="auto"/>
            <w:bottom w:val="none" w:sz="0" w:space="0" w:color="auto"/>
            <w:right w:val="none" w:sz="0" w:space="0" w:color="auto"/>
          </w:divBdr>
          <w:divsChild>
            <w:div w:id="1289778896">
              <w:marLeft w:val="0"/>
              <w:marRight w:val="0"/>
              <w:marTop w:val="0"/>
              <w:marBottom w:val="0"/>
              <w:divBdr>
                <w:top w:val="none" w:sz="0" w:space="0" w:color="auto"/>
                <w:left w:val="none" w:sz="0" w:space="0" w:color="auto"/>
                <w:bottom w:val="none" w:sz="0" w:space="0" w:color="auto"/>
                <w:right w:val="none" w:sz="0" w:space="0" w:color="auto"/>
              </w:divBdr>
              <w:divsChild>
                <w:div w:id="2000814855">
                  <w:marLeft w:val="0"/>
                  <w:marRight w:val="0"/>
                  <w:marTop w:val="0"/>
                  <w:marBottom w:val="0"/>
                  <w:divBdr>
                    <w:top w:val="none" w:sz="0" w:space="0" w:color="auto"/>
                    <w:left w:val="none" w:sz="0" w:space="0" w:color="auto"/>
                    <w:bottom w:val="none" w:sz="0" w:space="0" w:color="auto"/>
                    <w:right w:val="none" w:sz="0" w:space="0" w:color="auto"/>
                  </w:divBdr>
                  <w:divsChild>
                    <w:div w:id="1812553551">
                      <w:marLeft w:val="0"/>
                      <w:marRight w:val="0"/>
                      <w:marTop w:val="0"/>
                      <w:marBottom w:val="0"/>
                      <w:divBdr>
                        <w:top w:val="none" w:sz="0" w:space="0" w:color="auto"/>
                        <w:left w:val="none" w:sz="0" w:space="0" w:color="auto"/>
                        <w:bottom w:val="none" w:sz="0" w:space="0" w:color="auto"/>
                        <w:right w:val="none" w:sz="0" w:space="0" w:color="auto"/>
                      </w:divBdr>
                      <w:divsChild>
                        <w:div w:id="34472229">
                          <w:marLeft w:val="0"/>
                          <w:marRight w:val="0"/>
                          <w:marTop w:val="0"/>
                          <w:marBottom w:val="0"/>
                          <w:divBdr>
                            <w:top w:val="none" w:sz="0" w:space="0" w:color="auto"/>
                            <w:left w:val="none" w:sz="0" w:space="0" w:color="auto"/>
                            <w:bottom w:val="none" w:sz="0" w:space="0" w:color="auto"/>
                            <w:right w:val="none" w:sz="0" w:space="0" w:color="auto"/>
                          </w:divBdr>
                          <w:divsChild>
                            <w:div w:id="511576391">
                              <w:marLeft w:val="0"/>
                              <w:marRight w:val="0"/>
                              <w:marTop w:val="0"/>
                              <w:marBottom w:val="0"/>
                              <w:divBdr>
                                <w:top w:val="none" w:sz="0" w:space="0" w:color="auto"/>
                                <w:left w:val="none" w:sz="0" w:space="0" w:color="auto"/>
                                <w:bottom w:val="none" w:sz="0" w:space="0" w:color="auto"/>
                                <w:right w:val="none" w:sz="0" w:space="0" w:color="auto"/>
                              </w:divBdr>
                              <w:divsChild>
                                <w:div w:id="38726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835534">
                  <w:marLeft w:val="0"/>
                  <w:marRight w:val="0"/>
                  <w:marTop w:val="0"/>
                  <w:marBottom w:val="0"/>
                  <w:divBdr>
                    <w:top w:val="none" w:sz="0" w:space="0" w:color="auto"/>
                    <w:left w:val="none" w:sz="0" w:space="0" w:color="auto"/>
                    <w:bottom w:val="none" w:sz="0" w:space="0" w:color="auto"/>
                    <w:right w:val="none" w:sz="0" w:space="0" w:color="auto"/>
                  </w:divBdr>
                  <w:divsChild>
                    <w:div w:id="2025981082">
                      <w:marLeft w:val="0"/>
                      <w:marRight w:val="0"/>
                      <w:marTop w:val="0"/>
                      <w:marBottom w:val="0"/>
                      <w:divBdr>
                        <w:top w:val="none" w:sz="0" w:space="0" w:color="auto"/>
                        <w:left w:val="none" w:sz="0" w:space="0" w:color="auto"/>
                        <w:bottom w:val="none" w:sz="0" w:space="0" w:color="auto"/>
                        <w:right w:val="none" w:sz="0" w:space="0" w:color="auto"/>
                      </w:divBdr>
                      <w:divsChild>
                        <w:div w:id="1618295398">
                          <w:marLeft w:val="0"/>
                          <w:marRight w:val="0"/>
                          <w:marTop w:val="0"/>
                          <w:marBottom w:val="0"/>
                          <w:divBdr>
                            <w:top w:val="none" w:sz="0" w:space="0" w:color="auto"/>
                            <w:left w:val="none" w:sz="0" w:space="0" w:color="auto"/>
                            <w:bottom w:val="none" w:sz="0" w:space="0" w:color="auto"/>
                            <w:right w:val="none" w:sz="0" w:space="0" w:color="auto"/>
                          </w:divBdr>
                          <w:divsChild>
                            <w:div w:id="285086770">
                              <w:marLeft w:val="0"/>
                              <w:marRight w:val="0"/>
                              <w:marTop w:val="0"/>
                              <w:marBottom w:val="0"/>
                              <w:divBdr>
                                <w:top w:val="none" w:sz="0" w:space="0" w:color="auto"/>
                                <w:left w:val="none" w:sz="0" w:space="0" w:color="auto"/>
                                <w:bottom w:val="none" w:sz="0" w:space="0" w:color="auto"/>
                                <w:right w:val="none" w:sz="0" w:space="0" w:color="auto"/>
                              </w:divBdr>
                              <w:divsChild>
                                <w:div w:id="1622030614">
                                  <w:marLeft w:val="0"/>
                                  <w:marRight w:val="0"/>
                                  <w:marTop w:val="0"/>
                                  <w:marBottom w:val="0"/>
                                  <w:divBdr>
                                    <w:top w:val="none" w:sz="0" w:space="0" w:color="auto"/>
                                    <w:left w:val="none" w:sz="0" w:space="0" w:color="auto"/>
                                    <w:bottom w:val="none" w:sz="0" w:space="0" w:color="auto"/>
                                    <w:right w:val="none" w:sz="0" w:space="0" w:color="auto"/>
                                  </w:divBdr>
                                  <w:divsChild>
                                    <w:div w:id="163159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4133362">
      <w:bodyDiv w:val="1"/>
      <w:marLeft w:val="0"/>
      <w:marRight w:val="0"/>
      <w:marTop w:val="0"/>
      <w:marBottom w:val="0"/>
      <w:divBdr>
        <w:top w:val="none" w:sz="0" w:space="0" w:color="auto"/>
        <w:left w:val="none" w:sz="0" w:space="0" w:color="auto"/>
        <w:bottom w:val="none" w:sz="0" w:space="0" w:color="auto"/>
        <w:right w:val="none" w:sz="0" w:space="0" w:color="auto"/>
      </w:divBdr>
    </w:div>
    <w:div w:id="511190896">
      <w:bodyDiv w:val="1"/>
      <w:marLeft w:val="0"/>
      <w:marRight w:val="0"/>
      <w:marTop w:val="0"/>
      <w:marBottom w:val="0"/>
      <w:divBdr>
        <w:top w:val="none" w:sz="0" w:space="0" w:color="auto"/>
        <w:left w:val="none" w:sz="0" w:space="0" w:color="auto"/>
        <w:bottom w:val="none" w:sz="0" w:space="0" w:color="auto"/>
        <w:right w:val="none" w:sz="0" w:space="0" w:color="auto"/>
      </w:divBdr>
    </w:div>
    <w:div w:id="534543192">
      <w:bodyDiv w:val="1"/>
      <w:marLeft w:val="0"/>
      <w:marRight w:val="0"/>
      <w:marTop w:val="0"/>
      <w:marBottom w:val="0"/>
      <w:divBdr>
        <w:top w:val="none" w:sz="0" w:space="0" w:color="auto"/>
        <w:left w:val="none" w:sz="0" w:space="0" w:color="auto"/>
        <w:bottom w:val="none" w:sz="0" w:space="0" w:color="auto"/>
        <w:right w:val="none" w:sz="0" w:space="0" w:color="auto"/>
      </w:divBdr>
    </w:div>
    <w:div w:id="535313891">
      <w:bodyDiv w:val="1"/>
      <w:marLeft w:val="0"/>
      <w:marRight w:val="0"/>
      <w:marTop w:val="0"/>
      <w:marBottom w:val="0"/>
      <w:divBdr>
        <w:top w:val="none" w:sz="0" w:space="0" w:color="auto"/>
        <w:left w:val="none" w:sz="0" w:space="0" w:color="auto"/>
        <w:bottom w:val="none" w:sz="0" w:space="0" w:color="auto"/>
        <w:right w:val="none" w:sz="0" w:space="0" w:color="auto"/>
      </w:divBdr>
    </w:div>
    <w:div w:id="535700678">
      <w:bodyDiv w:val="1"/>
      <w:marLeft w:val="0"/>
      <w:marRight w:val="0"/>
      <w:marTop w:val="0"/>
      <w:marBottom w:val="0"/>
      <w:divBdr>
        <w:top w:val="none" w:sz="0" w:space="0" w:color="auto"/>
        <w:left w:val="none" w:sz="0" w:space="0" w:color="auto"/>
        <w:bottom w:val="none" w:sz="0" w:space="0" w:color="auto"/>
        <w:right w:val="none" w:sz="0" w:space="0" w:color="auto"/>
      </w:divBdr>
    </w:div>
    <w:div w:id="543104336">
      <w:bodyDiv w:val="1"/>
      <w:marLeft w:val="0"/>
      <w:marRight w:val="0"/>
      <w:marTop w:val="0"/>
      <w:marBottom w:val="0"/>
      <w:divBdr>
        <w:top w:val="none" w:sz="0" w:space="0" w:color="auto"/>
        <w:left w:val="none" w:sz="0" w:space="0" w:color="auto"/>
        <w:bottom w:val="none" w:sz="0" w:space="0" w:color="auto"/>
        <w:right w:val="none" w:sz="0" w:space="0" w:color="auto"/>
      </w:divBdr>
    </w:div>
    <w:div w:id="559488683">
      <w:bodyDiv w:val="1"/>
      <w:marLeft w:val="0"/>
      <w:marRight w:val="0"/>
      <w:marTop w:val="0"/>
      <w:marBottom w:val="0"/>
      <w:divBdr>
        <w:top w:val="none" w:sz="0" w:space="0" w:color="auto"/>
        <w:left w:val="none" w:sz="0" w:space="0" w:color="auto"/>
        <w:bottom w:val="none" w:sz="0" w:space="0" w:color="auto"/>
        <w:right w:val="none" w:sz="0" w:space="0" w:color="auto"/>
      </w:divBdr>
    </w:div>
    <w:div w:id="565187821">
      <w:bodyDiv w:val="1"/>
      <w:marLeft w:val="0"/>
      <w:marRight w:val="0"/>
      <w:marTop w:val="0"/>
      <w:marBottom w:val="0"/>
      <w:divBdr>
        <w:top w:val="none" w:sz="0" w:space="0" w:color="auto"/>
        <w:left w:val="none" w:sz="0" w:space="0" w:color="auto"/>
        <w:bottom w:val="none" w:sz="0" w:space="0" w:color="auto"/>
        <w:right w:val="none" w:sz="0" w:space="0" w:color="auto"/>
      </w:divBdr>
    </w:div>
    <w:div w:id="595022629">
      <w:bodyDiv w:val="1"/>
      <w:marLeft w:val="0"/>
      <w:marRight w:val="0"/>
      <w:marTop w:val="0"/>
      <w:marBottom w:val="0"/>
      <w:divBdr>
        <w:top w:val="none" w:sz="0" w:space="0" w:color="auto"/>
        <w:left w:val="none" w:sz="0" w:space="0" w:color="auto"/>
        <w:bottom w:val="none" w:sz="0" w:space="0" w:color="auto"/>
        <w:right w:val="none" w:sz="0" w:space="0" w:color="auto"/>
      </w:divBdr>
    </w:div>
    <w:div w:id="598372534">
      <w:bodyDiv w:val="1"/>
      <w:marLeft w:val="0"/>
      <w:marRight w:val="0"/>
      <w:marTop w:val="0"/>
      <w:marBottom w:val="0"/>
      <w:divBdr>
        <w:top w:val="none" w:sz="0" w:space="0" w:color="auto"/>
        <w:left w:val="none" w:sz="0" w:space="0" w:color="auto"/>
        <w:bottom w:val="none" w:sz="0" w:space="0" w:color="auto"/>
        <w:right w:val="none" w:sz="0" w:space="0" w:color="auto"/>
      </w:divBdr>
    </w:div>
    <w:div w:id="605314721">
      <w:bodyDiv w:val="1"/>
      <w:marLeft w:val="0"/>
      <w:marRight w:val="0"/>
      <w:marTop w:val="0"/>
      <w:marBottom w:val="0"/>
      <w:divBdr>
        <w:top w:val="none" w:sz="0" w:space="0" w:color="auto"/>
        <w:left w:val="none" w:sz="0" w:space="0" w:color="auto"/>
        <w:bottom w:val="none" w:sz="0" w:space="0" w:color="auto"/>
        <w:right w:val="none" w:sz="0" w:space="0" w:color="auto"/>
      </w:divBdr>
    </w:div>
    <w:div w:id="612133856">
      <w:bodyDiv w:val="1"/>
      <w:marLeft w:val="0"/>
      <w:marRight w:val="0"/>
      <w:marTop w:val="0"/>
      <w:marBottom w:val="0"/>
      <w:divBdr>
        <w:top w:val="none" w:sz="0" w:space="0" w:color="auto"/>
        <w:left w:val="none" w:sz="0" w:space="0" w:color="auto"/>
        <w:bottom w:val="none" w:sz="0" w:space="0" w:color="auto"/>
        <w:right w:val="none" w:sz="0" w:space="0" w:color="auto"/>
      </w:divBdr>
    </w:div>
    <w:div w:id="630406972">
      <w:bodyDiv w:val="1"/>
      <w:marLeft w:val="0"/>
      <w:marRight w:val="0"/>
      <w:marTop w:val="0"/>
      <w:marBottom w:val="0"/>
      <w:divBdr>
        <w:top w:val="none" w:sz="0" w:space="0" w:color="auto"/>
        <w:left w:val="none" w:sz="0" w:space="0" w:color="auto"/>
        <w:bottom w:val="none" w:sz="0" w:space="0" w:color="auto"/>
        <w:right w:val="none" w:sz="0" w:space="0" w:color="auto"/>
      </w:divBdr>
    </w:div>
    <w:div w:id="647900718">
      <w:bodyDiv w:val="1"/>
      <w:marLeft w:val="0"/>
      <w:marRight w:val="0"/>
      <w:marTop w:val="0"/>
      <w:marBottom w:val="0"/>
      <w:divBdr>
        <w:top w:val="none" w:sz="0" w:space="0" w:color="auto"/>
        <w:left w:val="none" w:sz="0" w:space="0" w:color="auto"/>
        <w:bottom w:val="none" w:sz="0" w:space="0" w:color="auto"/>
        <w:right w:val="none" w:sz="0" w:space="0" w:color="auto"/>
      </w:divBdr>
    </w:div>
    <w:div w:id="653415710">
      <w:bodyDiv w:val="1"/>
      <w:marLeft w:val="0"/>
      <w:marRight w:val="0"/>
      <w:marTop w:val="0"/>
      <w:marBottom w:val="0"/>
      <w:divBdr>
        <w:top w:val="none" w:sz="0" w:space="0" w:color="auto"/>
        <w:left w:val="none" w:sz="0" w:space="0" w:color="auto"/>
        <w:bottom w:val="none" w:sz="0" w:space="0" w:color="auto"/>
        <w:right w:val="none" w:sz="0" w:space="0" w:color="auto"/>
      </w:divBdr>
      <w:divsChild>
        <w:div w:id="1534221496">
          <w:marLeft w:val="0"/>
          <w:marRight w:val="0"/>
          <w:marTop w:val="0"/>
          <w:marBottom w:val="0"/>
          <w:divBdr>
            <w:top w:val="none" w:sz="0" w:space="0" w:color="auto"/>
            <w:left w:val="none" w:sz="0" w:space="0" w:color="auto"/>
            <w:bottom w:val="none" w:sz="0" w:space="0" w:color="auto"/>
            <w:right w:val="none" w:sz="0" w:space="0" w:color="auto"/>
          </w:divBdr>
          <w:divsChild>
            <w:div w:id="156042826">
              <w:marLeft w:val="0"/>
              <w:marRight w:val="0"/>
              <w:marTop w:val="0"/>
              <w:marBottom w:val="0"/>
              <w:divBdr>
                <w:top w:val="none" w:sz="0" w:space="0" w:color="auto"/>
                <w:left w:val="none" w:sz="0" w:space="0" w:color="auto"/>
                <w:bottom w:val="none" w:sz="0" w:space="0" w:color="auto"/>
                <w:right w:val="none" w:sz="0" w:space="0" w:color="auto"/>
              </w:divBdr>
              <w:divsChild>
                <w:div w:id="953944338">
                  <w:marLeft w:val="0"/>
                  <w:marRight w:val="0"/>
                  <w:marTop w:val="0"/>
                  <w:marBottom w:val="0"/>
                  <w:divBdr>
                    <w:top w:val="none" w:sz="0" w:space="0" w:color="auto"/>
                    <w:left w:val="none" w:sz="0" w:space="0" w:color="auto"/>
                    <w:bottom w:val="none" w:sz="0" w:space="0" w:color="auto"/>
                    <w:right w:val="none" w:sz="0" w:space="0" w:color="auto"/>
                  </w:divBdr>
                  <w:divsChild>
                    <w:div w:id="210265824">
                      <w:marLeft w:val="0"/>
                      <w:marRight w:val="0"/>
                      <w:marTop w:val="0"/>
                      <w:marBottom w:val="0"/>
                      <w:divBdr>
                        <w:top w:val="none" w:sz="0" w:space="0" w:color="auto"/>
                        <w:left w:val="none" w:sz="0" w:space="0" w:color="auto"/>
                        <w:bottom w:val="none" w:sz="0" w:space="0" w:color="auto"/>
                        <w:right w:val="none" w:sz="0" w:space="0" w:color="auto"/>
                      </w:divBdr>
                      <w:divsChild>
                        <w:div w:id="574902922">
                          <w:marLeft w:val="0"/>
                          <w:marRight w:val="0"/>
                          <w:marTop w:val="0"/>
                          <w:marBottom w:val="0"/>
                          <w:divBdr>
                            <w:top w:val="none" w:sz="0" w:space="0" w:color="auto"/>
                            <w:left w:val="none" w:sz="0" w:space="0" w:color="auto"/>
                            <w:bottom w:val="none" w:sz="0" w:space="0" w:color="auto"/>
                            <w:right w:val="none" w:sz="0" w:space="0" w:color="auto"/>
                          </w:divBdr>
                          <w:divsChild>
                            <w:div w:id="433864666">
                              <w:marLeft w:val="0"/>
                              <w:marRight w:val="0"/>
                              <w:marTop w:val="0"/>
                              <w:marBottom w:val="0"/>
                              <w:divBdr>
                                <w:top w:val="none" w:sz="0" w:space="0" w:color="auto"/>
                                <w:left w:val="none" w:sz="0" w:space="0" w:color="auto"/>
                                <w:bottom w:val="none" w:sz="0" w:space="0" w:color="auto"/>
                                <w:right w:val="none" w:sz="0" w:space="0" w:color="auto"/>
                              </w:divBdr>
                              <w:divsChild>
                                <w:div w:id="1426488723">
                                  <w:marLeft w:val="0"/>
                                  <w:marRight w:val="0"/>
                                  <w:marTop w:val="0"/>
                                  <w:marBottom w:val="0"/>
                                  <w:divBdr>
                                    <w:top w:val="none" w:sz="0" w:space="0" w:color="auto"/>
                                    <w:left w:val="none" w:sz="0" w:space="0" w:color="auto"/>
                                    <w:bottom w:val="none" w:sz="0" w:space="0" w:color="auto"/>
                                    <w:right w:val="none" w:sz="0" w:space="0" w:color="auto"/>
                                  </w:divBdr>
                                  <w:divsChild>
                                    <w:div w:id="105736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3047005">
      <w:bodyDiv w:val="1"/>
      <w:marLeft w:val="0"/>
      <w:marRight w:val="0"/>
      <w:marTop w:val="0"/>
      <w:marBottom w:val="0"/>
      <w:divBdr>
        <w:top w:val="none" w:sz="0" w:space="0" w:color="auto"/>
        <w:left w:val="none" w:sz="0" w:space="0" w:color="auto"/>
        <w:bottom w:val="none" w:sz="0" w:space="0" w:color="auto"/>
        <w:right w:val="none" w:sz="0" w:space="0" w:color="auto"/>
      </w:divBdr>
    </w:div>
    <w:div w:id="663432838">
      <w:bodyDiv w:val="1"/>
      <w:marLeft w:val="0"/>
      <w:marRight w:val="0"/>
      <w:marTop w:val="0"/>
      <w:marBottom w:val="0"/>
      <w:divBdr>
        <w:top w:val="none" w:sz="0" w:space="0" w:color="auto"/>
        <w:left w:val="none" w:sz="0" w:space="0" w:color="auto"/>
        <w:bottom w:val="none" w:sz="0" w:space="0" w:color="auto"/>
        <w:right w:val="none" w:sz="0" w:space="0" w:color="auto"/>
      </w:divBdr>
    </w:div>
    <w:div w:id="673264117">
      <w:bodyDiv w:val="1"/>
      <w:marLeft w:val="0"/>
      <w:marRight w:val="0"/>
      <w:marTop w:val="0"/>
      <w:marBottom w:val="0"/>
      <w:divBdr>
        <w:top w:val="none" w:sz="0" w:space="0" w:color="auto"/>
        <w:left w:val="none" w:sz="0" w:space="0" w:color="auto"/>
        <w:bottom w:val="none" w:sz="0" w:space="0" w:color="auto"/>
        <w:right w:val="none" w:sz="0" w:space="0" w:color="auto"/>
      </w:divBdr>
    </w:div>
    <w:div w:id="673917876">
      <w:bodyDiv w:val="1"/>
      <w:marLeft w:val="0"/>
      <w:marRight w:val="0"/>
      <w:marTop w:val="0"/>
      <w:marBottom w:val="0"/>
      <w:divBdr>
        <w:top w:val="none" w:sz="0" w:space="0" w:color="auto"/>
        <w:left w:val="none" w:sz="0" w:space="0" w:color="auto"/>
        <w:bottom w:val="none" w:sz="0" w:space="0" w:color="auto"/>
        <w:right w:val="none" w:sz="0" w:space="0" w:color="auto"/>
      </w:divBdr>
    </w:div>
    <w:div w:id="679350890">
      <w:bodyDiv w:val="1"/>
      <w:marLeft w:val="0"/>
      <w:marRight w:val="0"/>
      <w:marTop w:val="0"/>
      <w:marBottom w:val="0"/>
      <w:divBdr>
        <w:top w:val="none" w:sz="0" w:space="0" w:color="auto"/>
        <w:left w:val="none" w:sz="0" w:space="0" w:color="auto"/>
        <w:bottom w:val="none" w:sz="0" w:space="0" w:color="auto"/>
        <w:right w:val="none" w:sz="0" w:space="0" w:color="auto"/>
      </w:divBdr>
      <w:divsChild>
        <w:div w:id="196697269">
          <w:marLeft w:val="0"/>
          <w:marRight w:val="0"/>
          <w:marTop w:val="0"/>
          <w:marBottom w:val="0"/>
          <w:divBdr>
            <w:top w:val="none" w:sz="0" w:space="0" w:color="auto"/>
            <w:left w:val="none" w:sz="0" w:space="0" w:color="auto"/>
            <w:bottom w:val="none" w:sz="0" w:space="0" w:color="auto"/>
            <w:right w:val="none" w:sz="0" w:space="0" w:color="auto"/>
          </w:divBdr>
          <w:divsChild>
            <w:div w:id="1093548086">
              <w:marLeft w:val="0"/>
              <w:marRight w:val="0"/>
              <w:marTop w:val="0"/>
              <w:marBottom w:val="0"/>
              <w:divBdr>
                <w:top w:val="none" w:sz="0" w:space="0" w:color="auto"/>
                <w:left w:val="none" w:sz="0" w:space="0" w:color="auto"/>
                <w:bottom w:val="none" w:sz="0" w:space="0" w:color="auto"/>
                <w:right w:val="none" w:sz="0" w:space="0" w:color="auto"/>
              </w:divBdr>
              <w:divsChild>
                <w:div w:id="1488280931">
                  <w:marLeft w:val="0"/>
                  <w:marRight w:val="0"/>
                  <w:marTop w:val="0"/>
                  <w:marBottom w:val="0"/>
                  <w:divBdr>
                    <w:top w:val="none" w:sz="0" w:space="0" w:color="auto"/>
                    <w:left w:val="none" w:sz="0" w:space="0" w:color="auto"/>
                    <w:bottom w:val="none" w:sz="0" w:space="0" w:color="auto"/>
                    <w:right w:val="none" w:sz="0" w:space="0" w:color="auto"/>
                  </w:divBdr>
                  <w:divsChild>
                    <w:div w:id="1473597775">
                      <w:marLeft w:val="0"/>
                      <w:marRight w:val="0"/>
                      <w:marTop w:val="0"/>
                      <w:marBottom w:val="0"/>
                      <w:divBdr>
                        <w:top w:val="none" w:sz="0" w:space="0" w:color="auto"/>
                        <w:left w:val="none" w:sz="0" w:space="0" w:color="auto"/>
                        <w:bottom w:val="none" w:sz="0" w:space="0" w:color="auto"/>
                        <w:right w:val="none" w:sz="0" w:space="0" w:color="auto"/>
                      </w:divBdr>
                      <w:divsChild>
                        <w:div w:id="1444686329">
                          <w:marLeft w:val="0"/>
                          <w:marRight w:val="0"/>
                          <w:marTop w:val="0"/>
                          <w:marBottom w:val="0"/>
                          <w:divBdr>
                            <w:top w:val="none" w:sz="0" w:space="0" w:color="auto"/>
                            <w:left w:val="none" w:sz="0" w:space="0" w:color="auto"/>
                            <w:bottom w:val="none" w:sz="0" w:space="0" w:color="auto"/>
                            <w:right w:val="none" w:sz="0" w:space="0" w:color="auto"/>
                          </w:divBdr>
                          <w:divsChild>
                            <w:div w:id="969898468">
                              <w:marLeft w:val="0"/>
                              <w:marRight w:val="0"/>
                              <w:marTop w:val="0"/>
                              <w:marBottom w:val="0"/>
                              <w:divBdr>
                                <w:top w:val="none" w:sz="0" w:space="0" w:color="auto"/>
                                <w:left w:val="none" w:sz="0" w:space="0" w:color="auto"/>
                                <w:bottom w:val="none" w:sz="0" w:space="0" w:color="auto"/>
                                <w:right w:val="none" w:sz="0" w:space="0" w:color="auto"/>
                              </w:divBdr>
                              <w:divsChild>
                                <w:div w:id="149255234">
                                  <w:marLeft w:val="0"/>
                                  <w:marRight w:val="0"/>
                                  <w:marTop w:val="0"/>
                                  <w:marBottom w:val="0"/>
                                  <w:divBdr>
                                    <w:top w:val="none" w:sz="0" w:space="0" w:color="auto"/>
                                    <w:left w:val="none" w:sz="0" w:space="0" w:color="auto"/>
                                    <w:bottom w:val="none" w:sz="0" w:space="0" w:color="auto"/>
                                    <w:right w:val="none" w:sz="0" w:space="0" w:color="auto"/>
                                  </w:divBdr>
                                  <w:divsChild>
                                    <w:div w:id="1961186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6828036">
      <w:bodyDiv w:val="1"/>
      <w:marLeft w:val="0"/>
      <w:marRight w:val="0"/>
      <w:marTop w:val="0"/>
      <w:marBottom w:val="0"/>
      <w:divBdr>
        <w:top w:val="none" w:sz="0" w:space="0" w:color="auto"/>
        <w:left w:val="none" w:sz="0" w:space="0" w:color="auto"/>
        <w:bottom w:val="none" w:sz="0" w:space="0" w:color="auto"/>
        <w:right w:val="none" w:sz="0" w:space="0" w:color="auto"/>
      </w:divBdr>
    </w:div>
    <w:div w:id="687414449">
      <w:bodyDiv w:val="1"/>
      <w:marLeft w:val="0"/>
      <w:marRight w:val="0"/>
      <w:marTop w:val="0"/>
      <w:marBottom w:val="0"/>
      <w:divBdr>
        <w:top w:val="none" w:sz="0" w:space="0" w:color="auto"/>
        <w:left w:val="none" w:sz="0" w:space="0" w:color="auto"/>
        <w:bottom w:val="none" w:sz="0" w:space="0" w:color="auto"/>
        <w:right w:val="none" w:sz="0" w:space="0" w:color="auto"/>
      </w:divBdr>
    </w:div>
    <w:div w:id="704671544">
      <w:bodyDiv w:val="1"/>
      <w:marLeft w:val="0"/>
      <w:marRight w:val="0"/>
      <w:marTop w:val="0"/>
      <w:marBottom w:val="0"/>
      <w:divBdr>
        <w:top w:val="none" w:sz="0" w:space="0" w:color="auto"/>
        <w:left w:val="none" w:sz="0" w:space="0" w:color="auto"/>
        <w:bottom w:val="none" w:sz="0" w:space="0" w:color="auto"/>
        <w:right w:val="none" w:sz="0" w:space="0" w:color="auto"/>
      </w:divBdr>
    </w:div>
    <w:div w:id="721445419">
      <w:bodyDiv w:val="1"/>
      <w:marLeft w:val="0"/>
      <w:marRight w:val="0"/>
      <w:marTop w:val="0"/>
      <w:marBottom w:val="0"/>
      <w:divBdr>
        <w:top w:val="none" w:sz="0" w:space="0" w:color="auto"/>
        <w:left w:val="none" w:sz="0" w:space="0" w:color="auto"/>
        <w:bottom w:val="none" w:sz="0" w:space="0" w:color="auto"/>
        <w:right w:val="none" w:sz="0" w:space="0" w:color="auto"/>
      </w:divBdr>
    </w:div>
    <w:div w:id="721752622">
      <w:bodyDiv w:val="1"/>
      <w:marLeft w:val="0"/>
      <w:marRight w:val="0"/>
      <w:marTop w:val="0"/>
      <w:marBottom w:val="0"/>
      <w:divBdr>
        <w:top w:val="none" w:sz="0" w:space="0" w:color="auto"/>
        <w:left w:val="none" w:sz="0" w:space="0" w:color="auto"/>
        <w:bottom w:val="none" w:sz="0" w:space="0" w:color="auto"/>
        <w:right w:val="none" w:sz="0" w:space="0" w:color="auto"/>
      </w:divBdr>
    </w:div>
    <w:div w:id="723216165">
      <w:bodyDiv w:val="1"/>
      <w:marLeft w:val="0"/>
      <w:marRight w:val="0"/>
      <w:marTop w:val="0"/>
      <w:marBottom w:val="0"/>
      <w:divBdr>
        <w:top w:val="none" w:sz="0" w:space="0" w:color="auto"/>
        <w:left w:val="none" w:sz="0" w:space="0" w:color="auto"/>
        <w:bottom w:val="none" w:sz="0" w:space="0" w:color="auto"/>
        <w:right w:val="none" w:sz="0" w:space="0" w:color="auto"/>
      </w:divBdr>
      <w:divsChild>
        <w:div w:id="808088833">
          <w:marLeft w:val="547"/>
          <w:marRight w:val="0"/>
          <w:marTop w:val="0"/>
          <w:marBottom w:val="160"/>
          <w:divBdr>
            <w:top w:val="none" w:sz="0" w:space="0" w:color="auto"/>
            <w:left w:val="none" w:sz="0" w:space="0" w:color="auto"/>
            <w:bottom w:val="none" w:sz="0" w:space="0" w:color="auto"/>
            <w:right w:val="none" w:sz="0" w:space="0" w:color="auto"/>
          </w:divBdr>
        </w:div>
        <w:div w:id="1017541681">
          <w:marLeft w:val="547"/>
          <w:marRight w:val="0"/>
          <w:marTop w:val="0"/>
          <w:marBottom w:val="160"/>
          <w:divBdr>
            <w:top w:val="none" w:sz="0" w:space="0" w:color="auto"/>
            <w:left w:val="none" w:sz="0" w:space="0" w:color="auto"/>
            <w:bottom w:val="none" w:sz="0" w:space="0" w:color="auto"/>
            <w:right w:val="none" w:sz="0" w:space="0" w:color="auto"/>
          </w:divBdr>
        </w:div>
        <w:div w:id="1825975560">
          <w:marLeft w:val="547"/>
          <w:marRight w:val="0"/>
          <w:marTop w:val="0"/>
          <w:marBottom w:val="160"/>
          <w:divBdr>
            <w:top w:val="none" w:sz="0" w:space="0" w:color="auto"/>
            <w:left w:val="none" w:sz="0" w:space="0" w:color="auto"/>
            <w:bottom w:val="none" w:sz="0" w:space="0" w:color="auto"/>
            <w:right w:val="none" w:sz="0" w:space="0" w:color="auto"/>
          </w:divBdr>
        </w:div>
        <w:div w:id="132331834">
          <w:marLeft w:val="547"/>
          <w:marRight w:val="0"/>
          <w:marTop w:val="0"/>
          <w:marBottom w:val="160"/>
          <w:divBdr>
            <w:top w:val="none" w:sz="0" w:space="0" w:color="auto"/>
            <w:left w:val="none" w:sz="0" w:space="0" w:color="auto"/>
            <w:bottom w:val="none" w:sz="0" w:space="0" w:color="auto"/>
            <w:right w:val="none" w:sz="0" w:space="0" w:color="auto"/>
          </w:divBdr>
        </w:div>
        <w:div w:id="301618240">
          <w:marLeft w:val="547"/>
          <w:marRight w:val="0"/>
          <w:marTop w:val="0"/>
          <w:marBottom w:val="160"/>
          <w:divBdr>
            <w:top w:val="none" w:sz="0" w:space="0" w:color="auto"/>
            <w:left w:val="none" w:sz="0" w:space="0" w:color="auto"/>
            <w:bottom w:val="none" w:sz="0" w:space="0" w:color="auto"/>
            <w:right w:val="none" w:sz="0" w:space="0" w:color="auto"/>
          </w:divBdr>
        </w:div>
        <w:div w:id="202640200">
          <w:marLeft w:val="547"/>
          <w:marRight w:val="0"/>
          <w:marTop w:val="0"/>
          <w:marBottom w:val="160"/>
          <w:divBdr>
            <w:top w:val="none" w:sz="0" w:space="0" w:color="auto"/>
            <w:left w:val="none" w:sz="0" w:space="0" w:color="auto"/>
            <w:bottom w:val="none" w:sz="0" w:space="0" w:color="auto"/>
            <w:right w:val="none" w:sz="0" w:space="0" w:color="auto"/>
          </w:divBdr>
        </w:div>
        <w:div w:id="1449009759">
          <w:marLeft w:val="547"/>
          <w:marRight w:val="0"/>
          <w:marTop w:val="0"/>
          <w:marBottom w:val="160"/>
          <w:divBdr>
            <w:top w:val="none" w:sz="0" w:space="0" w:color="auto"/>
            <w:left w:val="none" w:sz="0" w:space="0" w:color="auto"/>
            <w:bottom w:val="none" w:sz="0" w:space="0" w:color="auto"/>
            <w:right w:val="none" w:sz="0" w:space="0" w:color="auto"/>
          </w:divBdr>
        </w:div>
        <w:div w:id="509218835">
          <w:marLeft w:val="547"/>
          <w:marRight w:val="0"/>
          <w:marTop w:val="0"/>
          <w:marBottom w:val="160"/>
          <w:divBdr>
            <w:top w:val="none" w:sz="0" w:space="0" w:color="auto"/>
            <w:left w:val="none" w:sz="0" w:space="0" w:color="auto"/>
            <w:bottom w:val="none" w:sz="0" w:space="0" w:color="auto"/>
            <w:right w:val="none" w:sz="0" w:space="0" w:color="auto"/>
          </w:divBdr>
        </w:div>
        <w:div w:id="2137719320">
          <w:marLeft w:val="547"/>
          <w:marRight w:val="0"/>
          <w:marTop w:val="0"/>
          <w:marBottom w:val="160"/>
          <w:divBdr>
            <w:top w:val="none" w:sz="0" w:space="0" w:color="auto"/>
            <w:left w:val="none" w:sz="0" w:space="0" w:color="auto"/>
            <w:bottom w:val="none" w:sz="0" w:space="0" w:color="auto"/>
            <w:right w:val="none" w:sz="0" w:space="0" w:color="auto"/>
          </w:divBdr>
        </w:div>
        <w:div w:id="496188560">
          <w:marLeft w:val="547"/>
          <w:marRight w:val="0"/>
          <w:marTop w:val="0"/>
          <w:marBottom w:val="160"/>
          <w:divBdr>
            <w:top w:val="none" w:sz="0" w:space="0" w:color="auto"/>
            <w:left w:val="none" w:sz="0" w:space="0" w:color="auto"/>
            <w:bottom w:val="none" w:sz="0" w:space="0" w:color="auto"/>
            <w:right w:val="none" w:sz="0" w:space="0" w:color="auto"/>
          </w:divBdr>
        </w:div>
        <w:div w:id="556404403">
          <w:marLeft w:val="547"/>
          <w:marRight w:val="0"/>
          <w:marTop w:val="0"/>
          <w:marBottom w:val="160"/>
          <w:divBdr>
            <w:top w:val="none" w:sz="0" w:space="0" w:color="auto"/>
            <w:left w:val="none" w:sz="0" w:space="0" w:color="auto"/>
            <w:bottom w:val="none" w:sz="0" w:space="0" w:color="auto"/>
            <w:right w:val="none" w:sz="0" w:space="0" w:color="auto"/>
          </w:divBdr>
        </w:div>
        <w:div w:id="153955237">
          <w:marLeft w:val="547"/>
          <w:marRight w:val="0"/>
          <w:marTop w:val="0"/>
          <w:marBottom w:val="160"/>
          <w:divBdr>
            <w:top w:val="none" w:sz="0" w:space="0" w:color="auto"/>
            <w:left w:val="none" w:sz="0" w:space="0" w:color="auto"/>
            <w:bottom w:val="none" w:sz="0" w:space="0" w:color="auto"/>
            <w:right w:val="none" w:sz="0" w:space="0" w:color="auto"/>
          </w:divBdr>
        </w:div>
        <w:div w:id="479883423">
          <w:marLeft w:val="547"/>
          <w:marRight w:val="0"/>
          <w:marTop w:val="0"/>
          <w:marBottom w:val="160"/>
          <w:divBdr>
            <w:top w:val="none" w:sz="0" w:space="0" w:color="auto"/>
            <w:left w:val="none" w:sz="0" w:space="0" w:color="auto"/>
            <w:bottom w:val="none" w:sz="0" w:space="0" w:color="auto"/>
            <w:right w:val="none" w:sz="0" w:space="0" w:color="auto"/>
          </w:divBdr>
        </w:div>
        <w:div w:id="2091076051">
          <w:marLeft w:val="547"/>
          <w:marRight w:val="0"/>
          <w:marTop w:val="0"/>
          <w:marBottom w:val="160"/>
          <w:divBdr>
            <w:top w:val="none" w:sz="0" w:space="0" w:color="auto"/>
            <w:left w:val="none" w:sz="0" w:space="0" w:color="auto"/>
            <w:bottom w:val="none" w:sz="0" w:space="0" w:color="auto"/>
            <w:right w:val="none" w:sz="0" w:space="0" w:color="auto"/>
          </w:divBdr>
        </w:div>
        <w:div w:id="768625515">
          <w:marLeft w:val="547"/>
          <w:marRight w:val="0"/>
          <w:marTop w:val="0"/>
          <w:marBottom w:val="160"/>
          <w:divBdr>
            <w:top w:val="none" w:sz="0" w:space="0" w:color="auto"/>
            <w:left w:val="none" w:sz="0" w:space="0" w:color="auto"/>
            <w:bottom w:val="none" w:sz="0" w:space="0" w:color="auto"/>
            <w:right w:val="none" w:sz="0" w:space="0" w:color="auto"/>
          </w:divBdr>
        </w:div>
        <w:div w:id="758597365">
          <w:marLeft w:val="547"/>
          <w:marRight w:val="0"/>
          <w:marTop w:val="0"/>
          <w:marBottom w:val="160"/>
          <w:divBdr>
            <w:top w:val="none" w:sz="0" w:space="0" w:color="auto"/>
            <w:left w:val="none" w:sz="0" w:space="0" w:color="auto"/>
            <w:bottom w:val="none" w:sz="0" w:space="0" w:color="auto"/>
            <w:right w:val="none" w:sz="0" w:space="0" w:color="auto"/>
          </w:divBdr>
        </w:div>
        <w:div w:id="1419669448">
          <w:marLeft w:val="547"/>
          <w:marRight w:val="0"/>
          <w:marTop w:val="0"/>
          <w:marBottom w:val="160"/>
          <w:divBdr>
            <w:top w:val="none" w:sz="0" w:space="0" w:color="auto"/>
            <w:left w:val="none" w:sz="0" w:space="0" w:color="auto"/>
            <w:bottom w:val="none" w:sz="0" w:space="0" w:color="auto"/>
            <w:right w:val="none" w:sz="0" w:space="0" w:color="auto"/>
          </w:divBdr>
        </w:div>
        <w:div w:id="836657134">
          <w:marLeft w:val="547"/>
          <w:marRight w:val="0"/>
          <w:marTop w:val="0"/>
          <w:marBottom w:val="160"/>
          <w:divBdr>
            <w:top w:val="none" w:sz="0" w:space="0" w:color="auto"/>
            <w:left w:val="none" w:sz="0" w:space="0" w:color="auto"/>
            <w:bottom w:val="none" w:sz="0" w:space="0" w:color="auto"/>
            <w:right w:val="none" w:sz="0" w:space="0" w:color="auto"/>
          </w:divBdr>
        </w:div>
        <w:div w:id="1916428939">
          <w:marLeft w:val="547"/>
          <w:marRight w:val="0"/>
          <w:marTop w:val="0"/>
          <w:marBottom w:val="160"/>
          <w:divBdr>
            <w:top w:val="none" w:sz="0" w:space="0" w:color="auto"/>
            <w:left w:val="none" w:sz="0" w:space="0" w:color="auto"/>
            <w:bottom w:val="none" w:sz="0" w:space="0" w:color="auto"/>
            <w:right w:val="none" w:sz="0" w:space="0" w:color="auto"/>
          </w:divBdr>
        </w:div>
        <w:div w:id="1129321192">
          <w:marLeft w:val="547"/>
          <w:marRight w:val="0"/>
          <w:marTop w:val="0"/>
          <w:marBottom w:val="160"/>
          <w:divBdr>
            <w:top w:val="none" w:sz="0" w:space="0" w:color="auto"/>
            <w:left w:val="none" w:sz="0" w:space="0" w:color="auto"/>
            <w:bottom w:val="none" w:sz="0" w:space="0" w:color="auto"/>
            <w:right w:val="none" w:sz="0" w:space="0" w:color="auto"/>
          </w:divBdr>
        </w:div>
        <w:div w:id="485172713">
          <w:marLeft w:val="547"/>
          <w:marRight w:val="0"/>
          <w:marTop w:val="0"/>
          <w:marBottom w:val="160"/>
          <w:divBdr>
            <w:top w:val="none" w:sz="0" w:space="0" w:color="auto"/>
            <w:left w:val="none" w:sz="0" w:space="0" w:color="auto"/>
            <w:bottom w:val="none" w:sz="0" w:space="0" w:color="auto"/>
            <w:right w:val="none" w:sz="0" w:space="0" w:color="auto"/>
          </w:divBdr>
        </w:div>
        <w:div w:id="1286156746">
          <w:marLeft w:val="547"/>
          <w:marRight w:val="0"/>
          <w:marTop w:val="0"/>
          <w:marBottom w:val="160"/>
          <w:divBdr>
            <w:top w:val="none" w:sz="0" w:space="0" w:color="auto"/>
            <w:left w:val="none" w:sz="0" w:space="0" w:color="auto"/>
            <w:bottom w:val="none" w:sz="0" w:space="0" w:color="auto"/>
            <w:right w:val="none" w:sz="0" w:space="0" w:color="auto"/>
          </w:divBdr>
        </w:div>
      </w:divsChild>
    </w:div>
    <w:div w:id="729696021">
      <w:bodyDiv w:val="1"/>
      <w:marLeft w:val="0"/>
      <w:marRight w:val="0"/>
      <w:marTop w:val="0"/>
      <w:marBottom w:val="0"/>
      <w:divBdr>
        <w:top w:val="none" w:sz="0" w:space="0" w:color="auto"/>
        <w:left w:val="none" w:sz="0" w:space="0" w:color="auto"/>
        <w:bottom w:val="none" w:sz="0" w:space="0" w:color="auto"/>
        <w:right w:val="none" w:sz="0" w:space="0" w:color="auto"/>
      </w:divBdr>
    </w:div>
    <w:div w:id="744496361">
      <w:bodyDiv w:val="1"/>
      <w:marLeft w:val="0"/>
      <w:marRight w:val="0"/>
      <w:marTop w:val="0"/>
      <w:marBottom w:val="0"/>
      <w:divBdr>
        <w:top w:val="none" w:sz="0" w:space="0" w:color="auto"/>
        <w:left w:val="none" w:sz="0" w:space="0" w:color="auto"/>
        <w:bottom w:val="none" w:sz="0" w:space="0" w:color="auto"/>
        <w:right w:val="none" w:sz="0" w:space="0" w:color="auto"/>
      </w:divBdr>
    </w:div>
    <w:div w:id="747120402">
      <w:bodyDiv w:val="1"/>
      <w:marLeft w:val="0"/>
      <w:marRight w:val="0"/>
      <w:marTop w:val="0"/>
      <w:marBottom w:val="0"/>
      <w:divBdr>
        <w:top w:val="none" w:sz="0" w:space="0" w:color="auto"/>
        <w:left w:val="none" w:sz="0" w:space="0" w:color="auto"/>
        <w:bottom w:val="none" w:sz="0" w:space="0" w:color="auto"/>
        <w:right w:val="none" w:sz="0" w:space="0" w:color="auto"/>
      </w:divBdr>
      <w:divsChild>
        <w:div w:id="367099110">
          <w:marLeft w:val="0"/>
          <w:marRight w:val="0"/>
          <w:marTop w:val="0"/>
          <w:marBottom w:val="0"/>
          <w:divBdr>
            <w:top w:val="none" w:sz="0" w:space="0" w:color="auto"/>
            <w:left w:val="none" w:sz="0" w:space="0" w:color="auto"/>
            <w:bottom w:val="none" w:sz="0" w:space="0" w:color="auto"/>
            <w:right w:val="none" w:sz="0" w:space="0" w:color="auto"/>
          </w:divBdr>
          <w:divsChild>
            <w:div w:id="512107216">
              <w:marLeft w:val="0"/>
              <w:marRight w:val="0"/>
              <w:marTop w:val="0"/>
              <w:marBottom w:val="0"/>
              <w:divBdr>
                <w:top w:val="none" w:sz="0" w:space="0" w:color="auto"/>
                <w:left w:val="none" w:sz="0" w:space="0" w:color="auto"/>
                <w:bottom w:val="none" w:sz="0" w:space="0" w:color="auto"/>
                <w:right w:val="none" w:sz="0" w:space="0" w:color="auto"/>
              </w:divBdr>
              <w:divsChild>
                <w:div w:id="1131484709">
                  <w:marLeft w:val="0"/>
                  <w:marRight w:val="0"/>
                  <w:marTop w:val="0"/>
                  <w:marBottom w:val="0"/>
                  <w:divBdr>
                    <w:top w:val="none" w:sz="0" w:space="0" w:color="auto"/>
                    <w:left w:val="none" w:sz="0" w:space="0" w:color="auto"/>
                    <w:bottom w:val="none" w:sz="0" w:space="0" w:color="auto"/>
                    <w:right w:val="none" w:sz="0" w:space="0" w:color="auto"/>
                  </w:divBdr>
                  <w:divsChild>
                    <w:div w:id="1972205144">
                      <w:marLeft w:val="0"/>
                      <w:marRight w:val="0"/>
                      <w:marTop w:val="0"/>
                      <w:marBottom w:val="0"/>
                      <w:divBdr>
                        <w:top w:val="none" w:sz="0" w:space="0" w:color="auto"/>
                        <w:left w:val="none" w:sz="0" w:space="0" w:color="auto"/>
                        <w:bottom w:val="none" w:sz="0" w:space="0" w:color="auto"/>
                        <w:right w:val="none" w:sz="0" w:space="0" w:color="auto"/>
                      </w:divBdr>
                      <w:divsChild>
                        <w:div w:id="877930949">
                          <w:marLeft w:val="0"/>
                          <w:marRight w:val="0"/>
                          <w:marTop w:val="0"/>
                          <w:marBottom w:val="0"/>
                          <w:divBdr>
                            <w:top w:val="none" w:sz="0" w:space="0" w:color="auto"/>
                            <w:left w:val="none" w:sz="0" w:space="0" w:color="auto"/>
                            <w:bottom w:val="none" w:sz="0" w:space="0" w:color="auto"/>
                            <w:right w:val="none" w:sz="0" w:space="0" w:color="auto"/>
                          </w:divBdr>
                          <w:divsChild>
                            <w:div w:id="1276869492">
                              <w:marLeft w:val="0"/>
                              <w:marRight w:val="0"/>
                              <w:marTop w:val="0"/>
                              <w:marBottom w:val="0"/>
                              <w:divBdr>
                                <w:top w:val="none" w:sz="0" w:space="0" w:color="auto"/>
                                <w:left w:val="none" w:sz="0" w:space="0" w:color="auto"/>
                                <w:bottom w:val="none" w:sz="0" w:space="0" w:color="auto"/>
                                <w:right w:val="none" w:sz="0" w:space="0" w:color="auto"/>
                              </w:divBdr>
                              <w:divsChild>
                                <w:div w:id="1311786818">
                                  <w:marLeft w:val="0"/>
                                  <w:marRight w:val="0"/>
                                  <w:marTop w:val="0"/>
                                  <w:marBottom w:val="0"/>
                                  <w:divBdr>
                                    <w:top w:val="none" w:sz="0" w:space="0" w:color="auto"/>
                                    <w:left w:val="none" w:sz="0" w:space="0" w:color="auto"/>
                                    <w:bottom w:val="none" w:sz="0" w:space="0" w:color="auto"/>
                                    <w:right w:val="none" w:sz="0" w:space="0" w:color="auto"/>
                                  </w:divBdr>
                                  <w:divsChild>
                                    <w:div w:id="190640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1894517">
      <w:bodyDiv w:val="1"/>
      <w:marLeft w:val="0"/>
      <w:marRight w:val="0"/>
      <w:marTop w:val="0"/>
      <w:marBottom w:val="0"/>
      <w:divBdr>
        <w:top w:val="none" w:sz="0" w:space="0" w:color="auto"/>
        <w:left w:val="none" w:sz="0" w:space="0" w:color="auto"/>
        <w:bottom w:val="none" w:sz="0" w:space="0" w:color="auto"/>
        <w:right w:val="none" w:sz="0" w:space="0" w:color="auto"/>
      </w:divBdr>
    </w:div>
    <w:div w:id="783038577">
      <w:bodyDiv w:val="1"/>
      <w:marLeft w:val="0"/>
      <w:marRight w:val="0"/>
      <w:marTop w:val="0"/>
      <w:marBottom w:val="0"/>
      <w:divBdr>
        <w:top w:val="none" w:sz="0" w:space="0" w:color="auto"/>
        <w:left w:val="none" w:sz="0" w:space="0" w:color="auto"/>
        <w:bottom w:val="none" w:sz="0" w:space="0" w:color="auto"/>
        <w:right w:val="none" w:sz="0" w:space="0" w:color="auto"/>
      </w:divBdr>
    </w:div>
    <w:div w:id="789780504">
      <w:bodyDiv w:val="1"/>
      <w:marLeft w:val="0"/>
      <w:marRight w:val="0"/>
      <w:marTop w:val="0"/>
      <w:marBottom w:val="0"/>
      <w:divBdr>
        <w:top w:val="none" w:sz="0" w:space="0" w:color="auto"/>
        <w:left w:val="none" w:sz="0" w:space="0" w:color="auto"/>
        <w:bottom w:val="none" w:sz="0" w:space="0" w:color="auto"/>
        <w:right w:val="none" w:sz="0" w:space="0" w:color="auto"/>
      </w:divBdr>
    </w:div>
    <w:div w:id="790132995">
      <w:bodyDiv w:val="1"/>
      <w:marLeft w:val="0"/>
      <w:marRight w:val="0"/>
      <w:marTop w:val="0"/>
      <w:marBottom w:val="0"/>
      <w:divBdr>
        <w:top w:val="none" w:sz="0" w:space="0" w:color="auto"/>
        <w:left w:val="none" w:sz="0" w:space="0" w:color="auto"/>
        <w:bottom w:val="none" w:sz="0" w:space="0" w:color="auto"/>
        <w:right w:val="none" w:sz="0" w:space="0" w:color="auto"/>
      </w:divBdr>
    </w:div>
    <w:div w:id="807626471">
      <w:bodyDiv w:val="1"/>
      <w:marLeft w:val="0"/>
      <w:marRight w:val="0"/>
      <w:marTop w:val="0"/>
      <w:marBottom w:val="0"/>
      <w:divBdr>
        <w:top w:val="none" w:sz="0" w:space="0" w:color="auto"/>
        <w:left w:val="none" w:sz="0" w:space="0" w:color="auto"/>
        <w:bottom w:val="none" w:sz="0" w:space="0" w:color="auto"/>
        <w:right w:val="none" w:sz="0" w:space="0" w:color="auto"/>
      </w:divBdr>
    </w:div>
    <w:div w:id="821699516">
      <w:bodyDiv w:val="1"/>
      <w:marLeft w:val="0"/>
      <w:marRight w:val="0"/>
      <w:marTop w:val="0"/>
      <w:marBottom w:val="0"/>
      <w:divBdr>
        <w:top w:val="none" w:sz="0" w:space="0" w:color="auto"/>
        <w:left w:val="none" w:sz="0" w:space="0" w:color="auto"/>
        <w:bottom w:val="none" w:sz="0" w:space="0" w:color="auto"/>
        <w:right w:val="none" w:sz="0" w:space="0" w:color="auto"/>
      </w:divBdr>
    </w:div>
    <w:div w:id="862089029">
      <w:bodyDiv w:val="1"/>
      <w:marLeft w:val="0"/>
      <w:marRight w:val="0"/>
      <w:marTop w:val="0"/>
      <w:marBottom w:val="0"/>
      <w:divBdr>
        <w:top w:val="none" w:sz="0" w:space="0" w:color="auto"/>
        <w:left w:val="none" w:sz="0" w:space="0" w:color="auto"/>
        <w:bottom w:val="none" w:sz="0" w:space="0" w:color="auto"/>
        <w:right w:val="none" w:sz="0" w:space="0" w:color="auto"/>
      </w:divBdr>
    </w:div>
    <w:div w:id="873691284">
      <w:bodyDiv w:val="1"/>
      <w:marLeft w:val="0"/>
      <w:marRight w:val="0"/>
      <w:marTop w:val="0"/>
      <w:marBottom w:val="0"/>
      <w:divBdr>
        <w:top w:val="none" w:sz="0" w:space="0" w:color="auto"/>
        <w:left w:val="none" w:sz="0" w:space="0" w:color="auto"/>
        <w:bottom w:val="none" w:sz="0" w:space="0" w:color="auto"/>
        <w:right w:val="none" w:sz="0" w:space="0" w:color="auto"/>
      </w:divBdr>
    </w:div>
    <w:div w:id="913705088">
      <w:bodyDiv w:val="1"/>
      <w:marLeft w:val="0"/>
      <w:marRight w:val="0"/>
      <w:marTop w:val="0"/>
      <w:marBottom w:val="0"/>
      <w:divBdr>
        <w:top w:val="none" w:sz="0" w:space="0" w:color="auto"/>
        <w:left w:val="none" w:sz="0" w:space="0" w:color="auto"/>
        <w:bottom w:val="none" w:sz="0" w:space="0" w:color="auto"/>
        <w:right w:val="none" w:sz="0" w:space="0" w:color="auto"/>
      </w:divBdr>
    </w:div>
    <w:div w:id="926887970">
      <w:bodyDiv w:val="1"/>
      <w:marLeft w:val="0"/>
      <w:marRight w:val="0"/>
      <w:marTop w:val="0"/>
      <w:marBottom w:val="0"/>
      <w:divBdr>
        <w:top w:val="none" w:sz="0" w:space="0" w:color="auto"/>
        <w:left w:val="none" w:sz="0" w:space="0" w:color="auto"/>
        <w:bottom w:val="none" w:sz="0" w:space="0" w:color="auto"/>
        <w:right w:val="none" w:sz="0" w:space="0" w:color="auto"/>
      </w:divBdr>
      <w:divsChild>
        <w:div w:id="1690714451">
          <w:marLeft w:val="0"/>
          <w:marRight w:val="0"/>
          <w:marTop w:val="0"/>
          <w:marBottom w:val="0"/>
          <w:divBdr>
            <w:top w:val="none" w:sz="0" w:space="0" w:color="auto"/>
            <w:left w:val="none" w:sz="0" w:space="0" w:color="auto"/>
            <w:bottom w:val="none" w:sz="0" w:space="0" w:color="auto"/>
            <w:right w:val="none" w:sz="0" w:space="0" w:color="auto"/>
          </w:divBdr>
          <w:divsChild>
            <w:div w:id="9963033">
              <w:marLeft w:val="0"/>
              <w:marRight w:val="0"/>
              <w:marTop w:val="0"/>
              <w:marBottom w:val="0"/>
              <w:divBdr>
                <w:top w:val="none" w:sz="0" w:space="0" w:color="auto"/>
                <w:left w:val="none" w:sz="0" w:space="0" w:color="auto"/>
                <w:bottom w:val="none" w:sz="0" w:space="0" w:color="auto"/>
                <w:right w:val="none" w:sz="0" w:space="0" w:color="auto"/>
              </w:divBdr>
              <w:divsChild>
                <w:div w:id="2058703988">
                  <w:marLeft w:val="0"/>
                  <w:marRight w:val="0"/>
                  <w:marTop w:val="0"/>
                  <w:marBottom w:val="0"/>
                  <w:divBdr>
                    <w:top w:val="none" w:sz="0" w:space="0" w:color="auto"/>
                    <w:left w:val="none" w:sz="0" w:space="0" w:color="auto"/>
                    <w:bottom w:val="none" w:sz="0" w:space="0" w:color="auto"/>
                    <w:right w:val="none" w:sz="0" w:space="0" w:color="auto"/>
                  </w:divBdr>
                  <w:divsChild>
                    <w:div w:id="110811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586464">
      <w:bodyDiv w:val="1"/>
      <w:marLeft w:val="0"/>
      <w:marRight w:val="0"/>
      <w:marTop w:val="0"/>
      <w:marBottom w:val="0"/>
      <w:divBdr>
        <w:top w:val="none" w:sz="0" w:space="0" w:color="auto"/>
        <w:left w:val="none" w:sz="0" w:space="0" w:color="auto"/>
        <w:bottom w:val="none" w:sz="0" w:space="0" w:color="auto"/>
        <w:right w:val="none" w:sz="0" w:space="0" w:color="auto"/>
      </w:divBdr>
    </w:div>
    <w:div w:id="951788146">
      <w:bodyDiv w:val="1"/>
      <w:marLeft w:val="0"/>
      <w:marRight w:val="0"/>
      <w:marTop w:val="0"/>
      <w:marBottom w:val="0"/>
      <w:divBdr>
        <w:top w:val="none" w:sz="0" w:space="0" w:color="auto"/>
        <w:left w:val="none" w:sz="0" w:space="0" w:color="auto"/>
        <w:bottom w:val="none" w:sz="0" w:space="0" w:color="auto"/>
        <w:right w:val="none" w:sz="0" w:space="0" w:color="auto"/>
      </w:divBdr>
    </w:div>
    <w:div w:id="952445762">
      <w:bodyDiv w:val="1"/>
      <w:marLeft w:val="0"/>
      <w:marRight w:val="0"/>
      <w:marTop w:val="0"/>
      <w:marBottom w:val="0"/>
      <w:divBdr>
        <w:top w:val="none" w:sz="0" w:space="0" w:color="auto"/>
        <w:left w:val="none" w:sz="0" w:space="0" w:color="auto"/>
        <w:bottom w:val="none" w:sz="0" w:space="0" w:color="auto"/>
        <w:right w:val="none" w:sz="0" w:space="0" w:color="auto"/>
      </w:divBdr>
    </w:div>
    <w:div w:id="980378509">
      <w:bodyDiv w:val="1"/>
      <w:marLeft w:val="0"/>
      <w:marRight w:val="0"/>
      <w:marTop w:val="0"/>
      <w:marBottom w:val="0"/>
      <w:divBdr>
        <w:top w:val="none" w:sz="0" w:space="0" w:color="auto"/>
        <w:left w:val="none" w:sz="0" w:space="0" w:color="auto"/>
        <w:bottom w:val="none" w:sz="0" w:space="0" w:color="auto"/>
        <w:right w:val="none" w:sz="0" w:space="0" w:color="auto"/>
      </w:divBdr>
      <w:divsChild>
        <w:div w:id="370766970">
          <w:marLeft w:val="0"/>
          <w:marRight w:val="0"/>
          <w:marTop w:val="0"/>
          <w:marBottom w:val="0"/>
          <w:divBdr>
            <w:top w:val="none" w:sz="0" w:space="0" w:color="auto"/>
            <w:left w:val="none" w:sz="0" w:space="0" w:color="auto"/>
            <w:bottom w:val="none" w:sz="0" w:space="0" w:color="auto"/>
            <w:right w:val="none" w:sz="0" w:space="0" w:color="auto"/>
          </w:divBdr>
        </w:div>
      </w:divsChild>
    </w:div>
    <w:div w:id="981082337">
      <w:bodyDiv w:val="1"/>
      <w:marLeft w:val="0"/>
      <w:marRight w:val="0"/>
      <w:marTop w:val="0"/>
      <w:marBottom w:val="0"/>
      <w:divBdr>
        <w:top w:val="none" w:sz="0" w:space="0" w:color="auto"/>
        <w:left w:val="none" w:sz="0" w:space="0" w:color="auto"/>
        <w:bottom w:val="none" w:sz="0" w:space="0" w:color="auto"/>
        <w:right w:val="none" w:sz="0" w:space="0" w:color="auto"/>
      </w:divBdr>
      <w:divsChild>
        <w:div w:id="1338924670">
          <w:marLeft w:val="0"/>
          <w:marRight w:val="0"/>
          <w:marTop w:val="0"/>
          <w:marBottom w:val="0"/>
          <w:divBdr>
            <w:top w:val="none" w:sz="0" w:space="0" w:color="auto"/>
            <w:left w:val="none" w:sz="0" w:space="0" w:color="auto"/>
            <w:bottom w:val="none" w:sz="0" w:space="0" w:color="auto"/>
            <w:right w:val="none" w:sz="0" w:space="0" w:color="auto"/>
          </w:divBdr>
          <w:divsChild>
            <w:div w:id="882210549">
              <w:marLeft w:val="0"/>
              <w:marRight w:val="0"/>
              <w:marTop w:val="0"/>
              <w:marBottom w:val="0"/>
              <w:divBdr>
                <w:top w:val="none" w:sz="0" w:space="0" w:color="auto"/>
                <w:left w:val="none" w:sz="0" w:space="0" w:color="auto"/>
                <w:bottom w:val="none" w:sz="0" w:space="0" w:color="auto"/>
                <w:right w:val="none" w:sz="0" w:space="0" w:color="auto"/>
              </w:divBdr>
              <w:divsChild>
                <w:div w:id="1208184027">
                  <w:marLeft w:val="0"/>
                  <w:marRight w:val="0"/>
                  <w:marTop w:val="0"/>
                  <w:marBottom w:val="0"/>
                  <w:divBdr>
                    <w:top w:val="none" w:sz="0" w:space="0" w:color="auto"/>
                    <w:left w:val="none" w:sz="0" w:space="0" w:color="auto"/>
                    <w:bottom w:val="none" w:sz="0" w:space="0" w:color="auto"/>
                    <w:right w:val="none" w:sz="0" w:space="0" w:color="auto"/>
                  </w:divBdr>
                  <w:divsChild>
                    <w:div w:id="41512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775550">
      <w:bodyDiv w:val="1"/>
      <w:marLeft w:val="0"/>
      <w:marRight w:val="0"/>
      <w:marTop w:val="0"/>
      <w:marBottom w:val="0"/>
      <w:divBdr>
        <w:top w:val="none" w:sz="0" w:space="0" w:color="auto"/>
        <w:left w:val="none" w:sz="0" w:space="0" w:color="auto"/>
        <w:bottom w:val="none" w:sz="0" w:space="0" w:color="auto"/>
        <w:right w:val="none" w:sz="0" w:space="0" w:color="auto"/>
      </w:divBdr>
    </w:div>
    <w:div w:id="998188537">
      <w:bodyDiv w:val="1"/>
      <w:marLeft w:val="0"/>
      <w:marRight w:val="0"/>
      <w:marTop w:val="0"/>
      <w:marBottom w:val="0"/>
      <w:divBdr>
        <w:top w:val="none" w:sz="0" w:space="0" w:color="auto"/>
        <w:left w:val="none" w:sz="0" w:space="0" w:color="auto"/>
        <w:bottom w:val="none" w:sz="0" w:space="0" w:color="auto"/>
        <w:right w:val="none" w:sz="0" w:space="0" w:color="auto"/>
      </w:divBdr>
      <w:divsChild>
        <w:div w:id="1001086404">
          <w:marLeft w:val="0"/>
          <w:marRight w:val="0"/>
          <w:marTop w:val="0"/>
          <w:marBottom w:val="0"/>
          <w:divBdr>
            <w:top w:val="none" w:sz="0" w:space="0" w:color="auto"/>
            <w:left w:val="none" w:sz="0" w:space="0" w:color="auto"/>
            <w:bottom w:val="none" w:sz="0" w:space="0" w:color="auto"/>
            <w:right w:val="none" w:sz="0" w:space="0" w:color="auto"/>
          </w:divBdr>
          <w:divsChild>
            <w:div w:id="67651754">
              <w:marLeft w:val="0"/>
              <w:marRight w:val="0"/>
              <w:marTop w:val="0"/>
              <w:marBottom w:val="0"/>
              <w:divBdr>
                <w:top w:val="none" w:sz="0" w:space="0" w:color="auto"/>
                <w:left w:val="none" w:sz="0" w:space="0" w:color="auto"/>
                <w:bottom w:val="none" w:sz="0" w:space="0" w:color="auto"/>
                <w:right w:val="none" w:sz="0" w:space="0" w:color="auto"/>
              </w:divBdr>
              <w:divsChild>
                <w:div w:id="1970667964">
                  <w:marLeft w:val="0"/>
                  <w:marRight w:val="0"/>
                  <w:marTop w:val="0"/>
                  <w:marBottom w:val="0"/>
                  <w:divBdr>
                    <w:top w:val="none" w:sz="0" w:space="0" w:color="auto"/>
                    <w:left w:val="none" w:sz="0" w:space="0" w:color="auto"/>
                    <w:bottom w:val="none" w:sz="0" w:space="0" w:color="auto"/>
                    <w:right w:val="none" w:sz="0" w:space="0" w:color="auto"/>
                  </w:divBdr>
                  <w:divsChild>
                    <w:div w:id="1999337070">
                      <w:marLeft w:val="0"/>
                      <w:marRight w:val="0"/>
                      <w:marTop w:val="0"/>
                      <w:marBottom w:val="0"/>
                      <w:divBdr>
                        <w:top w:val="none" w:sz="0" w:space="0" w:color="auto"/>
                        <w:left w:val="none" w:sz="0" w:space="0" w:color="auto"/>
                        <w:bottom w:val="none" w:sz="0" w:space="0" w:color="auto"/>
                        <w:right w:val="none" w:sz="0" w:space="0" w:color="auto"/>
                      </w:divBdr>
                      <w:divsChild>
                        <w:div w:id="1722711882">
                          <w:marLeft w:val="0"/>
                          <w:marRight w:val="0"/>
                          <w:marTop w:val="0"/>
                          <w:marBottom w:val="0"/>
                          <w:divBdr>
                            <w:top w:val="none" w:sz="0" w:space="0" w:color="auto"/>
                            <w:left w:val="none" w:sz="0" w:space="0" w:color="auto"/>
                            <w:bottom w:val="none" w:sz="0" w:space="0" w:color="auto"/>
                            <w:right w:val="none" w:sz="0" w:space="0" w:color="auto"/>
                          </w:divBdr>
                          <w:divsChild>
                            <w:div w:id="165139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7175360">
      <w:bodyDiv w:val="1"/>
      <w:marLeft w:val="0"/>
      <w:marRight w:val="0"/>
      <w:marTop w:val="0"/>
      <w:marBottom w:val="0"/>
      <w:divBdr>
        <w:top w:val="none" w:sz="0" w:space="0" w:color="auto"/>
        <w:left w:val="none" w:sz="0" w:space="0" w:color="auto"/>
        <w:bottom w:val="none" w:sz="0" w:space="0" w:color="auto"/>
        <w:right w:val="none" w:sz="0" w:space="0" w:color="auto"/>
      </w:divBdr>
    </w:div>
    <w:div w:id="1020424914">
      <w:bodyDiv w:val="1"/>
      <w:marLeft w:val="0"/>
      <w:marRight w:val="0"/>
      <w:marTop w:val="0"/>
      <w:marBottom w:val="0"/>
      <w:divBdr>
        <w:top w:val="none" w:sz="0" w:space="0" w:color="auto"/>
        <w:left w:val="none" w:sz="0" w:space="0" w:color="auto"/>
        <w:bottom w:val="none" w:sz="0" w:space="0" w:color="auto"/>
        <w:right w:val="none" w:sz="0" w:space="0" w:color="auto"/>
      </w:divBdr>
    </w:div>
    <w:div w:id="1048601811">
      <w:bodyDiv w:val="1"/>
      <w:marLeft w:val="0"/>
      <w:marRight w:val="0"/>
      <w:marTop w:val="0"/>
      <w:marBottom w:val="0"/>
      <w:divBdr>
        <w:top w:val="none" w:sz="0" w:space="0" w:color="auto"/>
        <w:left w:val="none" w:sz="0" w:space="0" w:color="auto"/>
        <w:bottom w:val="none" w:sz="0" w:space="0" w:color="auto"/>
        <w:right w:val="none" w:sz="0" w:space="0" w:color="auto"/>
      </w:divBdr>
      <w:divsChild>
        <w:div w:id="1657881593">
          <w:marLeft w:val="0"/>
          <w:marRight w:val="0"/>
          <w:marTop w:val="0"/>
          <w:marBottom w:val="0"/>
          <w:divBdr>
            <w:top w:val="none" w:sz="0" w:space="0" w:color="auto"/>
            <w:left w:val="none" w:sz="0" w:space="0" w:color="auto"/>
            <w:bottom w:val="none" w:sz="0" w:space="0" w:color="auto"/>
            <w:right w:val="none" w:sz="0" w:space="0" w:color="auto"/>
          </w:divBdr>
          <w:divsChild>
            <w:div w:id="351272982">
              <w:marLeft w:val="0"/>
              <w:marRight w:val="0"/>
              <w:marTop w:val="0"/>
              <w:marBottom w:val="0"/>
              <w:divBdr>
                <w:top w:val="none" w:sz="0" w:space="0" w:color="auto"/>
                <w:left w:val="none" w:sz="0" w:space="0" w:color="auto"/>
                <w:bottom w:val="none" w:sz="0" w:space="0" w:color="auto"/>
                <w:right w:val="none" w:sz="0" w:space="0" w:color="auto"/>
              </w:divBdr>
              <w:divsChild>
                <w:div w:id="1230649478">
                  <w:marLeft w:val="0"/>
                  <w:marRight w:val="0"/>
                  <w:marTop w:val="0"/>
                  <w:marBottom w:val="0"/>
                  <w:divBdr>
                    <w:top w:val="none" w:sz="0" w:space="0" w:color="auto"/>
                    <w:left w:val="none" w:sz="0" w:space="0" w:color="auto"/>
                    <w:bottom w:val="none" w:sz="0" w:space="0" w:color="auto"/>
                    <w:right w:val="none" w:sz="0" w:space="0" w:color="auto"/>
                  </w:divBdr>
                  <w:divsChild>
                    <w:div w:id="196195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041295">
      <w:bodyDiv w:val="1"/>
      <w:marLeft w:val="0"/>
      <w:marRight w:val="0"/>
      <w:marTop w:val="0"/>
      <w:marBottom w:val="0"/>
      <w:divBdr>
        <w:top w:val="none" w:sz="0" w:space="0" w:color="auto"/>
        <w:left w:val="none" w:sz="0" w:space="0" w:color="auto"/>
        <w:bottom w:val="none" w:sz="0" w:space="0" w:color="auto"/>
        <w:right w:val="none" w:sz="0" w:space="0" w:color="auto"/>
      </w:divBdr>
    </w:div>
    <w:div w:id="1064329775">
      <w:bodyDiv w:val="1"/>
      <w:marLeft w:val="0"/>
      <w:marRight w:val="0"/>
      <w:marTop w:val="0"/>
      <w:marBottom w:val="0"/>
      <w:divBdr>
        <w:top w:val="none" w:sz="0" w:space="0" w:color="auto"/>
        <w:left w:val="none" w:sz="0" w:space="0" w:color="auto"/>
        <w:bottom w:val="none" w:sz="0" w:space="0" w:color="auto"/>
        <w:right w:val="none" w:sz="0" w:space="0" w:color="auto"/>
      </w:divBdr>
    </w:div>
    <w:div w:id="1082334928">
      <w:bodyDiv w:val="1"/>
      <w:marLeft w:val="0"/>
      <w:marRight w:val="0"/>
      <w:marTop w:val="0"/>
      <w:marBottom w:val="0"/>
      <w:divBdr>
        <w:top w:val="none" w:sz="0" w:space="0" w:color="auto"/>
        <w:left w:val="none" w:sz="0" w:space="0" w:color="auto"/>
        <w:bottom w:val="none" w:sz="0" w:space="0" w:color="auto"/>
        <w:right w:val="none" w:sz="0" w:space="0" w:color="auto"/>
      </w:divBdr>
    </w:div>
    <w:div w:id="1094940484">
      <w:bodyDiv w:val="1"/>
      <w:marLeft w:val="0"/>
      <w:marRight w:val="0"/>
      <w:marTop w:val="0"/>
      <w:marBottom w:val="0"/>
      <w:divBdr>
        <w:top w:val="none" w:sz="0" w:space="0" w:color="auto"/>
        <w:left w:val="none" w:sz="0" w:space="0" w:color="auto"/>
        <w:bottom w:val="none" w:sz="0" w:space="0" w:color="auto"/>
        <w:right w:val="none" w:sz="0" w:space="0" w:color="auto"/>
      </w:divBdr>
    </w:div>
    <w:div w:id="1119494631">
      <w:bodyDiv w:val="1"/>
      <w:marLeft w:val="0"/>
      <w:marRight w:val="0"/>
      <w:marTop w:val="0"/>
      <w:marBottom w:val="0"/>
      <w:divBdr>
        <w:top w:val="none" w:sz="0" w:space="0" w:color="auto"/>
        <w:left w:val="none" w:sz="0" w:space="0" w:color="auto"/>
        <w:bottom w:val="none" w:sz="0" w:space="0" w:color="auto"/>
        <w:right w:val="none" w:sz="0" w:space="0" w:color="auto"/>
      </w:divBdr>
    </w:div>
    <w:div w:id="1122723577">
      <w:bodyDiv w:val="1"/>
      <w:marLeft w:val="0"/>
      <w:marRight w:val="0"/>
      <w:marTop w:val="0"/>
      <w:marBottom w:val="0"/>
      <w:divBdr>
        <w:top w:val="none" w:sz="0" w:space="0" w:color="auto"/>
        <w:left w:val="none" w:sz="0" w:space="0" w:color="auto"/>
        <w:bottom w:val="none" w:sz="0" w:space="0" w:color="auto"/>
        <w:right w:val="none" w:sz="0" w:space="0" w:color="auto"/>
      </w:divBdr>
    </w:div>
    <w:div w:id="1124886886">
      <w:bodyDiv w:val="1"/>
      <w:marLeft w:val="0"/>
      <w:marRight w:val="0"/>
      <w:marTop w:val="0"/>
      <w:marBottom w:val="0"/>
      <w:divBdr>
        <w:top w:val="none" w:sz="0" w:space="0" w:color="auto"/>
        <w:left w:val="none" w:sz="0" w:space="0" w:color="auto"/>
        <w:bottom w:val="none" w:sz="0" w:space="0" w:color="auto"/>
        <w:right w:val="none" w:sz="0" w:space="0" w:color="auto"/>
      </w:divBdr>
    </w:div>
    <w:div w:id="1155487291">
      <w:bodyDiv w:val="1"/>
      <w:marLeft w:val="0"/>
      <w:marRight w:val="0"/>
      <w:marTop w:val="0"/>
      <w:marBottom w:val="0"/>
      <w:divBdr>
        <w:top w:val="none" w:sz="0" w:space="0" w:color="auto"/>
        <w:left w:val="none" w:sz="0" w:space="0" w:color="auto"/>
        <w:bottom w:val="none" w:sz="0" w:space="0" w:color="auto"/>
        <w:right w:val="none" w:sz="0" w:space="0" w:color="auto"/>
      </w:divBdr>
      <w:divsChild>
        <w:div w:id="2012900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1234286">
      <w:bodyDiv w:val="1"/>
      <w:marLeft w:val="0"/>
      <w:marRight w:val="0"/>
      <w:marTop w:val="0"/>
      <w:marBottom w:val="0"/>
      <w:divBdr>
        <w:top w:val="none" w:sz="0" w:space="0" w:color="auto"/>
        <w:left w:val="none" w:sz="0" w:space="0" w:color="auto"/>
        <w:bottom w:val="none" w:sz="0" w:space="0" w:color="auto"/>
        <w:right w:val="none" w:sz="0" w:space="0" w:color="auto"/>
      </w:divBdr>
    </w:div>
    <w:div w:id="1161580339">
      <w:bodyDiv w:val="1"/>
      <w:marLeft w:val="0"/>
      <w:marRight w:val="0"/>
      <w:marTop w:val="0"/>
      <w:marBottom w:val="0"/>
      <w:divBdr>
        <w:top w:val="none" w:sz="0" w:space="0" w:color="auto"/>
        <w:left w:val="none" w:sz="0" w:space="0" w:color="auto"/>
        <w:bottom w:val="none" w:sz="0" w:space="0" w:color="auto"/>
        <w:right w:val="none" w:sz="0" w:space="0" w:color="auto"/>
      </w:divBdr>
    </w:div>
    <w:div w:id="1174761390">
      <w:bodyDiv w:val="1"/>
      <w:marLeft w:val="0"/>
      <w:marRight w:val="0"/>
      <w:marTop w:val="0"/>
      <w:marBottom w:val="0"/>
      <w:divBdr>
        <w:top w:val="none" w:sz="0" w:space="0" w:color="auto"/>
        <w:left w:val="none" w:sz="0" w:space="0" w:color="auto"/>
        <w:bottom w:val="none" w:sz="0" w:space="0" w:color="auto"/>
        <w:right w:val="none" w:sz="0" w:space="0" w:color="auto"/>
      </w:divBdr>
    </w:div>
    <w:div w:id="1183131022">
      <w:bodyDiv w:val="1"/>
      <w:marLeft w:val="0"/>
      <w:marRight w:val="0"/>
      <w:marTop w:val="0"/>
      <w:marBottom w:val="0"/>
      <w:divBdr>
        <w:top w:val="none" w:sz="0" w:space="0" w:color="auto"/>
        <w:left w:val="none" w:sz="0" w:space="0" w:color="auto"/>
        <w:bottom w:val="none" w:sz="0" w:space="0" w:color="auto"/>
        <w:right w:val="none" w:sz="0" w:space="0" w:color="auto"/>
      </w:divBdr>
    </w:div>
    <w:div w:id="1206017451">
      <w:bodyDiv w:val="1"/>
      <w:marLeft w:val="0"/>
      <w:marRight w:val="0"/>
      <w:marTop w:val="0"/>
      <w:marBottom w:val="0"/>
      <w:divBdr>
        <w:top w:val="none" w:sz="0" w:space="0" w:color="auto"/>
        <w:left w:val="none" w:sz="0" w:space="0" w:color="auto"/>
        <w:bottom w:val="none" w:sz="0" w:space="0" w:color="auto"/>
        <w:right w:val="none" w:sz="0" w:space="0" w:color="auto"/>
      </w:divBdr>
    </w:div>
    <w:div w:id="1211499786">
      <w:bodyDiv w:val="1"/>
      <w:marLeft w:val="0"/>
      <w:marRight w:val="0"/>
      <w:marTop w:val="0"/>
      <w:marBottom w:val="0"/>
      <w:divBdr>
        <w:top w:val="none" w:sz="0" w:space="0" w:color="auto"/>
        <w:left w:val="none" w:sz="0" w:space="0" w:color="auto"/>
        <w:bottom w:val="none" w:sz="0" w:space="0" w:color="auto"/>
        <w:right w:val="none" w:sz="0" w:space="0" w:color="auto"/>
      </w:divBdr>
    </w:div>
    <w:div w:id="1239442485">
      <w:bodyDiv w:val="1"/>
      <w:marLeft w:val="0"/>
      <w:marRight w:val="0"/>
      <w:marTop w:val="0"/>
      <w:marBottom w:val="0"/>
      <w:divBdr>
        <w:top w:val="none" w:sz="0" w:space="0" w:color="auto"/>
        <w:left w:val="none" w:sz="0" w:space="0" w:color="auto"/>
        <w:bottom w:val="none" w:sz="0" w:space="0" w:color="auto"/>
        <w:right w:val="none" w:sz="0" w:space="0" w:color="auto"/>
      </w:divBdr>
    </w:div>
    <w:div w:id="1289319474">
      <w:bodyDiv w:val="1"/>
      <w:marLeft w:val="0"/>
      <w:marRight w:val="0"/>
      <w:marTop w:val="0"/>
      <w:marBottom w:val="0"/>
      <w:divBdr>
        <w:top w:val="none" w:sz="0" w:space="0" w:color="auto"/>
        <w:left w:val="none" w:sz="0" w:space="0" w:color="auto"/>
        <w:bottom w:val="none" w:sz="0" w:space="0" w:color="auto"/>
        <w:right w:val="none" w:sz="0" w:space="0" w:color="auto"/>
      </w:divBdr>
    </w:div>
    <w:div w:id="1296256735">
      <w:bodyDiv w:val="1"/>
      <w:marLeft w:val="0"/>
      <w:marRight w:val="0"/>
      <w:marTop w:val="0"/>
      <w:marBottom w:val="0"/>
      <w:divBdr>
        <w:top w:val="none" w:sz="0" w:space="0" w:color="auto"/>
        <w:left w:val="none" w:sz="0" w:space="0" w:color="auto"/>
        <w:bottom w:val="none" w:sz="0" w:space="0" w:color="auto"/>
        <w:right w:val="none" w:sz="0" w:space="0" w:color="auto"/>
      </w:divBdr>
    </w:div>
    <w:div w:id="1298872386">
      <w:bodyDiv w:val="1"/>
      <w:marLeft w:val="0"/>
      <w:marRight w:val="0"/>
      <w:marTop w:val="0"/>
      <w:marBottom w:val="0"/>
      <w:divBdr>
        <w:top w:val="none" w:sz="0" w:space="0" w:color="auto"/>
        <w:left w:val="none" w:sz="0" w:space="0" w:color="auto"/>
        <w:bottom w:val="none" w:sz="0" w:space="0" w:color="auto"/>
        <w:right w:val="none" w:sz="0" w:space="0" w:color="auto"/>
      </w:divBdr>
    </w:div>
    <w:div w:id="1311330281">
      <w:bodyDiv w:val="1"/>
      <w:marLeft w:val="0"/>
      <w:marRight w:val="0"/>
      <w:marTop w:val="0"/>
      <w:marBottom w:val="0"/>
      <w:divBdr>
        <w:top w:val="none" w:sz="0" w:space="0" w:color="auto"/>
        <w:left w:val="none" w:sz="0" w:space="0" w:color="auto"/>
        <w:bottom w:val="none" w:sz="0" w:space="0" w:color="auto"/>
        <w:right w:val="none" w:sz="0" w:space="0" w:color="auto"/>
      </w:divBdr>
    </w:div>
    <w:div w:id="1325402921">
      <w:bodyDiv w:val="1"/>
      <w:marLeft w:val="0"/>
      <w:marRight w:val="0"/>
      <w:marTop w:val="0"/>
      <w:marBottom w:val="0"/>
      <w:divBdr>
        <w:top w:val="none" w:sz="0" w:space="0" w:color="auto"/>
        <w:left w:val="none" w:sz="0" w:space="0" w:color="auto"/>
        <w:bottom w:val="none" w:sz="0" w:space="0" w:color="auto"/>
        <w:right w:val="none" w:sz="0" w:space="0" w:color="auto"/>
      </w:divBdr>
    </w:div>
    <w:div w:id="1344282046">
      <w:bodyDiv w:val="1"/>
      <w:marLeft w:val="0"/>
      <w:marRight w:val="0"/>
      <w:marTop w:val="0"/>
      <w:marBottom w:val="0"/>
      <w:divBdr>
        <w:top w:val="none" w:sz="0" w:space="0" w:color="auto"/>
        <w:left w:val="none" w:sz="0" w:space="0" w:color="auto"/>
        <w:bottom w:val="none" w:sz="0" w:space="0" w:color="auto"/>
        <w:right w:val="none" w:sz="0" w:space="0" w:color="auto"/>
      </w:divBdr>
    </w:div>
    <w:div w:id="1354304977">
      <w:bodyDiv w:val="1"/>
      <w:marLeft w:val="0"/>
      <w:marRight w:val="0"/>
      <w:marTop w:val="0"/>
      <w:marBottom w:val="0"/>
      <w:divBdr>
        <w:top w:val="none" w:sz="0" w:space="0" w:color="auto"/>
        <w:left w:val="none" w:sz="0" w:space="0" w:color="auto"/>
        <w:bottom w:val="none" w:sz="0" w:space="0" w:color="auto"/>
        <w:right w:val="none" w:sz="0" w:space="0" w:color="auto"/>
      </w:divBdr>
    </w:div>
    <w:div w:id="1362972564">
      <w:bodyDiv w:val="1"/>
      <w:marLeft w:val="0"/>
      <w:marRight w:val="0"/>
      <w:marTop w:val="0"/>
      <w:marBottom w:val="0"/>
      <w:divBdr>
        <w:top w:val="none" w:sz="0" w:space="0" w:color="auto"/>
        <w:left w:val="none" w:sz="0" w:space="0" w:color="auto"/>
        <w:bottom w:val="none" w:sz="0" w:space="0" w:color="auto"/>
        <w:right w:val="none" w:sz="0" w:space="0" w:color="auto"/>
      </w:divBdr>
    </w:div>
    <w:div w:id="1374814941">
      <w:bodyDiv w:val="1"/>
      <w:marLeft w:val="0"/>
      <w:marRight w:val="0"/>
      <w:marTop w:val="0"/>
      <w:marBottom w:val="0"/>
      <w:divBdr>
        <w:top w:val="none" w:sz="0" w:space="0" w:color="auto"/>
        <w:left w:val="none" w:sz="0" w:space="0" w:color="auto"/>
        <w:bottom w:val="none" w:sz="0" w:space="0" w:color="auto"/>
        <w:right w:val="none" w:sz="0" w:space="0" w:color="auto"/>
      </w:divBdr>
    </w:div>
    <w:div w:id="1377923350">
      <w:bodyDiv w:val="1"/>
      <w:marLeft w:val="0"/>
      <w:marRight w:val="0"/>
      <w:marTop w:val="0"/>
      <w:marBottom w:val="0"/>
      <w:divBdr>
        <w:top w:val="none" w:sz="0" w:space="0" w:color="auto"/>
        <w:left w:val="none" w:sz="0" w:space="0" w:color="auto"/>
        <w:bottom w:val="none" w:sz="0" w:space="0" w:color="auto"/>
        <w:right w:val="none" w:sz="0" w:space="0" w:color="auto"/>
      </w:divBdr>
    </w:div>
    <w:div w:id="1398935801">
      <w:bodyDiv w:val="1"/>
      <w:marLeft w:val="0"/>
      <w:marRight w:val="0"/>
      <w:marTop w:val="0"/>
      <w:marBottom w:val="0"/>
      <w:divBdr>
        <w:top w:val="none" w:sz="0" w:space="0" w:color="auto"/>
        <w:left w:val="none" w:sz="0" w:space="0" w:color="auto"/>
        <w:bottom w:val="none" w:sz="0" w:space="0" w:color="auto"/>
        <w:right w:val="none" w:sz="0" w:space="0" w:color="auto"/>
      </w:divBdr>
    </w:div>
    <w:div w:id="1410884386">
      <w:bodyDiv w:val="1"/>
      <w:marLeft w:val="0"/>
      <w:marRight w:val="0"/>
      <w:marTop w:val="0"/>
      <w:marBottom w:val="0"/>
      <w:divBdr>
        <w:top w:val="none" w:sz="0" w:space="0" w:color="auto"/>
        <w:left w:val="none" w:sz="0" w:space="0" w:color="auto"/>
        <w:bottom w:val="none" w:sz="0" w:space="0" w:color="auto"/>
        <w:right w:val="none" w:sz="0" w:space="0" w:color="auto"/>
      </w:divBdr>
    </w:div>
    <w:div w:id="1417092524">
      <w:bodyDiv w:val="1"/>
      <w:marLeft w:val="0"/>
      <w:marRight w:val="0"/>
      <w:marTop w:val="0"/>
      <w:marBottom w:val="0"/>
      <w:divBdr>
        <w:top w:val="none" w:sz="0" w:space="0" w:color="auto"/>
        <w:left w:val="none" w:sz="0" w:space="0" w:color="auto"/>
        <w:bottom w:val="none" w:sz="0" w:space="0" w:color="auto"/>
        <w:right w:val="none" w:sz="0" w:space="0" w:color="auto"/>
      </w:divBdr>
      <w:divsChild>
        <w:div w:id="1798914333">
          <w:marLeft w:val="0"/>
          <w:marRight w:val="0"/>
          <w:marTop w:val="0"/>
          <w:marBottom w:val="0"/>
          <w:divBdr>
            <w:top w:val="none" w:sz="0" w:space="0" w:color="auto"/>
            <w:left w:val="none" w:sz="0" w:space="0" w:color="auto"/>
            <w:bottom w:val="none" w:sz="0" w:space="0" w:color="auto"/>
            <w:right w:val="none" w:sz="0" w:space="0" w:color="auto"/>
          </w:divBdr>
        </w:div>
      </w:divsChild>
    </w:div>
    <w:div w:id="1424843258">
      <w:bodyDiv w:val="1"/>
      <w:marLeft w:val="0"/>
      <w:marRight w:val="0"/>
      <w:marTop w:val="0"/>
      <w:marBottom w:val="0"/>
      <w:divBdr>
        <w:top w:val="none" w:sz="0" w:space="0" w:color="auto"/>
        <w:left w:val="none" w:sz="0" w:space="0" w:color="auto"/>
        <w:bottom w:val="none" w:sz="0" w:space="0" w:color="auto"/>
        <w:right w:val="none" w:sz="0" w:space="0" w:color="auto"/>
      </w:divBdr>
    </w:div>
    <w:div w:id="1429741338">
      <w:bodyDiv w:val="1"/>
      <w:marLeft w:val="0"/>
      <w:marRight w:val="0"/>
      <w:marTop w:val="0"/>
      <w:marBottom w:val="0"/>
      <w:divBdr>
        <w:top w:val="none" w:sz="0" w:space="0" w:color="auto"/>
        <w:left w:val="none" w:sz="0" w:space="0" w:color="auto"/>
        <w:bottom w:val="none" w:sz="0" w:space="0" w:color="auto"/>
        <w:right w:val="none" w:sz="0" w:space="0" w:color="auto"/>
      </w:divBdr>
    </w:div>
    <w:div w:id="1430615679">
      <w:bodyDiv w:val="1"/>
      <w:marLeft w:val="0"/>
      <w:marRight w:val="0"/>
      <w:marTop w:val="0"/>
      <w:marBottom w:val="0"/>
      <w:divBdr>
        <w:top w:val="none" w:sz="0" w:space="0" w:color="auto"/>
        <w:left w:val="none" w:sz="0" w:space="0" w:color="auto"/>
        <w:bottom w:val="none" w:sz="0" w:space="0" w:color="auto"/>
        <w:right w:val="none" w:sz="0" w:space="0" w:color="auto"/>
      </w:divBdr>
      <w:divsChild>
        <w:div w:id="1729838440">
          <w:marLeft w:val="0"/>
          <w:marRight w:val="0"/>
          <w:marTop w:val="0"/>
          <w:marBottom w:val="0"/>
          <w:divBdr>
            <w:top w:val="none" w:sz="0" w:space="0" w:color="auto"/>
            <w:left w:val="none" w:sz="0" w:space="0" w:color="auto"/>
            <w:bottom w:val="none" w:sz="0" w:space="0" w:color="auto"/>
            <w:right w:val="none" w:sz="0" w:space="0" w:color="auto"/>
          </w:divBdr>
          <w:divsChild>
            <w:div w:id="349339619">
              <w:marLeft w:val="0"/>
              <w:marRight w:val="0"/>
              <w:marTop w:val="0"/>
              <w:marBottom w:val="0"/>
              <w:divBdr>
                <w:top w:val="none" w:sz="0" w:space="0" w:color="auto"/>
                <w:left w:val="none" w:sz="0" w:space="0" w:color="auto"/>
                <w:bottom w:val="none" w:sz="0" w:space="0" w:color="auto"/>
                <w:right w:val="none" w:sz="0" w:space="0" w:color="auto"/>
              </w:divBdr>
              <w:divsChild>
                <w:div w:id="472524136">
                  <w:marLeft w:val="0"/>
                  <w:marRight w:val="0"/>
                  <w:marTop w:val="0"/>
                  <w:marBottom w:val="0"/>
                  <w:divBdr>
                    <w:top w:val="none" w:sz="0" w:space="0" w:color="auto"/>
                    <w:left w:val="none" w:sz="0" w:space="0" w:color="auto"/>
                    <w:bottom w:val="none" w:sz="0" w:space="0" w:color="auto"/>
                    <w:right w:val="none" w:sz="0" w:space="0" w:color="auto"/>
                  </w:divBdr>
                  <w:divsChild>
                    <w:div w:id="131094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523513">
      <w:bodyDiv w:val="1"/>
      <w:marLeft w:val="0"/>
      <w:marRight w:val="0"/>
      <w:marTop w:val="0"/>
      <w:marBottom w:val="0"/>
      <w:divBdr>
        <w:top w:val="none" w:sz="0" w:space="0" w:color="auto"/>
        <w:left w:val="none" w:sz="0" w:space="0" w:color="auto"/>
        <w:bottom w:val="none" w:sz="0" w:space="0" w:color="auto"/>
        <w:right w:val="none" w:sz="0" w:space="0" w:color="auto"/>
      </w:divBdr>
    </w:div>
    <w:div w:id="1455520857">
      <w:bodyDiv w:val="1"/>
      <w:marLeft w:val="0"/>
      <w:marRight w:val="0"/>
      <w:marTop w:val="0"/>
      <w:marBottom w:val="0"/>
      <w:divBdr>
        <w:top w:val="none" w:sz="0" w:space="0" w:color="auto"/>
        <w:left w:val="none" w:sz="0" w:space="0" w:color="auto"/>
        <w:bottom w:val="none" w:sz="0" w:space="0" w:color="auto"/>
        <w:right w:val="none" w:sz="0" w:space="0" w:color="auto"/>
      </w:divBdr>
      <w:divsChild>
        <w:div w:id="1101030379">
          <w:marLeft w:val="0"/>
          <w:marRight w:val="0"/>
          <w:marTop w:val="0"/>
          <w:marBottom w:val="0"/>
          <w:divBdr>
            <w:top w:val="none" w:sz="0" w:space="0" w:color="auto"/>
            <w:left w:val="none" w:sz="0" w:space="0" w:color="auto"/>
            <w:bottom w:val="none" w:sz="0" w:space="0" w:color="auto"/>
            <w:right w:val="none" w:sz="0" w:space="0" w:color="auto"/>
          </w:divBdr>
          <w:divsChild>
            <w:div w:id="445855736">
              <w:marLeft w:val="0"/>
              <w:marRight w:val="0"/>
              <w:marTop w:val="0"/>
              <w:marBottom w:val="0"/>
              <w:divBdr>
                <w:top w:val="none" w:sz="0" w:space="0" w:color="auto"/>
                <w:left w:val="none" w:sz="0" w:space="0" w:color="auto"/>
                <w:bottom w:val="none" w:sz="0" w:space="0" w:color="auto"/>
                <w:right w:val="none" w:sz="0" w:space="0" w:color="auto"/>
              </w:divBdr>
              <w:divsChild>
                <w:div w:id="710807851">
                  <w:marLeft w:val="0"/>
                  <w:marRight w:val="0"/>
                  <w:marTop w:val="0"/>
                  <w:marBottom w:val="0"/>
                  <w:divBdr>
                    <w:top w:val="none" w:sz="0" w:space="0" w:color="auto"/>
                    <w:left w:val="none" w:sz="0" w:space="0" w:color="auto"/>
                    <w:bottom w:val="none" w:sz="0" w:space="0" w:color="auto"/>
                    <w:right w:val="none" w:sz="0" w:space="0" w:color="auto"/>
                  </w:divBdr>
                  <w:divsChild>
                    <w:div w:id="581178964">
                      <w:marLeft w:val="0"/>
                      <w:marRight w:val="0"/>
                      <w:marTop w:val="0"/>
                      <w:marBottom w:val="0"/>
                      <w:divBdr>
                        <w:top w:val="none" w:sz="0" w:space="0" w:color="auto"/>
                        <w:left w:val="none" w:sz="0" w:space="0" w:color="auto"/>
                        <w:bottom w:val="none" w:sz="0" w:space="0" w:color="auto"/>
                        <w:right w:val="none" w:sz="0" w:space="0" w:color="auto"/>
                      </w:divBdr>
                      <w:divsChild>
                        <w:div w:id="47996655">
                          <w:marLeft w:val="0"/>
                          <w:marRight w:val="0"/>
                          <w:marTop w:val="0"/>
                          <w:marBottom w:val="0"/>
                          <w:divBdr>
                            <w:top w:val="none" w:sz="0" w:space="0" w:color="auto"/>
                            <w:left w:val="none" w:sz="0" w:space="0" w:color="auto"/>
                            <w:bottom w:val="none" w:sz="0" w:space="0" w:color="auto"/>
                            <w:right w:val="none" w:sz="0" w:space="0" w:color="auto"/>
                          </w:divBdr>
                          <w:divsChild>
                            <w:div w:id="63283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1341732">
      <w:bodyDiv w:val="1"/>
      <w:marLeft w:val="0"/>
      <w:marRight w:val="0"/>
      <w:marTop w:val="0"/>
      <w:marBottom w:val="0"/>
      <w:divBdr>
        <w:top w:val="none" w:sz="0" w:space="0" w:color="auto"/>
        <w:left w:val="none" w:sz="0" w:space="0" w:color="auto"/>
        <w:bottom w:val="none" w:sz="0" w:space="0" w:color="auto"/>
        <w:right w:val="none" w:sz="0" w:space="0" w:color="auto"/>
      </w:divBdr>
    </w:div>
    <w:div w:id="1472091855">
      <w:bodyDiv w:val="1"/>
      <w:marLeft w:val="0"/>
      <w:marRight w:val="0"/>
      <w:marTop w:val="0"/>
      <w:marBottom w:val="0"/>
      <w:divBdr>
        <w:top w:val="none" w:sz="0" w:space="0" w:color="auto"/>
        <w:left w:val="none" w:sz="0" w:space="0" w:color="auto"/>
        <w:bottom w:val="none" w:sz="0" w:space="0" w:color="auto"/>
        <w:right w:val="none" w:sz="0" w:space="0" w:color="auto"/>
      </w:divBdr>
    </w:div>
    <w:div w:id="1488860948">
      <w:bodyDiv w:val="1"/>
      <w:marLeft w:val="0"/>
      <w:marRight w:val="0"/>
      <w:marTop w:val="0"/>
      <w:marBottom w:val="0"/>
      <w:divBdr>
        <w:top w:val="none" w:sz="0" w:space="0" w:color="auto"/>
        <w:left w:val="none" w:sz="0" w:space="0" w:color="auto"/>
        <w:bottom w:val="none" w:sz="0" w:space="0" w:color="auto"/>
        <w:right w:val="none" w:sz="0" w:space="0" w:color="auto"/>
      </w:divBdr>
    </w:div>
    <w:div w:id="1510631578">
      <w:bodyDiv w:val="1"/>
      <w:marLeft w:val="0"/>
      <w:marRight w:val="0"/>
      <w:marTop w:val="0"/>
      <w:marBottom w:val="0"/>
      <w:divBdr>
        <w:top w:val="none" w:sz="0" w:space="0" w:color="auto"/>
        <w:left w:val="none" w:sz="0" w:space="0" w:color="auto"/>
        <w:bottom w:val="none" w:sz="0" w:space="0" w:color="auto"/>
        <w:right w:val="none" w:sz="0" w:space="0" w:color="auto"/>
      </w:divBdr>
    </w:div>
    <w:div w:id="1515345969">
      <w:bodyDiv w:val="1"/>
      <w:marLeft w:val="0"/>
      <w:marRight w:val="0"/>
      <w:marTop w:val="0"/>
      <w:marBottom w:val="0"/>
      <w:divBdr>
        <w:top w:val="none" w:sz="0" w:space="0" w:color="auto"/>
        <w:left w:val="none" w:sz="0" w:space="0" w:color="auto"/>
        <w:bottom w:val="none" w:sz="0" w:space="0" w:color="auto"/>
        <w:right w:val="none" w:sz="0" w:space="0" w:color="auto"/>
      </w:divBdr>
    </w:div>
    <w:div w:id="1522354708">
      <w:bodyDiv w:val="1"/>
      <w:marLeft w:val="0"/>
      <w:marRight w:val="0"/>
      <w:marTop w:val="0"/>
      <w:marBottom w:val="0"/>
      <w:divBdr>
        <w:top w:val="none" w:sz="0" w:space="0" w:color="auto"/>
        <w:left w:val="none" w:sz="0" w:space="0" w:color="auto"/>
        <w:bottom w:val="none" w:sz="0" w:space="0" w:color="auto"/>
        <w:right w:val="none" w:sz="0" w:space="0" w:color="auto"/>
      </w:divBdr>
    </w:div>
    <w:div w:id="1535845916">
      <w:bodyDiv w:val="1"/>
      <w:marLeft w:val="0"/>
      <w:marRight w:val="0"/>
      <w:marTop w:val="0"/>
      <w:marBottom w:val="0"/>
      <w:divBdr>
        <w:top w:val="none" w:sz="0" w:space="0" w:color="auto"/>
        <w:left w:val="none" w:sz="0" w:space="0" w:color="auto"/>
        <w:bottom w:val="none" w:sz="0" w:space="0" w:color="auto"/>
        <w:right w:val="none" w:sz="0" w:space="0" w:color="auto"/>
      </w:divBdr>
    </w:div>
    <w:div w:id="1537424400">
      <w:bodyDiv w:val="1"/>
      <w:marLeft w:val="0"/>
      <w:marRight w:val="0"/>
      <w:marTop w:val="0"/>
      <w:marBottom w:val="0"/>
      <w:divBdr>
        <w:top w:val="none" w:sz="0" w:space="0" w:color="auto"/>
        <w:left w:val="none" w:sz="0" w:space="0" w:color="auto"/>
        <w:bottom w:val="none" w:sz="0" w:space="0" w:color="auto"/>
        <w:right w:val="none" w:sz="0" w:space="0" w:color="auto"/>
      </w:divBdr>
    </w:div>
    <w:div w:id="1541353899">
      <w:bodyDiv w:val="1"/>
      <w:marLeft w:val="0"/>
      <w:marRight w:val="0"/>
      <w:marTop w:val="0"/>
      <w:marBottom w:val="0"/>
      <w:divBdr>
        <w:top w:val="none" w:sz="0" w:space="0" w:color="auto"/>
        <w:left w:val="none" w:sz="0" w:space="0" w:color="auto"/>
        <w:bottom w:val="none" w:sz="0" w:space="0" w:color="auto"/>
        <w:right w:val="none" w:sz="0" w:space="0" w:color="auto"/>
      </w:divBdr>
    </w:div>
    <w:div w:id="1550410184">
      <w:bodyDiv w:val="1"/>
      <w:marLeft w:val="0"/>
      <w:marRight w:val="0"/>
      <w:marTop w:val="0"/>
      <w:marBottom w:val="0"/>
      <w:divBdr>
        <w:top w:val="none" w:sz="0" w:space="0" w:color="auto"/>
        <w:left w:val="none" w:sz="0" w:space="0" w:color="auto"/>
        <w:bottom w:val="none" w:sz="0" w:space="0" w:color="auto"/>
        <w:right w:val="none" w:sz="0" w:space="0" w:color="auto"/>
      </w:divBdr>
    </w:div>
    <w:div w:id="1560166693">
      <w:bodyDiv w:val="1"/>
      <w:marLeft w:val="0"/>
      <w:marRight w:val="0"/>
      <w:marTop w:val="0"/>
      <w:marBottom w:val="0"/>
      <w:divBdr>
        <w:top w:val="none" w:sz="0" w:space="0" w:color="auto"/>
        <w:left w:val="none" w:sz="0" w:space="0" w:color="auto"/>
        <w:bottom w:val="none" w:sz="0" w:space="0" w:color="auto"/>
        <w:right w:val="none" w:sz="0" w:space="0" w:color="auto"/>
      </w:divBdr>
    </w:div>
    <w:div w:id="1584605121">
      <w:bodyDiv w:val="1"/>
      <w:marLeft w:val="0"/>
      <w:marRight w:val="0"/>
      <w:marTop w:val="0"/>
      <w:marBottom w:val="0"/>
      <w:divBdr>
        <w:top w:val="none" w:sz="0" w:space="0" w:color="auto"/>
        <w:left w:val="none" w:sz="0" w:space="0" w:color="auto"/>
        <w:bottom w:val="none" w:sz="0" w:space="0" w:color="auto"/>
        <w:right w:val="none" w:sz="0" w:space="0" w:color="auto"/>
      </w:divBdr>
    </w:div>
    <w:div w:id="1594246608">
      <w:bodyDiv w:val="1"/>
      <w:marLeft w:val="0"/>
      <w:marRight w:val="0"/>
      <w:marTop w:val="0"/>
      <w:marBottom w:val="0"/>
      <w:divBdr>
        <w:top w:val="none" w:sz="0" w:space="0" w:color="auto"/>
        <w:left w:val="none" w:sz="0" w:space="0" w:color="auto"/>
        <w:bottom w:val="none" w:sz="0" w:space="0" w:color="auto"/>
        <w:right w:val="none" w:sz="0" w:space="0" w:color="auto"/>
      </w:divBdr>
    </w:div>
    <w:div w:id="1598519034">
      <w:bodyDiv w:val="1"/>
      <w:marLeft w:val="0"/>
      <w:marRight w:val="0"/>
      <w:marTop w:val="0"/>
      <w:marBottom w:val="0"/>
      <w:divBdr>
        <w:top w:val="none" w:sz="0" w:space="0" w:color="auto"/>
        <w:left w:val="none" w:sz="0" w:space="0" w:color="auto"/>
        <w:bottom w:val="none" w:sz="0" w:space="0" w:color="auto"/>
        <w:right w:val="none" w:sz="0" w:space="0" w:color="auto"/>
      </w:divBdr>
    </w:div>
    <w:div w:id="1604262895">
      <w:bodyDiv w:val="1"/>
      <w:marLeft w:val="0"/>
      <w:marRight w:val="0"/>
      <w:marTop w:val="0"/>
      <w:marBottom w:val="0"/>
      <w:divBdr>
        <w:top w:val="none" w:sz="0" w:space="0" w:color="auto"/>
        <w:left w:val="none" w:sz="0" w:space="0" w:color="auto"/>
        <w:bottom w:val="none" w:sz="0" w:space="0" w:color="auto"/>
        <w:right w:val="none" w:sz="0" w:space="0" w:color="auto"/>
      </w:divBdr>
    </w:div>
    <w:div w:id="1612661981">
      <w:bodyDiv w:val="1"/>
      <w:marLeft w:val="0"/>
      <w:marRight w:val="0"/>
      <w:marTop w:val="0"/>
      <w:marBottom w:val="0"/>
      <w:divBdr>
        <w:top w:val="none" w:sz="0" w:space="0" w:color="auto"/>
        <w:left w:val="none" w:sz="0" w:space="0" w:color="auto"/>
        <w:bottom w:val="none" w:sz="0" w:space="0" w:color="auto"/>
        <w:right w:val="none" w:sz="0" w:space="0" w:color="auto"/>
      </w:divBdr>
    </w:div>
    <w:div w:id="1675567788">
      <w:bodyDiv w:val="1"/>
      <w:marLeft w:val="0"/>
      <w:marRight w:val="0"/>
      <w:marTop w:val="0"/>
      <w:marBottom w:val="0"/>
      <w:divBdr>
        <w:top w:val="none" w:sz="0" w:space="0" w:color="auto"/>
        <w:left w:val="none" w:sz="0" w:space="0" w:color="auto"/>
        <w:bottom w:val="none" w:sz="0" w:space="0" w:color="auto"/>
        <w:right w:val="none" w:sz="0" w:space="0" w:color="auto"/>
      </w:divBdr>
      <w:divsChild>
        <w:div w:id="400834600">
          <w:marLeft w:val="0"/>
          <w:marRight w:val="0"/>
          <w:marTop w:val="0"/>
          <w:marBottom w:val="0"/>
          <w:divBdr>
            <w:top w:val="none" w:sz="0" w:space="0" w:color="auto"/>
            <w:left w:val="none" w:sz="0" w:space="0" w:color="auto"/>
            <w:bottom w:val="none" w:sz="0" w:space="0" w:color="auto"/>
            <w:right w:val="none" w:sz="0" w:space="0" w:color="auto"/>
          </w:divBdr>
          <w:divsChild>
            <w:div w:id="1445417693">
              <w:marLeft w:val="0"/>
              <w:marRight w:val="0"/>
              <w:marTop w:val="0"/>
              <w:marBottom w:val="0"/>
              <w:divBdr>
                <w:top w:val="none" w:sz="0" w:space="0" w:color="auto"/>
                <w:left w:val="none" w:sz="0" w:space="0" w:color="auto"/>
                <w:bottom w:val="none" w:sz="0" w:space="0" w:color="auto"/>
                <w:right w:val="none" w:sz="0" w:space="0" w:color="auto"/>
              </w:divBdr>
              <w:divsChild>
                <w:div w:id="1579092117">
                  <w:marLeft w:val="0"/>
                  <w:marRight w:val="0"/>
                  <w:marTop w:val="0"/>
                  <w:marBottom w:val="0"/>
                  <w:divBdr>
                    <w:top w:val="none" w:sz="0" w:space="0" w:color="auto"/>
                    <w:left w:val="none" w:sz="0" w:space="0" w:color="auto"/>
                    <w:bottom w:val="none" w:sz="0" w:space="0" w:color="auto"/>
                    <w:right w:val="none" w:sz="0" w:space="0" w:color="auto"/>
                  </w:divBdr>
                  <w:divsChild>
                    <w:div w:id="218445854">
                      <w:marLeft w:val="0"/>
                      <w:marRight w:val="0"/>
                      <w:marTop w:val="0"/>
                      <w:marBottom w:val="0"/>
                      <w:divBdr>
                        <w:top w:val="none" w:sz="0" w:space="0" w:color="auto"/>
                        <w:left w:val="none" w:sz="0" w:space="0" w:color="auto"/>
                        <w:bottom w:val="none" w:sz="0" w:space="0" w:color="auto"/>
                        <w:right w:val="none" w:sz="0" w:space="0" w:color="auto"/>
                      </w:divBdr>
                      <w:divsChild>
                        <w:div w:id="1479881071">
                          <w:marLeft w:val="0"/>
                          <w:marRight w:val="0"/>
                          <w:marTop w:val="0"/>
                          <w:marBottom w:val="0"/>
                          <w:divBdr>
                            <w:top w:val="none" w:sz="0" w:space="0" w:color="auto"/>
                            <w:left w:val="none" w:sz="0" w:space="0" w:color="auto"/>
                            <w:bottom w:val="none" w:sz="0" w:space="0" w:color="auto"/>
                            <w:right w:val="none" w:sz="0" w:space="0" w:color="auto"/>
                          </w:divBdr>
                          <w:divsChild>
                            <w:div w:id="145949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8532983">
      <w:bodyDiv w:val="1"/>
      <w:marLeft w:val="0"/>
      <w:marRight w:val="0"/>
      <w:marTop w:val="0"/>
      <w:marBottom w:val="0"/>
      <w:divBdr>
        <w:top w:val="none" w:sz="0" w:space="0" w:color="auto"/>
        <w:left w:val="none" w:sz="0" w:space="0" w:color="auto"/>
        <w:bottom w:val="none" w:sz="0" w:space="0" w:color="auto"/>
        <w:right w:val="none" w:sz="0" w:space="0" w:color="auto"/>
      </w:divBdr>
      <w:divsChild>
        <w:div w:id="622076853">
          <w:marLeft w:val="0"/>
          <w:marRight w:val="0"/>
          <w:marTop w:val="0"/>
          <w:marBottom w:val="0"/>
          <w:divBdr>
            <w:top w:val="none" w:sz="0" w:space="0" w:color="auto"/>
            <w:left w:val="none" w:sz="0" w:space="0" w:color="auto"/>
            <w:bottom w:val="none" w:sz="0" w:space="0" w:color="auto"/>
            <w:right w:val="none" w:sz="0" w:space="0" w:color="auto"/>
          </w:divBdr>
        </w:div>
      </w:divsChild>
    </w:div>
    <w:div w:id="1681590597">
      <w:bodyDiv w:val="1"/>
      <w:marLeft w:val="0"/>
      <w:marRight w:val="0"/>
      <w:marTop w:val="0"/>
      <w:marBottom w:val="0"/>
      <w:divBdr>
        <w:top w:val="none" w:sz="0" w:space="0" w:color="auto"/>
        <w:left w:val="none" w:sz="0" w:space="0" w:color="auto"/>
        <w:bottom w:val="none" w:sz="0" w:space="0" w:color="auto"/>
        <w:right w:val="none" w:sz="0" w:space="0" w:color="auto"/>
      </w:divBdr>
    </w:div>
    <w:div w:id="1690519343">
      <w:bodyDiv w:val="1"/>
      <w:marLeft w:val="0"/>
      <w:marRight w:val="0"/>
      <w:marTop w:val="0"/>
      <w:marBottom w:val="0"/>
      <w:divBdr>
        <w:top w:val="none" w:sz="0" w:space="0" w:color="auto"/>
        <w:left w:val="none" w:sz="0" w:space="0" w:color="auto"/>
        <w:bottom w:val="none" w:sz="0" w:space="0" w:color="auto"/>
        <w:right w:val="none" w:sz="0" w:space="0" w:color="auto"/>
      </w:divBdr>
    </w:div>
    <w:div w:id="1696272593">
      <w:bodyDiv w:val="1"/>
      <w:marLeft w:val="0"/>
      <w:marRight w:val="0"/>
      <w:marTop w:val="0"/>
      <w:marBottom w:val="0"/>
      <w:divBdr>
        <w:top w:val="none" w:sz="0" w:space="0" w:color="auto"/>
        <w:left w:val="none" w:sz="0" w:space="0" w:color="auto"/>
        <w:bottom w:val="none" w:sz="0" w:space="0" w:color="auto"/>
        <w:right w:val="none" w:sz="0" w:space="0" w:color="auto"/>
      </w:divBdr>
    </w:div>
    <w:div w:id="1698196198">
      <w:bodyDiv w:val="1"/>
      <w:marLeft w:val="0"/>
      <w:marRight w:val="0"/>
      <w:marTop w:val="0"/>
      <w:marBottom w:val="0"/>
      <w:divBdr>
        <w:top w:val="none" w:sz="0" w:space="0" w:color="auto"/>
        <w:left w:val="none" w:sz="0" w:space="0" w:color="auto"/>
        <w:bottom w:val="none" w:sz="0" w:space="0" w:color="auto"/>
        <w:right w:val="none" w:sz="0" w:space="0" w:color="auto"/>
      </w:divBdr>
    </w:div>
    <w:div w:id="1707674518">
      <w:bodyDiv w:val="1"/>
      <w:marLeft w:val="0"/>
      <w:marRight w:val="0"/>
      <w:marTop w:val="0"/>
      <w:marBottom w:val="0"/>
      <w:divBdr>
        <w:top w:val="none" w:sz="0" w:space="0" w:color="auto"/>
        <w:left w:val="none" w:sz="0" w:space="0" w:color="auto"/>
        <w:bottom w:val="none" w:sz="0" w:space="0" w:color="auto"/>
        <w:right w:val="none" w:sz="0" w:space="0" w:color="auto"/>
      </w:divBdr>
      <w:divsChild>
        <w:div w:id="1422486782">
          <w:marLeft w:val="0"/>
          <w:marRight w:val="0"/>
          <w:marTop w:val="0"/>
          <w:marBottom w:val="0"/>
          <w:divBdr>
            <w:top w:val="none" w:sz="0" w:space="0" w:color="auto"/>
            <w:left w:val="none" w:sz="0" w:space="0" w:color="auto"/>
            <w:bottom w:val="none" w:sz="0" w:space="0" w:color="auto"/>
            <w:right w:val="none" w:sz="0" w:space="0" w:color="auto"/>
          </w:divBdr>
          <w:divsChild>
            <w:div w:id="1905529566">
              <w:marLeft w:val="0"/>
              <w:marRight w:val="0"/>
              <w:marTop w:val="0"/>
              <w:marBottom w:val="0"/>
              <w:divBdr>
                <w:top w:val="none" w:sz="0" w:space="0" w:color="auto"/>
                <w:left w:val="none" w:sz="0" w:space="0" w:color="auto"/>
                <w:bottom w:val="none" w:sz="0" w:space="0" w:color="auto"/>
                <w:right w:val="none" w:sz="0" w:space="0" w:color="auto"/>
              </w:divBdr>
              <w:divsChild>
                <w:div w:id="1520460436">
                  <w:marLeft w:val="0"/>
                  <w:marRight w:val="0"/>
                  <w:marTop w:val="0"/>
                  <w:marBottom w:val="0"/>
                  <w:divBdr>
                    <w:top w:val="none" w:sz="0" w:space="0" w:color="auto"/>
                    <w:left w:val="none" w:sz="0" w:space="0" w:color="auto"/>
                    <w:bottom w:val="none" w:sz="0" w:space="0" w:color="auto"/>
                    <w:right w:val="none" w:sz="0" w:space="0" w:color="auto"/>
                  </w:divBdr>
                  <w:divsChild>
                    <w:div w:id="1523861134">
                      <w:marLeft w:val="0"/>
                      <w:marRight w:val="0"/>
                      <w:marTop w:val="0"/>
                      <w:marBottom w:val="0"/>
                      <w:divBdr>
                        <w:top w:val="none" w:sz="0" w:space="0" w:color="auto"/>
                        <w:left w:val="none" w:sz="0" w:space="0" w:color="auto"/>
                        <w:bottom w:val="none" w:sz="0" w:space="0" w:color="auto"/>
                        <w:right w:val="none" w:sz="0" w:space="0" w:color="auto"/>
                      </w:divBdr>
                      <w:divsChild>
                        <w:div w:id="1467357335">
                          <w:marLeft w:val="0"/>
                          <w:marRight w:val="0"/>
                          <w:marTop w:val="0"/>
                          <w:marBottom w:val="0"/>
                          <w:divBdr>
                            <w:top w:val="none" w:sz="0" w:space="0" w:color="auto"/>
                            <w:left w:val="none" w:sz="0" w:space="0" w:color="auto"/>
                            <w:bottom w:val="none" w:sz="0" w:space="0" w:color="auto"/>
                            <w:right w:val="none" w:sz="0" w:space="0" w:color="auto"/>
                          </w:divBdr>
                          <w:divsChild>
                            <w:div w:id="1803385503">
                              <w:marLeft w:val="0"/>
                              <w:marRight w:val="0"/>
                              <w:marTop w:val="0"/>
                              <w:marBottom w:val="0"/>
                              <w:divBdr>
                                <w:top w:val="none" w:sz="0" w:space="0" w:color="auto"/>
                                <w:left w:val="none" w:sz="0" w:space="0" w:color="auto"/>
                                <w:bottom w:val="none" w:sz="0" w:space="0" w:color="auto"/>
                                <w:right w:val="none" w:sz="0" w:space="0" w:color="auto"/>
                              </w:divBdr>
                              <w:divsChild>
                                <w:div w:id="663165770">
                                  <w:marLeft w:val="0"/>
                                  <w:marRight w:val="0"/>
                                  <w:marTop w:val="0"/>
                                  <w:marBottom w:val="0"/>
                                  <w:divBdr>
                                    <w:top w:val="none" w:sz="0" w:space="0" w:color="auto"/>
                                    <w:left w:val="none" w:sz="0" w:space="0" w:color="auto"/>
                                    <w:bottom w:val="none" w:sz="0" w:space="0" w:color="auto"/>
                                    <w:right w:val="none" w:sz="0" w:space="0" w:color="auto"/>
                                  </w:divBdr>
                                  <w:divsChild>
                                    <w:div w:id="48412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927261">
                          <w:marLeft w:val="0"/>
                          <w:marRight w:val="0"/>
                          <w:marTop w:val="0"/>
                          <w:marBottom w:val="0"/>
                          <w:divBdr>
                            <w:top w:val="none" w:sz="0" w:space="0" w:color="auto"/>
                            <w:left w:val="none" w:sz="0" w:space="0" w:color="auto"/>
                            <w:bottom w:val="none" w:sz="0" w:space="0" w:color="auto"/>
                            <w:right w:val="none" w:sz="0" w:space="0" w:color="auto"/>
                          </w:divBdr>
                          <w:divsChild>
                            <w:div w:id="1445618277">
                              <w:marLeft w:val="0"/>
                              <w:marRight w:val="0"/>
                              <w:marTop w:val="0"/>
                              <w:marBottom w:val="0"/>
                              <w:divBdr>
                                <w:top w:val="none" w:sz="0" w:space="0" w:color="auto"/>
                                <w:left w:val="none" w:sz="0" w:space="0" w:color="auto"/>
                                <w:bottom w:val="none" w:sz="0" w:space="0" w:color="auto"/>
                                <w:right w:val="none" w:sz="0" w:space="0" w:color="auto"/>
                              </w:divBdr>
                              <w:divsChild>
                                <w:div w:id="2085880881">
                                  <w:marLeft w:val="0"/>
                                  <w:marRight w:val="0"/>
                                  <w:marTop w:val="0"/>
                                  <w:marBottom w:val="0"/>
                                  <w:divBdr>
                                    <w:top w:val="none" w:sz="0" w:space="0" w:color="auto"/>
                                    <w:left w:val="none" w:sz="0" w:space="0" w:color="auto"/>
                                    <w:bottom w:val="none" w:sz="0" w:space="0" w:color="auto"/>
                                    <w:right w:val="none" w:sz="0" w:space="0" w:color="auto"/>
                                  </w:divBdr>
                                  <w:divsChild>
                                    <w:div w:id="192364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4645816">
          <w:marLeft w:val="0"/>
          <w:marRight w:val="0"/>
          <w:marTop w:val="0"/>
          <w:marBottom w:val="0"/>
          <w:divBdr>
            <w:top w:val="none" w:sz="0" w:space="0" w:color="auto"/>
            <w:left w:val="none" w:sz="0" w:space="0" w:color="auto"/>
            <w:bottom w:val="none" w:sz="0" w:space="0" w:color="auto"/>
            <w:right w:val="none" w:sz="0" w:space="0" w:color="auto"/>
          </w:divBdr>
          <w:divsChild>
            <w:div w:id="304160465">
              <w:marLeft w:val="0"/>
              <w:marRight w:val="0"/>
              <w:marTop w:val="0"/>
              <w:marBottom w:val="0"/>
              <w:divBdr>
                <w:top w:val="none" w:sz="0" w:space="0" w:color="auto"/>
                <w:left w:val="none" w:sz="0" w:space="0" w:color="auto"/>
                <w:bottom w:val="none" w:sz="0" w:space="0" w:color="auto"/>
                <w:right w:val="none" w:sz="0" w:space="0" w:color="auto"/>
              </w:divBdr>
              <w:divsChild>
                <w:div w:id="159279772">
                  <w:marLeft w:val="0"/>
                  <w:marRight w:val="0"/>
                  <w:marTop w:val="0"/>
                  <w:marBottom w:val="0"/>
                  <w:divBdr>
                    <w:top w:val="none" w:sz="0" w:space="0" w:color="auto"/>
                    <w:left w:val="none" w:sz="0" w:space="0" w:color="auto"/>
                    <w:bottom w:val="none" w:sz="0" w:space="0" w:color="auto"/>
                    <w:right w:val="none" w:sz="0" w:space="0" w:color="auto"/>
                  </w:divBdr>
                  <w:divsChild>
                    <w:div w:id="1070075805">
                      <w:marLeft w:val="0"/>
                      <w:marRight w:val="0"/>
                      <w:marTop w:val="0"/>
                      <w:marBottom w:val="0"/>
                      <w:divBdr>
                        <w:top w:val="none" w:sz="0" w:space="0" w:color="auto"/>
                        <w:left w:val="none" w:sz="0" w:space="0" w:color="auto"/>
                        <w:bottom w:val="none" w:sz="0" w:space="0" w:color="auto"/>
                        <w:right w:val="none" w:sz="0" w:space="0" w:color="auto"/>
                      </w:divBdr>
                      <w:divsChild>
                        <w:div w:id="1242174380">
                          <w:marLeft w:val="0"/>
                          <w:marRight w:val="0"/>
                          <w:marTop w:val="0"/>
                          <w:marBottom w:val="0"/>
                          <w:divBdr>
                            <w:top w:val="none" w:sz="0" w:space="0" w:color="auto"/>
                            <w:left w:val="none" w:sz="0" w:space="0" w:color="auto"/>
                            <w:bottom w:val="none" w:sz="0" w:space="0" w:color="auto"/>
                            <w:right w:val="none" w:sz="0" w:space="0" w:color="auto"/>
                          </w:divBdr>
                          <w:divsChild>
                            <w:div w:id="1680039100">
                              <w:marLeft w:val="0"/>
                              <w:marRight w:val="0"/>
                              <w:marTop w:val="0"/>
                              <w:marBottom w:val="0"/>
                              <w:divBdr>
                                <w:top w:val="none" w:sz="0" w:space="0" w:color="auto"/>
                                <w:left w:val="none" w:sz="0" w:space="0" w:color="auto"/>
                                <w:bottom w:val="none" w:sz="0" w:space="0" w:color="auto"/>
                                <w:right w:val="none" w:sz="0" w:space="0" w:color="auto"/>
                              </w:divBdr>
                              <w:divsChild>
                                <w:div w:id="895051002">
                                  <w:marLeft w:val="0"/>
                                  <w:marRight w:val="0"/>
                                  <w:marTop w:val="0"/>
                                  <w:marBottom w:val="0"/>
                                  <w:divBdr>
                                    <w:top w:val="none" w:sz="0" w:space="0" w:color="auto"/>
                                    <w:left w:val="none" w:sz="0" w:space="0" w:color="auto"/>
                                    <w:bottom w:val="none" w:sz="0" w:space="0" w:color="auto"/>
                                    <w:right w:val="none" w:sz="0" w:space="0" w:color="auto"/>
                                  </w:divBdr>
                                  <w:divsChild>
                                    <w:div w:id="1812019659">
                                      <w:marLeft w:val="0"/>
                                      <w:marRight w:val="0"/>
                                      <w:marTop w:val="0"/>
                                      <w:marBottom w:val="0"/>
                                      <w:divBdr>
                                        <w:top w:val="none" w:sz="0" w:space="0" w:color="auto"/>
                                        <w:left w:val="none" w:sz="0" w:space="0" w:color="auto"/>
                                        <w:bottom w:val="none" w:sz="0" w:space="0" w:color="auto"/>
                                        <w:right w:val="none" w:sz="0" w:space="0" w:color="auto"/>
                                      </w:divBdr>
                                      <w:divsChild>
                                        <w:div w:id="188193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8954189">
          <w:marLeft w:val="0"/>
          <w:marRight w:val="0"/>
          <w:marTop w:val="0"/>
          <w:marBottom w:val="0"/>
          <w:divBdr>
            <w:top w:val="none" w:sz="0" w:space="0" w:color="auto"/>
            <w:left w:val="none" w:sz="0" w:space="0" w:color="auto"/>
            <w:bottom w:val="none" w:sz="0" w:space="0" w:color="auto"/>
            <w:right w:val="none" w:sz="0" w:space="0" w:color="auto"/>
          </w:divBdr>
          <w:divsChild>
            <w:div w:id="1301494603">
              <w:marLeft w:val="0"/>
              <w:marRight w:val="0"/>
              <w:marTop w:val="0"/>
              <w:marBottom w:val="0"/>
              <w:divBdr>
                <w:top w:val="none" w:sz="0" w:space="0" w:color="auto"/>
                <w:left w:val="none" w:sz="0" w:space="0" w:color="auto"/>
                <w:bottom w:val="none" w:sz="0" w:space="0" w:color="auto"/>
                <w:right w:val="none" w:sz="0" w:space="0" w:color="auto"/>
              </w:divBdr>
              <w:divsChild>
                <w:div w:id="164639302">
                  <w:marLeft w:val="0"/>
                  <w:marRight w:val="0"/>
                  <w:marTop w:val="0"/>
                  <w:marBottom w:val="0"/>
                  <w:divBdr>
                    <w:top w:val="none" w:sz="0" w:space="0" w:color="auto"/>
                    <w:left w:val="none" w:sz="0" w:space="0" w:color="auto"/>
                    <w:bottom w:val="none" w:sz="0" w:space="0" w:color="auto"/>
                    <w:right w:val="none" w:sz="0" w:space="0" w:color="auto"/>
                  </w:divBdr>
                  <w:divsChild>
                    <w:div w:id="876548050">
                      <w:marLeft w:val="0"/>
                      <w:marRight w:val="0"/>
                      <w:marTop w:val="0"/>
                      <w:marBottom w:val="0"/>
                      <w:divBdr>
                        <w:top w:val="none" w:sz="0" w:space="0" w:color="auto"/>
                        <w:left w:val="none" w:sz="0" w:space="0" w:color="auto"/>
                        <w:bottom w:val="none" w:sz="0" w:space="0" w:color="auto"/>
                        <w:right w:val="none" w:sz="0" w:space="0" w:color="auto"/>
                      </w:divBdr>
                      <w:divsChild>
                        <w:div w:id="939990229">
                          <w:marLeft w:val="0"/>
                          <w:marRight w:val="0"/>
                          <w:marTop w:val="0"/>
                          <w:marBottom w:val="0"/>
                          <w:divBdr>
                            <w:top w:val="none" w:sz="0" w:space="0" w:color="auto"/>
                            <w:left w:val="none" w:sz="0" w:space="0" w:color="auto"/>
                            <w:bottom w:val="none" w:sz="0" w:space="0" w:color="auto"/>
                            <w:right w:val="none" w:sz="0" w:space="0" w:color="auto"/>
                          </w:divBdr>
                          <w:divsChild>
                            <w:div w:id="1477451252">
                              <w:marLeft w:val="0"/>
                              <w:marRight w:val="0"/>
                              <w:marTop w:val="0"/>
                              <w:marBottom w:val="0"/>
                              <w:divBdr>
                                <w:top w:val="none" w:sz="0" w:space="0" w:color="auto"/>
                                <w:left w:val="none" w:sz="0" w:space="0" w:color="auto"/>
                                <w:bottom w:val="none" w:sz="0" w:space="0" w:color="auto"/>
                                <w:right w:val="none" w:sz="0" w:space="0" w:color="auto"/>
                              </w:divBdr>
                              <w:divsChild>
                                <w:div w:id="80296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471979">
                  <w:marLeft w:val="0"/>
                  <w:marRight w:val="0"/>
                  <w:marTop w:val="0"/>
                  <w:marBottom w:val="0"/>
                  <w:divBdr>
                    <w:top w:val="none" w:sz="0" w:space="0" w:color="auto"/>
                    <w:left w:val="none" w:sz="0" w:space="0" w:color="auto"/>
                    <w:bottom w:val="none" w:sz="0" w:space="0" w:color="auto"/>
                    <w:right w:val="none" w:sz="0" w:space="0" w:color="auto"/>
                  </w:divBdr>
                  <w:divsChild>
                    <w:div w:id="441386686">
                      <w:marLeft w:val="0"/>
                      <w:marRight w:val="0"/>
                      <w:marTop w:val="0"/>
                      <w:marBottom w:val="0"/>
                      <w:divBdr>
                        <w:top w:val="none" w:sz="0" w:space="0" w:color="auto"/>
                        <w:left w:val="none" w:sz="0" w:space="0" w:color="auto"/>
                        <w:bottom w:val="none" w:sz="0" w:space="0" w:color="auto"/>
                        <w:right w:val="none" w:sz="0" w:space="0" w:color="auto"/>
                      </w:divBdr>
                      <w:divsChild>
                        <w:div w:id="1946304617">
                          <w:marLeft w:val="0"/>
                          <w:marRight w:val="0"/>
                          <w:marTop w:val="0"/>
                          <w:marBottom w:val="0"/>
                          <w:divBdr>
                            <w:top w:val="none" w:sz="0" w:space="0" w:color="auto"/>
                            <w:left w:val="none" w:sz="0" w:space="0" w:color="auto"/>
                            <w:bottom w:val="none" w:sz="0" w:space="0" w:color="auto"/>
                            <w:right w:val="none" w:sz="0" w:space="0" w:color="auto"/>
                          </w:divBdr>
                          <w:divsChild>
                            <w:div w:id="1228760581">
                              <w:marLeft w:val="0"/>
                              <w:marRight w:val="0"/>
                              <w:marTop w:val="0"/>
                              <w:marBottom w:val="0"/>
                              <w:divBdr>
                                <w:top w:val="none" w:sz="0" w:space="0" w:color="auto"/>
                                <w:left w:val="none" w:sz="0" w:space="0" w:color="auto"/>
                                <w:bottom w:val="none" w:sz="0" w:space="0" w:color="auto"/>
                                <w:right w:val="none" w:sz="0" w:space="0" w:color="auto"/>
                              </w:divBdr>
                              <w:divsChild>
                                <w:div w:id="140386261">
                                  <w:marLeft w:val="0"/>
                                  <w:marRight w:val="0"/>
                                  <w:marTop w:val="0"/>
                                  <w:marBottom w:val="0"/>
                                  <w:divBdr>
                                    <w:top w:val="none" w:sz="0" w:space="0" w:color="auto"/>
                                    <w:left w:val="none" w:sz="0" w:space="0" w:color="auto"/>
                                    <w:bottom w:val="none" w:sz="0" w:space="0" w:color="auto"/>
                                    <w:right w:val="none" w:sz="0" w:space="0" w:color="auto"/>
                                  </w:divBdr>
                                  <w:divsChild>
                                    <w:div w:id="167332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7831744">
      <w:bodyDiv w:val="1"/>
      <w:marLeft w:val="0"/>
      <w:marRight w:val="0"/>
      <w:marTop w:val="0"/>
      <w:marBottom w:val="0"/>
      <w:divBdr>
        <w:top w:val="none" w:sz="0" w:space="0" w:color="auto"/>
        <w:left w:val="none" w:sz="0" w:space="0" w:color="auto"/>
        <w:bottom w:val="none" w:sz="0" w:space="0" w:color="auto"/>
        <w:right w:val="none" w:sz="0" w:space="0" w:color="auto"/>
      </w:divBdr>
    </w:div>
    <w:div w:id="1709527630">
      <w:bodyDiv w:val="1"/>
      <w:marLeft w:val="0"/>
      <w:marRight w:val="0"/>
      <w:marTop w:val="0"/>
      <w:marBottom w:val="0"/>
      <w:divBdr>
        <w:top w:val="none" w:sz="0" w:space="0" w:color="auto"/>
        <w:left w:val="none" w:sz="0" w:space="0" w:color="auto"/>
        <w:bottom w:val="none" w:sz="0" w:space="0" w:color="auto"/>
        <w:right w:val="none" w:sz="0" w:space="0" w:color="auto"/>
      </w:divBdr>
    </w:div>
    <w:div w:id="1709799704">
      <w:bodyDiv w:val="1"/>
      <w:marLeft w:val="0"/>
      <w:marRight w:val="0"/>
      <w:marTop w:val="0"/>
      <w:marBottom w:val="0"/>
      <w:divBdr>
        <w:top w:val="none" w:sz="0" w:space="0" w:color="auto"/>
        <w:left w:val="none" w:sz="0" w:space="0" w:color="auto"/>
        <w:bottom w:val="none" w:sz="0" w:space="0" w:color="auto"/>
        <w:right w:val="none" w:sz="0" w:space="0" w:color="auto"/>
      </w:divBdr>
    </w:div>
    <w:div w:id="1719353795">
      <w:bodyDiv w:val="1"/>
      <w:marLeft w:val="0"/>
      <w:marRight w:val="0"/>
      <w:marTop w:val="0"/>
      <w:marBottom w:val="0"/>
      <w:divBdr>
        <w:top w:val="none" w:sz="0" w:space="0" w:color="auto"/>
        <w:left w:val="none" w:sz="0" w:space="0" w:color="auto"/>
        <w:bottom w:val="none" w:sz="0" w:space="0" w:color="auto"/>
        <w:right w:val="none" w:sz="0" w:space="0" w:color="auto"/>
      </w:divBdr>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742288240">
      <w:bodyDiv w:val="1"/>
      <w:marLeft w:val="0"/>
      <w:marRight w:val="0"/>
      <w:marTop w:val="0"/>
      <w:marBottom w:val="0"/>
      <w:divBdr>
        <w:top w:val="none" w:sz="0" w:space="0" w:color="auto"/>
        <w:left w:val="none" w:sz="0" w:space="0" w:color="auto"/>
        <w:bottom w:val="none" w:sz="0" w:space="0" w:color="auto"/>
        <w:right w:val="none" w:sz="0" w:space="0" w:color="auto"/>
      </w:divBdr>
      <w:divsChild>
        <w:div w:id="740493581">
          <w:marLeft w:val="0"/>
          <w:marRight w:val="0"/>
          <w:marTop w:val="0"/>
          <w:marBottom w:val="0"/>
          <w:divBdr>
            <w:top w:val="none" w:sz="0" w:space="0" w:color="auto"/>
            <w:left w:val="none" w:sz="0" w:space="0" w:color="auto"/>
            <w:bottom w:val="none" w:sz="0" w:space="0" w:color="auto"/>
            <w:right w:val="none" w:sz="0" w:space="0" w:color="auto"/>
          </w:divBdr>
        </w:div>
      </w:divsChild>
    </w:div>
    <w:div w:id="1749768741">
      <w:bodyDiv w:val="1"/>
      <w:marLeft w:val="0"/>
      <w:marRight w:val="0"/>
      <w:marTop w:val="0"/>
      <w:marBottom w:val="0"/>
      <w:divBdr>
        <w:top w:val="none" w:sz="0" w:space="0" w:color="auto"/>
        <w:left w:val="none" w:sz="0" w:space="0" w:color="auto"/>
        <w:bottom w:val="none" w:sz="0" w:space="0" w:color="auto"/>
        <w:right w:val="none" w:sz="0" w:space="0" w:color="auto"/>
      </w:divBdr>
    </w:div>
    <w:div w:id="1776898277">
      <w:bodyDiv w:val="1"/>
      <w:marLeft w:val="0"/>
      <w:marRight w:val="0"/>
      <w:marTop w:val="0"/>
      <w:marBottom w:val="0"/>
      <w:divBdr>
        <w:top w:val="none" w:sz="0" w:space="0" w:color="auto"/>
        <w:left w:val="none" w:sz="0" w:space="0" w:color="auto"/>
        <w:bottom w:val="none" w:sz="0" w:space="0" w:color="auto"/>
        <w:right w:val="none" w:sz="0" w:space="0" w:color="auto"/>
      </w:divBdr>
    </w:div>
    <w:div w:id="1784348751">
      <w:bodyDiv w:val="1"/>
      <w:marLeft w:val="0"/>
      <w:marRight w:val="0"/>
      <w:marTop w:val="0"/>
      <w:marBottom w:val="0"/>
      <w:divBdr>
        <w:top w:val="none" w:sz="0" w:space="0" w:color="auto"/>
        <w:left w:val="none" w:sz="0" w:space="0" w:color="auto"/>
        <w:bottom w:val="none" w:sz="0" w:space="0" w:color="auto"/>
        <w:right w:val="none" w:sz="0" w:space="0" w:color="auto"/>
      </w:divBdr>
    </w:div>
    <w:div w:id="1788624541">
      <w:bodyDiv w:val="1"/>
      <w:marLeft w:val="0"/>
      <w:marRight w:val="0"/>
      <w:marTop w:val="0"/>
      <w:marBottom w:val="0"/>
      <w:divBdr>
        <w:top w:val="none" w:sz="0" w:space="0" w:color="auto"/>
        <w:left w:val="none" w:sz="0" w:space="0" w:color="auto"/>
        <w:bottom w:val="none" w:sz="0" w:space="0" w:color="auto"/>
        <w:right w:val="none" w:sz="0" w:space="0" w:color="auto"/>
      </w:divBdr>
    </w:div>
    <w:div w:id="1789274216">
      <w:bodyDiv w:val="1"/>
      <w:marLeft w:val="0"/>
      <w:marRight w:val="0"/>
      <w:marTop w:val="0"/>
      <w:marBottom w:val="0"/>
      <w:divBdr>
        <w:top w:val="none" w:sz="0" w:space="0" w:color="auto"/>
        <w:left w:val="none" w:sz="0" w:space="0" w:color="auto"/>
        <w:bottom w:val="none" w:sz="0" w:space="0" w:color="auto"/>
        <w:right w:val="none" w:sz="0" w:space="0" w:color="auto"/>
      </w:divBdr>
    </w:div>
    <w:div w:id="1820687584">
      <w:bodyDiv w:val="1"/>
      <w:marLeft w:val="0"/>
      <w:marRight w:val="0"/>
      <w:marTop w:val="0"/>
      <w:marBottom w:val="0"/>
      <w:divBdr>
        <w:top w:val="none" w:sz="0" w:space="0" w:color="auto"/>
        <w:left w:val="none" w:sz="0" w:space="0" w:color="auto"/>
        <w:bottom w:val="none" w:sz="0" w:space="0" w:color="auto"/>
        <w:right w:val="none" w:sz="0" w:space="0" w:color="auto"/>
      </w:divBdr>
      <w:divsChild>
        <w:div w:id="20511760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24854475">
      <w:bodyDiv w:val="1"/>
      <w:marLeft w:val="0"/>
      <w:marRight w:val="0"/>
      <w:marTop w:val="0"/>
      <w:marBottom w:val="0"/>
      <w:divBdr>
        <w:top w:val="none" w:sz="0" w:space="0" w:color="auto"/>
        <w:left w:val="none" w:sz="0" w:space="0" w:color="auto"/>
        <w:bottom w:val="none" w:sz="0" w:space="0" w:color="auto"/>
        <w:right w:val="none" w:sz="0" w:space="0" w:color="auto"/>
      </w:divBdr>
      <w:divsChild>
        <w:div w:id="1741363044">
          <w:marLeft w:val="0"/>
          <w:marRight w:val="0"/>
          <w:marTop w:val="0"/>
          <w:marBottom w:val="0"/>
          <w:divBdr>
            <w:top w:val="none" w:sz="0" w:space="0" w:color="auto"/>
            <w:left w:val="none" w:sz="0" w:space="0" w:color="auto"/>
            <w:bottom w:val="none" w:sz="0" w:space="0" w:color="auto"/>
            <w:right w:val="none" w:sz="0" w:space="0" w:color="auto"/>
          </w:divBdr>
          <w:divsChild>
            <w:div w:id="963779482">
              <w:marLeft w:val="0"/>
              <w:marRight w:val="0"/>
              <w:marTop w:val="0"/>
              <w:marBottom w:val="0"/>
              <w:divBdr>
                <w:top w:val="none" w:sz="0" w:space="0" w:color="auto"/>
                <w:left w:val="none" w:sz="0" w:space="0" w:color="auto"/>
                <w:bottom w:val="none" w:sz="0" w:space="0" w:color="auto"/>
                <w:right w:val="none" w:sz="0" w:space="0" w:color="auto"/>
              </w:divBdr>
              <w:divsChild>
                <w:div w:id="7484578">
                  <w:marLeft w:val="0"/>
                  <w:marRight w:val="0"/>
                  <w:marTop w:val="0"/>
                  <w:marBottom w:val="0"/>
                  <w:divBdr>
                    <w:top w:val="none" w:sz="0" w:space="0" w:color="auto"/>
                    <w:left w:val="none" w:sz="0" w:space="0" w:color="auto"/>
                    <w:bottom w:val="none" w:sz="0" w:space="0" w:color="auto"/>
                    <w:right w:val="none" w:sz="0" w:space="0" w:color="auto"/>
                  </w:divBdr>
                  <w:divsChild>
                    <w:div w:id="133447738">
                      <w:marLeft w:val="0"/>
                      <w:marRight w:val="0"/>
                      <w:marTop w:val="0"/>
                      <w:marBottom w:val="0"/>
                      <w:divBdr>
                        <w:top w:val="none" w:sz="0" w:space="0" w:color="auto"/>
                        <w:left w:val="none" w:sz="0" w:space="0" w:color="auto"/>
                        <w:bottom w:val="none" w:sz="0" w:space="0" w:color="auto"/>
                        <w:right w:val="none" w:sz="0" w:space="0" w:color="auto"/>
                      </w:divBdr>
                      <w:divsChild>
                        <w:div w:id="1682122802">
                          <w:marLeft w:val="0"/>
                          <w:marRight w:val="0"/>
                          <w:marTop w:val="0"/>
                          <w:marBottom w:val="0"/>
                          <w:divBdr>
                            <w:top w:val="none" w:sz="0" w:space="0" w:color="auto"/>
                            <w:left w:val="none" w:sz="0" w:space="0" w:color="auto"/>
                            <w:bottom w:val="none" w:sz="0" w:space="0" w:color="auto"/>
                            <w:right w:val="none" w:sz="0" w:space="0" w:color="auto"/>
                          </w:divBdr>
                          <w:divsChild>
                            <w:div w:id="215706210">
                              <w:marLeft w:val="0"/>
                              <w:marRight w:val="0"/>
                              <w:marTop w:val="0"/>
                              <w:marBottom w:val="0"/>
                              <w:divBdr>
                                <w:top w:val="none" w:sz="0" w:space="0" w:color="auto"/>
                                <w:left w:val="none" w:sz="0" w:space="0" w:color="auto"/>
                                <w:bottom w:val="none" w:sz="0" w:space="0" w:color="auto"/>
                                <w:right w:val="none" w:sz="0" w:space="0" w:color="auto"/>
                              </w:divBdr>
                              <w:divsChild>
                                <w:div w:id="2015104822">
                                  <w:marLeft w:val="0"/>
                                  <w:marRight w:val="0"/>
                                  <w:marTop w:val="0"/>
                                  <w:marBottom w:val="0"/>
                                  <w:divBdr>
                                    <w:top w:val="none" w:sz="0" w:space="0" w:color="auto"/>
                                    <w:left w:val="none" w:sz="0" w:space="0" w:color="auto"/>
                                    <w:bottom w:val="none" w:sz="0" w:space="0" w:color="auto"/>
                                    <w:right w:val="none" w:sz="0" w:space="0" w:color="auto"/>
                                  </w:divBdr>
                                  <w:divsChild>
                                    <w:div w:id="1729301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7094178">
      <w:bodyDiv w:val="1"/>
      <w:marLeft w:val="0"/>
      <w:marRight w:val="0"/>
      <w:marTop w:val="0"/>
      <w:marBottom w:val="0"/>
      <w:divBdr>
        <w:top w:val="none" w:sz="0" w:space="0" w:color="auto"/>
        <w:left w:val="none" w:sz="0" w:space="0" w:color="auto"/>
        <w:bottom w:val="none" w:sz="0" w:space="0" w:color="auto"/>
        <w:right w:val="none" w:sz="0" w:space="0" w:color="auto"/>
      </w:divBdr>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 w:id="1860850024">
      <w:bodyDiv w:val="1"/>
      <w:marLeft w:val="0"/>
      <w:marRight w:val="0"/>
      <w:marTop w:val="0"/>
      <w:marBottom w:val="0"/>
      <w:divBdr>
        <w:top w:val="none" w:sz="0" w:space="0" w:color="auto"/>
        <w:left w:val="none" w:sz="0" w:space="0" w:color="auto"/>
        <w:bottom w:val="none" w:sz="0" w:space="0" w:color="auto"/>
        <w:right w:val="none" w:sz="0" w:space="0" w:color="auto"/>
      </w:divBdr>
    </w:div>
    <w:div w:id="1888948625">
      <w:bodyDiv w:val="1"/>
      <w:marLeft w:val="0"/>
      <w:marRight w:val="0"/>
      <w:marTop w:val="0"/>
      <w:marBottom w:val="0"/>
      <w:divBdr>
        <w:top w:val="none" w:sz="0" w:space="0" w:color="auto"/>
        <w:left w:val="none" w:sz="0" w:space="0" w:color="auto"/>
        <w:bottom w:val="none" w:sz="0" w:space="0" w:color="auto"/>
        <w:right w:val="none" w:sz="0" w:space="0" w:color="auto"/>
      </w:divBdr>
    </w:div>
    <w:div w:id="1890336937">
      <w:bodyDiv w:val="1"/>
      <w:marLeft w:val="0"/>
      <w:marRight w:val="0"/>
      <w:marTop w:val="0"/>
      <w:marBottom w:val="0"/>
      <w:divBdr>
        <w:top w:val="none" w:sz="0" w:space="0" w:color="auto"/>
        <w:left w:val="none" w:sz="0" w:space="0" w:color="auto"/>
        <w:bottom w:val="none" w:sz="0" w:space="0" w:color="auto"/>
        <w:right w:val="none" w:sz="0" w:space="0" w:color="auto"/>
      </w:divBdr>
    </w:div>
    <w:div w:id="1904830738">
      <w:bodyDiv w:val="1"/>
      <w:marLeft w:val="0"/>
      <w:marRight w:val="0"/>
      <w:marTop w:val="0"/>
      <w:marBottom w:val="0"/>
      <w:divBdr>
        <w:top w:val="none" w:sz="0" w:space="0" w:color="auto"/>
        <w:left w:val="none" w:sz="0" w:space="0" w:color="auto"/>
        <w:bottom w:val="none" w:sz="0" w:space="0" w:color="auto"/>
        <w:right w:val="none" w:sz="0" w:space="0" w:color="auto"/>
      </w:divBdr>
    </w:div>
    <w:div w:id="1925338815">
      <w:bodyDiv w:val="1"/>
      <w:marLeft w:val="0"/>
      <w:marRight w:val="0"/>
      <w:marTop w:val="0"/>
      <w:marBottom w:val="0"/>
      <w:divBdr>
        <w:top w:val="none" w:sz="0" w:space="0" w:color="auto"/>
        <w:left w:val="none" w:sz="0" w:space="0" w:color="auto"/>
        <w:bottom w:val="none" w:sz="0" w:space="0" w:color="auto"/>
        <w:right w:val="none" w:sz="0" w:space="0" w:color="auto"/>
      </w:divBdr>
    </w:div>
    <w:div w:id="1949308333">
      <w:bodyDiv w:val="1"/>
      <w:marLeft w:val="0"/>
      <w:marRight w:val="0"/>
      <w:marTop w:val="0"/>
      <w:marBottom w:val="0"/>
      <w:divBdr>
        <w:top w:val="none" w:sz="0" w:space="0" w:color="auto"/>
        <w:left w:val="none" w:sz="0" w:space="0" w:color="auto"/>
        <w:bottom w:val="none" w:sz="0" w:space="0" w:color="auto"/>
        <w:right w:val="none" w:sz="0" w:space="0" w:color="auto"/>
      </w:divBdr>
    </w:div>
    <w:div w:id="1962683234">
      <w:bodyDiv w:val="1"/>
      <w:marLeft w:val="0"/>
      <w:marRight w:val="0"/>
      <w:marTop w:val="0"/>
      <w:marBottom w:val="0"/>
      <w:divBdr>
        <w:top w:val="none" w:sz="0" w:space="0" w:color="auto"/>
        <w:left w:val="none" w:sz="0" w:space="0" w:color="auto"/>
        <w:bottom w:val="none" w:sz="0" w:space="0" w:color="auto"/>
        <w:right w:val="none" w:sz="0" w:space="0" w:color="auto"/>
      </w:divBdr>
    </w:div>
    <w:div w:id="1963223215">
      <w:bodyDiv w:val="1"/>
      <w:marLeft w:val="0"/>
      <w:marRight w:val="0"/>
      <w:marTop w:val="0"/>
      <w:marBottom w:val="0"/>
      <w:divBdr>
        <w:top w:val="none" w:sz="0" w:space="0" w:color="auto"/>
        <w:left w:val="none" w:sz="0" w:space="0" w:color="auto"/>
        <w:bottom w:val="none" w:sz="0" w:space="0" w:color="auto"/>
        <w:right w:val="none" w:sz="0" w:space="0" w:color="auto"/>
      </w:divBdr>
    </w:div>
    <w:div w:id="1963269440">
      <w:bodyDiv w:val="1"/>
      <w:marLeft w:val="0"/>
      <w:marRight w:val="0"/>
      <w:marTop w:val="0"/>
      <w:marBottom w:val="0"/>
      <w:divBdr>
        <w:top w:val="none" w:sz="0" w:space="0" w:color="auto"/>
        <w:left w:val="none" w:sz="0" w:space="0" w:color="auto"/>
        <w:bottom w:val="none" w:sz="0" w:space="0" w:color="auto"/>
        <w:right w:val="none" w:sz="0" w:space="0" w:color="auto"/>
      </w:divBdr>
    </w:div>
    <w:div w:id="1997344807">
      <w:bodyDiv w:val="1"/>
      <w:marLeft w:val="0"/>
      <w:marRight w:val="0"/>
      <w:marTop w:val="0"/>
      <w:marBottom w:val="0"/>
      <w:divBdr>
        <w:top w:val="none" w:sz="0" w:space="0" w:color="auto"/>
        <w:left w:val="none" w:sz="0" w:space="0" w:color="auto"/>
        <w:bottom w:val="none" w:sz="0" w:space="0" w:color="auto"/>
        <w:right w:val="none" w:sz="0" w:space="0" w:color="auto"/>
      </w:divBdr>
    </w:div>
    <w:div w:id="2001732727">
      <w:bodyDiv w:val="1"/>
      <w:marLeft w:val="0"/>
      <w:marRight w:val="0"/>
      <w:marTop w:val="0"/>
      <w:marBottom w:val="0"/>
      <w:divBdr>
        <w:top w:val="none" w:sz="0" w:space="0" w:color="auto"/>
        <w:left w:val="none" w:sz="0" w:space="0" w:color="auto"/>
        <w:bottom w:val="none" w:sz="0" w:space="0" w:color="auto"/>
        <w:right w:val="none" w:sz="0" w:space="0" w:color="auto"/>
      </w:divBdr>
    </w:div>
    <w:div w:id="2002392122">
      <w:bodyDiv w:val="1"/>
      <w:marLeft w:val="0"/>
      <w:marRight w:val="0"/>
      <w:marTop w:val="0"/>
      <w:marBottom w:val="0"/>
      <w:divBdr>
        <w:top w:val="none" w:sz="0" w:space="0" w:color="auto"/>
        <w:left w:val="none" w:sz="0" w:space="0" w:color="auto"/>
        <w:bottom w:val="none" w:sz="0" w:space="0" w:color="auto"/>
        <w:right w:val="none" w:sz="0" w:space="0" w:color="auto"/>
      </w:divBdr>
    </w:div>
    <w:div w:id="2019504290">
      <w:bodyDiv w:val="1"/>
      <w:marLeft w:val="0"/>
      <w:marRight w:val="0"/>
      <w:marTop w:val="0"/>
      <w:marBottom w:val="0"/>
      <w:divBdr>
        <w:top w:val="none" w:sz="0" w:space="0" w:color="auto"/>
        <w:left w:val="none" w:sz="0" w:space="0" w:color="auto"/>
        <w:bottom w:val="none" w:sz="0" w:space="0" w:color="auto"/>
        <w:right w:val="none" w:sz="0" w:space="0" w:color="auto"/>
      </w:divBdr>
    </w:div>
    <w:div w:id="2027829948">
      <w:bodyDiv w:val="1"/>
      <w:marLeft w:val="0"/>
      <w:marRight w:val="0"/>
      <w:marTop w:val="0"/>
      <w:marBottom w:val="0"/>
      <w:divBdr>
        <w:top w:val="none" w:sz="0" w:space="0" w:color="auto"/>
        <w:left w:val="none" w:sz="0" w:space="0" w:color="auto"/>
        <w:bottom w:val="none" w:sz="0" w:space="0" w:color="auto"/>
        <w:right w:val="none" w:sz="0" w:space="0" w:color="auto"/>
      </w:divBdr>
      <w:divsChild>
        <w:div w:id="1375350877">
          <w:marLeft w:val="0"/>
          <w:marRight w:val="0"/>
          <w:marTop w:val="0"/>
          <w:marBottom w:val="0"/>
          <w:divBdr>
            <w:top w:val="none" w:sz="0" w:space="0" w:color="auto"/>
            <w:left w:val="none" w:sz="0" w:space="0" w:color="auto"/>
            <w:bottom w:val="none" w:sz="0" w:space="0" w:color="auto"/>
            <w:right w:val="none" w:sz="0" w:space="0" w:color="auto"/>
          </w:divBdr>
        </w:div>
      </w:divsChild>
    </w:div>
    <w:div w:id="2062051383">
      <w:bodyDiv w:val="1"/>
      <w:marLeft w:val="0"/>
      <w:marRight w:val="0"/>
      <w:marTop w:val="0"/>
      <w:marBottom w:val="0"/>
      <w:divBdr>
        <w:top w:val="none" w:sz="0" w:space="0" w:color="auto"/>
        <w:left w:val="none" w:sz="0" w:space="0" w:color="auto"/>
        <w:bottom w:val="none" w:sz="0" w:space="0" w:color="auto"/>
        <w:right w:val="none" w:sz="0" w:space="0" w:color="auto"/>
      </w:divBdr>
    </w:div>
    <w:div w:id="2073238037">
      <w:bodyDiv w:val="1"/>
      <w:marLeft w:val="0"/>
      <w:marRight w:val="0"/>
      <w:marTop w:val="0"/>
      <w:marBottom w:val="0"/>
      <w:divBdr>
        <w:top w:val="none" w:sz="0" w:space="0" w:color="auto"/>
        <w:left w:val="none" w:sz="0" w:space="0" w:color="auto"/>
        <w:bottom w:val="none" w:sz="0" w:space="0" w:color="auto"/>
        <w:right w:val="none" w:sz="0" w:space="0" w:color="auto"/>
      </w:divBdr>
    </w:div>
    <w:div w:id="2077506629">
      <w:bodyDiv w:val="1"/>
      <w:marLeft w:val="0"/>
      <w:marRight w:val="0"/>
      <w:marTop w:val="0"/>
      <w:marBottom w:val="0"/>
      <w:divBdr>
        <w:top w:val="none" w:sz="0" w:space="0" w:color="auto"/>
        <w:left w:val="none" w:sz="0" w:space="0" w:color="auto"/>
        <w:bottom w:val="none" w:sz="0" w:space="0" w:color="auto"/>
        <w:right w:val="none" w:sz="0" w:space="0" w:color="auto"/>
      </w:divBdr>
    </w:div>
    <w:div w:id="2100984914">
      <w:bodyDiv w:val="1"/>
      <w:marLeft w:val="0"/>
      <w:marRight w:val="0"/>
      <w:marTop w:val="0"/>
      <w:marBottom w:val="0"/>
      <w:divBdr>
        <w:top w:val="none" w:sz="0" w:space="0" w:color="auto"/>
        <w:left w:val="none" w:sz="0" w:space="0" w:color="auto"/>
        <w:bottom w:val="none" w:sz="0" w:space="0" w:color="auto"/>
        <w:right w:val="none" w:sz="0" w:space="0" w:color="auto"/>
      </w:divBdr>
    </w:div>
    <w:div w:id="2121214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0548408.2019.1592059" TargetMode="External"/><Relationship Id="rId21" Type="http://schemas.openxmlformats.org/officeDocument/2006/relationships/hyperlink" Target="https://doi.org/10.1080/13683500.2019.1594723" TargetMode="External"/><Relationship Id="rId42" Type="http://schemas.openxmlformats.org/officeDocument/2006/relationships/hyperlink" Target="https://www.google.com/travel/hotels/entity/ChcIuO-HoZSDqeJEGgsvZy8xdGpzNDYwdhAB/reviews?q=the%20white%20hart%20hotel%20witham%20google%20reviews&amp;g2lb=4965990%2C4969803%2C72277293%2C72302247%2C72317059%2C72406588%2C72414906%2C72421566%2C72471280%2C72472051%2C72481459%2C72485658%2C72560029%2C72573224%2C72614662%2C72616120%2C72619927%2C72628719%2C72647020%2C72648289%2C72658035%2C72686036%2C72760082%2C72803964%2C72808078%2C72827241%2C72832973&amp;hl=en-GB&amp;gl=uk&amp;ssta=1&amp;ts=CAESDgoCCAMKAggDCgIIAxABGkkKKxInMiUweDQ3ZDhlNDVjZmE3ZDFiOTk6MHg0NGM0YTQxOTQ0MjFmN2I4GgASGhIUCgcI6Q8QAhgbEgcI6Q8QAhgcGAEyAhAAKgQKABoA&amp;qs=CAE4AkIJCbj3IUQZpMREQgkJuPchRBmkxERIAA&amp;ap=MAA&amp;ictx=111&amp;utm_campaign=sharing&amp;utm_medium=link&amp;utm_source=htls&amp;ved=0CAAQ5JsGahcKEwiQitXDieGLAxUAAAAAHQAAAAAQBA" TargetMode="External"/><Relationship Id="rId47" Type="http://schemas.openxmlformats.org/officeDocument/2006/relationships/hyperlink" Target="https://doi.org/10.1002/jtr.70010" TargetMode="External"/><Relationship Id="rId63" Type="http://schemas.openxmlformats.org/officeDocument/2006/relationships/hyperlink" Target="https://doi.org/10.1080/13683500.2018.1437122" TargetMode="External"/><Relationship Id="rId68" Type="http://schemas.openxmlformats.org/officeDocument/2006/relationships/hyperlink" Target="https://doi.org/10.1080/13683500.2021.1928612" TargetMode="External"/><Relationship Id="rId84" Type="http://schemas.openxmlformats.org/officeDocument/2006/relationships/image" Target="media/image7.png"/><Relationship Id="rId89" Type="http://schemas.openxmlformats.org/officeDocument/2006/relationships/image" Target="media/image12.png"/><Relationship Id="rId16" Type="http://schemas.openxmlformats.org/officeDocument/2006/relationships/image" Target="media/image4.png"/><Relationship Id="rId11" Type="http://schemas.openxmlformats.org/officeDocument/2006/relationships/hyperlink" Target="https://chatgpt.com/" TargetMode="External"/><Relationship Id="rId32" Type="http://schemas.openxmlformats.org/officeDocument/2006/relationships/hyperlink" Target="https://doi.org/10.1016/j.jhtm.2017.12.002" TargetMode="External"/><Relationship Id="rId37" Type="http://schemas.openxmlformats.org/officeDocument/2006/relationships/hyperlink" Target="https://doi.org/10.1016/j.ijhm.2018.05.016" TargetMode="External"/><Relationship Id="rId53" Type="http://schemas.openxmlformats.org/officeDocument/2006/relationships/hyperlink" Target="https://doi.org/10.1080/09585192.2018.1464491" TargetMode="External"/><Relationship Id="rId58" Type="http://schemas.openxmlformats.org/officeDocument/2006/relationships/hyperlink" Target="https://doi.org/10.1080/13683500.2024.2342397" TargetMode="External"/><Relationship Id="rId74" Type="http://schemas.openxmlformats.org/officeDocument/2006/relationships/hyperlink" Target="https://ijrsm.com/index.php/journal-ijrsm/article/view/342" TargetMode="External"/><Relationship Id="rId79" Type="http://schemas.openxmlformats.org/officeDocument/2006/relationships/hyperlink" Target="https://www.walsallcollege.ac.uk/case-studies/29683/" TargetMode="External"/><Relationship Id="rId5" Type="http://schemas.openxmlformats.org/officeDocument/2006/relationships/webSettings" Target="webSettings.xml"/><Relationship Id="rId90" Type="http://schemas.openxmlformats.org/officeDocument/2006/relationships/image" Target="media/image13.png"/><Relationship Id="rId95" Type="http://schemas.openxmlformats.org/officeDocument/2006/relationships/image" Target="media/image18.png"/><Relationship Id="rId22" Type="http://schemas.openxmlformats.org/officeDocument/2006/relationships/hyperlink" Target="https://doi.org/10.1108/IJCHM-08-2018-0685" TargetMode="External"/><Relationship Id="rId27" Type="http://schemas.openxmlformats.org/officeDocument/2006/relationships/hyperlink" Target="https://doi.org/10.1108/WHATT-10-2017-0065" TargetMode="External"/><Relationship Id="rId43" Type="http://schemas.openxmlformats.org/officeDocument/2006/relationships/hyperlink" Target="https://www.hse.gov.uk/statistics/assets/docs/hssh2324.pdf" TargetMode="External"/><Relationship Id="rId48" Type="http://schemas.openxmlformats.org/officeDocument/2006/relationships/hyperlink" Target="https://doi.org/10.1016/j.tourman.2018.10.027" TargetMode="External"/><Relationship Id="rId64" Type="http://schemas.openxmlformats.org/officeDocument/2006/relationships/hyperlink" Target="https://doi.org/10.1016/j.ijhm.2018.11.011" TargetMode="External"/><Relationship Id="rId69" Type="http://schemas.openxmlformats.org/officeDocument/2006/relationships/hyperlink" Target="https://www.researchgate.net/profile/Yerik-Singgalen/publication/386275661_Feedback_analysis_of_service_quality_through_data_mining_approach/links/674b280a359dcb4d9d45982e/Feedback-analysis-of-service-quality-through-data-mining-approach.pdf" TargetMode="External"/><Relationship Id="rId80" Type="http://schemas.openxmlformats.org/officeDocument/2006/relationships/hyperlink" Target="https://doi.org/10.1016/j.ijhm.2022.103141" TargetMode="External"/><Relationship Id="rId85" Type="http://schemas.openxmlformats.org/officeDocument/2006/relationships/image" Target="media/image8.png"/><Relationship Id="rId3" Type="http://schemas.openxmlformats.org/officeDocument/2006/relationships/styles" Target="styles.xml"/><Relationship Id="rId12" Type="http://schemas.openxmlformats.org/officeDocument/2006/relationships/hyperlink" Target="https://www.grammarly.com/" TargetMode="External"/><Relationship Id="rId17" Type="http://schemas.openxmlformats.org/officeDocument/2006/relationships/image" Target="media/image5.png"/><Relationship Id="rId25" Type="http://schemas.openxmlformats.org/officeDocument/2006/relationships/hyperlink" Target="https://doi.org/10.1016/j.ijhm.2017.11.011" TargetMode="External"/><Relationship Id="rId33" Type="http://schemas.openxmlformats.org/officeDocument/2006/relationships/hyperlink" Target="https://www.proquest.com/openview/1dfca4cb7fff20c521ec49812f12d371/1?cbl=18750&amp;diss=y&amp;pq-origsite=gscholar" TargetMode="External"/><Relationship Id="rId38" Type="http://schemas.openxmlformats.org/officeDocument/2006/relationships/hyperlink" Target="https://doi.org/10.1016/j.ijhm.2019.102395" TargetMode="External"/><Relationship Id="rId46" Type="http://schemas.openxmlformats.org/officeDocument/2006/relationships/hyperlink" Target="https://hrnews.co.uk/hospitality-bosses-urged-to-protect-staff-wellbeing-following-government-u-turn/" TargetMode="External"/><Relationship Id="rId59" Type="http://schemas.openxmlformats.org/officeDocument/2006/relationships/hyperlink" Target="https://www.ajhtl.com/uploads/7/1/6/3/7163688/article_13_9_5_1161-1177.pdf" TargetMode="External"/><Relationship Id="rId67" Type="http://schemas.openxmlformats.org/officeDocument/2006/relationships/hyperlink" Target="https://doi.org/10.1007/s11135-017-0574-8" TargetMode="External"/><Relationship Id="rId20" Type="http://schemas.openxmlformats.org/officeDocument/2006/relationships/hyperlink" Target="https://doi.org/10.9734/ajeba/2024/v24i81452" TargetMode="External"/><Relationship Id="rId41" Type="http://schemas.openxmlformats.org/officeDocument/2006/relationships/hyperlink" Target="https://www.google.com/maps/dir//Newland+St,+Witham+CM8+2AF/@51.8803512,0.4791593,10z/data=!4m8!4m7!1m0!1m5!1m1!1s0x47d8e45cfa7d1b99:0x44c4a4194421f7b8!2m2!1d0.6403502!2d51.799937?entry=ttu&amp;g_ep=EgoyMDI1MDYwNC4wIKXMDSoASAFQAw%3D%3D" TargetMode="External"/><Relationship Id="rId54" Type="http://schemas.openxmlformats.org/officeDocument/2006/relationships/hyperlink" Target="https://doi.org/10.1177/216499872100900212" TargetMode="External"/><Relationship Id="rId62" Type="http://schemas.openxmlformats.org/officeDocument/2006/relationships/hyperlink" Target="https://www.personneltoday.com/hr/two-thirds-of-hospitality-workers-stressed-with-most-also-unable-to-switch-off/" TargetMode="External"/><Relationship Id="rId70" Type="http://schemas.openxmlformats.org/officeDocument/2006/relationships/hyperlink" Target="https://doi.org/10.1108/JHTI-09-2019-0104" TargetMode="External"/><Relationship Id="rId75" Type="http://schemas.openxmlformats.org/officeDocument/2006/relationships/hyperlink" Target="https://doi.org/10.1386/hosp.8.1.3_1" TargetMode="External"/><Relationship Id="rId83" Type="http://schemas.openxmlformats.org/officeDocument/2006/relationships/image" Target="media/image6.jpeg"/><Relationship Id="rId88" Type="http://schemas.openxmlformats.org/officeDocument/2006/relationships/image" Target="media/image11.png"/><Relationship Id="rId91" Type="http://schemas.openxmlformats.org/officeDocument/2006/relationships/image" Target="media/image14.png"/><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doi.org/10.1108/IJCHM-10-2018-0805" TargetMode="External"/><Relationship Id="rId28" Type="http://schemas.openxmlformats.org/officeDocument/2006/relationships/hyperlink" Target="https://urn.nsk.hr/urn:nbn:hr:191:515739" TargetMode="External"/><Relationship Id="rId36" Type="http://schemas.openxmlformats.org/officeDocument/2006/relationships/hyperlink" Target="https://doi.org/10.1080/19368623.2017.1337540" TargetMode="External"/><Relationship Id="rId49" Type="http://schemas.openxmlformats.org/officeDocument/2006/relationships/hyperlink" Target="https://doi.org/10.1108/IJCHM-09-2016-0538" TargetMode="External"/><Relationship Id="rId57" Type="http://schemas.openxmlformats.org/officeDocument/2006/relationships/hyperlink" Target="https://doi.org/10.1080/1528008X.2022.2065656" TargetMode="External"/><Relationship Id="rId10" Type="http://schemas.openxmlformats.org/officeDocument/2006/relationships/hyperlink" Target="https://librarysearch.uwtsd.ac.uk/discovery/search?vid=44WHELF_UWTSD:44WHELF_UWTSD_VU1" TargetMode="External"/><Relationship Id="rId31" Type="http://schemas.openxmlformats.org/officeDocument/2006/relationships/hyperlink" Target="https://doi.org/10.1080/22243534.2022.2133770" TargetMode="External"/><Relationship Id="rId44" Type="http://schemas.openxmlformats.org/officeDocument/2006/relationships/hyperlink" Target="https://doi.org/10.1016/j.ijhm.2018.06.018" TargetMode="External"/><Relationship Id="rId52" Type="http://schemas.openxmlformats.org/officeDocument/2006/relationships/hyperlink" Target="https://doi.org/10.1016/j.annals.2023.103693" TargetMode="External"/><Relationship Id="rId60" Type="http://schemas.openxmlformats.org/officeDocument/2006/relationships/hyperlink" Target="https://www.ons.gov.uk/employmentandlabourmarket/peopleinwork/labourproductivity/articles/sicknessabsenceinthelabourmarket/2023and2024" TargetMode="External"/><Relationship Id="rId65" Type="http://schemas.openxmlformats.org/officeDocument/2006/relationships/hyperlink" Target="https://www.quinyx.com/en-gb/uk-frontline-workforce-2024" TargetMode="External"/><Relationship Id="rId73" Type="http://schemas.openxmlformats.org/officeDocument/2006/relationships/hyperlink" Target="https://www.whitehartinwitham.co.uk/galleries.html" TargetMode="External"/><Relationship Id="rId78" Type="http://schemas.openxmlformats.org/officeDocument/2006/relationships/hyperlink" Target="https://doi.org/10.1177/14673584211024710" TargetMode="External"/><Relationship Id="rId81" Type="http://schemas.openxmlformats.org/officeDocument/2006/relationships/hyperlink" Target="https://doi.org/10.1080/19368623.2021.1867283" TargetMode="External"/><Relationship Id="rId86" Type="http://schemas.openxmlformats.org/officeDocument/2006/relationships/image" Target="media/image9.png"/><Relationship Id="rId94" Type="http://schemas.openxmlformats.org/officeDocument/2006/relationships/image" Target="media/image17.png"/><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cholar.google.com/" TargetMode="External"/><Relationship Id="rId13" Type="http://schemas.openxmlformats.org/officeDocument/2006/relationships/hyperlink" Target="https://markuphero.com/" TargetMode="External"/><Relationship Id="rId18" Type="http://schemas.openxmlformats.org/officeDocument/2006/relationships/hyperlink" Target="https://doi.org/10.1108/IJCHM-11-2016-0633" TargetMode="External"/><Relationship Id="rId39" Type="http://schemas.openxmlformats.org/officeDocument/2006/relationships/hyperlink" Target="https://doi.org/10.1080/10963758.2018.1485500" TargetMode="External"/><Relationship Id="rId34" Type="http://schemas.openxmlformats.org/officeDocument/2006/relationships/hyperlink" Target="https://www.proquest.com/openview/9cd1d3c1e879a66cf0811f961e94b756/1?pq-origsite=gscholar&amp;cbl=18750&amp;diss=y" TargetMode="External"/><Relationship Id="rId50" Type="http://schemas.openxmlformats.org/officeDocument/2006/relationships/hyperlink" Target="https://doi.org/10.1108/IJCHM-05-2019-0438" TargetMode="External"/><Relationship Id="rId55" Type="http://schemas.openxmlformats.org/officeDocument/2006/relationships/hyperlink" Target="https://doi.org/10.1080/13678868.2020.1789401" TargetMode="External"/><Relationship Id="rId76" Type="http://schemas.openxmlformats.org/officeDocument/2006/relationships/hyperlink" Target="https://www.tripadvisor.com/Hotel_Review-g503796-d1018478-Reviews-White_Hart_Hotel-Witham_Essex_England.html" TargetMode="External"/><Relationship Id="rId97"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www.whitehartinwitham.co.uk/" TargetMode="External"/><Relationship Id="rId92" Type="http://schemas.openxmlformats.org/officeDocument/2006/relationships/image" Target="media/image15.png"/><Relationship Id="rId2" Type="http://schemas.openxmlformats.org/officeDocument/2006/relationships/numbering" Target="numbering.xml"/><Relationship Id="rId29" Type="http://schemas.openxmlformats.org/officeDocument/2006/relationships/hyperlink" Target="https://www.cipd.org/globalassets/media/knowledge/knowledge-hub/reports/2024-pdfs/8735-changing-face-of-the-youth-labour-market-web.pdf" TargetMode="External"/><Relationship Id="rId24" Type="http://schemas.openxmlformats.org/officeDocument/2006/relationships/hyperlink" Target="https://doi.org/10.1108/IJCHM-10-2021-1310" TargetMode="External"/><Relationship Id="rId40" Type="http://schemas.openxmlformats.org/officeDocument/2006/relationships/hyperlink" Target="https://doi.org/10.1177/1467358416683770" TargetMode="External"/><Relationship Id="rId45" Type="http://schemas.openxmlformats.org/officeDocument/2006/relationships/hyperlink" Target="http://dx.doi.org/10.6007/IJARBSS/v8-i1/3805" TargetMode="External"/><Relationship Id="rId66" Type="http://schemas.openxmlformats.org/officeDocument/2006/relationships/hyperlink" Target="https://doi.org/10.1080/09669582.2018.1538230" TargetMode="External"/><Relationship Id="rId87" Type="http://schemas.openxmlformats.org/officeDocument/2006/relationships/image" Target="media/image10.png"/><Relationship Id="rId61" Type="http://schemas.openxmlformats.org/officeDocument/2006/relationships/hyperlink" Target="https://doi.org/10.3390/su15108251" TargetMode="External"/><Relationship Id="rId82" Type="http://schemas.openxmlformats.org/officeDocument/2006/relationships/hyperlink" Target="https://doi.org/10.1108/IJCHM-12-2019-1004" TargetMode="External"/><Relationship Id="rId19" Type="http://schemas.openxmlformats.org/officeDocument/2006/relationships/hyperlink" Target="https://doi.org/10.1177/0047287517747753" TargetMode="External"/><Relationship Id="rId14" Type="http://schemas.openxmlformats.org/officeDocument/2006/relationships/image" Target="media/image2.png"/><Relationship Id="rId30" Type="http://schemas.openxmlformats.org/officeDocument/2006/relationships/hyperlink" Target="https://doi.org/10.1108/IJCHM-02-2024-0298" TargetMode="External"/><Relationship Id="rId35" Type="http://schemas.openxmlformats.org/officeDocument/2006/relationships/hyperlink" Target="https://www.fairlawns.co.uk/mission-and-values/" TargetMode="External"/><Relationship Id="rId56" Type="http://schemas.openxmlformats.org/officeDocument/2006/relationships/hyperlink" Target="https://doi.org/10.1108/IJCHM-05-2022-0551" TargetMode="External"/><Relationship Id="rId77" Type="http://schemas.openxmlformats.org/officeDocument/2006/relationships/hyperlink" Target="https://www.ukhospitality.org.uk/alleviating-financial-stress-a-key-strategy-for-retaining-hospitality-talent/" TargetMode="External"/><Relationship Id="rId8" Type="http://schemas.openxmlformats.org/officeDocument/2006/relationships/image" Target="media/image1.jpeg"/><Relationship Id="rId51" Type="http://schemas.openxmlformats.org/officeDocument/2006/relationships/hyperlink" Target="https://doi.org/10.1108/IJCHM-03-2016-0166" TargetMode="External"/><Relationship Id="rId72" Type="http://schemas.openxmlformats.org/officeDocument/2006/relationships/hyperlink" Target="https://www.whitehartinwitham.co.uk/our-rooms.html" TargetMode="External"/><Relationship Id="rId93" Type="http://schemas.openxmlformats.org/officeDocument/2006/relationships/image" Target="media/image16.png"/><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7A3263-4903-46EE-9450-5F746044A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22613</TotalTime>
  <Pages>61</Pages>
  <Words>13229</Words>
  <Characters>87048</Characters>
  <Application>Microsoft Office Word</Application>
  <DocSecurity>0</DocSecurity>
  <Lines>1427</Lines>
  <Paragraphs>434</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99843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cp:lastModifiedBy>Victoria Chilianu</cp:lastModifiedBy>
  <cp:revision>7245</cp:revision>
  <dcterms:created xsi:type="dcterms:W3CDTF">2023-01-14T15:11:00Z</dcterms:created>
  <dcterms:modified xsi:type="dcterms:W3CDTF">2025-06-09T13:13:00Z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