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2FB7D" w14:textId="77777777" w:rsidR="007B1DF7" w:rsidRDefault="007B1DF7" w:rsidP="007B1DF7">
      <w:pPr>
        <w:spacing w:line="360" w:lineRule="auto"/>
        <w:jc w:val="center"/>
        <w:rPr>
          <w:rFonts w:ascii="Arial" w:hAnsi="Arial" w:cs="Arial"/>
          <w:b/>
          <w:bCs/>
        </w:rPr>
      </w:pPr>
      <w:r w:rsidRPr="00D915A9">
        <w:rPr>
          <w:noProof/>
          <w:color w:val="000000" w:themeColor="text1"/>
        </w:rPr>
        <w:drawing>
          <wp:inline distT="0" distB="0" distL="0" distR="0" wp14:anchorId="3580C932" wp14:editId="28B3464D">
            <wp:extent cx="5054600" cy="1968500"/>
            <wp:effectExtent l="0" t="0" r="0" b="0"/>
            <wp:docPr id="78631717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17172" name="Picture 1"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054600" cy="1968500"/>
                    </a:xfrm>
                    <a:prstGeom prst="rect">
                      <a:avLst/>
                    </a:prstGeom>
                  </pic:spPr>
                </pic:pic>
              </a:graphicData>
            </a:graphic>
          </wp:inline>
        </w:drawing>
      </w:r>
      <w:r w:rsidRPr="007B1DF7">
        <w:rPr>
          <w:rFonts w:ascii="Arial" w:hAnsi="Arial" w:cs="Arial"/>
          <w:b/>
          <w:bCs/>
        </w:rPr>
        <w:t xml:space="preserve"> </w:t>
      </w:r>
    </w:p>
    <w:p w14:paraId="1AE9BE17" w14:textId="77777777" w:rsidR="007B1DF7" w:rsidRDefault="007B1DF7" w:rsidP="007B1DF7">
      <w:pPr>
        <w:spacing w:line="360" w:lineRule="auto"/>
        <w:jc w:val="center"/>
        <w:rPr>
          <w:rFonts w:ascii="Arial" w:hAnsi="Arial" w:cs="Arial"/>
          <w:b/>
          <w:bCs/>
        </w:rPr>
      </w:pPr>
    </w:p>
    <w:p w14:paraId="058EFEE7" w14:textId="59D59CA3" w:rsidR="00181E58" w:rsidRPr="00FB3B67" w:rsidRDefault="007B1DF7" w:rsidP="00181E58">
      <w:pPr>
        <w:spacing w:line="360" w:lineRule="auto"/>
        <w:jc w:val="center"/>
        <w:rPr>
          <w:rFonts w:ascii="Arial" w:hAnsi="Arial" w:cs="Arial"/>
          <w:b/>
          <w:bCs/>
          <w:color w:val="000000" w:themeColor="text1"/>
          <w:sz w:val="40"/>
          <w:szCs w:val="40"/>
        </w:rPr>
      </w:pPr>
      <w:r w:rsidRPr="00FB3B67">
        <w:rPr>
          <w:rFonts w:ascii="Arial" w:hAnsi="Arial" w:cs="Arial"/>
          <w:b/>
          <w:bCs/>
          <w:color w:val="000000" w:themeColor="text1"/>
          <w:sz w:val="40"/>
          <w:szCs w:val="40"/>
        </w:rPr>
        <w:t>Amazon Developing Strategic Capability</w:t>
      </w:r>
    </w:p>
    <w:p w14:paraId="0146DA85" w14:textId="77777777" w:rsidR="00FB3B67" w:rsidRDefault="00843CB5" w:rsidP="000057EB">
      <w:pPr>
        <w:pStyle w:val="Heading1"/>
        <w:spacing w:before="0"/>
        <w:divId w:val="262806913"/>
        <w:rPr>
          <w:rFonts w:ascii="Arial" w:hAnsi="Arial" w:cs="Arial"/>
          <w:b/>
          <w:bCs/>
          <w:color w:val="000000" w:themeColor="text1"/>
          <w:sz w:val="28"/>
          <w:szCs w:val="28"/>
        </w:rPr>
      </w:pPr>
      <w:r>
        <w:rPr>
          <w:rFonts w:ascii="Arial" w:hAnsi="Arial" w:cs="Arial"/>
          <w:b/>
          <w:bCs/>
          <w:color w:val="000000" w:themeColor="text1"/>
          <w:sz w:val="28"/>
          <w:szCs w:val="28"/>
        </w:rPr>
        <w:t xml:space="preserve">                </w:t>
      </w:r>
    </w:p>
    <w:p w14:paraId="42AD0DDC" w14:textId="77777777" w:rsidR="00FB3B67" w:rsidRDefault="00FB3B67" w:rsidP="000057EB">
      <w:pPr>
        <w:pStyle w:val="Heading1"/>
        <w:spacing w:before="0"/>
        <w:divId w:val="262806913"/>
        <w:rPr>
          <w:rFonts w:ascii="Arial" w:hAnsi="Arial" w:cs="Arial"/>
          <w:b/>
          <w:bCs/>
          <w:color w:val="000000" w:themeColor="text1"/>
          <w:sz w:val="28"/>
          <w:szCs w:val="28"/>
        </w:rPr>
      </w:pPr>
    </w:p>
    <w:p w14:paraId="0A5AD785" w14:textId="75AF195E" w:rsidR="007B1DF7" w:rsidRDefault="00FB3B67" w:rsidP="000057EB">
      <w:pPr>
        <w:pStyle w:val="Heading1"/>
        <w:spacing w:before="0"/>
        <w:divId w:val="262806913"/>
        <w:rPr>
          <w:rFonts w:ascii="Arial" w:hAnsi="Arial" w:cs="Arial"/>
          <w:b/>
          <w:bCs/>
          <w:color w:val="000000" w:themeColor="text1"/>
          <w:sz w:val="28"/>
          <w:szCs w:val="28"/>
        </w:rPr>
      </w:pPr>
      <w:r>
        <w:rPr>
          <w:rFonts w:ascii="Arial" w:hAnsi="Arial" w:cs="Arial"/>
          <w:b/>
          <w:bCs/>
          <w:color w:val="000000" w:themeColor="text1"/>
          <w:sz w:val="28"/>
          <w:szCs w:val="28"/>
        </w:rPr>
        <w:t xml:space="preserve">                </w:t>
      </w:r>
      <w:r w:rsidR="007E02DD" w:rsidRPr="00181E58">
        <w:rPr>
          <w:rFonts w:ascii="Arial" w:hAnsi="Arial" w:cs="Arial"/>
          <w:b/>
          <w:bCs/>
          <w:color w:val="000000" w:themeColor="text1"/>
          <w:sz w:val="28"/>
          <w:szCs w:val="28"/>
        </w:rPr>
        <w:t>Module</w:t>
      </w:r>
      <w:r w:rsidR="00843CB5">
        <w:rPr>
          <w:rFonts w:ascii="Arial" w:hAnsi="Arial" w:cs="Arial"/>
          <w:b/>
          <w:bCs/>
          <w:color w:val="000000" w:themeColor="text1"/>
          <w:sz w:val="28"/>
          <w:szCs w:val="28"/>
        </w:rPr>
        <w:t xml:space="preserve">: </w:t>
      </w:r>
      <w:r w:rsidR="007E02DD" w:rsidRPr="00181E58">
        <w:rPr>
          <w:rFonts w:ascii="Arial" w:hAnsi="Arial" w:cs="Arial"/>
          <w:b/>
          <w:bCs/>
          <w:color w:val="000000" w:themeColor="text1"/>
          <w:sz w:val="28"/>
          <w:szCs w:val="28"/>
        </w:rPr>
        <w:t>Developing Strategic Capability</w:t>
      </w:r>
      <w:r w:rsidR="000057EB" w:rsidRPr="00181E58">
        <w:rPr>
          <w:rFonts w:ascii="Arial" w:hAnsi="Arial" w:cs="Arial"/>
          <w:b/>
          <w:bCs/>
          <w:color w:val="000000" w:themeColor="text1"/>
          <w:sz w:val="28"/>
          <w:szCs w:val="28"/>
        </w:rPr>
        <w:t>(BMSW6011_SWAN)</w:t>
      </w:r>
    </w:p>
    <w:p w14:paraId="1321440C" w14:textId="77777777" w:rsidR="00A74169" w:rsidRDefault="00201F7A" w:rsidP="00A74169">
      <w:pPr>
        <w:divId w:val="262806913"/>
        <w:rPr>
          <w:rFonts w:ascii="Arial" w:hAnsi="Arial" w:cs="Arial"/>
          <w:b/>
          <w:bCs/>
          <w:sz w:val="28"/>
          <w:szCs w:val="28"/>
          <w:lang w:bidi="ar-SA"/>
        </w:rPr>
      </w:pPr>
      <w:r>
        <w:rPr>
          <w:rFonts w:ascii="Arial" w:hAnsi="Arial" w:cs="Arial"/>
          <w:b/>
          <w:bCs/>
          <w:sz w:val="28"/>
          <w:szCs w:val="28"/>
          <w:lang w:bidi="ar-SA"/>
        </w:rPr>
        <w:t xml:space="preserve">                </w:t>
      </w:r>
      <w:r w:rsidRPr="00201F7A">
        <w:rPr>
          <w:rFonts w:ascii="Arial" w:hAnsi="Arial" w:cs="Arial"/>
          <w:b/>
          <w:bCs/>
          <w:sz w:val="28"/>
          <w:szCs w:val="28"/>
          <w:lang w:bidi="ar-SA"/>
        </w:rPr>
        <w:t>Tutor</w:t>
      </w:r>
      <w:r w:rsidR="002B3E65" w:rsidRPr="00201F7A">
        <w:rPr>
          <w:rFonts w:ascii="Arial" w:hAnsi="Arial" w:cs="Arial"/>
          <w:b/>
          <w:bCs/>
          <w:sz w:val="28"/>
          <w:szCs w:val="28"/>
          <w:lang w:bidi="ar-SA"/>
        </w:rPr>
        <w:t xml:space="preserve">:   </w:t>
      </w:r>
      <w:proofErr w:type="spellStart"/>
      <w:r w:rsidR="002B3E65" w:rsidRPr="00201F7A">
        <w:rPr>
          <w:rFonts w:ascii="Arial" w:hAnsi="Arial" w:cs="Arial"/>
          <w:b/>
          <w:bCs/>
          <w:sz w:val="28"/>
          <w:szCs w:val="28"/>
          <w:lang w:bidi="ar-SA"/>
        </w:rPr>
        <w:t>Lan</w:t>
      </w:r>
      <w:proofErr w:type="spellEnd"/>
      <w:r w:rsidR="00FD7613" w:rsidRPr="00201F7A">
        <w:rPr>
          <w:rFonts w:ascii="Arial" w:hAnsi="Arial" w:cs="Arial"/>
          <w:b/>
          <w:bCs/>
          <w:sz w:val="28"/>
          <w:szCs w:val="28"/>
          <w:lang w:bidi="ar-SA"/>
        </w:rPr>
        <w:t xml:space="preserve"> </w:t>
      </w:r>
      <w:r w:rsidR="002B3E65" w:rsidRPr="00201F7A">
        <w:rPr>
          <w:rFonts w:ascii="Arial" w:hAnsi="Arial" w:cs="Arial"/>
          <w:b/>
          <w:bCs/>
          <w:sz w:val="28"/>
          <w:szCs w:val="28"/>
          <w:lang w:bidi="ar-SA"/>
        </w:rPr>
        <w:t xml:space="preserve"> Zhang</w:t>
      </w:r>
    </w:p>
    <w:p w14:paraId="66DFD3B5" w14:textId="2C2EA7AB" w:rsidR="00A74169" w:rsidRDefault="00A74169" w:rsidP="00A74169">
      <w:pPr>
        <w:divId w:val="262806913"/>
        <w:rPr>
          <w:rFonts w:ascii="Arial" w:hAnsi="Arial" w:cs="Arial"/>
          <w:b/>
          <w:bCs/>
          <w:sz w:val="28"/>
          <w:szCs w:val="28"/>
          <w:lang w:bidi="ar-SA"/>
        </w:rPr>
      </w:pPr>
      <w:r>
        <w:rPr>
          <w:rFonts w:ascii="Arial" w:hAnsi="Arial" w:cs="Arial"/>
          <w:b/>
          <w:bCs/>
          <w:sz w:val="28"/>
          <w:szCs w:val="28"/>
          <w:lang w:bidi="ar-SA"/>
        </w:rPr>
        <w:t xml:space="preserve">                </w:t>
      </w:r>
      <w:r w:rsidR="007B1DF7" w:rsidRPr="00181E58">
        <w:rPr>
          <w:rFonts w:ascii="Arial" w:hAnsi="Arial" w:cs="Arial"/>
          <w:b/>
          <w:bCs/>
          <w:sz w:val="28"/>
          <w:szCs w:val="28"/>
        </w:rPr>
        <w:t>Student name</w:t>
      </w:r>
      <w:r w:rsidR="0006524F">
        <w:rPr>
          <w:rFonts w:ascii="Arial" w:hAnsi="Arial" w:cs="Arial"/>
          <w:b/>
          <w:bCs/>
          <w:sz w:val="28"/>
          <w:szCs w:val="28"/>
        </w:rPr>
        <w:t xml:space="preserve">: </w:t>
      </w:r>
      <w:r w:rsidR="007B1DF7" w:rsidRPr="00181E58">
        <w:rPr>
          <w:rFonts w:ascii="Arial" w:hAnsi="Arial" w:cs="Arial"/>
          <w:b/>
          <w:bCs/>
          <w:sz w:val="28"/>
          <w:szCs w:val="28"/>
        </w:rPr>
        <w:t xml:space="preserve">Luciana Ionela </w:t>
      </w:r>
      <w:proofErr w:type="spellStart"/>
      <w:r w:rsidR="007B1DF7" w:rsidRPr="00181E58">
        <w:rPr>
          <w:rFonts w:ascii="Arial" w:hAnsi="Arial" w:cs="Arial"/>
          <w:b/>
          <w:bCs/>
          <w:sz w:val="28"/>
          <w:szCs w:val="28"/>
        </w:rPr>
        <w:t>Florea</w:t>
      </w:r>
      <w:proofErr w:type="spellEnd"/>
    </w:p>
    <w:p w14:paraId="45F450B3" w14:textId="3B9DB4D2" w:rsidR="007B1DF7" w:rsidRDefault="00A74169" w:rsidP="00A74169">
      <w:pPr>
        <w:divId w:val="262806913"/>
        <w:rPr>
          <w:rFonts w:ascii="Arial" w:hAnsi="Arial" w:cs="Arial"/>
          <w:b/>
          <w:bCs/>
          <w:color w:val="000000" w:themeColor="text1"/>
          <w:sz w:val="28"/>
          <w:szCs w:val="28"/>
        </w:rPr>
      </w:pPr>
      <w:r>
        <w:rPr>
          <w:rFonts w:ascii="Arial" w:hAnsi="Arial" w:cs="Arial"/>
          <w:b/>
          <w:bCs/>
          <w:sz w:val="28"/>
          <w:szCs w:val="28"/>
          <w:lang w:bidi="ar-SA"/>
        </w:rPr>
        <w:t xml:space="preserve">                </w:t>
      </w:r>
      <w:r w:rsidR="007B1DF7" w:rsidRPr="00181E58">
        <w:rPr>
          <w:rFonts w:ascii="Arial" w:hAnsi="Arial" w:cs="Arial"/>
          <w:b/>
          <w:bCs/>
          <w:sz w:val="28"/>
          <w:szCs w:val="28"/>
        </w:rPr>
        <w:t>Student</w:t>
      </w:r>
      <w:r w:rsidR="0006524F">
        <w:rPr>
          <w:rFonts w:ascii="Arial" w:hAnsi="Arial" w:cs="Arial"/>
          <w:b/>
          <w:bCs/>
          <w:sz w:val="28"/>
          <w:szCs w:val="28"/>
        </w:rPr>
        <w:t xml:space="preserve">: </w:t>
      </w:r>
      <w:r w:rsidR="007B1DF7" w:rsidRPr="00181E58">
        <w:rPr>
          <w:rFonts w:ascii="Arial" w:hAnsi="Arial" w:cs="Arial"/>
          <w:b/>
          <w:bCs/>
          <w:sz w:val="28"/>
          <w:szCs w:val="28"/>
        </w:rPr>
        <w:t xml:space="preserve">ID </w:t>
      </w:r>
      <w:r w:rsidR="007B1DF7" w:rsidRPr="00181E58">
        <w:rPr>
          <w:rFonts w:ascii="Arial" w:hAnsi="Arial" w:cs="Arial"/>
          <w:b/>
          <w:bCs/>
          <w:color w:val="000000" w:themeColor="text1"/>
          <w:sz w:val="28"/>
          <w:szCs w:val="28"/>
        </w:rPr>
        <w:t>2126969</w:t>
      </w:r>
    </w:p>
    <w:p w14:paraId="6C047F4D" w14:textId="4B3CDA82" w:rsidR="00F062EA" w:rsidRPr="00A74169" w:rsidRDefault="006571DA" w:rsidP="00A74169">
      <w:pPr>
        <w:divId w:val="262806913"/>
        <w:rPr>
          <w:rFonts w:ascii="Arial" w:hAnsi="Arial" w:cs="Arial"/>
          <w:b/>
          <w:bCs/>
          <w:sz w:val="28"/>
          <w:szCs w:val="28"/>
          <w:lang w:bidi="ar-SA"/>
        </w:rPr>
      </w:pPr>
      <w:r>
        <w:rPr>
          <w:rFonts w:ascii="Arial" w:hAnsi="Arial" w:cs="Arial"/>
          <w:b/>
          <w:bCs/>
          <w:color w:val="000000" w:themeColor="text1"/>
          <w:sz w:val="28"/>
          <w:szCs w:val="28"/>
        </w:rPr>
        <w:t xml:space="preserve">                Date: 31.03.2025</w:t>
      </w:r>
    </w:p>
    <w:p w14:paraId="0B86DD99" w14:textId="48C8C675" w:rsidR="007B1DF7" w:rsidRDefault="007B1DF7" w:rsidP="001F03BD">
      <w:pPr>
        <w:spacing w:line="360" w:lineRule="auto"/>
        <w:jc w:val="both"/>
        <w:rPr>
          <w:rFonts w:ascii="Arial" w:hAnsi="Arial" w:cs="Arial"/>
          <w:color w:val="000000" w:themeColor="text1"/>
        </w:rPr>
      </w:pPr>
    </w:p>
    <w:p w14:paraId="44CA5267" w14:textId="77777777" w:rsidR="007B1DF7" w:rsidRDefault="007B1DF7" w:rsidP="001F03BD">
      <w:pPr>
        <w:spacing w:line="360" w:lineRule="auto"/>
        <w:jc w:val="both"/>
        <w:rPr>
          <w:rFonts w:ascii="Arial" w:hAnsi="Arial" w:cs="Arial"/>
          <w:color w:val="000000" w:themeColor="text1"/>
        </w:rPr>
      </w:pPr>
    </w:p>
    <w:p w14:paraId="49F0BD0C" w14:textId="2DD88D89" w:rsidR="007B1DF7" w:rsidRDefault="007B1DF7" w:rsidP="001F03BD">
      <w:pPr>
        <w:spacing w:line="360" w:lineRule="auto"/>
        <w:jc w:val="both"/>
        <w:rPr>
          <w:rFonts w:ascii="Arial" w:hAnsi="Arial" w:cs="Arial"/>
          <w:color w:val="000000" w:themeColor="text1"/>
        </w:rPr>
      </w:pPr>
    </w:p>
    <w:p w14:paraId="66EEBC56" w14:textId="77777777" w:rsidR="007B1DF7" w:rsidRDefault="007B1DF7" w:rsidP="001F03BD">
      <w:pPr>
        <w:spacing w:line="360" w:lineRule="auto"/>
        <w:jc w:val="both"/>
        <w:rPr>
          <w:rFonts w:ascii="Arial" w:hAnsi="Arial" w:cs="Arial"/>
          <w:color w:val="000000" w:themeColor="text1"/>
        </w:rPr>
      </w:pPr>
    </w:p>
    <w:p w14:paraId="20CE4197" w14:textId="77777777" w:rsidR="007B1DF7" w:rsidRDefault="007B1DF7" w:rsidP="001F03BD">
      <w:pPr>
        <w:spacing w:line="360" w:lineRule="auto"/>
        <w:jc w:val="both"/>
        <w:rPr>
          <w:rFonts w:ascii="Arial" w:hAnsi="Arial" w:cs="Arial"/>
          <w:color w:val="000000" w:themeColor="text1"/>
        </w:rPr>
      </w:pPr>
    </w:p>
    <w:p w14:paraId="3D970D11" w14:textId="77777777" w:rsidR="007B1DF7" w:rsidRDefault="007B1DF7" w:rsidP="001F03BD">
      <w:pPr>
        <w:spacing w:line="360" w:lineRule="auto"/>
        <w:jc w:val="both"/>
        <w:rPr>
          <w:rFonts w:ascii="Arial" w:hAnsi="Arial" w:cs="Arial"/>
          <w:color w:val="000000" w:themeColor="text1"/>
        </w:rPr>
      </w:pPr>
    </w:p>
    <w:p w14:paraId="4BBC70F8" w14:textId="77777777" w:rsidR="007B1DF7" w:rsidRDefault="007B1DF7" w:rsidP="001F03BD">
      <w:pPr>
        <w:spacing w:line="360" w:lineRule="auto"/>
        <w:jc w:val="both"/>
        <w:rPr>
          <w:rFonts w:ascii="Arial" w:hAnsi="Arial" w:cs="Arial"/>
          <w:color w:val="000000" w:themeColor="text1"/>
        </w:rPr>
      </w:pPr>
    </w:p>
    <w:p w14:paraId="10771238" w14:textId="77777777" w:rsidR="007B1DF7" w:rsidRDefault="007B1DF7" w:rsidP="001F03BD">
      <w:pPr>
        <w:spacing w:line="360" w:lineRule="auto"/>
        <w:jc w:val="both"/>
        <w:rPr>
          <w:rFonts w:ascii="Arial" w:hAnsi="Arial" w:cs="Arial"/>
          <w:color w:val="000000" w:themeColor="text1"/>
        </w:rPr>
      </w:pPr>
    </w:p>
    <w:p w14:paraId="5AC6DBC4" w14:textId="77777777" w:rsidR="007B1DF7" w:rsidRDefault="007B1DF7" w:rsidP="001F03BD">
      <w:pPr>
        <w:spacing w:line="360" w:lineRule="auto"/>
        <w:jc w:val="both"/>
        <w:rPr>
          <w:rFonts w:ascii="Arial" w:hAnsi="Arial" w:cs="Arial"/>
          <w:color w:val="000000" w:themeColor="text1"/>
        </w:rPr>
      </w:pPr>
    </w:p>
    <w:p w14:paraId="394D186D" w14:textId="77777777" w:rsidR="007B1DF7" w:rsidRDefault="007B1DF7" w:rsidP="001F03BD">
      <w:pPr>
        <w:spacing w:line="360" w:lineRule="auto"/>
        <w:jc w:val="both"/>
        <w:rPr>
          <w:rFonts w:ascii="Arial" w:hAnsi="Arial" w:cs="Arial"/>
          <w:color w:val="000000" w:themeColor="text1"/>
        </w:rPr>
      </w:pPr>
    </w:p>
    <w:p w14:paraId="19C9472C" w14:textId="77777777" w:rsidR="007B1DF7" w:rsidRDefault="007B1DF7" w:rsidP="001F03BD">
      <w:pPr>
        <w:spacing w:line="360" w:lineRule="auto"/>
        <w:jc w:val="both"/>
        <w:rPr>
          <w:rFonts w:ascii="Arial" w:hAnsi="Arial" w:cs="Arial"/>
          <w:color w:val="000000" w:themeColor="text1"/>
        </w:rPr>
      </w:pPr>
    </w:p>
    <w:p w14:paraId="0B3146B7" w14:textId="5DAEE663" w:rsidR="00CB012E" w:rsidRPr="002625F3" w:rsidRDefault="00CB012E" w:rsidP="007B1DF7">
      <w:pPr>
        <w:pStyle w:val="Heading1"/>
        <w:rPr>
          <w:rFonts w:ascii="Arial" w:hAnsi="Arial" w:cs="Arial"/>
          <w:b/>
          <w:bCs/>
          <w:color w:val="000000" w:themeColor="text1"/>
          <w:sz w:val="24"/>
          <w:szCs w:val="24"/>
        </w:rPr>
      </w:pPr>
      <w:bookmarkStart w:id="0" w:name="_Toc194200763"/>
      <w:r w:rsidRPr="002625F3">
        <w:rPr>
          <w:rFonts w:ascii="Arial" w:hAnsi="Arial" w:cs="Arial"/>
          <w:b/>
          <w:bCs/>
          <w:color w:val="000000" w:themeColor="text1"/>
          <w:sz w:val="24"/>
          <w:szCs w:val="24"/>
        </w:rPr>
        <w:t>Executive Summary</w:t>
      </w:r>
      <w:bookmarkEnd w:id="0"/>
    </w:p>
    <w:p w14:paraId="459E68DE" w14:textId="6315FA1F" w:rsidR="00CB012E" w:rsidRPr="001F03BD" w:rsidRDefault="00CB012E" w:rsidP="001F03BD">
      <w:pPr>
        <w:spacing w:line="360" w:lineRule="auto"/>
        <w:jc w:val="both"/>
        <w:rPr>
          <w:rFonts w:ascii="Arial" w:hAnsi="Arial" w:cs="Arial"/>
          <w:color w:val="000000" w:themeColor="text1"/>
        </w:rPr>
      </w:pPr>
      <w:r w:rsidRPr="001F03BD">
        <w:rPr>
          <w:rFonts w:ascii="Arial" w:hAnsi="Arial" w:cs="Arial"/>
          <w:color w:val="000000" w:themeColor="text1"/>
        </w:rPr>
        <w:t>This report assesses three strategic options—market expansion, product/service innovation, and operational efficiency—for guaranteeing the company's long-term viability and competitive edge. The study concludes that product and service innovation is the most impactful and sustainable strategy for future growth after carefully weighing the advantages and disadvantages of each approach.</w:t>
      </w:r>
    </w:p>
    <w:p w14:paraId="1804827F" w14:textId="34616468" w:rsidR="00CB012E" w:rsidRPr="001F03BD" w:rsidRDefault="00CB012E" w:rsidP="001F03BD">
      <w:pPr>
        <w:spacing w:line="360" w:lineRule="auto"/>
        <w:jc w:val="both"/>
        <w:rPr>
          <w:rFonts w:ascii="Arial" w:hAnsi="Arial" w:cs="Arial"/>
          <w:color w:val="000000" w:themeColor="text1"/>
        </w:rPr>
      </w:pPr>
      <w:r w:rsidRPr="001F03BD">
        <w:rPr>
          <w:rFonts w:ascii="Arial" w:hAnsi="Arial" w:cs="Arial"/>
          <w:color w:val="000000" w:themeColor="text1"/>
        </w:rPr>
        <w:t>Innovation helps the business stand out in a market that is becoming more and more competitive while also meeting changing customer demands and worldwide sustainability trends. The organisation can improve profitability, fortify stakeholder relationships, and establish a powerful, credible brand by establishing innovation as the cornerstone of its business strategy. This strategic focus will also enable the business to positively impact broader societal and environmental goals, guaranteeing long-term resilience and ethical business practices.</w:t>
      </w:r>
    </w:p>
    <w:p w14:paraId="14639947" w14:textId="4BE0A1A2" w:rsidR="007C1A64" w:rsidRPr="001F03BD" w:rsidRDefault="007C1A64" w:rsidP="001F03BD">
      <w:pPr>
        <w:spacing w:line="360" w:lineRule="auto"/>
        <w:jc w:val="both"/>
        <w:rPr>
          <w:rFonts w:ascii="Arial" w:hAnsi="Arial" w:cs="Arial"/>
          <w:color w:val="000000" w:themeColor="text1"/>
        </w:rPr>
      </w:pPr>
    </w:p>
    <w:p w14:paraId="44B23745" w14:textId="77777777" w:rsidR="007B1DF7" w:rsidRDefault="007B1DF7" w:rsidP="007B1DF7">
      <w:pPr>
        <w:spacing w:line="360" w:lineRule="auto"/>
        <w:jc w:val="both"/>
        <w:rPr>
          <w:rFonts w:ascii="Arial" w:hAnsi="Arial" w:cs="Arial"/>
          <w:color w:val="000000" w:themeColor="text1"/>
        </w:rPr>
      </w:pPr>
    </w:p>
    <w:p w14:paraId="6DF6C3F4" w14:textId="77777777" w:rsidR="007B1DF7" w:rsidRDefault="007B1DF7" w:rsidP="007B1DF7">
      <w:pPr>
        <w:spacing w:line="360" w:lineRule="auto"/>
        <w:jc w:val="both"/>
        <w:rPr>
          <w:rFonts w:ascii="Arial" w:hAnsi="Arial" w:cs="Arial"/>
          <w:color w:val="000000" w:themeColor="text1"/>
        </w:rPr>
      </w:pPr>
    </w:p>
    <w:p w14:paraId="5619FFAF" w14:textId="77777777" w:rsidR="007B1DF7" w:rsidRDefault="007B1DF7" w:rsidP="007B1DF7">
      <w:pPr>
        <w:spacing w:line="360" w:lineRule="auto"/>
        <w:jc w:val="both"/>
        <w:rPr>
          <w:rFonts w:ascii="Arial" w:hAnsi="Arial" w:cs="Arial"/>
          <w:color w:val="000000" w:themeColor="text1"/>
        </w:rPr>
      </w:pPr>
    </w:p>
    <w:p w14:paraId="54761387" w14:textId="77777777" w:rsidR="007B1DF7" w:rsidRDefault="007B1DF7" w:rsidP="007B1DF7">
      <w:pPr>
        <w:spacing w:line="360" w:lineRule="auto"/>
        <w:jc w:val="both"/>
        <w:rPr>
          <w:rFonts w:ascii="Arial" w:hAnsi="Arial" w:cs="Arial"/>
          <w:color w:val="000000" w:themeColor="text1"/>
        </w:rPr>
      </w:pPr>
    </w:p>
    <w:p w14:paraId="0BF1DBBB" w14:textId="77777777" w:rsidR="007B1DF7" w:rsidRDefault="007B1DF7" w:rsidP="007B1DF7">
      <w:pPr>
        <w:spacing w:line="360" w:lineRule="auto"/>
        <w:jc w:val="both"/>
        <w:rPr>
          <w:rFonts w:ascii="Arial" w:hAnsi="Arial" w:cs="Arial"/>
          <w:color w:val="000000" w:themeColor="text1"/>
        </w:rPr>
      </w:pPr>
    </w:p>
    <w:p w14:paraId="5B0E912A" w14:textId="77777777" w:rsidR="007B1DF7" w:rsidRDefault="007B1DF7" w:rsidP="007B1DF7">
      <w:pPr>
        <w:spacing w:line="360" w:lineRule="auto"/>
        <w:jc w:val="both"/>
        <w:rPr>
          <w:rFonts w:ascii="Arial" w:hAnsi="Arial" w:cs="Arial"/>
          <w:color w:val="000000" w:themeColor="text1"/>
        </w:rPr>
      </w:pPr>
    </w:p>
    <w:p w14:paraId="4605ED75" w14:textId="77777777" w:rsidR="002625F3" w:rsidRDefault="002625F3" w:rsidP="007B1DF7">
      <w:pPr>
        <w:spacing w:line="360" w:lineRule="auto"/>
        <w:jc w:val="both"/>
        <w:rPr>
          <w:rFonts w:ascii="Arial" w:hAnsi="Arial" w:cs="Arial"/>
          <w:color w:val="000000" w:themeColor="text1"/>
        </w:rPr>
      </w:pPr>
    </w:p>
    <w:p w14:paraId="3AC2CF6E" w14:textId="77777777" w:rsidR="007B1DF7" w:rsidRDefault="007B1DF7" w:rsidP="007B1DF7">
      <w:pPr>
        <w:spacing w:line="360" w:lineRule="auto"/>
        <w:jc w:val="both"/>
        <w:rPr>
          <w:rFonts w:ascii="Arial" w:hAnsi="Arial" w:cs="Arial"/>
          <w:color w:val="000000" w:themeColor="text1"/>
        </w:rPr>
      </w:pPr>
    </w:p>
    <w:p w14:paraId="363BD204" w14:textId="77777777" w:rsidR="007B1DF7" w:rsidRDefault="007B1DF7" w:rsidP="007B1DF7">
      <w:pPr>
        <w:spacing w:line="360" w:lineRule="auto"/>
        <w:jc w:val="both"/>
        <w:rPr>
          <w:rFonts w:ascii="Arial" w:hAnsi="Arial" w:cs="Arial"/>
          <w:color w:val="000000" w:themeColor="text1"/>
        </w:rPr>
      </w:pPr>
    </w:p>
    <w:p w14:paraId="5A5F5FCE" w14:textId="77777777" w:rsidR="007B1DF7" w:rsidRDefault="007B1DF7" w:rsidP="007B1DF7">
      <w:pPr>
        <w:spacing w:line="360" w:lineRule="auto"/>
        <w:jc w:val="both"/>
        <w:rPr>
          <w:rFonts w:ascii="Arial" w:hAnsi="Arial" w:cs="Arial"/>
          <w:color w:val="000000" w:themeColor="text1"/>
        </w:rPr>
      </w:pPr>
    </w:p>
    <w:p w14:paraId="397969B2" w14:textId="77777777" w:rsidR="007B1DF7" w:rsidRDefault="007B1DF7" w:rsidP="007B1DF7">
      <w:pPr>
        <w:spacing w:line="360" w:lineRule="auto"/>
        <w:jc w:val="both"/>
        <w:rPr>
          <w:rFonts w:ascii="Arial" w:hAnsi="Arial" w:cs="Arial"/>
          <w:color w:val="000000" w:themeColor="text1"/>
        </w:rPr>
      </w:pPr>
    </w:p>
    <w:sdt>
      <w:sdtPr>
        <w:rPr>
          <w:rFonts w:asciiTheme="minorHAnsi" w:eastAsiaTheme="minorHAnsi" w:hAnsiTheme="minorHAnsi" w:cs="Gautami"/>
          <w:b w:val="0"/>
          <w:bCs w:val="0"/>
          <w:color w:val="auto"/>
          <w:kern w:val="2"/>
          <w:sz w:val="24"/>
          <w:szCs w:val="24"/>
          <w:lang w:val="en-GB" w:bidi="te-IN"/>
          <w14:ligatures w14:val="standardContextual"/>
        </w:rPr>
        <w:id w:val="37479019"/>
        <w:docPartObj>
          <w:docPartGallery w:val="Table of Contents"/>
          <w:docPartUnique/>
        </w:docPartObj>
      </w:sdtPr>
      <w:sdtEndPr>
        <w:rPr>
          <w:noProof/>
        </w:rPr>
      </w:sdtEndPr>
      <w:sdtContent>
        <w:p w14:paraId="400CAA2D" w14:textId="0E4696AC" w:rsidR="007B1DF7" w:rsidRDefault="007B1DF7">
          <w:pPr>
            <w:pStyle w:val="TOCHeading"/>
          </w:pPr>
          <w:r>
            <w:t>Table of Contents</w:t>
          </w:r>
        </w:p>
        <w:p w14:paraId="12746C37" w14:textId="71C3AD86" w:rsidR="002625F3" w:rsidRDefault="007B1DF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4200763" w:history="1">
            <w:r w:rsidR="002625F3" w:rsidRPr="001C3F5A">
              <w:rPr>
                <w:rStyle w:val="Hyperlink"/>
                <w:rFonts w:ascii="Arial" w:hAnsi="Arial" w:cs="Arial"/>
                <w:noProof/>
              </w:rPr>
              <w:t>Executive Summary</w:t>
            </w:r>
            <w:r w:rsidR="002625F3">
              <w:rPr>
                <w:noProof/>
                <w:webHidden/>
              </w:rPr>
              <w:tab/>
            </w:r>
            <w:r w:rsidR="002625F3">
              <w:rPr>
                <w:noProof/>
                <w:webHidden/>
              </w:rPr>
              <w:fldChar w:fldCharType="begin"/>
            </w:r>
            <w:r w:rsidR="002625F3">
              <w:rPr>
                <w:noProof/>
                <w:webHidden/>
              </w:rPr>
              <w:instrText xml:space="preserve"> PAGEREF _Toc194200763 \h </w:instrText>
            </w:r>
            <w:r w:rsidR="002625F3">
              <w:rPr>
                <w:noProof/>
                <w:webHidden/>
              </w:rPr>
            </w:r>
            <w:r w:rsidR="002625F3">
              <w:rPr>
                <w:noProof/>
                <w:webHidden/>
              </w:rPr>
              <w:fldChar w:fldCharType="separate"/>
            </w:r>
            <w:r w:rsidR="002625F3">
              <w:rPr>
                <w:noProof/>
                <w:webHidden/>
              </w:rPr>
              <w:t>2</w:t>
            </w:r>
            <w:r w:rsidR="002625F3">
              <w:rPr>
                <w:noProof/>
                <w:webHidden/>
              </w:rPr>
              <w:fldChar w:fldCharType="end"/>
            </w:r>
          </w:hyperlink>
        </w:p>
        <w:p w14:paraId="17683759" w14:textId="7A37F161" w:rsidR="002625F3" w:rsidRDefault="002625F3">
          <w:pPr>
            <w:pStyle w:val="TOC1"/>
            <w:tabs>
              <w:tab w:val="left" w:pos="480"/>
              <w:tab w:val="right" w:leader="dot" w:pos="9016"/>
            </w:tabs>
            <w:rPr>
              <w:rFonts w:eastAsiaTheme="minorEastAsia"/>
              <w:b w:val="0"/>
              <w:bCs w:val="0"/>
              <w:i w:val="0"/>
              <w:iCs w:val="0"/>
              <w:noProof/>
              <w:lang w:eastAsia="en-GB"/>
            </w:rPr>
          </w:pPr>
          <w:hyperlink w:anchor="_Toc194200764" w:history="1">
            <w:r w:rsidRPr="001C3F5A">
              <w:rPr>
                <w:rStyle w:val="Hyperlink"/>
                <w:rFonts w:ascii="Arial" w:hAnsi="Arial" w:cs="Arial"/>
                <w:noProof/>
              </w:rPr>
              <w:t>1.</w:t>
            </w:r>
            <w:r>
              <w:rPr>
                <w:rFonts w:eastAsiaTheme="minorEastAsia"/>
                <w:b w:val="0"/>
                <w:bCs w:val="0"/>
                <w:i w:val="0"/>
                <w:iCs w:val="0"/>
                <w:noProof/>
                <w:lang w:eastAsia="en-GB"/>
              </w:rPr>
              <w:tab/>
            </w:r>
            <w:r w:rsidRPr="001C3F5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_Toc194200764 \h </w:instrText>
            </w:r>
            <w:r>
              <w:rPr>
                <w:noProof/>
                <w:webHidden/>
              </w:rPr>
            </w:r>
            <w:r>
              <w:rPr>
                <w:noProof/>
                <w:webHidden/>
              </w:rPr>
              <w:fldChar w:fldCharType="separate"/>
            </w:r>
            <w:r>
              <w:rPr>
                <w:noProof/>
                <w:webHidden/>
              </w:rPr>
              <w:t>3</w:t>
            </w:r>
            <w:r>
              <w:rPr>
                <w:noProof/>
                <w:webHidden/>
              </w:rPr>
              <w:fldChar w:fldCharType="end"/>
            </w:r>
          </w:hyperlink>
        </w:p>
        <w:p w14:paraId="1420221C" w14:textId="540CF7C2" w:rsidR="002625F3" w:rsidRDefault="002625F3">
          <w:pPr>
            <w:pStyle w:val="TOC1"/>
            <w:tabs>
              <w:tab w:val="right" w:leader="dot" w:pos="9016"/>
            </w:tabs>
            <w:rPr>
              <w:rFonts w:eastAsiaTheme="minorEastAsia"/>
              <w:b w:val="0"/>
              <w:bCs w:val="0"/>
              <w:i w:val="0"/>
              <w:iCs w:val="0"/>
              <w:noProof/>
              <w:lang w:eastAsia="en-GB"/>
            </w:rPr>
          </w:pPr>
          <w:hyperlink w:anchor="_Toc194200765" w:history="1">
            <w:r w:rsidRPr="001C3F5A">
              <w:rPr>
                <w:rStyle w:val="Hyperlink"/>
                <w:rFonts w:ascii="Arial" w:hAnsi="Arial" w:cs="Arial"/>
                <w:noProof/>
              </w:rPr>
              <w:t>2. Company Background</w:t>
            </w:r>
            <w:r>
              <w:rPr>
                <w:noProof/>
                <w:webHidden/>
              </w:rPr>
              <w:tab/>
            </w:r>
            <w:r>
              <w:rPr>
                <w:noProof/>
                <w:webHidden/>
              </w:rPr>
              <w:fldChar w:fldCharType="begin"/>
            </w:r>
            <w:r>
              <w:rPr>
                <w:noProof/>
                <w:webHidden/>
              </w:rPr>
              <w:instrText xml:space="preserve"> PAGEREF _Toc194200765 \h </w:instrText>
            </w:r>
            <w:r>
              <w:rPr>
                <w:noProof/>
                <w:webHidden/>
              </w:rPr>
            </w:r>
            <w:r>
              <w:rPr>
                <w:noProof/>
                <w:webHidden/>
              </w:rPr>
              <w:fldChar w:fldCharType="separate"/>
            </w:r>
            <w:r>
              <w:rPr>
                <w:noProof/>
                <w:webHidden/>
              </w:rPr>
              <w:t>5</w:t>
            </w:r>
            <w:r>
              <w:rPr>
                <w:noProof/>
                <w:webHidden/>
              </w:rPr>
              <w:fldChar w:fldCharType="end"/>
            </w:r>
          </w:hyperlink>
        </w:p>
        <w:p w14:paraId="2FC9384E" w14:textId="42EE0093" w:rsidR="002625F3" w:rsidRDefault="002625F3">
          <w:pPr>
            <w:pStyle w:val="TOC1"/>
            <w:tabs>
              <w:tab w:val="right" w:leader="dot" w:pos="9016"/>
            </w:tabs>
            <w:rPr>
              <w:rFonts w:eastAsiaTheme="minorEastAsia"/>
              <w:b w:val="0"/>
              <w:bCs w:val="0"/>
              <w:i w:val="0"/>
              <w:iCs w:val="0"/>
              <w:noProof/>
              <w:lang w:eastAsia="en-GB"/>
            </w:rPr>
          </w:pPr>
          <w:hyperlink w:anchor="_Toc194200766" w:history="1">
            <w:r w:rsidRPr="001C3F5A">
              <w:rPr>
                <w:rStyle w:val="Hyperlink"/>
                <w:rFonts w:ascii="Arial" w:hAnsi="Arial" w:cs="Arial"/>
                <w:noProof/>
              </w:rPr>
              <w:t>3. Strategic Analysis</w:t>
            </w:r>
            <w:r>
              <w:rPr>
                <w:noProof/>
                <w:webHidden/>
              </w:rPr>
              <w:tab/>
            </w:r>
            <w:r>
              <w:rPr>
                <w:noProof/>
                <w:webHidden/>
              </w:rPr>
              <w:fldChar w:fldCharType="begin"/>
            </w:r>
            <w:r>
              <w:rPr>
                <w:noProof/>
                <w:webHidden/>
              </w:rPr>
              <w:instrText xml:space="preserve"> PAGEREF _Toc194200766 \h </w:instrText>
            </w:r>
            <w:r>
              <w:rPr>
                <w:noProof/>
                <w:webHidden/>
              </w:rPr>
            </w:r>
            <w:r>
              <w:rPr>
                <w:noProof/>
                <w:webHidden/>
              </w:rPr>
              <w:fldChar w:fldCharType="separate"/>
            </w:r>
            <w:r>
              <w:rPr>
                <w:noProof/>
                <w:webHidden/>
              </w:rPr>
              <w:t>6</w:t>
            </w:r>
            <w:r>
              <w:rPr>
                <w:noProof/>
                <w:webHidden/>
              </w:rPr>
              <w:fldChar w:fldCharType="end"/>
            </w:r>
          </w:hyperlink>
        </w:p>
        <w:p w14:paraId="5581E1A6" w14:textId="066CE7F8" w:rsidR="002625F3" w:rsidRDefault="002625F3">
          <w:pPr>
            <w:pStyle w:val="TOC2"/>
            <w:tabs>
              <w:tab w:val="right" w:leader="dot" w:pos="9016"/>
            </w:tabs>
            <w:rPr>
              <w:rFonts w:eastAsiaTheme="minorEastAsia"/>
              <w:b w:val="0"/>
              <w:bCs w:val="0"/>
              <w:noProof/>
              <w:sz w:val="24"/>
              <w:szCs w:val="24"/>
              <w:lang w:eastAsia="en-GB"/>
            </w:rPr>
          </w:pPr>
          <w:hyperlink w:anchor="_Toc194200767" w:history="1">
            <w:r w:rsidRPr="001C3F5A">
              <w:rPr>
                <w:rStyle w:val="Hyperlink"/>
                <w:rFonts w:ascii="Arial" w:hAnsi="Arial" w:cs="Arial"/>
                <w:noProof/>
              </w:rPr>
              <w:t>3.1 Theoretical Framework</w:t>
            </w:r>
            <w:r>
              <w:rPr>
                <w:noProof/>
                <w:webHidden/>
              </w:rPr>
              <w:tab/>
            </w:r>
            <w:r>
              <w:rPr>
                <w:noProof/>
                <w:webHidden/>
              </w:rPr>
              <w:fldChar w:fldCharType="begin"/>
            </w:r>
            <w:r>
              <w:rPr>
                <w:noProof/>
                <w:webHidden/>
              </w:rPr>
              <w:instrText xml:space="preserve"> PAGEREF _Toc194200767 \h </w:instrText>
            </w:r>
            <w:r>
              <w:rPr>
                <w:noProof/>
                <w:webHidden/>
              </w:rPr>
            </w:r>
            <w:r>
              <w:rPr>
                <w:noProof/>
                <w:webHidden/>
              </w:rPr>
              <w:fldChar w:fldCharType="separate"/>
            </w:r>
            <w:r>
              <w:rPr>
                <w:noProof/>
                <w:webHidden/>
              </w:rPr>
              <w:t>6</w:t>
            </w:r>
            <w:r>
              <w:rPr>
                <w:noProof/>
                <w:webHidden/>
              </w:rPr>
              <w:fldChar w:fldCharType="end"/>
            </w:r>
          </w:hyperlink>
        </w:p>
        <w:p w14:paraId="72BA8AEC" w14:textId="45FDB592" w:rsidR="002625F3" w:rsidRDefault="002625F3">
          <w:pPr>
            <w:pStyle w:val="TOC3"/>
            <w:tabs>
              <w:tab w:val="right" w:leader="dot" w:pos="9016"/>
            </w:tabs>
            <w:rPr>
              <w:rFonts w:eastAsiaTheme="minorEastAsia"/>
              <w:noProof/>
              <w:sz w:val="24"/>
              <w:szCs w:val="24"/>
              <w:lang w:eastAsia="en-GB"/>
            </w:rPr>
          </w:pPr>
          <w:hyperlink w:anchor="_Toc194200768" w:history="1">
            <w:r w:rsidRPr="001C3F5A">
              <w:rPr>
                <w:rStyle w:val="Hyperlink"/>
                <w:rFonts w:ascii="Arial" w:hAnsi="Arial" w:cs="Arial"/>
                <w:b/>
                <w:bCs/>
                <w:noProof/>
              </w:rPr>
              <w:t>3.1.1 SWOT analysis</w:t>
            </w:r>
            <w:r>
              <w:rPr>
                <w:noProof/>
                <w:webHidden/>
              </w:rPr>
              <w:tab/>
            </w:r>
            <w:r>
              <w:rPr>
                <w:noProof/>
                <w:webHidden/>
              </w:rPr>
              <w:fldChar w:fldCharType="begin"/>
            </w:r>
            <w:r>
              <w:rPr>
                <w:noProof/>
                <w:webHidden/>
              </w:rPr>
              <w:instrText xml:space="preserve"> PAGEREF _Toc194200768 \h </w:instrText>
            </w:r>
            <w:r>
              <w:rPr>
                <w:noProof/>
                <w:webHidden/>
              </w:rPr>
            </w:r>
            <w:r>
              <w:rPr>
                <w:noProof/>
                <w:webHidden/>
              </w:rPr>
              <w:fldChar w:fldCharType="separate"/>
            </w:r>
            <w:r>
              <w:rPr>
                <w:noProof/>
                <w:webHidden/>
              </w:rPr>
              <w:t>6</w:t>
            </w:r>
            <w:r>
              <w:rPr>
                <w:noProof/>
                <w:webHidden/>
              </w:rPr>
              <w:fldChar w:fldCharType="end"/>
            </w:r>
          </w:hyperlink>
        </w:p>
        <w:p w14:paraId="797075F8" w14:textId="222D44CD" w:rsidR="002625F3" w:rsidRDefault="002625F3">
          <w:pPr>
            <w:pStyle w:val="TOC3"/>
            <w:tabs>
              <w:tab w:val="right" w:leader="dot" w:pos="9016"/>
            </w:tabs>
            <w:rPr>
              <w:rFonts w:eastAsiaTheme="minorEastAsia"/>
              <w:noProof/>
              <w:sz w:val="24"/>
              <w:szCs w:val="24"/>
              <w:lang w:eastAsia="en-GB"/>
            </w:rPr>
          </w:pPr>
          <w:hyperlink w:anchor="_Toc194200769" w:history="1">
            <w:r w:rsidRPr="001C3F5A">
              <w:rPr>
                <w:rStyle w:val="Hyperlink"/>
                <w:rFonts w:ascii="Arial" w:hAnsi="Arial" w:cs="Arial"/>
                <w:b/>
                <w:bCs/>
                <w:noProof/>
              </w:rPr>
              <w:t>3.1.2. PESTLE analysis</w:t>
            </w:r>
            <w:r>
              <w:rPr>
                <w:noProof/>
                <w:webHidden/>
              </w:rPr>
              <w:tab/>
            </w:r>
            <w:r>
              <w:rPr>
                <w:noProof/>
                <w:webHidden/>
              </w:rPr>
              <w:fldChar w:fldCharType="begin"/>
            </w:r>
            <w:r>
              <w:rPr>
                <w:noProof/>
                <w:webHidden/>
              </w:rPr>
              <w:instrText xml:space="preserve"> PAGEREF _Toc194200769 \h </w:instrText>
            </w:r>
            <w:r>
              <w:rPr>
                <w:noProof/>
                <w:webHidden/>
              </w:rPr>
            </w:r>
            <w:r>
              <w:rPr>
                <w:noProof/>
                <w:webHidden/>
              </w:rPr>
              <w:fldChar w:fldCharType="separate"/>
            </w:r>
            <w:r>
              <w:rPr>
                <w:noProof/>
                <w:webHidden/>
              </w:rPr>
              <w:t>9</w:t>
            </w:r>
            <w:r>
              <w:rPr>
                <w:noProof/>
                <w:webHidden/>
              </w:rPr>
              <w:fldChar w:fldCharType="end"/>
            </w:r>
          </w:hyperlink>
        </w:p>
        <w:p w14:paraId="6A6A9D35" w14:textId="140E3CC0" w:rsidR="002625F3" w:rsidRDefault="002625F3">
          <w:pPr>
            <w:pStyle w:val="TOC2"/>
            <w:tabs>
              <w:tab w:val="right" w:leader="dot" w:pos="9016"/>
            </w:tabs>
            <w:rPr>
              <w:rFonts w:eastAsiaTheme="minorEastAsia"/>
              <w:b w:val="0"/>
              <w:bCs w:val="0"/>
              <w:noProof/>
              <w:sz w:val="24"/>
              <w:szCs w:val="24"/>
              <w:lang w:eastAsia="en-GB"/>
            </w:rPr>
          </w:pPr>
          <w:hyperlink w:anchor="_Toc194200770" w:history="1">
            <w:r w:rsidRPr="001C3F5A">
              <w:rPr>
                <w:rStyle w:val="Hyperlink"/>
                <w:rFonts w:ascii="Arial" w:hAnsi="Arial" w:cs="Arial"/>
                <w:noProof/>
              </w:rPr>
              <w:t>3.2 Current Strategy Analysis</w:t>
            </w:r>
            <w:r>
              <w:rPr>
                <w:noProof/>
                <w:webHidden/>
              </w:rPr>
              <w:tab/>
            </w:r>
            <w:r>
              <w:rPr>
                <w:noProof/>
                <w:webHidden/>
              </w:rPr>
              <w:fldChar w:fldCharType="begin"/>
            </w:r>
            <w:r>
              <w:rPr>
                <w:noProof/>
                <w:webHidden/>
              </w:rPr>
              <w:instrText xml:space="preserve"> PAGEREF _Toc194200770 \h </w:instrText>
            </w:r>
            <w:r>
              <w:rPr>
                <w:noProof/>
                <w:webHidden/>
              </w:rPr>
            </w:r>
            <w:r>
              <w:rPr>
                <w:noProof/>
                <w:webHidden/>
              </w:rPr>
              <w:fldChar w:fldCharType="separate"/>
            </w:r>
            <w:r>
              <w:rPr>
                <w:noProof/>
                <w:webHidden/>
              </w:rPr>
              <w:t>11</w:t>
            </w:r>
            <w:r>
              <w:rPr>
                <w:noProof/>
                <w:webHidden/>
              </w:rPr>
              <w:fldChar w:fldCharType="end"/>
            </w:r>
          </w:hyperlink>
        </w:p>
        <w:p w14:paraId="171DECAC" w14:textId="3B47E594" w:rsidR="002625F3" w:rsidRDefault="002625F3">
          <w:pPr>
            <w:pStyle w:val="TOC2"/>
            <w:tabs>
              <w:tab w:val="right" w:leader="dot" w:pos="9016"/>
            </w:tabs>
            <w:rPr>
              <w:rFonts w:eastAsiaTheme="minorEastAsia"/>
              <w:b w:val="0"/>
              <w:bCs w:val="0"/>
              <w:noProof/>
              <w:sz w:val="24"/>
              <w:szCs w:val="24"/>
              <w:lang w:eastAsia="en-GB"/>
            </w:rPr>
          </w:pPr>
          <w:hyperlink w:anchor="_Toc194200771" w:history="1">
            <w:r w:rsidRPr="001C3F5A">
              <w:rPr>
                <w:rStyle w:val="Hyperlink"/>
                <w:rFonts w:ascii="Arial" w:hAnsi="Arial" w:cs="Arial"/>
                <w:noProof/>
              </w:rPr>
              <w:t>3.3 Advantages and Disadvantages</w:t>
            </w:r>
            <w:r>
              <w:rPr>
                <w:noProof/>
                <w:webHidden/>
              </w:rPr>
              <w:tab/>
            </w:r>
            <w:r>
              <w:rPr>
                <w:noProof/>
                <w:webHidden/>
              </w:rPr>
              <w:fldChar w:fldCharType="begin"/>
            </w:r>
            <w:r>
              <w:rPr>
                <w:noProof/>
                <w:webHidden/>
              </w:rPr>
              <w:instrText xml:space="preserve"> PAGEREF _Toc194200771 \h </w:instrText>
            </w:r>
            <w:r>
              <w:rPr>
                <w:noProof/>
                <w:webHidden/>
              </w:rPr>
            </w:r>
            <w:r>
              <w:rPr>
                <w:noProof/>
                <w:webHidden/>
              </w:rPr>
              <w:fldChar w:fldCharType="separate"/>
            </w:r>
            <w:r>
              <w:rPr>
                <w:noProof/>
                <w:webHidden/>
              </w:rPr>
              <w:t>12</w:t>
            </w:r>
            <w:r>
              <w:rPr>
                <w:noProof/>
                <w:webHidden/>
              </w:rPr>
              <w:fldChar w:fldCharType="end"/>
            </w:r>
          </w:hyperlink>
        </w:p>
        <w:p w14:paraId="720D43F8" w14:textId="0FA3AB97" w:rsidR="002625F3" w:rsidRDefault="002625F3">
          <w:pPr>
            <w:pStyle w:val="TOC1"/>
            <w:tabs>
              <w:tab w:val="right" w:leader="dot" w:pos="9016"/>
            </w:tabs>
            <w:rPr>
              <w:rFonts w:eastAsiaTheme="minorEastAsia"/>
              <w:b w:val="0"/>
              <w:bCs w:val="0"/>
              <w:i w:val="0"/>
              <w:iCs w:val="0"/>
              <w:noProof/>
              <w:lang w:eastAsia="en-GB"/>
            </w:rPr>
          </w:pPr>
          <w:hyperlink w:anchor="_Toc194200772" w:history="1">
            <w:r w:rsidRPr="001C3F5A">
              <w:rPr>
                <w:rStyle w:val="Hyperlink"/>
                <w:rFonts w:ascii="Arial" w:hAnsi="Arial" w:cs="Arial"/>
                <w:noProof/>
              </w:rPr>
              <w:t>4. Evaluation and Recommendation</w:t>
            </w:r>
            <w:r>
              <w:rPr>
                <w:noProof/>
                <w:webHidden/>
              </w:rPr>
              <w:tab/>
            </w:r>
            <w:r>
              <w:rPr>
                <w:noProof/>
                <w:webHidden/>
              </w:rPr>
              <w:fldChar w:fldCharType="begin"/>
            </w:r>
            <w:r>
              <w:rPr>
                <w:noProof/>
                <w:webHidden/>
              </w:rPr>
              <w:instrText xml:space="preserve"> PAGEREF _Toc194200772 \h </w:instrText>
            </w:r>
            <w:r>
              <w:rPr>
                <w:noProof/>
                <w:webHidden/>
              </w:rPr>
            </w:r>
            <w:r>
              <w:rPr>
                <w:noProof/>
                <w:webHidden/>
              </w:rPr>
              <w:fldChar w:fldCharType="separate"/>
            </w:r>
            <w:r>
              <w:rPr>
                <w:noProof/>
                <w:webHidden/>
              </w:rPr>
              <w:t>16</w:t>
            </w:r>
            <w:r>
              <w:rPr>
                <w:noProof/>
                <w:webHidden/>
              </w:rPr>
              <w:fldChar w:fldCharType="end"/>
            </w:r>
          </w:hyperlink>
        </w:p>
        <w:p w14:paraId="01F577DC" w14:textId="2442A049" w:rsidR="002625F3" w:rsidRDefault="002625F3">
          <w:pPr>
            <w:pStyle w:val="TOC1"/>
            <w:tabs>
              <w:tab w:val="right" w:leader="dot" w:pos="9016"/>
            </w:tabs>
            <w:rPr>
              <w:rFonts w:eastAsiaTheme="minorEastAsia"/>
              <w:b w:val="0"/>
              <w:bCs w:val="0"/>
              <w:i w:val="0"/>
              <w:iCs w:val="0"/>
              <w:noProof/>
              <w:lang w:eastAsia="en-GB"/>
            </w:rPr>
          </w:pPr>
          <w:hyperlink w:anchor="_Toc194200773" w:history="1">
            <w:r w:rsidRPr="001C3F5A">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_Toc194200773 \h </w:instrText>
            </w:r>
            <w:r>
              <w:rPr>
                <w:noProof/>
                <w:webHidden/>
              </w:rPr>
            </w:r>
            <w:r>
              <w:rPr>
                <w:noProof/>
                <w:webHidden/>
              </w:rPr>
              <w:fldChar w:fldCharType="separate"/>
            </w:r>
            <w:r>
              <w:rPr>
                <w:noProof/>
                <w:webHidden/>
              </w:rPr>
              <w:t>17</w:t>
            </w:r>
            <w:r>
              <w:rPr>
                <w:noProof/>
                <w:webHidden/>
              </w:rPr>
              <w:fldChar w:fldCharType="end"/>
            </w:r>
          </w:hyperlink>
        </w:p>
        <w:p w14:paraId="4103E2A7" w14:textId="6E533567" w:rsidR="002625F3" w:rsidRDefault="002625F3">
          <w:pPr>
            <w:pStyle w:val="TOC1"/>
            <w:tabs>
              <w:tab w:val="right" w:leader="dot" w:pos="9016"/>
            </w:tabs>
            <w:rPr>
              <w:rFonts w:eastAsiaTheme="minorEastAsia"/>
              <w:b w:val="0"/>
              <w:bCs w:val="0"/>
              <w:i w:val="0"/>
              <w:iCs w:val="0"/>
              <w:noProof/>
              <w:lang w:eastAsia="en-GB"/>
            </w:rPr>
          </w:pPr>
          <w:hyperlink w:anchor="_Toc194200774" w:history="1">
            <w:r w:rsidRPr="001C3F5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_Toc194200774 \h </w:instrText>
            </w:r>
            <w:r>
              <w:rPr>
                <w:noProof/>
                <w:webHidden/>
              </w:rPr>
            </w:r>
            <w:r>
              <w:rPr>
                <w:noProof/>
                <w:webHidden/>
              </w:rPr>
              <w:fldChar w:fldCharType="separate"/>
            </w:r>
            <w:r>
              <w:rPr>
                <w:noProof/>
                <w:webHidden/>
              </w:rPr>
              <w:t>19</w:t>
            </w:r>
            <w:r>
              <w:rPr>
                <w:noProof/>
                <w:webHidden/>
              </w:rPr>
              <w:fldChar w:fldCharType="end"/>
            </w:r>
          </w:hyperlink>
        </w:p>
        <w:p w14:paraId="40E95B0C" w14:textId="4D1AEF32" w:rsidR="007B1DF7" w:rsidRDefault="007B1DF7">
          <w:r>
            <w:rPr>
              <w:b/>
              <w:bCs/>
              <w:noProof/>
            </w:rPr>
            <w:fldChar w:fldCharType="end"/>
          </w:r>
        </w:p>
      </w:sdtContent>
    </w:sdt>
    <w:p w14:paraId="583C9DF6" w14:textId="77777777" w:rsidR="007B1DF7" w:rsidRDefault="007B1DF7" w:rsidP="007B1DF7">
      <w:pPr>
        <w:spacing w:line="360" w:lineRule="auto"/>
        <w:jc w:val="both"/>
        <w:rPr>
          <w:rFonts w:ascii="Arial" w:hAnsi="Arial" w:cs="Arial"/>
          <w:color w:val="000000" w:themeColor="text1"/>
        </w:rPr>
      </w:pPr>
    </w:p>
    <w:p w14:paraId="0C26F0E1" w14:textId="77777777" w:rsidR="007B1DF7" w:rsidRDefault="007B1DF7" w:rsidP="007B1DF7">
      <w:pPr>
        <w:spacing w:line="360" w:lineRule="auto"/>
        <w:jc w:val="both"/>
        <w:rPr>
          <w:rFonts w:ascii="Arial" w:hAnsi="Arial" w:cs="Arial"/>
          <w:color w:val="000000" w:themeColor="text1"/>
        </w:rPr>
      </w:pPr>
    </w:p>
    <w:p w14:paraId="3AFAA31B" w14:textId="77777777" w:rsidR="007B1DF7" w:rsidRDefault="007B1DF7" w:rsidP="007B1DF7">
      <w:pPr>
        <w:spacing w:line="360" w:lineRule="auto"/>
        <w:jc w:val="both"/>
        <w:rPr>
          <w:rFonts w:ascii="Arial" w:hAnsi="Arial" w:cs="Arial"/>
          <w:color w:val="000000" w:themeColor="text1"/>
        </w:rPr>
      </w:pPr>
    </w:p>
    <w:p w14:paraId="6905F6DD" w14:textId="77777777" w:rsidR="007B1DF7" w:rsidRDefault="007B1DF7" w:rsidP="007B1DF7">
      <w:pPr>
        <w:spacing w:line="360" w:lineRule="auto"/>
        <w:jc w:val="both"/>
        <w:rPr>
          <w:rFonts w:ascii="Arial" w:hAnsi="Arial" w:cs="Arial"/>
          <w:color w:val="000000" w:themeColor="text1"/>
        </w:rPr>
      </w:pPr>
    </w:p>
    <w:p w14:paraId="3456B5FF" w14:textId="77777777" w:rsidR="007B1DF7" w:rsidRDefault="007B1DF7" w:rsidP="007B1DF7">
      <w:pPr>
        <w:spacing w:line="360" w:lineRule="auto"/>
        <w:jc w:val="both"/>
        <w:rPr>
          <w:rFonts w:ascii="Arial" w:hAnsi="Arial" w:cs="Arial"/>
          <w:color w:val="000000" w:themeColor="text1"/>
        </w:rPr>
      </w:pPr>
    </w:p>
    <w:p w14:paraId="355CC28A" w14:textId="77777777" w:rsidR="007B1DF7" w:rsidRDefault="007B1DF7" w:rsidP="007B1DF7">
      <w:pPr>
        <w:spacing w:line="360" w:lineRule="auto"/>
        <w:jc w:val="both"/>
        <w:rPr>
          <w:rFonts w:ascii="Arial" w:hAnsi="Arial" w:cs="Arial"/>
          <w:color w:val="000000" w:themeColor="text1"/>
        </w:rPr>
      </w:pPr>
    </w:p>
    <w:p w14:paraId="0EBAC7AB" w14:textId="77777777" w:rsidR="007B1DF7" w:rsidRDefault="007B1DF7" w:rsidP="007B1DF7">
      <w:pPr>
        <w:spacing w:line="360" w:lineRule="auto"/>
        <w:jc w:val="both"/>
        <w:rPr>
          <w:rFonts w:ascii="Arial" w:hAnsi="Arial" w:cs="Arial"/>
          <w:color w:val="000000" w:themeColor="text1"/>
        </w:rPr>
      </w:pPr>
    </w:p>
    <w:p w14:paraId="3165E689" w14:textId="77777777" w:rsidR="00C66080" w:rsidRDefault="00C66080" w:rsidP="00C66080">
      <w:pPr>
        <w:pStyle w:val="Heading1"/>
      </w:pPr>
    </w:p>
    <w:p w14:paraId="0826A919" w14:textId="77777777" w:rsidR="00C66080" w:rsidRDefault="00C66080" w:rsidP="00C66080">
      <w:pPr>
        <w:pStyle w:val="Heading1"/>
      </w:pPr>
    </w:p>
    <w:p w14:paraId="69BFB3C4" w14:textId="77777777" w:rsidR="00C66080" w:rsidRDefault="00C66080" w:rsidP="00C66080">
      <w:pPr>
        <w:pStyle w:val="Heading1"/>
      </w:pPr>
    </w:p>
    <w:p w14:paraId="75818D25" w14:textId="79E44C7B" w:rsidR="007C1A64" w:rsidRPr="00C66080" w:rsidRDefault="004451A4" w:rsidP="00C66080">
      <w:pPr>
        <w:pStyle w:val="Heading1"/>
        <w:numPr>
          <w:ilvl w:val="0"/>
          <w:numId w:val="10"/>
        </w:numPr>
        <w:rPr>
          <w:rFonts w:ascii="Arial" w:hAnsi="Arial" w:cs="Arial"/>
          <w:b/>
          <w:bCs/>
          <w:color w:val="000000" w:themeColor="text1"/>
          <w:sz w:val="24"/>
          <w:szCs w:val="24"/>
        </w:rPr>
      </w:pPr>
      <w:bookmarkStart w:id="1" w:name="_Toc194200764"/>
      <w:r w:rsidRPr="00C66080">
        <w:rPr>
          <w:rFonts w:ascii="Arial" w:hAnsi="Arial" w:cs="Arial"/>
          <w:b/>
          <w:bCs/>
          <w:color w:val="000000" w:themeColor="text1"/>
          <w:sz w:val="24"/>
          <w:szCs w:val="24"/>
        </w:rPr>
        <w:t>Introduction</w:t>
      </w:r>
      <w:bookmarkEnd w:id="1"/>
    </w:p>
    <w:p w14:paraId="4A357835" w14:textId="7ED43CE0" w:rsidR="007C1A64" w:rsidRPr="001F03BD" w:rsidRDefault="007C1A64"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Amazon is one of the most influential companies in the world, revolutionising e-commerce, cloud computing, and digital services. </w:t>
      </w:r>
      <w:r w:rsidR="0032356C" w:rsidRPr="001F03BD">
        <w:rPr>
          <w:rFonts w:ascii="Arial" w:hAnsi="Arial" w:cs="Arial"/>
          <w:color w:val="000000" w:themeColor="text1"/>
        </w:rPr>
        <w:t>Founded by Jeff Bezos in 1994, Amazon started as an online bookstore and has since evolved into one of the world's largest and most influential companies. Its core services include Amazon.com, a global online marketplace offering a vast range of products, Amazon Web Services (AWS), a leading cloud computing platform, and digital services such as Prime Video and Kindle.</w:t>
      </w:r>
      <w:r w:rsidR="00F9511E" w:rsidRPr="001F03BD">
        <w:rPr>
          <w:rFonts w:ascii="Arial" w:hAnsi="Arial" w:cs="Arial"/>
          <w:color w:val="000000" w:themeColor="text1"/>
        </w:rPr>
        <w:t xml:space="preserve"> </w:t>
      </w:r>
      <w:r w:rsidRPr="001F03BD">
        <w:rPr>
          <w:rFonts w:ascii="Arial" w:hAnsi="Arial" w:cs="Arial"/>
          <w:color w:val="000000" w:themeColor="text1"/>
        </w:rPr>
        <w:t>With a strong focus on innovation, efficiency, and customer satisfaction, Amazon continues to shape the future of retail and technology, setting new standards in the global market</w:t>
      </w:r>
      <w:r w:rsidR="002625F3">
        <w:rPr>
          <w:rFonts w:ascii="Arial" w:hAnsi="Arial" w:cs="Arial"/>
          <w:color w:val="000000" w:themeColor="text1"/>
        </w:rPr>
        <w:t xml:space="preserve"> </w:t>
      </w:r>
      <w:r w:rsidR="00321A58" w:rsidRPr="001F03BD">
        <w:rPr>
          <w:rFonts w:ascii="Arial" w:hAnsi="Arial" w:cs="Arial"/>
          <w:color w:val="000000" w:themeColor="text1"/>
        </w:rPr>
        <w:t>(Carreno, 2025)</w:t>
      </w:r>
      <w:r w:rsidR="002625F3">
        <w:rPr>
          <w:rFonts w:ascii="Arial" w:hAnsi="Arial" w:cs="Arial"/>
          <w:color w:val="000000" w:themeColor="text1"/>
        </w:rPr>
        <w:t>.</w:t>
      </w:r>
    </w:p>
    <w:p w14:paraId="51556D39" w14:textId="34A43771" w:rsidR="00321A58" w:rsidRPr="001F03BD" w:rsidRDefault="00780F1E" w:rsidP="001F03BD">
      <w:pPr>
        <w:spacing w:line="360" w:lineRule="auto"/>
        <w:jc w:val="both"/>
        <w:rPr>
          <w:rFonts w:ascii="Arial" w:hAnsi="Arial" w:cs="Arial"/>
          <w:color w:val="000000" w:themeColor="text1"/>
        </w:rPr>
      </w:pPr>
      <w:r w:rsidRPr="001F03BD">
        <w:rPr>
          <w:rFonts w:ascii="Arial" w:hAnsi="Arial" w:cs="Arial"/>
          <w:color w:val="000000" w:themeColor="text1"/>
        </w:rPr>
        <w:t>Amazon is highly relevant for a strategic analysis due to its dominant market position, innovative business model, and diverse revenue streams. As a global leader in e-commerce, cloud computing (AWS), and digital services, Amazon exemplifies strategic agility, leveraging technology, data analytics, and economies of scale to maintain its competitive edge. Its customer-centric approach, extensive supply chain network, and investment in artificial intelligence and automation make it a key player in shaping industry trends.</w:t>
      </w:r>
    </w:p>
    <w:p w14:paraId="623BC799" w14:textId="3ACB6262" w:rsidR="005900FD" w:rsidRPr="001F03BD" w:rsidRDefault="005900FD" w:rsidP="001F03BD">
      <w:pPr>
        <w:spacing w:line="360" w:lineRule="auto"/>
        <w:jc w:val="both"/>
        <w:rPr>
          <w:rFonts w:ascii="Arial" w:hAnsi="Arial" w:cs="Arial"/>
          <w:color w:val="000000" w:themeColor="text1"/>
        </w:rPr>
      </w:pPr>
      <w:r w:rsidRPr="001F03BD">
        <w:rPr>
          <w:rFonts w:ascii="Arial" w:hAnsi="Arial" w:cs="Arial"/>
          <w:color w:val="000000" w:themeColor="text1"/>
        </w:rPr>
        <w:t>Analysing Amazon provides insights into competitive strategies, market expansion, and digital transformation, making it a crucial case study for understanding modern business strategy.</w:t>
      </w:r>
    </w:p>
    <w:p w14:paraId="79421A6F" w14:textId="2CBD1619" w:rsidR="005900FD" w:rsidRPr="001F03BD" w:rsidRDefault="001C1C95" w:rsidP="001F03BD">
      <w:pPr>
        <w:spacing w:line="360" w:lineRule="auto"/>
        <w:jc w:val="both"/>
        <w:rPr>
          <w:rFonts w:ascii="Arial" w:hAnsi="Arial" w:cs="Arial"/>
          <w:color w:val="000000" w:themeColor="text1"/>
        </w:rPr>
      </w:pPr>
      <w:r w:rsidRPr="001F03BD">
        <w:rPr>
          <w:rFonts w:ascii="Arial" w:hAnsi="Arial" w:cs="Arial"/>
          <w:color w:val="000000" w:themeColor="text1"/>
        </w:rPr>
        <w:t>Amazon's business model is built on four key pillars: E-commerce, its core revenue driver with a vast product marketplace; AWS, its most profitable segment, offering cloud computing services; Digital Streaming, through Prime Video, enhancing customer loyalty; and Artificial Intelligence, powering recommendations, Alexa, and operational efficiencies</w:t>
      </w:r>
      <w:r w:rsidR="002625F3">
        <w:rPr>
          <w:rFonts w:ascii="Arial" w:hAnsi="Arial" w:cs="Arial"/>
          <w:color w:val="000000" w:themeColor="text1"/>
        </w:rPr>
        <w:t xml:space="preserve"> </w:t>
      </w:r>
      <w:r w:rsidRPr="001F03BD">
        <w:rPr>
          <w:rFonts w:ascii="Arial" w:hAnsi="Arial" w:cs="Arial"/>
          <w:color w:val="000000" w:themeColor="text1"/>
        </w:rPr>
        <w:t>(Lino, 2024)</w:t>
      </w:r>
      <w:r w:rsidR="002625F3">
        <w:rPr>
          <w:rFonts w:ascii="Arial" w:hAnsi="Arial" w:cs="Arial"/>
          <w:color w:val="000000" w:themeColor="text1"/>
        </w:rPr>
        <w:t>.</w:t>
      </w:r>
    </w:p>
    <w:p w14:paraId="2D587640" w14:textId="19D30484" w:rsidR="00FB1256" w:rsidRDefault="007D6D51" w:rsidP="001F03BD">
      <w:pPr>
        <w:spacing w:line="360" w:lineRule="auto"/>
        <w:jc w:val="both"/>
        <w:rPr>
          <w:rFonts w:ascii="Arial" w:hAnsi="Arial" w:cs="Arial"/>
          <w:color w:val="000000" w:themeColor="text1"/>
        </w:rPr>
      </w:pPr>
      <w:r w:rsidRPr="001F03BD">
        <w:rPr>
          <w:rFonts w:ascii="Arial" w:hAnsi="Arial" w:cs="Arial"/>
          <w:color w:val="000000" w:themeColor="text1"/>
        </w:rPr>
        <w:lastRenderedPageBreak/>
        <w:t xml:space="preserve">In the past three years, Amazon has faced several key challenges. Regulatory scrutiny has intensified globally, with antitrust investigations and labour rights concerns. Supply chain disruptions during the COVID-19 pandemic led to delays and increased costs. </w:t>
      </w:r>
      <w:r w:rsidR="005E134A" w:rsidRPr="001F03BD">
        <w:rPr>
          <w:rFonts w:ascii="Arial" w:hAnsi="Arial" w:cs="Arial"/>
          <w:color w:val="000000" w:themeColor="text1"/>
        </w:rPr>
        <w:t>(Logwood, 2024)</w:t>
      </w:r>
      <w:r w:rsidR="00D47B2A" w:rsidRPr="001F03BD">
        <w:rPr>
          <w:rFonts w:ascii="Arial" w:hAnsi="Arial" w:cs="Arial"/>
          <w:color w:val="000000" w:themeColor="text1"/>
        </w:rPr>
        <w:t xml:space="preserve"> Rising operational expenses, including wage increases and higher logistics costs, have impacted profitability (Garland, 2022)</w:t>
      </w:r>
      <w:r w:rsidR="002625F3">
        <w:rPr>
          <w:rFonts w:ascii="Arial" w:hAnsi="Arial" w:cs="Arial"/>
          <w:color w:val="000000" w:themeColor="text1"/>
        </w:rPr>
        <w:t xml:space="preserve">. </w:t>
      </w:r>
      <w:r w:rsidR="000F2024" w:rsidRPr="001F03BD">
        <w:rPr>
          <w:rFonts w:ascii="Arial" w:hAnsi="Arial" w:cs="Arial"/>
          <w:color w:val="000000" w:themeColor="text1"/>
        </w:rPr>
        <w:t xml:space="preserve">Market competition from e-commerce rivals like Walmart and Alibaba has grown, forcing Amazon to innovate continuously. Additionally, economic downturns and shifting consumer spending have affected online sales growth. </w:t>
      </w:r>
      <w:r w:rsidR="000F2024" w:rsidRPr="001F03BD">
        <w:rPr>
          <w:rFonts w:ascii="Arial" w:hAnsi="Arial" w:cs="Arial"/>
          <w:color w:val="000000" w:themeColor="text1"/>
          <w:shd w:val="clear" w:color="auto" w:fill="FFFFFF"/>
        </w:rPr>
        <w:t>Social commerce, driven by platforms like Instagram and TikTok, threatens Amazon’s revenue by enabling seamless in-app shopping, bypassing traditional e-commerce. With social commerce projected to grow three times faster than traditional e-commerce, it could divert significant sales away from Amazon. The personalized, interactive shopping experience—favoured by Gen Z—offers a unique mix of commerce and community that Amazon struggles to replicate. As this trend accelerates, Amazon may need to rethink its strategy to maintain revenue growth and stay competitive in the evolving digital retail landscape</w:t>
      </w:r>
      <w:r w:rsidR="002625F3">
        <w:rPr>
          <w:rFonts w:ascii="Arial" w:hAnsi="Arial" w:cs="Arial"/>
          <w:color w:val="000000" w:themeColor="text1"/>
          <w:shd w:val="clear" w:color="auto" w:fill="FFFFFF"/>
        </w:rPr>
        <w:t xml:space="preserve"> </w:t>
      </w:r>
      <w:r w:rsidR="00D47B2A" w:rsidRPr="001F03BD">
        <w:rPr>
          <w:rFonts w:ascii="Arial" w:hAnsi="Arial" w:cs="Arial"/>
          <w:color w:val="000000" w:themeColor="text1"/>
        </w:rPr>
        <w:t>(David, 2025)</w:t>
      </w:r>
      <w:r w:rsidR="002625F3">
        <w:rPr>
          <w:rFonts w:ascii="Arial" w:hAnsi="Arial" w:cs="Arial"/>
          <w:color w:val="000000" w:themeColor="text1"/>
        </w:rPr>
        <w:t>.</w:t>
      </w:r>
      <w:r w:rsidR="006A3264" w:rsidRPr="001F03BD">
        <w:rPr>
          <w:rFonts w:ascii="Arial" w:hAnsi="Arial" w:cs="Arial"/>
          <w:color w:val="000000" w:themeColor="text1"/>
        </w:rPr>
        <w:t xml:space="preserve"> Additionally, economic downturns and shifting consumer spending have affected online sales growth. Despite these challenges, Amazon continues to adapt through technological advancements, diversification, and strategic investments</w:t>
      </w:r>
      <w:r w:rsidR="00FB1256">
        <w:rPr>
          <w:rFonts w:ascii="Arial" w:hAnsi="Arial" w:cs="Arial"/>
          <w:color w:val="000000" w:themeColor="text1"/>
        </w:rPr>
        <w:t>.</w:t>
      </w:r>
    </w:p>
    <w:p w14:paraId="24882636" w14:textId="77777777" w:rsidR="007B1DF7" w:rsidRDefault="00B83E07" w:rsidP="007B1DF7">
      <w:pPr>
        <w:spacing w:line="360" w:lineRule="auto"/>
        <w:jc w:val="both"/>
        <w:rPr>
          <w:rFonts w:ascii="Arial" w:hAnsi="Arial" w:cs="Arial"/>
          <w:color w:val="000000" w:themeColor="text1"/>
        </w:rPr>
      </w:pPr>
      <w:r w:rsidRPr="001F03BD">
        <w:rPr>
          <w:rFonts w:ascii="Arial" w:hAnsi="Arial" w:cs="Arial"/>
          <w:color w:val="000000" w:themeColor="text1"/>
        </w:rPr>
        <w:t>The objective of this report is to evaluate Amazon’s strategic capabilities by analysing its business model, competitive advantages, and key challenges. It aims to assess how Amazon leverages its resources, core competencies, and market positioning to maintain its dominance amid evolving industry trends, such as the rise of social commerce. By applying strategic analysis frameworks, this report will explore Amazon’s ability to adapt, innovate, and sustain long-term growth in a rapidly changing digital and retail environment.</w:t>
      </w:r>
    </w:p>
    <w:p w14:paraId="0017141C" w14:textId="095B1B9A" w:rsidR="004451A4" w:rsidRPr="00C66080" w:rsidRDefault="007B1DF7" w:rsidP="00C66080">
      <w:pPr>
        <w:pStyle w:val="Heading1"/>
        <w:rPr>
          <w:rFonts w:ascii="Arial" w:hAnsi="Arial" w:cs="Arial"/>
          <w:b/>
          <w:bCs/>
          <w:color w:val="000000" w:themeColor="text1"/>
          <w:sz w:val="24"/>
          <w:szCs w:val="24"/>
        </w:rPr>
      </w:pPr>
      <w:bookmarkStart w:id="2" w:name="_Toc194200765"/>
      <w:r w:rsidRPr="00C66080">
        <w:rPr>
          <w:rFonts w:ascii="Arial" w:hAnsi="Arial" w:cs="Arial"/>
          <w:b/>
          <w:bCs/>
          <w:color w:val="000000" w:themeColor="text1"/>
          <w:sz w:val="24"/>
          <w:szCs w:val="24"/>
        </w:rPr>
        <w:t xml:space="preserve">2. </w:t>
      </w:r>
      <w:r w:rsidR="004451A4" w:rsidRPr="00C66080">
        <w:rPr>
          <w:rFonts w:ascii="Arial" w:hAnsi="Arial" w:cs="Arial"/>
          <w:b/>
          <w:bCs/>
          <w:color w:val="000000" w:themeColor="text1"/>
          <w:sz w:val="24"/>
          <w:szCs w:val="24"/>
        </w:rPr>
        <w:t>Company Background</w:t>
      </w:r>
      <w:bookmarkEnd w:id="2"/>
    </w:p>
    <w:p w14:paraId="12804E93" w14:textId="046467F8" w:rsidR="004451A4" w:rsidRPr="001F03BD" w:rsidRDefault="004451A4"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In the past three years, Amazon has seen significant developments. It expanded its presence in new markets, including the Middle East and Southeast Asia, </w:t>
      </w:r>
      <w:r w:rsidR="00C63783" w:rsidRPr="001F03BD">
        <w:rPr>
          <w:rFonts w:ascii="Arial" w:hAnsi="Arial" w:cs="Arial"/>
          <w:color w:val="000000" w:themeColor="text1"/>
        </w:rPr>
        <w:t xml:space="preserve">(Amazon SG, 2024) </w:t>
      </w:r>
      <w:r w:rsidRPr="001F03BD">
        <w:rPr>
          <w:rFonts w:ascii="Arial" w:hAnsi="Arial" w:cs="Arial"/>
          <w:color w:val="000000" w:themeColor="text1"/>
        </w:rPr>
        <w:t xml:space="preserve">while launching new products like the Amazon Astro robot </w:t>
      </w:r>
      <w:r w:rsidR="003D1175" w:rsidRPr="001F03BD">
        <w:rPr>
          <w:rFonts w:ascii="Arial" w:hAnsi="Arial" w:cs="Arial"/>
          <w:color w:val="000000" w:themeColor="text1"/>
        </w:rPr>
        <w:t xml:space="preserve">(Washington, 2022) </w:t>
      </w:r>
      <w:r w:rsidRPr="001F03BD">
        <w:rPr>
          <w:rFonts w:ascii="Arial" w:hAnsi="Arial" w:cs="Arial"/>
          <w:color w:val="000000" w:themeColor="text1"/>
        </w:rPr>
        <w:t xml:space="preserve">and expanding its grocery offerings through Amazon Fresh. </w:t>
      </w:r>
      <w:r w:rsidR="0076671E" w:rsidRPr="001F03BD">
        <w:rPr>
          <w:rFonts w:ascii="Arial" w:hAnsi="Arial" w:cs="Arial"/>
          <w:color w:val="000000" w:themeColor="text1"/>
        </w:rPr>
        <w:t>(Amazon Science, 2024)</w:t>
      </w:r>
      <w:r w:rsidR="002625F3">
        <w:rPr>
          <w:rFonts w:ascii="Arial" w:hAnsi="Arial" w:cs="Arial"/>
          <w:color w:val="000000" w:themeColor="text1"/>
        </w:rPr>
        <w:t>.</w:t>
      </w:r>
      <w:r w:rsidR="0076671E" w:rsidRPr="001F03BD">
        <w:rPr>
          <w:rFonts w:ascii="Arial" w:hAnsi="Arial" w:cs="Arial"/>
          <w:color w:val="000000" w:themeColor="text1"/>
        </w:rPr>
        <w:t xml:space="preserve"> </w:t>
      </w:r>
      <w:r w:rsidRPr="001F03BD">
        <w:rPr>
          <w:rFonts w:ascii="Arial" w:hAnsi="Arial" w:cs="Arial"/>
          <w:color w:val="000000" w:themeColor="text1"/>
        </w:rPr>
        <w:t xml:space="preserve">Amazon also continued to grow its Amazon Web Services (AWS) division, which remains a major revenue driver. Notable acquisitions include </w:t>
      </w:r>
      <w:proofErr w:type="spellStart"/>
      <w:r w:rsidRPr="001F03BD">
        <w:rPr>
          <w:rFonts w:ascii="Arial" w:hAnsi="Arial" w:cs="Arial"/>
          <w:color w:val="000000" w:themeColor="text1"/>
        </w:rPr>
        <w:t>Zoox</w:t>
      </w:r>
      <w:proofErr w:type="spellEnd"/>
      <w:r w:rsidRPr="001F03BD">
        <w:rPr>
          <w:rFonts w:ascii="Arial" w:hAnsi="Arial" w:cs="Arial"/>
          <w:color w:val="000000" w:themeColor="text1"/>
        </w:rPr>
        <w:t xml:space="preserve">, an autonomous </w:t>
      </w:r>
      <w:r w:rsidRPr="001F03BD">
        <w:rPr>
          <w:rFonts w:ascii="Arial" w:hAnsi="Arial" w:cs="Arial"/>
          <w:color w:val="000000" w:themeColor="text1"/>
        </w:rPr>
        <w:lastRenderedPageBreak/>
        <w:t xml:space="preserve">vehicle startup, </w:t>
      </w:r>
      <w:r w:rsidR="00862EEA" w:rsidRPr="001F03BD">
        <w:rPr>
          <w:rFonts w:ascii="Arial" w:hAnsi="Arial" w:cs="Arial"/>
          <w:color w:val="000000" w:themeColor="text1"/>
        </w:rPr>
        <w:t xml:space="preserve">(Amazon Science, 2024) </w:t>
      </w:r>
      <w:r w:rsidRPr="001F03BD">
        <w:rPr>
          <w:rFonts w:ascii="Arial" w:hAnsi="Arial" w:cs="Arial"/>
          <w:color w:val="000000" w:themeColor="text1"/>
        </w:rPr>
        <w:t xml:space="preserve">and the purchase of MGM for its content library </w:t>
      </w:r>
      <w:r w:rsidR="00BB5C18" w:rsidRPr="001F03BD">
        <w:rPr>
          <w:rFonts w:ascii="Arial" w:hAnsi="Arial" w:cs="Arial"/>
          <w:color w:val="000000" w:themeColor="text1"/>
        </w:rPr>
        <w:t>(Durkee, 2021)</w:t>
      </w:r>
      <w:r w:rsidR="002625F3">
        <w:rPr>
          <w:rFonts w:ascii="Arial" w:hAnsi="Arial" w:cs="Arial"/>
          <w:color w:val="000000" w:themeColor="text1"/>
        </w:rPr>
        <w:t>.</w:t>
      </w:r>
      <w:r w:rsidR="00BB5C18" w:rsidRPr="001F03BD">
        <w:rPr>
          <w:rFonts w:ascii="Arial" w:hAnsi="Arial" w:cs="Arial"/>
          <w:color w:val="000000" w:themeColor="text1"/>
        </w:rPr>
        <w:t xml:space="preserve"> </w:t>
      </w:r>
      <w:r w:rsidRPr="001F03BD">
        <w:rPr>
          <w:rFonts w:ascii="Arial" w:hAnsi="Arial" w:cs="Arial"/>
          <w:color w:val="000000" w:themeColor="text1"/>
        </w:rPr>
        <w:t xml:space="preserve">Financially, Amazon experienced growth, particularly in its cloud business, though rising operational costs and economic slowdowns impacted its overall profit margins </w:t>
      </w:r>
      <w:r w:rsidR="000F0731" w:rsidRPr="001F03BD">
        <w:rPr>
          <w:rFonts w:ascii="Arial" w:hAnsi="Arial" w:cs="Arial"/>
          <w:color w:val="000000" w:themeColor="text1"/>
        </w:rPr>
        <w:t>(Accounting Insights, 2025)</w:t>
      </w:r>
      <w:r w:rsidR="002625F3">
        <w:rPr>
          <w:rFonts w:ascii="Arial" w:hAnsi="Arial" w:cs="Arial"/>
          <w:color w:val="000000" w:themeColor="text1"/>
        </w:rPr>
        <w:t>.</w:t>
      </w:r>
    </w:p>
    <w:p w14:paraId="3BECCF31" w14:textId="4840B573" w:rsidR="004451A4" w:rsidRPr="001F03BD" w:rsidRDefault="004451A4" w:rsidP="001F03BD">
      <w:pPr>
        <w:spacing w:line="360" w:lineRule="auto"/>
        <w:jc w:val="both"/>
        <w:rPr>
          <w:rFonts w:ascii="Arial" w:hAnsi="Arial" w:cs="Arial"/>
          <w:color w:val="000000" w:themeColor="text1"/>
        </w:rPr>
      </w:pPr>
      <w:r w:rsidRPr="001F03BD">
        <w:rPr>
          <w:rFonts w:ascii="Arial" w:hAnsi="Arial" w:cs="Arial"/>
          <w:color w:val="000000" w:themeColor="text1"/>
        </w:rPr>
        <w:t>Amazon faces significant competition from major players in various sectors. In e-commerce, it competes with Walmart, Alibaba, and eBay</w:t>
      </w:r>
      <w:r w:rsidR="002625F3">
        <w:rPr>
          <w:rFonts w:ascii="Arial" w:hAnsi="Arial" w:cs="Arial"/>
          <w:color w:val="000000" w:themeColor="text1"/>
        </w:rPr>
        <w:t xml:space="preserve"> </w:t>
      </w:r>
      <w:r w:rsidR="00DA17EB" w:rsidRPr="001F03BD">
        <w:rPr>
          <w:rFonts w:ascii="Arial" w:hAnsi="Arial" w:cs="Arial"/>
          <w:color w:val="000000" w:themeColor="text1"/>
        </w:rPr>
        <w:t>(Pereira, 2024)</w:t>
      </w:r>
      <w:r w:rsidR="002625F3">
        <w:rPr>
          <w:rFonts w:ascii="Arial" w:hAnsi="Arial" w:cs="Arial"/>
          <w:color w:val="000000" w:themeColor="text1"/>
        </w:rPr>
        <w:t>.</w:t>
      </w:r>
      <w:r w:rsidR="00DA17EB" w:rsidRPr="001F03BD">
        <w:rPr>
          <w:rFonts w:ascii="Arial" w:hAnsi="Arial" w:cs="Arial"/>
          <w:color w:val="000000" w:themeColor="text1"/>
        </w:rPr>
        <w:t xml:space="preserve"> </w:t>
      </w:r>
      <w:r w:rsidRPr="001F03BD">
        <w:rPr>
          <w:rFonts w:ascii="Arial" w:hAnsi="Arial" w:cs="Arial"/>
          <w:color w:val="000000" w:themeColor="text1"/>
        </w:rPr>
        <w:t>In cloud computing, its primary rival is Microsoft Azure, with Google Cloud also emerging as a key competitor</w:t>
      </w:r>
      <w:r w:rsidR="002625F3">
        <w:rPr>
          <w:rFonts w:ascii="Arial" w:hAnsi="Arial" w:cs="Arial"/>
          <w:color w:val="000000" w:themeColor="text1"/>
        </w:rPr>
        <w:t xml:space="preserve"> </w:t>
      </w:r>
      <w:r w:rsidR="00DA17EB" w:rsidRPr="001F03BD">
        <w:rPr>
          <w:rFonts w:ascii="Arial" w:hAnsi="Arial" w:cs="Arial"/>
          <w:color w:val="000000" w:themeColor="text1"/>
        </w:rPr>
        <w:t>(Borra, 2024)</w:t>
      </w:r>
      <w:r w:rsidR="002625F3">
        <w:rPr>
          <w:rFonts w:ascii="Arial" w:hAnsi="Arial" w:cs="Arial"/>
          <w:color w:val="000000" w:themeColor="text1"/>
        </w:rPr>
        <w:t>.</w:t>
      </w:r>
      <w:r w:rsidR="00DA17EB" w:rsidRPr="001F03BD">
        <w:rPr>
          <w:rFonts w:ascii="Arial" w:hAnsi="Arial" w:cs="Arial"/>
          <w:color w:val="000000" w:themeColor="text1"/>
        </w:rPr>
        <w:t xml:space="preserve"> </w:t>
      </w:r>
      <w:r w:rsidRPr="001F03BD">
        <w:rPr>
          <w:rFonts w:ascii="Arial" w:hAnsi="Arial" w:cs="Arial"/>
          <w:color w:val="000000" w:themeColor="text1"/>
        </w:rPr>
        <w:t xml:space="preserve">Amazon Prime Video faces competition from streaming giants like Netflix, Disney+, and Hulu </w:t>
      </w:r>
      <w:r w:rsidR="00B50404" w:rsidRPr="001F03BD">
        <w:rPr>
          <w:rFonts w:ascii="Arial" w:hAnsi="Arial" w:cs="Arial"/>
          <w:color w:val="000000" w:themeColor="text1"/>
        </w:rPr>
        <w:t>(Rao, 2024)</w:t>
      </w:r>
      <w:r w:rsidR="002625F3">
        <w:rPr>
          <w:rFonts w:ascii="Arial" w:hAnsi="Arial" w:cs="Arial"/>
          <w:color w:val="000000" w:themeColor="text1"/>
        </w:rPr>
        <w:t>.</w:t>
      </w:r>
      <w:r w:rsidR="00B50404" w:rsidRPr="001F03BD">
        <w:rPr>
          <w:rFonts w:ascii="Arial" w:hAnsi="Arial" w:cs="Arial"/>
          <w:color w:val="000000" w:themeColor="text1"/>
        </w:rPr>
        <w:t xml:space="preserve"> </w:t>
      </w:r>
      <w:r w:rsidRPr="001F03BD">
        <w:rPr>
          <w:rFonts w:ascii="Arial" w:hAnsi="Arial" w:cs="Arial"/>
          <w:color w:val="000000" w:themeColor="text1"/>
        </w:rPr>
        <w:t xml:space="preserve">Industry trends affecting Amazon include the rise of social commerce, growing concerns over data privacy and regulation, </w:t>
      </w:r>
      <w:r w:rsidR="0043208D" w:rsidRPr="001F03BD">
        <w:rPr>
          <w:rFonts w:ascii="Arial" w:hAnsi="Arial" w:cs="Arial"/>
          <w:color w:val="000000" w:themeColor="text1"/>
        </w:rPr>
        <w:t xml:space="preserve">(Zhang, 2024) </w:t>
      </w:r>
      <w:r w:rsidRPr="001F03BD">
        <w:rPr>
          <w:rFonts w:ascii="Arial" w:hAnsi="Arial" w:cs="Arial"/>
          <w:color w:val="000000" w:themeColor="text1"/>
        </w:rPr>
        <w:t>increased focus on sustainability, and advancements in artificial intelligence and automation</w:t>
      </w:r>
      <w:r w:rsidR="00D063CA" w:rsidRPr="001F03BD">
        <w:rPr>
          <w:rFonts w:ascii="Arial" w:hAnsi="Arial" w:cs="Arial"/>
          <w:color w:val="000000" w:themeColor="text1"/>
        </w:rPr>
        <w:t xml:space="preserve"> (Milanesi, 2024)</w:t>
      </w:r>
      <w:r w:rsidR="002625F3">
        <w:rPr>
          <w:rFonts w:ascii="Arial" w:hAnsi="Arial" w:cs="Arial"/>
          <w:color w:val="000000" w:themeColor="text1"/>
        </w:rPr>
        <w:t>.</w:t>
      </w:r>
      <w:r w:rsidRPr="001F03BD">
        <w:rPr>
          <w:rFonts w:ascii="Arial" w:hAnsi="Arial" w:cs="Arial"/>
          <w:color w:val="000000" w:themeColor="text1"/>
        </w:rPr>
        <w:t xml:space="preserve"> Additionally, supply chain disruptions and rising labour costs continue to impact Amazon's operations and profitability</w:t>
      </w:r>
      <w:r w:rsidR="002625F3">
        <w:rPr>
          <w:rFonts w:ascii="Arial" w:hAnsi="Arial" w:cs="Arial"/>
          <w:color w:val="000000" w:themeColor="text1"/>
        </w:rPr>
        <w:t xml:space="preserve"> </w:t>
      </w:r>
      <w:r w:rsidR="008A094A" w:rsidRPr="001F03BD">
        <w:rPr>
          <w:rFonts w:ascii="Arial" w:hAnsi="Arial" w:cs="Arial"/>
          <w:color w:val="000000" w:themeColor="text1"/>
        </w:rPr>
        <w:t>(Garland, 2022)</w:t>
      </w:r>
      <w:r w:rsidR="002625F3">
        <w:rPr>
          <w:rFonts w:ascii="Arial" w:hAnsi="Arial" w:cs="Arial"/>
          <w:color w:val="000000" w:themeColor="text1"/>
        </w:rPr>
        <w:t>.</w:t>
      </w:r>
    </w:p>
    <w:p w14:paraId="677CDB6E" w14:textId="1B23CBDC" w:rsidR="004451A4" w:rsidRPr="00C66080" w:rsidRDefault="00C66080" w:rsidP="00C66080">
      <w:pPr>
        <w:pStyle w:val="Heading1"/>
        <w:rPr>
          <w:rFonts w:ascii="Arial" w:hAnsi="Arial" w:cs="Arial"/>
          <w:b/>
          <w:bCs/>
          <w:color w:val="000000" w:themeColor="text1"/>
          <w:sz w:val="24"/>
          <w:szCs w:val="24"/>
        </w:rPr>
      </w:pPr>
      <w:bookmarkStart w:id="3" w:name="_Toc194200766"/>
      <w:r w:rsidRPr="00C66080">
        <w:rPr>
          <w:rFonts w:ascii="Arial" w:hAnsi="Arial" w:cs="Arial"/>
          <w:b/>
          <w:bCs/>
          <w:color w:val="000000" w:themeColor="text1"/>
          <w:sz w:val="24"/>
          <w:szCs w:val="24"/>
        </w:rPr>
        <w:t xml:space="preserve">3. </w:t>
      </w:r>
      <w:r w:rsidR="003333A9" w:rsidRPr="00C66080">
        <w:rPr>
          <w:rFonts w:ascii="Arial" w:hAnsi="Arial" w:cs="Arial"/>
          <w:b/>
          <w:bCs/>
          <w:color w:val="000000" w:themeColor="text1"/>
          <w:sz w:val="24"/>
          <w:szCs w:val="24"/>
        </w:rPr>
        <w:t>Strategic Analysis</w:t>
      </w:r>
      <w:bookmarkEnd w:id="3"/>
    </w:p>
    <w:p w14:paraId="02A3D0FB" w14:textId="77777777" w:rsidR="00F7144A" w:rsidRPr="00C66080" w:rsidRDefault="00F7144A" w:rsidP="007B1DF7">
      <w:pPr>
        <w:pStyle w:val="Heading2"/>
        <w:rPr>
          <w:rFonts w:ascii="Arial" w:hAnsi="Arial" w:cs="Arial"/>
          <w:b/>
          <w:bCs/>
          <w:color w:val="000000" w:themeColor="text1"/>
          <w:sz w:val="24"/>
          <w:szCs w:val="24"/>
        </w:rPr>
      </w:pPr>
      <w:bookmarkStart w:id="4" w:name="_Toc194200767"/>
      <w:r w:rsidRPr="00C66080">
        <w:rPr>
          <w:rFonts w:ascii="Arial" w:hAnsi="Arial" w:cs="Arial"/>
          <w:b/>
          <w:bCs/>
          <w:color w:val="000000" w:themeColor="text1"/>
          <w:sz w:val="24"/>
          <w:szCs w:val="24"/>
        </w:rPr>
        <w:t>3.1 Theoretical Framework</w:t>
      </w:r>
      <w:bookmarkEnd w:id="4"/>
    </w:p>
    <w:p w14:paraId="35B81793" w14:textId="4AF02332" w:rsidR="003333A9" w:rsidRDefault="00763D2F" w:rsidP="001F03BD">
      <w:pPr>
        <w:spacing w:line="360" w:lineRule="auto"/>
        <w:jc w:val="both"/>
        <w:rPr>
          <w:rFonts w:ascii="Arial" w:hAnsi="Arial" w:cs="Arial"/>
          <w:color w:val="000000" w:themeColor="text1"/>
        </w:rPr>
      </w:pPr>
      <w:r w:rsidRPr="001F03BD">
        <w:rPr>
          <w:rFonts w:ascii="Arial" w:hAnsi="Arial" w:cs="Arial"/>
          <w:color w:val="000000" w:themeColor="text1"/>
        </w:rPr>
        <w:t>Modern digital markets require organizations to constantly evaluate both their internal strengths and external market conditions to sustain their competitive positions. The chapter conducts a strategic analysis through the examination of essential factors that impact both performance and growth. The evaluation of Amazon’s competitive position through SWOT analysis and Porter’s Five Forces framework reveals its strengths and weaknesses while examining market trends and external pressures. Through the assessment of these strategic aspects the chapter seeks to define Amazon’s market position and identify important challenges and opportunities that will drive its future path.</w:t>
      </w:r>
    </w:p>
    <w:p w14:paraId="29416C63" w14:textId="787ADE1E" w:rsidR="00C12C05" w:rsidRPr="00C66080" w:rsidRDefault="00C12C05" w:rsidP="007B1DF7">
      <w:pPr>
        <w:pStyle w:val="Heading3"/>
        <w:rPr>
          <w:rFonts w:ascii="Arial" w:hAnsi="Arial" w:cs="Arial"/>
          <w:b/>
          <w:bCs/>
          <w:color w:val="000000" w:themeColor="text1"/>
          <w:sz w:val="24"/>
          <w:szCs w:val="24"/>
        </w:rPr>
      </w:pPr>
      <w:bookmarkStart w:id="5" w:name="_Toc194200768"/>
      <w:r w:rsidRPr="00C66080">
        <w:rPr>
          <w:rFonts w:ascii="Arial" w:hAnsi="Arial" w:cs="Arial"/>
          <w:b/>
          <w:bCs/>
          <w:color w:val="000000" w:themeColor="text1"/>
          <w:sz w:val="24"/>
          <w:szCs w:val="24"/>
        </w:rPr>
        <w:t>3.1.1 SWOT analysis</w:t>
      </w:r>
      <w:bookmarkEnd w:id="5"/>
    </w:p>
    <w:p w14:paraId="34E33F87" w14:textId="442E3F3F" w:rsidR="00763D2F" w:rsidRPr="001F03BD" w:rsidRDefault="00763D2F" w:rsidP="001F03BD">
      <w:pPr>
        <w:spacing w:line="360" w:lineRule="auto"/>
        <w:jc w:val="both"/>
        <w:rPr>
          <w:rFonts w:ascii="Arial" w:hAnsi="Arial" w:cs="Arial"/>
          <w:color w:val="000000" w:themeColor="text1"/>
        </w:rPr>
      </w:pPr>
      <w:r w:rsidRPr="001F03BD">
        <w:rPr>
          <w:rFonts w:ascii="Arial" w:hAnsi="Arial" w:cs="Arial"/>
          <w:color w:val="000000" w:themeColor="text1"/>
        </w:rPr>
        <w:t>A SWOT analysis which evaluates Amazon's Strengths, Weaknesses, Opportunities, and Threats delivers understanding about its present market status and potential future developments.</w:t>
      </w:r>
    </w:p>
    <w:p w14:paraId="6E2CF475" w14:textId="70E6F744" w:rsidR="00763D2F" w:rsidRPr="001F03BD" w:rsidRDefault="00763D2F" w:rsidP="001F03BD">
      <w:pPr>
        <w:spacing w:line="360" w:lineRule="auto"/>
        <w:jc w:val="both"/>
        <w:rPr>
          <w:rFonts w:ascii="Arial" w:hAnsi="Arial" w:cs="Arial"/>
          <w:color w:val="000000" w:themeColor="text1"/>
        </w:rPr>
      </w:pPr>
      <w:r w:rsidRPr="001F03BD">
        <w:rPr>
          <w:rFonts w:ascii="Arial" w:hAnsi="Arial" w:cs="Arial"/>
          <w:color w:val="000000" w:themeColor="text1"/>
        </w:rPr>
        <w:t>Strengths: Amazon holds the top position in e-commerce worldwide through its extensive product range and service offerings which serve millions of customers internationally. The extensive reach of its platform establishes Amazon as the preferred choice for online shoppers</w:t>
      </w:r>
      <w:r w:rsidR="002625F3">
        <w:rPr>
          <w:rFonts w:ascii="Arial" w:hAnsi="Arial" w:cs="Arial"/>
          <w:color w:val="000000" w:themeColor="text1"/>
        </w:rPr>
        <w:t xml:space="preserve"> </w:t>
      </w:r>
      <w:r w:rsidR="00893883" w:rsidRPr="001F03BD">
        <w:rPr>
          <w:rFonts w:ascii="Arial" w:hAnsi="Arial" w:cs="Arial"/>
          <w:color w:val="000000" w:themeColor="text1"/>
        </w:rPr>
        <w:t>(</w:t>
      </w:r>
      <w:proofErr w:type="spellStart"/>
      <w:r w:rsidR="00893883" w:rsidRPr="001F03BD">
        <w:rPr>
          <w:rFonts w:ascii="Arial" w:hAnsi="Arial" w:cs="Arial"/>
          <w:color w:val="000000" w:themeColor="text1"/>
        </w:rPr>
        <w:t>Rankex</w:t>
      </w:r>
      <w:proofErr w:type="spellEnd"/>
      <w:r w:rsidR="00893883" w:rsidRPr="001F03BD">
        <w:rPr>
          <w:rFonts w:ascii="Arial" w:hAnsi="Arial" w:cs="Arial"/>
          <w:color w:val="000000" w:themeColor="text1"/>
        </w:rPr>
        <w:t xml:space="preserve"> Digital, 2025)</w:t>
      </w:r>
      <w:r w:rsidR="002625F3">
        <w:rPr>
          <w:rFonts w:ascii="Arial" w:hAnsi="Arial" w:cs="Arial"/>
          <w:color w:val="000000" w:themeColor="text1"/>
        </w:rPr>
        <w:t>.</w:t>
      </w:r>
    </w:p>
    <w:p w14:paraId="1A602ECA" w14:textId="339ECC8F" w:rsidR="00B83E07" w:rsidRDefault="00B022AA" w:rsidP="001F03BD">
      <w:pPr>
        <w:spacing w:line="360" w:lineRule="auto"/>
        <w:jc w:val="both"/>
        <w:rPr>
          <w:rFonts w:ascii="Arial" w:hAnsi="Arial" w:cs="Arial"/>
          <w:color w:val="000000" w:themeColor="text1"/>
        </w:rPr>
      </w:pPr>
      <w:r w:rsidRPr="001F03BD">
        <w:rPr>
          <w:rFonts w:ascii="Arial" w:hAnsi="Arial" w:cs="Arial"/>
          <w:color w:val="000000" w:themeColor="text1"/>
        </w:rPr>
        <w:t>Web Services (AWS) establishes market dominance in cloud computing by delivering scalable and dependable services to a wide range of clients which include small startups and large multinational corporations. This segment contributes significantly to Amazon's profitability (The Strategy Story, 2023)</w:t>
      </w:r>
      <w:r w:rsidR="00315504">
        <w:rPr>
          <w:rFonts w:ascii="Arial" w:hAnsi="Arial" w:cs="Arial"/>
          <w:color w:val="000000" w:themeColor="text1"/>
        </w:rPr>
        <w:t>.</w:t>
      </w:r>
    </w:p>
    <w:p w14:paraId="1BD7B1BF" w14:textId="77777777" w:rsidR="00441376" w:rsidRPr="001F03BD" w:rsidRDefault="00C96752"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Customer-Centric Innovation: Amazon has gained recognition for its dedication to improving the customer shopping experience. One-click ordering combined with voice shopping through Alexa and Prime delivery together with personalised recommendations enable Amazon to maintain its competitive advantage. </w:t>
      </w:r>
    </w:p>
    <w:p w14:paraId="1CB60B49" w14:textId="39556385" w:rsidR="00C96752" w:rsidRPr="001F03BD" w:rsidRDefault="00C96752"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Amazon delivers goods rapidly to customers worldwide thanks to its strong supply chain and logistics operations which provide both same-day and next-day delivery services. The combination of sophisticated warehouse automation and advanced last-mile delivery capabilities gives businesses a competitive advantage. </w:t>
      </w:r>
    </w:p>
    <w:p w14:paraId="3C447826" w14:textId="04C695D1" w:rsidR="00441376" w:rsidRPr="001F03BD" w:rsidRDefault="00441376" w:rsidP="001F03BD">
      <w:pPr>
        <w:spacing w:line="360" w:lineRule="auto"/>
        <w:jc w:val="both"/>
        <w:rPr>
          <w:rFonts w:ascii="Arial" w:hAnsi="Arial" w:cs="Arial"/>
          <w:color w:val="000000" w:themeColor="text1"/>
        </w:rPr>
      </w:pPr>
      <w:r w:rsidRPr="001F03BD">
        <w:rPr>
          <w:rFonts w:ascii="Arial" w:hAnsi="Arial" w:cs="Arial"/>
          <w:color w:val="000000" w:themeColor="text1"/>
        </w:rPr>
        <w:t>Amazon Prime Membership: Amazon Prime members receive benefits such as free shipping and exclusive deals and streaming service access which builds strong customer loyalty and promotes repeated buying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00315504">
        <w:rPr>
          <w:rFonts w:ascii="Arial" w:hAnsi="Arial" w:cs="Arial"/>
          <w:color w:val="000000" w:themeColor="text1"/>
        </w:rPr>
        <w:t>.</w:t>
      </w:r>
    </w:p>
    <w:p w14:paraId="650E1457" w14:textId="621E3822" w:rsidR="00B83E07" w:rsidRPr="001F03BD" w:rsidRDefault="00546B09" w:rsidP="001F03BD">
      <w:pPr>
        <w:spacing w:line="360" w:lineRule="auto"/>
        <w:jc w:val="both"/>
        <w:rPr>
          <w:rFonts w:ascii="Arial" w:hAnsi="Arial" w:cs="Arial"/>
          <w:color w:val="000000" w:themeColor="text1"/>
        </w:rPr>
      </w:pPr>
      <w:r w:rsidRPr="001F03BD">
        <w:rPr>
          <w:rFonts w:ascii="Arial" w:hAnsi="Arial" w:cs="Arial"/>
          <w:color w:val="000000" w:themeColor="text1"/>
        </w:rPr>
        <w:t>Thin Profit Margins: Because of its dedication to competitive pricing and significant investments in logistics, Amazon's retail operations frequently run on thin profit margins. Overall profitability is impacted by this emphasis on quick shipping and low prices.</w:t>
      </w:r>
    </w:p>
    <w:p w14:paraId="40D84EF3" w14:textId="58FFA108"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Labour Relations Issues: The business has been criticised for the working conditions in its warehouses, which has resulted in labour disputes and bad press. Such problems may draw regulatory attention and have an impact on staff morale</w:t>
      </w:r>
      <w:r w:rsidR="00315504">
        <w:rPr>
          <w:rFonts w:ascii="Arial" w:hAnsi="Arial" w:cs="Arial"/>
          <w:color w:val="000000" w:themeColor="text1"/>
        </w:rPr>
        <w:t xml:space="preserve"> </w:t>
      </w:r>
      <w:r w:rsidRPr="001F03BD">
        <w:rPr>
          <w:rFonts w:ascii="Arial" w:hAnsi="Arial" w:cs="Arial"/>
          <w:color w:val="000000" w:themeColor="text1"/>
        </w:rPr>
        <w:t>(The Strategy Story, 2023)</w:t>
      </w:r>
      <w:r w:rsidR="00315504">
        <w:rPr>
          <w:rFonts w:ascii="Arial" w:hAnsi="Arial" w:cs="Arial"/>
          <w:color w:val="000000" w:themeColor="text1"/>
        </w:rPr>
        <w:t>.</w:t>
      </w:r>
    </w:p>
    <w:p w14:paraId="728F826F" w14:textId="3F05B167" w:rsidR="005F7478"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Regulatory Challenges: Due to taxation, data privacy, and antitrust concerns, Amazon is coming under more and more regulatory scrutiny worldwide. Operations and profitability may be impacted by these difficulties, which may result in court disputes and possible fines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00315504">
        <w:rPr>
          <w:rFonts w:ascii="Arial" w:hAnsi="Arial" w:cs="Arial"/>
          <w:color w:val="000000" w:themeColor="text1"/>
        </w:rPr>
        <w:t>.</w:t>
      </w:r>
    </w:p>
    <w:p w14:paraId="02AC26D6" w14:textId="2AB79E0E" w:rsidR="00FB1256" w:rsidRPr="001F03BD" w:rsidRDefault="00FB1256" w:rsidP="001F03BD">
      <w:pPr>
        <w:spacing w:line="360" w:lineRule="auto"/>
        <w:jc w:val="both"/>
        <w:rPr>
          <w:rFonts w:ascii="Arial" w:hAnsi="Arial" w:cs="Arial"/>
          <w:color w:val="000000" w:themeColor="text1"/>
        </w:rPr>
      </w:pPr>
      <w:r w:rsidRPr="00FB1256">
        <w:rPr>
          <w:rFonts w:ascii="Arial" w:hAnsi="Arial" w:cs="Arial"/>
          <w:color w:val="000000" w:themeColor="text1"/>
        </w:rPr>
        <w:t>Amazon should take advantage of its position as the industry leader to further enter developing nations and look into sources of income outside of e-commerce.</w:t>
      </w:r>
    </w:p>
    <w:p w14:paraId="2C382D67" w14:textId="11174969"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Weaknesses</w:t>
      </w:r>
    </w:p>
    <w:p w14:paraId="10E90B51" w14:textId="1AB42777"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Environmental Impact: As a significant international retailer, Amazon adds to environmental issues like shipping-related carbon emissions and packaging waste. To satisfy customer demands and legal obligations, these problems must be resolved</w:t>
      </w:r>
      <w:r w:rsidR="00315504">
        <w:rPr>
          <w:rFonts w:ascii="Arial" w:hAnsi="Arial" w:cs="Arial"/>
          <w:color w:val="000000" w:themeColor="text1"/>
        </w:rPr>
        <w:t xml:space="preserve"> </w:t>
      </w:r>
      <w:r w:rsidRPr="001F03BD">
        <w:rPr>
          <w:rFonts w:ascii="Arial" w:hAnsi="Arial" w:cs="Arial"/>
          <w:color w:val="000000" w:themeColor="text1"/>
        </w:rPr>
        <w:t>(The Strategy Story, 2023)</w:t>
      </w:r>
      <w:r w:rsidR="00315504">
        <w:rPr>
          <w:rFonts w:ascii="Arial" w:hAnsi="Arial" w:cs="Arial"/>
          <w:color w:val="000000" w:themeColor="text1"/>
        </w:rPr>
        <w:t>.</w:t>
      </w:r>
    </w:p>
    <w:p w14:paraId="74EB4B53" w14:textId="0E56BC4F"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Reliance on AWS to generate revenue: Amazon's primary e-commerce business has lower margins than AWS, despite the latter's high profitability. This dependence on AWS for a sizable amount of its revenue points to a possible weakness if the cloud computing industry is disrupted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00315504">
        <w:rPr>
          <w:rFonts w:ascii="Arial" w:hAnsi="Arial" w:cs="Arial"/>
          <w:color w:val="000000" w:themeColor="text1"/>
        </w:rPr>
        <w:t>.</w:t>
      </w:r>
    </w:p>
    <w:p w14:paraId="5BE5D0C8" w14:textId="78B1FE34"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Opportunities</w:t>
      </w:r>
    </w:p>
    <w:p w14:paraId="77BDA768" w14:textId="4896FCA0" w:rsidR="00B83E07"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Growth in Emerging Markets: There is a lot of room for expansion in areas like South America, Africa, and Southeast Asia. Amazon can increase its customer base by tapping into these markets as internet penetration and digital adoption rise.</w:t>
      </w:r>
    </w:p>
    <w:p w14:paraId="6987D7E2" w14:textId="2795C00E"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Technological Advancements: Investing in automation, machine learning, and artificial intelligence can improve customer experiences and operational efficiency. Retail operations could be completely transformed by innovations like cashier less stores and drone deliveries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00315504">
        <w:rPr>
          <w:rFonts w:ascii="Arial" w:hAnsi="Arial" w:cs="Arial"/>
          <w:color w:val="000000" w:themeColor="text1"/>
        </w:rPr>
        <w:t>.</w:t>
      </w:r>
    </w:p>
    <w:p w14:paraId="5A1818D0" w14:textId="0689788A" w:rsidR="005F7478" w:rsidRPr="001F03BD" w:rsidRDefault="005F7478" w:rsidP="001F03BD">
      <w:pPr>
        <w:spacing w:line="360" w:lineRule="auto"/>
        <w:jc w:val="both"/>
        <w:rPr>
          <w:rFonts w:ascii="Arial" w:hAnsi="Arial" w:cs="Arial"/>
          <w:color w:val="000000" w:themeColor="text1"/>
        </w:rPr>
      </w:pPr>
      <w:r w:rsidRPr="001F03BD">
        <w:rPr>
          <w:rFonts w:ascii="Arial" w:hAnsi="Arial" w:cs="Arial"/>
          <w:color w:val="000000" w:themeColor="text1"/>
        </w:rPr>
        <w:t>Entry into the Healthcare Sector: Amazon's healthcare initiatives, including telehealth services and Amazon Pharmacy, present chances for business diversification and entry into the profitable healthcare sector.</w:t>
      </w:r>
    </w:p>
    <w:p w14:paraId="5964C20B" w14:textId="07576862" w:rsidR="002E586C" w:rsidRPr="001F03BD" w:rsidRDefault="002E586C" w:rsidP="001F03BD">
      <w:pPr>
        <w:spacing w:line="360" w:lineRule="auto"/>
        <w:jc w:val="both"/>
        <w:rPr>
          <w:rFonts w:ascii="Arial" w:hAnsi="Arial" w:cs="Arial"/>
          <w:color w:val="000000" w:themeColor="text1"/>
        </w:rPr>
      </w:pPr>
      <w:r w:rsidRPr="001F03BD">
        <w:rPr>
          <w:rFonts w:ascii="Arial" w:hAnsi="Arial" w:cs="Arial"/>
          <w:color w:val="000000" w:themeColor="text1"/>
        </w:rPr>
        <w:t>Sustainability Initiatives: Amazon can improve its brand image and satisfy the growing demand from customers for environmentally conscious businesses by concentrating on sustainable practices, such as cutting carbon emissions and packaging waste. Amazon can further integrate physical stores with its online platform to provide a seamless omnichannel shopping experience, building on initiatives like Amazon Go and the acquisition of Whole Foods (The Strategy Story, 2023)</w:t>
      </w:r>
      <w:r w:rsidR="00315504">
        <w:rPr>
          <w:rFonts w:ascii="Arial" w:hAnsi="Arial" w:cs="Arial"/>
          <w:color w:val="000000" w:themeColor="text1"/>
        </w:rPr>
        <w:t>.</w:t>
      </w:r>
    </w:p>
    <w:p w14:paraId="26FF0D9D" w14:textId="54F61D3D" w:rsidR="002E586C" w:rsidRPr="001F03BD" w:rsidRDefault="002E586C" w:rsidP="001F03BD">
      <w:pPr>
        <w:spacing w:line="360" w:lineRule="auto"/>
        <w:jc w:val="both"/>
        <w:rPr>
          <w:rFonts w:ascii="Arial" w:hAnsi="Arial" w:cs="Arial"/>
          <w:color w:val="000000" w:themeColor="text1"/>
        </w:rPr>
      </w:pPr>
      <w:r w:rsidRPr="001F03BD">
        <w:rPr>
          <w:rFonts w:ascii="Arial" w:hAnsi="Arial" w:cs="Arial"/>
          <w:color w:val="000000" w:themeColor="text1"/>
        </w:rPr>
        <w:t>Threats</w:t>
      </w:r>
    </w:p>
    <w:p w14:paraId="40BD242C" w14:textId="5780F463" w:rsidR="002E586C" w:rsidRPr="001F03BD" w:rsidRDefault="00FB1256" w:rsidP="001F03BD">
      <w:pPr>
        <w:spacing w:line="360" w:lineRule="auto"/>
        <w:jc w:val="both"/>
        <w:rPr>
          <w:rFonts w:ascii="Arial" w:hAnsi="Arial" w:cs="Arial"/>
          <w:color w:val="000000" w:themeColor="text1"/>
        </w:rPr>
      </w:pPr>
      <w:r w:rsidRPr="00FB1256">
        <w:rPr>
          <w:rFonts w:ascii="Arial" w:hAnsi="Arial" w:cs="Arial"/>
          <w:color w:val="000000"/>
          <w:kern w:val="0"/>
        </w:rPr>
        <w:t>Intensified market rivalry</w:t>
      </w:r>
      <w:r w:rsidR="002E586C" w:rsidRPr="00FB1256">
        <w:rPr>
          <w:rFonts w:ascii="Arial" w:hAnsi="Arial" w:cs="Arial"/>
          <w:color w:val="000000" w:themeColor="text1"/>
        </w:rPr>
        <w:t>: Both</w:t>
      </w:r>
      <w:r w:rsidR="002E586C" w:rsidRPr="001F03BD">
        <w:rPr>
          <w:rFonts w:ascii="Arial" w:hAnsi="Arial" w:cs="Arial"/>
          <w:color w:val="000000" w:themeColor="text1"/>
        </w:rPr>
        <w:t xml:space="preserve"> domestic e-commerce sites and international competitors like Alibaba and Walmart pose a serious threat to Amazon. Market share is under pressure from this competition, which calls for constant innovation.</w:t>
      </w:r>
    </w:p>
    <w:p w14:paraId="073013C4" w14:textId="46682134" w:rsidR="002E586C" w:rsidRPr="001F03BD" w:rsidRDefault="002E586C"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Regulatory Pressures: As antitrust and regulatory scrutiny increase, especially in the United States and Europe, Amazon's market dominance and growth trajectory may be impacted by fines, restrictions on business practices, or even forced divestitures. </w:t>
      </w:r>
    </w:p>
    <w:p w14:paraId="680FA72E" w14:textId="3E4EB0E7" w:rsidR="006E0EA2" w:rsidRPr="001F03BD" w:rsidRDefault="002E586C"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Global supply chain disruptions, whether brought on by pandemics, natural disasters, or geopolitical tensions, can </w:t>
      </w:r>
      <w:r w:rsidR="003A03FB" w:rsidRPr="001F03BD">
        <w:rPr>
          <w:rFonts w:ascii="Arial" w:hAnsi="Arial" w:cs="Arial"/>
          <w:color w:val="000000" w:themeColor="text1"/>
        </w:rPr>
        <w:t>influence</w:t>
      </w:r>
      <w:r w:rsidRPr="001F03BD">
        <w:rPr>
          <w:rFonts w:ascii="Arial" w:hAnsi="Arial" w:cs="Arial"/>
          <w:color w:val="000000" w:themeColor="text1"/>
        </w:rPr>
        <w:t xml:space="preserve"> delivery schedules and inventory levels, which can lower customer satisfaction and lower sales.</w:t>
      </w:r>
      <w:r w:rsidR="003A03FB" w:rsidRPr="001F03BD">
        <w:rPr>
          <w:rFonts w:ascii="Arial" w:hAnsi="Arial" w:cs="Arial"/>
          <w:color w:val="000000" w:themeColor="text1"/>
        </w:rPr>
        <w:t xml:space="preserve"> </w:t>
      </w:r>
    </w:p>
    <w:p w14:paraId="6335F596" w14:textId="2AE095CB" w:rsidR="006E0EA2" w:rsidRPr="001F03BD" w:rsidRDefault="006E0EA2" w:rsidP="001F03BD">
      <w:pPr>
        <w:spacing w:line="360" w:lineRule="auto"/>
        <w:jc w:val="both"/>
        <w:rPr>
          <w:rFonts w:ascii="Arial" w:hAnsi="Arial" w:cs="Arial"/>
          <w:color w:val="000000" w:themeColor="text1"/>
        </w:rPr>
      </w:pPr>
      <w:r w:rsidRPr="001F03BD">
        <w:rPr>
          <w:rFonts w:ascii="Arial" w:hAnsi="Arial" w:cs="Arial"/>
          <w:color w:val="000000" w:themeColor="text1"/>
        </w:rPr>
        <w:t>Cybersecurity Risks: Amazon is vulnerable to cyberattacks because it is a technology-driven business that handles enormous volumes of customer data. Data breaches may cause financial losses, legal repercussions, and reputational damage</w:t>
      </w:r>
      <w:r w:rsidR="00315504">
        <w:rPr>
          <w:rFonts w:ascii="Arial" w:hAnsi="Arial" w:cs="Arial"/>
          <w:color w:val="000000" w:themeColor="text1"/>
        </w:rPr>
        <w:t xml:space="preserve"> </w:t>
      </w:r>
      <w:r w:rsidR="00180A97" w:rsidRPr="001F03BD">
        <w:rPr>
          <w:rFonts w:ascii="Arial" w:hAnsi="Arial" w:cs="Arial"/>
          <w:color w:val="000000" w:themeColor="text1"/>
        </w:rPr>
        <w:t>(Pereira, 2024)</w:t>
      </w:r>
      <w:r w:rsidRPr="001F03BD">
        <w:rPr>
          <w:rFonts w:ascii="Arial" w:hAnsi="Arial" w:cs="Arial"/>
          <w:color w:val="000000" w:themeColor="text1"/>
        </w:rPr>
        <w:t>,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00315504">
        <w:rPr>
          <w:rFonts w:ascii="Arial" w:hAnsi="Arial" w:cs="Arial"/>
          <w:color w:val="000000" w:themeColor="text1"/>
        </w:rPr>
        <w:t>.</w:t>
      </w:r>
    </w:p>
    <w:p w14:paraId="5D6A372E" w14:textId="39448B8E" w:rsidR="006E0EA2" w:rsidRDefault="006E0EA2"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Changes in Consumer Behaviour: Amazon may need to modify its tactics </w:t>
      </w:r>
      <w:r w:rsidR="00315504" w:rsidRPr="001F03BD">
        <w:rPr>
          <w:rFonts w:ascii="Arial" w:hAnsi="Arial" w:cs="Arial"/>
          <w:color w:val="000000" w:themeColor="text1"/>
        </w:rPr>
        <w:t>to</w:t>
      </w:r>
      <w:r w:rsidRPr="001F03BD">
        <w:rPr>
          <w:rFonts w:ascii="Arial" w:hAnsi="Arial" w:cs="Arial"/>
          <w:color w:val="000000" w:themeColor="text1"/>
        </w:rPr>
        <w:t xml:space="preserve"> preserve customer loyalty and trust </w:t>
      </w:r>
      <w:r w:rsidR="00315504" w:rsidRPr="001F03BD">
        <w:rPr>
          <w:rFonts w:ascii="Arial" w:hAnsi="Arial" w:cs="Arial"/>
          <w:color w:val="000000" w:themeColor="text1"/>
        </w:rPr>
        <w:t>because of</w:t>
      </w:r>
      <w:r w:rsidRPr="001F03BD">
        <w:rPr>
          <w:rFonts w:ascii="Arial" w:hAnsi="Arial" w:cs="Arial"/>
          <w:color w:val="000000" w:themeColor="text1"/>
        </w:rPr>
        <w:t xml:space="preserve"> shifting consumer preferences, such as the growing demand for privacy and moral business conduct</w:t>
      </w:r>
      <w:r w:rsidR="00315504">
        <w:rPr>
          <w:rFonts w:ascii="Arial" w:hAnsi="Arial" w:cs="Arial"/>
          <w:color w:val="000000" w:themeColor="text1"/>
        </w:rPr>
        <w:t xml:space="preserve"> </w:t>
      </w:r>
      <w:r w:rsidR="006E468C" w:rsidRPr="001F03BD">
        <w:rPr>
          <w:rFonts w:ascii="Arial" w:hAnsi="Arial" w:cs="Arial"/>
          <w:color w:val="000000" w:themeColor="text1"/>
        </w:rPr>
        <w:t>(Pereira, 2024)</w:t>
      </w:r>
      <w:r w:rsidR="00315504">
        <w:rPr>
          <w:rFonts w:ascii="Arial" w:hAnsi="Arial" w:cs="Arial"/>
          <w:color w:val="000000" w:themeColor="text1"/>
        </w:rPr>
        <w:t>.</w:t>
      </w:r>
    </w:p>
    <w:p w14:paraId="7AE41BE5" w14:textId="77777777" w:rsidR="00C12C05" w:rsidRPr="001F03BD" w:rsidRDefault="00C12C05" w:rsidP="00C12C05">
      <w:pPr>
        <w:spacing w:line="360" w:lineRule="auto"/>
        <w:jc w:val="both"/>
        <w:rPr>
          <w:rFonts w:ascii="Arial" w:hAnsi="Arial" w:cs="Arial"/>
          <w:color w:val="000000" w:themeColor="text1"/>
        </w:rPr>
      </w:pPr>
      <w:r w:rsidRPr="00FB1256">
        <w:rPr>
          <w:rFonts w:ascii="Arial" w:hAnsi="Arial" w:cs="Arial"/>
          <w:color w:val="000000" w:themeColor="text1"/>
        </w:rPr>
        <w:t>Although Amazon has a solid base thanks to its dominance in cloud computing and e-commerce, long-term issues include its reliance on AWS, regulatory scrutiny, and narrow retail margins. To maintain its competitive advantage, Amazon ought to</w:t>
      </w:r>
      <w:r>
        <w:rPr>
          <w:rFonts w:ascii="Arial" w:hAnsi="Arial" w:cs="Arial"/>
          <w:color w:val="000000" w:themeColor="text1"/>
        </w:rPr>
        <w:t xml:space="preserve"> i</w:t>
      </w:r>
      <w:r w:rsidRPr="00FB1256">
        <w:rPr>
          <w:rFonts w:ascii="Arial" w:hAnsi="Arial" w:cs="Arial"/>
          <w:color w:val="000000" w:themeColor="text1"/>
        </w:rPr>
        <w:t>nvestigate fintech, AI services, and healthcare to diversify your sources of income outside of AWS</w:t>
      </w:r>
      <w:r>
        <w:rPr>
          <w:rFonts w:ascii="Arial" w:hAnsi="Arial" w:cs="Arial"/>
          <w:color w:val="000000" w:themeColor="text1"/>
        </w:rPr>
        <w:t>, b</w:t>
      </w:r>
      <w:r w:rsidRPr="00FB1256">
        <w:rPr>
          <w:rFonts w:ascii="Arial" w:hAnsi="Arial" w:cs="Arial"/>
          <w:color w:val="000000" w:themeColor="text1"/>
        </w:rPr>
        <w:t>oost ethical and sustainable business practices to meet evolving customer demands.</w:t>
      </w:r>
      <w:r>
        <w:rPr>
          <w:rFonts w:ascii="Arial" w:hAnsi="Arial" w:cs="Arial"/>
          <w:color w:val="000000" w:themeColor="text1"/>
        </w:rPr>
        <w:t xml:space="preserve"> The company should also i</w:t>
      </w:r>
      <w:r w:rsidRPr="00FB1256">
        <w:rPr>
          <w:rFonts w:ascii="Arial" w:hAnsi="Arial" w:cs="Arial"/>
          <w:color w:val="000000" w:themeColor="text1"/>
        </w:rPr>
        <w:t>ntegrate online and offline shopping to broaden its omnichannel retail strategy</w:t>
      </w:r>
      <w:r>
        <w:rPr>
          <w:rFonts w:ascii="Arial" w:hAnsi="Arial" w:cs="Arial"/>
          <w:color w:val="000000" w:themeColor="text1"/>
        </w:rPr>
        <w:t xml:space="preserve"> i</w:t>
      </w:r>
      <w:r w:rsidRPr="00FB1256">
        <w:rPr>
          <w:rFonts w:ascii="Arial" w:hAnsi="Arial" w:cs="Arial"/>
          <w:color w:val="000000" w:themeColor="text1"/>
        </w:rPr>
        <w:t>nvest in blockchain, AI, and automation to improve customer experience, efficiency, and security</w:t>
      </w:r>
      <w:r>
        <w:rPr>
          <w:rFonts w:ascii="Arial" w:hAnsi="Arial" w:cs="Arial"/>
          <w:color w:val="000000" w:themeColor="text1"/>
        </w:rPr>
        <w:t xml:space="preserve"> and c</w:t>
      </w:r>
      <w:r w:rsidRPr="00FB1256">
        <w:rPr>
          <w:rFonts w:ascii="Arial" w:hAnsi="Arial" w:cs="Arial"/>
          <w:color w:val="000000" w:themeColor="text1"/>
        </w:rPr>
        <w:t>reate localised or decentralised business models to get ready for changes in regulations.</w:t>
      </w:r>
    </w:p>
    <w:p w14:paraId="51CE857E" w14:textId="47D8ADCE" w:rsidR="00C12C05" w:rsidRPr="00C66080" w:rsidRDefault="00C12C05" w:rsidP="007B1DF7">
      <w:pPr>
        <w:pStyle w:val="Heading3"/>
        <w:rPr>
          <w:rFonts w:ascii="Arial" w:hAnsi="Arial" w:cs="Arial"/>
          <w:b/>
          <w:bCs/>
          <w:color w:val="000000" w:themeColor="text1"/>
          <w:sz w:val="24"/>
          <w:szCs w:val="24"/>
        </w:rPr>
      </w:pPr>
      <w:bookmarkStart w:id="6" w:name="_Toc194200769"/>
      <w:r w:rsidRPr="00C66080">
        <w:rPr>
          <w:rFonts w:ascii="Arial" w:hAnsi="Arial" w:cs="Arial"/>
          <w:b/>
          <w:bCs/>
          <w:color w:val="000000" w:themeColor="text1"/>
          <w:sz w:val="24"/>
          <w:szCs w:val="24"/>
        </w:rPr>
        <w:t>3.1.2. PESTLE analysis</w:t>
      </w:r>
      <w:bookmarkEnd w:id="6"/>
    </w:p>
    <w:p w14:paraId="74EF204F" w14:textId="15AAA021" w:rsidR="00D24169" w:rsidRPr="001F03BD" w:rsidRDefault="00635024" w:rsidP="001F03BD">
      <w:pPr>
        <w:spacing w:line="360" w:lineRule="auto"/>
        <w:jc w:val="both"/>
        <w:rPr>
          <w:rFonts w:ascii="Arial" w:hAnsi="Arial" w:cs="Arial"/>
          <w:color w:val="000000" w:themeColor="text1"/>
        </w:rPr>
      </w:pPr>
      <w:r w:rsidRPr="001F03BD">
        <w:rPr>
          <w:rFonts w:ascii="Arial" w:hAnsi="Arial" w:cs="Arial"/>
          <w:color w:val="000000" w:themeColor="text1"/>
        </w:rPr>
        <w:t>A PESTLE analysis looks at the external elements that affect a business's operations and strategy: political, economic, social, technological, legal, and environmental</w:t>
      </w:r>
    </w:p>
    <w:p w14:paraId="7D78F0A1" w14:textId="4DCDC7C9" w:rsidR="00635024" w:rsidRDefault="00635024" w:rsidP="001F03BD">
      <w:pPr>
        <w:spacing w:line="360" w:lineRule="auto"/>
        <w:jc w:val="both"/>
        <w:rPr>
          <w:rFonts w:ascii="Arial" w:hAnsi="Arial" w:cs="Arial"/>
          <w:color w:val="000000" w:themeColor="text1"/>
        </w:rPr>
      </w:pPr>
      <w:r w:rsidRPr="001F03BD">
        <w:rPr>
          <w:rFonts w:ascii="Arial" w:hAnsi="Arial" w:cs="Arial"/>
          <w:color w:val="000000" w:themeColor="text1"/>
        </w:rPr>
        <w:t>(The Strategy Story, 2023)</w:t>
      </w:r>
      <w:r w:rsidR="00315504">
        <w:rPr>
          <w:rFonts w:ascii="Arial" w:hAnsi="Arial" w:cs="Arial"/>
          <w:color w:val="000000" w:themeColor="text1"/>
        </w:rPr>
        <w:t>.</w:t>
      </w:r>
    </w:p>
    <w:p w14:paraId="163E4355" w14:textId="0FA01FE4" w:rsidR="002E586C" w:rsidRPr="001F03BD" w:rsidRDefault="00635024" w:rsidP="001F03BD">
      <w:pPr>
        <w:spacing w:line="360" w:lineRule="auto"/>
        <w:jc w:val="both"/>
        <w:rPr>
          <w:rFonts w:ascii="Arial" w:hAnsi="Arial" w:cs="Arial"/>
          <w:color w:val="000000" w:themeColor="text1"/>
        </w:rPr>
      </w:pPr>
      <w:r w:rsidRPr="001F03BD">
        <w:rPr>
          <w:rFonts w:ascii="Arial" w:hAnsi="Arial" w:cs="Arial"/>
          <w:color w:val="000000" w:themeColor="text1"/>
        </w:rPr>
        <w:t>Political Factors</w:t>
      </w:r>
    </w:p>
    <w:p w14:paraId="0CB71EA0" w14:textId="21AC677D" w:rsidR="00635024" w:rsidRPr="001F03BD" w:rsidRDefault="00635024" w:rsidP="001F03BD">
      <w:pPr>
        <w:spacing w:line="360" w:lineRule="auto"/>
        <w:jc w:val="both"/>
        <w:rPr>
          <w:rFonts w:ascii="Arial" w:hAnsi="Arial" w:cs="Arial"/>
          <w:color w:val="000000" w:themeColor="text1"/>
        </w:rPr>
      </w:pPr>
      <w:r w:rsidRPr="001F03BD">
        <w:rPr>
          <w:rFonts w:ascii="Arial" w:hAnsi="Arial" w:cs="Arial"/>
          <w:color w:val="000000" w:themeColor="text1"/>
        </w:rPr>
        <w:t>Regulatory Scrutiny: Because of its market dominance, Amazon is under a lot of political pressure. Investigations and possible antitrust actions have resulted from regulatory bodies in the U.S. and Europe closely examining its business practices.</w:t>
      </w:r>
    </w:p>
    <w:p w14:paraId="6C2D0892" w14:textId="587D44EB" w:rsidR="00EC16EC" w:rsidRPr="001F03BD" w:rsidRDefault="00EC16EC" w:rsidP="001F03BD">
      <w:pPr>
        <w:spacing w:line="360" w:lineRule="auto"/>
        <w:jc w:val="both"/>
        <w:rPr>
          <w:rFonts w:ascii="Arial" w:hAnsi="Arial" w:cs="Arial"/>
          <w:color w:val="000000" w:themeColor="text1"/>
        </w:rPr>
      </w:pPr>
      <w:r w:rsidRPr="001F03BD">
        <w:rPr>
          <w:rFonts w:ascii="Arial" w:hAnsi="Arial" w:cs="Arial"/>
          <w:color w:val="000000" w:themeColor="text1"/>
        </w:rPr>
        <w:t>International trade policies, tariffs, and bilateral relations between nations all have an impact on Amazon's operations as a global retailer. These factors may influence its pricing and supply chain strategies (The Strategy Story, 2023)</w:t>
      </w:r>
      <w:r w:rsidR="00315504">
        <w:rPr>
          <w:rFonts w:ascii="Arial" w:hAnsi="Arial" w:cs="Arial"/>
          <w:color w:val="000000" w:themeColor="text1"/>
        </w:rPr>
        <w:t>.</w:t>
      </w:r>
    </w:p>
    <w:p w14:paraId="3183A912" w14:textId="18E27448" w:rsidR="00635024" w:rsidRPr="001F03BD" w:rsidRDefault="00EC16EC" w:rsidP="001F03BD">
      <w:pPr>
        <w:spacing w:line="360" w:lineRule="auto"/>
        <w:jc w:val="both"/>
        <w:rPr>
          <w:rFonts w:ascii="Arial" w:hAnsi="Arial" w:cs="Arial"/>
          <w:color w:val="000000" w:themeColor="text1"/>
        </w:rPr>
      </w:pPr>
      <w:r w:rsidRPr="001F03BD">
        <w:rPr>
          <w:rFonts w:ascii="Arial" w:hAnsi="Arial" w:cs="Arial"/>
          <w:color w:val="000000" w:themeColor="text1"/>
        </w:rPr>
        <w:t>Economic Factors</w:t>
      </w:r>
    </w:p>
    <w:p w14:paraId="4970064F" w14:textId="77777777" w:rsidR="00EC16EC" w:rsidRPr="001F03BD" w:rsidRDefault="00EC16EC" w:rsidP="001F03BD">
      <w:pPr>
        <w:spacing w:line="360" w:lineRule="auto"/>
        <w:jc w:val="both"/>
        <w:rPr>
          <w:rFonts w:ascii="Arial" w:hAnsi="Arial" w:cs="Arial"/>
          <w:color w:val="000000" w:themeColor="text1"/>
        </w:rPr>
      </w:pPr>
      <w:r w:rsidRPr="001F03BD">
        <w:rPr>
          <w:rFonts w:ascii="Arial" w:hAnsi="Arial" w:cs="Arial"/>
          <w:color w:val="000000" w:themeColor="text1"/>
        </w:rPr>
        <w:t>Global Economic Conditions: Consumer spending may be impacted by recessions or downturns, which could have a direct impact on Amazon's earnings. On the other hand, economic expansion can increase consumer spending power, which is advantageous to the business.</w:t>
      </w:r>
    </w:p>
    <w:p w14:paraId="616D8B4D" w14:textId="34234246" w:rsidR="00EC16EC" w:rsidRPr="001F03BD" w:rsidRDefault="00EC16EC" w:rsidP="001F03BD">
      <w:pPr>
        <w:spacing w:line="360" w:lineRule="auto"/>
        <w:jc w:val="both"/>
        <w:rPr>
          <w:rFonts w:ascii="Arial" w:hAnsi="Arial" w:cs="Arial"/>
          <w:color w:val="000000" w:themeColor="text1"/>
        </w:rPr>
      </w:pPr>
      <w:r w:rsidRPr="001F03BD">
        <w:rPr>
          <w:rFonts w:ascii="Arial" w:hAnsi="Arial" w:cs="Arial"/>
          <w:color w:val="000000" w:themeColor="text1"/>
        </w:rPr>
        <w:t>Currency fluctuations: Because Amazon operates in several nations, it is subject to exchange risks, which can have an impact on profitability when foreign market revenues are converted to US dollars (The Strategy Story, 2023)</w:t>
      </w:r>
      <w:r w:rsidR="00315504">
        <w:rPr>
          <w:rFonts w:ascii="Arial" w:hAnsi="Arial" w:cs="Arial"/>
          <w:color w:val="000000" w:themeColor="text1"/>
        </w:rPr>
        <w:t>.</w:t>
      </w:r>
    </w:p>
    <w:p w14:paraId="7FFE6F7F" w14:textId="2CAEBF3C" w:rsidR="00EC16EC"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Social Factors</w:t>
      </w:r>
    </w:p>
    <w:p w14:paraId="66F57792" w14:textId="77777777" w:rsidR="002301E7"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Customer Behaviour: Amazon has benefited from the move to online shopping. However, the business must modify its products due to shifting consumer preferences, such as the growing desire for goods sourced ethically and sustainably.</w:t>
      </w:r>
    </w:p>
    <w:p w14:paraId="4999EC5C" w14:textId="67F617A1" w:rsidR="002301E7"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Labour Practices: Amazon's labour policies have come under fire for their treatment of employees and their working conditions. Resolving these issues is essential to preserving its standing and employee morale.</w:t>
      </w:r>
    </w:p>
    <w:p w14:paraId="5FE11C20" w14:textId="132DFC41" w:rsidR="00EC16EC"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Technological Factors</w:t>
      </w:r>
    </w:p>
    <w:p w14:paraId="026B82B2" w14:textId="77777777" w:rsidR="002301E7"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Innovation and R&amp;D: To improve user experience, optimise operations, and create new goods and services like cloud computing and artificial intelligence, Amazon makes significant investments in technology.</w:t>
      </w:r>
    </w:p>
    <w:p w14:paraId="4F35153B" w14:textId="44D12A85" w:rsidR="002301E7" w:rsidRPr="001F03BD" w:rsidRDefault="002301E7" w:rsidP="001F03BD">
      <w:pPr>
        <w:spacing w:line="360" w:lineRule="auto"/>
        <w:jc w:val="both"/>
        <w:rPr>
          <w:rFonts w:ascii="Arial" w:hAnsi="Arial" w:cs="Arial"/>
          <w:color w:val="000000" w:themeColor="text1"/>
        </w:rPr>
      </w:pPr>
      <w:r w:rsidRPr="001F03BD">
        <w:rPr>
          <w:rFonts w:ascii="Arial" w:hAnsi="Arial" w:cs="Arial"/>
          <w:color w:val="000000" w:themeColor="text1"/>
        </w:rPr>
        <w:t>Cybersecurity Risks: Being a significant online retailer, Amazon is vulnerable to cyberattacks, so strong cybersecurity measures are required to safeguard consumer data and uphold confidence</w:t>
      </w:r>
      <w:r w:rsidR="00315504">
        <w:rPr>
          <w:rFonts w:ascii="Arial" w:hAnsi="Arial" w:cs="Arial"/>
          <w:color w:val="000000" w:themeColor="text1"/>
        </w:rPr>
        <w:t xml:space="preserve"> </w:t>
      </w:r>
      <w:r w:rsidR="00D9541A" w:rsidRPr="001F03BD">
        <w:rPr>
          <w:rFonts w:ascii="Arial" w:hAnsi="Arial" w:cs="Arial"/>
          <w:color w:val="000000" w:themeColor="text1"/>
        </w:rPr>
        <w:t>(Greenspan, 2024)</w:t>
      </w:r>
      <w:r w:rsidR="00315504">
        <w:rPr>
          <w:rFonts w:ascii="Arial" w:hAnsi="Arial" w:cs="Arial"/>
          <w:color w:val="000000" w:themeColor="text1"/>
        </w:rPr>
        <w:t>.</w:t>
      </w:r>
    </w:p>
    <w:p w14:paraId="49DFFFC6" w14:textId="2B758B4E" w:rsidR="00EC16EC" w:rsidRPr="001F03BD" w:rsidRDefault="001F2068" w:rsidP="001F03BD">
      <w:pPr>
        <w:spacing w:line="360" w:lineRule="auto"/>
        <w:jc w:val="both"/>
        <w:rPr>
          <w:rFonts w:ascii="Arial" w:hAnsi="Arial" w:cs="Arial"/>
          <w:color w:val="000000" w:themeColor="text1"/>
        </w:rPr>
      </w:pPr>
      <w:r w:rsidRPr="001F03BD">
        <w:rPr>
          <w:rFonts w:ascii="Arial" w:hAnsi="Arial" w:cs="Arial"/>
          <w:color w:val="000000" w:themeColor="text1"/>
        </w:rPr>
        <w:t>Legal Factors</w:t>
      </w:r>
    </w:p>
    <w:p w14:paraId="707D480F" w14:textId="376D7302" w:rsidR="001F2068" w:rsidRPr="001F03BD" w:rsidRDefault="001F2068" w:rsidP="001F03BD">
      <w:pPr>
        <w:spacing w:line="360" w:lineRule="auto"/>
        <w:jc w:val="both"/>
        <w:rPr>
          <w:rFonts w:ascii="Arial" w:hAnsi="Arial" w:cs="Arial"/>
          <w:color w:val="000000" w:themeColor="text1"/>
        </w:rPr>
      </w:pPr>
      <w:r w:rsidRPr="001F03BD">
        <w:rPr>
          <w:rFonts w:ascii="Arial" w:hAnsi="Arial" w:cs="Arial"/>
          <w:color w:val="000000" w:themeColor="text1"/>
        </w:rPr>
        <w:t>Antitrust Laws: Amazon's competitive strategies and market position have been called into question by antitrust investigations in several jurisdictions.</w:t>
      </w:r>
    </w:p>
    <w:p w14:paraId="2F5523B5" w14:textId="1D1E3B42" w:rsidR="001F2068" w:rsidRPr="001F03BD" w:rsidRDefault="001F2068" w:rsidP="001F03BD">
      <w:pPr>
        <w:spacing w:line="360" w:lineRule="auto"/>
        <w:jc w:val="both"/>
        <w:rPr>
          <w:rFonts w:ascii="Arial" w:hAnsi="Arial" w:cs="Arial"/>
          <w:color w:val="000000" w:themeColor="text1"/>
        </w:rPr>
      </w:pPr>
      <w:r w:rsidRPr="001F03BD">
        <w:rPr>
          <w:rFonts w:ascii="Arial" w:hAnsi="Arial" w:cs="Arial"/>
          <w:color w:val="000000" w:themeColor="text1"/>
        </w:rPr>
        <w:t>Intellectual Property Disputes: To safeguard its innovations and prevent infringement concerns, the business must handle complicated intellectual property laws</w:t>
      </w:r>
      <w:r w:rsidR="006E468C" w:rsidRPr="001F03BD">
        <w:rPr>
          <w:rFonts w:ascii="Arial" w:hAnsi="Arial" w:cs="Arial"/>
          <w:color w:val="000000" w:themeColor="text1"/>
        </w:rPr>
        <w:t xml:space="preserve"> (The Strategy Story, 2023)</w:t>
      </w:r>
      <w:r w:rsidR="00315504">
        <w:rPr>
          <w:rFonts w:ascii="Arial" w:hAnsi="Arial" w:cs="Arial"/>
          <w:color w:val="000000" w:themeColor="text1"/>
        </w:rPr>
        <w:t>.</w:t>
      </w:r>
    </w:p>
    <w:p w14:paraId="6CAD6604" w14:textId="12994459" w:rsidR="00EC16EC" w:rsidRPr="001F03BD" w:rsidRDefault="006E468C" w:rsidP="001F03BD">
      <w:pPr>
        <w:spacing w:line="360" w:lineRule="auto"/>
        <w:jc w:val="both"/>
        <w:rPr>
          <w:rFonts w:ascii="Arial" w:hAnsi="Arial" w:cs="Arial"/>
          <w:color w:val="000000" w:themeColor="text1"/>
        </w:rPr>
      </w:pPr>
      <w:r w:rsidRPr="001F03BD">
        <w:rPr>
          <w:rFonts w:ascii="Arial" w:hAnsi="Arial" w:cs="Arial"/>
          <w:color w:val="000000" w:themeColor="text1"/>
        </w:rPr>
        <w:t>Environmental Factors</w:t>
      </w:r>
    </w:p>
    <w:p w14:paraId="34A83166" w14:textId="02F3C031" w:rsidR="006E468C" w:rsidRPr="001F03BD" w:rsidRDefault="006E468C" w:rsidP="001F03BD">
      <w:pPr>
        <w:spacing w:line="360" w:lineRule="auto"/>
        <w:jc w:val="both"/>
        <w:rPr>
          <w:rFonts w:ascii="Arial" w:hAnsi="Arial" w:cs="Arial"/>
          <w:color w:val="000000" w:themeColor="text1"/>
        </w:rPr>
      </w:pPr>
      <w:r w:rsidRPr="001F03BD">
        <w:rPr>
          <w:rFonts w:ascii="Arial" w:hAnsi="Arial" w:cs="Arial"/>
          <w:color w:val="000000" w:themeColor="text1"/>
        </w:rPr>
        <w:t>Sustainability Initiatives: By investing in sustainable practices and renewable energy, Amazon has pledged to reach net-zero carbon emissions by 2040 (Pereira, 2024)</w:t>
      </w:r>
      <w:r w:rsidR="00315504">
        <w:rPr>
          <w:rFonts w:ascii="Arial" w:hAnsi="Arial" w:cs="Arial"/>
          <w:color w:val="000000" w:themeColor="text1"/>
        </w:rPr>
        <w:t>.</w:t>
      </w:r>
    </w:p>
    <w:p w14:paraId="0866A442" w14:textId="71797096" w:rsidR="001B1B2B" w:rsidRPr="001F03BD" w:rsidRDefault="001B1B2B" w:rsidP="001F03BD">
      <w:pPr>
        <w:spacing w:line="360" w:lineRule="auto"/>
        <w:jc w:val="both"/>
        <w:rPr>
          <w:rFonts w:ascii="Arial" w:hAnsi="Arial" w:cs="Arial"/>
          <w:color w:val="000000" w:themeColor="text1"/>
        </w:rPr>
      </w:pPr>
      <w:r w:rsidRPr="001F03BD">
        <w:rPr>
          <w:rFonts w:ascii="Arial" w:hAnsi="Arial" w:cs="Arial"/>
          <w:color w:val="000000" w:themeColor="text1"/>
        </w:rPr>
        <w:t>Packaging and Waste: The business has been under fire for its packaging waste, which has led to initiatives to create environmentally friendly packaging options and enhance waste disposal (Greenspan, 2024)</w:t>
      </w:r>
      <w:r w:rsidR="00315504">
        <w:rPr>
          <w:rFonts w:ascii="Arial" w:hAnsi="Arial" w:cs="Arial"/>
          <w:color w:val="000000" w:themeColor="text1"/>
        </w:rPr>
        <w:t>.</w:t>
      </w:r>
    </w:p>
    <w:p w14:paraId="35A90A9D" w14:textId="64B81ECA" w:rsidR="006E468C" w:rsidRPr="001F03BD" w:rsidRDefault="001B1B2B" w:rsidP="001F03BD">
      <w:pPr>
        <w:spacing w:line="360" w:lineRule="auto"/>
        <w:jc w:val="both"/>
        <w:rPr>
          <w:rFonts w:ascii="Arial" w:hAnsi="Arial" w:cs="Arial"/>
          <w:color w:val="000000" w:themeColor="text1"/>
        </w:rPr>
      </w:pPr>
      <w:r w:rsidRPr="001F03BD">
        <w:rPr>
          <w:rFonts w:ascii="Arial" w:hAnsi="Arial" w:cs="Arial"/>
          <w:color w:val="000000" w:themeColor="text1"/>
        </w:rPr>
        <w:t>In conclusion, a variety of intricate external factors interact to influence Amazon's strategic choices. The business can more effectively navigate obstacles and seize opportunities in the global economy by proactively addressing these PESTLE components.</w:t>
      </w:r>
    </w:p>
    <w:p w14:paraId="73F64A80" w14:textId="402DC72F" w:rsidR="006E468C" w:rsidRPr="00C66080" w:rsidRDefault="00C66080" w:rsidP="00C66080">
      <w:pPr>
        <w:pStyle w:val="Heading2"/>
        <w:rPr>
          <w:rFonts w:ascii="Arial" w:hAnsi="Arial" w:cs="Arial"/>
          <w:b/>
          <w:bCs/>
          <w:color w:val="000000" w:themeColor="text1"/>
          <w:sz w:val="24"/>
          <w:szCs w:val="24"/>
        </w:rPr>
      </w:pPr>
      <w:bookmarkStart w:id="7" w:name="_Toc194200770"/>
      <w:r w:rsidRPr="00C66080">
        <w:rPr>
          <w:rFonts w:ascii="Arial" w:hAnsi="Arial" w:cs="Arial"/>
          <w:b/>
          <w:bCs/>
          <w:color w:val="000000" w:themeColor="text1"/>
          <w:sz w:val="24"/>
          <w:szCs w:val="24"/>
        </w:rPr>
        <w:t xml:space="preserve">3.2 </w:t>
      </w:r>
      <w:r w:rsidR="00F7144A" w:rsidRPr="00C66080">
        <w:rPr>
          <w:rFonts w:ascii="Arial" w:hAnsi="Arial" w:cs="Arial"/>
          <w:b/>
          <w:bCs/>
          <w:color w:val="000000" w:themeColor="text1"/>
          <w:sz w:val="24"/>
          <w:szCs w:val="24"/>
        </w:rPr>
        <w:t>Current Strategy Analysis</w:t>
      </w:r>
      <w:bookmarkEnd w:id="7"/>
    </w:p>
    <w:p w14:paraId="744901BE" w14:textId="69BF183D" w:rsidR="00570539" w:rsidRPr="001F03BD" w:rsidRDefault="00570539" w:rsidP="001F03BD">
      <w:pPr>
        <w:spacing w:line="360" w:lineRule="auto"/>
        <w:jc w:val="both"/>
        <w:rPr>
          <w:rFonts w:ascii="Arial" w:hAnsi="Arial" w:cs="Arial"/>
          <w:color w:val="000000" w:themeColor="text1"/>
        </w:rPr>
      </w:pPr>
      <w:r w:rsidRPr="001F03BD">
        <w:rPr>
          <w:rFonts w:ascii="Arial" w:hAnsi="Arial" w:cs="Arial"/>
          <w:color w:val="000000" w:themeColor="text1"/>
        </w:rPr>
        <w:t>Mission, Vision and Strategic Alignment</w:t>
      </w:r>
    </w:p>
    <w:p w14:paraId="0E1D8DC1" w14:textId="77777777" w:rsidR="001F03BD" w:rsidRPr="001F03BD" w:rsidRDefault="00570539"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Amazon’s vision is “to be Earth’s most customer-centric company, where customers can find and discover anything they might want to buy online”, while its mission is “to serve consumers through online and physical stores and focus on selection, price, and convenience” (Amazon, 2025). </w:t>
      </w:r>
      <w:r w:rsidR="00A87C90" w:rsidRPr="001F03BD">
        <w:rPr>
          <w:rFonts w:ascii="Arial" w:hAnsi="Arial" w:cs="Arial"/>
          <w:color w:val="000000" w:themeColor="text1"/>
        </w:rPr>
        <w:t>These declarations highlight accessibility, innovation, and customer satisfaction as fundamental principles.</w:t>
      </w:r>
    </w:p>
    <w:p w14:paraId="3BEFAC99" w14:textId="093D421A" w:rsidR="00570539" w:rsidRPr="001F03BD" w:rsidRDefault="00A87C90"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Amazon's current strategy, which includes constant technological investment, international expansion, and an effective logistics network, is highly consistent with its mission and vision. The company's core values—low prices, quick delivery, and a constantly growing product line—remain its main priorities. Innovations such as Alexa and Amazon Prime, for example, have been successful in improving customer satisfaction and convenience. However, challenges such as criticism over labour practices and environmental impact have occasionally conflicted with its customer- and community-oriented mission </w:t>
      </w:r>
      <w:r w:rsidR="007A73A9" w:rsidRPr="001F03BD">
        <w:rPr>
          <w:rFonts w:ascii="Arial" w:hAnsi="Arial" w:cs="Arial"/>
          <w:color w:val="000000" w:themeColor="text1"/>
        </w:rPr>
        <w:t xml:space="preserve">(Boewe &amp; Schulten, 2019). </w:t>
      </w:r>
    </w:p>
    <w:p w14:paraId="3552CA96" w14:textId="0ED43FE2" w:rsidR="00F7144A" w:rsidRPr="001F03BD" w:rsidRDefault="005175A4" w:rsidP="001F03BD">
      <w:pPr>
        <w:spacing w:line="360" w:lineRule="auto"/>
        <w:jc w:val="both"/>
        <w:rPr>
          <w:rFonts w:ascii="Arial" w:hAnsi="Arial" w:cs="Arial"/>
          <w:color w:val="000000" w:themeColor="text1"/>
        </w:rPr>
      </w:pPr>
      <w:r w:rsidRPr="001F03BD">
        <w:rPr>
          <w:rFonts w:ascii="Arial" w:hAnsi="Arial" w:cs="Arial"/>
          <w:color w:val="000000" w:themeColor="text1"/>
        </w:rPr>
        <w:t>To keep its position as the world leader in cloud computing and e-commerce, Amazon has adopted a multifaceted strategy that includes cost leadership, differentiation, and diversification.​</w:t>
      </w:r>
    </w:p>
    <w:p w14:paraId="3D7F9AA5" w14:textId="3B4F22F6" w:rsidR="002C5DB2" w:rsidRPr="001F03BD" w:rsidRDefault="002C5DB2" w:rsidP="001F03BD">
      <w:pPr>
        <w:spacing w:line="360" w:lineRule="auto"/>
        <w:jc w:val="both"/>
        <w:rPr>
          <w:rFonts w:ascii="Arial" w:hAnsi="Arial" w:cs="Arial"/>
          <w:color w:val="000000" w:themeColor="text1"/>
        </w:rPr>
      </w:pPr>
      <w:r w:rsidRPr="001F03BD">
        <w:rPr>
          <w:rFonts w:ascii="Arial" w:hAnsi="Arial" w:cs="Arial"/>
          <w:color w:val="000000" w:themeColor="text1"/>
        </w:rPr>
        <w:t>Cost Leadership: To provide goods and services at competitive prices, Amazon concentrates on reducing operating expenses. Economies of scale, effective supply chain management, and cutting-edge technologies enable this</w:t>
      </w:r>
      <w:r w:rsidR="00315504">
        <w:rPr>
          <w:rFonts w:ascii="Arial" w:hAnsi="Arial" w:cs="Arial"/>
          <w:color w:val="000000" w:themeColor="text1"/>
        </w:rPr>
        <w:t xml:space="preserve"> </w:t>
      </w:r>
      <w:r w:rsidRPr="001F03BD">
        <w:rPr>
          <w:rFonts w:ascii="Arial" w:hAnsi="Arial" w:cs="Arial"/>
          <w:color w:val="000000" w:themeColor="text1"/>
        </w:rPr>
        <w:t>(Smithson, 2024)</w:t>
      </w:r>
      <w:r w:rsidR="00315504">
        <w:rPr>
          <w:rFonts w:ascii="Arial" w:hAnsi="Arial" w:cs="Arial"/>
          <w:color w:val="000000" w:themeColor="text1"/>
        </w:rPr>
        <w:t>.</w:t>
      </w:r>
    </w:p>
    <w:p w14:paraId="662E07B5" w14:textId="3595F1F0" w:rsidR="00F7144A" w:rsidRPr="001F03BD" w:rsidRDefault="00E46187" w:rsidP="001F03BD">
      <w:pPr>
        <w:spacing w:line="360" w:lineRule="auto"/>
        <w:jc w:val="both"/>
        <w:rPr>
          <w:rFonts w:ascii="Arial" w:hAnsi="Arial" w:cs="Arial"/>
          <w:color w:val="000000" w:themeColor="text1"/>
        </w:rPr>
      </w:pPr>
      <w:r w:rsidRPr="001F03BD">
        <w:rPr>
          <w:rFonts w:ascii="Arial" w:hAnsi="Arial" w:cs="Arial"/>
          <w:color w:val="000000" w:themeColor="text1"/>
        </w:rPr>
        <w:t>Differentiation: The company sets itself apart by providing a wide range of products, cutting-edge services like Amazon Prime, and technological innovations like Alexa and Amazon Web Services (AWS). These programs improve client loyalty and experience (Gupta, 2025)</w:t>
      </w:r>
      <w:r w:rsidR="00315504">
        <w:rPr>
          <w:rFonts w:ascii="Arial" w:hAnsi="Arial" w:cs="Arial"/>
          <w:color w:val="000000" w:themeColor="text1"/>
        </w:rPr>
        <w:t>.</w:t>
      </w:r>
    </w:p>
    <w:p w14:paraId="0CBFBAD0" w14:textId="50D8944F"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Amazon has expanded into several industries, such as cloud computing (AWS), entertainment (Amazon Studios), and grocery retail (Whole Foods Market). This tactic makes use of cross-industry synergies and lessens reliance on a single market (Smithson, 2024)</w:t>
      </w:r>
      <w:r w:rsidR="00315504">
        <w:rPr>
          <w:rFonts w:ascii="Arial" w:hAnsi="Arial" w:cs="Arial"/>
          <w:color w:val="000000" w:themeColor="text1"/>
        </w:rPr>
        <w:t>.</w:t>
      </w:r>
    </w:p>
    <w:p w14:paraId="161A01E2" w14:textId="6AD872F9" w:rsidR="00B5352B" w:rsidRPr="00C66080" w:rsidRDefault="00B5352B" w:rsidP="007B1DF7">
      <w:pPr>
        <w:pStyle w:val="Heading2"/>
        <w:rPr>
          <w:rFonts w:ascii="Arial" w:hAnsi="Arial" w:cs="Arial"/>
          <w:b/>
          <w:bCs/>
          <w:color w:val="000000" w:themeColor="text1"/>
          <w:sz w:val="24"/>
          <w:szCs w:val="24"/>
        </w:rPr>
      </w:pPr>
      <w:bookmarkStart w:id="8" w:name="_Toc194200771"/>
      <w:r w:rsidRPr="00C66080">
        <w:rPr>
          <w:rFonts w:ascii="Arial" w:hAnsi="Arial" w:cs="Arial"/>
          <w:b/>
          <w:bCs/>
          <w:color w:val="000000" w:themeColor="text1"/>
          <w:sz w:val="24"/>
          <w:szCs w:val="24"/>
        </w:rPr>
        <w:t>3.3 Advantages and Disadvantages</w:t>
      </w:r>
      <w:bookmarkEnd w:id="8"/>
    </w:p>
    <w:p w14:paraId="4C7C2A1E" w14:textId="3F03CEA0"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Advantages</w:t>
      </w:r>
    </w:p>
    <w:p w14:paraId="7571ACC4" w14:textId="77777777"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Market Dominance: By drawing in price-conscious clients, Amazon's cost leadership approach has allowed it to gain a sizable portion of the market.</w:t>
      </w:r>
    </w:p>
    <w:p w14:paraId="0D170A54" w14:textId="47F3F7AE"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Customer Loyalty: By offering unique services like Amazon Prime, businesses can cultivate a devoted clientele that is prepared to pay for extra perks.</w:t>
      </w:r>
    </w:p>
    <w:p w14:paraId="36E2214A" w14:textId="3B2A2745"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Revenue Streams: By opening a variety of revenue streams, diversification has decreased the financial risk that comes with depending too much on a single market.</w:t>
      </w:r>
    </w:p>
    <w:p w14:paraId="0CB72674" w14:textId="1B7E00AB"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Disadvantages</w:t>
      </w:r>
    </w:p>
    <w:p w14:paraId="156443C3" w14:textId="77777777"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Thin Profit Margins: High sales volumes are required to maintain profitability when aggressive pricing strategies result in lower profit margins.</w:t>
      </w:r>
    </w:p>
    <w:p w14:paraId="07C6798B" w14:textId="16D1446C"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Regulatory Scrutiny: Market dominance and diversification initiatives have drawn.</w:t>
      </w:r>
    </w:p>
    <w:p w14:paraId="43AEED7F" w14:textId="673F12AD" w:rsidR="00B5352B" w:rsidRPr="001F03BD" w:rsidRDefault="00B5352B" w:rsidP="001F03BD">
      <w:pPr>
        <w:spacing w:line="360" w:lineRule="auto"/>
        <w:jc w:val="both"/>
        <w:rPr>
          <w:rFonts w:ascii="Arial" w:hAnsi="Arial" w:cs="Arial"/>
          <w:color w:val="000000" w:themeColor="text1"/>
        </w:rPr>
      </w:pPr>
      <w:r w:rsidRPr="001F03BD">
        <w:rPr>
          <w:rFonts w:ascii="Arial" w:hAnsi="Arial" w:cs="Arial"/>
          <w:color w:val="000000" w:themeColor="text1"/>
        </w:rPr>
        <w:t>Cultural Challenges: Diversification into multiple industries necessitates negotiating diverse operational and cultural environments, which can be difficult and resource intensive (Uddin et al., 2025)</w:t>
      </w:r>
      <w:r w:rsidR="00315504">
        <w:rPr>
          <w:rFonts w:ascii="Arial" w:hAnsi="Arial" w:cs="Arial"/>
          <w:color w:val="000000" w:themeColor="text1"/>
        </w:rPr>
        <w:t>.</w:t>
      </w:r>
    </w:p>
    <w:p w14:paraId="667C06FC" w14:textId="4407DECC" w:rsidR="00EC16EC" w:rsidRPr="001F03BD" w:rsidRDefault="00681D11" w:rsidP="001F03BD">
      <w:pPr>
        <w:spacing w:line="360" w:lineRule="auto"/>
        <w:jc w:val="both"/>
        <w:rPr>
          <w:rFonts w:ascii="Arial" w:hAnsi="Arial" w:cs="Arial"/>
          <w:color w:val="000000" w:themeColor="text1"/>
        </w:rPr>
      </w:pPr>
      <w:r w:rsidRPr="001F03BD">
        <w:rPr>
          <w:rFonts w:ascii="Arial" w:hAnsi="Arial" w:cs="Arial"/>
          <w:color w:val="000000" w:themeColor="text1"/>
        </w:rPr>
        <w:t>Effect on Customers, Employees, Reputation, and Finances</w:t>
      </w:r>
    </w:p>
    <w:p w14:paraId="1BA255E6" w14:textId="4A674AFA" w:rsidR="00681D11" w:rsidRPr="001F03BD" w:rsidRDefault="00681D11" w:rsidP="001F03BD">
      <w:pPr>
        <w:spacing w:line="360" w:lineRule="auto"/>
        <w:jc w:val="both"/>
        <w:rPr>
          <w:rFonts w:ascii="Arial" w:hAnsi="Arial" w:cs="Arial"/>
          <w:color w:val="000000" w:themeColor="text1"/>
        </w:rPr>
      </w:pPr>
      <w:r w:rsidRPr="001F03BD">
        <w:rPr>
          <w:rFonts w:ascii="Arial" w:hAnsi="Arial" w:cs="Arial"/>
          <w:color w:val="000000" w:themeColor="text1"/>
        </w:rPr>
        <w:t>Financials: Amazon has significantly increased its revenue because of its strategies. Profit margins, however, have fluctuated because of large investments in new businesses and technologies, like artificial intelligence and cloud infrastructure. In 2025, the company intends to make capital expenditures totalling about $100 billion, mostly for AI projects</w:t>
      </w:r>
      <w:r w:rsidR="00EB5670" w:rsidRPr="001F03BD">
        <w:rPr>
          <w:rFonts w:ascii="Arial" w:hAnsi="Arial" w:cs="Arial"/>
          <w:color w:val="000000" w:themeColor="text1"/>
        </w:rPr>
        <w:t xml:space="preserve"> (Deffenbaugh, 2025)</w:t>
      </w:r>
      <w:r w:rsidR="00315504">
        <w:rPr>
          <w:rFonts w:ascii="Arial" w:hAnsi="Arial" w:cs="Arial"/>
          <w:color w:val="000000" w:themeColor="text1"/>
        </w:rPr>
        <w:t>.</w:t>
      </w:r>
    </w:p>
    <w:p w14:paraId="45BBB6A8" w14:textId="58220264" w:rsidR="00681D11" w:rsidRPr="001F03BD" w:rsidRDefault="00681D11" w:rsidP="001F03BD">
      <w:pPr>
        <w:spacing w:line="360" w:lineRule="auto"/>
        <w:jc w:val="both"/>
        <w:rPr>
          <w:rFonts w:ascii="Arial" w:hAnsi="Arial" w:cs="Arial"/>
          <w:color w:val="000000" w:themeColor="text1"/>
        </w:rPr>
      </w:pPr>
      <w:r w:rsidRPr="001F03BD">
        <w:rPr>
          <w:rFonts w:ascii="Arial" w:hAnsi="Arial" w:cs="Arial"/>
          <w:color w:val="000000" w:themeColor="text1"/>
        </w:rPr>
        <w:t>Reputation of Investor's: Amazon is criticised for its labour practices and market dominance, despite its reputation for innovation and customer-focused services. The goal of management simplification and bureaucracy reduction is to tackle internal issues</w:t>
      </w:r>
      <w:r w:rsidR="00EB5670" w:rsidRPr="001F03BD">
        <w:rPr>
          <w:rFonts w:ascii="Arial" w:hAnsi="Arial" w:cs="Arial"/>
          <w:color w:val="000000" w:themeColor="text1"/>
        </w:rPr>
        <w:t xml:space="preserve"> (Boewe &amp; Schulten, 2019)</w:t>
      </w:r>
      <w:r w:rsidR="00315504">
        <w:rPr>
          <w:rFonts w:ascii="Arial" w:hAnsi="Arial" w:cs="Arial"/>
          <w:color w:val="000000" w:themeColor="text1"/>
        </w:rPr>
        <w:t>.</w:t>
      </w:r>
    </w:p>
    <w:p w14:paraId="2959BE4E" w14:textId="6A70DB98" w:rsidR="002E586C" w:rsidRPr="001F03BD" w:rsidRDefault="00681D11"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Employees: Employee morale has suffered </w:t>
      </w:r>
      <w:r w:rsidR="00F959D3" w:rsidRPr="001F03BD">
        <w:rPr>
          <w:rFonts w:ascii="Arial" w:hAnsi="Arial" w:cs="Arial"/>
          <w:color w:val="000000" w:themeColor="text1"/>
        </w:rPr>
        <w:t>because of</w:t>
      </w:r>
      <w:r w:rsidRPr="001F03BD">
        <w:rPr>
          <w:rFonts w:ascii="Arial" w:hAnsi="Arial" w:cs="Arial"/>
          <w:color w:val="000000" w:themeColor="text1"/>
        </w:rPr>
        <w:t xml:space="preserve"> restructuring and layoffs in some areas brought on by the emphasis on efficiency and cost-cutting. Investments in cutting-edge technologies, however, might </w:t>
      </w:r>
      <w:r w:rsidR="00F959D3" w:rsidRPr="001F03BD">
        <w:rPr>
          <w:rFonts w:ascii="Arial" w:hAnsi="Arial" w:cs="Arial"/>
          <w:color w:val="000000" w:themeColor="text1"/>
        </w:rPr>
        <w:t>open</w:t>
      </w:r>
      <w:r w:rsidRPr="001F03BD">
        <w:rPr>
          <w:rFonts w:ascii="Arial" w:hAnsi="Arial" w:cs="Arial"/>
          <w:color w:val="000000" w:themeColor="text1"/>
        </w:rPr>
        <w:t xml:space="preserve"> new business prospects for the organisation</w:t>
      </w:r>
      <w:r w:rsidR="00F959D3" w:rsidRPr="001F03BD">
        <w:rPr>
          <w:rFonts w:ascii="Arial" w:hAnsi="Arial" w:cs="Arial"/>
          <w:color w:val="000000" w:themeColor="text1"/>
        </w:rPr>
        <w:t>.</w:t>
      </w:r>
    </w:p>
    <w:p w14:paraId="7332E28D" w14:textId="68DAAEBB" w:rsidR="007B1DF7" w:rsidRDefault="00F959D3" w:rsidP="007B1DF7">
      <w:pPr>
        <w:spacing w:line="360" w:lineRule="auto"/>
        <w:jc w:val="both"/>
        <w:rPr>
          <w:rFonts w:ascii="Arial" w:hAnsi="Arial" w:cs="Arial"/>
          <w:color w:val="000000" w:themeColor="text1"/>
        </w:rPr>
      </w:pPr>
      <w:r w:rsidRPr="001F03BD">
        <w:rPr>
          <w:rFonts w:ascii="Arial" w:hAnsi="Arial" w:cs="Arial"/>
          <w:color w:val="000000" w:themeColor="text1"/>
        </w:rPr>
        <w:t xml:space="preserve">Consumers: Consumers gain from competitive pricing, a wide range of products, and cutting-edge services </w:t>
      </w:r>
      <w:r w:rsidR="003D23BF" w:rsidRPr="001F03BD">
        <w:rPr>
          <w:rFonts w:ascii="Arial" w:hAnsi="Arial" w:cs="Arial"/>
          <w:color w:val="000000" w:themeColor="text1"/>
        </w:rPr>
        <w:t>(</w:t>
      </w:r>
      <w:proofErr w:type="spellStart"/>
      <w:r w:rsidR="003D23BF" w:rsidRPr="001F03BD">
        <w:rPr>
          <w:rFonts w:ascii="Arial" w:hAnsi="Arial" w:cs="Arial"/>
          <w:color w:val="000000" w:themeColor="text1"/>
        </w:rPr>
        <w:t>Tarabasz</w:t>
      </w:r>
      <w:proofErr w:type="spellEnd"/>
      <w:r w:rsidR="003D23BF" w:rsidRPr="001F03BD">
        <w:rPr>
          <w:rFonts w:ascii="Arial" w:hAnsi="Arial" w:cs="Arial"/>
          <w:color w:val="000000" w:themeColor="text1"/>
        </w:rPr>
        <w:t>, 2021)</w:t>
      </w:r>
      <w:r w:rsidR="00315504">
        <w:rPr>
          <w:rFonts w:ascii="Arial" w:hAnsi="Arial" w:cs="Arial"/>
          <w:color w:val="000000" w:themeColor="text1"/>
        </w:rPr>
        <w:t>.</w:t>
      </w:r>
      <w:r w:rsidR="003D23BF" w:rsidRPr="001F03BD">
        <w:rPr>
          <w:rFonts w:ascii="Arial" w:hAnsi="Arial" w:cs="Arial"/>
          <w:color w:val="000000" w:themeColor="text1"/>
        </w:rPr>
        <w:t xml:space="preserve"> </w:t>
      </w:r>
      <w:r w:rsidRPr="001F03BD">
        <w:rPr>
          <w:rFonts w:ascii="Arial" w:hAnsi="Arial" w:cs="Arial"/>
          <w:color w:val="000000" w:themeColor="text1"/>
        </w:rPr>
        <w:t>Concerns regarding data privacy and the moral implications of AI technologies are, nevertheless, becoming more and more relevant</w:t>
      </w:r>
      <w:r w:rsidR="00315504">
        <w:rPr>
          <w:rFonts w:ascii="Arial" w:hAnsi="Arial" w:cs="Arial"/>
          <w:color w:val="000000" w:themeColor="text1"/>
        </w:rPr>
        <w:t xml:space="preserve"> </w:t>
      </w:r>
      <w:r w:rsidR="00E172BB" w:rsidRPr="001F03BD">
        <w:rPr>
          <w:rFonts w:ascii="Arial" w:hAnsi="Arial" w:cs="Arial"/>
          <w:color w:val="000000" w:themeColor="text1"/>
        </w:rPr>
        <w:t>(Bao et al., 2022)</w:t>
      </w:r>
      <w:r w:rsidR="00315504">
        <w:rPr>
          <w:rFonts w:ascii="Arial" w:hAnsi="Arial" w:cs="Arial"/>
          <w:color w:val="000000" w:themeColor="text1"/>
        </w:rPr>
        <w:t>.</w:t>
      </w:r>
    </w:p>
    <w:p w14:paraId="554C94E9" w14:textId="75756833" w:rsidR="00F959D3" w:rsidRPr="00C66080" w:rsidRDefault="007B1DF7" w:rsidP="007B1DF7">
      <w:pPr>
        <w:spacing w:line="360" w:lineRule="auto"/>
        <w:jc w:val="both"/>
        <w:rPr>
          <w:rFonts w:ascii="Arial" w:hAnsi="Arial" w:cs="Arial"/>
          <w:b/>
          <w:bCs/>
          <w:color w:val="000000" w:themeColor="text1"/>
        </w:rPr>
      </w:pPr>
      <w:r w:rsidRPr="00C66080">
        <w:rPr>
          <w:rFonts w:ascii="Arial" w:hAnsi="Arial" w:cs="Arial"/>
          <w:b/>
          <w:bCs/>
          <w:color w:val="000000" w:themeColor="text1"/>
        </w:rPr>
        <w:t xml:space="preserve">3.4 </w:t>
      </w:r>
      <w:r w:rsidRPr="00C66080">
        <w:rPr>
          <w:rStyle w:val="Heading2Char"/>
          <w:rFonts w:ascii="Arial" w:hAnsi="Arial" w:cs="Arial"/>
          <w:b/>
          <w:bCs/>
          <w:color w:val="000000" w:themeColor="text1"/>
          <w:sz w:val="24"/>
          <w:szCs w:val="24"/>
        </w:rPr>
        <w:t>Comparison</w:t>
      </w:r>
      <w:r w:rsidR="00F959D3" w:rsidRPr="00C66080">
        <w:rPr>
          <w:rStyle w:val="Heading2Char"/>
          <w:rFonts w:ascii="Arial" w:hAnsi="Arial" w:cs="Arial"/>
          <w:b/>
          <w:bCs/>
          <w:color w:val="000000" w:themeColor="text1"/>
          <w:sz w:val="24"/>
          <w:szCs w:val="24"/>
        </w:rPr>
        <w:t xml:space="preserve"> with Competitors</w:t>
      </w:r>
    </w:p>
    <w:p w14:paraId="2EC5A845" w14:textId="2656AFCA" w:rsidR="00F959D3" w:rsidRPr="001F03BD" w:rsidRDefault="00F959D3" w:rsidP="001F03BD">
      <w:pPr>
        <w:spacing w:line="360" w:lineRule="auto"/>
        <w:jc w:val="both"/>
        <w:rPr>
          <w:rFonts w:ascii="Arial" w:hAnsi="Arial" w:cs="Arial"/>
          <w:color w:val="000000" w:themeColor="text1"/>
        </w:rPr>
      </w:pPr>
      <w:r w:rsidRPr="001F03BD">
        <w:rPr>
          <w:rFonts w:ascii="Arial" w:hAnsi="Arial" w:cs="Arial"/>
          <w:color w:val="000000" w:themeColor="text1"/>
        </w:rPr>
        <w:t>Amazon is positioned as a leader in the cloud computing and e-commerce industries thanks to its strategy. Although they may not be as different and diversified as Amazon, rivals like Walmart and Alibaba also aim for cost leadership. But the quick development of AI and other technologies brings both opportunities and difficulties, necessitating constant adjustment to stay ahead of the competition</w:t>
      </w:r>
      <w:r w:rsidR="009D4CB8" w:rsidRPr="001F03BD">
        <w:rPr>
          <w:rFonts w:ascii="Arial" w:hAnsi="Arial" w:cs="Arial"/>
          <w:color w:val="000000" w:themeColor="text1"/>
        </w:rPr>
        <w:t xml:space="preserve"> (Vivek V &amp; Vidani, 2024)</w:t>
      </w:r>
      <w:r w:rsidR="00315504">
        <w:rPr>
          <w:rFonts w:ascii="Arial" w:hAnsi="Arial" w:cs="Arial"/>
          <w:color w:val="000000" w:themeColor="text1"/>
        </w:rPr>
        <w:t>.</w:t>
      </w:r>
    </w:p>
    <w:p w14:paraId="53121BA6" w14:textId="77777777" w:rsidR="00A30E48" w:rsidRDefault="00F959D3"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In conclusion, Amazon's success has been fuelled by its integrated strategy of cost leadership, differentiation, and diversification; however, it also faces obstacles that must be carefully managed </w:t>
      </w:r>
      <w:r w:rsidR="00EB5670" w:rsidRPr="001F03BD">
        <w:rPr>
          <w:rFonts w:ascii="Arial" w:hAnsi="Arial" w:cs="Arial"/>
          <w:color w:val="000000" w:themeColor="text1"/>
        </w:rPr>
        <w:t>to</w:t>
      </w:r>
      <w:r w:rsidRPr="001F03BD">
        <w:rPr>
          <w:rFonts w:ascii="Arial" w:hAnsi="Arial" w:cs="Arial"/>
          <w:color w:val="000000" w:themeColor="text1"/>
        </w:rPr>
        <w:t xml:space="preserve"> maintain its competitive edge.</w:t>
      </w:r>
    </w:p>
    <w:p w14:paraId="7CF6AA31" w14:textId="0571C1DF" w:rsidR="002E586C" w:rsidRPr="001F03BD" w:rsidRDefault="0054489D"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Businesses must constantly innovate and adapt </w:t>
      </w:r>
      <w:r w:rsidR="00C12C05" w:rsidRPr="001F03BD">
        <w:rPr>
          <w:rFonts w:ascii="Arial" w:hAnsi="Arial" w:cs="Arial"/>
          <w:color w:val="000000" w:themeColor="text1"/>
        </w:rPr>
        <w:t>to</w:t>
      </w:r>
      <w:r w:rsidRPr="001F03BD">
        <w:rPr>
          <w:rFonts w:ascii="Arial" w:hAnsi="Arial" w:cs="Arial"/>
          <w:color w:val="000000" w:themeColor="text1"/>
        </w:rPr>
        <w:t xml:space="preserve"> maintain growth and their competitive edge in a business environment that is becoming more dynamic and competitive. Three strategic options are suggested by this analysis: market expansion, product/service innovation, and operational efficiency. Each is assessed for its advantages and disadvantages. After that, a suggestion is given </w:t>
      </w:r>
      <w:r w:rsidR="00315504" w:rsidRPr="001F03BD">
        <w:rPr>
          <w:rFonts w:ascii="Arial" w:hAnsi="Arial" w:cs="Arial"/>
          <w:color w:val="000000" w:themeColor="text1"/>
        </w:rPr>
        <w:t>considering</w:t>
      </w:r>
      <w:r w:rsidRPr="001F03BD">
        <w:rPr>
          <w:rFonts w:ascii="Arial" w:hAnsi="Arial" w:cs="Arial"/>
          <w:color w:val="000000" w:themeColor="text1"/>
        </w:rPr>
        <w:t xml:space="preserve"> their long-term effects on competitive advantage and sustainability.</w:t>
      </w:r>
    </w:p>
    <w:p w14:paraId="0EF174F2" w14:textId="77777777" w:rsidR="00570539" w:rsidRPr="001F03BD" w:rsidRDefault="00570539" w:rsidP="001F03BD">
      <w:pPr>
        <w:spacing w:line="360" w:lineRule="auto"/>
        <w:jc w:val="both"/>
        <w:rPr>
          <w:rFonts w:ascii="Arial" w:hAnsi="Arial" w:cs="Arial"/>
          <w:color w:val="000000" w:themeColor="text1"/>
        </w:rPr>
      </w:pPr>
    </w:p>
    <w:p w14:paraId="261C2A5C" w14:textId="0EAEEEFB" w:rsidR="00C26710" w:rsidRPr="002625F3" w:rsidRDefault="007B1DF7" w:rsidP="001F03BD">
      <w:pPr>
        <w:spacing w:line="360" w:lineRule="auto"/>
        <w:jc w:val="both"/>
        <w:rPr>
          <w:rStyle w:val="Heading2Char"/>
          <w:rFonts w:ascii="Arial" w:hAnsi="Arial" w:cs="Arial"/>
          <w:b/>
          <w:bCs/>
          <w:color w:val="000000" w:themeColor="text1"/>
          <w:sz w:val="24"/>
          <w:szCs w:val="24"/>
        </w:rPr>
      </w:pPr>
      <w:r w:rsidRPr="002625F3">
        <w:rPr>
          <w:rFonts w:ascii="Arial" w:hAnsi="Arial" w:cs="Arial"/>
          <w:b/>
          <w:bCs/>
          <w:color w:val="000000" w:themeColor="text1"/>
        </w:rPr>
        <w:t xml:space="preserve">3.5 </w:t>
      </w:r>
      <w:r w:rsidR="00C26710" w:rsidRPr="002625F3">
        <w:rPr>
          <w:rStyle w:val="Heading2Char"/>
          <w:rFonts w:ascii="Arial" w:hAnsi="Arial" w:cs="Arial"/>
          <w:b/>
          <w:bCs/>
          <w:color w:val="000000" w:themeColor="text1"/>
          <w:sz w:val="24"/>
          <w:szCs w:val="24"/>
        </w:rPr>
        <w:t>Strategic Recommendations</w:t>
      </w:r>
    </w:p>
    <w:p w14:paraId="1D40FE85" w14:textId="3E496E61" w:rsidR="00C26710" w:rsidRPr="001F03BD" w:rsidRDefault="00C26710" w:rsidP="001F03BD">
      <w:pPr>
        <w:spacing w:line="360" w:lineRule="auto"/>
        <w:jc w:val="both"/>
        <w:rPr>
          <w:rFonts w:ascii="Arial" w:hAnsi="Arial" w:cs="Arial"/>
          <w:color w:val="000000" w:themeColor="text1"/>
        </w:rPr>
      </w:pPr>
      <w:r w:rsidRPr="001F03BD">
        <w:rPr>
          <w:rFonts w:ascii="Arial" w:hAnsi="Arial" w:cs="Arial"/>
          <w:color w:val="000000" w:themeColor="text1"/>
        </w:rPr>
        <w:t>Businesses must constantly innovate and adapt to maintain growth and their competitive edge in a business environment that is becoming more dynamic and competitive. Three strategic options are suggested by this analysis: market expansion, product/service innovation, and operational efficiency. Each is assessed for its advantages and disadvantages. After that, a suggestion is given considering their long-term effects on competitive advantage and sustainability.</w:t>
      </w:r>
    </w:p>
    <w:p w14:paraId="1B06B562" w14:textId="59F86007"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Pros</w:t>
      </w:r>
    </w:p>
    <w:p w14:paraId="020B1404" w14:textId="153BEF78" w:rsidR="002E586C" w:rsidRPr="001F03BD" w:rsidRDefault="00C26710" w:rsidP="001F03BD">
      <w:pPr>
        <w:spacing w:line="360" w:lineRule="auto"/>
        <w:jc w:val="both"/>
        <w:rPr>
          <w:rFonts w:ascii="Arial" w:hAnsi="Arial" w:cs="Arial"/>
          <w:color w:val="000000" w:themeColor="text1"/>
        </w:rPr>
      </w:pPr>
      <w:r w:rsidRPr="001F03BD">
        <w:rPr>
          <w:rFonts w:ascii="Arial" w:hAnsi="Arial" w:cs="Arial"/>
          <w:color w:val="000000" w:themeColor="text1"/>
        </w:rPr>
        <w:t>Market Expansion</w:t>
      </w:r>
    </w:p>
    <w:p w14:paraId="3136AC9B" w14:textId="36B2021F" w:rsidR="00C26710" w:rsidRPr="001F03BD" w:rsidRDefault="00C26710" w:rsidP="001F03BD">
      <w:pPr>
        <w:spacing w:line="360" w:lineRule="auto"/>
        <w:jc w:val="both"/>
        <w:rPr>
          <w:rFonts w:ascii="Arial" w:hAnsi="Arial" w:cs="Arial"/>
          <w:color w:val="000000" w:themeColor="text1"/>
        </w:rPr>
      </w:pPr>
      <w:r w:rsidRPr="001F03BD">
        <w:rPr>
          <w:rFonts w:ascii="Arial" w:hAnsi="Arial" w:cs="Arial"/>
          <w:color w:val="000000" w:themeColor="text1"/>
        </w:rPr>
        <w:t>To increase market share and diversify revenue sources, market expansion entails entering new geographic areas or purchasing already-existing businesses</w:t>
      </w:r>
      <w:r w:rsidR="00D35BBE" w:rsidRPr="001F03BD">
        <w:rPr>
          <w:rFonts w:ascii="Arial" w:hAnsi="Arial" w:cs="Arial"/>
          <w:color w:val="000000" w:themeColor="text1"/>
        </w:rPr>
        <w:t xml:space="preserve"> (Kotler et al., 2018)</w:t>
      </w:r>
      <w:r w:rsidRPr="001F03BD">
        <w:rPr>
          <w:rFonts w:ascii="Arial" w:hAnsi="Arial" w:cs="Arial"/>
          <w:color w:val="000000" w:themeColor="text1"/>
        </w:rPr>
        <w:t>. This tactic might involve breaking into foreign markets, focussing on untapped clientele, or making calculated acquisitions of rival and complementary companies (Hill &amp; Jones, 2014).</w:t>
      </w:r>
    </w:p>
    <w:p w14:paraId="0B206E50" w14:textId="0E2445C1" w:rsidR="005F7478" w:rsidRPr="001F03BD" w:rsidRDefault="00F90B6F"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Risk diversification: By entering several markets, a company can become less reliant on any one of them, which lessens its susceptibility to regional economic downturns </w:t>
      </w:r>
      <w:r w:rsidR="00933CF6" w:rsidRPr="001F03BD">
        <w:rPr>
          <w:rFonts w:ascii="Arial" w:hAnsi="Arial" w:cs="Arial"/>
          <w:color w:val="000000" w:themeColor="text1"/>
        </w:rPr>
        <w:t>(Barney, 2018)</w:t>
      </w:r>
      <w:r w:rsidRPr="001F03BD">
        <w:rPr>
          <w:rFonts w:ascii="Arial" w:hAnsi="Arial" w:cs="Arial"/>
          <w:color w:val="000000" w:themeColor="text1"/>
        </w:rPr>
        <w:t>.</w:t>
      </w:r>
    </w:p>
    <w:p w14:paraId="559E53CD" w14:textId="4713D1AE" w:rsidR="00141053" w:rsidRPr="001F03BD" w:rsidRDefault="002D1716"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Economies of Scale: A larger operational footprint can result in lower costs per unit </w:t>
      </w:r>
      <w:r w:rsidR="00141053" w:rsidRPr="001F03BD">
        <w:rPr>
          <w:rFonts w:ascii="Arial" w:hAnsi="Arial" w:cs="Arial"/>
          <w:color w:val="000000" w:themeColor="text1"/>
        </w:rPr>
        <w:t>(Grant, 2016)</w:t>
      </w:r>
      <w:r w:rsidRPr="001F03BD">
        <w:rPr>
          <w:rFonts w:ascii="Arial" w:hAnsi="Arial" w:cs="Arial"/>
          <w:color w:val="000000" w:themeColor="text1"/>
        </w:rPr>
        <w:t>.</w:t>
      </w:r>
    </w:p>
    <w:p w14:paraId="1F370B25" w14:textId="23A46F89" w:rsidR="002D1716"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Brand Recognition: Being present in several markets raises a brand's profile and legitimacy internationally</w:t>
      </w:r>
    </w:p>
    <w:p w14:paraId="7BEC543B" w14:textId="3D75A8D5" w:rsidR="005F7478"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Cons</w:t>
      </w:r>
    </w:p>
    <w:p w14:paraId="063523E0" w14:textId="5C9CFBE8"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High Capital Investment: Significant financial resources are needed for market expansion, particularly through acquisitions (Kotler et al., 2018).</w:t>
      </w:r>
    </w:p>
    <w:p w14:paraId="13988AB2" w14:textId="1706BEF0"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Operational Complexity: Overseeing operations in various markets can be resource-intensive and complex.</w:t>
      </w:r>
    </w:p>
    <w:p w14:paraId="072B09B7" w14:textId="2CD2A1BD"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Cultural Barriers Understanding diverse regulatory frameworks, cultural norms, and consumer preferences is frequently necessary when entering new markets, and this can present serious difficulties (Hill &amp; Jones, 2014).</w:t>
      </w:r>
    </w:p>
    <w:p w14:paraId="452E3DA6" w14:textId="5E6E8E6A"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Risks of Integration: Poor integration, cultural conflicts, or an overestimation of synergies can all be reasons why acquisitions fail.</w:t>
      </w:r>
    </w:p>
    <w:p w14:paraId="7104303F" w14:textId="44D4AB68" w:rsidR="00515E47" w:rsidRPr="001F03BD" w:rsidRDefault="00515E47" w:rsidP="001F03BD">
      <w:pPr>
        <w:spacing w:line="360" w:lineRule="auto"/>
        <w:jc w:val="both"/>
        <w:rPr>
          <w:rFonts w:ascii="Arial" w:hAnsi="Arial" w:cs="Arial"/>
          <w:color w:val="000000" w:themeColor="text1"/>
        </w:rPr>
      </w:pPr>
      <w:r w:rsidRPr="001F03BD">
        <w:rPr>
          <w:rFonts w:ascii="Arial" w:hAnsi="Arial" w:cs="Arial"/>
          <w:color w:val="000000" w:themeColor="text1"/>
        </w:rPr>
        <w:t>Product/Service Innovation</w:t>
      </w:r>
    </w:p>
    <w:p w14:paraId="508AEBA8" w14:textId="4939216F" w:rsidR="00515E47" w:rsidRPr="001F03BD" w:rsidRDefault="009325A5"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Long-term competitiveness requires investments in R&amp;D, cutting-edge technologies, and creative services. Businesses can stay ahead of industry trends and develop distinctive value propositions through innovation </w:t>
      </w:r>
      <w:r w:rsidR="008F41B3" w:rsidRPr="001F03BD">
        <w:rPr>
          <w:rFonts w:ascii="Arial" w:hAnsi="Arial" w:cs="Arial"/>
          <w:color w:val="000000" w:themeColor="text1"/>
        </w:rPr>
        <w:t>(Teece, 2011)</w:t>
      </w:r>
      <w:r w:rsidRPr="001F03BD">
        <w:rPr>
          <w:rFonts w:ascii="Arial" w:hAnsi="Arial" w:cs="Arial"/>
          <w:color w:val="000000" w:themeColor="text1"/>
        </w:rPr>
        <w:t>.</w:t>
      </w:r>
    </w:p>
    <w:p w14:paraId="4B7B20CC" w14:textId="6E13629E" w:rsidR="00515E47"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Pros</w:t>
      </w:r>
    </w:p>
    <w:p w14:paraId="3F4A23A6" w14:textId="40C63223"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Differentiation: By setting the business apart from rivals, innovative goods and services enable premium pricing and greater client loyalty (Barney, 2018).</w:t>
      </w:r>
    </w:p>
    <w:p w14:paraId="1EF3FA6E" w14:textId="03A41B66"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First-Mover Advantage: Being the first to market with a new product can result in short-term monopolies and market leadership (Teece, 2011).</w:t>
      </w:r>
    </w:p>
    <w:p w14:paraId="74A2BC76" w14:textId="626E5371"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Sustainability: Creative solutions that emphasise social and environmental responsibility, support international sustainability objectives and enhance a company's reputation.</w:t>
      </w:r>
    </w:p>
    <w:p w14:paraId="425CAA85" w14:textId="09F2CB5D"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Growth in Revenue: Innovative ideas have the power to open whole new markets or sources of income.</w:t>
      </w:r>
    </w:p>
    <w:p w14:paraId="6FA1118A" w14:textId="63063E8A"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Cons</w:t>
      </w:r>
    </w:p>
    <w:p w14:paraId="0DE03D97" w14:textId="42C16ABA"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High Costs and Uncertainty: Research and development (R&amp;D) endeavours are costly and do not guarantee a return on investment (Grant, 2016).</w:t>
      </w:r>
    </w:p>
    <w:p w14:paraId="5BAFDC45" w14:textId="77777777"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Time-consuming: It can take years to develop, test, and market new products.</w:t>
      </w:r>
    </w:p>
    <w:p w14:paraId="04A21BC9" w14:textId="69AC14AD"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Risk of Failure: A lot of creative products fail to achieve market acceptance.</w:t>
      </w:r>
    </w:p>
    <w:p w14:paraId="50C68DF1" w14:textId="2E00814F" w:rsidR="002969B9" w:rsidRPr="001F03BD" w:rsidRDefault="002969B9"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Intellectual Property Risks: It can be difficult to use patents and trademarks to protect innovations, particularly in </w:t>
      </w:r>
      <w:r w:rsidR="00EB18A7" w:rsidRPr="001F03BD">
        <w:rPr>
          <w:rFonts w:ascii="Arial" w:hAnsi="Arial" w:cs="Arial"/>
          <w:color w:val="000000" w:themeColor="text1"/>
        </w:rPr>
        <w:t xml:space="preserve">global </w:t>
      </w:r>
      <w:r w:rsidRPr="001F03BD">
        <w:rPr>
          <w:rFonts w:ascii="Arial" w:hAnsi="Arial" w:cs="Arial"/>
          <w:color w:val="000000" w:themeColor="text1"/>
        </w:rPr>
        <w:t>markets.</w:t>
      </w:r>
    </w:p>
    <w:p w14:paraId="03C8A22B" w14:textId="2E767E86" w:rsidR="004E242B" w:rsidRPr="001F03BD" w:rsidRDefault="004E242B" w:rsidP="001F03BD">
      <w:pPr>
        <w:spacing w:line="360" w:lineRule="auto"/>
        <w:jc w:val="both"/>
        <w:rPr>
          <w:rFonts w:ascii="Arial" w:hAnsi="Arial" w:cs="Arial"/>
          <w:color w:val="000000" w:themeColor="text1"/>
        </w:rPr>
      </w:pPr>
      <w:r w:rsidRPr="001F03BD">
        <w:rPr>
          <w:rFonts w:ascii="Arial" w:hAnsi="Arial" w:cs="Arial"/>
          <w:color w:val="000000" w:themeColor="text1"/>
        </w:rPr>
        <w:t>Operational Efficiency</w:t>
      </w:r>
    </w:p>
    <w:p w14:paraId="4E160B0B" w14:textId="736D88C0" w:rsidR="004E242B" w:rsidRPr="001F03BD" w:rsidRDefault="004E242B"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Through automation, reorganisation, or the application of lean management concepts, operational efficiency aims to maximise productivity, minimise expenses, and optimise processes (Porter, 1985). The objective is to maintain quality while accomplishing more with fewer resources. </w:t>
      </w:r>
    </w:p>
    <w:p w14:paraId="714D4663" w14:textId="5B0F0212"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Pros</w:t>
      </w:r>
    </w:p>
    <w:p w14:paraId="529D4873" w14:textId="60015254"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Cost Reduction: Automation and streamlined processes lower labour and overhead expenses, increasing profit margins (Grant, 2016).</w:t>
      </w:r>
    </w:p>
    <w:p w14:paraId="29AF5F57" w14:textId="22810A81"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Competitive Pricing: By lowering operating expenses, the business can provide competitive pricing, drawing in budget-conscious clients.</w:t>
      </w:r>
    </w:p>
    <w:p w14:paraId="47E95BE1" w14:textId="77777777"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Scalability: Scaling without corresponding cost increases is made possible by efficient operations.</w:t>
      </w:r>
    </w:p>
    <w:p w14:paraId="46571B05" w14:textId="5E76A752"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Short-term Profitability: Short-term financial performance can be enhanced by immediate cost reductions.</w:t>
      </w:r>
    </w:p>
    <w:p w14:paraId="0CB31F3D" w14:textId="6A108499"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Cons</w:t>
      </w:r>
    </w:p>
    <w:p w14:paraId="3E3F6B4F" w14:textId="3C00A383"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Layoffs and Employee Morale: Restructuring and cost-cutting measures may result in job losses, which would affect company culture and employee morale (Hill &amp; Jones, 2014). </w:t>
      </w:r>
    </w:p>
    <w:p w14:paraId="45DD05F5" w14:textId="3002A438"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Limited Long-term Differentiation: Operational efficiency may not offer a sustainable competitive advantage because it is readily replicable by rivals.</w:t>
      </w:r>
    </w:p>
    <w:p w14:paraId="4B3A5B8C" w14:textId="77777777"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Danger of Over-automation: Over-automation can jeopardise flexibility, quality, and customer service.</w:t>
      </w:r>
    </w:p>
    <w:p w14:paraId="793CAC04" w14:textId="18D6F802" w:rsidR="00B15235" w:rsidRPr="001F03BD" w:rsidRDefault="00B15235" w:rsidP="001F03BD">
      <w:pPr>
        <w:spacing w:line="360" w:lineRule="auto"/>
        <w:jc w:val="both"/>
        <w:rPr>
          <w:rFonts w:ascii="Arial" w:hAnsi="Arial" w:cs="Arial"/>
          <w:color w:val="000000" w:themeColor="text1"/>
        </w:rPr>
      </w:pPr>
      <w:r w:rsidRPr="001F03BD">
        <w:rPr>
          <w:rFonts w:ascii="Arial" w:hAnsi="Arial" w:cs="Arial"/>
          <w:color w:val="000000" w:themeColor="text1"/>
        </w:rPr>
        <w:t>Possible Effect on Brand: The company's reputation could be harmed by aggressive cost-cutting measures, particularly if they compromise the welfare of employees or the quality of the products.</w:t>
      </w:r>
    </w:p>
    <w:p w14:paraId="61C3682F" w14:textId="08D44882" w:rsidR="002969B9" w:rsidRPr="002625F3" w:rsidRDefault="00C66080" w:rsidP="00C66080">
      <w:pPr>
        <w:pStyle w:val="Heading1"/>
        <w:rPr>
          <w:rFonts w:ascii="Arial" w:hAnsi="Arial" w:cs="Arial"/>
          <w:b/>
          <w:bCs/>
          <w:color w:val="000000" w:themeColor="text1"/>
          <w:sz w:val="24"/>
          <w:szCs w:val="24"/>
        </w:rPr>
      </w:pPr>
      <w:bookmarkStart w:id="9" w:name="_Toc194200772"/>
      <w:r w:rsidRPr="002625F3">
        <w:rPr>
          <w:rFonts w:ascii="Arial" w:hAnsi="Arial" w:cs="Arial"/>
          <w:b/>
          <w:bCs/>
          <w:color w:val="000000" w:themeColor="text1"/>
          <w:sz w:val="24"/>
          <w:szCs w:val="24"/>
        </w:rPr>
        <w:t xml:space="preserve">4. </w:t>
      </w:r>
      <w:r w:rsidR="00240E9A" w:rsidRPr="002625F3">
        <w:rPr>
          <w:rFonts w:ascii="Arial" w:hAnsi="Arial" w:cs="Arial"/>
          <w:b/>
          <w:bCs/>
          <w:color w:val="000000" w:themeColor="text1"/>
          <w:sz w:val="24"/>
          <w:szCs w:val="24"/>
        </w:rPr>
        <w:t>Evaluation and Recommendation</w:t>
      </w:r>
      <w:bookmarkEnd w:id="9"/>
    </w:p>
    <w:p w14:paraId="1FAB2682" w14:textId="30F00156" w:rsidR="00240E9A" w:rsidRPr="001F03BD" w:rsidRDefault="00240E9A" w:rsidP="001F03BD">
      <w:pPr>
        <w:spacing w:line="360" w:lineRule="auto"/>
        <w:jc w:val="both"/>
        <w:rPr>
          <w:rFonts w:ascii="Arial" w:hAnsi="Arial" w:cs="Arial"/>
          <w:color w:val="000000" w:themeColor="text1"/>
        </w:rPr>
      </w:pPr>
      <w:r w:rsidRPr="001F03BD">
        <w:rPr>
          <w:rFonts w:ascii="Arial" w:hAnsi="Arial" w:cs="Arial"/>
          <w:color w:val="000000" w:themeColor="text1"/>
        </w:rPr>
        <w:t>Every strategy has its own advantages and difficulties. Although it comes with high risks and requires a significant investment, market expansion can greatly increase revenues and brand recognition. Innovation in products and services can spur long-term growth and distinction, but it also entails a significant amount of risk and financial investment. Although operational efficiency provides short-term financial gains, it is unlikely to produce long-term competitive advantage on its own.</w:t>
      </w:r>
    </w:p>
    <w:p w14:paraId="65C745D4" w14:textId="2FA8BED2" w:rsidR="00E31364" w:rsidRPr="001F03BD" w:rsidRDefault="00E31364" w:rsidP="001F03BD">
      <w:pPr>
        <w:spacing w:line="360" w:lineRule="auto"/>
        <w:jc w:val="both"/>
        <w:rPr>
          <w:rFonts w:ascii="Arial" w:hAnsi="Arial" w:cs="Arial"/>
          <w:color w:val="000000" w:themeColor="text1"/>
        </w:rPr>
      </w:pPr>
      <w:r w:rsidRPr="001F03BD">
        <w:rPr>
          <w:rFonts w:ascii="Arial" w:hAnsi="Arial" w:cs="Arial"/>
          <w:color w:val="000000" w:themeColor="text1"/>
        </w:rPr>
        <w:t>Product/service innovation is the most strategic and sustainable option for gaining a sustained competitive edge, according to the evaluation. Businesses that continuously innovate are better positioned to seize new opportunities and create robust business models in the current business environment, which is marked by rapid technological change and shifting consumer preferences (Teece, 2011).</w:t>
      </w:r>
    </w:p>
    <w:p w14:paraId="4D1E1E0F" w14:textId="447D8F88" w:rsidR="00E31364" w:rsidRPr="001F03BD" w:rsidRDefault="00E31364"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Innovation produces distinctive value propositions that are difficult for rivals to imitate, </w:t>
      </w:r>
      <w:r w:rsidR="002D391C" w:rsidRPr="001F03BD">
        <w:rPr>
          <w:rFonts w:ascii="Arial" w:hAnsi="Arial" w:cs="Arial"/>
          <w:color w:val="000000" w:themeColor="text1"/>
        </w:rPr>
        <w:t>even though</w:t>
      </w:r>
      <w:r w:rsidRPr="001F03BD">
        <w:rPr>
          <w:rFonts w:ascii="Arial" w:hAnsi="Arial" w:cs="Arial"/>
          <w:color w:val="000000" w:themeColor="text1"/>
        </w:rPr>
        <w:t xml:space="preserve"> it is risky and resource intensive. Additionally, integrating innovation with sustainability initiatives (such as ethical products and green technologies) improves stakeholder relations and corporate responsibility.</w:t>
      </w:r>
    </w:p>
    <w:p w14:paraId="0650F6A1" w14:textId="0C706F0C" w:rsidR="00E31364" w:rsidRPr="001F03BD" w:rsidRDefault="00E31364" w:rsidP="001F03BD">
      <w:pPr>
        <w:spacing w:line="360" w:lineRule="auto"/>
        <w:jc w:val="both"/>
        <w:rPr>
          <w:rFonts w:ascii="Arial" w:hAnsi="Arial" w:cs="Arial"/>
          <w:color w:val="000000" w:themeColor="text1"/>
        </w:rPr>
      </w:pPr>
      <w:r w:rsidRPr="001F03BD">
        <w:rPr>
          <w:rFonts w:ascii="Arial" w:hAnsi="Arial" w:cs="Arial"/>
          <w:color w:val="000000" w:themeColor="text1"/>
        </w:rPr>
        <w:t>This strategy shouldn't be used alone, though. It is advised that the business take a hybrid strategy that combines innovation with targeted market expansion and ongoing operational efficiency enhancement. For example, market expansion techniques can be used to increase the reach of a newly developed product. At the same time, operational efficiency initiatives can help keep production and delivery expenses under control, which will increase profitability.</w:t>
      </w:r>
    </w:p>
    <w:p w14:paraId="665BEADC" w14:textId="3D688906" w:rsidR="00515E47" w:rsidRPr="001F03BD" w:rsidRDefault="00E31364" w:rsidP="001F03BD">
      <w:pPr>
        <w:spacing w:line="360" w:lineRule="auto"/>
        <w:jc w:val="both"/>
        <w:rPr>
          <w:rFonts w:ascii="Arial" w:hAnsi="Arial" w:cs="Arial"/>
          <w:color w:val="000000" w:themeColor="text1"/>
        </w:rPr>
      </w:pPr>
      <w:r w:rsidRPr="001F03BD">
        <w:rPr>
          <w:rFonts w:ascii="Arial" w:hAnsi="Arial" w:cs="Arial"/>
          <w:color w:val="000000" w:themeColor="text1"/>
        </w:rPr>
        <w:t>Product/Service Innovation should be given priority, bolstered by well-thought-out market expansion and operational efficiency initiatives, even though all three strategies contribute to sustainability and competitive advantage.</w:t>
      </w:r>
    </w:p>
    <w:p w14:paraId="2C0025C4" w14:textId="3BDCDFCD" w:rsidR="006B4DA6" w:rsidRPr="002625F3" w:rsidRDefault="00C66080" w:rsidP="00C66080">
      <w:pPr>
        <w:pStyle w:val="Heading1"/>
        <w:rPr>
          <w:rFonts w:ascii="Arial" w:hAnsi="Arial" w:cs="Arial"/>
          <w:b/>
          <w:bCs/>
          <w:color w:val="000000" w:themeColor="text1"/>
          <w:sz w:val="24"/>
          <w:szCs w:val="24"/>
        </w:rPr>
      </w:pPr>
      <w:bookmarkStart w:id="10" w:name="_Toc194200773"/>
      <w:r w:rsidRPr="002625F3">
        <w:rPr>
          <w:rFonts w:ascii="Arial" w:hAnsi="Arial" w:cs="Arial"/>
          <w:b/>
          <w:bCs/>
          <w:color w:val="000000" w:themeColor="text1"/>
          <w:sz w:val="24"/>
          <w:szCs w:val="24"/>
        </w:rPr>
        <w:t xml:space="preserve">5. </w:t>
      </w:r>
      <w:r w:rsidR="00D10AF4" w:rsidRPr="002625F3">
        <w:rPr>
          <w:rFonts w:ascii="Arial" w:hAnsi="Arial" w:cs="Arial"/>
          <w:b/>
          <w:bCs/>
          <w:color w:val="000000" w:themeColor="text1"/>
          <w:sz w:val="24"/>
          <w:szCs w:val="24"/>
        </w:rPr>
        <w:t>Conclusion</w:t>
      </w:r>
      <w:bookmarkEnd w:id="10"/>
    </w:p>
    <w:p w14:paraId="445B5A4A" w14:textId="11DC548C" w:rsidR="00D10AF4" w:rsidRPr="001F03BD" w:rsidRDefault="00D10AF4"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Three possible options that the business can consider </w:t>
      </w:r>
      <w:r w:rsidR="007E0924" w:rsidRPr="001F03BD">
        <w:rPr>
          <w:rFonts w:ascii="Arial" w:hAnsi="Arial" w:cs="Arial"/>
          <w:color w:val="000000" w:themeColor="text1"/>
        </w:rPr>
        <w:t>attaining</w:t>
      </w:r>
      <w:r w:rsidRPr="001F03BD">
        <w:rPr>
          <w:rFonts w:ascii="Arial" w:hAnsi="Arial" w:cs="Arial"/>
          <w:color w:val="000000" w:themeColor="text1"/>
        </w:rPr>
        <w:t xml:space="preserve"> sustainability and preserve a competitive edge have been identified by the analysis of strategic options provided in this report: market expansion, product/service innovation, and operational efficiency. Every strategy has advantages and disadvantages of its own, necessitating a thorough assessment of both short-term results and long-term effects.</w:t>
      </w:r>
    </w:p>
    <w:p w14:paraId="7392CB39" w14:textId="77777777" w:rsidR="007E0924" w:rsidRPr="001F03BD" w:rsidRDefault="007E0924" w:rsidP="001F03BD">
      <w:pPr>
        <w:spacing w:line="360" w:lineRule="auto"/>
        <w:jc w:val="both"/>
        <w:rPr>
          <w:rFonts w:ascii="Arial" w:hAnsi="Arial" w:cs="Arial"/>
          <w:color w:val="000000" w:themeColor="text1"/>
        </w:rPr>
      </w:pPr>
      <w:r w:rsidRPr="001F03BD">
        <w:rPr>
          <w:rFonts w:ascii="Arial" w:hAnsi="Arial" w:cs="Arial"/>
          <w:color w:val="000000" w:themeColor="text1"/>
        </w:rPr>
        <w:t xml:space="preserve">According to the analysis, market expansion presents substantial chances for diversification, revenue growth, and brand awareness. The company may be able to expand its clientele and distribute operational risks across multiple regions by breaking into new markets or purchasing other businesses (Kotler et al., 2018). However, there are also significant operational, cultural, and financial risks associated with this strategy, such as the difficulty of managing a diverse business portfolio, regulatory obstacles, and integration difficulties (Hill &amp; Jones, 2014). </w:t>
      </w:r>
    </w:p>
    <w:p w14:paraId="37AEF556" w14:textId="40CAE419" w:rsidR="007E0924" w:rsidRPr="001F03BD" w:rsidRDefault="007E0924" w:rsidP="001F03BD">
      <w:pPr>
        <w:spacing w:line="360" w:lineRule="auto"/>
        <w:jc w:val="both"/>
        <w:rPr>
          <w:rFonts w:ascii="Arial" w:hAnsi="Arial" w:cs="Arial"/>
          <w:color w:val="000000" w:themeColor="text1"/>
        </w:rPr>
      </w:pPr>
      <w:r w:rsidRPr="001F03BD">
        <w:rPr>
          <w:rFonts w:ascii="Arial" w:hAnsi="Arial" w:cs="Arial"/>
          <w:color w:val="000000" w:themeColor="text1"/>
        </w:rPr>
        <w:t>Long-term sustainability and impact were found to be the highest for the second strategic option, product/service innovation. Innovation increases customer value, promotes differentiation, and creates new markets or sources of income (Teece, 2011).</w:t>
      </w:r>
      <w:r w:rsidR="00F73DFB" w:rsidRPr="001F03BD">
        <w:rPr>
          <w:rFonts w:ascii="Arial" w:hAnsi="Arial" w:cs="Arial"/>
          <w:color w:val="000000" w:themeColor="text1"/>
        </w:rPr>
        <w:t xml:space="preserve"> Additionally, it is in line with the rising demands of stakeholders and customers for sustainability and corporate responsibility. However, this approach entails a large investment in research and development (R&amp;D) and a great deal of uncertainty about the viability of new goods or services on the market (Barney, 2018).</w:t>
      </w:r>
    </w:p>
    <w:p w14:paraId="34F6609F" w14:textId="16722172" w:rsidR="00515E47" w:rsidRPr="001F03BD" w:rsidRDefault="00F73DFB" w:rsidP="001F03BD">
      <w:pPr>
        <w:spacing w:line="360" w:lineRule="auto"/>
        <w:jc w:val="both"/>
        <w:rPr>
          <w:rFonts w:ascii="Arial" w:hAnsi="Arial" w:cs="Arial"/>
          <w:color w:val="000000" w:themeColor="text1"/>
        </w:rPr>
      </w:pPr>
      <w:r w:rsidRPr="001F03BD">
        <w:rPr>
          <w:rFonts w:ascii="Arial" w:hAnsi="Arial" w:cs="Arial"/>
          <w:color w:val="000000" w:themeColor="text1"/>
        </w:rPr>
        <w:t>The third choice, operational efficiency, emphasises process optimisation, automation, and cost reduction. This tactic can boost price competitiveness, increase productivity, and provide instant financial gains (Grant, 2016). Its long-term effects are constrained, though, because efficiency measures are easily copied by rivals and can have a detrimental effect on staff morale or product quality if overused (Porter, 1985).</w:t>
      </w:r>
      <w:r w:rsidR="00DD1D51" w:rsidRPr="001F03BD">
        <w:rPr>
          <w:rFonts w:ascii="Arial" w:hAnsi="Arial" w:cs="Arial"/>
          <w:color w:val="000000" w:themeColor="text1"/>
        </w:rPr>
        <w:t xml:space="preserve"> It is obvious that the company's current strategy needs to change </w:t>
      </w:r>
      <w:r w:rsidR="00CB012E" w:rsidRPr="001F03BD">
        <w:rPr>
          <w:rFonts w:ascii="Arial" w:hAnsi="Arial" w:cs="Arial"/>
          <w:color w:val="000000" w:themeColor="text1"/>
        </w:rPr>
        <w:t>considering</w:t>
      </w:r>
      <w:r w:rsidR="00DD1D51" w:rsidRPr="001F03BD">
        <w:rPr>
          <w:rFonts w:ascii="Arial" w:hAnsi="Arial" w:cs="Arial"/>
          <w:color w:val="000000" w:themeColor="text1"/>
        </w:rPr>
        <w:t xml:space="preserve"> the opportunities and challenges presented by these strategic options. Rapid technological advancements, changing consumer expectations, and escalating global competition define the current business environment. Businesses that place too little focus on innovation and instead rely only on market dominance or operational efficiency run the risk of stagnating or falling behind more creative and nimble rivals (Teece, 2011). Furthermore, sustainability issues and regulatory demands are increasingly influencing business strategies, necessitating the adoption of progressive strategies that </w:t>
      </w:r>
      <w:r w:rsidR="00315504" w:rsidRPr="001F03BD">
        <w:rPr>
          <w:rFonts w:ascii="Arial" w:hAnsi="Arial" w:cs="Arial"/>
          <w:color w:val="000000" w:themeColor="text1"/>
        </w:rPr>
        <w:t>consider</w:t>
      </w:r>
      <w:r w:rsidR="00DD1D51" w:rsidRPr="001F03BD">
        <w:rPr>
          <w:rFonts w:ascii="Arial" w:hAnsi="Arial" w:cs="Arial"/>
          <w:color w:val="000000" w:themeColor="text1"/>
        </w:rPr>
        <w:t xml:space="preserve"> social, environmental, and economic aspects (Kotler et al., 2018).</w:t>
      </w:r>
    </w:p>
    <w:p w14:paraId="2A9B93CE" w14:textId="05B6F13A" w:rsidR="00DD1D51" w:rsidRPr="001F03BD" w:rsidRDefault="00DD1D51" w:rsidP="001F03BD">
      <w:pPr>
        <w:spacing w:line="360" w:lineRule="auto"/>
        <w:jc w:val="both"/>
        <w:rPr>
          <w:rFonts w:ascii="Arial" w:hAnsi="Arial" w:cs="Arial"/>
          <w:color w:val="000000" w:themeColor="text1"/>
        </w:rPr>
      </w:pPr>
      <w:r w:rsidRPr="001F03BD">
        <w:rPr>
          <w:rFonts w:ascii="Arial" w:hAnsi="Arial" w:cs="Arial"/>
          <w:color w:val="000000" w:themeColor="text1"/>
        </w:rPr>
        <w:t>As a result, the company's primary strategic direction should be product/service innovation, according to the final recommendation. To improve the company's value proposition and market relevance, this should entail investing in cutting-edge technologies, environmentally friendly solutions, and customer-driven innovations. To optimise impact and reduce risks, this innovation strategy should be bolstered by targeted market expansion and ongoing operational efficiency enhancement. The company will be able to maintain long-term growth, develop resilience, and bolster its competitive advantage in a business environment that is changing quickly with a well-rounded and integrated strategic approach.</w:t>
      </w:r>
    </w:p>
    <w:p w14:paraId="7849F0CF" w14:textId="18044773" w:rsidR="00DD1D51" w:rsidRPr="001F03BD" w:rsidRDefault="00DD1D51" w:rsidP="001F03BD">
      <w:pPr>
        <w:spacing w:line="360" w:lineRule="auto"/>
        <w:jc w:val="both"/>
        <w:rPr>
          <w:rFonts w:ascii="Arial" w:hAnsi="Arial" w:cs="Arial"/>
          <w:color w:val="000000" w:themeColor="text1"/>
        </w:rPr>
      </w:pPr>
      <w:r w:rsidRPr="001F03BD">
        <w:rPr>
          <w:rFonts w:ascii="Arial" w:hAnsi="Arial" w:cs="Arial"/>
          <w:color w:val="000000" w:themeColor="text1"/>
        </w:rPr>
        <w:t>In the end, making innovation the cornerstone of the business's strategy will improve stakeholder relations and the company's reputation while also ensuring future profitability and favourably influencing larger societal and environmental objectives.</w:t>
      </w:r>
    </w:p>
    <w:p w14:paraId="03A9DC4B" w14:textId="77777777" w:rsidR="00515E47" w:rsidRPr="001F03BD" w:rsidRDefault="00515E47" w:rsidP="001F03BD">
      <w:pPr>
        <w:spacing w:line="360" w:lineRule="auto"/>
        <w:jc w:val="both"/>
        <w:rPr>
          <w:rFonts w:ascii="Arial" w:hAnsi="Arial" w:cs="Arial"/>
          <w:color w:val="000000" w:themeColor="text1"/>
        </w:rPr>
      </w:pPr>
    </w:p>
    <w:p w14:paraId="6C94F341" w14:textId="77777777" w:rsidR="00515E47" w:rsidRPr="001F03BD" w:rsidRDefault="00515E47" w:rsidP="001F03BD">
      <w:pPr>
        <w:spacing w:line="360" w:lineRule="auto"/>
        <w:jc w:val="both"/>
        <w:rPr>
          <w:rFonts w:ascii="Arial" w:hAnsi="Arial" w:cs="Arial"/>
          <w:color w:val="000000" w:themeColor="text1"/>
        </w:rPr>
      </w:pPr>
    </w:p>
    <w:p w14:paraId="57B9D8F7" w14:textId="77777777" w:rsidR="00515E47" w:rsidRPr="001F03BD" w:rsidRDefault="00515E47" w:rsidP="001F03BD">
      <w:pPr>
        <w:spacing w:line="360" w:lineRule="auto"/>
        <w:jc w:val="both"/>
        <w:rPr>
          <w:rFonts w:ascii="Arial" w:hAnsi="Arial" w:cs="Arial"/>
          <w:color w:val="000000" w:themeColor="text1"/>
        </w:rPr>
      </w:pPr>
    </w:p>
    <w:p w14:paraId="21D7E38C" w14:textId="77777777" w:rsidR="00515E47" w:rsidRPr="001F03BD" w:rsidRDefault="00515E47" w:rsidP="001F03BD">
      <w:pPr>
        <w:spacing w:line="360" w:lineRule="auto"/>
        <w:jc w:val="both"/>
        <w:rPr>
          <w:rFonts w:ascii="Arial" w:hAnsi="Arial" w:cs="Arial"/>
          <w:color w:val="000000" w:themeColor="text1"/>
        </w:rPr>
      </w:pPr>
    </w:p>
    <w:p w14:paraId="24173C60" w14:textId="77777777" w:rsidR="005F7478" w:rsidRPr="001F03BD" w:rsidRDefault="005F7478" w:rsidP="001F03BD">
      <w:pPr>
        <w:spacing w:line="360" w:lineRule="auto"/>
        <w:jc w:val="both"/>
        <w:rPr>
          <w:rFonts w:ascii="Arial" w:hAnsi="Arial" w:cs="Arial"/>
          <w:color w:val="000000" w:themeColor="text1"/>
        </w:rPr>
      </w:pPr>
    </w:p>
    <w:p w14:paraId="2E02E18E" w14:textId="77777777" w:rsidR="005F7478" w:rsidRPr="001F03BD" w:rsidRDefault="005F7478" w:rsidP="001F03BD">
      <w:pPr>
        <w:spacing w:line="360" w:lineRule="auto"/>
        <w:jc w:val="both"/>
        <w:rPr>
          <w:rFonts w:ascii="Arial" w:hAnsi="Arial" w:cs="Arial"/>
          <w:color w:val="000000" w:themeColor="text1"/>
        </w:rPr>
      </w:pPr>
    </w:p>
    <w:p w14:paraId="22912AE1" w14:textId="77777777" w:rsidR="00515E47" w:rsidRPr="001F03BD" w:rsidRDefault="00515E47" w:rsidP="001F03BD">
      <w:pPr>
        <w:spacing w:line="360" w:lineRule="auto"/>
        <w:jc w:val="both"/>
        <w:rPr>
          <w:rFonts w:ascii="Arial" w:hAnsi="Arial" w:cs="Arial"/>
          <w:color w:val="000000" w:themeColor="text1"/>
        </w:rPr>
      </w:pPr>
    </w:p>
    <w:p w14:paraId="06BE5269" w14:textId="77777777" w:rsidR="00515E47" w:rsidRPr="001F03BD" w:rsidRDefault="00515E47" w:rsidP="001F03BD">
      <w:pPr>
        <w:spacing w:line="360" w:lineRule="auto"/>
        <w:jc w:val="both"/>
        <w:rPr>
          <w:rFonts w:ascii="Arial" w:hAnsi="Arial" w:cs="Arial"/>
          <w:color w:val="000000" w:themeColor="text1"/>
        </w:rPr>
      </w:pPr>
    </w:p>
    <w:p w14:paraId="22B27C59" w14:textId="77777777" w:rsidR="005F7478" w:rsidRPr="001F03BD" w:rsidRDefault="005F7478" w:rsidP="001F03BD">
      <w:pPr>
        <w:spacing w:line="360" w:lineRule="auto"/>
        <w:jc w:val="both"/>
        <w:rPr>
          <w:rFonts w:ascii="Arial" w:hAnsi="Arial" w:cs="Arial"/>
          <w:color w:val="000000" w:themeColor="text1"/>
        </w:rPr>
      </w:pPr>
    </w:p>
    <w:p w14:paraId="758FDA8F" w14:textId="77777777" w:rsidR="00B83E07" w:rsidRPr="001F03BD" w:rsidRDefault="00B83E07" w:rsidP="001F03BD">
      <w:pPr>
        <w:spacing w:line="360" w:lineRule="auto"/>
        <w:jc w:val="both"/>
        <w:rPr>
          <w:rFonts w:ascii="Arial" w:hAnsi="Arial" w:cs="Arial"/>
          <w:color w:val="000000" w:themeColor="text1"/>
        </w:rPr>
      </w:pPr>
    </w:p>
    <w:p w14:paraId="60DA96CF" w14:textId="77777777" w:rsidR="00315504" w:rsidRDefault="00315504" w:rsidP="001F03BD">
      <w:pPr>
        <w:spacing w:line="360" w:lineRule="auto"/>
        <w:jc w:val="both"/>
        <w:rPr>
          <w:rStyle w:val="Heading1Char"/>
          <w:rFonts w:ascii="Arial" w:hAnsi="Arial" w:cs="Arial"/>
          <w:b/>
          <w:bCs/>
          <w:color w:val="000000" w:themeColor="text1"/>
          <w:sz w:val="24"/>
          <w:szCs w:val="24"/>
        </w:rPr>
      </w:pPr>
      <w:bookmarkStart w:id="11" w:name="_Toc194200774"/>
    </w:p>
    <w:p w14:paraId="579DAA74"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7AA0C7D1"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009622BA"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26543CAB"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37F74DFB"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6E5E426D"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481CAC09"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289DF318" w14:textId="77777777" w:rsidR="00315504" w:rsidRDefault="00315504" w:rsidP="001F03BD">
      <w:pPr>
        <w:spacing w:line="360" w:lineRule="auto"/>
        <w:jc w:val="both"/>
        <w:rPr>
          <w:rStyle w:val="Heading1Char"/>
          <w:rFonts w:ascii="Arial" w:hAnsi="Arial" w:cs="Arial"/>
          <w:b/>
          <w:bCs/>
          <w:color w:val="000000" w:themeColor="text1"/>
          <w:sz w:val="24"/>
          <w:szCs w:val="24"/>
        </w:rPr>
      </w:pPr>
    </w:p>
    <w:p w14:paraId="50C1846A" w14:textId="0F00B149" w:rsidR="00570539" w:rsidRPr="002625F3" w:rsidRDefault="00321A58" w:rsidP="001F03BD">
      <w:pPr>
        <w:spacing w:line="360" w:lineRule="auto"/>
        <w:jc w:val="both"/>
        <w:rPr>
          <w:rFonts w:ascii="Arial" w:hAnsi="Arial" w:cs="Arial"/>
          <w:b/>
          <w:bCs/>
          <w:color w:val="000000" w:themeColor="text1"/>
        </w:rPr>
      </w:pPr>
      <w:r w:rsidRPr="002625F3">
        <w:rPr>
          <w:rStyle w:val="Heading1Char"/>
          <w:rFonts w:ascii="Arial" w:hAnsi="Arial" w:cs="Arial"/>
          <w:b/>
          <w:bCs/>
          <w:color w:val="000000" w:themeColor="text1"/>
          <w:sz w:val="24"/>
          <w:szCs w:val="24"/>
        </w:rPr>
        <w:t>References</w:t>
      </w:r>
      <w:bookmarkEnd w:id="11"/>
      <w:r w:rsidRPr="002625F3">
        <w:rPr>
          <w:rFonts w:ascii="Arial" w:hAnsi="Arial" w:cs="Arial"/>
          <w:b/>
          <w:bCs/>
          <w:color w:val="000000" w:themeColor="text1"/>
        </w:rPr>
        <w:t>:</w:t>
      </w:r>
    </w:p>
    <w:p w14:paraId="51F6B98D" w14:textId="77777777" w:rsidR="00F0190E" w:rsidRDefault="00570539"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Amazon (2025)</w:t>
      </w:r>
      <w:r w:rsidRPr="001F03BD">
        <w:rPr>
          <w:rStyle w:val="apple-converted-space"/>
          <w:rFonts w:ascii="Arial" w:hAnsi="Arial" w:cs="Arial"/>
          <w:color w:val="000000" w:themeColor="text1"/>
        </w:rPr>
        <w:t> </w:t>
      </w:r>
      <w:r w:rsidRPr="001F03BD">
        <w:rPr>
          <w:rFonts w:ascii="Arial" w:hAnsi="Arial" w:cs="Arial"/>
          <w:color w:val="000000" w:themeColor="text1"/>
        </w:rPr>
        <w:t>Amazon’s delivering the future 2024 global event,</w:t>
      </w:r>
      <w:r w:rsidRPr="001F03BD">
        <w:rPr>
          <w:rStyle w:val="apple-converted-space"/>
          <w:rFonts w:ascii="Arial" w:hAnsi="Arial" w:cs="Arial"/>
          <w:color w:val="000000" w:themeColor="text1"/>
        </w:rPr>
        <w:t> </w:t>
      </w:r>
      <w:r w:rsidRPr="001F03BD">
        <w:rPr>
          <w:rFonts w:ascii="Arial" w:hAnsi="Arial" w:cs="Arial"/>
          <w:color w:val="000000" w:themeColor="text1"/>
        </w:rPr>
        <w:t>About Amazon. Available at: https://www.aboutamazon.com/amazon-delivering-the-future-2024 (Accessed: 25 March 2025).</w:t>
      </w:r>
    </w:p>
    <w:p w14:paraId="41306E08" w14:textId="2F650828" w:rsidR="00F0190E" w:rsidRDefault="000F0731"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Accounting Insights (2025)</w:t>
      </w:r>
      <w:r w:rsidRPr="001F03BD">
        <w:rPr>
          <w:rStyle w:val="apple-converted-space"/>
          <w:rFonts w:ascii="Arial" w:hAnsi="Arial" w:cs="Arial"/>
          <w:color w:val="000000" w:themeColor="text1"/>
        </w:rPr>
        <w:t> </w:t>
      </w:r>
      <w:r w:rsidRPr="001F03BD">
        <w:rPr>
          <w:rFonts w:ascii="Arial" w:hAnsi="Arial" w:cs="Arial"/>
          <w:color w:val="000000" w:themeColor="text1"/>
        </w:rPr>
        <w:t>Amazon’s economic impact: How it shapes business and finance,</w:t>
      </w:r>
      <w:r w:rsidRPr="001F03BD">
        <w:rPr>
          <w:rStyle w:val="apple-converted-space"/>
          <w:rFonts w:ascii="Arial" w:hAnsi="Arial" w:cs="Arial"/>
          <w:color w:val="000000" w:themeColor="text1"/>
        </w:rPr>
        <w:t> </w:t>
      </w:r>
      <w:r w:rsidRPr="001F03BD">
        <w:rPr>
          <w:rFonts w:ascii="Arial" w:hAnsi="Arial" w:cs="Arial"/>
          <w:color w:val="000000" w:themeColor="text1"/>
        </w:rPr>
        <w:t>Accounting Insights. Available at: https://accountinginsights.org/amazons-economic-impact-how-it-shapes-business-and-finance/ (Accessed: 09 March 2025).</w:t>
      </w:r>
    </w:p>
    <w:p w14:paraId="59155056" w14:textId="2781FF6B" w:rsidR="00F0190E" w:rsidRDefault="0076671E" w:rsidP="001F03BD">
      <w:pPr>
        <w:spacing w:line="360" w:lineRule="auto"/>
        <w:jc w:val="both"/>
        <w:rPr>
          <w:rFonts w:ascii="Arial" w:hAnsi="Arial" w:cs="Arial"/>
          <w:color w:val="000000" w:themeColor="text1"/>
        </w:rPr>
      </w:pPr>
      <w:r w:rsidRPr="001F03BD">
        <w:rPr>
          <w:rFonts w:ascii="Arial" w:hAnsi="Arial" w:cs="Arial"/>
          <w:color w:val="000000" w:themeColor="text1"/>
        </w:rPr>
        <w:t>Amazon Science (2024)</w:t>
      </w:r>
      <w:r w:rsidRPr="001F03BD">
        <w:rPr>
          <w:rStyle w:val="apple-converted-space"/>
          <w:rFonts w:ascii="Arial" w:hAnsi="Arial" w:cs="Arial"/>
          <w:color w:val="000000" w:themeColor="text1"/>
        </w:rPr>
        <w:t> </w:t>
      </w:r>
      <w:r w:rsidRPr="001F03BD">
        <w:rPr>
          <w:rFonts w:ascii="Arial" w:hAnsi="Arial" w:cs="Arial"/>
          <w:color w:val="000000" w:themeColor="text1"/>
        </w:rPr>
        <w:t>How amazon fresh is leveraging scientific innovation to meet increased consumer demand,</w:t>
      </w:r>
      <w:r w:rsidRPr="001F03BD">
        <w:rPr>
          <w:rStyle w:val="apple-converted-space"/>
          <w:rFonts w:ascii="Arial" w:hAnsi="Arial" w:cs="Arial"/>
          <w:color w:val="000000" w:themeColor="text1"/>
        </w:rPr>
        <w:t> </w:t>
      </w:r>
      <w:r w:rsidRPr="001F03BD">
        <w:rPr>
          <w:rFonts w:ascii="Arial" w:hAnsi="Arial" w:cs="Arial"/>
          <w:color w:val="000000" w:themeColor="text1"/>
        </w:rPr>
        <w:t>Amazon Science. Available at: https://www.amazon.science/latest-news/how-amazon-fresh-is-leveraging-scientific-innovation-to-meet-increased-consumer-demand (Accessed: 04 March 2025).</w:t>
      </w:r>
    </w:p>
    <w:p w14:paraId="1203B6EE" w14:textId="63CD6129" w:rsidR="001F03BD" w:rsidRDefault="00862EEA"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Amazon Science (2024)</w:t>
      </w:r>
      <w:r w:rsidRPr="001F03BD">
        <w:rPr>
          <w:rStyle w:val="apple-converted-space"/>
          <w:rFonts w:ascii="Arial" w:hAnsi="Arial" w:cs="Arial"/>
          <w:color w:val="000000" w:themeColor="text1"/>
        </w:rPr>
        <w:t> </w:t>
      </w:r>
      <w:r w:rsidRPr="001F03BD">
        <w:rPr>
          <w:rFonts w:ascii="Arial" w:hAnsi="Arial" w:cs="Arial"/>
          <w:color w:val="000000" w:themeColor="text1"/>
        </w:rPr>
        <w:t>The future of mobility-as-a-service,</w:t>
      </w:r>
      <w:r w:rsidRPr="001F03BD">
        <w:rPr>
          <w:rStyle w:val="apple-converted-space"/>
          <w:rFonts w:ascii="Arial" w:hAnsi="Arial" w:cs="Arial"/>
          <w:color w:val="000000" w:themeColor="text1"/>
        </w:rPr>
        <w:t> </w:t>
      </w:r>
      <w:r w:rsidRPr="001F03BD">
        <w:rPr>
          <w:rFonts w:ascii="Arial" w:hAnsi="Arial" w:cs="Arial"/>
          <w:color w:val="000000" w:themeColor="text1"/>
        </w:rPr>
        <w:t>Amazon Science. Available at: https://www.amazon.science/latest-news/amazon-zoox-robotaxi-the-future-of-mobility-as-a-service (Accessed: 05 March 2025).</w:t>
      </w:r>
    </w:p>
    <w:p w14:paraId="1A76311E" w14:textId="28745593" w:rsidR="001F03BD" w:rsidRDefault="00C63783" w:rsidP="001F03BD">
      <w:pPr>
        <w:spacing w:line="360" w:lineRule="auto"/>
        <w:jc w:val="both"/>
        <w:rPr>
          <w:rFonts w:ascii="Arial" w:hAnsi="Arial" w:cs="Arial"/>
          <w:color w:val="000000" w:themeColor="text1"/>
        </w:rPr>
      </w:pPr>
      <w:r w:rsidRPr="001F03BD">
        <w:rPr>
          <w:rFonts w:ascii="Arial" w:hAnsi="Arial" w:cs="Arial"/>
          <w:color w:val="000000" w:themeColor="text1"/>
        </w:rPr>
        <w:t>Amazon SG (2024)</w:t>
      </w:r>
      <w:r w:rsidRPr="001F03BD">
        <w:rPr>
          <w:rStyle w:val="apple-converted-space"/>
          <w:rFonts w:ascii="Arial" w:hAnsi="Arial" w:cs="Arial"/>
          <w:color w:val="000000" w:themeColor="text1"/>
        </w:rPr>
        <w:t> </w:t>
      </w:r>
      <w:r w:rsidRPr="001F03BD">
        <w:rPr>
          <w:rFonts w:ascii="Arial" w:hAnsi="Arial" w:cs="Arial"/>
          <w:color w:val="000000" w:themeColor="text1"/>
        </w:rPr>
        <w:t>South East Asia e-commerce growth potential: Amazon SG Blog,</w:t>
      </w:r>
      <w:r w:rsidRPr="001F03BD">
        <w:rPr>
          <w:rStyle w:val="apple-converted-space"/>
          <w:rFonts w:ascii="Arial" w:hAnsi="Arial" w:cs="Arial"/>
          <w:color w:val="000000" w:themeColor="text1"/>
        </w:rPr>
        <w:t> </w:t>
      </w:r>
      <w:r w:rsidRPr="001F03BD">
        <w:rPr>
          <w:rFonts w:ascii="Arial" w:hAnsi="Arial" w:cs="Arial"/>
          <w:color w:val="000000" w:themeColor="text1"/>
        </w:rPr>
        <w:t>Sell on Amazon Singapore. Available at: https://sell.amazon.com.sg/blog/southeastasia-ecommerce (Accessed: 04 March 2025).</w:t>
      </w:r>
    </w:p>
    <w:p w14:paraId="5BB5EE34" w14:textId="16CEE143" w:rsidR="001F03BD" w:rsidRDefault="00E172BB"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Bao, Y.</w:t>
      </w:r>
      <w:r w:rsidRPr="001F03BD">
        <w:rPr>
          <w:rStyle w:val="apple-converted-space"/>
          <w:rFonts w:ascii="Arial" w:hAnsi="Arial" w:cs="Arial"/>
          <w:color w:val="000000" w:themeColor="text1"/>
        </w:rPr>
        <w:t> </w:t>
      </w:r>
      <w:r w:rsidRPr="001F03BD">
        <w:rPr>
          <w:rFonts w:ascii="Arial" w:hAnsi="Arial" w:cs="Arial"/>
          <w:color w:val="000000" w:themeColor="text1"/>
        </w:rPr>
        <w:t>et al.</w:t>
      </w:r>
      <w:r w:rsidRPr="001F03BD">
        <w:rPr>
          <w:rStyle w:val="apple-converted-space"/>
          <w:rFonts w:ascii="Arial" w:hAnsi="Arial" w:cs="Arial"/>
          <w:color w:val="000000" w:themeColor="text1"/>
        </w:rPr>
        <w:t> </w:t>
      </w:r>
      <w:r w:rsidRPr="001F03BD">
        <w:rPr>
          <w:rFonts w:ascii="Arial" w:hAnsi="Arial" w:cs="Arial"/>
          <w:color w:val="000000" w:themeColor="text1"/>
        </w:rPr>
        <w:t>(2022) ‘Ethical disputes of AI Surveillance: Case Study of Amazon’,</w:t>
      </w:r>
      <w:r w:rsidRPr="001F03BD">
        <w:rPr>
          <w:rStyle w:val="apple-converted-space"/>
          <w:rFonts w:ascii="Arial" w:hAnsi="Arial" w:cs="Arial"/>
          <w:color w:val="000000" w:themeColor="text1"/>
        </w:rPr>
        <w:t> </w:t>
      </w:r>
      <w:r w:rsidRPr="001F03BD">
        <w:rPr>
          <w:rFonts w:ascii="Arial" w:hAnsi="Arial" w:cs="Arial"/>
          <w:color w:val="000000" w:themeColor="text1"/>
        </w:rPr>
        <w:t>Advances in Economics, Business and Management Research</w:t>
      </w:r>
      <w:r w:rsidRPr="001F03BD">
        <w:rPr>
          <w:rStyle w:val="apple-converted-space"/>
          <w:rFonts w:ascii="Arial" w:hAnsi="Arial" w:cs="Arial"/>
          <w:color w:val="000000" w:themeColor="text1"/>
        </w:rPr>
        <w:t> </w:t>
      </w:r>
      <w:r w:rsidRPr="001F03BD">
        <w:rPr>
          <w:rFonts w:ascii="Arial" w:hAnsi="Arial" w:cs="Arial"/>
          <w:color w:val="000000" w:themeColor="text1"/>
        </w:rPr>
        <w:t>[Preprint]. doi:10.2991/aebmr.k.220307.220.</w:t>
      </w:r>
      <w:r w:rsidR="008F7CEB">
        <w:rPr>
          <w:rFonts w:ascii="Arial" w:hAnsi="Arial" w:cs="Arial"/>
          <w:color w:val="000000" w:themeColor="text1"/>
        </w:rPr>
        <w:t>x</w:t>
      </w:r>
    </w:p>
    <w:p w14:paraId="2E960488" w14:textId="3368EF6D" w:rsidR="001F03BD" w:rsidRDefault="00933CF6"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Barney, J.B.; H., William S. (2018)</w:t>
      </w:r>
      <w:r w:rsidRPr="001F03BD">
        <w:rPr>
          <w:rStyle w:val="apple-converted-space"/>
          <w:rFonts w:ascii="Arial" w:hAnsi="Arial" w:cs="Arial"/>
          <w:color w:val="000000" w:themeColor="text1"/>
        </w:rPr>
        <w:t> </w:t>
      </w:r>
      <w:r w:rsidRPr="001F03BD">
        <w:rPr>
          <w:rFonts w:ascii="Arial" w:hAnsi="Arial" w:cs="Arial"/>
          <w:color w:val="000000" w:themeColor="text1"/>
        </w:rPr>
        <w:t>Strategic management and competitive advantage: Concepts and cases. 6th ed. Harlow, UK: Pearson Education.</w:t>
      </w:r>
    </w:p>
    <w:p w14:paraId="201399E4" w14:textId="04C90373" w:rsidR="001F03BD" w:rsidRDefault="009A1B57"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Boewe, J. and Schulten, J. (2019)</w:t>
      </w:r>
      <w:r w:rsidRPr="001F03BD">
        <w:rPr>
          <w:rStyle w:val="apple-converted-space"/>
          <w:rFonts w:ascii="Arial" w:hAnsi="Arial" w:cs="Arial"/>
          <w:color w:val="000000" w:themeColor="text1"/>
        </w:rPr>
        <w:t> </w:t>
      </w:r>
      <w:r w:rsidRPr="001F03BD">
        <w:rPr>
          <w:rFonts w:ascii="Arial" w:hAnsi="Arial" w:cs="Arial"/>
          <w:color w:val="000000" w:themeColor="text1"/>
        </w:rPr>
        <w:t xml:space="preserve">The long struggle of the Amazon employees: Laboratory of Resistance: Union organising in e-commerce worldwide. 4th </w:t>
      </w:r>
      <w:proofErr w:type="spellStart"/>
      <w:r w:rsidRPr="001F03BD">
        <w:rPr>
          <w:rFonts w:ascii="Arial" w:hAnsi="Arial" w:cs="Arial"/>
          <w:color w:val="000000" w:themeColor="text1"/>
        </w:rPr>
        <w:t>edn</w:t>
      </w:r>
      <w:proofErr w:type="spellEnd"/>
      <w:r w:rsidRPr="001F03BD">
        <w:rPr>
          <w:rFonts w:ascii="Arial" w:hAnsi="Arial" w:cs="Arial"/>
          <w:color w:val="000000" w:themeColor="text1"/>
        </w:rPr>
        <w:t>. Brussels, Belgium: Rosa-Luxemburg-Stiftung.</w:t>
      </w:r>
    </w:p>
    <w:p w14:paraId="3FB21A2A" w14:textId="2E161440" w:rsidR="001F03BD" w:rsidRDefault="00DA17EB" w:rsidP="001F03BD">
      <w:pPr>
        <w:spacing w:line="360" w:lineRule="auto"/>
        <w:jc w:val="both"/>
        <w:rPr>
          <w:rFonts w:ascii="Arial" w:hAnsi="Arial" w:cs="Arial"/>
          <w:color w:val="000000" w:themeColor="text1"/>
        </w:rPr>
      </w:pPr>
      <w:r w:rsidRPr="001F03BD">
        <w:rPr>
          <w:rFonts w:ascii="Arial" w:hAnsi="Arial" w:cs="Arial"/>
          <w:color w:val="000000" w:themeColor="text1"/>
        </w:rPr>
        <w:t>Borra, P. (2024) ‘Comparison and analysis of leading Cloud Service Providers (AWS, Azure and GCP)’,</w:t>
      </w:r>
      <w:r w:rsidRPr="001F03BD">
        <w:rPr>
          <w:rStyle w:val="apple-converted-space"/>
          <w:rFonts w:ascii="Arial" w:hAnsi="Arial" w:cs="Arial"/>
          <w:color w:val="000000" w:themeColor="text1"/>
        </w:rPr>
        <w:t> </w:t>
      </w:r>
      <w:r w:rsidRPr="001F03BD">
        <w:rPr>
          <w:rFonts w:ascii="Arial" w:hAnsi="Arial" w:cs="Arial"/>
          <w:color w:val="000000" w:themeColor="text1"/>
        </w:rPr>
        <w:t>SSRN Electronic Journal</w:t>
      </w:r>
      <w:r w:rsidRPr="001F03BD">
        <w:rPr>
          <w:rStyle w:val="apple-converted-space"/>
          <w:rFonts w:ascii="Arial" w:hAnsi="Arial" w:cs="Arial"/>
          <w:color w:val="000000" w:themeColor="text1"/>
        </w:rPr>
        <w:t> </w:t>
      </w:r>
      <w:r w:rsidRPr="001F03BD">
        <w:rPr>
          <w:rFonts w:ascii="Arial" w:hAnsi="Arial" w:cs="Arial"/>
          <w:color w:val="000000" w:themeColor="text1"/>
        </w:rPr>
        <w:t>[Preprint]. doi:10.2139/ssrn.4914145.</w:t>
      </w:r>
    </w:p>
    <w:p w14:paraId="214A203A" w14:textId="5DE545C2" w:rsidR="001F03BD" w:rsidRDefault="00321A58" w:rsidP="001F03BD">
      <w:pPr>
        <w:spacing w:line="360" w:lineRule="auto"/>
        <w:jc w:val="both"/>
        <w:rPr>
          <w:rFonts w:ascii="Arial" w:hAnsi="Arial" w:cs="Arial"/>
          <w:color w:val="000000" w:themeColor="text1"/>
        </w:rPr>
      </w:pPr>
      <w:r w:rsidRPr="001F03BD">
        <w:rPr>
          <w:rFonts w:ascii="Arial" w:hAnsi="Arial" w:cs="Arial"/>
          <w:color w:val="000000" w:themeColor="text1"/>
        </w:rPr>
        <w:t>Carreno, A.M. (2025) ‘</w:t>
      </w:r>
      <w:r w:rsidR="003A03FB" w:rsidRPr="001F03BD">
        <w:rPr>
          <w:rFonts w:ascii="Arial" w:hAnsi="Arial" w:cs="Arial"/>
          <w:color w:val="000000" w:themeColor="text1"/>
        </w:rPr>
        <w:t>Analysing</w:t>
      </w:r>
      <w:r w:rsidRPr="001F03BD">
        <w:rPr>
          <w:rFonts w:ascii="Arial" w:hAnsi="Arial" w:cs="Arial"/>
          <w:color w:val="000000" w:themeColor="text1"/>
        </w:rPr>
        <w:t xml:space="preserve"> Amazon’s Evolution from an Online Bookstore to a Global Tech Giant’,</w:t>
      </w:r>
      <w:r w:rsidRPr="001F03BD">
        <w:rPr>
          <w:rStyle w:val="apple-converted-space"/>
          <w:rFonts w:ascii="Arial" w:hAnsi="Arial" w:cs="Arial"/>
          <w:color w:val="000000" w:themeColor="text1"/>
        </w:rPr>
        <w:t> </w:t>
      </w:r>
      <w:r w:rsidRPr="001F03BD">
        <w:rPr>
          <w:rFonts w:ascii="Arial" w:hAnsi="Arial" w:cs="Arial"/>
          <w:color w:val="000000" w:themeColor="text1"/>
        </w:rPr>
        <w:t>Institute for Change Leadership &amp;H Business Transformation, pp. 1–28. doi:10.5281/zenodo.14649218.</w:t>
      </w:r>
    </w:p>
    <w:p w14:paraId="43F88CA7" w14:textId="684E5CC7" w:rsidR="001F03BD" w:rsidRDefault="00D47B2A"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David (2025)</w:t>
      </w:r>
      <w:r w:rsidRPr="001F03BD">
        <w:rPr>
          <w:rStyle w:val="apple-converted-space"/>
          <w:rFonts w:ascii="Arial" w:hAnsi="Arial" w:cs="Arial"/>
          <w:color w:val="000000" w:themeColor="text1"/>
        </w:rPr>
        <w:t> </w:t>
      </w:r>
      <w:r w:rsidRPr="001F03BD">
        <w:rPr>
          <w:rFonts w:ascii="Arial" w:hAnsi="Arial" w:cs="Arial"/>
          <w:color w:val="000000" w:themeColor="text1"/>
        </w:rPr>
        <w:t>Amazon’s top competitors in 2025: Who leads the global E-commerce race?,</w:t>
      </w:r>
      <w:r w:rsidRPr="001F03BD">
        <w:rPr>
          <w:rStyle w:val="apple-converted-space"/>
          <w:rFonts w:ascii="Arial" w:hAnsi="Arial" w:cs="Arial"/>
          <w:color w:val="000000" w:themeColor="text1"/>
        </w:rPr>
        <w:t> </w:t>
      </w:r>
      <w:r w:rsidRPr="001F03BD">
        <w:rPr>
          <w:rFonts w:ascii="Arial" w:hAnsi="Arial" w:cs="Arial"/>
          <w:color w:val="000000" w:themeColor="text1"/>
        </w:rPr>
        <w:t>AI GIFT Alibaba. Available at: https://aigift.alibaba.com/market/understanding-amazons-market-rivals-key-competitors-and-industry-analysis (Accessed: 03 March 2025).</w:t>
      </w:r>
    </w:p>
    <w:p w14:paraId="11510353" w14:textId="15B10AD0" w:rsidR="001F03BD" w:rsidRDefault="00EB5670"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Deffenbaugh, R. (2025)</w:t>
      </w:r>
      <w:r w:rsidRPr="001F03BD">
        <w:rPr>
          <w:rStyle w:val="apple-converted-space"/>
          <w:rFonts w:ascii="Arial" w:hAnsi="Arial" w:cs="Arial"/>
          <w:color w:val="000000" w:themeColor="text1"/>
        </w:rPr>
        <w:t> </w:t>
      </w:r>
      <w:r w:rsidRPr="001F03BD">
        <w:rPr>
          <w:rFonts w:ascii="Arial" w:hAnsi="Arial" w:cs="Arial"/>
          <w:color w:val="000000" w:themeColor="text1"/>
        </w:rPr>
        <w:t>Amazon eyes $100 billion in AI spending rush but warns cloud growth will be ‘lumpy’,</w:t>
      </w:r>
      <w:r w:rsidRPr="001F03BD">
        <w:rPr>
          <w:rStyle w:val="apple-converted-space"/>
          <w:rFonts w:ascii="Arial" w:hAnsi="Arial" w:cs="Arial"/>
          <w:color w:val="000000" w:themeColor="text1"/>
        </w:rPr>
        <w:t> </w:t>
      </w:r>
      <w:r w:rsidRPr="001F03BD">
        <w:rPr>
          <w:rFonts w:ascii="Arial" w:hAnsi="Arial" w:cs="Arial"/>
          <w:color w:val="000000" w:themeColor="text1"/>
        </w:rPr>
        <w:t>Investor’s Business Daily. Available at: https://www.investors.com/news/technology/amazon-stock-ai-aws-cloud-microsoft-google-100-billion/ (Accessed: 23 March 2025).</w:t>
      </w:r>
    </w:p>
    <w:p w14:paraId="39A1B26A" w14:textId="3B56F064" w:rsidR="001F03BD" w:rsidRDefault="00BB5C18"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Durkee, A. (2021)</w:t>
      </w:r>
      <w:r w:rsidRPr="001F03BD">
        <w:rPr>
          <w:rStyle w:val="apple-converted-space"/>
          <w:rFonts w:ascii="Arial" w:hAnsi="Arial" w:cs="Arial"/>
          <w:color w:val="000000" w:themeColor="text1"/>
        </w:rPr>
        <w:t> </w:t>
      </w:r>
      <w:r w:rsidRPr="001F03BD">
        <w:rPr>
          <w:rFonts w:ascii="Arial" w:hAnsi="Arial" w:cs="Arial"/>
          <w:color w:val="000000" w:themeColor="text1"/>
        </w:rPr>
        <w:t>Amazon’s biggest acquisitions have allowed it to become a marketplace for nearly everything,</w:t>
      </w:r>
      <w:r w:rsidRPr="001F03BD">
        <w:rPr>
          <w:rStyle w:val="apple-converted-space"/>
          <w:rFonts w:ascii="Arial" w:hAnsi="Arial" w:cs="Arial"/>
          <w:color w:val="000000" w:themeColor="text1"/>
        </w:rPr>
        <w:t> </w:t>
      </w:r>
      <w:r w:rsidRPr="001F03BD">
        <w:rPr>
          <w:rFonts w:ascii="Arial" w:hAnsi="Arial" w:cs="Arial"/>
          <w:color w:val="000000" w:themeColor="text1"/>
        </w:rPr>
        <w:t>Forbes. Available at: https://www.forbes.com/sites/alisondurkee/2021/05/24/amazon-biggest-acquisitions-have-allowed-it-to-become-a-marketplace-for-nearly-everything-mgm-deal/ (Accessed: 05 March 2025).</w:t>
      </w:r>
    </w:p>
    <w:p w14:paraId="23B7ACD6" w14:textId="648767B0" w:rsidR="001F03BD" w:rsidRDefault="00D47B2A" w:rsidP="001F03BD">
      <w:pPr>
        <w:spacing w:line="360" w:lineRule="auto"/>
        <w:jc w:val="both"/>
        <w:rPr>
          <w:rFonts w:ascii="Arial" w:hAnsi="Arial" w:cs="Arial"/>
          <w:color w:val="000000" w:themeColor="text1"/>
        </w:rPr>
      </w:pPr>
      <w:r w:rsidRPr="001F03BD">
        <w:rPr>
          <w:rFonts w:ascii="Arial" w:hAnsi="Arial" w:cs="Arial"/>
          <w:color w:val="000000" w:themeColor="text1"/>
        </w:rPr>
        <w:t>Garland, M. (2022)</w:t>
      </w:r>
      <w:r w:rsidRPr="001F03BD">
        <w:rPr>
          <w:rStyle w:val="apple-converted-space"/>
          <w:rFonts w:ascii="Arial" w:hAnsi="Arial" w:cs="Arial"/>
          <w:color w:val="000000" w:themeColor="text1"/>
        </w:rPr>
        <w:t> </w:t>
      </w:r>
      <w:r w:rsidRPr="001F03BD">
        <w:rPr>
          <w:rFonts w:ascii="Arial" w:hAnsi="Arial" w:cs="Arial"/>
          <w:color w:val="000000" w:themeColor="text1"/>
        </w:rPr>
        <w:t>Labor, transportation costs fuel Amazon’s decision to hike prime price,</w:t>
      </w:r>
      <w:r w:rsidRPr="001F03BD">
        <w:rPr>
          <w:rStyle w:val="apple-converted-space"/>
          <w:rFonts w:ascii="Arial" w:hAnsi="Arial" w:cs="Arial"/>
          <w:color w:val="000000" w:themeColor="text1"/>
        </w:rPr>
        <w:t> </w:t>
      </w:r>
      <w:r w:rsidRPr="001F03BD">
        <w:rPr>
          <w:rFonts w:ascii="Arial" w:hAnsi="Arial" w:cs="Arial"/>
          <w:color w:val="000000" w:themeColor="text1"/>
        </w:rPr>
        <w:t>Supply Chain Dive. Available at: https://www.supplychaindive.com/news/labor-transportation-costs-amazon-prime-price/618031/ (Accessed: 03 March 2025).</w:t>
      </w:r>
    </w:p>
    <w:p w14:paraId="2A1C445B" w14:textId="0CE0B620" w:rsidR="001F03BD" w:rsidRDefault="002A1878" w:rsidP="001F03BD">
      <w:pPr>
        <w:spacing w:line="360" w:lineRule="auto"/>
        <w:jc w:val="both"/>
        <w:rPr>
          <w:rFonts w:ascii="Arial" w:hAnsi="Arial" w:cs="Arial"/>
          <w:color w:val="000000" w:themeColor="text1"/>
        </w:rPr>
      </w:pPr>
      <w:r w:rsidRPr="001F03BD">
        <w:rPr>
          <w:rFonts w:ascii="Arial" w:hAnsi="Arial" w:cs="Arial"/>
          <w:color w:val="000000" w:themeColor="text1"/>
        </w:rPr>
        <w:t>Greenspan, R. (2024)</w:t>
      </w:r>
      <w:r w:rsidRPr="001F03BD">
        <w:rPr>
          <w:rStyle w:val="apple-converted-space"/>
          <w:rFonts w:ascii="Arial" w:hAnsi="Arial" w:cs="Arial"/>
          <w:color w:val="000000" w:themeColor="text1"/>
        </w:rPr>
        <w:t> </w:t>
      </w:r>
      <w:r w:rsidRPr="001F03BD">
        <w:rPr>
          <w:rFonts w:ascii="Arial" w:hAnsi="Arial" w:cs="Arial"/>
          <w:color w:val="000000" w:themeColor="text1"/>
        </w:rPr>
        <w:t>Amazon Pestel/Pestle Analysis &amp; Recommendations,</w:t>
      </w:r>
      <w:r w:rsidRPr="001F03BD">
        <w:rPr>
          <w:rStyle w:val="apple-converted-space"/>
          <w:rFonts w:ascii="Arial" w:hAnsi="Arial" w:cs="Arial"/>
          <w:color w:val="000000" w:themeColor="text1"/>
        </w:rPr>
        <w:t> </w:t>
      </w:r>
      <w:proofErr w:type="spellStart"/>
      <w:r w:rsidRPr="001F03BD">
        <w:rPr>
          <w:rFonts w:ascii="Arial" w:hAnsi="Arial" w:cs="Arial"/>
          <w:color w:val="000000" w:themeColor="text1"/>
        </w:rPr>
        <w:t>Panmore</w:t>
      </w:r>
      <w:proofErr w:type="spellEnd"/>
      <w:r w:rsidRPr="001F03BD">
        <w:rPr>
          <w:rFonts w:ascii="Arial" w:hAnsi="Arial" w:cs="Arial"/>
          <w:color w:val="000000" w:themeColor="text1"/>
        </w:rPr>
        <w:t xml:space="preserve"> Institute. Available at: https://panmore.com/amazon-com-inc-pestel-pestle-analysis-recommendations#google_vignette (Accessed: 20 March 2025).</w:t>
      </w:r>
    </w:p>
    <w:p w14:paraId="7428111A" w14:textId="6783107C" w:rsidR="001F03BD" w:rsidRDefault="00141053"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Grant, R.M. (2016)</w:t>
      </w:r>
      <w:r w:rsidRPr="001F03BD">
        <w:rPr>
          <w:rStyle w:val="apple-converted-space"/>
          <w:rFonts w:ascii="Arial" w:hAnsi="Arial" w:cs="Arial"/>
          <w:color w:val="000000" w:themeColor="text1"/>
        </w:rPr>
        <w:t> </w:t>
      </w:r>
      <w:r w:rsidRPr="001F03BD">
        <w:rPr>
          <w:rFonts w:ascii="Arial" w:hAnsi="Arial" w:cs="Arial"/>
          <w:color w:val="000000" w:themeColor="text1"/>
        </w:rPr>
        <w:t>Contemporary strategy analysis: Text and cases. 9th ed. Chichester, West Sussex, United Kingdom: John Wiley &amp; Sons Inc.</w:t>
      </w:r>
    </w:p>
    <w:p w14:paraId="2CD0CAB0" w14:textId="297E7A56" w:rsidR="001F03BD" w:rsidRDefault="00E46187"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Gupta, S.K. (2025)</w:t>
      </w:r>
      <w:r w:rsidRPr="001F03BD">
        <w:rPr>
          <w:rStyle w:val="apple-converted-space"/>
          <w:rFonts w:ascii="Arial" w:hAnsi="Arial" w:cs="Arial"/>
          <w:color w:val="000000" w:themeColor="text1"/>
        </w:rPr>
        <w:t> </w:t>
      </w:r>
      <w:r w:rsidRPr="001F03BD">
        <w:rPr>
          <w:rFonts w:ascii="Arial" w:hAnsi="Arial" w:cs="Arial"/>
          <w:color w:val="000000" w:themeColor="text1"/>
        </w:rPr>
        <w:t>Amazon SWOT 2025: SWOT analysis of Amazon,</w:t>
      </w:r>
      <w:r w:rsidRPr="001F03BD">
        <w:rPr>
          <w:rStyle w:val="apple-converted-space"/>
          <w:rFonts w:ascii="Arial" w:hAnsi="Arial" w:cs="Arial"/>
          <w:color w:val="000000" w:themeColor="text1"/>
        </w:rPr>
        <w:t> </w:t>
      </w:r>
      <w:r w:rsidRPr="001F03BD">
        <w:rPr>
          <w:rFonts w:ascii="Arial" w:hAnsi="Arial" w:cs="Arial"/>
          <w:color w:val="000000" w:themeColor="text1"/>
        </w:rPr>
        <w:t>Business Strategy Hub. Available at: https://bstrategyhub.com/swot-analysis-of-amazon-amazon-swot/ (Accessed: 22 March 2025).</w:t>
      </w:r>
    </w:p>
    <w:p w14:paraId="5A981882" w14:textId="19354CD2" w:rsidR="001F03BD" w:rsidRDefault="00C26710"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Hill, C.W.L. and Jones, G.R. (2014)</w:t>
      </w:r>
      <w:r w:rsidRPr="001F03BD">
        <w:rPr>
          <w:rStyle w:val="apple-converted-space"/>
          <w:rFonts w:ascii="Arial" w:hAnsi="Arial" w:cs="Arial"/>
          <w:color w:val="000000" w:themeColor="text1"/>
        </w:rPr>
        <w:t> </w:t>
      </w:r>
      <w:r w:rsidRPr="001F03BD">
        <w:rPr>
          <w:rFonts w:ascii="Arial" w:hAnsi="Arial" w:cs="Arial"/>
          <w:color w:val="000000" w:themeColor="text1"/>
        </w:rPr>
        <w:t>Strategic management: Theory: An integrated approach. 11th ed. Southbank, Australia: Cengage Learning.</w:t>
      </w:r>
    </w:p>
    <w:p w14:paraId="2BCC6B78" w14:textId="27C20DCC" w:rsidR="001F03BD" w:rsidRDefault="00D35BBE"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Kotler, P.</w:t>
      </w:r>
      <w:r w:rsidRPr="001F03BD">
        <w:rPr>
          <w:rStyle w:val="apple-converted-space"/>
          <w:rFonts w:ascii="Arial" w:hAnsi="Arial" w:cs="Arial"/>
          <w:color w:val="000000" w:themeColor="text1"/>
        </w:rPr>
        <w:t> </w:t>
      </w:r>
      <w:r w:rsidRPr="001F03BD">
        <w:rPr>
          <w:rFonts w:ascii="Arial" w:hAnsi="Arial" w:cs="Arial"/>
          <w:color w:val="000000" w:themeColor="text1"/>
        </w:rPr>
        <w:t>et al.</w:t>
      </w:r>
      <w:r w:rsidRPr="001F03BD">
        <w:rPr>
          <w:rStyle w:val="apple-converted-space"/>
          <w:rFonts w:ascii="Arial" w:hAnsi="Arial" w:cs="Arial"/>
          <w:color w:val="000000" w:themeColor="text1"/>
        </w:rPr>
        <w:t> </w:t>
      </w:r>
      <w:r w:rsidRPr="001F03BD">
        <w:rPr>
          <w:rFonts w:ascii="Arial" w:hAnsi="Arial" w:cs="Arial"/>
          <w:color w:val="000000" w:themeColor="text1"/>
        </w:rPr>
        <w:t>(2018)</w:t>
      </w:r>
      <w:r w:rsidRPr="001F03BD">
        <w:rPr>
          <w:rStyle w:val="apple-converted-space"/>
          <w:rFonts w:ascii="Arial" w:hAnsi="Arial" w:cs="Arial"/>
          <w:color w:val="000000" w:themeColor="text1"/>
        </w:rPr>
        <w:t> </w:t>
      </w:r>
      <w:r w:rsidRPr="001F03BD">
        <w:rPr>
          <w:rFonts w:ascii="Arial" w:hAnsi="Arial" w:cs="Arial"/>
          <w:color w:val="000000" w:themeColor="text1"/>
        </w:rPr>
        <w:t xml:space="preserve">Marketing management: An Asian perspective. 7th </w:t>
      </w:r>
      <w:proofErr w:type="spellStart"/>
      <w:r w:rsidRPr="001F03BD">
        <w:rPr>
          <w:rFonts w:ascii="Arial" w:hAnsi="Arial" w:cs="Arial"/>
          <w:color w:val="000000" w:themeColor="text1"/>
        </w:rPr>
        <w:t>edn</w:t>
      </w:r>
      <w:proofErr w:type="spellEnd"/>
      <w:r w:rsidRPr="001F03BD">
        <w:rPr>
          <w:rFonts w:ascii="Arial" w:hAnsi="Arial" w:cs="Arial"/>
          <w:color w:val="000000" w:themeColor="text1"/>
        </w:rPr>
        <w:t>. Harlow, UK: Pearson Education Limited.</w:t>
      </w:r>
    </w:p>
    <w:p w14:paraId="6671D793" w14:textId="6E436D7E" w:rsidR="001F03BD" w:rsidRDefault="001C1C95"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Lino, G. (2024)</w:t>
      </w:r>
      <w:r w:rsidRPr="001F03BD">
        <w:rPr>
          <w:rStyle w:val="apple-converted-space"/>
          <w:rFonts w:ascii="Arial" w:hAnsi="Arial" w:cs="Arial"/>
          <w:color w:val="000000" w:themeColor="text1"/>
        </w:rPr>
        <w:t> </w:t>
      </w:r>
      <w:r w:rsidRPr="001F03BD">
        <w:rPr>
          <w:rFonts w:ascii="Arial" w:hAnsi="Arial" w:cs="Arial"/>
          <w:color w:val="000000" w:themeColor="text1"/>
        </w:rPr>
        <w:t>Amazon’s business model: A comprehensive guide,</w:t>
      </w:r>
      <w:r w:rsidRPr="001F03BD">
        <w:rPr>
          <w:rStyle w:val="apple-converted-space"/>
          <w:rFonts w:ascii="Arial" w:hAnsi="Arial" w:cs="Arial"/>
          <w:color w:val="000000" w:themeColor="text1"/>
        </w:rPr>
        <w:t> </w:t>
      </w:r>
      <w:r w:rsidRPr="001F03BD">
        <w:rPr>
          <w:rFonts w:ascii="Arial" w:hAnsi="Arial" w:cs="Arial"/>
          <w:color w:val="000000" w:themeColor="text1"/>
        </w:rPr>
        <w:t>Giro’s Newsletter. Available at: https://www.girolino.com/understanding-the-business-model-of-amazon-company-a-comprehensive-analysis/ (Accessed: 01 March 2025).</w:t>
      </w:r>
    </w:p>
    <w:p w14:paraId="61088204" w14:textId="68DC4C8E" w:rsidR="001F03BD" w:rsidRDefault="00AB2F78" w:rsidP="001F03BD">
      <w:pPr>
        <w:spacing w:line="360" w:lineRule="auto"/>
        <w:jc w:val="both"/>
        <w:rPr>
          <w:rFonts w:ascii="Arial" w:hAnsi="Arial" w:cs="Arial"/>
          <w:color w:val="000000" w:themeColor="text1"/>
        </w:rPr>
      </w:pPr>
      <w:r w:rsidRPr="001F03BD">
        <w:rPr>
          <w:rFonts w:ascii="Arial" w:hAnsi="Arial" w:cs="Arial"/>
          <w:color w:val="000000" w:themeColor="text1"/>
        </w:rPr>
        <w:t>Logwood, J. (2024)</w:t>
      </w:r>
      <w:r w:rsidRPr="001F03BD">
        <w:rPr>
          <w:rStyle w:val="apple-converted-space"/>
          <w:rFonts w:ascii="Arial" w:hAnsi="Arial" w:cs="Arial"/>
          <w:color w:val="000000" w:themeColor="text1"/>
        </w:rPr>
        <w:t> </w:t>
      </w:r>
      <w:r w:rsidRPr="001F03BD">
        <w:rPr>
          <w:rFonts w:ascii="Arial" w:hAnsi="Arial" w:cs="Arial"/>
          <w:color w:val="000000" w:themeColor="text1"/>
        </w:rPr>
        <w:t>Amazon faces intensified scrutiny: Antitrust Investigations, regulatory challenges, and policy shifts in 2024,</w:t>
      </w:r>
      <w:r w:rsidRPr="001F03BD">
        <w:rPr>
          <w:rStyle w:val="apple-converted-space"/>
          <w:rFonts w:ascii="Arial" w:hAnsi="Arial" w:cs="Arial"/>
          <w:color w:val="000000" w:themeColor="text1"/>
        </w:rPr>
        <w:t> </w:t>
      </w:r>
      <w:r w:rsidRPr="001F03BD">
        <w:rPr>
          <w:rFonts w:ascii="Arial" w:hAnsi="Arial" w:cs="Arial"/>
          <w:color w:val="000000" w:themeColor="text1"/>
        </w:rPr>
        <w:t>Amazon Faces Intensified Scrutiny: Antitrust Investigations, Regulatory Challenges, and Policy Shifts in 2024. Available at: https://www.d2cgeek.com/p/amazon-faces-intensified-scrutiny (Accessed: 02 March 2025).</w:t>
      </w:r>
    </w:p>
    <w:p w14:paraId="513FA713" w14:textId="25A25E4D" w:rsidR="001F03BD" w:rsidRDefault="00D063CA" w:rsidP="001F03BD">
      <w:pPr>
        <w:spacing w:line="360" w:lineRule="auto"/>
        <w:jc w:val="both"/>
        <w:rPr>
          <w:rFonts w:ascii="Arial" w:hAnsi="Arial" w:cs="Arial"/>
          <w:color w:val="000000" w:themeColor="text1"/>
        </w:rPr>
      </w:pPr>
      <w:r w:rsidRPr="001F03BD">
        <w:rPr>
          <w:rFonts w:ascii="Arial" w:hAnsi="Arial" w:cs="Arial"/>
          <w:color w:val="000000" w:themeColor="text1"/>
        </w:rPr>
        <w:t>Milanesi, C. (2024)</w:t>
      </w:r>
      <w:r w:rsidRPr="001F03BD">
        <w:rPr>
          <w:rStyle w:val="apple-converted-space"/>
          <w:rFonts w:ascii="Arial" w:hAnsi="Arial" w:cs="Arial"/>
          <w:color w:val="000000" w:themeColor="text1"/>
        </w:rPr>
        <w:t> </w:t>
      </w:r>
      <w:r w:rsidRPr="001F03BD">
        <w:rPr>
          <w:rFonts w:ascii="Arial" w:hAnsi="Arial" w:cs="Arial"/>
          <w:color w:val="000000" w:themeColor="text1"/>
        </w:rPr>
        <w:t>Amazon’s next big sustainability push to focus on supply chain,</w:t>
      </w:r>
      <w:r w:rsidRPr="001F03BD">
        <w:rPr>
          <w:rStyle w:val="apple-converted-space"/>
          <w:rFonts w:ascii="Arial" w:hAnsi="Arial" w:cs="Arial"/>
          <w:color w:val="000000" w:themeColor="text1"/>
        </w:rPr>
        <w:t> </w:t>
      </w:r>
      <w:r w:rsidRPr="001F03BD">
        <w:rPr>
          <w:rFonts w:ascii="Arial" w:hAnsi="Arial" w:cs="Arial"/>
          <w:color w:val="000000" w:themeColor="text1"/>
        </w:rPr>
        <w:t>Forbes. Available at: https://www.forbes.com/sites/carolinamilanesi/2023/07/26/amazons-next-big-sustainability-push-to-focus-on-supply-chain/ (Accessed: 09 March 2025).</w:t>
      </w:r>
    </w:p>
    <w:p w14:paraId="125B51A4" w14:textId="44F39FA0" w:rsidR="001F03BD" w:rsidRDefault="002A1878" w:rsidP="001F03BD">
      <w:pPr>
        <w:spacing w:line="360" w:lineRule="auto"/>
        <w:jc w:val="both"/>
        <w:rPr>
          <w:rFonts w:ascii="Arial" w:hAnsi="Arial" w:cs="Arial"/>
          <w:color w:val="000000" w:themeColor="text1"/>
        </w:rPr>
      </w:pPr>
      <w:r w:rsidRPr="001F03BD">
        <w:rPr>
          <w:rFonts w:ascii="Arial" w:hAnsi="Arial" w:cs="Arial"/>
          <w:color w:val="000000" w:themeColor="text1"/>
        </w:rPr>
        <w:t>Pereira, D. (2024)</w:t>
      </w:r>
      <w:r w:rsidRPr="001F03BD">
        <w:rPr>
          <w:rStyle w:val="apple-converted-space"/>
          <w:rFonts w:ascii="Arial" w:hAnsi="Arial" w:cs="Arial"/>
          <w:color w:val="000000" w:themeColor="text1"/>
        </w:rPr>
        <w:t> </w:t>
      </w:r>
      <w:r w:rsidRPr="001F03BD">
        <w:rPr>
          <w:rFonts w:ascii="Arial" w:hAnsi="Arial" w:cs="Arial"/>
          <w:color w:val="000000" w:themeColor="text1"/>
        </w:rPr>
        <w:t>Amazon Swot Analysis (2025),</w:t>
      </w:r>
      <w:r w:rsidRPr="001F03BD">
        <w:rPr>
          <w:rStyle w:val="apple-converted-space"/>
          <w:rFonts w:ascii="Arial" w:hAnsi="Arial" w:cs="Arial"/>
          <w:color w:val="000000" w:themeColor="text1"/>
        </w:rPr>
        <w:t> </w:t>
      </w:r>
      <w:r w:rsidRPr="001F03BD">
        <w:rPr>
          <w:rFonts w:ascii="Arial" w:hAnsi="Arial" w:cs="Arial"/>
          <w:color w:val="000000" w:themeColor="text1"/>
        </w:rPr>
        <w:t>Business Model Analyst. Available at: https://businessmodelanalyst.com/amazon-swot-analysis/?srsltid=AfmBOoq6pQkTl4vmdTrYzfzyK0Qnq52wwU1-PxVFuIY-NurfjuV3CF8i (Accessed: 18 March 2025).</w:t>
      </w:r>
    </w:p>
    <w:p w14:paraId="56C4B6F1" w14:textId="64D67535" w:rsidR="001F03BD" w:rsidRDefault="004E242B"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Porter, M.E. (1985)</w:t>
      </w:r>
      <w:r w:rsidRPr="001F03BD">
        <w:rPr>
          <w:rStyle w:val="apple-converted-space"/>
          <w:rFonts w:ascii="Arial" w:hAnsi="Arial" w:cs="Arial"/>
          <w:color w:val="000000" w:themeColor="text1"/>
        </w:rPr>
        <w:t> </w:t>
      </w:r>
      <w:r w:rsidRPr="001F03BD">
        <w:rPr>
          <w:rFonts w:ascii="Arial" w:hAnsi="Arial" w:cs="Arial"/>
          <w:color w:val="000000" w:themeColor="text1"/>
        </w:rPr>
        <w:t>Competitive advantage: Creating and sustaining superior performance. 1st ed. New York, London, USA, UK: Free Press ; Collier Macmillan.</w:t>
      </w:r>
    </w:p>
    <w:p w14:paraId="03FEF518" w14:textId="03AE74D5" w:rsidR="001F03BD" w:rsidRDefault="00180A97" w:rsidP="001F03BD">
      <w:pPr>
        <w:spacing w:line="360" w:lineRule="auto"/>
        <w:jc w:val="both"/>
        <w:rPr>
          <w:rStyle w:val="apple-converted-space"/>
          <w:rFonts w:ascii="Arial" w:hAnsi="Arial" w:cs="Arial"/>
          <w:color w:val="000000" w:themeColor="text1"/>
        </w:rPr>
      </w:pP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(2025)</w:t>
      </w:r>
      <w:r w:rsidRPr="001F03BD">
        <w:rPr>
          <w:rStyle w:val="apple-converted-space"/>
          <w:rFonts w:ascii="Arial" w:hAnsi="Arial" w:cs="Arial"/>
          <w:color w:val="000000" w:themeColor="text1"/>
        </w:rPr>
        <w:t> </w:t>
      </w:r>
      <w:r w:rsidRPr="001F03BD">
        <w:rPr>
          <w:rFonts w:ascii="Arial" w:hAnsi="Arial" w:cs="Arial"/>
          <w:color w:val="000000" w:themeColor="text1"/>
        </w:rPr>
        <w:t>Simplified SWOT analysis of Amazon [updated 2025],</w:t>
      </w:r>
      <w:r w:rsidRPr="001F03BD">
        <w:rPr>
          <w:rStyle w:val="apple-converted-space"/>
          <w:rFonts w:ascii="Arial" w:hAnsi="Arial" w:cs="Arial"/>
          <w:color w:val="000000" w:themeColor="text1"/>
        </w:rPr>
        <w:t> </w:t>
      </w:r>
      <w:proofErr w:type="spellStart"/>
      <w:r w:rsidRPr="001F03BD">
        <w:rPr>
          <w:rFonts w:ascii="Arial" w:hAnsi="Arial" w:cs="Arial"/>
          <w:color w:val="000000" w:themeColor="text1"/>
        </w:rPr>
        <w:t>Rankex</w:t>
      </w:r>
      <w:proofErr w:type="spellEnd"/>
      <w:r w:rsidRPr="001F03BD">
        <w:rPr>
          <w:rFonts w:ascii="Arial" w:hAnsi="Arial" w:cs="Arial"/>
          <w:color w:val="000000" w:themeColor="text1"/>
        </w:rPr>
        <w:t xml:space="preserve"> Digital. Available at: https://rankexdigital.com/swot-analysis-of-amazon/ (Accessed: 18 March 2025).</w:t>
      </w:r>
    </w:p>
    <w:p w14:paraId="5C4000AB" w14:textId="7F97F780" w:rsidR="001F03BD" w:rsidRDefault="00B50404" w:rsidP="001F03BD">
      <w:pPr>
        <w:spacing w:line="360" w:lineRule="auto"/>
        <w:jc w:val="both"/>
        <w:rPr>
          <w:rFonts w:ascii="Arial" w:hAnsi="Arial" w:cs="Arial"/>
          <w:color w:val="000000" w:themeColor="text1"/>
        </w:rPr>
      </w:pPr>
      <w:r w:rsidRPr="001F03BD">
        <w:rPr>
          <w:rFonts w:ascii="Arial" w:hAnsi="Arial" w:cs="Arial"/>
          <w:color w:val="000000" w:themeColor="text1"/>
        </w:rPr>
        <w:t>Rao, R. (2024)</w:t>
      </w:r>
      <w:r w:rsidRPr="001F03BD">
        <w:rPr>
          <w:rStyle w:val="apple-converted-space"/>
          <w:rFonts w:ascii="Arial" w:hAnsi="Arial" w:cs="Arial"/>
          <w:color w:val="000000" w:themeColor="text1"/>
        </w:rPr>
        <w:t> </w:t>
      </w:r>
      <w:r w:rsidRPr="001F03BD">
        <w:rPr>
          <w:rFonts w:ascii="Arial" w:hAnsi="Arial" w:cs="Arial"/>
          <w:color w:val="000000" w:themeColor="text1"/>
        </w:rPr>
        <w:t>Streaming wars: Analy</w:t>
      </w:r>
      <w:r w:rsidR="007F1237" w:rsidRPr="001F03BD">
        <w:rPr>
          <w:rFonts w:ascii="Arial" w:hAnsi="Arial" w:cs="Arial"/>
          <w:color w:val="000000" w:themeColor="text1"/>
        </w:rPr>
        <w:t>s</w:t>
      </w:r>
      <w:r w:rsidRPr="001F03BD">
        <w:rPr>
          <w:rFonts w:ascii="Arial" w:hAnsi="Arial" w:cs="Arial"/>
          <w:color w:val="000000" w:themeColor="text1"/>
        </w:rPr>
        <w:t>ing the competitive dynamics of Disney+ vs. Netflix,</w:t>
      </w:r>
      <w:r w:rsidRPr="001F03BD">
        <w:rPr>
          <w:rStyle w:val="apple-converted-space"/>
          <w:rFonts w:ascii="Arial" w:hAnsi="Arial" w:cs="Arial"/>
          <w:color w:val="000000" w:themeColor="text1"/>
        </w:rPr>
        <w:t> </w:t>
      </w:r>
      <w:r w:rsidRPr="001F03BD">
        <w:rPr>
          <w:rFonts w:ascii="Arial" w:hAnsi="Arial" w:cs="Arial"/>
          <w:color w:val="000000" w:themeColor="text1"/>
        </w:rPr>
        <w:t>Medium. Available at: https://medium.com/@rujularao/streaming-wars-analyzing-the-competitive-dynamics-of-disney-vs-netflix-aad4e42f776f (Accessed: 08 March 2025).</w:t>
      </w:r>
    </w:p>
    <w:p w14:paraId="30F6B49E" w14:textId="41F12C5F" w:rsidR="001F03BD" w:rsidRDefault="002C5DB2"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Smithson, N. (2024)</w:t>
      </w:r>
      <w:r w:rsidRPr="001F03BD">
        <w:rPr>
          <w:rStyle w:val="apple-converted-space"/>
          <w:rFonts w:ascii="Arial" w:hAnsi="Arial" w:cs="Arial"/>
          <w:color w:val="000000" w:themeColor="text1"/>
        </w:rPr>
        <w:t> </w:t>
      </w:r>
      <w:r w:rsidRPr="001F03BD">
        <w:rPr>
          <w:rFonts w:ascii="Arial" w:hAnsi="Arial" w:cs="Arial"/>
          <w:color w:val="000000" w:themeColor="text1"/>
        </w:rPr>
        <w:t>Amazon’s Generic Competitive Strategy &amp; Growth Strategies,</w:t>
      </w:r>
      <w:r w:rsidRPr="001F03BD">
        <w:rPr>
          <w:rStyle w:val="apple-converted-space"/>
          <w:rFonts w:ascii="Arial" w:hAnsi="Arial" w:cs="Arial"/>
          <w:color w:val="000000" w:themeColor="text1"/>
        </w:rPr>
        <w:t> </w:t>
      </w:r>
      <w:proofErr w:type="spellStart"/>
      <w:r w:rsidRPr="001F03BD">
        <w:rPr>
          <w:rFonts w:ascii="Arial" w:hAnsi="Arial" w:cs="Arial"/>
          <w:color w:val="000000" w:themeColor="text1"/>
        </w:rPr>
        <w:t>Panmore</w:t>
      </w:r>
      <w:proofErr w:type="spellEnd"/>
      <w:r w:rsidRPr="001F03BD">
        <w:rPr>
          <w:rFonts w:ascii="Arial" w:hAnsi="Arial" w:cs="Arial"/>
          <w:color w:val="000000" w:themeColor="text1"/>
        </w:rPr>
        <w:t xml:space="preserve"> Institute. Available at: https://panmore.com/amazon-com-inc-generic-strategy-intensive-growth-strategies (Accessed: 21 March 2025).</w:t>
      </w:r>
    </w:p>
    <w:p w14:paraId="13A79CA1" w14:textId="7E73865E" w:rsidR="001F03BD" w:rsidRDefault="000F4419" w:rsidP="001F03BD">
      <w:pPr>
        <w:spacing w:line="360" w:lineRule="auto"/>
        <w:jc w:val="both"/>
        <w:rPr>
          <w:rStyle w:val="apple-converted-space"/>
          <w:rFonts w:ascii="Arial" w:hAnsi="Arial" w:cs="Arial"/>
          <w:color w:val="000000" w:themeColor="text1"/>
        </w:rPr>
      </w:pPr>
      <w:proofErr w:type="spellStart"/>
      <w:r w:rsidRPr="001F03BD">
        <w:rPr>
          <w:rFonts w:ascii="Arial" w:hAnsi="Arial" w:cs="Arial"/>
          <w:color w:val="000000" w:themeColor="text1"/>
        </w:rPr>
        <w:t>Tarabasz</w:t>
      </w:r>
      <w:proofErr w:type="spellEnd"/>
      <w:r w:rsidRPr="001F03BD">
        <w:rPr>
          <w:rFonts w:ascii="Arial" w:hAnsi="Arial" w:cs="Arial"/>
          <w:color w:val="000000" w:themeColor="text1"/>
        </w:rPr>
        <w:t>, A. (2021) ‘Be like Amazon’,</w:t>
      </w:r>
      <w:r w:rsidRPr="001F03BD">
        <w:rPr>
          <w:rStyle w:val="apple-converted-space"/>
          <w:rFonts w:ascii="Arial" w:hAnsi="Arial" w:cs="Arial"/>
          <w:color w:val="000000" w:themeColor="text1"/>
        </w:rPr>
        <w:t> </w:t>
      </w:r>
      <w:r w:rsidRPr="001F03BD">
        <w:rPr>
          <w:rFonts w:ascii="Arial" w:hAnsi="Arial" w:cs="Arial"/>
          <w:color w:val="000000" w:themeColor="text1"/>
        </w:rPr>
        <w:t>Advances in Business Strategy and Competitive Advantage, pp. 23–50. doi:10.4018/978-1-7998-1630-0.ch002.</w:t>
      </w:r>
    </w:p>
    <w:p w14:paraId="1238908F" w14:textId="0716E04D" w:rsidR="001F03BD" w:rsidRDefault="00AC1ACD" w:rsidP="001F03BD">
      <w:pPr>
        <w:spacing w:line="360" w:lineRule="auto"/>
        <w:jc w:val="both"/>
        <w:rPr>
          <w:rFonts w:ascii="Arial" w:hAnsi="Arial" w:cs="Arial"/>
          <w:color w:val="000000" w:themeColor="text1"/>
        </w:rPr>
      </w:pPr>
      <w:r w:rsidRPr="001F03BD">
        <w:rPr>
          <w:rFonts w:ascii="Arial" w:hAnsi="Arial" w:cs="Arial"/>
          <w:color w:val="000000" w:themeColor="text1"/>
        </w:rPr>
        <w:t>Teece, D.J. (2011)</w:t>
      </w:r>
      <w:r w:rsidRPr="001F03BD">
        <w:rPr>
          <w:rStyle w:val="apple-converted-space"/>
          <w:rFonts w:ascii="Arial" w:hAnsi="Arial" w:cs="Arial"/>
          <w:color w:val="000000" w:themeColor="text1"/>
        </w:rPr>
        <w:t> </w:t>
      </w:r>
      <w:r w:rsidRPr="001F03BD">
        <w:rPr>
          <w:rFonts w:ascii="Arial" w:hAnsi="Arial" w:cs="Arial"/>
          <w:color w:val="000000" w:themeColor="text1"/>
        </w:rPr>
        <w:t>Dynamic capabilities and strategic management: Organizing for Innovation and Growth.</w:t>
      </w:r>
      <w:r w:rsidR="004E242B" w:rsidRPr="001F03BD">
        <w:rPr>
          <w:rFonts w:ascii="Arial" w:hAnsi="Arial" w:cs="Arial"/>
          <w:color w:val="000000" w:themeColor="text1"/>
        </w:rPr>
        <w:t xml:space="preserve"> 1st. ed.</w:t>
      </w:r>
      <w:r w:rsidRPr="001F03BD">
        <w:rPr>
          <w:rFonts w:ascii="Arial" w:hAnsi="Arial" w:cs="Arial"/>
          <w:color w:val="000000" w:themeColor="text1"/>
        </w:rPr>
        <w:t xml:space="preserve"> Oxford, UK: Oxford University Press.</w:t>
      </w:r>
    </w:p>
    <w:p w14:paraId="3F700B68" w14:textId="6807E712" w:rsidR="001F03BD" w:rsidRDefault="003065E1"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The Strategy Story (2023)</w:t>
      </w:r>
      <w:r w:rsidRPr="001F03BD">
        <w:rPr>
          <w:rStyle w:val="apple-converted-space"/>
          <w:rFonts w:ascii="Arial" w:hAnsi="Arial" w:cs="Arial"/>
          <w:color w:val="000000" w:themeColor="text1"/>
        </w:rPr>
        <w:t> </w:t>
      </w:r>
      <w:r w:rsidRPr="001F03BD">
        <w:rPr>
          <w:rFonts w:ascii="Arial" w:hAnsi="Arial" w:cs="Arial"/>
          <w:color w:val="000000" w:themeColor="text1"/>
        </w:rPr>
        <w:t>Amazon Pestel Analysis - The Strategy Story,</w:t>
      </w:r>
      <w:r w:rsidRPr="001F03BD">
        <w:rPr>
          <w:rStyle w:val="apple-converted-space"/>
          <w:rFonts w:ascii="Arial" w:hAnsi="Arial" w:cs="Arial"/>
          <w:color w:val="000000" w:themeColor="text1"/>
        </w:rPr>
        <w:t> </w:t>
      </w:r>
      <w:r w:rsidRPr="001F03BD">
        <w:rPr>
          <w:rFonts w:ascii="Arial" w:hAnsi="Arial" w:cs="Arial"/>
          <w:color w:val="000000" w:themeColor="text1"/>
        </w:rPr>
        <w:t>The Strategy Story - Simplifying Business Strategies. Available at: https://thestrategystory.com/blog/amazon-pestel-analysis/ (Accessed: 20 March 2025).</w:t>
      </w:r>
    </w:p>
    <w:p w14:paraId="7210B6A0" w14:textId="24467E82" w:rsidR="001F03BD" w:rsidRDefault="003065E1"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The Strategy Story (2023)</w:t>
      </w:r>
      <w:r w:rsidRPr="001F03BD">
        <w:rPr>
          <w:rStyle w:val="apple-converted-space"/>
          <w:rFonts w:ascii="Arial" w:hAnsi="Arial" w:cs="Arial"/>
          <w:color w:val="000000" w:themeColor="text1"/>
        </w:rPr>
        <w:t> </w:t>
      </w:r>
      <w:r w:rsidRPr="001F03BD">
        <w:rPr>
          <w:rFonts w:ascii="Arial" w:hAnsi="Arial" w:cs="Arial"/>
          <w:color w:val="000000" w:themeColor="text1"/>
        </w:rPr>
        <w:t>Amazon SWOT analysis - The strategy story,</w:t>
      </w:r>
      <w:r w:rsidRPr="001F03BD">
        <w:rPr>
          <w:rStyle w:val="apple-converted-space"/>
          <w:rFonts w:ascii="Arial" w:hAnsi="Arial" w:cs="Arial"/>
          <w:color w:val="000000" w:themeColor="text1"/>
        </w:rPr>
        <w:t> </w:t>
      </w:r>
      <w:r w:rsidRPr="001F03BD">
        <w:rPr>
          <w:rFonts w:ascii="Arial" w:hAnsi="Arial" w:cs="Arial"/>
          <w:color w:val="000000" w:themeColor="text1"/>
        </w:rPr>
        <w:t>The Strategy Story - Simplifying Business Strategies. Available at: https://thestrategystory.com/blog/amazon-swot-analysis-2/ (Accessed: 18 March 2025).</w:t>
      </w:r>
    </w:p>
    <w:p w14:paraId="2019B25E" w14:textId="69D38135" w:rsidR="001F03BD" w:rsidRDefault="00E251FC"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Uddin, R.</w:t>
      </w:r>
      <w:r w:rsidRPr="001F03BD">
        <w:rPr>
          <w:rStyle w:val="apple-converted-space"/>
          <w:rFonts w:ascii="Arial" w:hAnsi="Arial" w:cs="Arial"/>
          <w:color w:val="000000" w:themeColor="text1"/>
        </w:rPr>
        <w:t> </w:t>
      </w:r>
      <w:r w:rsidRPr="001F03BD">
        <w:rPr>
          <w:rFonts w:ascii="Arial" w:hAnsi="Arial" w:cs="Arial"/>
          <w:color w:val="000000" w:themeColor="text1"/>
        </w:rPr>
        <w:t>et al.</w:t>
      </w:r>
      <w:r w:rsidRPr="001F03BD">
        <w:rPr>
          <w:rStyle w:val="apple-converted-space"/>
          <w:rFonts w:ascii="Arial" w:hAnsi="Arial" w:cs="Arial"/>
          <w:color w:val="000000" w:themeColor="text1"/>
        </w:rPr>
        <w:t> </w:t>
      </w:r>
      <w:r w:rsidRPr="001F03BD">
        <w:rPr>
          <w:rFonts w:ascii="Arial" w:hAnsi="Arial" w:cs="Arial"/>
          <w:color w:val="000000" w:themeColor="text1"/>
        </w:rPr>
        <w:t>(2025)</w:t>
      </w:r>
      <w:r w:rsidRPr="001F03BD">
        <w:rPr>
          <w:rStyle w:val="apple-converted-space"/>
          <w:rFonts w:ascii="Arial" w:hAnsi="Arial" w:cs="Arial"/>
          <w:color w:val="000000" w:themeColor="text1"/>
        </w:rPr>
        <w:t> </w:t>
      </w:r>
      <w:r w:rsidRPr="001F03BD">
        <w:rPr>
          <w:rFonts w:ascii="Arial" w:hAnsi="Arial" w:cs="Arial"/>
          <w:color w:val="000000" w:themeColor="text1"/>
        </w:rPr>
        <w:t>How Jeff Bezos made peace with Donald Trump,</w:t>
      </w:r>
      <w:r w:rsidRPr="001F03BD">
        <w:rPr>
          <w:rStyle w:val="apple-converted-space"/>
          <w:rFonts w:ascii="Arial" w:hAnsi="Arial" w:cs="Arial"/>
          <w:color w:val="000000" w:themeColor="text1"/>
        </w:rPr>
        <w:t> </w:t>
      </w:r>
      <w:r w:rsidRPr="001F03BD">
        <w:rPr>
          <w:rFonts w:ascii="Arial" w:hAnsi="Arial" w:cs="Arial"/>
          <w:color w:val="000000" w:themeColor="text1"/>
        </w:rPr>
        <w:t>Subscribe to read. Available at: https://www.ft.com/content/00e81e1a-a38f-4d45-89e8-0e8c162572b8 (Accessed: 22 March 2025).</w:t>
      </w:r>
    </w:p>
    <w:p w14:paraId="5A2D04B0" w14:textId="53207AF4" w:rsidR="001F03BD" w:rsidRDefault="009D4CB8"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 xml:space="preserve">Vivek V, S.V. and </w:t>
      </w:r>
      <w:proofErr w:type="spellStart"/>
      <w:r w:rsidRPr="001F03BD">
        <w:rPr>
          <w:rFonts w:ascii="Arial" w:hAnsi="Arial" w:cs="Arial"/>
          <w:color w:val="000000" w:themeColor="text1"/>
        </w:rPr>
        <w:t>Vidani</w:t>
      </w:r>
      <w:proofErr w:type="spellEnd"/>
      <w:r w:rsidRPr="001F03BD">
        <w:rPr>
          <w:rFonts w:ascii="Arial" w:hAnsi="Arial" w:cs="Arial"/>
          <w:color w:val="000000" w:themeColor="text1"/>
        </w:rPr>
        <w:t xml:space="preserve">, </w:t>
      </w:r>
      <w:proofErr w:type="spellStart"/>
      <w:r w:rsidRPr="001F03BD">
        <w:rPr>
          <w:rFonts w:ascii="Arial" w:hAnsi="Arial" w:cs="Arial"/>
          <w:color w:val="000000" w:themeColor="text1"/>
        </w:rPr>
        <w:t>Prof.J</w:t>
      </w:r>
      <w:proofErr w:type="spellEnd"/>
      <w:r w:rsidRPr="001F03BD">
        <w:rPr>
          <w:rFonts w:ascii="Arial" w:hAnsi="Arial" w:cs="Arial"/>
          <w:color w:val="000000" w:themeColor="text1"/>
        </w:rPr>
        <w:t>. (2024) ‘“E-commerce supply chain efficiency: A case study of amazon ecommerce company”’,</w:t>
      </w:r>
      <w:r w:rsidRPr="001F03BD">
        <w:rPr>
          <w:rStyle w:val="apple-converted-space"/>
          <w:rFonts w:ascii="Arial" w:hAnsi="Arial" w:cs="Arial"/>
          <w:color w:val="000000" w:themeColor="text1"/>
        </w:rPr>
        <w:t> </w:t>
      </w:r>
      <w:r w:rsidRPr="001F03BD">
        <w:rPr>
          <w:rFonts w:ascii="Arial" w:hAnsi="Arial" w:cs="Arial"/>
          <w:color w:val="000000" w:themeColor="text1"/>
        </w:rPr>
        <w:t>International Journal of Business and Management Practices (IJBMP), 2(2), pp. 233–262. doi:10.59890/ijbmp.v2i2.1243.</w:t>
      </w:r>
    </w:p>
    <w:p w14:paraId="23E9C978" w14:textId="4B7171F1" w:rsidR="001F03BD" w:rsidRDefault="0043208D" w:rsidP="001F03BD">
      <w:pPr>
        <w:spacing w:line="360" w:lineRule="auto"/>
        <w:jc w:val="both"/>
        <w:rPr>
          <w:rStyle w:val="apple-converted-space"/>
          <w:rFonts w:ascii="Arial" w:hAnsi="Arial" w:cs="Arial"/>
          <w:color w:val="000000" w:themeColor="text1"/>
        </w:rPr>
      </w:pPr>
      <w:r w:rsidRPr="001F03BD">
        <w:rPr>
          <w:rFonts w:ascii="Arial" w:hAnsi="Arial" w:cs="Arial"/>
          <w:color w:val="000000" w:themeColor="text1"/>
        </w:rPr>
        <w:t>Zhang, N. (2024)</w:t>
      </w:r>
      <w:r w:rsidRPr="001F03BD">
        <w:rPr>
          <w:rStyle w:val="apple-converted-space"/>
          <w:rFonts w:ascii="Arial" w:hAnsi="Arial" w:cs="Arial"/>
          <w:color w:val="000000" w:themeColor="text1"/>
        </w:rPr>
        <w:t> </w:t>
      </w:r>
      <w:r w:rsidRPr="001F03BD">
        <w:rPr>
          <w:rFonts w:ascii="Arial" w:hAnsi="Arial" w:cs="Arial"/>
          <w:color w:val="000000" w:themeColor="text1"/>
        </w:rPr>
        <w:t>How U.S. Data Privacy Laws Impact Your Amazon Store and Customer Trust,</w:t>
      </w:r>
      <w:r w:rsidRPr="001F03BD">
        <w:rPr>
          <w:rStyle w:val="apple-converted-space"/>
          <w:rFonts w:ascii="Arial" w:hAnsi="Arial" w:cs="Arial"/>
          <w:color w:val="000000" w:themeColor="text1"/>
        </w:rPr>
        <w:t> </w:t>
      </w:r>
      <w:proofErr w:type="spellStart"/>
      <w:r w:rsidRPr="001F03BD">
        <w:rPr>
          <w:rFonts w:ascii="Arial" w:hAnsi="Arial" w:cs="Arial"/>
          <w:color w:val="000000" w:themeColor="text1"/>
        </w:rPr>
        <w:t>Flatfee</w:t>
      </w:r>
      <w:proofErr w:type="spellEnd"/>
      <w:r w:rsidRPr="001F03BD">
        <w:rPr>
          <w:rFonts w:ascii="Arial" w:hAnsi="Arial" w:cs="Arial"/>
          <w:color w:val="000000" w:themeColor="text1"/>
        </w:rPr>
        <w:t>. Available at: https://flatfeecorp.com/articles/how-u.s.-data-privacy-laws-impact-your-amazon-store-and-customer-trust (Accessed: 07 March 2025).</w:t>
      </w:r>
    </w:p>
    <w:p w14:paraId="1261A0B0" w14:textId="3B541657" w:rsidR="003D1175" w:rsidRPr="001F03BD" w:rsidRDefault="003D1175" w:rsidP="001F03BD">
      <w:pPr>
        <w:spacing w:line="360" w:lineRule="auto"/>
        <w:jc w:val="both"/>
        <w:rPr>
          <w:rFonts w:ascii="Arial" w:hAnsi="Arial" w:cs="Arial"/>
          <w:color w:val="000000" w:themeColor="text1"/>
        </w:rPr>
      </w:pPr>
      <w:r w:rsidRPr="001F03BD">
        <w:rPr>
          <w:rFonts w:ascii="Arial" w:hAnsi="Arial" w:cs="Arial"/>
          <w:color w:val="000000" w:themeColor="text1"/>
        </w:rPr>
        <w:t>Washington, K. (2022)</w:t>
      </w:r>
      <w:r w:rsidRPr="001F03BD">
        <w:rPr>
          <w:rStyle w:val="apple-converted-space"/>
          <w:rFonts w:ascii="Arial" w:hAnsi="Arial" w:cs="Arial"/>
          <w:color w:val="000000" w:themeColor="text1"/>
        </w:rPr>
        <w:t> </w:t>
      </w:r>
      <w:r w:rsidRPr="001F03BD">
        <w:rPr>
          <w:rFonts w:ascii="Arial" w:hAnsi="Arial" w:cs="Arial"/>
          <w:color w:val="000000" w:themeColor="text1"/>
        </w:rPr>
        <w:t>How Amazon is enhancing Astro for the home and beyond,</w:t>
      </w:r>
      <w:r w:rsidRPr="001F03BD">
        <w:rPr>
          <w:rStyle w:val="apple-converted-space"/>
          <w:rFonts w:ascii="Arial" w:hAnsi="Arial" w:cs="Arial"/>
          <w:color w:val="000000" w:themeColor="text1"/>
        </w:rPr>
        <w:t> </w:t>
      </w:r>
      <w:r w:rsidRPr="001F03BD">
        <w:rPr>
          <w:rFonts w:ascii="Arial" w:hAnsi="Arial" w:cs="Arial"/>
          <w:color w:val="000000" w:themeColor="text1"/>
        </w:rPr>
        <w:t>Amazon announces updates to the Astro home robot | Amazon news. Available at: https://www.aboutamazon.com/news/devices/amazon-astro-2022 (Accessed: 04 March 2025).</w:t>
      </w:r>
      <w:r w:rsidRPr="001F03BD">
        <w:rPr>
          <w:rStyle w:val="apple-converted-space"/>
          <w:rFonts w:ascii="Arial" w:hAnsi="Arial" w:cs="Arial"/>
          <w:color w:val="000000" w:themeColor="text1"/>
        </w:rPr>
        <w:t> </w:t>
      </w:r>
    </w:p>
    <w:p w14:paraId="3BC88CF6" w14:textId="77777777" w:rsidR="00321A58" w:rsidRPr="001F03BD" w:rsidRDefault="00321A58" w:rsidP="001F03BD">
      <w:pPr>
        <w:spacing w:line="360" w:lineRule="auto"/>
        <w:jc w:val="both"/>
        <w:rPr>
          <w:rFonts w:ascii="Arial" w:hAnsi="Arial" w:cs="Arial"/>
          <w:color w:val="000000" w:themeColor="text1"/>
        </w:rPr>
      </w:pPr>
    </w:p>
    <w:p w14:paraId="1EBD23F5" w14:textId="2FE8BA6E" w:rsidR="007C1A64" w:rsidRPr="001F03BD" w:rsidRDefault="007C1A64" w:rsidP="001F03BD">
      <w:pPr>
        <w:spacing w:line="360" w:lineRule="auto"/>
        <w:jc w:val="both"/>
        <w:rPr>
          <w:rFonts w:ascii="Arial" w:hAnsi="Arial" w:cs="Arial"/>
          <w:color w:val="000000" w:themeColor="text1"/>
        </w:rPr>
      </w:pPr>
    </w:p>
    <w:sectPr w:rsidR="007C1A64" w:rsidRPr="001F0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Gautami">
    <w:panose1 w:val="020B0502040204020203"/>
    <w:charset w:val="00"/>
    <w:family w:val="swiss"/>
    <w:pitch w:val="variable"/>
    <w:sig w:usb0="002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973A7"/>
    <w:multiLevelType w:val="multilevel"/>
    <w:tmpl w:val="62B05788"/>
    <w:lvl w:ilvl="0">
      <w:start w:val="3"/>
      <w:numFmt w:val="decimal"/>
      <w:lvlText w:val="%1"/>
      <w:lvlJc w:val="left"/>
      <w:pPr>
        <w:ind w:left="360" w:hanging="360"/>
      </w:pPr>
      <w:rPr>
        <w:rFonts w:hint="default"/>
      </w:rPr>
    </w:lvl>
    <w:lvl w:ilvl="1">
      <w:start w:val="4"/>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000" w:hanging="144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7880" w:hanging="1800"/>
      </w:pPr>
      <w:rPr>
        <w:rFonts w:hint="default"/>
      </w:rPr>
    </w:lvl>
  </w:abstractNum>
  <w:abstractNum w:abstractNumId="1" w15:restartNumberingAfterBreak="0">
    <w:nsid w:val="250A2B44"/>
    <w:multiLevelType w:val="hybridMultilevel"/>
    <w:tmpl w:val="2ABCD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D75507"/>
    <w:multiLevelType w:val="hybridMultilevel"/>
    <w:tmpl w:val="04BAA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85AB1"/>
    <w:multiLevelType w:val="multilevel"/>
    <w:tmpl w:val="EE7800B6"/>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48D31E5"/>
    <w:multiLevelType w:val="hybridMultilevel"/>
    <w:tmpl w:val="7A0CA90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D228F4"/>
    <w:multiLevelType w:val="multilevel"/>
    <w:tmpl w:val="9158749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8F936EF"/>
    <w:multiLevelType w:val="hybridMultilevel"/>
    <w:tmpl w:val="68307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2551EA"/>
    <w:multiLevelType w:val="multilevel"/>
    <w:tmpl w:val="DBC6D8F6"/>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ascii="Arial" w:hAnsi="Arial" w:cs="Arial" w:hint="default"/>
        <w:color w:val="000000"/>
      </w:rPr>
    </w:lvl>
    <w:lvl w:ilvl="2">
      <w:start w:val="1"/>
      <w:numFmt w:val="decimal"/>
      <w:isLgl/>
      <w:lvlText w:val="%1.%2.%3"/>
      <w:lvlJc w:val="left"/>
      <w:pPr>
        <w:ind w:left="1080" w:hanging="720"/>
      </w:pPr>
      <w:rPr>
        <w:rFonts w:ascii="Arial" w:hAnsi="Arial" w:cs="Arial" w:hint="default"/>
        <w:color w:val="000000"/>
      </w:rPr>
    </w:lvl>
    <w:lvl w:ilvl="3">
      <w:start w:val="1"/>
      <w:numFmt w:val="decimal"/>
      <w:isLgl/>
      <w:lvlText w:val="%1.%2.%3.%4"/>
      <w:lvlJc w:val="left"/>
      <w:pPr>
        <w:ind w:left="1440" w:hanging="1080"/>
      </w:pPr>
      <w:rPr>
        <w:rFonts w:ascii="Arial" w:hAnsi="Arial" w:cs="Arial" w:hint="default"/>
        <w:color w:val="000000"/>
      </w:rPr>
    </w:lvl>
    <w:lvl w:ilvl="4">
      <w:start w:val="1"/>
      <w:numFmt w:val="decimal"/>
      <w:isLgl/>
      <w:lvlText w:val="%1.%2.%3.%4.%5"/>
      <w:lvlJc w:val="left"/>
      <w:pPr>
        <w:ind w:left="1440" w:hanging="1080"/>
      </w:pPr>
      <w:rPr>
        <w:rFonts w:ascii="Arial" w:hAnsi="Arial" w:cs="Arial" w:hint="default"/>
        <w:color w:val="000000"/>
      </w:rPr>
    </w:lvl>
    <w:lvl w:ilvl="5">
      <w:start w:val="1"/>
      <w:numFmt w:val="decimal"/>
      <w:isLgl/>
      <w:lvlText w:val="%1.%2.%3.%4.%5.%6"/>
      <w:lvlJc w:val="left"/>
      <w:pPr>
        <w:ind w:left="1800" w:hanging="1440"/>
      </w:pPr>
      <w:rPr>
        <w:rFonts w:ascii="Arial" w:hAnsi="Arial" w:cs="Arial" w:hint="default"/>
        <w:color w:val="000000"/>
      </w:rPr>
    </w:lvl>
    <w:lvl w:ilvl="6">
      <w:start w:val="1"/>
      <w:numFmt w:val="decimal"/>
      <w:isLgl/>
      <w:lvlText w:val="%1.%2.%3.%4.%5.%6.%7"/>
      <w:lvlJc w:val="left"/>
      <w:pPr>
        <w:ind w:left="1800" w:hanging="1440"/>
      </w:pPr>
      <w:rPr>
        <w:rFonts w:ascii="Arial" w:hAnsi="Arial" w:cs="Arial" w:hint="default"/>
        <w:color w:val="000000"/>
      </w:rPr>
    </w:lvl>
    <w:lvl w:ilvl="7">
      <w:start w:val="1"/>
      <w:numFmt w:val="decimal"/>
      <w:isLgl/>
      <w:lvlText w:val="%1.%2.%3.%4.%5.%6.%7.%8"/>
      <w:lvlJc w:val="left"/>
      <w:pPr>
        <w:ind w:left="2160" w:hanging="1800"/>
      </w:pPr>
      <w:rPr>
        <w:rFonts w:ascii="Arial" w:hAnsi="Arial" w:cs="Arial" w:hint="default"/>
        <w:color w:val="000000"/>
      </w:rPr>
    </w:lvl>
    <w:lvl w:ilvl="8">
      <w:start w:val="1"/>
      <w:numFmt w:val="decimal"/>
      <w:isLgl/>
      <w:lvlText w:val="%1.%2.%3.%4.%5.%6.%7.%8.%9"/>
      <w:lvlJc w:val="left"/>
      <w:pPr>
        <w:ind w:left="2160" w:hanging="1800"/>
      </w:pPr>
      <w:rPr>
        <w:rFonts w:ascii="Arial" w:hAnsi="Arial" w:cs="Arial" w:hint="default"/>
        <w:color w:val="000000"/>
      </w:rPr>
    </w:lvl>
  </w:abstractNum>
  <w:abstractNum w:abstractNumId="8" w15:restartNumberingAfterBreak="0">
    <w:nsid w:val="7A0F5EA5"/>
    <w:multiLevelType w:val="hybridMultilevel"/>
    <w:tmpl w:val="0E8C56C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4B5FA5"/>
    <w:multiLevelType w:val="hybridMultilevel"/>
    <w:tmpl w:val="2AFC737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9080271">
    <w:abstractNumId w:val="7"/>
  </w:num>
  <w:num w:numId="2" w16cid:durableId="1240795031">
    <w:abstractNumId w:val="0"/>
  </w:num>
  <w:num w:numId="3" w16cid:durableId="175310381">
    <w:abstractNumId w:val="1"/>
  </w:num>
  <w:num w:numId="4" w16cid:durableId="620572825">
    <w:abstractNumId w:val="8"/>
  </w:num>
  <w:num w:numId="5" w16cid:durableId="1117597951">
    <w:abstractNumId w:val="3"/>
  </w:num>
  <w:num w:numId="6" w16cid:durableId="1524829507">
    <w:abstractNumId w:val="5"/>
  </w:num>
  <w:num w:numId="7" w16cid:durableId="446311547">
    <w:abstractNumId w:val="9"/>
  </w:num>
  <w:num w:numId="8" w16cid:durableId="1220020011">
    <w:abstractNumId w:val="4"/>
  </w:num>
  <w:num w:numId="9" w16cid:durableId="480122395">
    <w:abstractNumId w:val="6"/>
  </w:num>
  <w:num w:numId="10" w16cid:durableId="2051758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64"/>
    <w:rsid w:val="000057EB"/>
    <w:rsid w:val="0006524F"/>
    <w:rsid w:val="000F0731"/>
    <w:rsid w:val="000F2024"/>
    <w:rsid w:val="000F4419"/>
    <w:rsid w:val="00141053"/>
    <w:rsid w:val="00180A97"/>
    <w:rsid w:val="00181E58"/>
    <w:rsid w:val="001B1B2B"/>
    <w:rsid w:val="001C1C95"/>
    <w:rsid w:val="001F03BD"/>
    <w:rsid w:val="001F2068"/>
    <w:rsid w:val="00201F7A"/>
    <w:rsid w:val="002301E7"/>
    <w:rsid w:val="00240E9A"/>
    <w:rsid w:val="002625F3"/>
    <w:rsid w:val="002969B9"/>
    <w:rsid w:val="002A1878"/>
    <w:rsid w:val="002B3E65"/>
    <w:rsid w:val="002C5DB2"/>
    <w:rsid w:val="002D1716"/>
    <w:rsid w:val="002D391C"/>
    <w:rsid w:val="002E586C"/>
    <w:rsid w:val="002F7963"/>
    <w:rsid w:val="003065E1"/>
    <w:rsid w:val="00315504"/>
    <w:rsid w:val="00321A58"/>
    <w:rsid w:val="0032356C"/>
    <w:rsid w:val="003333A9"/>
    <w:rsid w:val="003A03FB"/>
    <w:rsid w:val="003D1175"/>
    <w:rsid w:val="003D23BF"/>
    <w:rsid w:val="003E09CE"/>
    <w:rsid w:val="00400990"/>
    <w:rsid w:val="0043208D"/>
    <w:rsid w:val="00441376"/>
    <w:rsid w:val="004451A4"/>
    <w:rsid w:val="00490329"/>
    <w:rsid w:val="004A558A"/>
    <w:rsid w:val="004E242B"/>
    <w:rsid w:val="004E25F7"/>
    <w:rsid w:val="0050433A"/>
    <w:rsid w:val="00515E47"/>
    <w:rsid w:val="005175A4"/>
    <w:rsid w:val="0053748B"/>
    <w:rsid w:val="0054489D"/>
    <w:rsid w:val="00546B09"/>
    <w:rsid w:val="00564B30"/>
    <w:rsid w:val="00570539"/>
    <w:rsid w:val="005900FD"/>
    <w:rsid w:val="00592B81"/>
    <w:rsid w:val="005E134A"/>
    <w:rsid w:val="005F7478"/>
    <w:rsid w:val="00635024"/>
    <w:rsid w:val="00652DBF"/>
    <w:rsid w:val="006571DA"/>
    <w:rsid w:val="00681D11"/>
    <w:rsid w:val="006A3264"/>
    <w:rsid w:val="006B2ABA"/>
    <w:rsid w:val="006B4DA6"/>
    <w:rsid w:val="006D5CD2"/>
    <w:rsid w:val="006E0EA2"/>
    <w:rsid w:val="006E468C"/>
    <w:rsid w:val="00763D2F"/>
    <w:rsid w:val="0076671E"/>
    <w:rsid w:val="00780F1E"/>
    <w:rsid w:val="007A73A9"/>
    <w:rsid w:val="007B1DF7"/>
    <w:rsid w:val="007C1A64"/>
    <w:rsid w:val="007D6D51"/>
    <w:rsid w:val="007E02DD"/>
    <w:rsid w:val="007E0924"/>
    <w:rsid w:val="007F1237"/>
    <w:rsid w:val="00804BA4"/>
    <w:rsid w:val="00843CB5"/>
    <w:rsid w:val="00862EEA"/>
    <w:rsid w:val="00893883"/>
    <w:rsid w:val="008A094A"/>
    <w:rsid w:val="008F41B3"/>
    <w:rsid w:val="008F7CEB"/>
    <w:rsid w:val="00917712"/>
    <w:rsid w:val="009325A5"/>
    <w:rsid w:val="00933CF6"/>
    <w:rsid w:val="009A1B57"/>
    <w:rsid w:val="009D4CB8"/>
    <w:rsid w:val="00A30E48"/>
    <w:rsid w:val="00A440AE"/>
    <w:rsid w:val="00A74169"/>
    <w:rsid w:val="00A87C90"/>
    <w:rsid w:val="00AB2F78"/>
    <w:rsid w:val="00AC1ACD"/>
    <w:rsid w:val="00B022AA"/>
    <w:rsid w:val="00B15235"/>
    <w:rsid w:val="00B50404"/>
    <w:rsid w:val="00B5352B"/>
    <w:rsid w:val="00B81D65"/>
    <w:rsid w:val="00B83E07"/>
    <w:rsid w:val="00BB5C18"/>
    <w:rsid w:val="00C12C05"/>
    <w:rsid w:val="00C26710"/>
    <w:rsid w:val="00C2714E"/>
    <w:rsid w:val="00C63783"/>
    <w:rsid w:val="00C66080"/>
    <w:rsid w:val="00C96752"/>
    <w:rsid w:val="00CB012E"/>
    <w:rsid w:val="00D063CA"/>
    <w:rsid w:val="00D10AF4"/>
    <w:rsid w:val="00D24169"/>
    <w:rsid w:val="00D35BBE"/>
    <w:rsid w:val="00D47B2A"/>
    <w:rsid w:val="00D9541A"/>
    <w:rsid w:val="00DA17EB"/>
    <w:rsid w:val="00DD1D51"/>
    <w:rsid w:val="00E172BB"/>
    <w:rsid w:val="00E20DFC"/>
    <w:rsid w:val="00E251FC"/>
    <w:rsid w:val="00E31364"/>
    <w:rsid w:val="00E46187"/>
    <w:rsid w:val="00EB18A7"/>
    <w:rsid w:val="00EB5670"/>
    <w:rsid w:val="00EC16EC"/>
    <w:rsid w:val="00F0190E"/>
    <w:rsid w:val="00F062EA"/>
    <w:rsid w:val="00F54A87"/>
    <w:rsid w:val="00F7144A"/>
    <w:rsid w:val="00F73DFB"/>
    <w:rsid w:val="00F90B6F"/>
    <w:rsid w:val="00F91CD9"/>
    <w:rsid w:val="00F9511E"/>
    <w:rsid w:val="00F959D3"/>
    <w:rsid w:val="00FB1256"/>
    <w:rsid w:val="00FB3B67"/>
    <w:rsid w:val="00FC1AC5"/>
    <w:rsid w:val="00FD7613"/>
  </w:rsids>
  <m:mathPr>
    <m:mathFont m:val="Cambria Math"/>
    <m:brkBin m:val="before"/>
    <m:brkBinSub m:val="--"/>
    <m:smallFrac m:val="0"/>
    <m:dispDef/>
    <m:lMargin m:val="0"/>
    <m:rMargin m:val="0"/>
    <m:defJc m:val="centerGroup"/>
    <m:wrapIndent m:val="1440"/>
    <m:intLim m:val="subSup"/>
    <m:naryLim m:val="undOvr"/>
  </m:mathPr>
  <w:themeFontLang w:val="en-GB"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D1D1A"/>
  <w15:chartTrackingRefBased/>
  <w15:docId w15:val="{FFB5EEBC-7BB8-0544-B394-05F500C6B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te-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Gautami"/>
    </w:rPr>
  </w:style>
  <w:style w:type="paragraph" w:styleId="Heading1">
    <w:name w:val="heading 1"/>
    <w:basedOn w:val="Normal"/>
    <w:next w:val="Normal"/>
    <w:link w:val="Heading1Char"/>
    <w:uiPriority w:val="9"/>
    <w:qFormat/>
    <w:rsid w:val="007C1A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1A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1A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1A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1A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1A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A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A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A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A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1A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1A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A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A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A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A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A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A64"/>
    <w:rPr>
      <w:rFonts w:eastAsiaTheme="majorEastAsia" w:cstheme="majorBidi"/>
      <w:color w:val="272727" w:themeColor="text1" w:themeTint="D8"/>
    </w:rPr>
  </w:style>
  <w:style w:type="paragraph" w:styleId="Title">
    <w:name w:val="Title"/>
    <w:basedOn w:val="Normal"/>
    <w:next w:val="Normal"/>
    <w:link w:val="TitleChar"/>
    <w:uiPriority w:val="10"/>
    <w:qFormat/>
    <w:rsid w:val="007C1A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A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A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A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A64"/>
    <w:pPr>
      <w:spacing w:before="160"/>
      <w:jc w:val="center"/>
    </w:pPr>
    <w:rPr>
      <w:i/>
      <w:iCs/>
      <w:color w:val="404040" w:themeColor="text1" w:themeTint="BF"/>
    </w:rPr>
  </w:style>
  <w:style w:type="character" w:customStyle="1" w:styleId="QuoteChar">
    <w:name w:val="Quote Char"/>
    <w:basedOn w:val="DefaultParagraphFont"/>
    <w:link w:val="Quote"/>
    <w:uiPriority w:val="29"/>
    <w:rsid w:val="007C1A64"/>
    <w:rPr>
      <w:rFonts w:cs="Gautami"/>
      <w:i/>
      <w:iCs/>
      <w:color w:val="404040" w:themeColor="text1" w:themeTint="BF"/>
    </w:rPr>
  </w:style>
  <w:style w:type="paragraph" w:styleId="ListParagraph">
    <w:name w:val="List Paragraph"/>
    <w:basedOn w:val="Normal"/>
    <w:uiPriority w:val="34"/>
    <w:qFormat/>
    <w:rsid w:val="007C1A64"/>
    <w:pPr>
      <w:ind w:left="720"/>
      <w:contextualSpacing/>
    </w:pPr>
  </w:style>
  <w:style w:type="character" w:styleId="IntenseEmphasis">
    <w:name w:val="Intense Emphasis"/>
    <w:basedOn w:val="DefaultParagraphFont"/>
    <w:uiPriority w:val="21"/>
    <w:qFormat/>
    <w:rsid w:val="007C1A64"/>
    <w:rPr>
      <w:i/>
      <w:iCs/>
      <w:color w:val="0F4761" w:themeColor="accent1" w:themeShade="BF"/>
    </w:rPr>
  </w:style>
  <w:style w:type="paragraph" w:styleId="IntenseQuote">
    <w:name w:val="Intense Quote"/>
    <w:basedOn w:val="Normal"/>
    <w:next w:val="Normal"/>
    <w:link w:val="IntenseQuoteChar"/>
    <w:uiPriority w:val="30"/>
    <w:qFormat/>
    <w:rsid w:val="007C1A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A64"/>
    <w:rPr>
      <w:rFonts w:cs="Gautami"/>
      <w:i/>
      <w:iCs/>
      <w:color w:val="0F4761" w:themeColor="accent1" w:themeShade="BF"/>
    </w:rPr>
  </w:style>
  <w:style w:type="character" w:styleId="IntenseReference">
    <w:name w:val="Intense Reference"/>
    <w:basedOn w:val="DefaultParagraphFont"/>
    <w:uiPriority w:val="32"/>
    <w:qFormat/>
    <w:rsid w:val="007C1A64"/>
    <w:rPr>
      <w:b/>
      <w:bCs/>
      <w:smallCaps/>
      <w:color w:val="0F4761" w:themeColor="accent1" w:themeShade="BF"/>
      <w:spacing w:val="5"/>
    </w:rPr>
  </w:style>
  <w:style w:type="paragraph" w:styleId="NormalWeb">
    <w:name w:val="Normal (Web)"/>
    <w:basedOn w:val="Normal"/>
    <w:uiPriority w:val="99"/>
    <w:semiHidden/>
    <w:unhideWhenUsed/>
    <w:rsid w:val="00321A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21A58"/>
  </w:style>
  <w:style w:type="paragraph" w:styleId="TOCHeading">
    <w:name w:val="TOC Heading"/>
    <w:basedOn w:val="Heading1"/>
    <w:next w:val="Normal"/>
    <w:uiPriority w:val="39"/>
    <w:unhideWhenUsed/>
    <w:qFormat/>
    <w:rsid w:val="007B1DF7"/>
    <w:pPr>
      <w:spacing w:before="480" w:after="0" w:line="276" w:lineRule="auto"/>
      <w:outlineLvl w:val="9"/>
    </w:pPr>
    <w:rPr>
      <w:b/>
      <w:bCs/>
      <w:kern w:val="0"/>
      <w:sz w:val="28"/>
      <w:szCs w:val="28"/>
      <w:lang w:val="en-US" w:bidi="ar-SA"/>
      <w14:ligatures w14:val="none"/>
    </w:rPr>
  </w:style>
  <w:style w:type="paragraph" w:styleId="TOC1">
    <w:name w:val="toc 1"/>
    <w:basedOn w:val="Normal"/>
    <w:next w:val="Normal"/>
    <w:autoRedefine/>
    <w:uiPriority w:val="39"/>
    <w:unhideWhenUsed/>
    <w:rsid w:val="007B1DF7"/>
    <w:pPr>
      <w:spacing w:before="120" w:after="0"/>
    </w:pPr>
    <w:rPr>
      <w:b/>
      <w:bCs/>
      <w:i/>
      <w:iCs/>
    </w:rPr>
  </w:style>
  <w:style w:type="paragraph" w:styleId="TOC2">
    <w:name w:val="toc 2"/>
    <w:basedOn w:val="Normal"/>
    <w:next w:val="Normal"/>
    <w:autoRedefine/>
    <w:uiPriority w:val="39"/>
    <w:unhideWhenUsed/>
    <w:rsid w:val="007B1DF7"/>
    <w:pPr>
      <w:spacing w:before="120" w:after="0"/>
      <w:ind w:left="240"/>
    </w:pPr>
    <w:rPr>
      <w:b/>
      <w:bCs/>
      <w:sz w:val="22"/>
      <w:szCs w:val="22"/>
    </w:rPr>
  </w:style>
  <w:style w:type="paragraph" w:styleId="TOC3">
    <w:name w:val="toc 3"/>
    <w:basedOn w:val="Normal"/>
    <w:next w:val="Normal"/>
    <w:autoRedefine/>
    <w:uiPriority w:val="39"/>
    <w:unhideWhenUsed/>
    <w:rsid w:val="007B1DF7"/>
    <w:pPr>
      <w:spacing w:after="0"/>
      <w:ind w:left="480"/>
    </w:pPr>
    <w:rPr>
      <w:sz w:val="20"/>
      <w:szCs w:val="20"/>
    </w:rPr>
  </w:style>
  <w:style w:type="character" w:styleId="Hyperlink">
    <w:name w:val="Hyperlink"/>
    <w:basedOn w:val="DefaultParagraphFont"/>
    <w:uiPriority w:val="99"/>
    <w:unhideWhenUsed/>
    <w:rsid w:val="007B1DF7"/>
    <w:rPr>
      <w:color w:val="467886" w:themeColor="hyperlink"/>
      <w:u w:val="single"/>
    </w:rPr>
  </w:style>
  <w:style w:type="paragraph" w:styleId="TOC4">
    <w:name w:val="toc 4"/>
    <w:basedOn w:val="Normal"/>
    <w:next w:val="Normal"/>
    <w:autoRedefine/>
    <w:uiPriority w:val="39"/>
    <w:semiHidden/>
    <w:unhideWhenUsed/>
    <w:rsid w:val="007B1DF7"/>
    <w:pPr>
      <w:spacing w:after="0"/>
      <w:ind w:left="720"/>
    </w:pPr>
    <w:rPr>
      <w:sz w:val="20"/>
      <w:szCs w:val="20"/>
    </w:rPr>
  </w:style>
  <w:style w:type="paragraph" w:styleId="TOC5">
    <w:name w:val="toc 5"/>
    <w:basedOn w:val="Normal"/>
    <w:next w:val="Normal"/>
    <w:autoRedefine/>
    <w:uiPriority w:val="39"/>
    <w:semiHidden/>
    <w:unhideWhenUsed/>
    <w:rsid w:val="007B1DF7"/>
    <w:pPr>
      <w:spacing w:after="0"/>
      <w:ind w:left="960"/>
    </w:pPr>
    <w:rPr>
      <w:sz w:val="20"/>
      <w:szCs w:val="20"/>
    </w:rPr>
  </w:style>
  <w:style w:type="paragraph" w:styleId="TOC6">
    <w:name w:val="toc 6"/>
    <w:basedOn w:val="Normal"/>
    <w:next w:val="Normal"/>
    <w:autoRedefine/>
    <w:uiPriority w:val="39"/>
    <w:semiHidden/>
    <w:unhideWhenUsed/>
    <w:rsid w:val="007B1DF7"/>
    <w:pPr>
      <w:spacing w:after="0"/>
      <w:ind w:left="1200"/>
    </w:pPr>
    <w:rPr>
      <w:sz w:val="20"/>
      <w:szCs w:val="20"/>
    </w:rPr>
  </w:style>
  <w:style w:type="paragraph" w:styleId="TOC7">
    <w:name w:val="toc 7"/>
    <w:basedOn w:val="Normal"/>
    <w:next w:val="Normal"/>
    <w:autoRedefine/>
    <w:uiPriority w:val="39"/>
    <w:semiHidden/>
    <w:unhideWhenUsed/>
    <w:rsid w:val="007B1DF7"/>
    <w:pPr>
      <w:spacing w:after="0"/>
      <w:ind w:left="1440"/>
    </w:pPr>
    <w:rPr>
      <w:sz w:val="20"/>
      <w:szCs w:val="20"/>
    </w:rPr>
  </w:style>
  <w:style w:type="paragraph" w:styleId="TOC8">
    <w:name w:val="toc 8"/>
    <w:basedOn w:val="Normal"/>
    <w:next w:val="Normal"/>
    <w:autoRedefine/>
    <w:uiPriority w:val="39"/>
    <w:semiHidden/>
    <w:unhideWhenUsed/>
    <w:rsid w:val="007B1DF7"/>
    <w:pPr>
      <w:spacing w:after="0"/>
      <w:ind w:left="1680"/>
    </w:pPr>
    <w:rPr>
      <w:sz w:val="20"/>
      <w:szCs w:val="20"/>
    </w:rPr>
  </w:style>
  <w:style w:type="paragraph" w:styleId="TOC9">
    <w:name w:val="toc 9"/>
    <w:basedOn w:val="Normal"/>
    <w:next w:val="Normal"/>
    <w:autoRedefine/>
    <w:uiPriority w:val="39"/>
    <w:semiHidden/>
    <w:unhideWhenUsed/>
    <w:rsid w:val="007B1DF7"/>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2449">
      <w:bodyDiv w:val="1"/>
      <w:marLeft w:val="0"/>
      <w:marRight w:val="0"/>
      <w:marTop w:val="0"/>
      <w:marBottom w:val="0"/>
      <w:divBdr>
        <w:top w:val="none" w:sz="0" w:space="0" w:color="auto"/>
        <w:left w:val="none" w:sz="0" w:space="0" w:color="auto"/>
        <w:bottom w:val="none" w:sz="0" w:space="0" w:color="auto"/>
        <w:right w:val="none" w:sz="0" w:space="0" w:color="auto"/>
      </w:divBdr>
    </w:div>
    <w:div w:id="20710247">
      <w:bodyDiv w:val="1"/>
      <w:marLeft w:val="0"/>
      <w:marRight w:val="0"/>
      <w:marTop w:val="0"/>
      <w:marBottom w:val="0"/>
      <w:divBdr>
        <w:top w:val="none" w:sz="0" w:space="0" w:color="auto"/>
        <w:left w:val="none" w:sz="0" w:space="0" w:color="auto"/>
        <w:bottom w:val="none" w:sz="0" w:space="0" w:color="auto"/>
        <w:right w:val="none" w:sz="0" w:space="0" w:color="auto"/>
      </w:divBdr>
    </w:div>
    <w:div w:id="54085342">
      <w:bodyDiv w:val="1"/>
      <w:marLeft w:val="0"/>
      <w:marRight w:val="0"/>
      <w:marTop w:val="0"/>
      <w:marBottom w:val="0"/>
      <w:divBdr>
        <w:top w:val="none" w:sz="0" w:space="0" w:color="auto"/>
        <w:left w:val="none" w:sz="0" w:space="0" w:color="auto"/>
        <w:bottom w:val="none" w:sz="0" w:space="0" w:color="auto"/>
        <w:right w:val="none" w:sz="0" w:space="0" w:color="auto"/>
      </w:divBdr>
    </w:div>
    <w:div w:id="101731677">
      <w:bodyDiv w:val="1"/>
      <w:marLeft w:val="0"/>
      <w:marRight w:val="0"/>
      <w:marTop w:val="0"/>
      <w:marBottom w:val="0"/>
      <w:divBdr>
        <w:top w:val="none" w:sz="0" w:space="0" w:color="auto"/>
        <w:left w:val="none" w:sz="0" w:space="0" w:color="auto"/>
        <w:bottom w:val="none" w:sz="0" w:space="0" w:color="auto"/>
        <w:right w:val="none" w:sz="0" w:space="0" w:color="auto"/>
      </w:divBdr>
    </w:div>
    <w:div w:id="148255119">
      <w:bodyDiv w:val="1"/>
      <w:marLeft w:val="0"/>
      <w:marRight w:val="0"/>
      <w:marTop w:val="0"/>
      <w:marBottom w:val="0"/>
      <w:divBdr>
        <w:top w:val="none" w:sz="0" w:space="0" w:color="auto"/>
        <w:left w:val="none" w:sz="0" w:space="0" w:color="auto"/>
        <w:bottom w:val="none" w:sz="0" w:space="0" w:color="auto"/>
        <w:right w:val="none" w:sz="0" w:space="0" w:color="auto"/>
      </w:divBdr>
    </w:div>
    <w:div w:id="262806913">
      <w:bodyDiv w:val="1"/>
      <w:marLeft w:val="0"/>
      <w:marRight w:val="0"/>
      <w:marTop w:val="0"/>
      <w:marBottom w:val="0"/>
      <w:divBdr>
        <w:top w:val="none" w:sz="0" w:space="0" w:color="auto"/>
        <w:left w:val="none" w:sz="0" w:space="0" w:color="auto"/>
        <w:bottom w:val="none" w:sz="0" w:space="0" w:color="auto"/>
        <w:right w:val="none" w:sz="0" w:space="0" w:color="auto"/>
      </w:divBdr>
    </w:div>
    <w:div w:id="307829737">
      <w:bodyDiv w:val="1"/>
      <w:marLeft w:val="0"/>
      <w:marRight w:val="0"/>
      <w:marTop w:val="0"/>
      <w:marBottom w:val="0"/>
      <w:divBdr>
        <w:top w:val="none" w:sz="0" w:space="0" w:color="auto"/>
        <w:left w:val="none" w:sz="0" w:space="0" w:color="auto"/>
        <w:bottom w:val="none" w:sz="0" w:space="0" w:color="auto"/>
        <w:right w:val="none" w:sz="0" w:space="0" w:color="auto"/>
      </w:divBdr>
    </w:div>
    <w:div w:id="331642151">
      <w:bodyDiv w:val="1"/>
      <w:marLeft w:val="0"/>
      <w:marRight w:val="0"/>
      <w:marTop w:val="0"/>
      <w:marBottom w:val="0"/>
      <w:divBdr>
        <w:top w:val="none" w:sz="0" w:space="0" w:color="auto"/>
        <w:left w:val="none" w:sz="0" w:space="0" w:color="auto"/>
        <w:bottom w:val="none" w:sz="0" w:space="0" w:color="auto"/>
        <w:right w:val="none" w:sz="0" w:space="0" w:color="auto"/>
      </w:divBdr>
    </w:div>
    <w:div w:id="339813898">
      <w:bodyDiv w:val="1"/>
      <w:marLeft w:val="0"/>
      <w:marRight w:val="0"/>
      <w:marTop w:val="0"/>
      <w:marBottom w:val="0"/>
      <w:divBdr>
        <w:top w:val="none" w:sz="0" w:space="0" w:color="auto"/>
        <w:left w:val="none" w:sz="0" w:space="0" w:color="auto"/>
        <w:bottom w:val="none" w:sz="0" w:space="0" w:color="auto"/>
        <w:right w:val="none" w:sz="0" w:space="0" w:color="auto"/>
      </w:divBdr>
    </w:div>
    <w:div w:id="362677975">
      <w:bodyDiv w:val="1"/>
      <w:marLeft w:val="0"/>
      <w:marRight w:val="0"/>
      <w:marTop w:val="0"/>
      <w:marBottom w:val="0"/>
      <w:divBdr>
        <w:top w:val="none" w:sz="0" w:space="0" w:color="auto"/>
        <w:left w:val="none" w:sz="0" w:space="0" w:color="auto"/>
        <w:bottom w:val="none" w:sz="0" w:space="0" w:color="auto"/>
        <w:right w:val="none" w:sz="0" w:space="0" w:color="auto"/>
      </w:divBdr>
    </w:div>
    <w:div w:id="374239142">
      <w:bodyDiv w:val="1"/>
      <w:marLeft w:val="0"/>
      <w:marRight w:val="0"/>
      <w:marTop w:val="0"/>
      <w:marBottom w:val="0"/>
      <w:divBdr>
        <w:top w:val="none" w:sz="0" w:space="0" w:color="auto"/>
        <w:left w:val="none" w:sz="0" w:space="0" w:color="auto"/>
        <w:bottom w:val="none" w:sz="0" w:space="0" w:color="auto"/>
        <w:right w:val="none" w:sz="0" w:space="0" w:color="auto"/>
      </w:divBdr>
    </w:div>
    <w:div w:id="435178395">
      <w:bodyDiv w:val="1"/>
      <w:marLeft w:val="0"/>
      <w:marRight w:val="0"/>
      <w:marTop w:val="0"/>
      <w:marBottom w:val="0"/>
      <w:divBdr>
        <w:top w:val="none" w:sz="0" w:space="0" w:color="auto"/>
        <w:left w:val="none" w:sz="0" w:space="0" w:color="auto"/>
        <w:bottom w:val="none" w:sz="0" w:space="0" w:color="auto"/>
        <w:right w:val="none" w:sz="0" w:space="0" w:color="auto"/>
      </w:divBdr>
    </w:div>
    <w:div w:id="514416790">
      <w:bodyDiv w:val="1"/>
      <w:marLeft w:val="0"/>
      <w:marRight w:val="0"/>
      <w:marTop w:val="0"/>
      <w:marBottom w:val="0"/>
      <w:divBdr>
        <w:top w:val="none" w:sz="0" w:space="0" w:color="auto"/>
        <w:left w:val="none" w:sz="0" w:space="0" w:color="auto"/>
        <w:bottom w:val="none" w:sz="0" w:space="0" w:color="auto"/>
        <w:right w:val="none" w:sz="0" w:space="0" w:color="auto"/>
      </w:divBdr>
    </w:div>
    <w:div w:id="573198929">
      <w:bodyDiv w:val="1"/>
      <w:marLeft w:val="0"/>
      <w:marRight w:val="0"/>
      <w:marTop w:val="0"/>
      <w:marBottom w:val="0"/>
      <w:divBdr>
        <w:top w:val="none" w:sz="0" w:space="0" w:color="auto"/>
        <w:left w:val="none" w:sz="0" w:space="0" w:color="auto"/>
        <w:bottom w:val="none" w:sz="0" w:space="0" w:color="auto"/>
        <w:right w:val="none" w:sz="0" w:space="0" w:color="auto"/>
      </w:divBdr>
    </w:div>
    <w:div w:id="633947672">
      <w:bodyDiv w:val="1"/>
      <w:marLeft w:val="0"/>
      <w:marRight w:val="0"/>
      <w:marTop w:val="0"/>
      <w:marBottom w:val="0"/>
      <w:divBdr>
        <w:top w:val="none" w:sz="0" w:space="0" w:color="auto"/>
        <w:left w:val="none" w:sz="0" w:space="0" w:color="auto"/>
        <w:bottom w:val="none" w:sz="0" w:space="0" w:color="auto"/>
        <w:right w:val="none" w:sz="0" w:space="0" w:color="auto"/>
      </w:divBdr>
    </w:div>
    <w:div w:id="720178858">
      <w:bodyDiv w:val="1"/>
      <w:marLeft w:val="0"/>
      <w:marRight w:val="0"/>
      <w:marTop w:val="0"/>
      <w:marBottom w:val="0"/>
      <w:divBdr>
        <w:top w:val="none" w:sz="0" w:space="0" w:color="auto"/>
        <w:left w:val="none" w:sz="0" w:space="0" w:color="auto"/>
        <w:bottom w:val="none" w:sz="0" w:space="0" w:color="auto"/>
        <w:right w:val="none" w:sz="0" w:space="0" w:color="auto"/>
      </w:divBdr>
    </w:div>
    <w:div w:id="771824227">
      <w:bodyDiv w:val="1"/>
      <w:marLeft w:val="0"/>
      <w:marRight w:val="0"/>
      <w:marTop w:val="0"/>
      <w:marBottom w:val="0"/>
      <w:divBdr>
        <w:top w:val="none" w:sz="0" w:space="0" w:color="auto"/>
        <w:left w:val="none" w:sz="0" w:space="0" w:color="auto"/>
        <w:bottom w:val="none" w:sz="0" w:space="0" w:color="auto"/>
        <w:right w:val="none" w:sz="0" w:space="0" w:color="auto"/>
      </w:divBdr>
    </w:div>
    <w:div w:id="802389647">
      <w:bodyDiv w:val="1"/>
      <w:marLeft w:val="0"/>
      <w:marRight w:val="0"/>
      <w:marTop w:val="0"/>
      <w:marBottom w:val="0"/>
      <w:divBdr>
        <w:top w:val="none" w:sz="0" w:space="0" w:color="auto"/>
        <w:left w:val="none" w:sz="0" w:space="0" w:color="auto"/>
        <w:bottom w:val="none" w:sz="0" w:space="0" w:color="auto"/>
        <w:right w:val="none" w:sz="0" w:space="0" w:color="auto"/>
      </w:divBdr>
    </w:div>
    <w:div w:id="905803978">
      <w:bodyDiv w:val="1"/>
      <w:marLeft w:val="0"/>
      <w:marRight w:val="0"/>
      <w:marTop w:val="0"/>
      <w:marBottom w:val="0"/>
      <w:divBdr>
        <w:top w:val="none" w:sz="0" w:space="0" w:color="auto"/>
        <w:left w:val="none" w:sz="0" w:space="0" w:color="auto"/>
        <w:bottom w:val="none" w:sz="0" w:space="0" w:color="auto"/>
        <w:right w:val="none" w:sz="0" w:space="0" w:color="auto"/>
      </w:divBdr>
    </w:div>
    <w:div w:id="943613441">
      <w:bodyDiv w:val="1"/>
      <w:marLeft w:val="0"/>
      <w:marRight w:val="0"/>
      <w:marTop w:val="0"/>
      <w:marBottom w:val="0"/>
      <w:divBdr>
        <w:top w:val="none" w:sz="0" w:space="0" w:color="auto"/>
        <w:left w:val="none" w:sz="0" w:space="0" w:color="auto"/>
        <w:bottom w:val="none" w:sz="0" w:space="0" w:color="auto"/>
        <w:right w:val="none" w:sz="0" w:space="0" w:color="auto"/>
      </w:divBdr>
    </w:div>
    <w:div w:id="960770759">
      <w:bodyDiv w:val="1"/>
      <w:marLeft w:val="0"/>
      <w:marRight w:val="0"/>
      <w:marTop w:val="0"/>
      <w:marBottom w:val="0"/>
      <w:divBdr>
        <w:top w:val="none" w:sz="0" w:space="0" w:color="auto"/>
        <w:left w:val="none" w:sz="0" w:space="0" w:color="auto"/>
        <w:bottom w:val="none" w:sz="0" w:space="0" w:color="auto"/>
        <w:right w:val="none" w:sz="0" w:space="0" w:color="auto"/>
      </w:divBdr>
    </w:div>
    <w:div w:id="988556290">
      <w:bodyDiv w:val="1"/>
      <w:marLeft w:val="0"/>
      <w:marRight w:val="0"/>
      <w:marTop w:val="0"/>
      <w:marBottom w:val="0"/>
      <w:divBdr>
        <w:top w:val="none" w:sz="0" w:space="0" w:color="auto"/>
        <w:left w:val="none" w:sz="0" w:space="0" w:color="auto"/>
        <w:bottom w:val="none" w:sz="0" w:space="0" w:color="auto"/>
        <w:right w:val="none" w:sz="0" w:space="0" w:color="auto"/>
      </w:divBdr>
    </w:div>
    <w:div w:id="1070469627">
      <w:bodyDiv w:val="1"/>
      <w:marLeft w:val="0"/>
      <w:marRight w:val="0"/>
      <w:marTop w:val="0"/>
      <w:marBottom w:val="0"/>
      <w:divBdr>
        <w:top w:val="none" w:sz="0" w:space="0" w:color="auto"/>
        <w:left w:val="none" w:sz="0" w:space="0" w:color="auto"/>
        <w:bottom w:val="none" w:sz="0" w:space="0" w:color="auto"/>
        <w:right w:val="none" w:sz="0" w:space="0" w:color="auto"/>
      </w:divBdr>
    </w:div>
    <w:div w:id="1079598799">
      <w:bodyDiv w:val="1"/>
      <w:marLeft w:val="0"/>
      <w:marRight w:val="0"/>
      <w:marTop w:val="0"/>
      <w:marBottom w:val="0"/>
      <w:divBdr>
        <w:top w:val="none" w:sz="0" w:space="0" w:color="auto"/>
        <w:left w:val="none" w:sz="0" w:space="0" w:color="auto"/>
        <w:bottom w:val="none" w:sz="0" w:space="0" w:color="auto"/>
        <w:right w:val="none" w:sz="0" w:space="0" w:color="auto"/>
      </w:divBdr>
    </w:div>
    <w:div w:id="1146899098">
      <w:bodyDiv w:val="1"/>
      <w:marLeft w:val="0"/>
      <w:marRight w:val="0"/>
      <w:marTop w:val="0"/>
      <w:marBottom w:val="0"/>
      <w:divBdr>
        <w:top w:val="none" w:sz="0" w:space="0" w:color="auto"/>
        <w:left w:val="none" w:sz="0" w:space="0" w:color="auto"/>
        <w:bottom w:val="none" w:sz="0" w:space="0" w:color="auto"/>
        <w:right w:val="none" w:sz="0" w:space="0" w:color="auto"/>
      </w:divBdr>
    </w:div>
    <w:div w:id="1221673124">
      <w:bodyDiv w:val="1"/>
      <w:marLeft w:val="0"/>
      <w:marRight w:val="0"/>
      <w:marTop w:val="0"/>
      <w:marBottom w:val="0"/>
      <w:divBdr>
        <w:top w:val="none" w:sz="0" w:space="0" w:color="auto"/>
        <w:left w:val="none" w:sz="0" w:space="0" w:color="auto"/>
        <w:bottom w:val="none" w:sz="0" w:space="0" w:color="auto"/>
        <w:right w:val="none" w:sz="0" w:space="0" w:color="auto"/>
      </w:divBdr>
    </w:div>
    <w:div w:id="1224483633">
      <w:bodyDiv w:val="1"/>
      <w:marLeft w:val="0"/>
      <w:marRight w:val="0"/>
      <w:marTop w:val="0"/>
      <w:marBottom w:val="0"/>
      <w:divBdr>
        <w:top w:val="none" w:sz="0" w:space="0" w:color="auto"/>
        <w:left w:val="none" w:sz="0" w:space="0" w:color="auto"/>
        <w:bottom w:val="none" w:sz="0" w:space="0" w:color="auto"/>
        <w:right w:val="none" w:sz="0" w:space="0" w:color="auto"/>
      </w:divBdr>
    </w:div>
    <w:div w:id="1243687692">
      <w:bodyDiv w:val="1"/>
      <w:marLeft w:val="0"/>
      <w:marRight w:val="0"/>
      <w:marTop w:val="0"/>
      <w:marBottom w:val="0"/>
      <w:divBdr>
        <w:top w:val="none" w:sz="0" w:space="0" w:color="auto"/>
        <w:left w:val="none" w:sz="0" w:space="0" w:color="auto"/>
        <w:bottom w:val="none" w:sz="0" w:space="0" w:color="auto"/>
        <w:right w:val="none" w:sz="0" w:space="0" w:color="auto"/>
      </w:divBdr>
    </w:div>
    <w:div w:id="1296061790">
      <w:bodyDiv w:val="1"/>
      <w:marLeft w:val="0"/>
      <w:marRight w:val="0"/>
      <w:marTop w:val="0"/>
      <w:marBottom w:val="0"/>
      <w:divBdr>
        <w:top w:val="none" w:sz="0" w:space="0" w:color="auto"/>
        <w:left w:val="none" w:sz="0" w:space="0" w:color="auto"/>
        <w:bottom w:val="none" w:sz="0" w:space="0" w:color="auto"/>
        <w:right w:val="none" w:sz="0" w:space="0" w:color="auto"/>
      </w:divBdr>
    </w:div>
    <w:div w:id="1299259584">
      <w:bodyDiv w:val="1"/>
      <w:marLeft w:val="0"/>
      <w:marRight w:val="0"/>
      <w:marTop w:val="0"/>
      <w:marBottom w:val="0"/>
      <w:divBdr>
        <w:top w:val="none" w:sz="0" w:space="0" w:color="auto"/>
        <w:left w:val="none" w:sz="0" w:space="0" w:color="auto"/>
        <w:bottom w:val="none" w:sz="0" w:space="0" w:color="auto"/>
        <w:right w:val="none" w:sz="0" w:space="0" w:color="auto"/>
      </w:divBdr>
    </w:div>
    <w:div w:id="1303585448">
      <w:bodyDiv w:val="1"/>
      <w:marLeft w:val="0"/>
      <w:marRight w:val="0"/>
      <w:marTop w:val="0"/>
      <w:marBottom w:val="0"/>
      <w:divBdr>
        <w:top w:val="none" w:sz="0" w:space="0" w:color="auto"/>
        <w:left w:val="none" w:sz="0" w:space="0" w:color="auto"/>
        <w:bottom w:val="none" w:sz="0" w:space="0" w:color="auto"/>
        <w:right w:val="none" w:sz="0" w:space="0" w:color="auto"/>
      </w:divBdr>
    </w:div>
    <w:div w:id="1508137506">
      <w:bodyDiv w:val="1"/>
      <w:marLeft w:val="0"/>
      <w:marRight w:val="0"/>
      <w:marTop w:val="0"/>
      <w:marBottom w:val="0"/>
      <w:divBdr>
        <w:top w:val="none" w:sz="0" w:space="0" w:color="auto"/>
        <w:left w:val="none" w:sz="0" w:space="0" w:color="auto"/>
        <w:bottom w:val="none" w:sz="0" w:space="0" w:color="auto"/>
        <w:right w:val="none" w:sz="0" w:space="0" w:color="auto"/>
      </w:divBdr>
    </w:div>
    <w:div w:id="1517110240">
      <w:bodyDiv w:val="1"/>
      <w:marLeft w:val="0"/>
      <w:marRight w:val="0"/>
      <w:marTop w:val="0"/>
      <w:marBottom w:val="0"/>
      <w:divBdr>
        <w:top w:val="none" w:sz="0" w:space="0" w:color="auto"/>
        <w:left w:val="none" w:sz="0" w:space="0" w:color="auto"/>
        <w:bottom w:val="none" w:sz="0" w:space="0" w:color="auto"/>
        <w:right w:val="none" w:sz="0" w:space="0" w:color="auto"/>
      </w:divBdr>
    </w:div>
    <w:div w:id="1600411482">
      <w:bodyDiv w:val="1"/>
      <w:marLeft w:val="0"/>
      <w:marRight w:val="0"/>
      <w:marTop w:val="0"/>
      <w:marBottom w:val="0"/>
      <w:divBdr>
        <w:top w:val="none" w:sz="0" w:space="0" w:color="auto"/>
        <w:left w:val="none" w:sz="0" w:space="0" w:color="auto"/>
        <w:bottom w:val="none" w:sz="0" w:space="0" w:color="auto"/>
        <w:right w:val="none" w:sz="0" w:space="0" w:color="auto"/>
      </w:divBdr>
    </w:div>
    <w:div w:id="1636524398">
      <w:bodyDiv w:val="1"/>
      <w:marLeft w:val="0"/>
      <w:marRight w:val="0"/>
      <w:marTop w:val="0"/>
      <w:marBottom w:val="0"/>
      <w:divBdr>
        <w:top w:val="none" w:sz="0" w:space="0" w:color="auto"/>
        <w:left w:val="none" w:sz="0" w:space="0" w:color="auto"/>
        <w:bottom w:val="none" w:sz="0" w:space="0" w:color="auto"/>
        <w:right w:val="none" w:sz="0" w:space="0" w:color="auto"/>
      </w:divBdr>
    </w:div>
    <w:div w:id="1699814439">
      <w:bodyDiv w:val="1"/>
      <w:marLeft w:val="0"/>
      <w:marRight w:val="0"/>
      <w:marTop w:val="0"/>
      <w:marBottom w:val="0"/>
      <w:divBdr>
        <w:top w:val="none" w:sz="0" w:space="0" w:color="auto"/>
        <w:left w:val="none" w:sz="0" w:space="0" w:color="auto"/>
        <w:bottom w:val="none" w:sz="0" w:space="0" w:color="auto"/>
        <w:right w:val="none" w:sz="0" w:space="0" w:color="auto"/>
      </w:divBdr>
    </w:div>
    <w:div w:id="1725056535">
      <w:bodyDiv w:val="1"/>
      <w:marLeft w:val="0"/>
      <w:marRight w:val="0"/>
      <w:marTop w:val="0"/>
      <w:marBottom w:val="0"/>
      <w:divBdr>
        <w:top w:val="none" w:sz="0" w:space="0" w:color="auto"/>
        <w:left w:val="none" w:sz="0" w:space="0" w:color="auto"/>
        <w:bottom w:val="none" w:sz="0" w:space="0" w:color="auto"/>
        <w:right w:val="none" w:sz="0" w:space="0" w:color="auto"/>
      </w:divBdr>
    </w:div>
    <w:div w:id="1744258771">
      <w:bodyDiv w:val="1"/>
      <w:marLeft w:val="0"/>
      <w:marRight w:val="0"/>
      <w:marTop w:val="0"/>
      <w:marBottom w:val="0"/>
      <w:divBdr>
        <w:top w:val="none" w:sz="0" w:space="0" w:color="auto"/>
        <w:left w:val="none" w:sz="0" w:space="0" w:color="auto"/>
        <w:bottom w:val="none" w:sz="0" w:space="0" w:color="auto"/>
        <w:right w:val="none" w:sz="0" w:space="0" w:color="auto"/>
      </w:divBdr>
    </w:div>
    <w:div w:id="1750229423">
      <w:bodyDiv w:val="1"/>
      <w:marLeft w:val="0"/>
      <w:marRight w:val="0"/>
      <w:marTop w:val="0"/>
      <w:marBottom w:val="0"/>
      <w:divBdr>
        <w:top w:val="none" w:sz="0" w:space="0" w:color="auto"/>
        <w:left w:val="none" w:sz="0" w:space="0" w:color="auto"/>
        <w:bottom w:val="none" w:sz="0" w:space="0" w:color="auto"/>
        <w:right w:val="none" w:sz="0" w:space="0" w:color="auto"/>
      </w:divBdr>
    </w:div>
    <w:div w:id="1910797970">
      <w:bodyDiv w:val="1"/>
      <w:marLeft w:val="0"/>
      <w:marRight w:val="0"/>
      <w:marTop w:val="0"/>
      <w:marBottom w:val="0"/>
      <w:divBdr>
        <w:top w:val="none" w:sz="0" w:space="0" w:color="auto"/>
        <w:left w:val="none" w:sz="0" w:space="0" w:color="auto"/>
        <w:bottom w:val="none" w:sz="0" w:space="0" w:color="auto"/>
        <w:right w:val="none" w:sz="0" w:space="0" w:color="auto"/>
      </w:divBdr>
    </w:div>
    <w:div w:id="1937320136">
      <w:bodyDiv w:val="1"/>
      <w:marLeft w:val="0"/>
      <w:marRight w:val="0"/>
      <w:marTop w:val="0"/>
      <w:marBottom w:val="0"/>
      <w:divBdr>
        <w:top w:val="none" w:sz="0" w:space="0" w:color="auto"/>
        <w:left w:val="none" w:sz="0" w:space="0" w:color="auto"/>
        <w:bottom w:val="none" w:sz="0" w:space="0" w:color="auto"/>
        <w:right w:val="none" w:sz="0" w:space="0" w:color="auto"/>
      </w:divBdr>
    </w:div>
    <w:div w:id="2006784517">
      <w:bodyDiv w:val="1"/>
      <w:marLeft w:val="0"/>
      <w:marRight w:val="0"/>
      <w:marTop w:val="0"/>
      <w:marBottom w:val="0"/>
      <w:divBdr>
        <w:top w:val="none" w:sz="0" w:space="0" w:color="auto"/>
        <w:left w:val="none" w:sz="0" w:space="0" w:color="auto"/>
        <w:bottom w:val="none" w:sz="0" w:space="0" w:color="auto"/>
        <w:right w:val="none" w:sz="0" w:space="0" w:color="auto"/>
      </w:divBdr>
    </w:div>
    <w:div w:id="2008098240">
      <w:bodyDiv w:val="1"/>
      <w:marLeft w:val="0"/>
      <w:marRight w:val="0"/>
      <w:marTop w:val="0"/>
      <w:marBottom w:val="0"/>
      <w:divBdr>
        <w:top w:val="none" w:sz="0" w:space="0" w:color="auto"/>
        <w:left w:val="none" w:sz="0" w:space="0" w:color="auto"/>
        <w:bottom w:val="none" w:sz="0" w:space="0" w:color="auto"/>
        <w:right w:val="none" w:sz="0" w:space="0" w:color="auto"/>
      </w:divBdr>
    </w:div>
    <w:div w:id="2010131020">
      <w:bodyDiv w:val="1"/>
      <w:marLeft w:val="0"/>
      <w:marRight w:val="0"/>
      <w:marTop w:val="0"/>
      <w:marBottom w:val="0"/>
      <w:divBdr>
        <w:top w:val="none" w:sz="0" w:space="0" w:color="auto"/>
        <w:left w:val="none" w:sz="0" w:space="0" w:color="auto"/>
        <w:bottom w:val="none" w:sz="0" w:space="0" w:color="auto"/>
        <w:right w:val="none" w:sz="0" w:space="0" w:color="auto"/>
      </w:divBdr>
    </w:div>
    <w:div w:id="2065987311">
      <w:bodyDiv w:val="1"/>
      <w:marLeft w:val="0"/>
      <w:marRight w:val="0"/>
      <w:marTop w:val="0"/>
      <w:marBottom w:val="0"/>
      <w:divBdr>
        <w:top w:val="none" w:sz="0" w:space="0" w:color="auto"/>
        <w:left w:val="none" w:sz="0" w:space="0" w:color="auto"/>
        <w:bottom w:val="none" w:sz="0" w:space="0" w:color="auto"/>
        <w:right w:val="none" w:sz="0" w:space="0" w:color="auto"/>
      </w:divBdr>
    </w:div>
    <w:div w:id="2081101228">
      <w:bodyDiv w:val="1"/>
      <w:marLeft w:val="0"/>
      <w:marRight w:val="0"/>
      <w:marTop w:val="0"/>
      <w:marBottom w:val="0"/>
      <w:divBdr>
        <w:top w:val="none" w:sz="0" w:space="0" w:color="auto"/>
        <w:left w:val="none" w:sz="0" w:space="0" w:color="auto"/>
        <w:bottom w:val="none" w:sz="0" w:space="0" w:color="auto"/>
        <w:right w:val="none" w:sz="0" w:space="0" w:color="auto"/>
      </w:divBdr>
    </w:div>
    <w:div w:id="211886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3EAEB-E7D9-A54C-9F5A-ABE8D755DF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6119</Words>
  <Characters>34880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cp:keywords/>
  <dc:description/>
  <cp:lastModifiedBy>Luciana Florea</cp:lastModifiedBy>
  <cp:revision>2</cp:revision>
  <dcterms:created xsi:type="dcterms:W3CDTF">2025-03-30T22:05:00Z</dcterms:created>
  <dcterms:modified xsi:type="dcterms:W3CDTF">2025-03-30T22:05:00Z</dcterms:modified>
</cp:coreProperties>
</file>