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E90805" w14:textId="712CDBA8" w:rsidR="00804131" w:rsidRDefault="00804131" w:rsidP="00804131">
      <w:pPr>
        <w:pStyle w:val="Heading1"/>
      </w:pPr>
      <w:r>
        <w:t>A Study into the energy requirements and energy generation capabilities of a commercial metal building</w:t>
      </w:r>
    </w:p>
    <w:p w14:paraId="0DE57D8A" w14:textId="77777777" w:rsidR="00804131" w:rsidRDefault="00804131" w:rsidP="00804131"/>
    <w:p w14:paraId="380DC2D1" w14:textId="74B34C59" w:rsidR="00804131" w:rsidRDefault="00804131" w:rsidP="00804131">
      <w:r>
        <w:t xml:space="preserve">The study will </w:t>
      </w:r>
      <w:proofErr w:type="gramStart"/>
      <w:r>
        <w:t>look into</w:t>
      </w:r>
      <w:proofErr w:type="gramEnd"/>
      <w:r>
        <w:t xml:space="preserve"> the current energy requirements of the building with all of its components needed to successfully deliver its commercial goals.  This will separate the building into several key areas </w:t>
      </w:r>
      <w:proofErr w:type="gramStart"/>
      <w:r>
        <w:t>and also</w:t>
      </w:r>
      <w:proofErr w:type="gramEnd"/>
      <w:r>
        <w:t xml:space="preserve"> separate energy demands.  Looking at pure electrical load on the building in separate areas the report will look at the pure energy requirements to meet the demand.  The second section will look at the seasonal energy demand through heating.  </w:t>
      </w:r>
    </w:p>
    <w:p w14:paraId="02F7A1CC" w14:textId="77777777" w:rsidR="00804131" w:rsidRDefault="00804131" w:rsidP="00804131"/>
    <w:p w14:paraId="7106C8BA" w14:textId="0BFF88C2" w:rsidR="00804131" w:rsidRDefault="00804131" w:rsidP="00804131">
      <w:r>
        <w:t xml:space="preserve">The </w:t>
      </w:r>
      <w:proofErr w:type="spellStart"/>
      <w:r>
        <w:t>later</w:t>
      </w:r>
      <w:proofErr w:type="spellEnd"/>
      <w:r>
        <w:t xml:space="preserve"> part of the study will look at the current energy generation possibility of the building.  This will help to understand the steps required to take the buildings energy consumption off the main grid and carbon-based fuelling.  The first step will be to measure and record the current systems employed on site.  With this information the study will draw an understanding of how much of the building is covered by self-generation and how much is on grid powered.  This will follow the same areas as the forma part of the study.  </w:t>
      </w:r>
    </w:p>
    <w:p w14:paraId="2C4F7B90" w14:textId="77777777" w:rsidR="00804131" w:rsidRDefault="00804131" w:rsidP="00804131"/>
    <w:p w14:paraId="780A3D09" w14:textId="53A38FDA" w:rsidR="00804131" w:rsidRDefault="00804131" w:rsidP="00804131">
      <w:r>
        <w:t xml:space="preserve">Building materials and the construct of the </w:t>
      </w:r>
      <w:proofErr w:type="gramStart"/>
      <w:r>
        <w:t>buildings</w:t>
      </w:r>
      <w:proofErr w:type="gramEnd"/>
      <w:r>
        <w:t xml:space="preserve"> fabric will be studied to give an understanding of what physical steps can be taken first before large infrastructure installation.  Understanding of the buildings orientation will also assist in deciding as to what systems may be installed in or on the building.  The data gathered will then be used to arrange several different action plans that will increase the efficiency of the building.  </w:t>
      </w:r>
    </w:p>
    <w:p w14:paraId="5A7EB57D" w14:textId="77777777" w:rsidR="00804131" w:rsidRDefault="00804131" w:rsidP="00804131"/>
    <w:p w14:paraId="4E7C30DD" w14:textId="74383C0E" w:rsidR="00804131" w:rsidRDefault="00804131" w:rsidP="00804131">
      <w:r>
        <w:t xml:space="preserve">The action plan will be supported with financial modelling to show the projected savings and return payment </w:t>
      </w:r>
      <w:r w:rsidR="006D17D8">
        <w:t>timelines</w:t>
      </w:r>
      <w:r>
        <w:t>.</w:t>
      </w:r>
    </w:p>
    <w:p w14:paraId="39785BBA" w14:textId="77777777" w:rsidR="00804131" w:rsidRDefault="00804131" w:rsidP="00804131"/>
    <w:p w14:paraId="2116C3B0" w14:textId="33E62E00" w:rsidR="006D17D8" w:rsidRDefault="006D17D8" w:rsidP="00804131">
      <w:r w:rsidRPr="006D17D8">
        <w:rPr>
          <w:noProof/>
        </w:rPr>
        <w:drawing>
          <wp:inline distT="0" distB="0" distL="0" distR="0" wp14:anchorId="2E553854" wp14:editId="446926DD">
            <wp:extent cx="6536440" cy="2867025"/>
            <wp:effectExtent l="0" t="0" r="0" b="0"/>
            <wp:docPr id="5830344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6539995" cy="2868584"/>
                    </a:xfrm>
                    <a:prstGeom prst="rect">
                      <a:avLst/>
                    </a:prstGeom>
                    <a:noFill/>
                    <a:ln>
                      <a:noFill/>
                    </a:ln>
                  </pic:spPr>
                </pic:pic>
              </a:graphicData>
            </a:graphic>
          </wp:inline>
        </w:drawing>
      </w:r>
    </w:p>
    <w:p w14:paraId="3BD47A61" w14:textId="57340F07" w:rsidR="00804131" w:rsidRDefault="00804131" w:rsidP="00804131">
      <w:r>
        <w:lastRenderedPageBreak/>
        <w:t>Wind, solar, biomass, tidal, geothermal, water source heat pumps</w:t>
      </w:r>
    </w:p>
    <w:p w14:paraId="1664601B" w14:textId="276D85BC" w:rsidR="006D17D8" w:rsidRDefault="006D17D8" w:rsidP="00804131">
      <w:r>
        <w:t xml:space="preserve">Financial models </w:t>
      </w:r>
    </w:p>
    <w:p w14:paraId="441B45D1" w14:textId="42DDDFFC" w:rsidR="00AE6E1C" w:rsidRDefault="006D17D8">
      <w:r>
        <w:t xml:space="preserve">Building materials </w:t>
      </w:r>
    </w:p>
    <w:p w14:paraId="30C5EF11" w14:textId="5E912B04" w:rsidR="006D17D8" w:rsidRDefault="006D17D8">
      <w:r>
        <w:t xml:space="preserve">Location research </w:t>
      </w:r>
    </w:p>
    <w:sectPr w:rsidR="006D17D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4131"/>
    <w:rsid w:val="00016359"/>
    <w:rsid w:val="004E5A82"/>
    <w:rsid w:val="006D17D8"/>
    <w:rsid w:val="00804131"/>
    <w:rsid w:val="00AE6E1C"/>
    <w:rsid w:val="00BF5ADE"/>
    <w:rsid w:val="00C40B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C6B34F"/>
  <w15:chartTrackingRefBased/>
  <w15:docId w15:val="{97A1D008-27D8-47D2-84BC-63311A9880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04131"/>
  </w:style>
  <w:style w:type="paragraph" w:styleId="Heading1">
    <w:name w:val="heading 1"/>
    <w:basedOn w:val="Normal"/>
    <w:next w:val="Normal"/>
    <w:link w:val="Heading1Char"/>
    <w:uiPriority w:val="9"/>
    <w:qFormat/>
    <w:rsid w:val="0080413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04131"/>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440619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268</Words>
  <Characters>1532</Characters>
  <Application>Microsoft Office Word</Application>
  <DocSecurity>0</DocSecurity>
  <Lines>12</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 Todd (2005986)</dc:creator>
  <cp:keywords/>
  <dc:description/>
  <cp:lastModifiedBy>Josh Todd (2005986)</cp:lastModifiedBy>
  <cp:revision>2</cp:revision>
  <dcterms:created xsi:type="dcterms:W3CDTF">2023-10-12T09:40:00Z</dcterms:created>
  <dcterms:modified xsi:type="dcterms:W3CDTF">2023-10-12T09:40:00Z</dcterms:modified>
</cp:coreProperties>
</file>