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64FE" w:rsidRDefault="00FC12B4">
      <w:pPr>
        <w:pStyle w:val="Heading1"/>
      </w:pPr>
      <w:r>
        <w:t>Analysis of Results</w:t>
      </w:r>
      <w:bookmarkStart w:id="0" w:name="_GoBack"/>
      <w:bookmarkEnd w:id="0"/>
    </w:p>
    <w:p w:rsidR="002064FE" w:rsidRDefault="002064FE"/>
    <w:p w:rsidR="002064FE" w:rsidRDefault="00FC12B4">
      <w:pPr>
        <w:rPr>
          <w:rFonts w:ascii="Times New Roman" w:eastAsia="Times New Roman" w:hAnsi="Times New Roman" w:cs="Times New Roman"/>
          <w:sz w:val="24"/>
          <w:szCs w:val="24"/>
        </w:rPr>
      </w:pPr>
      <w:r>
        <w:rPr>
          <w:rFonts w:ascii="Times New Roman" w:eastAsia="Times New Roman" w:hAnsi="Times New Roman" w:cs="Times New Roman"/>
          <w:sz w:val="24"/>
          <w:szCs w:val="24"/>
        </w:rPr>
        <w:t>In this section of the Research project, the researcher will analyse the results of a quantitative survey that has been conducted. The survey was made available to current serving frontline police officers within South Wales Police and had a total of seven</w:t>
      </w:r>
      <w:r>
        <w:rPr>
          <w:rFonts w:ascii="Times New Roman" w:eastAsia="Times New Roman" w:hAnsi="Times New Roman" w:cs="Times New Roman"/>
          <w:sz w:val="24"/>
          <w:szCs w:val="24"/>
        </w:rPr>
        <w:t xml:space="preserve">teen participants. </w:t>
      </w:r>
    </w:p>
    <w:p w:rsidR="002064FE" w:rsidRDefault="00FC12B4">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this research project was to look into the views of serving frontline police officers within South Wales Police and discover if they believe that all frontline police officers within the United Kingdom should be routinely</w:t>
      </w:r>
      <w:r>
        <w:rPr>
          <w:rFonts w:ascii="Times New Roman" w:eastAsia="Times New Roman" w:hAnsi="Times New Roman" w:cs="Times New Roman"/>
          <w:sz w:val="24"/>
          <w:szCs w:val="24"/>
        </w:rPr>
        <w:t xml:space="preserve"> armed and if there is a necessity for this. Previous chapters outlined the aim of this dissertation: to analyse if the future of response policing includes a necessity for frontline officers to be armed?</w:t>
      </w:r>
    </w:p>
    <w:p w:rsidR="002064FE" w:rsidRDefault="00FC12B4">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literature review of this project explored thre</w:t>
      </w:r>
      <w:r>
        <w:rPr>
          <w:rFonts w:ascii="Times New Roman" w:eastAsia="Times New Roman" w:hAnsi="Times New Roman" w:cs="Times New Roman"/>
          <w:sz w:val="24"/>
          <w:szCs w:val="24"/>
        </w:rPr>
        <w:t>e main areas of the research proposal. These being; The views of the police officers concerning routinely carrying firearms, the rise in violent crime where weapons are involved and if there is a rise in assaults carried out on front-line police officers.</w:t>
      </w:r>
    </w:p>
    <w:p w:rsidR="002064FE" w:rsidRDefault="00FC12B4">
      <w:pPr>
        <w:rPr>
          <w:rFonts w:ascii="Times New Roman" w:eastAsia="Times New Roman" w:hAnsi="Times New Roman" w:cs="Times New Roman"/>
          <w:sz w:val="24"/>
          <w:szCs w:val="24"/>
        </w:rPr>
      </w:pPr>
      <w:r>
        <w:rPr>
          <w:rFonts w:ascii="Times New Roman" w:eastAsia="Times New Roman" w:hAnsi="Times New Roman" w:cs="Times New Roman"/>
          <w:sz w:val="24"/>
          <w:szCs w:val="24"/>
        </w:rPr>
        <w:t>To carry out this primary data collection a survey comprising of ten questions was sent to serving frontline police officers. The particulars of this survey are covered in the Research Methodology section of the dissertation. The survey was created at this</w:t>
      </w:r>
      <w:r>
        <w:rPr>
          <w:rFonts w:ascii="Times New Roman" w:eastAsia="Times New Roman" w:hAnsi="Times New Roman" w:cs="Times New Roman"/>
          <w:sz w:val="24"/>
          <w:szCs w:val="24"/>
        </w:rPr>
        <w:t xml:space="preserve"> size so that respondents would not become frustrated and could provide accurate answers. The survey sought out to collect information on officer’s views concerning routinely carrying a firearm whilst on duty. Further information was also collected about t</w:t>
      </w:r>
      <w:r>
        <w:rPr>
          <w:rFonts w:ascii="Times New Roman" w:eastAsia="Times New Roman" w:hAnsi="Times New Roman" w:cs="Times New Roman"/>
          <w:sz w:val="24"/>
          <w:szCs w:val="24"/>
        </w:rPr>
        <w:t>he availability of firearms support, and the location and length of service of the respondents and their own experience on the use of weapons against them and assaults upon them. The respondents were all aware that their answers provided would be used as p</w:t>
      </w:r>
      <w:r>
        <w:rPr>
          <w:rFonts w:ascii="Times New Roman" w:eastAsia="Times New Roman" w:hAnsi="Times New Roman" w:cs="Times New Roman"/>
          <w:sz w:val="24"/>
          <w:szCs w:val="24"/>
        </w:rPr>
        <w:t>art of this research project but also that they would remain anonymous throughout the project. Remaining anonymous would allow participants to provide free and independent views and feelings. A broad range of respondents completed the survey. There were 32</w:t>
      </w:r>
      <w:r>
        <w:rPr>
          <w:rFonts w:ascii="Times New Roman" w:eastAsia="Times New Roman" w:hAnsi="Times New Roman" w:cs="Times New Roman"/>
          <w:sz w:val="24"/>
          <w:szCs w:val="24"/>
        </w:rPr>
        <w:t xml:space="preserve"> participants, this included a wide range of officers with different lengths of service and working in different areas, with a mix of rural and urban. It also included officers who do and do not carry Tasers on a routine basis. The data collected from the </w:t>
      </w:r>
      <w:r>
        <w:rPr>
          <w:rFonts w:ascii="Times New Roman" w:eastAsia="Times New Roman" w:hAnsi="Times New Roman" w:cs="Times New Roman"/>
          <w:sz w:val="24"/>
          <w:szCs w:val="24"/>
        </w:rPr>
        <w:t>quantitative survey will be detailed and outlined below and a summary will be provided at the end of this chapter. A full review of the findings along with a conclusion will be completed in the following chapter.</w:t>
      </w:r>
    </w:p>
    <w:p w:rsidR="002064FE" w:rsidRDefault="00FC12B4">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2064FE" w:rsidRDefault="00FC12B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(Figure 1: Graph showing the percentage o</w:t>
      </w:r>
      <w:r>
        <w:rPr>
          <w:rFonts w:ascii="Times New Roman" w:eastAsia="Times New Roman" w:hAnsi="Times New Roman" w:cs="Times New Roman"/>
          <w:i/>
          <w:sz w:val="24"/>
          <w:szCs w:val="24"/>
        </w:rPr>
        <w:t>f officer’s responses when asked if they would carry a firearm.)</w:t>
      </w:r>
    </w:p>
    <w:p w:rsidR="002064FE" w:rsidRDefault="00FC12B4">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first key question asked to participants was; if given the option, would you carry a firearm whilst on frontline duty. This is the key question to the research project. As we can see from</w:t>
      </w:r>
      <w:r>
        <w:rPr>
          <w:rFonts w:ascii="Times New Roman" w:eastAsia="Times New Roman" w:hAnsi="Times New Roman" w:cs="Times New Roman"/>
          <w:sz w:val="24"/>
          <w:szCs w:val="24"/>
        </w:rPr>
        <w:t xml:space="preserve"> the data presented above, 47.06% of the participants replied that they would carry a firearm if given the option to do so. With 35.29% responding that they would not carry a firearm and 17.65% were unsure. This data shows that the majority of respondents </w:t>
      </w:r>
      <w:r>
        <w:rPr>
          <w:rFonts w:ascii="Times New Roman" w:eastAsia="Times New Roman" w:hAnsi="Times New Roman" w:cs="Times New Roman"/>
          <w:sz w:val="24"/>
          <w:szCs w:val="24"/>
        </w:rPr>
        <w:t xml:space="preserve">would carry a firearm and therefore there must be reasons behind this data. </w:t>
      </w:r>
    </w:p>
    <w:p w:rsidR="002064FE" w:rsidRDefault="00FC12B4">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Pr>
          <w:rFonts w:ascii="Times New Roman" w:eastAsia="Times New Roman" w:hAnsi="Times New Roman" w:cs="Times New Roman"/>
          <w:sz w:val="24"/>
          <w:szCs w:val="24"/>
        </w:rPr>
        <w:t xml:space="preserve"> </w:t>
      </w:r>
    </w:p>
    <w:p w:rsidR="002064FE" w:rsidRDefault="00FC12B4">
      <w:pPr>
        <w:tabs>
          <w:tab w:val="left" w:pos="1065"/>
        </w:tabs>
        <w:ind w:left="720"/>
        <w:rPr>
          <w:rFonts w:ascii="Times New Roman" w:eastAsia="Times New Roman" w:hAnsi="Times New Roman" w:cs="Times New Roman"/>
          <w:i/>
          <w:sz w:val="24"/>
          <w:szCs w:val="24"/>
        </w:rPr>
      </w:pPr>
      <w:r>
        <w:rPr>
          <w:rFonts w:ascii="Times New Roman" w:eastAsia="Times New Roman" w:hAnsi="Times New Roman" w:cs="Times New Roman"/>
          <w:sz w:val="24"/>
          <w:szCs w:val="24"/>
        </w:rPr>
        <w:lastRenderedPageBreak/>
        <w:tab/>
      </w:r>
      <w:r>
        <w:rPr>
          <w:rFonts w:ascii="Times New Roman" w:eastAsia="Times New Roman" w:hAnsi="Times New Roman" w:cs="Times New Roman"/>
          <w:i/>
          <w:sz w:val="24"/>
          <w:szCs w:val="24"/>
        </w:rPr>
        <w:t>(Figure 2 – Graph showing the service lengths and working lengths of       participants.)</w:t>
      </w:r>
    </w:p>
    <w:p w:rsidR="002064FE" w:rsidRDefault="00FC12B4">
      <w:pPr>
        <w:tabs>
          <w:tab w:val="left" w:pos="1065"/>
        </w:tabs>
        <w:rPr>
          <w:rFonts w:ascii="Times New Roman" w:eastAsia="Times New Roman" w:hAnsi="Times New Roman" w:cs="Times New Roman"/>
          <w:sz w:val="24"/>
          <w:szCs w:val="24"/>
        </w:rPr>
      </w:pPr>
      <w:r>
        <w:rPr>
          <w:rFonts w:ascii="Times New Roman" w:eastAsia="Times New Roman" w:hAnsi="Times New Roman" w:cs="Times New Roman"/>
          <w:sz w:val="24"/>
          <w:szCs w:val="24"/>
        </w:rPr>
        <w:t>Whilst analysing the data received from the participants it is clear that between the</w:t>
      </w:r>
      <w:r>
        <w:rPr>
          <w:rFonts w:ascii="Times New Roman" w:eastAsia="Times New Roman" w:hAnsi="Times New Roman" w:cs="Times New Roman"/>
          <w:sz w:val="24"/>
          <w:szCs w:val="24"/>
        </w:rPr>
        <w:t xml:space="preserve"> participants there is a high variation of both service lengths and locations worked. This is good data as it allows the analysis behind potential reasons for and against carrying a firearm routinely. From this data, we can see that the majority of partici</w:t>
      </w:r>
      <w:r>
        <w:rPr>
          <w:rFonts w:ascii="Times New Roman" w:eastAsia="Times New Roman" w:hAnsi="Times New Roman" w:cs="Times New Roman"/>
          <w:sz w:val="24"/>
          <w:szCs w:val="24"/>
        </w:rPr>
        <w:t>pants have 1-3 years of service at 64.71%. With 3-6 years at 23.53% and 10+ years at 11.76%.</w:t>
      </w:r>
    </w:p>
    <w:p w:rsidR="002064FE" w:rsidRDefault="00FC12B4">
      <w:pPr>
        <w:tabs>
          <w:tab w:val="left" w:pos="1065"/>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32 participants, we can see from the data that 23.53% of officers work in a rural location with 35.29% working in an urban location. The majority working </w:t>
      </w:r>
      <w:r>
        <w:rPr>
          <w:rFonts w:ascii="Times New Roman" w:eastAsia="Times New Roman" w:hAnsi="Times New Roman" w:cs="Times New Roman"/>
          <w:sz w:val="24"/>
          <w:szCs w:val="24"/>
        </w:rPr>
        <w:t>in a mix of the two at 41.18%.</w:t>
      </w:r>
    </w:p>
    <w:p w:rsidR="002064FE" w:rsidRDefault="00FC12B4">
      <w:pPr>
        <w:tabs>
          <w:tab w:val="left" w:pos="1065"/>
        </w:tabs>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064FE" w:rsidRDefault="00FC12B4">
      <w:pPr>
        <w:tabs>
          <w:tab w:val="left" w:pos="1065"/>
        </w:tabs>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(Figure 3 – Graph showing respondents answers concerning being assaulted or threatened and carrying a </w:t>
      </w:r>
      <w:proofErr w:type="spellStart"/>
      <w:r>
        <w:rPr>
          <w:rFonts w:ascii="Times New Roman" w:eastAsia="Times New Roman" w:hAnsi="Times New Roman" w:cs="Times New Roman"/>
          <w:i/>
          <w:sz w:val="24"/>
          <w:szCs w:val="24"/>
        </w:rPr>
        <w:t>taser</w:t>
      </w:r>
      <w:proofErr w:type="spellEnd"/>
      <w:r>
        <w:rPr>
          <w:rFonts w:ascii="Times New Roman" w:eastAsia="Times New Roman" w:hAnsi="Times New Roman" w:cs="Times New Roman"/>
          <w:i/>
          <w:sz w:val="24"/>
          <w:szCs w:val="24"/>
        </w:rPr>
        <w:t>.)</w:t>
      </w:r>
    </w:p>
    <w:p w:rsidR="002064FE" w:rsidRDefault="00FC12B4">
      <w:pPr>
        <w:tabs>
          <w:tab w:val="left" w:pos="1065"/>
        </w:tabs>
        <w:rPr>
          <w:rFonts w:ascii="Times New Roman" w:eastAsia="Times New Roman" w:hAnsi="Times New Roman" w:cs="Times New Roman"/>
          <w:sz w:val="24"/>
          <w:szCs w:val="24"/>
        </w:rPr>
      </w:pPr>
      <w:r>
        <w:rPr>
          <w:rFonts w:ascii="Times New Roman" w:eastAsia="Times New Roman" w:hAnsi="Times New Roman" w:cs="Times New Roman"/>
          <w:sz w:val="24"/>
          <w:szCs w:val="24"/>
        </w:rPr>
        <w:t>To find out some of the reasons behind officers wanting to carry a firearm, some questions were asked to help ana</w:t>
      </w:r>
      <w:r>
        <w:rPr>
          <w:rFonts w:ascii="Times New Roman" w:eastAsia="Times New Roman" w:hAnsi="Times New Roman" w:cs="Times New Roman"/>
          <w:sz w:val="24"/>
          <w:szCs w:val="24"/>
        </w:rPr>
        <w:t>lyse the officer’s decisions. Participants were asked if they have ever been assaulted on duty, with 88.24% replying that they had. This is a huge figure which we can directly relate to our literature review, whereby we discovered that in the year ending 2</w:t>
      </w:r>
      <w:r>
        <w:rPr>
          <w:rFonts w:ascii="Times New Roman" w:eastAsia="Times New Roman" w:hAnsi="Times New Roman" w:cs="Times New Roman"/>
          <w:sz w:val="24"/>
          <w:szCs w:val="24"/>
        </w:rPr>
        <w:t>019, there were 20,578 offences whereby a constable was assaulted without injury and that this figure has been rising over the past few years. The majority of the respondents also stated that they carry Tasers whilst on duty. This data could show that eith</w:t>
      </w:r>
      <w:r>
        <w:rPr>
          <w:rFonts w:ascii="Times New Roman" w:eastAsia="Times New Roman" w:hAnsi="Times New Roman" w:cs="Times New Roman"/>
          <w:sz w:val="24"/>
          <w:szCs w:val="24"/>
        </w:rPr>
        <w:t xml:space="preserve">er Taser is not effective in deterring violence against officers, or, it may be that officers were assaulted before carrying Taser. </w:t>
      </w:r>
    </w:p>
    <w:p w:rsidR="002064FE" w:rsidRDefault="00FC12B4">
      <w:pPr>
        <w:tabs>
          <w:tab w:val="left" w:pos="1065"/>
        </w:tabs>
        <w:rPr>
          <w:rFonts w:ascii="Times New Roman" w:eastAsia="Times New Roman" w:hAnsi="Times New Roman" w:cs="Times New Roman"/>
          <w:sz w:val="24"/>
          <w:szCs w:val="24"/>
        </w:rPr>
      </w:pPr>
      <w:r>
        <w:rPr>
          <w:rFonts w:ascii="Times New Roman" w:eastAsia="Times New Roman" w:hAnsi="Times New Roman" w:cs="Times New Roman"/>
          <w:sz w:val="24"/>
          <w:szCs w:val="24"/>
        </w:rPr>
        <w:t>52.94% of respondents also stated that they have been threatened with a weapon whilst carrying out frontline duties. This i</w:t>
      </w:r>
      <w:r>
        <w:rPr>
          <w:rFonts w:ascii="Times New Roman" w:eastAsia="Times New Roman" w:hAnsi="Times New Roman" w:cs="Times New Roman"/>
          <w:sz w:val="24"/>
          <w:szCs w:val="24"/>
        </w:rPr>
        <w:t xml:space="preserve">s a shocking figure given that 41% of respondents stated that they do not carry a Taser on duty. Reviewing this data against the literature review we know that in the year ending March 2020, there were around 46,000 offences recorded </w:t>
      </w:r>
      <w:r>
        <w:rPr>
          <w:rFonts w:ascii="Times New Roman" w:eastAsia="Times New Roman" w:hAnsi="Times New Roman" w:cs="Times New Roman"/>
          <w:sz w:val="24"/>
          <w:szCs w:val="24"/>
        </w:rPr>
        <w:lastRenderedPageBreak/>
        <w:t>involving a sharp inst</w:t>
      </w:r>
      <w:r>
        <w:rPr>
          <w:rFonts w:ascii="Times New Roman" w:eastAsia="Times New Roman" w:hAnsi="Times New Roman" w:cs="Times New Roman"/>
          <w:sz w:val="24"/>
          <w:szCs w:val="24"/>
        </w:rPr>
        <w:t xml:space="preserve">rument or a knife. This shows a clear necessity for officers to at least be routinely armed with at least Taser. </w:t>
      </w:r>
    </w:p>
    <w:p w:rsidR="002064FE" w:rsidRDefault="00FC12B4">
      <w:pPr>
        <w:tabs>
          <w:tab w:val="left" w:pos="1065"/>
        </w:tabs>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064FE" w:rsidRDefault="00FC12B4">
      <w:pPr>
        <w:tabs>
          <w:tab w:val="left" w:pos="1065"/>
        </w:tabs>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Figure 4 – Shows respondents views on the availability of firearms).</w:t>
      </w:r>
    </w:p>
    <w:p w:rsidR="002064FE" w:rsidRDefault="00FC12B4">
      <w:pPr>
        <w:tabs>
          <w:tab w:val="left" w:pos="1065"/>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data received from this section of the survey is probably the most </w:t>
      </w:r>
      <w:r>
        <w:rPr>
          <w:rFonts w:ascii="Times New Roman" w:eastAsia="Times New Roman" w:hAnsi="Times New Roman" w:cs="Times New Roman"/>
          <w:sz w:val="24"/>
          <w:szCs w:val="24"/>
        </w:rPr>
        <w:t>worrying. 70.59% of respondents stated that they would have to wait over 15 minutes if they needed firearms support. This could mean that an officer is facing a serious threat, with no quick availability of support if needed. The results also show that off</w:t>
      </w:r>
      <w:r>
        <w:rPr>
          <w:rFonts w:ascii="Times New Roman" w:eastAsia="Times New Roman" w:hAnsi="Times New Roman" w:cs="Times New Roman"/>
          <w:sz w:val="24"/>
          <w:szCs w:val="24"/>
        </w:rPr>
        <w:t>icers working in a rural or mixed location have to wait anywhere from 5 minutes to over 15 minutes. Whereas, the majority of respondents from urban locations stated that they would have firearms support in less than 5 minutes. From the literature review, w</w:t>
      </w:r>
      <w:r>
        <w:rPr>
          <w:rFonts w:ascii="Times New Roman" w:eastAsia="Times New Roman" w:hAnsi="Times New Roman" w:cs="Times New Roman"/>
          <w:sz w:val="24"/>
          <w:szCs w:val="24"/>
        </w:rPr>
        <w:t>e know that the Police Federation surveyed in 2017, (Surrey Police Federation, 2017) which highlighted that 56% of Police Officers felt that armed support is currently not readily enough available, which is an increase of 13% since the 2006 survey.</w:t>
      </w:r>
    </w:p>
    <w:p w:rsidR="002064FE" w:rsidRDefault="002064FE">
      <w:pPr>
        <w:tabs>
          <w:tab w:val="left" w:pos="1065"/>
        </w:tabs>
        <w:rPr>
          <w:rFonts w:ascii="Times New Roman" w:eastAsia="Times New Roman" w:hAnsi="Times New Roman" w:cs="Times New Roman"/>
          <w:sz w:val="24"/>
          <w:szCs w:val="24"/>
        </w:rPr>
      </w:pPr>
    </w:p>
    <w:p w:rsidR="002064FE" w:rsidRDefault="00FC12B4">
      <w:pPr>
        <w:tabs>
          <w:tab w:val="left" w:pos="1065"/>
        </w:tabs>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064FE" w:rsidRDefault="00FC12B4">
      <w:pPr>
        <w:tabs>
          <w:tab w:val="left" w:pos="1065"/>
        </w:tabs>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w:t>
      </w:r>
      <w:r>
        <w:rPr>
          <w:rFonts w:ascii="Times New Roman" w:eastAsia="Times New Roman" w:hAnsi="Times New Roman" w:cs="Times New Roman"/>
          <w:i/>
          <w:sz w:val="24"/>
          <w:szCs w:val="24"/>
        </w:rPr>
        <w:t>ure 5 – Officers thought’s on the views of the public.)</w:t>
      </w:r>
    </w:p>
    <w:p w:rsidR="002064FE" w:rsidRDefault="00FC12B4">
      <w:pPr>
        <w:tabs>
          <w:tab w:val="left" w:pos="1065"/>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graph above shows the respondents thoughts on the views of the public. As we saw from previous data in this section, the majority of respondents have been assaulted whilst on duty and do not have </w:t>
      </w:r>
      <w:r>
        <w:rPr>
          <w:rFonts w:ascii="Times New Roman" w:eastAsia="Times New Roman" w:hAnsi="Times New Roman" w:cs="Times New Roman"/>
          <w:sz w:val="24"/>
          <w:szCs w:val="24"/>
        </w:rPr>
        <w:t>readily available firearms support. The same respondents also claim that they would routinely carry a firearm whilst on duty. However, when it comes to the views of the public, these officers do not believe that the public would be happy seeing all frontli</w:t>
      </w:r>
      <w:r>
        <w:rPr>
          <w:rFonts w:ascii="Times New Roman" w:eastAsia="Times New Roman" w:hAnsi="Times New Roman" w:cs="Times New Roman"/>
          <w:sz w:val="24"/>
          <w:szCs w:val="24"/>
        </w:rPr>
        <w:t xml:space="preserve">ne police officers armed, as shown by 64% of the respondents disagreeing and 23% strongly disagreeing. </w:t>
      </w:r>
    </w:p>
    <w:p w:rsidR="002064FE" w:rsidRDefault="00FC12B4">
      <w:pPr>
        <w:tabs>
          <w:tab w:val="left" w:pos="1065"/>
        </w:tabs>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Summary</w:t>
      </w:r>
    </w:p>
    <w:p w:rsidR="002064FE" w:rsidRDefault="00FC12B4">
      <w:pPr>
        <w:tabs>
          <w:tab w:val="left" w:pos="1065"/>
        </w:tabs>
        <w:rPr>
          <w:rFonts w:ascii="Times New Roman" w:eastAsia="Times New Roman" w:hAnsi="Times New Roman" w:cs="Times New Roman"/>
          <w:sz w:val="24"/>
          <w:szCs w:val="24"/>
        </w:rPr>
      </w:pPr>
      <w:r>
        <w:rPr>
          <w:rFonts w:ascii="Times New Roman" w:eastAsia="Times New Roman" w:hAnsi="Times New Roman" w:cs="Times New Roman"/>
          <w:sz w:val="24"/>
          <w:szCs w:val="24"/>
        </w:rPr>
        <w:t>The primary data collection of this research project has revealed that the majority of officers would carry a firearm routinely in their roles i</w:t>
      </w:r>
      <w:r>
        <w:rPr>
          <w:rFonts w:ascii="Times New Roman" w:eastAsia="Times New Roman" w:hAnsi="Times New Roman" w:cs="Times New Roman"/>
          <w:sz w:val="24"/>
          <w:szCs w:val="24"/>
        </w:rPr>
        <w:t>f given the option to do so. This has highlighted that there is a reason for this view that should be explored through the analysis of the data collected. The data has shown that a vast majority of officers have been assaulted whilst carrying out their rol</w:t>
      </w:r>
      <w:r>
        <w:rPr>
          <w:rFonts w:ascii="Times New Roman" w:eastAsia="Times New Roman" w:hAnsi="Times New Roman" w:cs="Times New Roman"/>
          <w:sz w:val="24"/>
          <w:szCs w:val="24"/>
        </w:rPr>
        <w:t>es, furthermore, the majority of these officers have also faced a threat with a weapon at some point during their career. The most worrying result of the data collection showed that the majority of participants would have to wait over 15 minutes for firear</w:t>
      </w:r>
      <w:r>
        <w:rPr>
          <w:rFonts w:ascii="Times New Roman" w:eastAsia="Times New Roman" w:hAnsi="Times New Roman" w:cs="Times New Roman"/>
          <w:sz w:val="24"/>
          <w:szCs w:val="24"/>
        </w:rPr>
        <w:t>ms support if they work in a rural, or mixed location, compared to those who work in an urban location who are more likely to have firearms support available to them in less than 5 minutes. The data collected also showed that not all participants carry Tas</w:t>
      </w:r>
      <w:r>
        <w:rPr>
          <w:rFonts w:ascii="Times New Roman" w:eastAsia="Times New Roman" w:hAnsi="Times New Roman" w:cs="Times New Roman"/>
          <w:sz w:val="24"/>
          <w:szCs w:val="24"/>
        </w:rPr>
        <w:t>ers during their active duties, and the majority of officers believe that the public would not be happy with them being armed. This information could suggest that all officers need to be armed with Tasers before the consideration of routine arming of offic</w:t>
      </w:r>
      <w:r>
        <w:rPr>
          <w:rFonts w:ascii="Times New Roman" w:eastAsia="Times New Roman" w:hAnsi="Times New Roman" w:cs="Times New Roman"/>
          <w:sz w:val="24"/>
          <w:szCs w:val="24"/>
        </w:rPr>
        <w:t xml:space="preserve">ers with firearms. At this stage of the research project, the data shows that officers do not feel protected enough in their current roles and that there must be a reason behind this. </w:t>
      </w:r>
    </w:p>
    <w:p w:rsidR="002064FE" w:rsidRDefault="00FC12B4">
      <w:pPr>
        <w:tabs>
          <w:tab w:val="left" w:pos="1065"/>
        </w:tabs>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Bibliography</w:t>
      </w:r>
    </w:p>
    <w:p w:rsidR="002064FE" w:rsidRDefault="00FC12B4">
      <w:pPr>
        <w:widowControl w:val="0"/>
        <w:spacing w:after="200" w:line="276" w:lineRule="auto"/>
        <w:rPr>
          <w:sz w:val="24"/>
          <w:szCs w:val="24"/>
        </w:rPr>
      </w:pPr>
      <w:r>
        <w:rPr>
          <w:sz w:val="24"/>
          <w:szCs w:val="24"/>
        </w:rPr>
        <w:t>Surrey</w:t>
      </w:r>
      <w:r>
        <w:rPr>
          <w:sz w:val="24"/>
          <w:szCs w:val="24"/>
        </w:rPr>
        <w:t xml:space="preserve"> Police Federation, (2017). </w:t>
      </w:r>
      <w:r>
        <w:rPr>
          <w:i/>
          <w:sz w:val="24"/>
          <w:szCs w:val="24"/>
        </w:rPr>
        <w:t>Increased support for routine arming of police officers</w:t>
      </w:r>
      <w:r>
        <w:rPr>
          <w:sz w:val="24"/>
          <w:szCs w:val="24"/>
        </w:rPr>
        <w:t xml:space="preserve">. </w:t>
      </w:r>
      <w:r>
        <w:rPr>
          <w:sz w:val="24"/>
          <w:szCs w:val="24"/>
        </w:rPr>
        <w:lastRenderedPageBreak/>
        <w:t>[online] Available at: &lt;</w:t>
      </w:r>
      <w:hyperlink r:id="rId12">
        <w:r>
          <w:rPr>
            <w:sz w:val="24"/>
            <w:szCs w:val="24"/>
          </w:rPr>
          <w:t>https://www.polfed.org/surrey/news/2017/increased-support-f</w:t>
        </w:r>
        <w:r>
          <w:rPr>
            <w:sz w:val="24"/>
            <w:szCs w:val="24"/>
          </w:rPr>
          <w:t>or-routing-arming-of-police-officers/</w:t>
        </w:r>
      </w:hyperlink>
      <w:r>
        <w:rPr>
          <w:sz w:val="24"/>
          <w:szCs w:val="24"/>
        </w:rPr>
        <w:t>&gt; Accessed: 20 July 2021].</w:t>
      </w:r>
    </w:p>
    <w:p w:rsidR="002064FE" w:rsidRDefault="002064FE">
      <w:pPr>
        <w:widowControl w:val="0"/>
        <w:spacing w:after="200" w:line="276" w:lineRule="auto"/>
        <w:rPr>
          <w:sz w:val="24"/>
          <w:szCs w:val="24"/>
        </w:rPr>
      </w:pPr>
    </w:p>
    <w:p w:rsidR="002064FE" w:rsidRDefault="00FC12B4">
      <w:pPr>
        <w:widowControl w:val="0"/>
        <w:spacing w:after="200" w:line="276" w:lineRule="auto"/>
        <w:rPr>
          <w:sz w:val="24"/>
          <w:szCs w:val="24"/>
        </w:rPr>
      </w:pPr>
      <w:bookmarkStart w:id="1" w:name="_heading=h.gjdgxs" w:colFirst="0" w:colLast="0"/>
      <w:bookmarkEnd w:id="1"/>
      <w:r>
        <w:rPr>
          <w:sz w:val="24"/>
          <w:szCs w:val="24"/>
        </w:rPr>
        <w:t>Word Count: 1,388</w:t>
      </w:r>
    </w:p>
    <w:p w:rsidR="002064FE" w:rsidRDefault="002064FE">
      <w:pPr>
        <w:tabs>
          <w:tab w:val="left" w:pos="1065"/>
        </w:tabs>
        <w:rPr>
          <w:rFonts w:ascii="Times New Roman" w:eastAsia="Times New Roman" w:hAnsi="Times New Roman" w:cs="Times New Roman"/>
          <w:sz w:val="24"/>
          <w:szCs w:val="24"/>
        </w:rPr>
      </w:pPr>
    </w:p>
    <w:p w:rsidR="002064FE" w:rsidRDefault="00FC12B4">
      <w:pPr>
        <w:tabs>
          <w:tab w:val="left" w:pos="1065"/>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2064FE" w:rsidRDefault="002064FE">
      <w:pPr>
        <w:tabs>
          <w:tab w:val="left" w:pos="1065"/>
        </w:tabs>
        <w:rPr>
          <w:rFonts w:ascii="Times New Roman" w:eastAsia="Times New Roman" w:hAnsi="Times New Roman" w:cs="Times New Roman"/>
          <w:i/>
          <w:sz w:val="24"/>
          <w:szCs w:val="24"/>
        </w:rPr>
      </w:pPr>
    </w:p>
    <w:sectPr w:rsidR="002064FE">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C12B4">
      <w:pPr>
        <w:spacing w:after="0" w:line="240" w:lineRule="auto"/>
      </w:pPr>
      <w:r>
        <w:separator/>
      </w:r>
    </w:p>
  </w:endnote>
  <w:endnote w:type="continuationSeparator" w:id="0">
    <w:p w:rsidR="00000000" w:rsidRDefault="00FC12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4FE" w:rsidRDefault="00FC12B4">
    <w:pPr>
      <w:pBdr>
        <w:top w:val="nil"/>
        <w:left w:val="nil"/>
        <w:bottom w:val="nil"/>
        <w:right w:val="nil"/>
        <w:between w:val="nil"/>
      </w:pBdr>
      <w:tabs>
        <w:tab w:val="center" w:pos="4513"/>
        <w:tab w:val="right" w:pos="9026"/>
      </w:tabs>
      <w:spacing w:after="0" w:line="240" w:lineRule="auto"/>
      <w:rPr>
        <w:color w:val="000000"/>
        <w:sz w:val="17"/>
        <w:szCs w:val="17"/>
      </w:rPr>
    </w:pPr>
    <w:bookmarkStart w:id="6" w:name="bookmark=id.2et92p0" w:colFirst="0" w:colLast="0"/>
    <w:bookmarkEnd w:id="6"/>
    <w:r>
      <w:rPr>
        <w:color w:val="000000"/>
        <w:sz w:val="17"/>
        <w:szCs w:val="17"/>
      </w:rPr>
      <w:t> </w:t>
    </w:r>
  </w:p>
  <w:p w:rsidR="002064FE" w:rsidRDefault="00956E05" w:rsidP="00956E05">
    <w:pPr>
      <w:pBdr>
        <w:top w:val="nil"/>
        <w:left w:val="nil"/>
        <w:bottom w:val="nil"/>
        <w:right w:val="nil"/>
        <w:between w:val="nil"/>
      </w:pBdr>
      <w:tabs>
        <w:tab w:val="center" w:pos="4513"/>
        <w:tab w:val="right" w:pos="9026"/>
      </w:tabs>
      <w:spacing w:after="0" w:line="240" w:lineRule="auto"/>
      <w:rPr>
        <w:color w:val="000000"/>
        <w:sz w:val="17"/>
      </w:rPr>
    </w:pPr>
    <w:bookmarkStart w:id="7" w:name="TITUS1FooterEvenPages"/>
    <w:r w:rsidRPr="00956E05">
      <w:rPr>
        <w:color w:val="000000"/>
        <w:sz w:val="17"/>
      </w:rPr>
      <w:t> </w:t>
    </w:r>
  </w:p>
  <w:bookmarkEnd w:id="7"/>
  <w:p w:rsidR="00956E05" w:rsidRDefault="00956E05">
    <w:pPr>
      <w:pBdr>
        <w:top w:val="nil"/>
        <w:left w:val="nil"/>
        <w:bottom w:val="nil"/>
        <w:right w:val="nil"/>
        <w:between w:val="nil"/>
      </w:pBdr>
      <w:tabs>
        <w:tab w:val="center" w:pos="4513"/>
        <w:tab w:val="right" w:pos="9026"/>
      </w:tabs>
      <w:spacing w:after="0" w:line="240" w:lineRule="auto"/>
      <w:rPr>
        <w:color w:val="000000"/>
      </w:rPr>
    </w:pPr>
  </w:p>
  <w:p w:rsidR="002064FE" w:rsidRDefault="002064FE">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4FE" w:rsidRDefault="00FC12B4">
    <w:pPr>
      <w:pBdr>
        <w:top w:val="nil"/>
        <w:left w:val="nil"/>
        <w:bottom w:val="nil"/>
        <w:right w:val="nil"/>
        <w:between w:val="nil"/>
      </w:pBdr>
      <w:tabs>
        <w:tab w:val="center" w:pos="4513"/>
        <w:tab w:val="right" w:pos="9026"/>
      </w:tabs>
      <w:spacing w:after="0" w:line="240" w:lineRule="auto"/>
      <w:rPr>
        <w:color w:val="000000"/>
        <w:sz w:val="17"/>
        <w:szCs w:val="17"/>
      </w:rPr>
    </w:pPr>
    <w:bookmarkStart w:id="8" w:name="bookmark=id.3dy6vkm" w:colFirst="0" w:colLast="0"/>
    <w:bookmarkEnd w:id="8"/>
    <w:r>
      <w:rPr>
        <w:color w:val="000000"/>
        <w:sz w:val="17"/>
        <w:szCs w:val="17"/>
      </w:rPr>
      <w:t> </w:t>
    </w:r>
  </w:p>
  <w:p w:rsidR="002064FE" w:rsidRDefault="00956E05" w:rsidP="00956E05">
    <w:pPr>
      <w:pBdr>
        <w:top w:val="nil"/>
        <w:left w:val="nil"/>
        <w:bottom w:val="nil"/>
        <w:right w:val="nil"/>
        <w:between w:val="nil"/>
      </w:pBdr>
      <w:tabs>
        <w:tab w:val="center" w:pos="4513"/>
        <w:tab w:val="right" w:pos="9026"/>
      </w:tabs>
      <w:spacing w:after="0" w:line="240" w:lineRule="auto"/>
      <w:rPr>
        <w:color w:val="000000"/>
        <w:sz w:val="17"/>
      </w:rPr>
    </w:pPr>
    <w:bookmarkStart w:id="9" w:name="TITUS1FooterPrimary"/>
    <w:r w:rsidRPr="00956E05">
      <w:rPr>
        <w:color w:val="000000"/>
        <w:sz w:val="17"/>
      </w:rPr>
      <w:t> </w:t>
    </w:r>
  </w:p>
  <w:bookmarkEnd w:id="9"/>
  <w:p w:rsidR="00956E05" w:rsidRDefault="00956E05">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4FE" w:rsidRDefault="00FC12B4">
    <w:pPr>
      <w:pBdr>
        <w:top w:val="nil"/>
        <w:left w:val="nil"/>
        <w:bottom w:val="nil"/>
        <w:right w:val="nil"/>
        <w:between w:val="nil"/>
      </w:pBdr>
      <w:tabs>
        <w:tab w:val="center" w:pos="4513"/>
        <w:tab w:val="right" w:pos="9026"/>
      </w:tabs>
      <w:spacing w:after="0" w:line="240" w:lineRule="auto"/>
      <w:rPr>
        <w:color w:val="000000"/>
        <w:sz w:val="17"/>
        <w:szCs w:val="17"/>
      </w:rPr>
    </w:pPr>
    <w:bookmarkStart w:id="12" w:name="bookmark=id.tyjcwt" w:colFirst="0" w:colLast="0"/>
    <w:bookmarkEnd w:id="12"/>
    <w:r>
      <w:rPr>
        <w:color w:val="000000"/>
        <w:sz w:val="17"/>
        <w:szCs w:val="17"/>
      </w:rPr>
      <w:t> </w:t>
    </w:r>
  </w:p>
  <w:p w:rsidR="002064FE" w:rsidRDefault="00956E05" w:rsidP="00956E05">
    <w:pPr>
      <w:pBdr>
        <w:top w:val="nil"/>
        <w:left w:val="nil"/>
        <w:bottom w:val="nil"/>
        <w:right w:val="nil"/>
        <w:between w:val="nil"/>
      </w:pBdr>
      <w:tabs>
        <w:tab w:val="center" w:pos="4513"/>
        <w:tab w:val="right" w:pos="9026"/>
      </w:tabs>
      <w:spacing w:after="0" w:line="240" w:lineRule="auto"/>
      <w:rPr>
        <w:color w:val="000000"/>
        <w:sz w:val="17"/>
      </w:rPr>
    </w:pPr>
    <w:bookmarkStart w:id="13" w:name="TITUS1FooterFirstPage"/>
    <w:r w:rsidRPr="00956E05">
      <w:rPr>
        <w:color w:val="000000"/>
        <w:sz w:val="17"/>
      </w:rPr>
      <w:t> </w:t>
    </w:r>
  </w:p>
  <w:bookmarkEnd w:id="13"/>
  <w:p w:rsidR="00956E05" w:rsidRDefault="00956E0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C12B4">
      <w:pPr>
        <w:spacing w:after="0" w:line="240" w:lineRule="auto"/>
      </w:pPr>
      <w:r>
        <w:separator/>
      </w:r>
    </w:p>
  </w:footnote>
  <w:footnote w:type="continuationSeparator" w:id="0">
    <w:p w:rsidR="00000000" w:rsidRDefault="00FC12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4FE" w:rsidRDefault="00FC12B4">
    <w:pPr>
      <w:pBdr>
        <w:top w:val="nil"/>
        <w:left w:val="nil"/>
        <w:bottom w:val="nil"/>
        <w:right w:val="nil"/>
        <w:between w:val="nil"/>
      </w:pBdr>
      <w:tabs>
        <w:tab w:val="center" w:pos="4513"/>
        <w:tab w:val="right" w:pos="9026"/>
      </w:tabs>
      <w:spacing w:after="0" w:line="240" w:lineRule="auto"/>
      <w:rPr>
        <w:color w:val="000000"/>
        <w:sz w:val="17"/>
        <w:szCs w:val="17"/>
      </w:rPr>
    </w:pPr>
    <w:bookmarkStart w:id="2" w:name="bookmark=id.1fob9te" w:colFirst="0" w:colLast="0"/>
    <w:bookmarkEnd w:id="2"/>
    <w:r>
      <w:rPr>
        <w:color w:val="000000"/>
        <w:sz w:val="17"/>
        <w:szCs w:val="17"/>
      </w:rPr>
      <w:t> </w:t>
    </w:r>
  </w:p>
  <w:p w:rsidR="002064FE" w:rsidRDefault="00956E05" w:rsidP="00956E05">
    <w:pPr>
      <w:pBdr>
        <w:top w:val="nil"/>
        <w:left w:val="nil"/>
        <w:bottom w:val="nil"/>
        <w:right w:val="nil"/>
        <w:between w:val="nil"/>
      </w:pBdr>
      <w:tabs>
        <w:tab w:val="center" w:pos="4513"/>
        <w:tab w:val="right" w:pos="9026"/>
      </w:tabs>
      <w:spacing w:after="0" w:line="240" w:lineRule="auto"/>
      <w:rPr>
        <w:color w:val="000000"/>
        <w:sz w:val="17"/>
      </w:rPr>
    </w:pPr>
    <w:bookmarkStart w:id="3" w:name="TITUS1HeaderEvenPages"/>
    <w:r w:rsidRPr="00956E05">
      <w:rPr>
        <w:color w:val="000000"/>
        <w:sz w:val="17"/>
      </w:rPr>
      <w:t> </w:t>
    </w:r>
  </w:p>
  <w:bookmarkEnd w:id="3"/>
  <w:p w:rsidR="00956E05" w:rsidRDefault="00956E05">
    <w:pPr>
      <w:pBdr>
        <w:top w:val="nil"/>
        <w:left w:val="nil"/>
        <w:bottom w:val="nil"/>
        <w:right w:val="nil"/>
        <w:between w:val="nil"/>
      </w:pBdr>
      <w:tabs>
        <w:tab w:val="center" w:pos="4513"/>
        <w:tab w:val="right" w:pos="9026"/>
      </w:tabs>
      <w:spacing w:after="0" w:line="240" w:lineRule="auto"/>
      <w:rPr>
        <w:color w:val="000000"/>
      </w:rPr>
    </w:pPr>
  </w:p>
  <w:p w:rsidR="002064FE" w:rsidRDefault="002064FE">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4FE" w:rsidRDefault="00FC12B4">
    <w:pPr>
      <w:pBdr>
        <w:top w:val="nil"/>
        <w:left w:val="nil"/>
        <w:bottom w:val="nil"/>
        <w:right w:val="nil"/>
        <w:between w:val="nil"/>
      </w:pBdr>
      <w:tabs>
        <w:tab w:val="center" w:pos="4513"/>
        <w:tab w:val="right" w:pos="9026"/>
      </w:tabs>
      <w:spacing w:after="0" w:line="240" w:lineRule="auto"/>
      <w:rPr>
        <w:color w:val="000000"/>
        <w:sz w:val="17"/>
        <w:szCs w:val="17"/>
      </w:rPr>
    </w:pPr>
    <w:bookmarkStart w:id="4" w:name="bookmark=id.30j0zll" w:colFirst="0" w:colLast="0"/>
    <w:bookmarkEnd w:id="4"/>
    <w:r>
      <w:rPr>
        <w:color w:val="000000"/>
        <w:sz w:val="17"/>
        <w:szCs w:val="17"/>
      </w:rPr>
      <w:t> </w:t>
    </w:r>
  </w:p>
  <w:p w:rsidR="002064FE" w:rsidRDefault="00956E05" w:rsidP="00956E05">
    <w:pPr>
      <w:pBdr>
        <w:top w:val="nil"/>
        <w:left w:val="nil"/>
        <w:bottom w:val="nil"/>
        <w:right w:val="nil"/>
        <w:between w:val="nil"/>
      </w:pBdr>
      <w:tabs>
        <w:tab w:val="center" w:pos="4513"/>
        <w:tab w:val="right" w:pos="9026"/>
      </w:tabs>
      <w:spacing w:after="0" w:line="240" w:lineRule="auto"/>
      <w:rPr>
        <w:color w:val="000000"/>
        <w:sz w:val="17"/>
      </w:rPr>
    </w:pPr>
    <w:bookmarkStart w:id="5" w:name="TITUS1HeaderPrimary"/>
    <w:r w:rsidRPr="00956E05">
      <w:rPr>
        <w:color w:val="000000"/>
        <w:sz w:val="17"/>
      </w:rPr>
      <w:t> </w:t>
    </w:r>
  </w:p>
  <w:bookmarkEnd w:id="5"/>
  <w:p w:rsidR="00956E05" w:rsidRDefault="00956E05">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4FE" w:rsidRDefault="00FC12B4">
    <w:pPr>
      <w:pBdr>
        <w:top w:val="nil"/>
        <w:left w:val="nil"/>
        <w:bottom w:val="nil"/>
        <w:right w:val="nil"/>
        <w:between w:val="nil"/>
      </w:pBdr>
      <w:tabs>
        <w:tab w:val="center" w:pos="4513"/>
        <w:tab w:val="right" w:pos="9026"/>
      </w:tabs>
      <w:spacing w:after="0" w:line="240" w:lineRule="auto"/>
      <w:rPr>
        <w:color w:val="000000"/>
        <w:sz w:val="17"/>
        <w:szCs w:val="17"/>
      </w:rPr>
    </w:pPr>
    <w:bookmarkStart w:id="10" w:name="bookmark=id.3znysh7" w:colFirst="0" w:colLast="0"/>
    <w:bookmarkEnd w:id="10"/>
    <w:r>
      <w:rPr>
        <w:color w:val="000000"/>
        <w:sz w:val="17"/>
        <w:szCs w:val="17"/>
      </w:rPr>
      <w:t> </w:t>
    </w:r>
  </w:p>
  <w:p w:rsidR="002064FE" w:rsidRDefault="00956E05" w:rsidP="00956E05">
    <w:pPr>
      <w:pBdr>
        <w:top w:val="nil"/>
        <w:left w:val="nil"/>
        <w:bottom w:val="nil"/>
        <w:right w:val="nil"/>
        <w:between w:val="nil"/>
      </w:pBdr>
      <w:tabs>
        <w:tab w:val="center" w:pos="4513"/>
        <w:tab w:val="right" w:pos="9026"/>
      </w:tabs>
      <w:spacing w:after="0" w:line="240" w:lineRule="auto"/>
      <w:rPr>
        <w:color w:val="000000"/>
        <w:sz w:val="17"/>
      </w:rPr>
    </w:pPr>
    <w:bookmarkStart w:id="11" w:name="TITUS1HeaderFirstPage"/>
    <w:r w:rsidRPr="00956E05">
      <w:rPr>
        <w:color w:val="000000"/>
        <w:sz w:val="17"/>
      </w:rPr>
      <w:t> </w:t>
    </w:r>
  </w:p>
  <w:bookmarkEnd w:id="11"/>
  <w:p w:rsidR="00956E05" w:rsidRDefault="00956E05">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4FE"/>
    <w:rsid w:val="002064FE"/>
    <w:rsid w:val="00956E05"/>
    <w:rsid w:val="00FC12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51C4AD-A87E-4952-A84B-010B7D812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4364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443648"/>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A07E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EF0"/>
  </w:style>
  <w:style w:type="paragraph" w:styleId="Footer">
    <w:name w:val="footer"/>
    <w:basedOn w:val="Normal"/>
    <w:link w:val="FooterChar"/>
    <w:uiPriority w:val="99"/>
    <w:unhideWhenUsed/>
    <w:rsid w:val="00A07E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EF0"/>
  </w:style>
  <w:style w:type="character" w:styleId="CommentReference">
    <w:name w:val="annotation reference"/>
    <w:basedOn w:val="DefaultParagraphFont"/>
    <w:uiPriority w:val="99"/>
    <w:semiHidden/>
    <w:unhideWhenUsed/>
    <w:rsid w:val="00A477C1"/>
    <w:rPr>
      <w:sz w:val="16"/>
      <w:szCs w:val="16"/>
    </w:rPr>
  </w:style>
  <w:style w:type="paragraph" w:styleId="CommentText">
    <w:name w:val="annotation text"/>
    <w:basedOn w:val="Normal"/>
    <w:link w:val="CommentTextChar"/>
    <w:uiPriority w:val="99"/>
    <w:semiHidden/>
    <w:unhideWhenUsed/>
    <w:rsid w:val="00A477C1"/>
    <w:pPr>
      <w:spacing w:line="240" w:lineRule="auto"/>
    </w:pPr>
    <w:rPr>
      <w:rFonts w:eastAsiaTheme="minorEastAsia"/>
      <w:sz w:val="20"/>
      <w:szCs w:val="20"/>
    </w:rPr>
  </w:style>
  <w:style w:type="character" w:customStyle="1" w:styleId="CommentTextChar">
    <w:name w:val="Comment Text Char"/>
    <w:basedOn w:val="DefaultParagraphFont"/>
    <w:link w:val="CommentText"/>
    <w:uiPriority w:val="99"/>
    <w:semiHidden/>
    <w:rsid w:val="00A477C1"/>
    <w:rPr>
      <w:rFonts w:eastAsiaTheme="minorEastAsia"/>
      <w:sz w:val="20"/>
      <w:szCs w:val="20"/>
      <w:lang w:eastAsia="en-GB"/>
    </w:rPr>
  </w:style>
  <w:style w:type="paragraph" w:styleId="BalloonText">
    <w:name w:val="Balloon Text"/>
    <w:basedOn w:val="Normal"/>
    <w:link w:val="BalloonTextChar"/>
    <w:uiPriority w:val="99"/>
    <w:semiHidden/>
    <w:unhideWhenUsed/>
    <w:rsid w:val="00A477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77C1"/>
    <w:rPr>
      <w:rFonts w:ascii="Segoe UI" w:hAnsi="Segoe UI" w:cs="Segoe UI"/>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s://www.polfed.org/surrey/news/2017/increased-support-for-routing-arming-of-police-officers/"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chart" Target="charts/chart4.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b="0" i="0">
                <a:effectLst/>
              </a:rPr>
              <a:t>If given the option, would you carry a firearm whilst on frontline duties?</a:t>
            </a:r>
          </a:p>
        </c:rich>
      </c:tx>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Sheet1!$A$2:$A$5</c:f>
              <c:strCache>
                <c:ptCount val="1"/>
                <c:pt idx="0">
                  <c:v>Participants</c:v>
                </c:pt>
              </c:strCache>
            </c:strRef>
          </c:cat>
          <c:val>
            <c:numRef>
              <c:f>Sheet1!$B$2:$B$5</c:f>
              <c:numCache>
                <c:formatCode>General</c:formatCode>
                <c:ptCount val="4"/>
                <c:pt idx="0" formatCode="0.00%">
                  <c:v>0.47060000000000002</c:v>
                </c:pt>
              </c:numCache>
            </c:numRef>
          </c:val>
          <c:extLst>
            <c:ext xmlns:c16="http://schemas.microsoft.com/office/drawing/2014/chart" uri="{C3380CC4-5D6E-409C-BE32-E72D297353CC}">
              <c16:uniqueId val="{00000000-6F74-4A55-A37F-AAF0AC5CFBFB}"/>
            </c:ext>
          </c:extLst>
        </c:ser>
        <c:ser>
          <c:idx val="1"/>
          <c:order val="1"/>
          <c:tx>
            <c:strRef>
              <c:f>Sheet1!$C$1</c:f>
              <c:strCache>
                <c:ptCount val="1"/>
                <c:pt idx="0">
                  <c:v>No</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Sheet1!$A$2:$A$5</c:f>
              <c:strCache>
                <c:ptCount val="1"/>
                <c:pt idx="0">
                  <c:v>Participants</c:v>
                </c:pt>
              </c:strCache>
            </c:strRef>
          </c:cat>
          <c:val>
            <c:numRef>
              <c:f>Sheet1!$C$2:$C$5</c:f>
              <c:numCache>
                <c:formatCode>General</c:formatCode>
                <c:ptCount val="4"/>
                <c:pt idx="0" formatCode="0.00%">
                  <c:v>0.35289999999999999</c:v>
                </c:pt>
              </c:numCache>
            </c:numRef>
          </c:val>
          <c:extLst>
            <c:ext xmlns:c16="http://schemas.microsoft.com/office/drawing/2014/chart" uri="{C3380CC4-5D6E-409C-BE32-E72D297353CC}">
              <c16:uniqueId val="{00000001-6F74-4A55-A37F-AAF0AC5CFBFB}"/>
            </c:ext>
          </c:extLst>
        </c:ser>
        <c:ser>
          <c:idx val="2"/>
          <c:order val="2"/>
          <c:tx>
            <c:strRef>
              <c:f>Sheet1!$D$1</c:f>
              <c:strCache>
                <c:ptCount val="1"/>
                <c:pt idx="0">
                  <c:v>Unsure</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Sheet1!$A$2:$A$5</c:f>
              <c:strCache>
                <c:ptCount val="1"/>
                <c:pt idx="0">
                  <c:v>Participants</c:v>
                </c:pt>
              </c:strCache>
            </c:strRef>
          </c:cat>
          <c:val>
            <c:numRef>
              <c:f>Sheet1!$D$2:$D$5</c:f>
              <c:numCache>
                <c:formatCode>General</c:formatCode>
                <c:ptCount val="4"/>
                <c:pt idx="0" formatCode="0.00%">
                  <c:v>0.17649999999999999</c:v>
                </c:pt>
              </c:numCache>
            </c:numRef>
          </c:val>
          <c:extLst>
            <c:ext xmlns:c16="http://schemas.microsoft.com/office/drawing/2014/chart" uri="{C3380CC4-5D6E-409C-BE32-E72D297353CC}">
              <c16:uniqueId val="{00000002-6F74-4A55-A37F-AAF0AC5CFBFB}"/>
            </c:ext>
          </c:extLst>
        </c:ser>
        <c:dLbls>
          <c:dLblPos val="inEnd"/>
          <c:showLegendKey val="0"/>
          <c:showVal val="1"/>
          <c:showCatName val="0"/>
          <c:showSerName val="0"/>
          <c:showPercent val="0"/>
          <c:showBubbleSize val="0"/>
        </c:dLbls>
        <c:gapWidth val="65"/>
        <c:axId val="475692744"/>
        <c:axId val="475694712"/>
      </c:barChart>
      <c:catAx>
        <c:axId val="47569274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75694712"/>
        <c:crosses val="autoZero"/>
        <c:auto val="1"/>
        <c:lblAlgn val="ctr"/>
        <c:lblOffset val="100"/>
        <c:noMultiLvlLbl val="0"/>
      </c:catAx>
      <c:valAx>
        <c:axId val="47569471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crossAx val="475692744"/>
        <c:crosses val="autoZero"/>
        <c:crossBetween val="between"/>
      </c:valAx>
      <c:spPr>
        <a:noFill/>
        <a:ln>
          <a:noFill/>
        </a:ln>
        <a:effectLst/>
      </c:spPr>
    </c:plotArea>
    <c:legend>
      <c:legendPos val="b"/>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1-3 Years</c:v>
                </c:pt>
              </c:strCache>
            </c:strRef>
          </c:tx>
          <c:spPr>
            <a:solidFill>
              <a:schemeClr val="accent1"/>
            </a:solidFill>
            <a:ln>
              <a:noFill/>
            </a:ln>
            <a:effectLst/>
          </c:spPr>
          <c:invertIfNegative val="0"/>
          <c:cat>
            <c:strRef>
              <c:f>Sheet1!$A$2:$A$5</c:f>
              <c:strCache>
                <c:ptCount val="2"/>
                <c:pt idx="0">
                  <c:v>Length of Service</c:v>
                </c:pt>
                <c:pt idx="1">
                  <c:v>Location</c:v>
                </c:pt>
              </c:strCache>
            </c:strRef>
          </c:cat>
          <c:val>
            <c:numRef>
              <c:f>Sheet1!$B$2:$B$5</c:f>
              <c:numCache>
                <c:formatCode>General</c:formatCode>
                <c:ptCount val="4"/>
                <c:pt idx="0" formatCode="0.00%">
                  <c:v>0.64710000000000001</c:v>
                </c:pt>
              </c:numCache>
            </c:numRef>
          </c:val>
          <c:extLst>
            <c:ext xmlns:c16="http://schemas.microsoft.com/office/drawing/2014/chart" uri="{C3380CC4-5D6E-409C-BE32-E72D297353CC}">
              <c16:uniqueId val="{00000000-361F-41B4-81F5-B506F471A319}"/>
            </c:ext>
          </c:extLst>
        </c:ser>
        <c:ser>
          <c:idx val="1"/>
          <c:order val="1"/>
          <c:tx>
            <c:strRef>
              <c:f>Sheet1!$C$1</c:f>
              <c:strCache>
                <c:ptCount val="1"/>
                <c:pt idx="0">
                  <c:v>3-6 Years</c:v>
                </c:pt>
              </c:strCache>
            </c:strRef>
          </c:tx>
          <c:spPr>
            <a:solidFill>
              <a:schemeClr val="accent2"/>
            </a:solidFill>
            <a:ln>
              <a:noFill/>
            </a:ln>
            <a:effectLst/>
          </c:spPr>
          <c:invertIfNegative val="0"/>
          <c:cat>
            <c:strRef>
              <c:f>Sheet1!$A$2:$A$5</c:f>
              <c:strCache>
                <c:ptCount val="2"/>
                <c:pt idx="0">
                  <c:v>Length of Service</c:v>
                </c:pt>
                <c:pt idx="1">
                  <c:v>Location</c:v>
                </c:pt>
              </c:strCache>
            </c:strRef>
          </c:cat>
          <c:val>
            <c:numRef>
              <c:f>Sheet1!$C$2:$C$5</c:f>
              <c:numCache>
                <c:formatCode>General</c:formatCode>
                <c:ptCount val="4"/>
                <c:pt idx="0" formatCode="0.00%">
                  <c:v>0.23530000000000001</c:v>
                </c:pt>
              </c:numCache>
            </c:numRef>
          </c:val>
          <c:extLst>
            <c:ext xmlns:c16="http://schemas.microsoft.com/office/drawing/2014/chart" uri="{C3380CC4-5D6E-409C-BE32-E72D297353CC}">
              <c16:uniqueId val="{00000001-361F-41B4-81F5-B506F471A319}"/>
            </c:ext>
          </c:extLst>
        </c:ser>
        <c:ser>
          <c:idx val="2"/>
          <c:order val="2"/>
          <c:tx>
            <c:strRef>
              <c:f>Sheet1!$D$1</c:f>
              <c:strCache>
                <c:ptCount val="1"/>
                <c:pt idx="0">
                  <c:v>6-10 Years</c:v>
                </c:pt>
              </c:strCache>
            </c:strRef>
          </c:tx>
          <c:spPr>
            <a:solidFill>
              <a:schemeClr val="accent3"/>
            </a:solidFill>
            <a:ln>
              <a:noFill/>
            </a:ln>
            <a:effectLst/>
          </c:spPr>
          <c:invertIfNegative val="0"/>
          <c:cat>
            <c:strRef>
              <c:f>Sheet1!$A$2:$A$5</c:f>
              <c:strCache>
                <c:ptCount val="2"/>
                <c:pt idx="0">
                  <c:v>Length of Service</c:v>
                </c:pt>
                <c:pt idx="1">
                  <c:v>Location</c:v>
                </c:pt>
              </c:strCache>
            </c:strRef>
          </c:cat>
          <c:val>
            <c:numRef>
              <c:f>Sheet1!$D$2:$D$5</c:f>
              <c:numCache>
                <c:formatCode>General</c:formatCode>
                <c:ptCount val="4"/>
              </c:numCache>
            </c:numRef>
          </c:val>
          <c:extLst>
            <c:ext xmlns:c16="http://schemas.microsoft.com/office/drawing/2014/chart" uri="{C3380CC4-5D6E-409C-BE32-E72D297353CC}">
              <c16:uniqueId val="{00000002-361F-41B4-81F5-B506F471A319}"/>
            </c:ext>
          </c:extLst>
        </c:ser>
        <c:ser>
          <c:idx val="3"/>
          <c:order val="3"/>
          <c:tx>
            <c:strRef>
              <c:f>Sheet1!$E$1</c:f>
              <c:strCache>
                <c:ptCount val="1"/>
                <c:pt idx="0">
                  <c:v>10+ Years</c:v>
                </c:pt>
              </c:strCache>
            </c:strRef>
          </c:tx>
          <c:spPr>
            <a:solidFill>
              <a:schemeClr val="accent4"/>
            </a:solidFill>
            <a:ln>
              <a:noFill/>
            </a:ln>
            <a:effectLst/>
          </c:spPr>
          <c:invertIfNegative val="0"/>
          <c:cat>
            <c:strRef>
              <c:f>Sheet1!$A$2:$A$5</c:f>
              <c:strCache>
                <c:ptCount val="2"/>
                <c:pt idx="0">
                  <c:v>Length of Service</c:v>
                </c:pt>
                <c:pt idx="1">
                  <c:v>Location</c:v>
                </c:pt>
              </c:strCache>
            </c:strRef>
          </c:cat>
          <c:val>
            <c:numRef>
              <c:f>Sheet1!$E$2:$E$5</c:f>
              <c:numCache>
                <c:formatCode>General</c:formatCode>
                <c:ptCount val="4"/>
                <c:pt idx="0" formatCode="0.00%">
                  <c:v>0.1176</c:v>
                </c:pt>
              </c:numCache>
            </c:numRef>
          </c:val>
          <c:extLst>
            <c:ext xmlns:c16="http://schemas.microsoft.com/office/drawing/2014/chart" uri="{C3380CC4-5D6E-409C-BE32-E72D297353CC}">
              <c16:uniqueId val="{00000003-361F-41B4-81F5-B506F471A319}"/>
            </c:ext>
          </c:extLst>
        </c:ser>
        <c:ser>
          <c:idx val="4"/>
          <c:order val="4"/>
          <c:tx>
            <c:strRef>
              <c:f>Sheet1!$F$1</c:f>
              <c:strCache>
                <c:ptCount val="1"/>
                <c:pt idx="0">
                  <c:v>Rural</c:v>
                </c:pt>
              </c:strCache>
            </c:strRef>
          </c:tx>
          <c:spPr>
            <a:solidFill>
              <a:schemeClr val="accent5"/>
            </a:solidFill>
            <a:ln>
              <a:noFill/>
            </a:ln>
            <a:effectLst/>
          </c:spPr>
          <c:invertIfNegative val="0"/>
          <c:cat>
            <c:strRef>
              <c:f>Sheet1!$A$2:$A$5</c:f>
              <c:strCache>
                <c:ptCount val="2"/>
                <c:pt idx="0">
                  <c:v>Length of Service</c:v>
                </c:pt>
                <c:pt idx="1">
                  <c:v>Location</c:v>
                </c:pt>
              </c:strCache>
            </c:strRef>
          </c:cat>
          <c:val>
            <c:numRef>
              <c:f>Sheet1!$F$2:$F$5</c:f>
              <c:numCache>
                <c:formatCode>0.00%</c:formatCode>
                <c:ptCount val="4"/>
                <c:pt idx="1">
                  <c:v>0.23530000000000001</c:v>
                </c:pt>
              </c:numCache>
            </c:numRef>
          </c:val>
          <c:extLst>
            <c:ext xmlns:c16="http://schemas.microsoft.com/office/drawing/2014/chart" uri="{C3380CC4-5D6E-409C-BE32-E72D297353CC}">
              <c16:uniqueId val="{00000004-361F-41B4-81F5-B506F471A319}"/>
            </c:ext>
          </c:extLst>
        </c:ser>
        <c:ser>
          <c:idx val="5"/>
          <c:order val="5"/>
          <c:tx>
            <c:strRef>
              <c:f>Sheet1!$G$1</c:f>
              <c:strCache>
                <c:ptCount val="1"/>
                <c:pt idx="0">
                  <c:v>Urban</c:v>
                </c:pt>
              </c:strCache>
            </c:strRef>
          </c:tx>
          <c:spPr>
            <a:solidFill>
              <a:schemeClr val="accent6"/>
            </a:solidFill>
            <a:ln>
              <a:noFill/>
            </a:ln>
            <a:effectLst/>
          </c:spPr>
          <c:invertIfNegative val="0"/>
          <c:cat>
            <c:strRef>
              <c:f>Sheet1!$A$2:$A$5</c:f>
              <c:strCache>
                <c:ptCount val="2"/>
                <c:pt idx="0">
                  <c:v>Length of Service</c:v>
                </c:pt>
                <c:pt idx="1">
                  <c:v>Location</c:v>
                </c:pt>
              </c:strCache>
            </c:strRef>
          </c:cat>
          <c:val>
            <c:numRef>
              <c:f>Sheet1!$G$2:$G$5</c:f>
              <c:numCache>
                <c:formatCode>0.00%</c:formatCode>
                <c:ptCount val="4"/>
                <c:pt idx="1">
                  <c:v>0.35289999999999999</c:v>
                </c:pt>
              </c:numCache>
            </c:numRef>
          </c:val>
          <c:extLst>
            <c:ext xmlns:c16="http://schemas.microsoft.com/office/drawing/2014/chart" uri="{C3380CC4-5D6E-409C-BE32-E72D297353CC}">
              <c16:uniqueId val="{00000005-361F-41B4-81F5-B506F471A319}"/>
            </c:ext>
          </c:extLst>
        </c:ser>
        <c:ser>
          <c:idx val="6"/>
          <c:order val="6"/>
          <c:tx>
            <c:strRef>
              <c:f>Sheet1!$H$1</c:f>
              <c:strCache>
                <c:ptCount val="1"/>
                <c:pt idx="0">
                  <c:v>Mixed</c:v>
                </c:pt>
              </c:strCache>
            </c:strRef>
          </c:tx>
          <c:spPr>
            <a:solidFill>
              <a:schemeClr val="accent1">
                <a:lumMod val="60000"/>
              </a:schemeClr>
            </a:solidFill>
            <a:ln>
              <a:noFill/>
            </a:ln>
            <a:effectLst/>
          </c:spPr>
          <c:invertIfNegative val="0"/>
          <c:cat>
            <c:strRef>
              <c:f>Sheet1!$A$2:$A$5</c:f>
              <c:strCache>
                <c:ptCount val="2"/>
                <c:pt idx="0">
                  <c:v>Length of Service</c:v>
                </c:pt>
                <c:pt idx="1">
                  <c:v>Location</c:v>
                </c:pt>
              </c:strCache>
            </c:strRef>
          </c:cat>
          <c:val>
            <c:numRef>
              <c:f>Sheet1!$H$2:$H$5</c:f>
              <c:numCache>
                <c:formatCode>0.00%</c:formatCode>
                <c:ptCount val="4"/>
                <c:pt idx="1">
                  <c:v>0.4118</c:v>
                </c:pt>
              </c:numCache>
            </c:numRef>
          </c:val>
          <c:extLst>
            <c:ext xmlns:c16="http://schemas.microsoft.com/office/drawing/2014/chart" uri="{C3380CC4-5D6E-409C-BE32-E72D297353CC}">
              <c16:uniqueId val="{00000006-361F-41B4-81F5-B506F471A319}"/>
            </c:ext>
          </c:extLst>
        </c:ser>
        <c:dLbls>
          <c:showLegendKey val="0"/>
          <c:showVal val="0"/>
          <c:showCatName val="0"/>
          <c:showSerName val="0"/>
          <c:showPercent val="0"/>
          <c:showBubbleSize val="0"/>
        </c:dLbls>
        <c:gapWidth val="219"/>
        <c:overlap val="-27"/>
        <c:axId val="350166232"/>
        <c:axId val="350166560"/>
      </c:barChart>
      <c:catAx>
        <c:axId val="350166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0166560"/>
        <c:crosses val="autoZero"/>
        <c:auto val="1"/>
        <c:lblAlgn val="ctr"/>
        <c:lblOffset val="100"/>
        <c:noMultiLvlLbl val="0"/>
      </c:catAx>
      <c:valAx>
        <c:axId val="35016656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016623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Sheet1!$A$2:$A$5</c:f>
              <c:strCache>
                <c:ptCount val="3"/>
                <c:pt idx="0">
                  <c:v>Have you been Assaulted on duty?</c:v>
                </c:pt>
                <c:pt idx="1">
                  <c:v>Are you a Taser trained officer?</c:v>
                </c:pt>
                <c:pt idx="2">
                  <c:v>Have you been threatened with a weapon?</c:v>
                </c:pt>
              </c:strCache>
            </c:strRef>
          </c:cat>
          <c:val>
            <c:numRef>
              <c:f>Sheet1!$B$2:$B$5</c:f>
              <c:numCache>
                <c:formatCode>0.00%</c:formatCode>
                <c:ptCount val="4"/>
                <c:pt idx="0">
                  <c:v>0.88239999999999996</c:v>
                </c:pt>
                <c:pt idx="1">
                  <c:v>0.58819999999999995</c:v>
                </c:pt>
                <c:pt idx="2">
                  <c:v>0.52939999999999998</c:v>
                </c:pt>
              </c:numCache>
            </c:numRef>
          </c:val>
          <c:extLst>
            <c:ext xmlns:c16="http://schemas.microsoft.com/office/drawing/2014/chart" uri="{C3380CC4-5D6E-409C-BE32-E72D297353CC}">
              <c16:uniqueId val="{00000000-39DA-4A54-B529-0AB8B5B218F4}"/>
            </c:ext>
          </c:extLst>
        </c:ser>
        <c:ser>
          <c:idx val="1"/>
          <c:order val="1"/>
          <c:tx>
            <c:strRef>
              <c:f>Sheet1!$C$1</c:f>
              <c:strCache>
                <c:ptCount val="1"/>
                <c:pt idx="0">
                  <c:v>No</c:v>
                </c:pt>
              </c:strCache>
            </c:strRef>
          </c:tx>
          <c:spPr>
            <a:solidFill>
              <a:schemeClr val="accent2"/>
            </a:solidFill>
            <a:ln>
              <a:noFill/>
            </a:ln>
            <a:effectLst/>
          </c:spPr>
          <c:invertIfNegative val="0"/>
          <c:cat>
            <c:strRef>
              <c:f>Sheet1!$A$2:$A$5</c:f>
              <c:strCache>
                <c:ptCount val="3"/>
                <c:pt idx="0">
                  <c:v>Have you been Assaulted on duty?</c:v>
                </c:pt>
                <c:pt idx="1">
                  <c:v>Are you a Taser trained officer?</c:v>
                </c:pt>
                <c:pt idx="2">
                  <c:v>Have you been threatened with a weapon?</c:v>
                </c:pt>
              </c:strCache>
            </c:strRef>
          </c:cat>
          <c:val>
            <c:numRef>
              <c:f>Sheet1!$C$2:$C$5</c:f>
              <c:numCache>
                <c:formatCode>0.00%</c:formatCode>
                <c:ptCount val="4"/>
                <c:pt idx="0">
                  <c:v>0.1176</c:v>
                </c:pt>
                <c:pt idx="1">
                  <c:v>0.4118</c:v>
                </c:pt>
                <c:pt idx="2">
                  <c:v>0.47060000000000002</c:v>
                </c:pt>
              </c:numCache>
            </c:numRef>
          </c:val>
          <c:extLst>
            <c:ext xmlns:c16="http://schemas.microsoft.com/office/drawing/2014/chart" uri="{C3380CC4-5D6E-409C-BE32-E72D297353CC}">
              <c16:uniqueId val="{00000001-39DA-4A54-B529-0AB8B5B218F4}"/>
            </c:ext>
          </c:extLst>
        </c:ser>
        <c:dLbls>
          <c:showLegendKey val="0"/>
          <c:showVal val="0"/>
          <c:showCatName val="0"/>
          <c:showSerName val="0"/>
          <c:showPercent val="0"/>
          <c:showBubbleSize val="0"/>
        </c:dLbls>
        <c:gapWidth val="219"/>
        <c:overlap val="-27"/>
        <c:axId val="223059360"/>
        <c:axId val="350169512"/>
      </c:barChart>
      <c:catAx>
        <c:axId val="223059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0169512"/>
        <c:crosses val="autoZero"/>
        <c:auto val="1"/>
        <c:lblAlgn val="ctr"/>
        <c:lblOffset val="100"/>
        <c:noMultiLvlLbl val="0"/>
      </c:catAx>
      <c:valAx>
        <c:axId val="35016951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305936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Less than 5 minutes</c:v>
                </c:pt>
              </c:strCache>
            </c:strRef>
          </c:tx>
          <c:spPr>
            <a:solidFill>
              <a:schemeClr val="accent1"/>
            </a:solidFill>
            <a:ln>
              <a:noFill/>
            </a:ln>
            <a:effectLst/>
          </c:spPr>
          <c:invertIfNegative val="0"/>
          <c:cat>
            <c:strRef>
              <c:f>Sheet1!$A$2:$A$5</c:f>
              <c:strCache>
                <c:ptCount val="1"/>
                <c:pt idx="0">
                  <c:v>What is your availability of firearms support?</c:v>
                </c:pt>
              </c:strCache>
            </c:strRef>
          </c:cat>
          <c:val>
            <c:numRef>
              <c:f>Sheet1!$B$2:$B$5</c:f>
              <c:numCache>
                <c:formatCode>General</c:formatCode>
                <c:ptCount val="4"/>
                <c:pt idx="0" formatCode="0.00%">
                  <c:v>5.8799999999999998E-2</c:v>
                </c:pt>
              </c:numCache>
            </c:numRef>
          </c:val>
          <c:extLst>
            <c:ext xmlns:c16="http://schemas.microsoft.com/office/drawing/2014/chart" uri="{C3380CC4-5D6E-409C-BE32-E72D297353CC}">
              <c16:uniqueId val="{00000000-D56F-4C67-B9D5-AC727BF087CD}"/>
            </c:ext>
          </c:extLst>
        </c:ser>
        <c:ser>
          <c:idx val="1"/>
          <c:order val="1"/>
          <c:tx>
            <c:strRef>
              <c:f>Sheet1!$C$1</c:f>
              <c:strCache>
                <c:ptCount val="1"/>
                <c:pt idx="0">
                  <c:v>5-15 Minutes</c:v>
                </c:pt>
              </c:strCache>
            </c:strRef>
          </c:tx>
          <c:spPr>
            <a:solidFill>
              <a:schemeClr val="accent2"/>
            </a:solidFill>
            <a:ln>
              <a:noFill/>
            </a:ln>
            <a:effectLst/>
          </c:spPr>
          <c:invertIfNegative val="0"/>
          <c:cat>
            <c:strRef>
              <c:f>Sheet1!$A$2:$A$5</c:f>
              <c:strCache>
                <c:ptCount val="1"/>
                <c:pt idx="0">
                  <c:v>What is your availability of firearms support?</c:v>
                </c:pt>
              </c:strCache>
            </c:strRef>
          </c:cat>
          <c:val>
            <c:numRef>
              <c:f>Sheet1!$C$2:$C$5</c:f>
              <c:numCache>
                <c:formatCode>General</c:formatCode>
                <c:ptCount val="4"/>
                <c:pt idx="0" formatCode="0.00%">
                  <c:v>0.17649999999999999</c:v>
                </c:pt>
              </c:numCache>
            </c:numRef>
          </c:val>
          <c:extLst>
            <c:ext xmlns:c16="http://schemas.microsoft.com/office/drawing/2014/chart" uri="{C3380CC4-5D6E-409C-BE32-E72D297353CC}">
              <c16:uniqueId val="{00000001-D56F-4C67-B9D5-AC727BF087CD}"/>
            </c:ext>
          </c:extLst>
        </c:ser>
        <c:ser>
          <c:idx val="2"/>
          <c:order val="2"/>
          <c:tx>
            <c:strRef>
              <c:f>Sheet1!$D$1</c:f>
              <c:strCache>
                <c:ptCount val="1"/>
                <c:pt idx="0">
                  <c:v>Over 15 Minutes</c:v>
                </c:pt>
              </c:strCache>
            </c:strRef>
          </c:tx>
          <c:spPr>
            <a:solidFill>
              <a:schemeClr val="accent3"/>
            </a:solidFill>
            <a:ln>
              <a:noFill/>
            </a:ln>
            <a:effectLst/>
          </c:spPr>
          <c:invertIfNegative val="0"/>
          <c:cat>
            <c:strRef>
              <c:f>Sheet1!$A$2:$A$5</c:f>
              <c:strCache>
                <c:ptCount val="1"/>
                <c:pt idx="0">
                  <c:v>What is your availability of firearms support?</c:v>
                </c:pt>
              </c:strCache>
            </c:strRef>
          </c:cat>
          <c:val>
            <c:numRef>
              <c:f>Sheet1!$D$2:$D$5</c:f>
              <c:numCache>
                <c:formatCode>General</c:formatCode>
                <c:ptCount val="4"/>
                <c:pt idx="0" formatCode="0.00%">
                  <c:v>0.70589999999999997</c:v>
                </c:pt>
              </c:numCache>
            </c:numRef>
          </c:val>
          <c:extLst>
            <c:ext xmlns:c16="http://schemas.microsoft.com/office/drawing/2014/chart" uri="{C3380CC4-5D6E-409C-BE32-E72D297353CC}">
              <c16:uniqueId val="{00000002-D56F-4C67-B9D5-AC727BF087CD}"/>
            </c:ext>
          </c:extLst>
        </c:ser>
        <c:ser>
          <c:idx val="3"/>
          <c:order val="3"/>
          <c:tx>
            <c:strRef>
              <c:f>Sheet1!$E$1</c:f>
              <c:strCache>
                <c:ptCount val="1"/>
                <c:pt idx="0">
                  <c:v>Don’t know</c:v>
                </c:pt>
              </c:strCache>
            </c:strRef>
          </c:tx>
          <c:spPr>
            <a:solidFill>
              <a:schemeClr val="accent4"/>
            </a:solidFill>
            <a:ln>
              <a:noFill/>
            </a:ln>
            <a:effectLst/>
          </c:spPr>
          <c:invertIfNegative val="0"/>
          <c:cat>
            <c:strRef>
              <c:f>Sheet1!$A$2:$A$5</c:f>
              <c:strCache>
                <c:ptCount val="1"/>
                <c:pt idx="0">
                  <c:v>What is your availability of firearms support?</c:v>
                </c:pt>
              </c:strCache>
            </c:strRef>
          </c:cat>
          <c:val>
            <c:numRef>
              <c:f>Sheet1!$E$2:$E$5</c:f>
              <c:numCache>
                <c:formatCode>General</c:formatCode>
                <c:ptCount val="4"/>
                <c:pt idx="0" formatCode="0.00%">
                  <c:v>5.8799999999999998E-2</c:v>
                </c:pt>
              </c:numCache>
            </c:numRef>
          </c:val>
          <c:extLst>
            <c:ext xmlns:c16="http://schemas.microsoft.com/office/drawing/2014/chart" uri="{C3380CC4-5D6E-409C-BE32-E72D297353CC}">
              <c16:uniqueId val="{00000003-D56F-4C67-B9D5-AC727BF087CD}"/>
            </c:ext>
          </c:extLst>
        </c:ser>
        <c:dLbls>
          <c:showLegendKey val="0"/>
          <c:showVal val="0"/>
          <c:showCatName val="0"/>
          <c:showSerName val="0"/>
          <c:showPercent val="0"/>
          <c:showBubbleSize val="0"/>
        </c:dLbls>
        <c:gapWidth val="219"/>
        <c:overlap val="-27"/>
        <c:axId val="212904928"/>
        <c:axId val="212902632"/>
      </c:barChart>
      <c:catAx>
        <c:axId val="212904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902632"/>
        <c:crosses val="autoZero"/>
        <c:auto val="1"/>
        <c:lblAlgn val="ctr"/>
        <c:lblOffset val="100"/>
        <c:noMultiLvlLbl val="0"/>
      </c:catAx>
      <c:valAx>
        <c:axId val="21290263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90492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Strongly Agree</c:v>
                </c:pt>
              </c:strCache>
            </c:strRef>
          </c:tx>
          <c:spPr>
            <a:solidFill>
              <a:schemeClr val="accent1"/>
            </a:solidFill>
            <a:ln>
              <a:noFill/>
            </a:ln>
            <a:effectLst/>
          </c:spPr>
          <c:invertIfNegative val="0"/>
          <c:cat>
            <c:strRef>
              <c:f>Sheet1!$A$2:$A$5</c:f>
              <c:strCache>
                <c:ptCount val="1"/>
                <c:pt idx="0">
                  <c:v>The public would be hapy with all police officers carrying firearms</c:v>
                </c:pt>
              </c:strCache>
            </c:strRef>
          </c:cat>
          <c:val>
            <c:numRef>
              <c:f>Sheet1!$B$2:$B$5</c:f>
              <c:numCache>
                <c:formatCode>General</c:formatCode>
                <c:ptCount val="4"/>
                <c:pt idx="0" formatCode="0.00%">
                  <c:v>5.8799999999999998E-2</c:v>
                </c:pt>
              </c:numCache>
            </c:numRef>
          </c:val>
          <c:extLst>
            <c:ext xmlns:c16="http://schemas.microsoft.com/office/drawing/2014/chart" uri="{C3380CC4-5D6E-409C-BE32-E72D297353CC}">
              <c16:uniqueId val="{00000000-C42D-40B7-86DC-40326F347C7E}"/>
            </c:ext>
          </c:extLst>
        </c:ser>
        <c:ser>
          <c:idx val="1"/>
          <c:order val="1"/>
          <c:tx>
            <c:strRef>
              <c:f>Sheet1!$C$1</c:f>
              <c:strCache>
                <c:ptCount val="1"/>
                <c:pt idx="0">
                  <c:v>Agree</c:v>
                </c:pt>
              </c:strCache>
            </c:strRef>
          </c:tx>
          <c:spPr>
            <a:solidFill>
              <a:schemeClr val="accent2"/>
            </a:solidFill>
            <a:ln>
              <a:noFill/>
            </a:ln>
            <a:effectLst/>
          </c:spPr>
          <c:invertIfNegative val="0"/>
          <c:cat>
            <c:strRef>
              <c:f>Sheet1!$A$2:$A$5</c:f>
              <c:strCache>
                <c:ptCount val="1"/>
                <c:pt idx="0">
                  <c:v>The public would be hapy with all police officers carrying firearms</c:v>
                </c:pt>
              </c:strCache>
            </c:strRef>
          </c:cat>
          <c:val>
            <c:numRef>
              <c:f>Sheet1!$C$2:$C$5</c:f>
              <c:numCache>
                <c:formatCode>General</c:formatCode>
                <c:ptCount val="4"/>
                <c:pt idx="0" formatCode="0.00%">
                  <c:v>5.8799999999999998E-2</c:v>
                </c:pt>
              </c:numCache>
            </c:numRef>
          </c:val>
          <c:extLst>
            <c:ext xmlns:c16="http://schemas.microsoft.com/office/drawing/2014/chart" uri="{C3380CC4-5D6E-409C-BE32-E72D297353CC}">
              <c16:uniqueId val="{00000001-C42D-40B7-86DC-40326F347C7E}"/>
            </c:ext>
          </c:extLst>
        </c:ser>
        <c:ser>
          <c:idx val="2"/>
          <c:order val="2"/>
          <c:tx>
            <c:strRef>
              <c:f>Sheet1!$D$1</c:f>
              <c:strCache>
                <c:ptCount val="1"/>
                <c:pt idx="0">
                  <c:v>Disagree</c:v>
                </c:pt>
              </c:strCache>
            </c:strRef>
          </c:tx>
          <c:spPr>
            <a:solidFill>
              <a:schemeClr val="accent3"/>
            </a:solidFill>
            <a:ln>
              <a:noFill/>
            </a:ln>
            <a:effectLst/>
          </c:spPr>
          <c:invertIfNegative val="0"/>
          <c:cat>
            <c:strRef>
              <c:f>Sheet1!$A$2:$A$5</c:f>
              <c:strCache>
                <c:ptCount val="1"/>
                <c:pt idx="0">
                  <c:v>The public would be hapy with all police officers carrying firearms</c:v>
                </c:pt>
              </c:strCache>
            </c:strRef>
          </c:cat>
          <c:val>
            <c:numRef>
              <c:f>Sheet1!$D$2:$D$5</c:f>
              <c:numCache>
                <c:formatCode>General</c:formatCode>
                <c:ptCount val="4"/>
                <c:pt idx="0" formatCode="0.00%">
                  <c:v>0.64710000000000001</c:v>
                </c:pt>
              </c:numCache>
            </c:numRef>
          </c:val>
          <c:extLst>
            <c:ext xmlns:c16="http://schemas.microsoft.com/office/drawing/2014/chart" uri="{C3380CC4-5D6E-409C-BE32-E72D297353CC}">
              <c16:uniqueId val="{00000002-C42D-40B7-86DC-40326F347C7E}"/>
            </c:ext>
          </c:extLst>
        </c:ser>
        <c:ser>
          <c:idx val="3"/>
          <c:order val="3"/>
          <c:tx>
            <c:strRef>
              <c:f>Sheet1!$E$1</c:f>
              <c:strCache>
                <c:ptCount val="1"/>
                <c:pt idx="0">
                  <c:v>Strongly Disagree</c:v>
                </c:pt>
              </c:strCache>
            </c:strRef>
          </c:tx>
          <c:spPr>
            <a:solidFill>
              <a:schemeClr val="accent4"/>
            </a:solidFill>
            <a:ln>
              <a:noFill/>
            </a:ln>
            <a:effectLst/>
          </c:spPr>
          <c:invertIfNegative val="0"/>
          <c:cat>
            <c:strRef>
              <c:f>Sheet1!$A$2:$A$5</c:f>
              <c:strCache>
                <c:ptCount val="1"/>
                <c:pt idx="0">
                  <c:v>The public would be hapy with all police officers carrying firearms</c:v>
                </c:pt>
              </c:strCache>
            </c:strRef>
          </c:cat>
          <c:val>
            <c:numRef>
              <c:f>Sheet1!$E$2:$E$5</c:f>
              <c:numCache>
                <c:formatCode>General</c:formatCode>
                <c:ptCount val="4"/>
                <c:pt idx="0" formatCode="0.00%">
                  <c:v>0.23530000000000001</c:v>
                </c:pt>
              </c:numCache>
            </c:numRef>
          </c:val>
          <c:extLst>
            <c:ext xmlns:c16="http://schemas.microsoft.com/office/drawing/2014/chart" uri="{C3380CC4-5D6E-409C-BE32-E72D297353CC}">
              <c16:uniqueId val="{00000003-C42D-40B7-86DC-40326F347C7E}"/>
            </c:ext>
          </c:extLst>
        </c:ser>
        <c:dLbls>
          <c:showLegendKey val="0"/>
          <c:showVal val="0"/>
          <c:showCatName val="0"/>
          <c:showSerName val="0"/>
          <c:showPercent val="0"/>
          <c:showBubbleSize val="0"/>
        </c:dLbls>
        <c:gapWidth val="219"/>
        <c:overlap val="-27"/>
        <c:axId val="484387240"/>
        <c:axId val="484384616"/>
      </c:barChart>
      <c:catAx>
        <c:axId val="484387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4384616"/>
        <c:crosses val="autoZero"/>
        <c:auto val="1"/>
        <c:lblAlgn val="ctr"/>
        <c:lblOffset val="100"/>
        <c:noMultiLvlLbl val="0"/>
      </c:catAx>
      <c:valAx>
        <c:axId val="48438461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438724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170FWuTQDKIUCNvEA3llUXXMVhg==">AMUW2mWbWcAHXNh//6dRoMJatoTzkzoPZ1V6gXOQ/dHrddgMeHNQp1HOt28YG7UJh53OG2SSy6QL7ZdzyyMM2/5qm6Gerp2aFSjJ5EWGM7XyFk/6jWkpKhZabm75PGM6qhMlBsrlL+NyiEh+x6rhFSIhdA9j7SN1HDO0DRNjdgUU7XjjPvE9PcOBPlfXjhv5V8Z8QxWVbS2dYSSxgO8zaeG3Il7MniVxyA==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1273</Words>
  <Characters>7259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Barrett,James swp6478</dc:creator>
  <cp:lastModifiedBy>Barrett,James swp6478</cp:lastModifiedBy>
  <cp:revision>2</cp:revision>
  <dcterms:created xsi:type="dcterms:W3CDTF">2021-10-04T17:30:00Z</dcterms:created>
  <dcterms:modified xsi:type="dcterms:W3CDTF">2021-10-04T17:30:00Z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37621164-1fd8-42d7-8ec5-bef5e8a2197c</vt:lpwstr>
  </property>
  <property fmtid="{D5CDD505-2E9C-101B-9397-08002B2CF9AE}" pid="3" name="Classification">
    <vt:lpwstr>OFFICIAL</vt:lpwstr>
  </property>
  <property fmtid="{D5CDD505-2E9C-101B-9397-08002B2CF9AE}" pid="4" name="Visibility">
    <vt:lpwstr>NOT VISIBLE</vt:lpwstr>
  </property>
</Properties>
</file>