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9DFBE" w14:textId="0A2DCA74" w:rsidR="005E7746" w:rsidRDefault="006177FC" w:rsidP="005E7746">
      <w:pPr>
        <w:jc w:val="center"/>
        <w:rPr>
          <w:b/>
          <w:bCs/>
          <w:sz w:val="40"/>
          <w:szCs w:val="40"/>
        </w:rPr>
      </w:pPr>
      <w:r>
        <w:rPr>
          <w:b/>
          <w:bCs/>
          <w:sz w:val="40"/>
          <w:szCs w:val="40"/>
        </w:rPr>
        <w:t>LCBB4001 Accounting Fundamental Assessment 1</w:t>
      </w:r>
    </w:p>
    <w:p w14:paraId="3903C02F" w14:textId="7F9BFAA9" w:rsidR="003C4DBA" w:rsidRDefault="0082629E" w:rsidP="005E7746">
      <w:pPr>
        <w:jc w:val="center"/>
        <w:rPr>
          <w:b/>
          <w:bCs/>
          <w:sz w:val="40"/>
          <w:szCs w:val="40"/>
        </w:rPr>
      </w:pPr>
      <w:r>
        <w:rPr>
          <w:b/>
          <w:bCs/>
          <w:sz w:val="40"/>
          <w:szCs w:val="40"/>
        </w:rPr>
        <w:t>Sebastian Patrascu</w:t>
      </w:r>
    </w:p>
    <w:p w14:paraId="048E3CC6" w14:textId="4E5021DE" w:rsidR="0082629E" w:rsidRPr="00E116F5" w:rsidRDefault="0082629E" w:rsidP="005E7746">
      <w:pPr>
        <w:jc w:val="center"/>
        <w:rPr>
          <w:b/>
          <w:bCs/>
          <w:sz w:val="40"/>
          <w:szCs w:val="40"/>
        </w:rPr>
      </w:pPr>
      <w:r>
        <w:rPr>
          <w:b/>
          <w:bCs/>
          <w:sz w:val="40"/>
          <w:szCs w:val="40"/>
        </w:rPr>
        <w:t>Student id: 2122706</w:t>
      </w:r>
    </w:p>
    <w:p w14:paraId="01C76612" w14:textId="77777777" w:rsidR="005E7746" w:rsidRDefault="005E7746">
      <w:pPr>
        <w:spacing w:line="259" w:lineRule="auto"/>
        <w:jc w:val="left"/>
      </w:pPr>
      <w:r>
        <w:br w:type="page"/>
      </w:r>
    </w:p>
    <w:sdt>
      <w:sdtPr>
        <w:rPr>
          <w:rFonts w:ascii="Times New Roman" w:eastAsiaTheme="minorHAnsi" w:hAnsi="Times New Roman" w:cs="Times New Roman"/>
          <w:color w:val="auto"/>
          <w:sz w:val="24"/>
          <w:szCs w:val="22"/>
          <w:lang w:val="en-GB"/>
        </w:rPr>
        <w:id w:val="-289971637"/>
        <w:docPartObj>
          <w:docPartGallery w:val="Table of Contents"/>
          <w:docPartUnique/>
        </w:docPartObj>
      </w:sdtPr>
      <w:sdtEndPr>
        <w:rPr>
          <w:b/>
          <w:bCs/>
          <w:noProof/>
        </w:rPr>
      </w:sdtEndPr>
      <w:sdtContent>
        <w:p w14:paraId="098893FE" w14:textId="52F7614C" w:rsidR="007077B5" w:rsidRPr="007077B5" w:rsidRDefault="007077B5">
          <w:pPr>
            <w:pStyle w:val="TOCHeading"/>
            <w:rPr>
              <w:rFonts w:ascii="Times New Roman" w:hAnsi="Times New Roman" w:cs="Times New Roman"/>
            </w:rPr>
          </w:pPr>
          <w:r w:rsidRPr="007077B5">
            <w:rPr>
              <w:rFonts w:ascii="Times New Roman" w:hAnsi="Times New Roman" w:cs="Times New Roman"/>
            </w:rPr>
            <w:t>Table of Contents</w:t>
          </w:r>
        </w:p>
        <w:p w14:paraId="5AC72767" w14:textId="70B7BA91" w:rsidR="007077B5" w:rsidRPr="007077B5" w:rsidRDefault="007077B5">
          <w:pPr>
            <w:pStyle w:val="TOC1"/>
            <w:tabs>
              <w:tab w:val="right" w:leader="dot" w:pos="9350"/>
            </w:tabs>
            <w:rPr>
              <w:rFonts w:cs="Times New Roman"/>
              <w:noProof/>
            </w:rPr>
          </w:pPr>
          <w:r w:rsidRPr="007077B5">
            <w:rPr>
              <w:rFonts w:cs="Times New Roman"/>
            </w:rPr>
            <w:fldChar w:fldCharType="begin"/>
          </w:r>
          <w:r w:rsidRPr="007077B5">
            <w:rPr>
              <w:rFonts w:cs="Times New Roman"/>
            </w:rPr>
            <w:instrText xml:space="preserve"> TOC \o "1-3" \h \z \u </w:instrText>
          </w:r>
          <w:r w:rsidRPr="007077B5">
            <w:rPr>
              <w:rFonts w:cs="Times New Roman"/>
            </w:rPr>
            <w:fldChar w:fldCharType="separate"/>
          </w:r>
          <w:hyperlink w:anchor="_Toc111071812" w:history="1">
            <w:r w:rsidRPr="007077B5">
              <w:rPr>
                <w:rStyle w:val="Hyperlink"/>
                <w:rFonts w:cs="Times New Roman"/>
                <w:noProof/>
              </w:rPr>
              <w:t>Answer to the question no. 1</w:t>
            </w:r>
            <w:r w:rsidRPr="007077B5">
              <w:rPr>
                <w:rFonts w:cs="Times New Roman"/>
                <w:noProof/>
                <w:webHidden/>
              </w:rPr>
              <w:tab/>
            </w:r>
            <w:r w:rsidRPr="007077B5">
              <w:rPr>
                <w:rFonts w:cs="Times New Roman"/>
                <w:noProof/>
                <w:webHidden/>
              </w:rPr>
              <w:fldChar w:fldCharType="begin"/>
            </w:r>
            <w:r w:rsidRPr="007077B5">
              <w:rPr>
                <w:rFonts w:cs="Times New Roman"/>
                <w:noProof/>
                <w:webHidden/>
              </w:rPr>
              <w:instrText xml:space="preserve"> PAGEREF _Toc111071812 \h </w:instrText>
            </w:r>
            <w:r w:rsidRPr="007077B5">
              <w:rPr>
                <w:rFonts w:cs="Times New Roman"/>
                <w:noProof/>
                <w:webHidden/>
              </w:rPr>
            </w:r>
            <w:r w:rsidRPr="007077B5">
              <w:rPr>
                <w:rFonts w:cs="Times New Roman"/>
                <w:noProof/>
                <w:webHidden/>
              </w:rPr>
              <w:fldChar w:fldCharType="separate"/>
            </w:r>
            <w:r w:rsidRPr="007077B5">
              <w:rPr>
                <w:rFonts w:cs="Times New Roman"/>
                <w:noProof/>
                <w:webHidden/>
              </w:rPr>
              <w:t>3</w:t>
            </w:r>
            <w:r w:rsidRPr="007077B5">
              <w:rPr>
                <w:rFonts w:cs="Times New Roman"/>
                <w:noProof/>
                <w:webHidden/>
              </w:rPr>
              <w:fldChar w:fldCharType="end"/>
            </w:r>
          </w:hyperlink>
        </w:p>
        <w:p w14:paraId="253F8FE8" w14:textId="09E6DAE2" w:rsidR="007077B5" w:rsidRPr="007077B5" w:rsidRDefault="00000000">
          <w:pPr>
            <w:pStyle w:val="TOC1"/>
            <w:tabs>
              <w:tab w:val="right" w:leader="dot" w:pos="9350"/>
            </w:tabs>
            <w:rPr>
              <w:rFonts w:cs="Times New Roman"/>
              <w:noProof/>
            </w:rPr>
          </w:pPr>
          <w:hyperlink w:anchor="_Toc111071813" w:history="1">
            <w:r w:rsidR="007077B5" w:rsidRPr="007077B5">
              <w:rPr>
                <w:rStyle w:val="Hyperlink"/>
                <w:rFonts w:cs="Times New Roman"/>
                <w:noProof/>
              </w:rPr>
              <w:t>Answer to the question no. 2</w:t>
            </w:r>
            <w:r w:rsidR="007077B5" w:rsidRPr="007077B5">
              <w:rPr>
                <w:rFonts w:cs="Times New Roman"/>
                <w:noProof/>
                <w:webHidden/>
              </w:rPr>
              <w:tab/>
            </w:r>
            <w:r w:rsidR="007077B5" w:rsidRPr="007077B5">
              <w:rPr>
                <w:rFonts w:cs="Times New Roman"/>
                <w:noProof/>
                <w:webHidden/>
              </w:rPr>
              <w:fldChar w:fldCharType="begin"/>
            </w:r>
            <w:r w:rsidR="007077B5" w:rsidRPr="007077B5">
              <w:rPr>
                <w:rFonts w:cs="Times New Roman"/>
                <w:noProof/>
                <w:webHidden/>
              </w:rPr>
              <w:instrText xml:space="preserve"> PAGEREF _Toc111071813 \h </w:instrText>
            </w:r>
            <w:r w:rsidR="007077B5" w:rsidRPr="007077B5">
              <w:rPr>
                <w:rFonts w:cs="Times New Roman"/>
                <w:noProof/>
                <w:webHidden/>
              </w:rPr>
            </w:r>
            <w:r w:rsidR="007077B5" w:rsidRPr="007077B5">
              <w:rPr>
                <w:rFonts w:cs="Times New Roman"/>
                <w:noProof/>
                <w:webHidden/>
              </w:rPr>
              <w:fldChar w:fldCharType="separate"/>
            </w:r>
            <w:r w:rsidR="007077B5" w:rsidRPr="007077B5">
              <w:rPr>
                <w:rFonts w:cs="Times New Roman"/>
                <w:noProof/>
                <w:webHidden/>
              </w:rPr>
              <w:t>5</w:t>
            </w:r>
            <w:r w:rsidR="007077B5" w:rsidRPr="007077B5">
              <w:rPr>
                <w:rFonts w:cs="Times New Roman"/>
                <w:noProof/>
                <w:webHidden/>
              </w:rPr>
              <w:fldChar w:fldCharType="end"/>
            </w:r>
          </w:hyperlink>
        </w:p>
        <w:p w14:paraId="128089EE" w14:textId="41DA9E83" w:rsidR="007077B5" w:rsidRPr="007077B5" w:rsidRDefault="00000000">
          <w:pPr>
            <w:pStyle w:val="TOC2"/>
            <w:tabs>
              <w:tab w:val="left" w:pos="660"/>
              <w:tab w:val="right" w:leader="dot" w:pos="9350"/>
            </w:tabs>
            <w:rPr>
              <w:rFonts w:cs="Times New Roman"/>
              <w:noProof/>
            </w:rPr>
          </w:pPr>
          <w:hyperlink w:anchor="_Toc111071814" w:history="1">
            <w:r w:rsidR="007077B5" w:rsidRPr="007077B5">
              <w:rPr>
                <w:rStyle w:val="Hyperlink"/>
                <w:rFonts w:cs="Times New Roman"/>
                <w:noProof/>
              </w:rPr>
              <w:t>1.</w:t>
            </w:r>
            <w:r w:rsidR="007077B5" w:rsidRPr="007077B5">
              <w:rPr>
                <w:rFonts w:cs="Times New Roman"/>
                <w:noProof/>
              </w:rPr>
              <w:tab/>
            </w:r>
            <w:r w:rsidR="007077B5" w:rsidRPr="007077B5">
              <w:rPr>
                <w:rStyle w:val="Hyperlink"/>
                <w:rFonts w:cs="Times New Roman"/>
                <w:noProof/>
              </w:rPr>
              <w:t>ROCE</w:t>
            </w:r>
            <w:r w:rsidR="007077B5" w:rsidRPr="007077B5">
              <w:rPr>
                <w:rFonts w:cs="Times New Roman"/>
                <w:noProof/>
                <w:webHidden/>
              </w:rPr>
              <w:tab/>
            </w:r>
            <w:r w:rsidR="007077B5" w:rsidRPr="007077B5">
              <w:rPr>
                <w:rFonts w:cs="Times New Roman"/>
                <w:noProof/>
                <w:webHidden/>
              </w:rPr>
              <w:fldChar w:fldCharType="begin"/>
            </w:r>
            <w:r w:rsidR="007077B5" w:rsidRPr="007077B5">
              <w:rPr>
                <w:rFonts w:cs="Times New Roman"/>
                <w:noProof/>
                <w:webHidden/>
              </w:rPr>
              <w:instrText xml:space="preserve"> PAGEREF _Toc111071814 \h </w:instrText>
            </w:r>
            <w:r w:rsidR="007077B5" w:rsidRPr="007077B5">
              <w:rPr>
                <w:rFonts w:cs="Times New Roman"/>
                <w:noProof/>
                <w:webHidden/>
              </w:rPr>
            </w:r>
            <w:r w:rsidR="007077B5" w:rsidRPr="007077B5">
              <w:rPr>
                <w:rFonts w:cs="Times New Roman"/>
                <w:noProof/>
                <w:webHidden/>
              </w:rPr>
              <w:fldChar w:fldCharType="separate"/>
            </w:r>
            <w:r w:rsidR="007077B5" w:rsidRPr="007077B5">
              <w:rPr>
                <w:rFonts w:cs="Times New Roman"/>
                <w:noProof/>
                <w:webHidden/>
              </w:rPr>
              <w:t>5</w:t>
            </w:r>
            <w:r w:rsidR="007077B5" w:rsidRPr="007077B5">
              <w:rPr>
                <w:rFonts w:cs="Times New Roman"/>
                <w:noProof/>
                <w:webHidden/>
              </w:rPr>
              <w:fldChar w:fldCharType="end"/>
            </w:r>
          </w:hyperlink>
        </w:p>
        <w:p w14:paraId="68383059" w14:textId="462482E0" w:rsidR="007077B5" w:rsidRPr="007077B5" w:rsidRDefault="00000000">
          <w:pPr>
            <w:pStyle w:val="TOC2"/>
            <w:tabs>
              <w:tab w:val="left" w:pos="660"/>
              <w:tab w:val="right" w:leader="dot" w:pos="9350"/>
            </w:tabs>
            <w:rPr>
              <w:rFonts w:cs="Times New Roman"/>
              <w:noProof/>
            </w:rPr>
          </w:pPr>
          <w:hyperlink w:anchor="_Toc111071815" w:history="1">
            <w:r w:rsidR="007077B5" w:rsidRPr="007077B5">
              <w:rPr>
                <w:rStyle w:val="Hyperlink"/>
                <w:rFonts w:cs="Times New Roman"/>
                <w:noProof/>
              </w:rPr>
              <w:t>2.</w:t>
            </w:r>
            <w:r w:rsidR="007077B5" w:rsidRPr="007077B5">
              <w:rPr>
                <w:rFonts w:cs="Times New Roman"/>
                <w:noProof/>
              </w:rPr>
              <w:tab/>
            </w:r>
            <w:r w:rsidR="007077B5" w:rsidRPr="007077B5">
              <w:rPr>
                <w:rStyle w:val="Hyperlink"/>
                <w:rFonts w:cs="Times New Roman"/>
                <w:noProof/>
              </w:rPr>
              <w:t>ROE</w:t>
            </w:r>
            <w:r w:rsidR="007077B5" w:rsidRPr="007077B5">
              <w:rPr>
                <w:rFonts w:cs="Times New Roman"/>
                <w:noProof/>
                <w:webHidden/>
              </w:rPr>
              <w:tab/>
            </w:r>
            <w:r w:rsidR="007077B5" w:rsidRPr="007077B5">
              <w:rPr>
                <w:rFonts w:cs="Times New Roman"/>
                <w:noProof/>
                <w:webHidden/>
              </w:rPr>
              <w:fldChar w:fldCharType="begin"/>
            </w:r>
            <w:r w:rsidR="007077B5" w:rsidRPr="007077B5">
              <w:rPr>
                <w:rFonts w:cs="Times New Roman"/>
                <w:noProof/>
                <w:webHidden/>
              </w:rPr>
              <w:instrText xml:space="preserve"> PAGEREF _Toc111071815 \h </w:instrText>
            </w:r>
            <w:r w:rsidR="007077B5" w:rsidRPr="007077B5">
              <w:rPr>
                <w:rFonts w:cs="Times New Roman"/>
                <w:noProof/>
                <w:webHidden/>
              </w:rPr>
            </w:r>
            <w:r w:rsidR="007077B5" w:rsidRPr="007077B5">
              <w:rPr>
                <w:rFonts w:cs="Times New Roman"/>
                <w:noProof/>
                <w:webHidden/>
              </w:rPr>
              <w:fldChar w:fldCharType="separate"/>
            </w:r>
            <w:r w:rsidR="007077B5" w:rsidRPr="007077B5">
              <w:rPr>
                <w:rFonts w:cs="Times New Roman"/>
                <w:noProof/>
                <w:webHidden/>
              </w:rPr>
              <w:t>7</w:t>
            </w:r>
            <w:r w:rsidR="007077B5" w:rsidRPr="007077B5">
              <w:rPr>
                <w:rFonts w:cs="Times New Roman"/>
                <w:noProof/>
                <w:webHidden/>
              </w:rPr>
              <w:fldChar w:fldCharType="end"/>
            </w:r>
          </w:hyperlink>
        </w:p>
        <w:p w14:paraId="4EA3ABB6" w14:textId="60DD1EA7" w:rsidR="007077B5" w:rsidRPr="007077B5" w:rsidRDefault="00000000">
          <w:pPr>
            <w:pStyle w:val="TOC2"/>
            <w:tabs>
              <w:tab w:val="left" w:pos="660"/>
              <w:tab w:val="right" w:leader="dot" w:pos="9350"/>
            </w:tabs>
            <w:rPr>
              <w:rFonts w:cs="Times New Roman"/>
              <w:noProof/>
            </w:rPr>
          </w:pPr>
          <w:hyperlink w:anchor="_Toc111071816" w:history="1">
            <w:r w:rsidR="007077B5" w:rsidRPr="007077B5">
              <w:rPr>
                <w:rStyle w:val="Hyperlink"/>
                <w:rFonts w:cs="Times New Roman"/>
                <w:noProof/>
              </w:rPr>
              <w:t>3.</w:t>
            </w:r>
            <w:r w:rsidR="007077B5" w:rsidRPr="007077B5">
              <w:rPr>
                <w:rFonts w:cs="Times New Roman"/>
                <w:noProof/>
              </w:rPr>
              <w:tab/>
            </w:r>
            <w:r w:rsidR="007077B5" w:rsidRPr="007077B5">
              <w:rPr>
                <w:rStyle w:val="Hyperlink"/>
                <w:rFonts w:cs="Times New Roman"/>
                <w:noProof/>
              </w:rPr>
              <w:t>Earnings per share</w:t>
            </w:r>
            <w:r w:rsidR="007077B5" w:rsidRPr="007077B5">
              <w:rPr>
                <w:rFonts w:cs="Times New Roman"/>
                <w:noProof/>
                <w:webHidden/>
              </w:rPr>
              <w:tab/>
            </w:r>
            <w:r w:rsidR="007077B5" w:rsidRPr="007077B5">
              <w:rPr>
                <w:rFonts w:cs="Times New Roman"/>
                <w:noProof/>
                <w:webHidden/>
              </w:rPr>
              <w:fldChar w:fldCharType="begin"/>
            </w:r>
            <w:r w:rsidR="007077B5" w:rsidRPr="007077B5">
              <w:rPr>
                <w:rFonts w:cs="Times New Roman"/>
                <w:noProof/>
                <w:webHidden/>
              </w:rPr>
              <w:instrText xml:space="preserve"> PAGEREF _Toc111071816 \h </w:instrText>
            </w:r>
            <w:r w:rsidR="007077B5" w:rsidRPr="007077B5">
              <w:rPr>
                <w:rFonts w:cs="Times New Roman"/>
                <w:noProof/>
                <w:webHidden/>
              </w:rPr>
            </w:r>
            <w:r w:rsidR="007077B5" w:rsidRPr="007077B5">
              <w:rPr>
                <w:rFonts w:cs="Times New Roman"/>
                <w:noProof/>
                <w:webHidden/>
              </w:rPr>
              <w:fldChar w:fldCharType="separate"/>
            </w:r>
            <w:r w:rsidR="007077B5" w:rsidRPr="007077B5">
              <w:rPr>
                <w:rFonts w:cs="Times New Roman"/>
                <w:noProof/>
                <w:webHidden/>
              </w:rPr>
              <w:t>8</w:t>
            </w:r>
            <w:r w:rsidR="007077B5" w:rsidRPr="007077B5">
              <w:rPr>
                <w:rFonts w:cs="Times New Roman"/>
                <w:noProof/>
                <w:webHidden/>
              </w:rPr>
              <w:fldChar w:fldCharType="end"/>
            </w:r>
          </w:hyperlink>
        </w:p>
        <w:p w14:paraId="77FF35BD" w14:textId="4B20D5A3" w:rsidR="007077B5" w:rsidRPr="007077B5" w:rsidRDefault="00000000">
          <w:pPr>
            <w:pStyle w:val="TOC2"/>
            <w:tabs>
              <w:tab w:val="left" w:pos="660"/>
              <w:tab w:val="right" w:leader="dot" w:pos="9350"/>
            </w:tabs>
            <w:rPr>
              <w:rFonts w:cs="Times New Roman"/>
              <w:noProof/>
            </w:rPr>
          </w:pPr>
          <w:hyperlink w:anchor="_Toc111071817" w:history="1">
            <w:r w:rsidR="007077B5" w:rsidRPr="007077B5">
              <w:rPr>
                <w:rStyle w:val="Hyperlink"/>
                <w:rFonts w:cs="Times New Roman"/>
                <w:noProof/>
              </w:rPr>
              <w:t>4.</w:t>
            </w:r>
            <w:r w:rsidR="007077B5" w:rsidRPr="007077B5">
              <w:rPr>
                <w:rFonts w:cs="Times New Roman"/>
                <w:noProof/>
              </w:rPr>
              <w:tab/>
            </w:r>
            <w:r w:rsidR="007077B5" w:rsidRPr="007077B5">
              <w:rPr>
                <w:rStyle w:val="Hyperlink"/>
                <w:rFonts w:cs="Times New Roman"/>
                <w:noProof/>
              </w:rPr>
              <w:t>Net profit margin</w:t>
            </w:r>
            <w:r w:rsidR="007077B5" w:rsidRPr="007077B5">
              <w:rPr>
                <w:rFonts w:cs="Times New Roman"/>
                <w:noProof/>
                <w:webHidden/>
              </w:rPr>
              <w:tab/>
            </w:r>
            <w:r w:rsidR="007077B5" w:rsidRPr="007077B5">
              <w:rPr>
                <w:rFonts w:cs="Times New Roman"/>
                <w:noProof/>
                <w:webHidden/>
              </w:rPr>
              <w:fldChar w:fldCharType="begin"/>
            </w:r>
            <w:r w:rsidR="007077B5" w:rsidRPr="007077B5">
              <w:rPr>
                <w:rFonts w:cs="Times New Roman"/>
                <w:noProof/>
                <w:webHidden/>
              </w:rPr>
              <w:instrText xml:space="preserve"> PAGEREF _Toc111071817 \h </w:instrText>
            </w:r>
            <w:r w:rsidR="007077B5" w:rsidRPr="007077B5">
              <w:rPr>
                <w:rFonts w:cs="Times New Roman"/>
                <w:noProof/>
                <w:webHidden/>
              </w:rPr>
            </w:r>
            <w:r w:rsidR="007077B5" w:rsidRPr="007077B5">
              <w:rPr>
                <w:rFonts w:cs="Times New Roman"/>
                <w:noProof/>
                <w:webHidden/>
              </w:rPr>
              <w:fldChar w:fldCharType="separate"/>
            </w:r>
            <w:r w:rsidR="007077B5" w:rsidRPr="007077B5">
              <w:rPr>
                <w:rFonts w:cs="Times New Roman"/>
                <w:noProof/>
                <w:webHidden/>
              </w:rPr>
              <w:t>9</w:t>
            </w:r>
            <w:r w:rsidR="007077B5" w:rsidRPr="007077B5">
              <w:rPr>
                <w:rFonts w:cs="Times New Roman"/>
                <w:noProof/>
                <w:webHidden/>
              </w:rPr>
              <w:fldChar w:fldCharType="end"/>
            </w:r>
          </w:hyperlink>
        </w:p>
        <w:p w14:paraId="14BD7E96" w14:textId="2368A710" w:rsidR="007077B5" w:rsidRPr="007077B5" w:rsidRDefault="00000000">
          <w:pPr>
            <w:pStyle w:val="TOC2"/>
            <w:tabs>
              <w:tab w:val="left" w:pos="660"/>
              <w:tab w:val="right" w:leader="dot" w:pos="9350"/>
            </w:tabs>
            <w:rPr>
              <w:rFonts w:cs="Times New Roman"/>
              <w:noProof/>
            </w:rPr>
          </w:pPr>
          <w:hyperlink w:anchor="_Toc111071818" w:history="1">
            <w:r w:rsidR="007077B5" w:rsidRPr="007077B5">
              <w:rPr>
                <w:rStyle w:val="Hyperlink"/>
                <w:rFonts w:cs="Times New Roman"/>
                <w:noProof/>
              </w:rPr>
              <w:t>5.</w:t>
            </w:r>
            <w:r w:rsidR="007077B5" w:rsidRPr="007077B5">
              <w:rPr>
                <w:rFonts w:cs="Times New Roman"/>
                <w:noProof/>
              </w:rPr>
              <w:tab/>
            </w:r>
            <w:r w:rsidR="007077B5" w:rsidRPr="007077B5">
              <w:rPr>
                <w:rStyle w:val="Hyperlink"/>
                <w:rFonts w:cs="Times New Roman"/>
                <w:noProof/>
              </w:rPr>
              <w:t>Asset Turnover</w:t>
            </w:r>
            <w:r w:rsidR="007077B5" w:rsidRPr="007077B5">
              <w:rPr>
                <w:rFonts w:cs="Times New Roman"/>
                <w:noProof/>
                <w:webHidden/>
              </w:rPr>
              <w:tab/>
            </w:r>
            <w:r w:rsidR="007077B5" w:rsidRPr="007077B5">
              <w:rPr>
                <w:rFonts w:cs="Times New Roman"/>
                <w:noProof/>
                <w:webHidden/>
              </w:rPr>
              <w:fldChar w:fldCharType="begin"/>
            </w:r>
            <w:r w:rsidR="007077B5" w:rsidRPr="007077B5">
              <w:rPr>
                <w:rFonts w:cs="Times New Roman"/>
                <w:noProof/>
                <w:webHidden/>
              </w:rPr>
              <w:instrText xml:space="preserve"> PAGEREF _Toc111071818 \h </w:instrText>
            </w:r>
            <w:r w:rsidR="007077B5" w:rsidRPr="007077B5">
              <w:rPr>
                <w:rFonts w:cs="Times New Roman"/>
                <w:noProof/>
                <w:webHidden/>
              </w:rPr>
            </w:r>
            <w:r w:rsidR="007077B5" w:rsidRPr="007077B5">
              <w:rPr>
                <w:rFonts w:cs="Times New Roman"/>
                <w:noProof/>
                <w:webHidden/>
              </w:rPr>
              <w:fldChar w:fldCharType="separate"/>
            </w:r>
            <w:r w:rsidR="007077B5" w:rsidRPr="007077B5">
              <w:rPr>
                <w:rFonts w:cs="Times New Roman"/>
                <w:noProof/>
                <w:webHidden/>
              </w:rPr>
              <w:t>10</w:t>
            </w:r>
            <w:r w:rsidR="007077B5" w:rsidRPr="007077B5">
              <w:rPr>
                <w:rFonts w:cs="Times New Roman"/>
                <w:noProof/>
                <w:webHidden/>
              </w:rPr>
              <w:fldChar w:fldCharType="end"/>
            </w:r>
          </w:hyperlink>
        </w:p>
        <w:p w14:paraId="44ADFBC3" w14:textId="5BA8440A" w:rsidR="007077B5" w:rsidRPr="007077B5" w:rsidRDefault="00000000">
          <w:pPr>
            <w:pStyle w:val="TOC2"/>
            <w:tabs>
              <w:tab w:val="left" w:pos="660"/>
              <w:tab w:val="right" w:leader="dot" w:pos="9350"/>
            </w:tabs>
            <w:rPr>
              <w:rFonts w:cs="Times New Roman"/>
              <w:noProof/>
            </w:rPr>
          </w:pPr>
          <w:hyperlink w:anchor="_Toc111071819" w:history="1">
            <w:r w:rsidR="007077B5" w:rsidRPr="007077B5">
              <w:rPr>
                <w:rStyle w:val="Hyperlink"/>
                <w:rFonts w:cs="Times New Roman"/>
                <w:noProof/>
              </w:rPr>
              <w:t>6.</w:t>
            </w:r>
            <w:r w:rsidR="007077B5" w:rsidRPr="007077B5">
              <w:rPr>
                <w:rFonts w:cs="Times New Roman"/>
                <w:noProof/>
              </w:rPr>
              <w:tab/>
            </w:r>
            <w:r w:rsidR="007077B5" w:rsidRPr="007077B5">
              <w:rPr>
                <w:rStyle w:val="Hyperlink"/>
                <w:rFonts w:cs="Times New Roman"/>
                <w:noProof/>
              </w:rPr>
              <w:t>Stock holding days</w:t>
            </w:r>
            <w:r w:rsidR="007077B5" w:rsidRPr="007077B5">
              <w:rPr>
                <w:rFonts w:cs="Times New Roman"/>
                <w:noProof/>
                <w:webHidden/>
              </w:rPr>
              <w:tab/>
            </w:r>
            <w:r w:rsidR="007077B5" w:rsidRPr="007077B5">
              <w:rPr>
                <w:rFonts w:cs="Times New Roman"/>
                <w:noProof/>
                <w:webHidden/>
              </w:rPr>
              <w:fldChar w:fldCharType="begin"/>
            </w:r>
            <w:r w:rsidR="007077B5" w:rsidRPr="007077B5">
              <w:rPr>
                <w:rFonts w:cs="Times New Roman"/>
                <w:noProof/>
                <w:webHidden/>
              </w:rPr>
              <w:instrText xml:space="preserve"> PAGEREF _Toc111071819 \h </w:instrText>
            </w:r>
            <w:r w:rsidR="007077B5" w:rsidRPr="007077B5">
              <w:rPr>
                <w:rFonts w:cs="Times New Roman"/>
                <w:noProof/>
                <w:webHidden/>
              </w:rPr>
            </w:r>
            <w:r w:rsidR="007077B5" w:rsidRPr="007077B5">
              <w:rPr>
                <w:rFonts w:cs="Times New Roman"/>
                <w:noProof/>
                <w:webHidden/>
              </w:rPr>
              <w:fldChar w:fldCharType="separate"/>
            </w:r>
            <w:r w:rsidR="007077B5" w:rsidRPr="007077B5">
              <w:rPr>
                <w:rFonts w:cs="Times New Roman"/>
                <w:noProof/>
                <w:webHidden/>
              </w:rPr>
              <w:t>11</w:t>
            </w:r>
            <w:r w:rsidR="007077B5" w:rsidRPr="007077B5">
              <w:rPr>
                <w:rFonts w:cs="Times New Roman"/>
                <w:noProof/>
                <w:webHidden/>
              </w:rPr>
              <w:fldChar w:fldCharType="end"/>
            </w:r>
          </w:hyperlink>
        </w:p>
        <w:p w14:paraId="61A03550" w14:textId="7E1ED51D" w:rsidR="007077B5" w:rsidRPr="007077B5" w:rsidRDefault="00000000">
          <w:pPr>
            <w:pStyle w:val="TOC2"/>
            <w:tabs>
              <w:tab w:val="left" w:pos="660"/>
              <w:tab w:val="right" w:leader="dot" w:pos="9350"/>
            </w:tabs>
            <w:rPr>
              <w:rFonts w:cs="Times New Roman"/>
              <w:noProof/>
            </w:rPr>
          </w:pPr>
          <w:hyperlink w:anchor="_Toc111071820" w:history="1">
            <w:r w:rsidR="007077B5" w:rsidRPr="007077B5">
              <w:rPr>
                <w:rStyle w:val="Hyperlink"/>
                <w:rFonts w:cs="Times New Roman"/>
                <w:noProof/>
              </w:rPr>
              <w:t>7.</w:t>
            </w:r>
            <w:r w:rsidR="007077B5" w:rsidRPr="007077B5">
              <w:rPr>
                <w:rFonts w:cs="Times New Roman"/>
                <w:noProof/>
              </w:rPr>
              <w:tab/>
            </w:r>
            <w:r w:rsidR="007077B5" w:rsidRPr="007077B5">
              <w:rPr>
                <w:rStyle w:val="Hyperlink"/>
                <w:rFonts w:cs="Times New Roman"/>
                <w:noProof/>
              </w:rPr>
              <w:t>Debtors’ collection days</w:t>
            </w:r>
            <w:r w:rsidR="007077B5" w:rsidRPr="007077B5">
              <w:rPr>
                <w:rFonts w:cs="Times New Roman"/>
                <w:noProof/>
                <w:webHidden/>
              </w:rPr>
              <w:tab/>
            </w:r>
            <w:r w:rsidR="007077B5" w:rsidRPr="007077B5">
              <w:rPr>
                <w:rFonts w:cs="Times New Roman"/>
                <w:noProof/>
                <w:webHidden/>
              </w:rPr>
              <w:fldChar w:fldCharType="begin"/>
            </w:r>
            <w:r w:rsidR="007077B5" w:rsidRPr="007077B5">
              <w:rPr>
                <w:rFonts w:cs="Times New Roman"/>
                <w:noProof/>
                <w:webHidden/>
              </w:rPr>
              <w:instrText xml:space="preserve"> PAGEREF _Toc111071820 \h </w:instrText>
            </w:r>
            <w:r w:rsidR="007077B5" w:rsidRPr="007077B5">
              <w:rPr>
                <w:rFonts w:cs="Times New Roman"/>
                <w:noProof/>
                <w:webHidden/>
              </w:rPr>
            </w:r>
            <w:r w:rsidR="007077B5" w:rsidRPr="007077B5">
              <w:rPr>
                <w:rFonts w:cs="Times New Roman"/>
                <w:noProof/>
                <w:webHidden/>
              </w:rPr>
              <w:fldChar w:fldCharType="separate"/>
            </w:r>
            <w:r w:rsidR="007077B5" w:rsidRPr="007077B5">
              <w:rPr>
                <w:rFonts w:cs="Times New Roman"/>
                <w:noProof/>
                <w:webHidden/>
              </w:rPr>
              <w:t>12</w:t>
            </w:r>
            <w:r w:rsidR="007077B5" w:rsidRPr="007077B5">
              <w:rPr>
                <w:rFonts w:cs="Times New Roman"/>
                <w:noProof/>
                <w:webHidden/>
              </w:rPr>
              <w:fldChar w:fldCharType="end"/>
            </w:r>
          </w:hyperlink>
        </w:p>
        <w:p w14:paraId="5A2A3738" w14:textId="39C284F9" w:rsidR="007077B5" w:rsidRPr="007077B5" w:rsidRDefault="00000000">
          <w:pPr>
            <w:pStyle w:val="TOC2"/>
            <w:tabs>
              <w:tab w:val="left" w:pos="660"/>
              <w:tab w:val="right" w:leader="dot" w:pos="9350"/>
            </w:tabs>
            <w:rPr>
              <w:rFonts w:cs="Times New Roman"/>
              <w:noProof/>
            </w:rPr>
          </w:pPr>
          <w:hyperlink w:anchor="_Toc111071821" w:history="1">
            <w:r w:rsidR="007077B5" w:rsidRPr="007077B5">
              <w:rPr>
                <w:rStyle w:val="Hyperlink"/>
                <w:rFonts w:cs="Times New Roman"/>
                <w:noProof/>
              </w:rPr>
              <w:t>8.</w:t>
            </w:r>
            <w:r w:rsidR="007077B5" w:rsidRPr="007077B5">
              <w:rPr>
                <w:rFonts w:cs="Times New Roman"/>
                <w:noProof/>
              </w:rPr>
              <w:tab/>
            </w:r>
            <w:r w:rsidR="007077B5" w:rsidRPr="007077B5">
              <w:rPr>
                <w:rStyle w:val="Hyperlink"/>
                <w:rFonts w:cs="Times New Roman"/>
                <w:noProof/>
              </w:rPr>
              <w:t>Current ratio</w:t>
            </w:r>
            <w:r w:rsidR="007077B5" w:rsidRPr="007077B5">
              <w:rPr>
                <w:rFonts w:cs="Times New Roman"/>
                <w:noProof/>
                <w:webHidden/>
              </w:rPr>
              <w:tab/>
            </w:r>
            <w:r w:rsidR="007077B5" w:rsidRPr="007077B5">
              <w:rPr>
                <w:rFonts w:cs="Times New Roman"/>
                <w:noProof/>
                <w:webHidden/>
              </w:rPr>
              <w:fldChar w:fldCharType="begin"/>
            </w:r>
            <w:r w:rsidR="007077B5" w:rsidRPr="007077B5">
              <w:rPr>
                <w:rFonts w:cs="Times New Roman"/>
                <w:noProof/>
                <w:webHidden/>
              </w:rPr>
              <w:instrText xml:space="preserve"> PAGEREF _Toc111071821 \h </w:instrText>
            </w:r>
            <w:r w:rsidR="007077B5" w:rsidRPr="007077B5">
              <w:rPr>
                <w:rFonts w:cs="Times New Roman"/>
                <w:noProof/>
                <w:webHidden/>
              </w:rPr>
            </w:r>
            <w:r w:rsidR="007077B5" w:rsidRPr="007077B5">
              <w:rPr>
                <w:rFonts w:cs="Times New Roman"/>
                <w:noProof/>
                <w:webHidden/>
              </w:rPr>
              <w:fldChar w:fldCharType="separate"/>
            </w:r>
            <w:r w:rsidR="007077B5" w:rsidRPr="007077B5">
              <w:rPr>
                <w:rFonts w:cs="Times New Roman"/>
                <w:noProof/>
                <w:webHidden/>
              </w:rPr>
              <w:t>13</w:t>
            </w:r>
            <w:r w:rsidR="007077B5" w:rsidRPr="007077B5">
              <w:rPr>
                <w:rFonts w:cs="Times New Roman"/>
                <w:noProof/>
                <w:webHidden/>
              </w:rPr>
              <w:fldChar w:fldCharType="end"/>
            </w:r>
          </w:hyperlink>
        </w:p>
        <w:p w14:paraId="20955489" w14:textId="60E04E17" w:rsidR="007077B5" w:rsidRPr="007077B5" w:rsidRDefault="00000000">
          <w:pPr>
            <w:pStyle w:val="TOC2"/>
            <w:tabs>
              <w:tab w:val="left" w:pos="660"/>
              <w:tab w:val="right" w:leader="dot" w:pos="9350"/>
            </w:tabs>
            <w:rPr>
              <w:rFonts w:cs="Times New Roman"/>
              <w:noProof/>
            </w:rPr>
          </w:pPr>
          <w:hyperlink w:anchor="_Toc111071822" w:history="1">
            <w:r w:rsidR="007077B5" w:rsidRPr="007077B5">
              <w:rPr>
                <w:rStyle w:val="Hyperlink"/>
                <w:rFonts w:cs="Times New Roman"/>
                <w:noProof/>
              </w:rPr>
              <w:t>9.</w:t>
            </w:r>
            <w:r w:rsidR="007077B5" w:rsidRPr="007077B5">
              <w:rPr>
                <w:rFonts w:cs="Times New Roman"/>
                <w:noProof/>
              </w:rPr>
              <w:tab/>
            </w:r>
            <w:r w:rsidR="007077B5" w:rsidRPr="007077B5">
              <w:rPr>
                <w:rStyle w:val="Hyperlink"/>
                <w:rFonts w:cs="Times New Roman"/>
                <w:noProof/>
              </w:rPr>
              <w:t>Gearing Ratio</w:t>
            </w:r>
            <w:r w:rsidR="007077B5" w:rsidRPr="007077B5">
              <w:rPr>
                <w:rFonts w:cs="Times New Roman"/>
                <w:noProof/>
                <w:webHidden/>
              </w:rPr>
              <w:tab/>
            </w:r>
            <w:r w:rsidR="007077B5" w:rsidRPr="007077B5">
              <w:rPr>
                <w:rFonts w:cs="Times New Roman"/>
                <w:noProof/>
                <w:webHidden/>
              </w:rPr>
              <w:fldChar w:fldCharType="begin"/>
            </w:r>
            <w:r w:rsidR="007077B5" w:rsidRPr="007077B5">
              <w:rPr>
                <w:rFonts w:cs="Times New Roman"/>
                <w:noProof/>
                <w:webHidden/>
              </w:rPr>
              <w:instrText xml:space="preserve"> PAGEREF _Toc111071822 \h </w:instrText>
            </w:r>
            <w:r w:rsidR="007077B5" w:rsidRPr="007077B5">
              <w:rPr>
                <w:rFonts w:cs="Times New Roman"/>
                <w:noProof/>
                <w:webHidden/>
              </w:rPr>
            </w:r>
            <w:r w:rsidR="007077B5" w:rsidRPr="007077B5">
              <w:rPr>
                <w:rFonts w:cs="Times New Roman"/>
                <w:noProof/>
                <w:webHidden/>
              </w:rPr>
              <w:fldChar w:fldCharType="separate"/>
            </w:r>
            <w:r w:rsidR="007077B5" w:rsidRPr="007077B5">
              <w:rPr>
                <w:rFonts w:cs="Times New Roman"/>
                <w:noProof/>
                <w:webHidden/>
              </w:rPr>
              <w:t>13</w:t>
            </w:r>
            <w:r w:rsidR="007077B5" w:rsidRPr="007077B5">
              <w:rPr>
                <w:rFonts w:cs="Times New Roman"/>
                <w:noProof/>
                <w:webHidden/>
              </w:rPr>
              <w:fldChar w:fldCharType="end"/>
            </w:r>
          </w:hyperlink>
        </w:p>
        <w:p w14:paraId="1BD8C28B" w14:textId="372927C4" w:rsidR="007077B5" w:rsidRPr="007077B5" w:rsidRDefault="00000000">
          <w:pPr>
            <w:pStyle w:val="TOC2"/>
            <w:tabs>
              <w:tab w:val="left" w:pos="880"/>
              <w:tab w:val="right" w:leader="dot" w:pos="9350"/>
            </w:tabs>
            <w:rPr>
              <w:rFonts w:cs="Times New Roman"/>
              <w:noProof/>
            </w:rPr>
          </w:pPr>
          <w:hyperlink w:anchor="_Toc111071823" w:history="1">
            <w:r w:rsidR="007077B5" w:rsidRPr="007077B5">
              <w:rPr>
                <w:rStyle w:val="Hyperlink"/>
                <w:rFonts w:cs="Times New Roman"/>
                <w:noProof/>
              </w:rPr>
              <w:t>10.</w:t>
            </w:r>
            <w:r w:rsidR="007077B5" w:rsidRPr="007077B5">
              <w:rPr>
                <w:rFonts w:cs="Times New Roman"/>
                <w:noProof/>
              </w:rPr>
              <w:tab/>
            </w:r>
            <w:r w:rsidR="007077B5" w:rsidRPr="007077B5">
              <w:rPr>
                <w:rStyle w:val="Hyperlink"/>
                <w:rFonts w:cs="Times New Roman"/>
                <w:noProof/>
              </w:rPr>
              <w:t>Interest Cover</w:t>
            </w:r>
            <w:r w:rsidR="007077B5" w:rsidRPr="007077B5">
              <w:rPr>
                <w:rFonts w:cs="Times New Roman"/>
                <w:noProof/>
                <w:webHidden/>
              </w:rPr>
              <w:tab/>
            </w:r>
            <w:r w:rsidR="007077B5" w:rsidRPr="007077B5">
              <w:rPr>
                <w:rFonts w:cs="Times New Roman"/>
                <w:noProof/>
                <w:webHidden/>
              </w:rPr>
              <w:fldChar w:fldCharType="begin"/>
            </w:r>
            <w:r w:rsidR="007077B5" w:rsidRPr="007077B5">
              <w:rPr>
                <w:rFonts w:cs="Times New Roman"/>
                <w:noProof/>
                <w:webHidden/>
              </w:rPr>
              <w:instrText xml:space="preserve"> PAGEREF _Toc111071823 \h </w:instrText>
            </w:r>
            <w:r w:rsidR="007077B5" w:rsidRPr="007077B5">
              <w:rPr>
                <w:rFonts w:cs="Times New Roman"/>
                <w:noProof/>
                <w:webHidden/>
              </w:rPr>
            </w:r>
            <w:r w:rsidR="007077B5" w:rsidRPr="007077B5">
              <w:rPr>
                <w:rFonts w:cs="Times New Roman"/>
                <w:noProof/>
                <w:webHidden/>
              </w:rPr>
              <w:fldChar w:fldCharType="separate"/>
            </w:r>
            <w:r w:rsidR="007077B5" w:rsidRPr="007077B5">
              <w:rPr>
                <w:rFonts w:cs="Times New Roman"/>
                <w:noProof/>
                <w:webHidden/>
              </w:rPr>
              <w:t>13</w:t>
            </w:r>
            <w:r w:rsidR="007077B5" w:rsidRPr="007077B5">
              <w:rPr>
                <w:rFonts w:cs="Times New Roman"/>
                <w:noProof/>
                <w:webHidden/>
              </w:rPr>
              <w:fldChar w:fldCharType="end"/>
            </w:r>
          </w:hyperlink>
        </w:p>
        <w:p w14:paraId="65AC1FDE" w14:textId="098279D3" w:rsidR="007077B5" w:rsidRPr="007077B5" w:rsidRDefault="00000000">
          <w:pPr>
            <w:pStyle w:val="TOC1"/>
            <w:tabs>
              <w:tab w:val="right" w:leader="dot" w:pos="9350"/>
            </w:tabs>
            <w:rPr>
              <w:rFonts w:cs="Times New Roman"/>
              <w:noProof/>
            </w:rPr>
          </w:pPr>
          <w:hyperlink w:anchor="_Toc111071824" w:history="1">
            <w:r w:rsidR="007077B5" w:rsidRPr="007077B5">
              <w:rPr>
                <w:rStyle w:val="Hyperlink"/>
                <w:rFonts w:cs="Times New Roman"/>
                <w:noProof/>
              </w:rPr>
              <w:t>References</w:t>
            </w:r>
            <w:r w:rsidR="007077B5" w:rsidRPr="007077B5">
              <w:rPr>
                <w:rFonts w:cs="Times New Roman"/>
                <w:noProof/>
                <w:webHidden/>
              </w:rPr>
              <w:tab/>
            </w:r>
            <w:r w:rsidR="007077B5" w:rsidRPr="007077B5">
              <w:rPr>
                <w:rFonts w:cs="Times New Roman"/>
                <w:noProof/>
                <w:webHidden/>
              </w:rPr>
              <w:fldChar w:fldCharType="begin"/>
            </w:r>
            <w:r w:rsidR="007077B5" w:rsidRPr="007077B5">
              <w:rPr>
                <w:rFonts w:cs="Times New Roman"/>
                <w:noProof/>
                <w:webHidden/>
              </w:rPr>
              <w:instrText xml:space="preserve"> PAGEREF _Toc111071824 \h </w:instrText>
            </w:r>
            <w:r w:rsidR="007077B5" w:rsidRPr="007077B5">
              <w:rPr>
                <w:rFonts w:cs="Times New Roman"/>
                <w:noProof/>
                <w:webHidden/>
              </w:rPr>
            </w:r>
            <w:r w:rsidR="007077B5" w:rsidRPr="007077B5">
              <w:rPr>
                <w:rFonts w:cs="Times New Roman"/>
                <w:noProof/>
                <w:webHidden/>
              </w:rPr>
              <w:fldChar w:fldCharType="separate"/>
            </w:r>
            <w:r w:rsidR="007077B5" w:rsidRPr="007077B5">
              <w:rPr>
                <w:rFonts w:cs="Times New Roman"/>
                <w:noProof/>
                <w:webHidden/>
              </w:rPr>
              <w:t>15</w:t>
            </w:r>
            <w:r w:rsidR="007077B5" w:rsidRPr="007077B5">
              <w:rPr>
                <w:rFonts w:cs="Times New Roman"/>
                <w:noProof/>
                <w:webHidden/>
              </w:rPr>
              <w:fldChar w:fldCharType="end"/>
            </w:r>
          </w:hyperlink>
        </w:p>
        <w:p w14:paraId="57A21B50" w14:textId="6BEBDFD8" w:rsidR="007077B5" w:rsidRDefault="007077B5">
          <w:r w:rsidRPr="007077B5">
            <w:rPr>
              <w:rFonts w:cs="Times New Roman"/>
              <w:b/>
              <w:bCs/>
              <w:noProof/>
            </w:rPr>
            <w:fldChar w:fldCharType="end"/>
          </w:r>
        </w:p>
      </w:sdtContent>
    </w:sdt>
    <w:p w14:paraId="75916B6B" w14:textId="77777777" w:rsidR="007077B5" w:rsidRDefault="007077B5">
      <w:pPr>
        <w:spacing w:line="259" w:lineRule="auto"/>
        <w:jc w:val="left"/>
        <w:rPr>
          <w:rFonts w:eastAsiaTheme="majorEastAsia" w:cstheme="majorBidi"/>
          <w:b/>
          <w:color w:val="2F5496" w:themeColor="accent1" w:themeShade="BF"/>
          <w:sz w:val="32"/>
          <w:szCs w:val="32"/>
        </w:rPr>
      </w:pPr>
      <w:bookmarkStart w:id="0" w:name="_Toc111071812"/>
      <w:r>
        <w:br w:type="page"/>
      </w:r>
    </w:p>
    <w:p w14:paraId="1988769A" w14:textId="1623C6E1" w:rsidR="008225B6" w:rsidRDefault="008225B6" w:rsidP="008225B6">
      <w:pPr>
        <w:pStyle w:val="Heading1"/>
      </w:pPr>
      <w:r>
        <w:lastRenderedPageBreak/>
        <w:t>Answer to the question no. 1</w:t>
      </w:r>
      <w:bookmarkEnd w:id="0"/>
    </w:p>
    <w:p w14:paraId="47B88726" w14:textId="6B36A8C0" w:rsidR="008225B6" w:rsidRDefault="008225B6" w:rsidP="008225B6">
      <w:pPr>
        <w:jc w:val="center"/>
        <w:rPr>
          <w:b/>
          <w:bCs/>
        </w:rPr>
      </w:pPr>
      <w:r w:rsidRPr="008225B6">
        <w:rPr>
          <w:b/>
          <w:bCs/>
        </w:rPr>
        <w:t>Statement of Income</w:t>
      </w:r>
    </w:p>
    <w:tbl>
      <w:tblPr>
        <w:tblStyle w:val="GridTable3"/>
        <w:tblW w:w="5000" w:type="pct"/>
        <w:tblLook w:val="04A0" w:firstRow="1" w:lastRow="0" w:firstColumn="1" w:lastColumn="0" w:noHBand="0" w:noVBand="1"/>
      </w:tblPr>
      <w:tblGrid>
        <w:gridCol w:w="4456"/>
        <w:gridCol w:w="1635"/>
        <w:gridCol w:w="1635"/>
        <w:gridCol w:w="1634"/>
      </w:tblGrid>
      <w:tr w:rsidR="008225B6" w:rsidRPr="001843BC" w14:paraId="7D1D7301" w14:textId="77777777" w:rsidTr="008225B6">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380" w:type="pct"/>
            <w:noWrap/>
            <w:hideMark/>
          </w:tcPr>
          <w:p w14:paraId="1B563170"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 </w:t>
            </w:r>
          </w:p>
        </w:tc>
        <w:tc>
          <w:tcPr>
            <w:tcW w:w="873" w:type="pct"/>
            <w:noWrap/>
            <w:hideMark/>
          </w:tcPr>
          <w:p w14:paraId="54B35E71" w14:textId="77777777" w:rsidR="008225B6" w:rsidRPr="001843BC" w:rsidRDefault="008225B6" w:rsidP="003A3BC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Amount</w:t>
            </w:r>
          </w:p>
        </w:tc>
        <w:tc>
          <w:tcPr>
            <w:tcW w:w="873" w:type="pct"/>
            <w:noWrap/>
            <w:hideMark/>
          </w:tcPr>
          <w:p w14:paraId="003AFD35" w14:textId="77777777" w:rsidR="008225B6" w:rsidRPr="001843BC" w:rsidRDefault="008225B6" w:rsidP="003A3BC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Amount</w:t>
            </w:r>
          </w:p>
        </w:tc>
        <w:tc>
          <w:tcPr>
            <w:tcW w:w="873" w:type="pct"/>
            <w:noWrap/>
            <w:hideMark/>
          </w:tcPr>
          <w:p w14:paraId="721079CC" w14:textId="77777777" w:rsidR="008225B6" w:rsidRPr="001843BC" w:rsidRDefault="008225B6" w:rsidP="003A3BC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Amount</w:t>
            </w:r>
          </w:p>
        </w:tc>
      </w:tr>
      <w:tr w:rsidR="008225B6" w:rsidRPr="001843BC" w14:paraId="6F64675C"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6DD1EB2A" w14:textId="243291B3" w:rsidR="008225B6" w:rsidRPr="008225B6" w:rsidRDefault="008225B6" w:rsidP="003A3BC8">
            <w:pPr>
              <w:spacing w:line="240" w:lineRule="auto"/>
              <w:jc w:val="left"/>
              <w:rPr>
                <w:rFonts w:eastAsia="Times New Roman" w:cs="Times New Roman"/>
                <w:color w:val="000000"/>
                <w:szCs w:val="24"/>
              </w:rPr>
            </w:pPr>
            <w:r>
              <w:rPr>
                <w:rFonts w:eastAsia="Times New Roman" w:cs="Times New Roman"/>
                <w:color w:val="000000"/>
                <w:szCs w:val="24"/>
              </w:rPr>
              <w:t>Revenue</w:t>
            </w:r>
          </w:p>
        </w:tc>
        <w:tc>
          <w:tcPr>
            <w:tcW w:w="873" w:type="pct"/>
            <w:noWrap/>
            <w:hideMark/>
          </w:tcPr>
          <w:p w14:paraId="2937A990"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800,000.00</w:t>
            </w:r>
          </w:p>
        </w:tc>
        <w:tc>
          <w:tcPr>
            <w:tcW w:w="873" w:type="pct"/>
            <w:noWrap/>
            <w:hideMark/>
          </w:tcPr>
          <w:p w14:paraId="5770C42A"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1C226AB5"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8225B6" w:rsidRPr="001843BC" w14:paraId="73E1D9DF"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79DE2ACE" w14:textId="2288575E" w:rsidR="008225B6" w:rsidRPr="008225B6" w:rsidRDefault="008225B6" w:rsidP="003A3BC8">
            <w:pPr>
              <w:spacing w:line="240" w:lineRule="auto"/>
              <w:jc w:val="left"/>
              <w:rPr>
                <w:rFonts w:eastAsia="Times New Roman" w:cs="Times New Roman"/>
                <w:color w:val="000000"/>
                <w:szCs w:val="24"/>
              </w:rPr>
            </w:pPr>
            <w:r>
              <w:rPr>
                <w:rFonts w:eastAsia="Times New Roman" w:cs="Times New Roman"/>
                <w:color w:val="000000"/>
                <w:szCs w:val="24"/>
              </w:rPr>
              <w:t>+</w:t>
            </w:r>
            <w:r w:rsidRPr="001843BC">
              <w:rPr>
                <w:rFonts w:eastAsia="Times New Roman" w:cs="Times New Roman"/>
                <w:color w:val="000000"/>
                <w:szCs w:val="24"/>
              </w:rPr>
              <w:t xml:space="preserve"> </w:t>
            </w:r>
            <w:r>
              <w:rPr>
                <w:rFonts w:eastAsia="Times New Roman" w:cs="Times New Roman"/>
                <w:color w:val="000000"/>
                <w:szCs w:val="24"/>
              </w:rPr>
              <w:t>Unrecorded revenue</w:t>
            </w:r>
          </w:p>
        </w:tc>
        <w:tc>
          <w:tcPr>
            <w:tcW w:w="873" w:type="pct"/>
            <w:noWrap/>
            <w:hideMark/>
          </w:tcPr>
          <w:p w14:paraId="5B1D20BD"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980.00</w:t>
            </w:r>
          </w:p>
        </w:tc>
        <w:tc>
          <w:tcPr>
            <w:tcW w:w="873" w:type="pct"/>
            <w:noWrap/>
            <w:hideMark/>
          </w:tcPr>
          <w:p w14:paraId="077DCEE7"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0077180A"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r>
      <w:tr w:rsidR="008225B6" w:rsidRPr="001843BC" w14:paraId="673B50AB"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3A704097"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 </w:t>
            </w:r>
          </w:p>
        </w:tc>
        <w:tc>
          <w:tcPr>
            <w:tcW w:w="873" w:type="pct"/>
            <w:noWrap/>
            <w:hideMark/>
          </w:tcPr>
          <w:p w14:paraId="7F6ABA8B"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3C835098"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800,980.00</w:t>
            </w:r>
          </w:p>
        </w:tc>
        <w:tc>
          <w:tcPr>
            <w:tcW w:w="873" w:type="pct"/>
            <w:noWrap/>
            <w:hideMark/>
          </w:tcPr>
          <w:p w14:paraId="14B7B8DA"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8225B6" w:rsidRPr="001843BC" w14:paraId="62D892C6"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6992A947"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Less: Cost of sales</w:t>
            </w:r>
          </w:p>
        </w:tc>
        <w:tc>
          <w:tcPr>
            <w:tcW w:w="873" w:type="pct"/>
            <w:noWrap/>
            <w:hideMark/>
          </w:tcPr>
          <w:p w14:paraId="3A74FDFB"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35406352"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- 578,650.00</w:t>
            </w:r>
          </w:p>
        </w:tc>
        <w:tc>
          <w:tcPr>
            <w:tcW w:w="873" w:type="pct"/>
            <w:noWrap/>
            <w:hideMark/>
          </w:tcPr>
          <w:p w14:paraId="022F122A"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r>
      <w:tr w:rsidR="008225B6" w:rsidRPr="001843BC" w14:paraId="6A0FCEC3"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298394A5" w14:textId="77777777" w:rsidR="008225B6" w:rsidRPr="001843BC" w:rsidRDefault="008225B6" w:rsidP="003A3BC8">
            <w:pPr>
              <w:spacing w:line="240" w:lineRule="auto"/>
              <w:jc w:val="right"/>
              <w:rPr>
                <w:rFonts w:eastAsia="Times New Roman" w:cs="Times New Roman"/>
                <w:color w:val="000000"/>
                <w:szCs w:val="24"/>
              </w:rPr>
            </w:pPr>
            <w:r w:rsidRPr="001843BC">
              <w:rPr>
                <w:rFonts w:eastAsia="Times New Roman" w:cs="Times New Roman"/>
                <w:color w:val="000000"/>
                <w:szCs w:val="24"/>
              </w:rPr>
              <w:t>Gross Profit</w:t>
            </w:r>
          </w:p>
        </w:tc>
        <w:tc>
          <w:tcPr>
            <w:tcW w:w="873" w:type="pct"/>
            <w:noWrap/>
            <w:hideMark/>
          </w:tcPr>
          <w:p w14:paraId="37EA38D6"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2F933ABE"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3E414C10"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222,330.00</w:t>
            </w:r>
          </w:p>
        </w:tc>
      </w:tr>
      <w:tr w:rsidR="008225B6" w:rsidRPr="001843BC" w14:paraId="2F6C6898"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7B7BFD95" w14:textId="568AD4C9" w:rsidR="008225B6" w:rsidRPr="008225B6" w:rsidRDefault="008225B6" w:rsidP="003A3BC8">
            <w:pPr>
              <w:spacing w:line="240" w:lineRule="auto"/>
              <w:jc w:val="left"/>
              <w:rPr>
                <w:rFonts w:eastAsia="Times New Roman" w:cs="Times New Roman"/>
                <w:color w:val="000000"/>
                <w:szCs w:val="24"/>
              </w:rPr>
            </w:pPr>
            <w:r>
              <w:rPr>
                <w:rFonts w:eastAsia="Times New Roman" w:cs="Times New Roman"/>
                <w:color w:val="000000"/>
                <w:szCs w:val="24"/>
              </w:rPr>
              <w:t>-</w:t>
            </w:r>
            <w:r w:rsidRPr="001843BC">
              <w:rPr>
                <w:rFonts w:eastAsia="Times New Roman" w:cs="Times New Roman"/>
                <w:color w:val="000000"/>
                <w:szCs w:val="24"/>
              </w:rPr>
              <w:t xml:space="preserve"> Operating expenses</w:t>
            </w:r>
            <w:r>
              <w:rPr>
                <w:rFonts w:eastAsia="Times New Roman" w:cs="Times New Roman"/>
                <w:color w:val="000000"/>
                <w:szCs w:val="24"/>
              </w:rPr>
              <w:t>:</w:t>
            </w:r>
          </w:p>
        </w:tc>
        <w:tc>
          <w:tcPr>
            <w:tcW w:w="873" w:type="pct"/>
            <w:noWrap/>
            <w:hideMark/>
          </w:tcPr>
          <w:p w14:paraId="5EBC28CD"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73761B0F"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14F8FF72"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r>
      <w:tr w:rsidR="008225B6" w:rsidRPr="001843BC" w14:paraId="19A23118"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6CF56130"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Administrative expenses</w:t>
            </w:r>
          </w:p>
        </w:tc>
        <w:tc>
          <w:tcPr>
            <w:tcW w:w="873" w:type="pct"/>
            <w:noWrap/>
            <w:hideMark/>
          </w:tcPr>
          <w:p w14:paraId="1C9E63B4"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0363AE36"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30,000.00</w:t>
            </w:r>
          </w:p>
        </w:tc>
        <w:tc>
          <w:tcPr>
            <w:tcW w:w="873" w:type="pct"/>
            <w:noWrap/>
            <w:hideMark/>
          </w:tcPr>
          <w:p w14:paraId="221EFB7A"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8225B6" w:rsidRPr="001843BC" w14:paraId="4267C1E5"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7E421AEA" w14:textId="7184D4E4" w:rsidR="008225B6" w:rsidRPr="008225B6"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Interest</w:t>
            </w:r>
          </w:p>
        </w:tc>
        <w:tc>
          <w:tcPr>
            <w:tcW w:w="873" w:type="pct"/>
            <w:noWrap/>
            <w:hideMark/>
          </w:tcPr>
          <w:p w14:paraId="490F81DC"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2,000.00</w:t>
            </w:r>
          </w:p>
        </w:tc>
        <w:tc>
          <w:tcPr>
            <w:tcW w:w="873" w:type="pct"/>
            <w:noWrap/>
            <w:hideMark/>
          </w:tcPr>
          <w:p w14:paraId="72F5C2B0"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593ADE1C"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r>
      <w:tr w:rsidR="008225B6" w:rsidRPr="001843BC" w14:paraId="33CF5DF3"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21865359" w14:textId="4B46F191" w:rsidR="008225B6" w:rsidRPr="008225B6"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 Accrue</w:t>
            </w:r>
            <w:r>
              <w:rPr>
                <w:rFonts w:eastAsia="Times New Roman" w:cs="Times New Roman"/>
                <w:color w:val="000000"/>
                <w:szCs w:val="24"/>
              </w:rPr>
              <w:t>d</w:t>
            </w:r>
          </w:p>
        </w:tc>
        <w:tc>
          <w:tcPr>
            <w:tcW w:w="873" w:type="pct"/>
            <w:noWrap/>
            <w:hideMark/>
          </w:tcPr>
          <w:p w14:paraId="3938390D"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     2,000.00</w:t>
            </w:r>
          </w:p>
        </w:tc>
        <w:tc>
          <w:tcPr>
            <w:tcW w:w="873" w:type="pct"/>
            <w:noWrap/>
            <w:hideMark/>
          </w:tcPr>
          <w:p w14:paraId="3CF178A5"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16AE3261"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8225B6" w:rsidRPr="001843BC" w14:paraId="5474BC3D"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3553FB49"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 </w:t>
            </w:r>
          </w:p>
        </w:tc>
        <w:tc>
          <w:tcPr>
            <w:tcW w:w="873" w:type="pct"/>
            <w:noWrap/>
            <w:hideMark/>
          </w:tcPr>
          <w:p w14:paraId="71DBE859"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1C6D8D74"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4,000.00</w:t>
            </w:r>
          </w:p>
        </w:tc>
        <w:tc>
          <w:tcPr>
            <w:tcW w:w="873" w:type="pct"/>
            <w:noWrap/>
            <w:hideMark/>
          </w:tcPr>
          <w:p w14:paraId="31D85D01"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r>
      <w:tr w:rsidR="008225B6" w:rsidRPr="001843BC" w14:paraId="597C1333"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1D6657F0"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Directors’ remuneration</w:t>
            </w:r>
          </w:p>
        </w:tc>
        <w:tc>
          <w:tcPr>
            <w:tcW w:w="873" w:type="pct"/>
            <w:noWrap/>
            <w:hideMark/>
          </w:tcPr>
          <w:p w14:paraId="7A485B9D"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44EF968A"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5,000.00</w:t>
            </w:r>
          </w:p>
        </w:tc>
        <w:tc>
          <w:tcPr>
            <w:tcW w:w="873" w:type="pct"/>
            <w:noWrap/>
            <w:hideMark/>
          </w:tcPr>
          <w:p w14:paraId="366EF364"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8225B6" w:rsidRPr="001843BC" w14:paraId="7BC7C741"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07F97D7F" w14:textId="073AB7D6" w:rsidR="008225B6" w:rsidRPr="008225B6"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Distribution c</w:t>
            </w:r>
            <w:r>
              <w:rPr>
                <w:rFonts w:eastAsia="Times New Roman" w:cs="Times New Roman"/>
                <w:color w:val="000000"/>
                <w:szCs w:val="24"/>
              </w:rPr>
              <w:t>osts</w:t>
            </w:r>
          </w:p>
        </w:tc>
        <w:tc>
          <w:tcPr>
            <w:tcW w:w="873" w:type="pct"/>
            <w:noWrap/>
            <w:hideMark/>
          </w:tcPr>
          <w:p w14:paraId="09502F2E"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28,000.00</w:t>
            </w:r>
          </w:p>
        </w:tc>
        <w:tc>
          <w:tcPr>
            <w:tcW w:w="873" w:type="pct"/>
            <w:noWrap/>
            <w:hideMark/>
          </w:tcPr>
          <w:p w14:paraId="642EBA78"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6FB487B9"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r>
      <w:tr w:rsidR="008225B6" w:rsidRPr="001843BC" w14:paraId="1B02FC3B"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3A33FCFA" w14:textId="65B3EF7D" w:rsidR="008225B6" w:rsidRPr="008225B6"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 Accrue</w:t>
            </w:r>
            <w:r>
              <w:rPr>
                <w:rFonts w:eastAsia="Times New Roman" w:cs="Times New Roman"/>
                <w:color w:val="000000"/>
                <w:szCs w:val="24"/>
              </w:rPr>
              <w:t>d</w:t>
            </w:r>
          </w:p>
        </w:tc>
        <w:tc>
          <w:tcPr>
            <w:tcW w:w="873" w:type="pct"/>
            <w:noWrap/>
            <w:hideMark/>
          </w:tcPr>
          <w:p w14:paraId="777CE01A"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     3,000.00</w:t>
            </w:r>
          </w:p>
        </w:tc>
        <w:tc>
          <w:tcPr>
            <w:tcW w:w="873" w:type="pct"/>
            <w:noWrap/>
            <w:hideMark/>
          </w:tcPr>
          <w:p w14:paraId="0CAE4B1F"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1584998A"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8225B6" w:rsidRPr="001843BC" w14:paraId="7C326D68"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5C9326A5"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 </w:t>
            </w:r>
          </w:p>
        </w:tc>
        <w:tc>
          <w:tcPr>
            <w:tcW w:w="873" w:type="pct"/>
            <w:noWrap/>
            <w:hideMark/>
          </w:tcPr>
          <w:p w14:paraId="143E5F29"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37D56BDB"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31,000.00</w:t>
            </w:r>
          </w:p>
        </w:tc>
        <w:tc>
          <w:tcPr>
            <w:tcW w:w="873" w:type="pct"/>
            <w:noWrap/>
            <w:hideMark/>
          </w:tcPr>
          <w:p w14:paraId="119780BC"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r>
      <w:tr w:rsidR="008225B6" w:rsidRPr="001843BC" w14:paraId="2D9B9848"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359C2911" w14:textId="0A26FF51"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Ordinary dividend</w:t>
            </w:r>
          </w:p>
        </w:tc>
        <w:tc>
          <w:tcPr>
            <w:tcW w:w="873" w:type="pct"/>
            <w:noWrap/>
            <w:hideMark/>
          </w:tcPr>
          <w:p w14:paraId="42E03570"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2E6ECF5F"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20,000.00</w:t>
            </w:r>
          </w:p>
        </w:tc>
        <w:tc>
          <w:tcPr>
            <w:tcW w:w="873" w:type="pct"/>
            <w:noWrap/>
            <w:hideMark/>
          </w:tcPr>
          <w:p w14:paraId="6C164680"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8225B6" w:rsidRPr="001843BC" w14:paraId="6446CC2A"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452DDEB1" w14:textId="4B1B7D3D"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Preference dividend</w:t>
            </w:r>
          </w:p>
        </w:tc>
        <w:tc>
          <w:tcPr>
            <w:tcW w:w="873" w:type="pct"/>
            <w:noWrap/>
            <w:hideMark/>
          </w:tcPr>
          <w:p w14:paraId="0BC512A8"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22696F28"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   30,000.00</w:t>
            </w:r>
          </w:p>
        </w:tc>
        <w:tc>
          <w:tcPr>
            <w:tcW w:w="873" w:type="pct"/>
            <w:noWrap/>
            <w:hideMark/>
          </w:tcPr>
          <w:p w14:paraId="41DA06E1"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r>
      <w:tr w:rsidR="008225B6" w:rsidRPr="001843BC" w14:paraId="753FE94D"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0B134CB7" w14:textId="78A05EC1" w:rsidR="008225B6" w:rsidRPr="001843BC" w:rsidRDefault="008225B6" w:rsidP="003A3BC8">
            <w:pPr>
              <w:spacing w:line="240" w:lineRule="auto"/>
              <w:jc w:val="left"/>
              <w:rPr>
                <w:rFonts w:eastAsia="Times New Roman" w:cs="Times New Roman"/>
                <w:color w:val="000000"/>
                <w:szCs w:val="24"/>
              </w:rPr>
            </w:pPr>
          </w:p>
        </w:tc>
        <w:tc>
          <w:tcPr>
            <w:tcW w:w="873" w:type="pct"/>
            <w:noWrap/>
            <w:hideMark/>
          </w:tcPr>
          <w:p w14:paraId="7E72B9B4"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124B3B8F"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6B389884"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- 120,000.00</w:t>
            </w:r>
          </w:p>
        </w:tc>
      </w:tr>
      <w:tr w:rsidR="008225B6" w:rsidRPr="001843BC" w14:paraId="7BA1C282"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2FE617CC" w14:textId="10D2CD28" w:rsidR="008225B6" w:rsidRPr="008225B6" w:rsidRDefault="008225B6" w:rsidP="003A3BC8">
            <w:pPr>
              <w:spacing w:line="240" w:lineRule="auto"/>
              <w:jc w:val="left"/>
              <w:rPr>
                <w:rFonts w:eastAsia="Times New Roman" w:cs="Times New Roman"/>
                <w:color w:val="000000"/>
                <w:szCs w:val="24"/>
              </w:rPr>
            </w:pPr>
            <w:r>
              <w:rPr>
                <w:rFonts w:eastAsia="Times New Roman" w:cs="Times New Roman"/>
                <w:color w:val="000000"/>
                <w:szCs w:val="24"/>
              </w:rPr>
              <w:t>PBT</w:t>
            </w:r>
          </w:p>
        </w:tc>
        <w:tc>
          <w:tcPr>
            <w:tcW w:w="873" w:type="pct"/>
            <w:noWrap/>
            <w:hideMark/>
          </w:tcPr>
          <w:p w14:paraId="292BCB72"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1028A231"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01E2FA1C"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102,330.00</w:t>
            </w:r>
          </w:p>
        </w:tc>
      </w:tr>
      <w:tr w:rsidR="008225B6" w:rsidRPr="001843BC" w14:paraId="0434F55F"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07AFFA3B" w14:textId="1CEAA535" w:rsidR="008225B6" w:rsidRPr="008225B6" w:rsidRDefault="008225B6" w:rsidP="003A3BC8">
            <w:pPr>
              <w:spacing w:line="240" w:lineRule="auto"/>
              <w:jc w:val="left"/>
              <w:rPr>
                <w:rFonts w:eastAsia="Times New Roman" w:cs="Times New Roman"/>
                <w:color w:val="000000"/>
                <w:szCs w:val="24"/>
              </w:rPr>
            </w:pPr>
            <w:r>
              <w:rPr>
                <w:rFonts w:eastAsia="Times New Roman" w:cs="Times New Roman"/>
                <w:color w:val="000000"/>
                <w:szCs w:val="24"/>
              </w:rPr>
              <w:t>Tax</w:t>
            </w:r>
          </w:p>
        </w:tc>
        <w:tc>
          <w:tcPr>
            <w:tcW w:w="873" w:type="pct"/>
            <w:noWrap/>
            <w:hideMark/>
          </w:tcPr>
          <w:p w14:paraId="051F5D5D"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1F4D678B"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778A0028"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- 100,000.00</w:t>
            </w:r>
          </w:p>
        </w:tc>
      </w:tr>
      <w:tr w:rsidR="008225B6" w:rsidRPr="001843BC" w14:paraId="1D25B045"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7EB5F448" w14:textId="49566F18" w:rsidR="008225B6" w:rsidRPr="008225B6" w:rsidRDefault="008225B6" w:rsidP="003A3BC8">
            <w:pPr>
              <w:spacing w:line="240" w:lineRule="auto"/>
              <w:jc w:val="left"/>
              <w:rPr>
                <w:rFonts w:eastAsia="Times New Roman" w:cs="Times New Roman"/>
                <w:color w:val="000000"/>
                <w:szCs w:val="24"/>
              </w:rPr>
            </w:pPr>
            <w:r>
              <w:rPr>
                <w:rFonts w:eastAsia="Times New Roman" w:cs="Times New Roman"/>
                <w:color w:val="000000"/>
                <w:szCs w:val="24"/>
              </w:rPr>
              <w:t>PBT</w:t>
            </w:r>
          </w:p>
        </w:tc>
        <w:tc>
          <w:tcPr>
            <w:tcW w:w="873" w:type="pct"/>
            <w:noWrap/>
            <w:hideMark/>
          </w:tcPr>
          <w:p w14:paraId="256965E5"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5776BFDB"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01AB2135"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2,330.00</w:t>
            </w:r>
          </w:p>
        </w:tc>
      </w:tr>
      <w:tr w:rsidR="008225B6" w:rsidRPr="001843BC" w14:paraId="3614E53A"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49E7FB85"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Retained profit B/F</w:t>
            </w:r>
          </w:p>
        </w:tc>
        <w:tc>
          <w:tcPr>
            <w:tcW w:w="873" w:type="pct"/>
            <w:noWrap/>
            <w:hideMark/>
          </w:tcPr>
          <w:p w14:paraId="63A8ED7D"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62ABBBE2"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873" w:type="pct"/>
            <w:noWrap/>
            <w:hideMark/>
          </w:tcPr>
          <w:p w14:paraId="7153C762" w14:textId="77777777" w:rsidR="008225B6" w:rsidRPr="001843BC" w:rsidRDefault="008225B6" w:rsidP="003A3BC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132,000.00</w:t>
            </w:r>
          </w:p>
        </w:tc>
      </w:tr>
      <w:tr w:rsidR="008225B6" w:rsidRPr="001843BC" w14:paraId="30910008"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380" w:type="pct"/>
            <w:noWrap/>
            <w:hideMark/>
          </w:tcPr>
          <w:p w14:paraId="5AAAA7D4" w14:textId="7D1E152C" w:rsidR="008225B6" w:rsidRPr="008225B6" w:rsidRDefault="008225B6" w:rsidP="003A3BC8">
            <w:pPr>
              <w:spacing w:line="240" w:lineRule="auto"/>
              <w:jc w:val="left"/>
              <w:rPr>
                <w:rFonts w:eastAsia="Times New Roman" w:cs="Times New Roman"/>
                <w:color w:val="000000"/>
                <w:szCs w:val="24"/>
              </w:rPr>
            </w:pPr>
            <w:r>
              <w:rPr>
                <w:rFonts w:eastAsia="Times New Roman" w:cs="Times New Roman"/>
                <w:color w:val="000000"/>
                <w:szCs w:val="24"/>
              </w:rPr>
              <w:t>C/F</w:t>
            </w:r>
          </w:p>
        </w:tc>
        <w:tc>
          <w:tcPr>
            <w:tcW w:w="873" w:type="pct"/>
            <w:noWrap/>
            <w:hideMark/>
          </w:tcPr>
          <w:p w14:paraId="5FF54DF9"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60BD411E"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873" w:type="pct"/>
            <w:noWrap/>
            <w:hideMark/>
          </w:tcPr>
          <w:p w14:paraId="5777F8CF" w14:textId="77777777" w:rsidR="008225B6" w:rsidRPr="001843BC" w:rsidRDefault="008225B6" w:rsidP="003A3BC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double"/>
              </w:rPr>
            </w:pPr>
            <w:r w:rsidRPr="001843BC">
              <w:rPr>
                <w:rFonts w:eastAsia="Times New Roman" w:cs="Times New Roman"/>
                <w:color w:val="000000"/>
                <w:szCs w:val="24"/>
                <w:u w:val="double"/>
              </w:rPr>
              <w:t>134,330.00</w:t>
            </w:r>
          </w:p>
        </w:tc>
      </w:tr>
    </w:tbl>
    <w:p w14:paraId="2AF4CACF" w14:textId="4A29B9F1" w:rsidR="008225B6" w:rsidRDefault="008225B6" w:rsidP="008225B6"/>
    <w:p w14:paraId="37C4391B" w14:textId="77777777" w:rsidR="008225B6" w:rsidRDefault="008225B6">
      <w:pPr>
        <w:spacing w:line="259" w:lineRule="auto"/>
        <w:jc w:val="left"/>
        <w:rPr>
          <w:b/>
          <w:bCs/>
        </w:rPr>
      </w:pPr>
      <w:r>
        <w:rPr>
          <w:b/>
          <w:bCs/>
        </w:rPr>
        <w:br w:type="page"/>
      </w:r>
    </w:p>
    <w:p w14:paraId="3DCF421F" w14:textId="59CD65B8" w:rsidR="008225B6" w:rsidRDefault="008225B6" w:rsidP="008225B6">
      <w:pPr>
        <w:jc w:val="center"/>
        <w:rPr>
          <w:b/>
          <w:bCs/>
        </w:rPr>
      </w:pPr>
      <w:r w:rsidRPr="008225B6">
        <w:rPr>
          <w:b/>
          <w:bCs/>
        </w:rPr>
        <w:lastRenderedPageBreak/>
        <w:t>Statement of Financial Position</w:t>
      </w:r>
    </w:p>
    <w:tbl>
      <w:tblPr>
        <w:tblStyle w:val="GridTable3"/>
        <w:tblW w:w="5000" w:type="pct"/>
        <w:tblLook w:val="04A0" w:firstRow="1" w:lastRow="0" w:firstColumn="1" w:lastColumn="0" w:noHBand="0" w:noVBand="1"/>
      </w:tblPr>
      <w:tblGrid>
        <w:gridCol w:w="4614"/>
        <w:gridCol w:w="1524"/>
        <w:gridCol w:w="1524"/>
        <w:gridCol w:w="1698"/>
      </w:tblGrid>
      <w:tr w:rsidR="008225B6" w:rsidRPr="001843BC" w14:paraId="24B415D1" w14:textId="77777777" w:rsidTr="008225B6">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465" w:type="pct"/>
            <w:noWrap/>
            <w:hideMark/>
          </w:tcPr>
          <w:p w14:paraId="02EEC175" w14:textId="77777777" w:rsidR="008225B6" w:rsidRPr="001843BC" w:rsidRDefault="008225B6" w:rsidP="003A3BC8">
            <w:pPr>
              <w:spacing w:line="240" w:lineRule="auto"/>
              <w:jc w:val="center"/>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1C80699E" w14:textId="77777777" w:rsidR="008225B6" w:rsidRPr="001843BC" w:rsidRDefault="008225B6" w:rsidP="003A3BC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Amount </w:t>
            </w:r>
          </w:p>
        </w:tc>
        <w:tc>
          <w:tcPr>
            <w:tcW w:w="814" w:type="pct"/>
            <w:noWrap/>
            <w:hideMark/>
          </w:tcPr>
          <w:p w14:paraId="05608A27" w14:textId="77777777" w:rsidR="008225B6" w:rsidRPr="001843BC" w:rsidRDefault="008225B6" w:rsidP="003A3BC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Amount </w:t>
            </w:r>
          </w:p>
        </w:tc>
        <w:tc>
          <w:tcPr>
            <w:tcW w:w="907" w:type="pct"/>
            <w:noWrap/>
            <w:hideMark/>
          </w:tcPr>
          <w:p w14:paraId="63A0A3AD" w14:textId="77777777" w:rsidR="008225B6" w:rsidRPr="001843BC" w:rsidRDefault="008225B6" w:rsidP="003A3BC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Amount </w:t>
            </w:r>
          </w:p>
        </w:tc>
      </w:tr>
      <w:tr w:rsidR="008225B6" w:rsidRPr="001843BC" w14:paraId="02CBFEC5"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52A7AFDE"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Cash and bank</w:t>
            </w:r>
          </w:p>
        </w:tc>
        <w:tc>
          <w:tcPr>
            <w:tcW w:w="814" w:type="pct"/>
            <w:noWrap/>
            <w:hideMark/>
          </w:tcPr>
          <w:p w14:paraId="0612CA84"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19EFEEE4"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76,250.00 </w:t>
            </w:r>
          </w:p>
        </w:tc>
        <w:tc>
          <w:tcPr>
            <w:tcW w:w="907" w:type="pct"/>
            <w:noWrap/>
            <w:hideMark/>
          </w:tcPr>
          <w:p w14:paraId="24AC5880"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64A7A8F2"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66F97DFE" w14:textId="7A425927" w:rsidR="008225B6" w:rsidRPr="008225B6" w:rsidRDefault="008225B6" w:rsidP="003A3BC8">
            <w:pPr>
              <w:spacing w:line="240" w:lineRule="auto"/>
              <w:jc w:val="left"/>
              <w:rPr>
                <w:rFonts w:eastAsia="Times New Roman" w:cs="Times New Roman"/>
                <w:color w:val="000000"/>
                <w:szCs w:val="24"/>
              </w:rPr>
            </w:pPr>
            <w:r>
              <w:rPr>
                <w:rFonts w:eastAsia="Times New Roman" w:cs="Times New Roman"/>
                <w:color w:val="000000"/>
                <w:szCs w:val="24"/>
              </w:rPr>
              <w:t>Inventory</w:t>
            </w:r>
          </w:p>
        </w:tc>
        <w:tc>
          <w:tcPr>
            <w:tcW w:w="814" w:type="pct"/>
            <w:noWrap/>
            <w:hideMark/>
          </w:tcPr>
          <w:p w14:paraId="0C635C7C"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5ADFB80B"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330,600.00 </w:t>
            </w:r>
          </w:p>
        </w:tc>
        <w:tc>
          <w:tcPr>
            <w:tcW w:w="907" w:type="pct"/>
            <w:noWrap/>
            <w:hideMark/>
          </w:tcPr>
          <w:p w14:paraId="53A46446"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57E2F5A7"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0F092BC0"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Trade receivables</w:t>
            </w:r>
          </w:p>
        </w:tc>
        <w:tc>
          <w:tcPr>
            <w:tcW w:w="814" w:type="pct"/>
            <w:noWrap/>
            <w:hideMark/>
          </w:tcPr>
          <w:p w14:paraId="6DE02470"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170,125.00 </w:t>
            </w:r>
          </w:p>
        </w:tc>
        <w:tc>
          <w:tcPr>
            <w:tcW w:w="814" w:type="pct"/>
            <w:noWrap/>
            <w:hideMark/>
          </w:tcPr>
          <w:p w14:paraId="4AE2C5A9"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907" w:type="pct"/>
            <w:noWrap/>
            <w:hideMark/>
          </w:tcPr>
          <w:p w14:paraId="78C5D0AA"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0CD2E1FA"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38F6F716"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 Unrecorded sales</w:t>
            </w:r>
          </w:p>
        </w:tc>
        <w:tc>
          <w:tcPr>
            <w:tcW w:w="814" w:type="pct"/>
            <w:noWrap/>
            <w:hideMark/>
          </w:tcPr>
          <w:p w14:paraId="7571E4A6"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 xml:space="preserve">          980.00 </w:t>
            </w:r>
          </w:p>
        </w:tc>
        <w:tc>
          <w:tcPr>
            <w:tcW w:w="814" w:type="pct"/>
            <w:noWrap/>
            <w:hideMark/>
          </w:tcPr>
          <w:p w14:paraId="2D5DB675"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907" w:type="pct"/>
            <w:noWrap/>
            <w:hideMark/>
          </w:tcPr>
          <w:p w14:paraId="7F2D6D9B"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2B006A3A"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1133E14E"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0E572AA1"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410B2C4B"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 xml:space="preserve">   171,105.00 </w:t>
            </w:r>
          </w:p>
        </w:tc>
        <w:tc>
          <w:tcPr>
            <w:tcW w:w="907" w:type="pct"/>
            <w:noWrap/>
            <w:hideMark/>
          </w:tcPr>
          <w:p w14:paraId="64AF0FDC"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065F7EC2"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49F7FDD9"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Total current assets</w:t>
            </w:r>
          </w:p>
        </w:tc>
        <w:tc>
          <w:tcPr>
            <w:tcW w:w="814" w:type="pct"/>
            <w:noWrap/>
            <w:hideMark/>
          </w:tcPr>
          <w:p w14:paraId="49D25250"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24AC90CB"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907" w:type="pct"/>
            <w:noWrap/>
            <w:hideMark/>
          </w:tcPr>
          <w:p w14:paraId="0B3B8B66"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577,955.00 </w:t>
            </w:r>
          </w:p>
        </w:tc>
      </w:tr>
      <w:tr w:rsidR="008225B6" w:rsidRPr="001843BC" w14:paraId="0A166EE4"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188E7C85" w14:textId="5E631577" w:rsidR="008225B6" w:rsidRPr="001843BC" w:rsidRDefault="008225B6" w:rsidP="003A3BC8">
            <w:pPr>
              <w:spacing w:line="240" w:lineRule="auto"/>
              <w:jc w:val="left"/>
              <w:rPr>
                <w:rFonts w:eastAsia="Times New Roman" w:cs="Times New Roman"/>
                <w:color w:val="000000"/>
                <w:szCs w:val="24"/>
              </w:rPr>
            </w:pPr>
          </w:p>
        </w:tc>
        <w:tc>
          <w:tcPr>
            <w:tcW w:w="814" w:type="pct"/>
            <w:noWrap/>
            <w:hideMark/>
          </w:tcPr>
          <w:p w14:paraId="2D4BBBF4"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4D765DFA"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907" w:type="pct"/>
            <w:noWrap/>
            <w:hideMark/>
          </w:tcPr>
          <w:p w14:paraId="51000D98"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4274C0A0"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19A8DF2C"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Plant and equipment</w:t>
            </w:r>
          </w:p>
        </w:tc>
        <w:tc>
          <w:tcPr>
            <w:tcW w:w="814" w:type="pct"/>
            <w:noWrap/>
            <w:hideMark/>
          </w:tcPr>
          <w:p w14:paraId="7E865341"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0234CE44"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907" w:type="pct"/>
            <w:noWrap/>
            <w:hideMark/>
          </w:tcPr>
          <w:p w14:paraId="3ED9BEAD"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 xml:space="preserve">     650,000.00 </w:t>
            </w:r>
          </w:p>
        </w:tc>
      </w:tr>
      <w:tr w:rsidR="008225B6" w:rsidRPr="001843BC" w14:paraId="6400E64A"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140E9970" w14:textId="77777777" w:rsidR="008225B6" w:rsidRPr="001843BC" w:rsidRDefault="008225B6" w:rsidP="008225B6">
            <w:pPr>
              <w:spacing w:line="240" w:lineRule="auto"/>
              <w:jc w:val="right"/>
              <w:rPr>
                <w:rFonts w:eastAsia="Times New Roman" w:cs="Times New Roman"/>
                <w:color w:val="000000"/>
                <w:szCs w:val="24"/>
              </w:rPr>
            </w:pPr>
            <w:r w:rsidRPr="001843BC">
              <w:rPr>
                <w:rFonts w:eastAsia="Times New Roman" w:cs="Times New Roman"/>
                <w:color w:val="000000"/>
                <w:szCs w:val="24"/>
              </w:rPr>
              <w:t>Total assets</w:t>
            </w:r>
          </w:p>
        </w:tc>
        <w:tc>
          <w:tcPr>
            <w:tcW w:w="814" w:type="pct"/>
            <w:noWrap/>
            <w:hideMark/>
          </w:tcPr>
          <w:p w14:paraId="0F2112F7"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02E146D4"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907" w:type="pct"/>
            <w:noWrap/>
            <w:hideMark/>
          </w:tcPr>
          <w:p w14:paraId="1766F63B"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double"/>
              </w:rPr>
            </w:pPr>
            <w:r w:rsidRPr="001843BC">
              <w:rPr>
                <w:rFonts w:eastAsia="Times New Roman" w:cs="Times New Roman"/>
                <w:color w:val="000000"/>
                <w:szCs w:val="24"/>
                <w:u w:val="double"/>
              </w:rPr>
              <w:t xml:space="preserve">  1,227,955.00 </w:t>
            </w:r>
          </w:p>
        </w:tc>
      </w:tr>
      <w:tr w:rsidR="008225B6" w:rsidRPr="001843BC" w14:paraId="2183D145"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465" w:type="pct"/>
            <w:noWrap/>
          </w:tcPr>
          <w:p w14:paraId="118F7FD9" w14:textId="1A3B7071" w:rsidR="008225B6" w:rsidRPr="001843BC" w:rsidRDefault="008225B6" w:rsidP="003A3BC8">
            <w:pPr>
              <w:spacing w:line="240" w:lineRule="auto"/>
              <w:jc w:val="center"/>
              <w:rPr>
                <w:rFonts w:eastAsia="Times New Roman" w:cs="Times New Roman"/>
                <w:color w:val="000000"/>
                <w:szCs w:val="24"/>
              </w:rPr>
            </w:pPr>
          </w:p>
        </w:tc>
        <w:tc>
          <w:tcPr>
            <w:tcW w:w="814" w:type="pct"/>
            <w:noWrap/>
            <w:hideMark/>
          </w:tcPr>
          <w:p w14:paraId="49286EF0"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2F34D57D"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907" w:type="pct"/>
            <w:noWrap/>
            <w:hideMark/>
          </w:tcPr>
          <w:p w14:paraId="18EEF042"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40D54F4D"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7CEB60A4"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Trade payables</w:t>
            </w:r>
          </w:p>
        </w:tc>
        <w:tc>
          <w:tcPr>
            <w:tcW w:w="814" w:type="pct"/>
            <w:noWrap/>
            <w:hideMark/>
          </w:tcPr>
          <w:p w14:paraId="6CE76CCF"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05463D82"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188,625.00 </w:t>
            </w:r>
          </w:p>
        </w:tc>
        <w:tc>
          <w:tcPr>
            <w:tcW w:w="907" w:type="pct"/>
            <w:noWrap/>
            <w:hideMark/>
          </w:tcPr>
          <w:p w14:paraId="72B264E3"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7289A2BE"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52501A1C"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Accrued Tax</w:t>
            </w:r>
          </w:p>
        </w:tc>
        <w:tc>
          <w:tcPr>
            <w:tcW w:w="814" w:type="pct"/>
            <w:noWrap/>
            <w:hideMark/>
          </w:tcPr>
          <w:p w14:paraId="6606758B"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20D83961"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100,000.00 </w:t>
            </w:r>
          </w:p>
        </w:tc>
        <w:tc>
          <w:tcPr>
            <w:tcW w:w="907" w:type="pct"/>
            <w:noWrap/>
            <w:hideMark/>
          </w:tcPr>
          <w:p w14:paraId="221DF696"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0414BDA4"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25355374"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Accrued interest</w:t>
            </w:r>
          </w:p>
        </w:tc>
        <w:tc>
          <w:tcPr>
            <w:tcW w:w="814" w:type="pct"/>
            <w:noWrap/>
            <w:hideMark/>
          </w:tcPr>
          <w:p w14:paraId="09CF4982"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7043B4D3"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2,000.00 </w:t>
            </w:r>
          </w:p>
        </w:tc>
        <w:tc>
          <w:tcPr>
            <w:tcW w:w="907" w:type="pct"/>
            <w:noWrap/>
            <w:hideMark/>
          </w:tcPr>
          <w:p w14:paraId="707CF01F"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56E4B34B"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2ABBF11B"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Accrued commission</w:t>
            </w:r>
          </w:p>
        </w:tc>
        <w:tc>
          <w:tcPr>
            <w:tcW w:w="814" w:type="pct"/>
            <w:noWrap/>
            <w:hideMark/>
          </w:tcPr>
          <w:p w14:paraId="071D58F3"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0BEA2857"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 xml:space="preserve">       3,000.00 </w:t>
            </w:r>
          </w:p>
        </w:tc>
        <w:tc>
          <w:tcPr>
            <w:tcW w:w="907" w:type="pct"/>
            <w:noWrap/>
            <w:hideMark/>
          </w:tcPr>
          <w:p w14:paraId="311A3EB7"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118A0A2C"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1EBF22A8"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Total current liabilities</w:t>
            </w:r>
          </w:p>
        </w:tc>
        <w:tc>
          <w:tcPr>
            <w:tcW w:w="814" w:type="pct"/>
            <w:noWrap/>
            <w:hideMark/>
          </w:tcPr>
          <w:p w14:paraId="25A15BC7"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3A4AA57A"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907" w:type="pct"/>
            <w:noWrap/>
            <w:hideMark/>
          </w:tcPr>
          <w:p w14:paraId="5CBB1E66"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293,625.00 </w:t>
            </w:r>
          </w:p>
        </w:tc>
      </w:tr>
      <w:tr w:rsidR="008225B6" w:rsidRPr="001843BC" w14:paraId="54AE8212"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465" w:type="pct"/>
            <w:noWrap/>
          </w:tcPr>
          <w:p w14:paraId="77B4E8A9" w14:textId="52A63AAB" w:rsidR="008225B6" w:rsidRPr="001843BC" w:rsidRDefault="008225B6" w:rsidP="003A3BC8">
            <w:pPr>
              <w:spacing w:line="240" w:lineRule="auto"/>
              <w:jc w:val="left"/>
              <w:rPr>
                <w:rFonts w:eastAsia="Times New Roman" w:cs="Times New Roman"/>
                <w:color w:val="000000"/>
                <w:szCs w:val="24"/>
              </w:rPr>
            </w:pPr>
          </w:p>
        </w:tc>
        <w:tc>
          <w:tcPr>
            <w:tcW w:w="814" w:type="pct"/>
            <w:noWrap/>
            <w:hideMark/>
          </w:tcPr>
          <w:p w14:paraId="724EA1D0"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4DA2A3AB"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907" w:type="pct"/>
            <w:noWrap/>
            <w:hideMark/>
          </w:tcPr>
          <w:p w14:paraId="736DC1BE"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4889019B"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45C0C3AE"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4% Debentures</w:t>
            </w:r>
          </w:p>
        </w:tc>
        <w:tc>
          <w:tcPr>
            <w:tcW w:w="814" w:type="pct"/>
            <w:noWrap/>
            <w:hideMark/>
          </w:tcPr>
          <w:p w14:paraId="0F1FCD92"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521E07F8"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907" w:type="pct"/>
            <w:noWrap/>
            <w:hideMark/>
          </w:tcPr>
          <w:p w14:paraId="65249C31"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100,000.00 </w:t>
            </w:r>
          </w:p>
        </w:tc>
      </w:tr>
      <w:tr w:rsidR="008225B6" w:rsidRPr="001843BC" w14:paraId="100B08ED"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4B0F702C"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Equity:</w:t>
            </w:r>
          </w:p>
        </w:tc>
        <w:tc>
          <w:tcPr>
            <w:tcW w:w="814" w:type="pct"/>
            <w:noWrap/>
            <w:hideMark/>
          </w:tcPr>
          <w:p w14:paraId="2A4F3229"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3B441122"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907" w:type="pct"/>
            <w:noWrap/>
            <w:hideMark/>
          </w:tcPr>
          <w:p w14:paraId="3D520EB5"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5CCFC20C"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12623767"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£1 ordinary shares</w:t>
            </w:r>
          </w:p>
        </w:tc>
        <w:tc>
          <w:tcPr>
            <w:tcW w:w="814" w:type="pct"/>
            <w:noWrap/>
            <w:hideMark/>
          </w:tcPr>
          <w:p w14:paraId="5CF432F2"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1F536786"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500,000.00 </w:t>
            </w:r>
          </w:p>
        </w:tc>
        <w:tc>
          <w:tcPr>
            <w:tcW w:w="907" w:type="pct"/>
            <w:noWrap/>
            <w:hideMark/>
          </w:tcPr>
          <w:p w14:paraId="5DB751F3"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3A6006A2"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29544058"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10% £1 preference shares</w:t>
            </w:r>
          </w:p>
        </w:tc>
        <w:tc>
          <w:tcPr>
            <w:tcW w:w="814" w:type="pct"/>
            <w:noWrap/>
            <w:hideMark/>
          </w:tcPr>
          <w:p w14:paraId="20353EB8"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35B3EF03"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xml:space="preserve">   200,000.00 </w:t>
            </w:r>
          </w:p>
        </w:tc>
        <w:tc>
          <w:tcPr>
            <w:tcW w:w="907" w:type="pct"/>
            <w:noWrap/>
            <w:hideMark/>
          </w:tcPr>
          <w:p w14:paraId="52E51B95"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4A16FD87" w14:textId="77777777" w:rsidTr="008225B6">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465" w:type="pct"/>
            <w:noWrap/>
            <w:hideMark/>
          </w:tcPr>
          <w:p w14:paraId="10EB5716"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Retained profit C/F</w:t>
            </w:r>
          </w:p>
        </w:tc>
        <w:tc>
          <w:tcPr>
            <w:tcW w:w="814" w:type="pct"/>
            <w:noWrap/>
            <w:hideMark/>
          </w:tcPr>
          <w:p w14:paraId="2F789F7D"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418B569A"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 xml:space="preserve">   134,330.00 </w:t>
            </w:r>
          </w:p>
        </w:tc>
        <w:tc>
          <w:tcPr>
            <w:tcW w:w="907" w:type="pct"/>
            <w:noWrap/>
            <w:hideMark/>
          </w:tcPr>
          <w:p w14:paraId="198623C5"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r>
      <w:tr w:rsidR="008225B6" w:rsidRPr="001843BC" w14:paraId="1587B83E" w14:textId="77777777" w:rsidTr="008225B6">
        <w:trPr>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6F091063" w14:textId="77777777" w:rsidR="008225B6" w:rsidRPr="001843BC" w:rsidRDefault="008225B6" w:rsidP="003A3BC8">
            <w:pPr>
              <w:spacing w:line="240" w:lineRule="auto"/>
              <w:jc w:val="left"/>
              <w:rPr>
                <w:rFonts w:eastAsia="Times New Roman" w:cs="Times New Roman"/>
                <w:color w:val="000000"/>
                <w:szCs w:val="24"/>
              </w:rPr>
            </w:pPr>
            <w:r w:rsidRPr="001843BC">
              <w:rPr>
                <w:rFonts w:eastAsia="Times New Roman" w:cs="Times New Roman"/>
                <w:color w:val="000000"/>
                <w:szCs w:val="24"/>
              </w:rPr>
              <w:t>Total equity</w:t>
            </w:r>
          </w:p>
        </w:tc>
        <w:tc>
          <w:tcPr>
            <w:tcW w:w="814" w:type="pct"/>
            <w:noWrap/>
            <w:hideMark/>
          </w:tcPr>
          <w:p w14:paraId="49C698D4"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62E1E863"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907" w:type="pct"/>
            <w:noWrap/>
            <w:hideMark/>
          </w:tcPr>
          <w:p w14:paraId="0F9D02F9" w14:textId="77777777" w:rsidR="008225B6" w:rsidRPr="001843BC" w:rsidRDefault="008225B6" w:rsidP="003A3B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1843BC">
              <w:rPr>
                <w:rFonts w:eastAsia="Times New Roman" w:cs="Times New Roman"/>
                <w:color w:val="000000"/>
                <w:szCs w:val="24"/>
                <w:u w:val="single"/>
              </w:rPr>
              <w:t xml:space="preserve">     834,330.00 </w:t>
            </w:r>
          </w:p>
        </w:tc>
      </w:tr>
      <w:tr w:rsidR="008225B6" w:rsidRPr="001843BC" w14:paraId="44987260" w14:textId="77777777" w:rsidTr="008225B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65" w:type="pct"/>
            <w:noWrap/>
            <w:hideMark/>
          </w:tcPr>
          <w:p w14:paraId="12B3D554" w14:textId="77777777" w:rsidR="008225B6" w:rsidRPr="001843BC" w:rsidRDefault="008225B6" w:rsidP="008225B6">
            <w:pPr>
              <w:spacing w:line="240" w:lineRule="auto"/>
              <w:jc w:val="right"/>
              <w:rPr>
                <w:rFonts w:eastAsia="Times New Roman" w:cs="Times New Roman"/>
                <w:color w:val="000000"/>
                <w:szCs w:val="24"/>
              </w:rPr>
            </w:pPr>
            <w:r w:rsidRPr="001843BC">
              <w:rPr>
                <w:rFonts w:eastAsia="Times New Roman" w:cs="Times New Roman"/>
                <w:color w:val="000000"/>
                <w:szCs w:val="24"/>
              </w:rPr>
              <w:t>Total liability and equity</w:t>
            </w:r>
          </w:p>
        </w:tc>
        <w:tc>
          <w:tcPr>
            <w:tcW w:w="814" w:type="pct"/>
            <w:noWrap/>
            <w:hideMark/>
          </w:tcPr>
          <w:p w14:paraId="180BB0D7"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814" w:type="pct"/>
            <w:noWrap/>
            <w:hideMark/>
          </w:tcPr>
          <w:p w14:paraId="138BD9DC"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1843BC">
              <w:rPr>
                <w:rFonts w:eastAsia="Times New Roman" w:cs="Times New Roman"/>
                <w:color w:val="000000"/>
                <w:szCs w:val="24"/>
              </w:rPr>
              <w:t> </w:t>
            </w:r>
          </w:p>
        </w:tc>
        <w:tc>
          <w:tcPr>
            <w:tcW w:w="907" w:type="pct"/>
            <w:noWrap/>
            <w:hideMark/>
          </w:tcPr>
          <w:p w14:paraId="773197C6" w14:textId="77777777" w:rsidR="008225B6" w:rsidRPr="001843BC" w:rsidRDefault="008225B6" w:rsidP="003A3B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double"/>
              </w:rPr>
            </w:pPr>
            <w:r w:rsidRPr="001843BC">
              <w:rPr>
                <w:rFonts w:eastAsia="Times New Roman" w:cs="Times New Roman"/>
                <w:color w:val="000000"/>
                <w:szCs w:val="24"/>
                <w:u w:val="double"/>
              </w:rPr>
              <w:t xml:space="preserve">  1,227,955.00 </w:t>
            </w:r>
          </w:p>
        </w:tc>
      </w:tr>
    </w:tbl>
    <w:p w14:paraId="562ED102" w14:textId="32E2EAFF" w:rsidR="008225B6" w:rsidRDefault="008225B6" w:rsidP="008225B6"/>
    <w:p w14:paraId="465E17CC" w14:textId="140B99EF" w:rsidR="008225B6" w:rsidRDefault="00B302F9" w:rsidP="008225B6">
      <w:pPr>
        <w:rPr>
          <w:b/>
          <w:bCs/>
        </w:rPr>
      </w:pPr>
      <w:r w:rsidRPr="00B302F9">
        <w:rPr>
          <w:b/>
          <w:bCs/>
        </w:rPr>
        <w:t>Reasons of financial position balances</w:t>
      </w:r>
      <w:r>
        <w:rPr>
          <w:b/>
          <w:bCs/>
        </w:rPr>
        <w:t>:</w:t>
      </w:r>
    </w:p>
    <w:p w14:paraId="1C1D2930" w14:textId="7EAA16A4" w:rsidR="00B302F9" w:rsidRPr="00B302F9" w:rsidRDefault="00B302F9" w:rsidP="00B302F9">
      <w:r>
        <w:t>For preparing the financial statements, double entry system is used. In this system, f</w:t>
      </w:r>
      <w:r w:rsidR="00E116F5">
        <w:t>o</w:t>
      </w:r>
      <w:r>
        <w:t>r eac</w:t>
      </w:r>
      <w:r w:rsidR="00E116F5">
        <w:t>h</w:t>
      </w:r>
      <w:r>
        <w:t xml:space="preserve"> transaction, one entry is given for debit and with same amount another entry is given for credit. Due to this system, financial position is balanced. The main concept of this system is each transaction has two different impacts</w:t>
      </w:r>
      <w:r w:rsidR="007077B5">
        <w:t xml:space="preserve"> (</w:t>
      </w:r>
      <w:r w:rsidR="007077B5" w:rsidRPr="002A1992">
        <w:rPr>
          <w:rFonts w:cs="Times New Roman"/>
          <w:color w:val="222222"/>
          <w:szCs w:val="24"/>
          <w:shd w:val="clear" w:color="auto" w:fill="FFFFFF"/>
        </w:rPr>
        <w:t>Hopwood, 20</w:t>
      </w:r>
      <w:r w:rsidR="007077B5">
        <w:rPr>
          <w:rFonts w:cs="Times New Roman"/>
          <w:color w:val="222222"/>
          <w:szCs w:val="24"/>
          <w:shd w:val="clear" w:color="auto" w:fill="FFFFFF"/>
        </w:rPr>
        <w:t>2</w:t>
      </w:r>
      <w:r w:rsidR="007077B5" w:rsidRPr="002A1992">
        <w:rPr>
          <w:rFonts w:cs="Times New Roman"/>
          <w:color w:val="222222"/>
          <w:szCs w:val="24"/>
          <w:shd w:val="clear" w:color="auto" w:fill="FFFFFF"/>
        </w:rPr>
        <w:t>0</w:t>
      </w:r>
      <w:r w:rsidR="007077B5">
        <w:rPr>
          <w:rFonts w:cs="Times New Roman"/>
          <w:color w:val="222222"/>
          <w:szCs w:val="24"/>
          <w:shd w:val="clear" w:color="auto" w:fill="FFFFFF"/>
        </w:rPr>
        <w:t>)</w:t>
      </w:r>
      <w:r>
        <w:t>.</w:t>
      </w:r>
    </w:p>
    <w:p w14:paraId="6A63963C" w14:textId="77777777" w:rsidR="00E116F5" w:rsidRDefault="00E116F5">
      <w:pPr>
        <w:spacing w:line="259" w:lineRule="auto"/>
        <w:jc w:val="left"/>
        <w:rPr>
          <w:rFonts w:eastAsiaTheme="majorEastAsia" w:cstheme="majorBidi"/>
          <w:b/>
          <w:color w:val="2F5496" w:themeColor="accent1" w:themeShade="BF"/>
          <w:sz w:val="32"/>
          <w:szCs w:val="32"/>
        </w:rPr>
      </w:pPr>
      <w:r>
        <w:br w:type="page"/>
      </w:r>
    </w:p>
    <w:p w14:paraId="4DFB148C" w14:textId="681AE22C" w:rsidR="00C52EFB" w:rsidRDefault="005E7746" w:rsidP="008225B6">
      <w:pPr>
        <w:pStyle w:val="Heading1"/>
      </w:pPr>
      <w:bookmarkStart w:id="1" w:name="_Toc111071813"/>
      <w:r>
        <w:lastRenderedPageBreak/>
        <w:t>Answer to the question no. 2</w:t>
      </w:r>
      <w:bookmarkEnd w:id="1"/>
    </w:p>
    <w:p w14:paraId="2B4D4C8F" w14:textId="0F22B88F" w:rsidR="005E7746" w:rsidRDefault="005E7746" w:rsidP="005E7746">
      <w:r>
        <w:t xml:space="preserve">Financial ratio basically analysis the </w:t>
      </w:r>
      <w:r w:rsidR="009B6DED">
        <w:t>amounts</w:t>
      </w:r>
      <w:r>
        <w:t xml:space="preserve"> of the financial statements. Normally, by the figure of the financial statements only the financial performance of the particular year or financial position of the end day of the period can be understood. But the performance of the company is not dependent only on a particular year rather the management needs to analysis the prior years’ figures so that the trend analysis can be </w:t>
      </w:r>
      <w:r w:rsidR="003B05E6">
        <w:t>performed,</w:t>
      </w:r>
      <w:r>
        <w:t xml:space="preserve"> and then future figures can be predicted. </w:t>
      </w:r>
      <w:r w:rsidR="009B6DED">
        <w:t>Financial ratios pose several types of ratios like</w:t>
      </w:r>
      <w:r w:rsidR="003B05E6">
        <w:t xml:space="preserve"> profitability ratio, efficiency ratio, liquidity ratio, gearing ratio, etc. With the help of profitability ratio, a company can analysis its profitability year by year. For example, a company wants to compare whether within last 5 years, its profitability has increased or not, then the management of the company can use profitability ratios. </w:t>
      </w:r>
      <w:r w:rsidR="009B6DED">
        <w:t>Profitability ratios include ROCE, ROE, Net margin, etc</w:t>
      </w:r>
      <w:r w:rsidR="003B05E6">
        <w:t xml:space="preserve">. On the other hand, company’s efficiency is important for the success of the company. If a company fails to collect money from its receivables, then it may face fall in the liquidity. So, here some ratios are also interlinked. </w:t>
      </w:r>
    </w:p>
    <w:p w14:paraId="689C7B9F" w14:textId="3C6C0821" w:rsidR="003B05E6" w:rsidRDefault="003B05E6" w:rsidP="005E7746">
      <w:r>
        <w:t>In the given case, Sweet Plc.’s financial statements have been given</w:t>
      </w:r>
      <w:r w:rsidR="009B6DED">
        <w:t xml:space="preserve"> and following ten ratios are calculated below:</w:t>
      </w:r>
    </w:p>
    <w:p w14:paraId="48F5A5F9" w14:textId="77317563" w:rsidR="003B05E6" w:rsidRDefault="003B05E6" w:rsidP="003B05E6">
      <w:pPr>
        <w:pStyle w:val="Heading2"/>
        <w:numPr>
          <w:ilvl w:val="0"/>
          <w:numId w:val="2"/>
        </w:numPr>
      </w:pPr>
      <w:bookmarkStart w:id="2" w:name="_Toc111071814"/>
      <w:r>
        <w:t>ROCE</w:t>
      </w:r>
      <w:bookmarkEnd w:id="2"/>
    </w:p>
    <w:p w14:paraId="3F71409D" w14:textId="0F6AFF4D" w:rsidR="003B05E6" w:rsidRDefault="003B05E6" w:rsidP="003B05E6">
      <w:r>
        <w:t xml:space="preserve">ROCE </w:t>
      </w:r>
      <w:r w:rsidR="009B6DED">
        <w:t>means</w:t>
      </w:r>
      <w:r>
        <w:t xml:space="preserve"> for Return on capital employed. A company continues its business to gain profit or return. No company wants such an operation or business that may result in loss. Profit is earned when the company starts its operation, and the expenses are lower than the revenue. Normally companies consider operating profit because in the net profit there are finance cost, taxation cost, non-operating income, etc. are considered. So, to consider the profit that has been incurred from regular operation, operating profit is considered. This ratio indicates how much operational profit has been earned for each pound capital employed</w:t>
      </w:r>
      <w:r w:rsidR="007077B5">
        <w:t xml:space="preserve"> (</w:t>
      </w:r>
      <w:r w:rsidR="007077B5" w:rsidRPr="002A1992">
        <w:rPr>
          <w:rFonts w:cs="Times New Roman"/>
          <w:color w:val="222222"/>
          <w:szCs w:val="24"/>
          <w:shd w:val="clear" w:color="auto" w:fill="FFFFFF"/>
        </w:rPr>
        <w:t>Weil</w:t>
      </w:r>
      <w:r w:rsidR="007077B5">
        <w:rPr>
          <w:rFonts w:cs="Times New Roman"/>
          <w:color w:val="222222"/>
          <w:szCs w:val="24"/>
          <w:shd w:val="clear" w:color="auto" w:fill="FFFFFF"/>
        </w:rPr>
        <w:t xml:space="preserve"> et al</w:t>
      </w:r>
      <w:r w:rsidR="007077B5" w:rsidRPr="002A1992">
        <w:rPr>
          <w:rFonts w:cs="Times New Roman"/>
          <w:color w:val="222222"/>
          <w:szCs w:val="24"/>
          <w:shd w:val="clear" w:color="auto" w:fill="FFFFFF"/>
        </w:rPr>
        <w:t>, 2013</w:t>
      </w:r>
      <w:r w:rsidR="007077B5">
        <w:rPr>
          <w:rFonts w:cs="Times New Roman"/>
          <w:color w:val="222222"/>
          <w:szCs w:val="24"/>
          <w:shd w:val="clear" w:color="auto" w:fill="FFFFFF"/>
        </w:rPr>
        <w:t>)</w:t>
      </w:r>
      <w:r>
        <w:t xml:space="preserve">. </w:t>
      </w:r>
      <w:r w:rsidR="0096595E">
        <w:t>Normally capital can be invested by issuing sharing capital and taking long-term loans. So, total capital employed equal to summation of ordinary share capital and long-term loan.</w:t>
      </w:r>
    </w:p>
    <w:p w14:paraId="3385A7B7" w14:textId="77777777" w:rsidR="0096595E" w:rsidRDefault="0096595E">
      <w:pPr>
        <w:spacing w:line="259" w:lineRule="auto"/>
        <w:jc w:val="left"/>
      </w:pPr>
      <w:r>
        <w:br w:type="page"/>
      </w:r>
    </w:p>
    <w:p w14:paraId="420939E7" w14:textId="2864866C" w:rsidR="0096595E" w:rsidRPr="0096595E" w:rsidRDefault="0096595E" w:rsidP="003B05E6">
      <w:pPr>
        <w:rPr>
          <w:b/>
          <w:bCs/>
        </w:rPr>
      </w:pPr>
      <w:r w:rsidRPr="0096595E">
        <w:rPr>
          <w:b/>
          <w:bCs/>
        </w:rPr>
        <w:lastRenderedPageBreak/>
        <w:t>Required information,</w:t>
      </w:r>
    </w:p>
    <w:tbl>
      <w:tblPr>
        <w:tblStyle w:val="GridTable3-Accent5"/>
        <w:tblW w:w="5000" w:type="pct"/>
        <w:tblLook w:val="04A0" w:firstRow="1" w:lastRow="0" w:firstColumn="1" w:lastColumn="0" w:noHBand="0" w:noVBand="1"/>
      </w:tblPr>
      <w:tblGrid>
        <w:gridCol w:w="5780"/>
        <w:gridCol w:w="1790"/>
        <w:gridCol w:w="1790"/>
      </w:tblGrid>
      <w:tr w:rsidR="0096595E" w:rsidRPr="0096595E" w14:paraId="7B083749" w14:textId="77777777" w:rsidTr="0096595E">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3088" w:type="pct"/>
            <w:noWrap/>
            <w:hideMark/>
          </w:tcPr>
          <w:p w14:paraId="609737E7" w14:textId="77777777" w:rsidR="0096595E" w:rsidRPr="0096595E" w:rsidRDefault="0096595E" w:rsidP="0096595E">
            <w:pPr>
              <w:spacing w:line="240" w:lineRule="auto"/>
              <w:jc w:val="left"/>
              <w:rPr>
                <w:rFonts w:eastAsia="Times New Roman" w:cs="Times New Roman"/>
                <w:color w:val="000000"/>
                <w:szCs w:val="24"/>
                <w:lang w:eastAsia="en-GB"/>
              </w:rPr>
            </w:pPr>
            <w:r w:rsidRPr="0096595E">
              <w:rPr>
                <w:rFonts w:eastAsia="Times New Roman" w:cs="Times New Roman"/>
                <w:color w:val="000000"/>
                <w:szCs w:val="24"/>
                <w:lang w:eastAsia="en-GB"/>
              </w:rPr>
              <w:t>Account Name</w:t>
            </w:r>
          </w:p>
        </w:tc>
        <w:tc>
          <w:tcPr>
            <w:tcW w:w="956" w:type="pct"/>
            <w:noWrap/>
            <w:hideMark/>
          </w:tcPr>
          <w:p w14:paraId="244876CE" w14:textId="77777777" w:rsidR="0096595E" w:rsidRPr="0096595E" w:rsidRDefault="0096595E" w:rsidP="0096595E">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96595E">
              <w:rPr>
                <w:rFonts w:eastAsia="Times New Roman" w:cs="Times New Roman"/>
                <w:color w:val="000000"/>
                <w:szCs w:val="24"/>
                <w:lang w:eastAsia="en-GB"/>
              </w:rPr>
              <w:t>2021</w:t>
            </w:r>
          </w:p>
        </w:tc>
        <w:tc>
          <w:tcPr>
            <w:tcW w:w="956" w:type="pct"/>
            <w:noWrap/>
            <w:hideMark/>
          </w:tcPr>
          <w:p w14:paraId="0B02872B" w14:textId="77777777" w:rsidR="0096595E" w:rsidRPr="0096595E" w:rsidRDefault="0096595E" w:rsidP="0096595E">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96595E">
              <w:rPr>
                <w:rFonts w:eastAsia="Times New Roman" w:cs="Times New Roman"/>
                <w:color w:val="000000"/>
                <w:szCs w:val="24"/>
                <w:lang w:eastAsia="en-GB"/>
              </w:rPr>
              <w:t>2020</w:t>
            </w:r>
          </w:p>
        </w:tc>
      </w:tr>
      <w:tr w:rsidR="0096595E" w:rsidRPr="0096595E" w14:paraId="1DDB3951" w14:textId="77777777" w:rsidTr="0096595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053DF458" w14:textId="77777777" w:rsidR="0096595E" w:rsidRPr="0096595E" w:rsidRDefault="0096595E" w:rsidP="0096595E">
            <w:pPr>
              <w:spacing w:line="240" w:lineRule="auto"/>
              <w:jc w:val="left"/>
              <w:rPr>
                <w:rFonts w:eastAsia="Times New Roman" w:cs="Times New Roman"/>
                <w:color w:val="000000"/>
                <w:szCs w:val="24"/>
                <w:lang w:eastAsia="en-GB"/>
              </w:rPr>
            </w:pPr>
            <w:r w:rsidRPr="0096595E">
              <w:rPr>
                <w:rFonts w:eastAsia="Times New Roman" w:cs="Times New Roman"/>
                <w:color w:val="000000"/>
                <w:szCs w:val="24"/>
                <w:lang w:eastAsia="en-GB"/>
              </w:rPr>
              <w:t>Ordinary share capital</w:t>
            </w:r>
          </w:p>
        </w:tc>
        <w:tc>
          <w:tcPr>
            <w:tcW w:w="956" w:type="pct"/>
            <w:noWrap/>
            <w:hideMark/>
          </w:tcPr>
          <w:p w14:paraId="34D37B28" w14:textId="77777777" w:rsidR="0096595E" w:rsidRPr="0096595E" w:rsidRDefault="0096595E" w:rsidP="0096595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96595E">
              <w:rPr>
                <w:rFonts w:eastAsia="Times New Roman" w:cs="Times New Roman"/>
                <w:color w:val="000000"/>
                <w:szCs w:val="24"/>
                <w:lang w:eastAsia="en-GB"/>
              </w:rPr>
              <w:t>300</w:t>
            </w:r>
          </w:p>
        </w:tc>
        <w:tc>
          <w:tcPr>
            <w:tcW w:w="956" w:type="pct"/>
            <w:noWrap/>
            <w:hideMark/>
          </w:tcPr>
          <w:p w14:paraId="3028874C" w14:textId="77777777" w:rsidR="0096595E" w:rsidRPr="0096595E" w:rsidRDefault="0096595E" w:rsidP="0096595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96595E">
              <w:rPr>
                <w:rFonts w:eastAsia="Times New Roman" w:cs="Times New Roman"/>
                <w:color w:val="000000"/>
                <w:szCs w:val="24"/>
                <w:lang w:eastAsia="en-GB"/>
              </w:rPr>
              <w:t>300</w:t>
            </w:r>
          </w:p>
        </w:tc>
      </w:tr>
      <w:tr w:rsidR="0096595E" w:rsidRPr="0096595E" w14:paraId="0F79A8FF" w14:textId="77777777" w:rsidTr="0096595E">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7E328F92" w14:textId="77777777" w:rsidR="0096595E" w:rsidRPr="0096595E" w:rsidRDefault="0096595E" w:rsidP="0096595E">
            <w:pPr>
              <w:spacing w:line="240" w:lineRule="auto"/>
              <w:jc w:val="left"/>
              <w:rPr>
                <w:rFonts w:eastAsia="Times New Roman" w:cs="Times New Roman"/>
                <w:color w:val="000000"/>
                <w:szCs w:val="24"/>
                <w:lang w:eastAsia="en-GB"/>
              </w:rPr>
            </w:pPr>
            <w:r w:rsidRPr="0096595E">
              <w:rPr>
                <w:rFonts w:eastAsia="Times New Roman" w:cs="Times New Roman"/>
                <w:color w:val="000000"/>
                <w:szCs w:val="24"/>
                <w:lang w:eastAsia="en-GB"/>
              </w:rPr>
              <w:t>Share Premium</w:t>
            </w:r>
          </w:p>
        </w:tc>
        <w:tc>
          <w:tcPr>
            <w:tcW w:w="956" w:type="pct"/>
            <w:noWrap/>
            <w:hideMark/>
          </w:tcPr>
          <w:p w14:paraId="74BAC840" w14:textId="77777777" w:rsidR="0096595E" w:rsidRPr="0096595E" w:rsidRDefault="0096595E" w:rsidP="0096595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96595E">
              <w:rPr>
                <w:rFonts w:eastAsia="Times New Roman" w:cs="Times New Roman"/>
                <w:color w:val="000000"/>
                <w:szCs w:val="24"/>
                <w:lang w:eastAsia="en-GB"/>
              </w:rPr>
              <w:t>1071</w:t>
            </w:r>
          </w:p>
        </w:tc>
        <w:tc>
          <w:tcPr>
            <w:tcW w:w="956" w:type="pct"/>
            <w:noWrap/>
            <w:hideMark/>
          </w:tcPr>
          <w:p w14:paraId="3CA134F6" w14:textId="77777777" w:rsidR="0096595E" w:rsidRPr="0096595E" w:rsidRDefault="0096595E" w:rsidP="0096595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96595E">
              <w:rPr>
                <w:rFonts w:eastAsia="Times New Roman" w:cs="Times New Roman"/>
                <w:color w:val="000000"/>
                <w:szCs w:val="24"/>
                <w:lang w:eastAsia="en-GB"/>
              </w:rPr>
              <w:t>1071</w:t>
            </w:r>
          </w:p>
        </w:tc>
      </w:tr>
      <w:tr w:rsidR="0096595E" w:rsidRPr="0096595E" w14:paraId="6CC923DC" w14:textId="77777777" w:rsidTr="0096595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4954FA21" w14:textId="77777777" w:rsidR="0096595E" w:rsidRPr="0096595E" w:rsidRDefault="0096595E" w:rsidP="0096595E">
            <w:pPr>
              <w:spacing w:line="240" w:lineRule="auto"/>
              <w:jc w:val="left"/>
              <w:rPr>
                <w:rFonts w:eastAsia="Times New Roman" w:cs="Times New Roman"/>
                <w:color w:val="000000"/>
                <w:szCs w:val="24"/>
                <w:lang w:eastAsia="en-GB"/>
              </w:rPr>
            </w:pPr>
            <w:r w:rsidRPr="0096595E">
              <w:rPr>
                <w:rFonts w:eastAsia="Times New Roman" w:cs="Times New Roman"/>
                <w:color w:val="000000"/>
                <w:szCs w:val="24"/>
                <w:lang w:eastAsia="en-GB"/>
              </w:rPr>
              <w:t>Retained Earnings</w:t>
            </w:r>
          </w:p>
        </w:tc>
        <w:tc>
          <w:tcPr>
            <w:tcW w:w="956" w:type="pct"/>
            <w:noWrap/>
            <w:hideMark/>
          </w:tcPr>
          <w:p w14:paraId="5C0CA65E" w14:textId="77777777" w:rsidR="0096595E" w:rsidRPr="0096595E" w:rsidRDefault="0096595E" w:rsidP="0096595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96595E">
              <w:rPr>
                <w:rFonts w:eastAsia="Times New Roman" w:cs="Times New Roman"/>
                <w:color w:val="000000"/>
                <w:szCs w:val="24"/>
                <w:u w:val="single"/>
                <w:lang w:eastAsia="en-GB"/>
              </w:rPr>
              <w:t>1717</w:t>
            </w:r>
          </w:p>
        </w:tc>
        <w:tc>
          <w:tcPr>
            <w:tcW w:w="956" w:type="pct"/>
            <w:noWrap/>
            <w:hideMark/>
          </w:tcPr>
          <w:p w14:paraId="6C5750F1" w14:textId="77777777" w:rsidR="0096595E" w:rsidRPr="0096595E" w:rsidRDefault="0096595E" w:rsidP="0096595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96595E">
              <w:rPr>
                <w:rFonts w:eastAsia="Times New Roman" w:cs="Times New Roman"/>
                <w:color w:val="000000"/>
                <w:szCs w:val="24"/>
                <w:u w:val="single"/>
                <w:lang w:eastAsia="en-GB"/>
              </w:rPr>
              <w:t>1541</w:t>
            </w:r>
          </w:p>
        </w:tc>
      </w:tr>
      <w:tr w:rsidR="0096595E" w:rsidRPr="0096595E" w14:paraId="1941DD86" w14:textId="77777777" w:rsidTr="0096595E">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7B71A7EE" w14:textId="77777777" w:rsidR="0096595E" w:rsidRPr="0096595E" w:rsidRDefault="0096595E" w:rsidP="0096595E">
            <w:pPr>
              <w:spacing w:line="240" w:lineRule="auto"/>
              <w:jc w:val="left"/>
              <w:rPr>
                <w:rFonts w:eastAsia="Times New Roman" w:cs="Times New Roman"/>
                <w:color w:val="000000"/>
                <w:szCs w:val="24"/>
                <w:lang w:eastAsia="en-GB"/>
              </w:rPr>
            </w:pPr>
            <w:r w:rsidRPr="0096595E">
              <w:rPr>
                <w:rFonts w:eastAsia="Times New Roman" w:cs="Times New Roman"/>
                <w:color w:val="000000"/>
                <w:szCs w:val="24"/>
                <w:lang w:eastAsia="en-GB"/>
              </w:rPr>
              <w:t>Share holders' equity</w:t>
            </w:r>
          </w:p>
        </w:tc>
        <w:tc>
          <w:tcPr>
            <w:tcW w:w="956" w:type="pct"/>
            <w:noWrap/>
            <w:hideMark/>
          </w:tcPr>
          <w:p w14:paraId="52443CC9" w14:textId="77777777" w:rsidR="0096595E" w:rsidRPr="0096595E" w:rsidRDefault="0096595E" w:rsidP="0096595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96595E">
              <w:rPr>
                <w:rFonts w:eastAsia="Times New Roman" w:cs="Times New Roman"/>
                <w:color w:val="000000"/>
                <w:szCs w:val="24"/>
                <w:lang w:eastAsia="en-GB"/>
              </w:rPr>
              <w:t>3088</w:t>
            </w:r>
          </w:p>
        </w:tc>
        <w:tc>
          <w:tcPr>
            <w:tcW w:w="956" w:type="pct"/>
            <w:noWrap/>
            <w:hideMark/>
          </w:tcPr>
          <w:p w14:paraId="1EDCD771" w14:textId="77777777" w:rsidR="0096595E" w:rsidRPr="0096595E" w:rsidRDefault="0096595E" w:rsidP="0096595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96595E">
              <w:rPr>
                <w:rFonts w:eastAsia="Times New Roman" w:cs="Times New Roman"/>
                <w:color w:val="000000"/>
                <w:szCs w:val="24"/>
                <w:lang w:eastAsia="en-GB"/>
              </w:rPr>
              <w:t>2912</w:t>
            </w:r>
          </w:p>
        </w:tc>
      </w:tr>
      <w:tr w:rsidR="0096595E" w:rsidRPr="0096595E" w14:paraId="5CE89579" w14:textId="77777777" w:rsidTr="0096595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0EDC1E7F" w14:textId="77777777" w:rsidR="0096595E" w:rsidRPr="0096595E" w:rsidRDefault="0096595E" w:rsidP="0096595E">
            <w:pPr>
              <w:spacing w:line="240" w:lineRule="auto"/>
              <w:jc w:val="left"/>
              <w:rPr>
                <w:rFonts w:eastAsia="Times New Roman" w:cs="Times New Roman"/>
                <w:color w:val="000000"/>
                <w:szCs w:val="24"/>
                <w:lang w:eastAsia="en-GB"/>
              </w:rPr>
            </w:pPr>
            <w:r w:rsidRPr="0096595E">
              <w:rPr>
                <w:rFonts w:eastAsia="Times New Roman" w:cs="Times New Roman"/>
                <w:color w:val="000000"/>
                <w:szCs w:val="24"/>
                <w:lang w:eastAsia="en-GB"/>
              </w:rPr>
              <w:t>Loans and other borrowings</w:t>
            </w:r>
          </w:p>
        </w:tc>
        <w:tc>
          <w:tcPr>
            <w:tcW w:w="956" w:type="pct"/>
            <w:noWrap/>
            <w:hideMark/>
          </w:tcPr>
          <w:p w14:paraId="2D8AA62F" w14:textId="77777777" w:rsidR="0096595E" w:rsidRPr="0096595E" w:rsidRDefault="0096595E" w:rsidP="0096595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96595E">
              <w:rPr>
                <w:rFonts w:eastAsia="Times New Roman" w:cs="Times New Roman"/>
                <w:color w:val="000000"/>
                <w:szCs w:val="24"/>
                <w:u w:val="single"/>
                <w:lang w:eastAsia="en-GB"/>
              </w:rPr>
              <w:t>4137</w:t>
            </w:r>
          </w:p>
        </w:tc>
        <w:tc>
          <w:tcPr>
            <w:tcW w:w="956" w:type="pct"/>
            <w:noWrap/>
            <w:hideMark/>
          </w:tcPr>
          <w:p w14:paraId="3B162DD2" w14:textId="77777777" w:rsidR="0096595E" w:rsidRPr="0096595E" w:rsidRDefault="0096595E" w:rsidP="0096595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96595E">
              <w:rPr>
                <w:rFonts w:eastAsia="Times New Roman" w:cs="Times New Roman"/>
                <w:color w:val="000000"/>
                <w:szCs w:val="24"/>
                <w:u w:val="single"/>
                <w:lang w:eastAsia="en-GB"/>
              </w:rPr>
              <w:t>4129</w:t>
            </w:r>
          </w:p>
        </w:tc>
      </w:tr>
      <w:tr w:rsidR="0096595E" w:rsidRPr="0096595E" w14:paraId="282F2A00" w14:textId="77777777" w:rsidTr="0096595E">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61BB2809" w14:textId="77777777" w:rsidR="0096595E" w:rsidRPr="0096595E" w:rsidRDefault="0096595E" w:rsidP="0096595E">
            <w:pPr>
              <w:spacing w:line="240" w:lineRule="auto"/>
              <w:jc w:val="left"/>
              <w:rPr>
                <w:rFonts w:eastAsia="Times New Roman" w:cs="Times New Roman"/>
                <w:color w:val="000000"/>
                <w:szCs w:val="24"/>
                <w:lang w:eastAsia="en-GB"/>
              </w:rPr>
            </w:pPr>
            <w:r w:rsidRPr="0096595E">
              <w:rPr>
                <w:rFonts w:eastAsia="Times New Roman" w:cs="Times New Roman"/>
                <w:color w:val="000000"/>
                <w:szCs w:val="24"/>
                <w:lang w:eastAsia="en-GB"/>
              </w:rPr>
              <w:t>Total capital employed</w:t>
            </w:r>
          </w:p>
        </w:tc>
        <w:tc>
          <w:tcPr>
            <w:tcW w:w="956" w:type="pct"/>
            <w:noWrap/>
            <w:hideMark/>
          </w:tcPr>
          <w:p w14:paraId="63FBBC61" w14:textId="77777777" w:rsidR="0096595E" w:rsidRPr="0096595E" w:rsidRDefault="0096595E" w:rsidP="0096595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lang w:eastAsia="en-GB"/>
              </w:rPr>
            </w:pPr>
            <w:r w:rsidRPr="0096595E">
              <w:rPr>
                <w:rFonts w:eastAsia="Times New Roman" w:cs="Times New Roman"/>
                <w:color w:val="000000"/>
                <w:szCs w:val="24"/>
                <w:u w:val="single"/>
                <w:lang w:eastAsia="en-GB"/>
              </w:rPr>
              <w:t>7225</w:t>
            </w:r>
          </w:p>
        </w:tc>
        <w:tc>
          <w:tcPr>
            <w:tcW w:w="956" w:type="pct"/>
            <w:noWrap/>
            <w:hideMark/>
          </w:tcPr>
          <w:p w14:paraId="4B76D0A5" w14:textId="77777777" w:rsidR="0096595E" w:rsidRPr="0096595E" w:rsidRDefault="0096595E" w:rsidP="0096595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lang w:eastAsia="en-GB"/>
              </w:rPr>
            </w:pPr>
            <w:r w:rsidRPr="0096595E">
              <w:rPr>
                <w:rFonts w:eastAsia="Times New Roman" w:cs="Times New Roman"/>
                <w:color w:val="000000"/>
                <w:szCs w:val="24"/>
                <w:u w:val="single"/>
                <w:lang w:eastAsia="en-GB"/>
              </w:rPr>
              <w:t>7041</w:t>
            </w:r>
          </w:p>
        </w:tc>
      </w:tr>
      <w:tr w:rsidR="0096595E" w:rsidRPr="0096595E" w14:paraId="295BD09B" w14:textId="77777777" w:rsidTr="0096595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346B1698" w14:textId="77777777" w:rsidR="0096595E" w:rsidRPr="0096595E" w:rsidRDefault="0096595E" w:rsidP="0096595E">
            <w:pPr>
              <w:spacing w:line="240" w:lineRule="auto"/>
              <w:jc w:val="left"/>
              <w:rPr>
                <w:rFonts w:eastAsia="Times New Roman" w:cs="Times New Roman"/>
                <w:color w:val="000000"/>
                <w:szCs w:val="24"/>
                <w:lang w:eastAsia="en-GB"/>
              </w:rPr>
            </w:pPr>
            <w:r w:rsidRPr="0096595E">
              <w:rPr>
                <w:rFonts w:eastAsia="Times New Roman" w:cs="Times New Roman"/>
                <w:color w:val="000000"/>
                <w:szCs w:val="24"/>
                <w:lang w:eastAsia="en-GB"/>
              </w:rPr>
              <w:t>Operating profit</w:t>
            </w:r>
          </w:p>
        </w:tc>
        <w:tc>
          <w:tcPr>
            <w:tcW w:w="956" w:type="pct"/>
            <w:noWrap/>
            <w:hideMark/>
          </w:tcPr>
          <w:p w14:paraId="0B4EA1D5" w14:textId="77777777" w:rsidR="0096595E" w:rsidRPr="0096595E" w:rsidRDefault="0096595E" w:rsidP="0096595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96595E">
              <w:rPr>
                <w:rFonts w:eastAsia="Times New Roman" w:cs="Times New Roman"/>
                <w:color w:val="000000"/>
                <w:szCs w:val="24"/>
                <w:u w:val="single"/>
                <w:lang w:eastAsia="en-GB"/>
              </w:rPr>
              <w:t>805</w:t>
            </w:r>
          </w:p>
        </w:tc>
        <w:tc>
          <w:tcPr>
            <w:tcW w:w="956" w:type="pct"/>
            <w:noWrap/>
            <w:hideMark/>
          </w:tcPr>
          <w:p w14:paraId="62A32F56" w14:textId="77777777" w:rsidR="0096595E" w:rsidRPr="0096595E" w:rsidRDefault="0096595E" w:rsidP="0096595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96595E">
              <w:rPr>
                <w:rFonts w:eastAsia="Times New Roman" w:cs="Times New Roman"/>
                <w:color w:val="000000"/>
                <w:szCs w:val="24"/>
                <w:u w:val="single"/>
                <w:lang w:eastAsia="en-GB"/>
              </w:rPr>
              <w:t>699</w:t>
            </w:r>
          </w:p>
        </w:tc>
      </w:tr>
    </w:tbl>
    <w:p w14:paraId="5A070FBF" w14:textId="297FE016" w:rsidR="0096595E" w:rsidRDefault="0096595E" w:rsidP="003B05E6"/>
    <w:p w14:paraId="29C48635" w14:textId="569504BC" w:rsidR="0096595E" w:rsidRDefault="0096595E" w:rsidP="003B05E6">
      <w:pPr>
        <w:rPr>
          <w:b/>
          <w:bCs/>
        </w:rPr>
      </w:pPr>
      <w:r w:rsidRPr="0096595E">
        <w:rPr>
          <w:b/>
          <w:bCs/>
        </w:rPr>
        <w:t>Calculation of ROCE</w:t>
      </w:r>
    </w:p>
    <w:p w14:paraId="2DE37DBC" w14:textId="5E75B78B" w:rsidR="0096595E" w:rsidRDefault="0096595E" w:rsidP="003B05E6">
      <w:pPr>
        <w:rPr>
          <w:rFonts w:eastAsiaTheme="minorEastAsia"/>
          <w:color w:val="4472C4" w:themeColor="accent1"/>
        </w:rPr>
      </w:pPr>
      <w:r w:rsidRPr="0096595E">
        <w:rPr>
          <w:b/>
          <w:bCs/>
          <w:color w:val="4472C4" w:themeColor="accent1"/>
        </w:rPr>
        <w:t xml:space="preserve">Formula of ROCE = </w:t>
      </w:r>
      <m:oMath>
        <m:f>
          <m:fPr>
            <m:ctrlPr>
              <w:rPr>
                <w:rFonts w:ascii="Cambria Math" w:hAnsi="Cambria Math"/>
                <w:b/>
                <w:bCs/>
                <w:i/>
                <w:color w:val="4472C4" w:themeColor="accent1"/>
              </w:rPr>
            </m:ctrlPr>
          </m:fPr>
          <m:num>
            <m:r>
              <m:rPr>
                <m:sty m:val="bi"/>
              </m:rPr>
              <w:rPr>
                <w:rFonts w:ascii="Cambria Math" w:hAnsi="Cambria Math"/>
                <w:color w:val="4472C4" w:themeColor="accent1"/>
              </w:rPr>
              <m:t>Operatin profit</m:t>
            </m:r>
          </m:num>
          <m:den>
            <m:r>
              <m:rPr>
                <m:sty m:val="bi"/>
              </m:rPr>
              <w:rPr>
                <w:rFonts w:ascii="Cambria Math" w:hAnsi="Cambria Math"/>
                <w:color w:val="4472C4" w:themeColor="accent1"/>
              </w:rPr>
              <m:t>Total Capital employed</m:t>
            </m:r>
          </m:den>
        </m:f>
      </m:oMath>
      <w:r w:rsidRPr="0096595E">
        <w:rPr>
          <w:rFonts w:eastAsiaTheme="minorEastAsia"/>
          <w:b/>
          <w:bCs/>
          <w:color w:val="4472C4" w:themeColor="accent1"/>
        </w:rPr>
        <w:t xml:space="preserve"> </w:t>
      </w:r>
      <w:r w:rsidRPr="0096595E">
        <w:rPr>
          <w:rFonts w:eastAsiaTheme="minorEastAsia"/>
          <w:color w:val="4472C4" w:themeColor="accent1"/>
        </w:rPr>
        <w:t>x 100</w:t>
      </w:r>
      <w:r w:rsidR="007077B5">
        <w:rPr>
          <w:rFonts w:eastAsiaTheme="minorEastAsia"/>
          <w:color w:val="4472C4" w:themeColor="accent1"/>
        </w:rPr>
        <w:t xml:space="preserve"> </w:t>
      </w:r>
      <w:r w:rsidR="007077B5" w:rsidRPr="007077B5">
        <w:rPr>
          <w:rFonts w:eastAsiaTheme="minorEastAsia"/>
          <w:color w:val="000000" w:themeColor="text1"/>
        </w:rPr>
        <w:t>(</w:t>
      </w:r>
      <w:r w:rsidR="007077B5" w:rsidRPr="007077B5">
        <w:rPr>
          <w:rFonts w:cs="Times New Roman"/>
          <w:color w:val="000000" w:themeColor="text1"/>
          <w:szCs w:val="24"/>
          <w:shd w:val="clear" w:color="auto" w:fill="FFFFFF"/>
        </w:rPr>
        <w:t>B</w:t>
      </w:r>
      <w:r w:rsidR="007077B5" w:rsidRPr="002A1992">
        <w:rPr>
          <w:rFonts w:cs="Times New Roman"/>
          <w:color w:val="222222"/>
          <w:szCs w:val="24"/>
          <w:shd w:val="clear" w:color="auto" w:fill="FFFFFF"/>
        </w:rPr>
        <w:t>ushman and Smith, 20</w:t>
      </w:r>
      <w:r w:rsidR="007077B5">
        <w:rPr>
          <w:rFonts w:cs="Times New Roman"/>
          <w:color w:val="222222"/>
          <w:szCs w:val="24"/>
          <w:shd w:val="clear" w:color="auto" w:fill="FFFFFF"/>
        </w:rPr>
        <w:t>1</w:t>
      </w:r>
      <w:r w:rsidR="007077B5" w:rsidRPr="002A1992">
        <w:rPr>
          <w:rFonts w:cs="Times New Roman"/>
          <w:color w:val="222222"/>
          <w:szCs w:val="24"/>
          <w:shd w:val="clear" w:color="auto" w:fill="FFFFFF"/>
        </w:rPr>
        <w:t>1</w:t>
      </w:r>
      <w:r w:rsidR="007077B5">
        <w:rPr>
          <w:rFonts w:cs="Times New Roman"/>
          <w:color w:val="222222"/>
          <w:szCs w:val="24"/>
          <w:shd w:val="clear" w:color="auto" w:fill="FFFFFF"/>
        </w:rPr>
        <w:t>)</w:t>
      </w:r>
    </w:p>
    <w:tbl>
      <w:tblPr>
        <w:tblStyle w:val="GridTable5Dark-Accent1"/>
        <w:tblW w:w="5000" w:type="pct"/>
        <w:tblLook w:val="04A0" w:firstRow="1" w:lastRow="0" w:firstColumn="1" w:lastColumn="0" w:noHBand="0" w:noVBand="1"/>
      </w:tblPr>
      <w:tblGrid>
        <w:gridCol w:w="5774"/>
        <w:gridCol w:w="1788"/>
        <w:gridCol w:w="1788"/>
      </w:tblGrid>
      <w:tr w:rsidR="00D8405A" w:rsidRPr="00D8405A" w14:paraId="345C98E3" w14:textId="77777777" w:rsidTr="00D8405A">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428A2FD2" w14:textId="77777777" w:rsidR="00D8405A" w:rsidRPr="00D8405A" w:rsidRDefault="00D8405A" w:rsidP="00D8405A">
            <w:pPr>
              <w:spacing w:line="240" w:lineRule="auto"/>
              <w:jc w:val="left"/>
              <w:rPr>
                <w:rFonts w:eastAsia="Times New Roman" w:cs="Times New Roman"/>
                <w:szCs w:val="24"/>
                <w:lang w:eastAsia="en-GB"/>
              </w:rPr>
            </w:pPr>
            <w:r w:rsidRPr="00D8405A">
              <w:rPr>
                <w:rFonts w:eastAsia="Times New Roman" w:cs="Times New Roman"/>
                <w:szCs w:val="24"/>
                <w:lang w:eastAsia="en-GB"/>
              </w:rPr>
              <w:t>Account Name</w:t>
            </w:r>
          </w:p>
        </w:tc>
        <w:tc>
          <w:tcPr>
            <w:tcW w:w="956" w:type="pct"/>
            <w:noWrap/>
            <w:hideMark/>
          </w:tcPr>
          <w:p w14:paraId="4A5972C4" w14:textId="77777777" w:rsidR="00D8405A" w:rsidRPr="00D8405A" w:rsidRDefault="00D8405A" w:rsidP="00D8405A">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8405A">
              <w:rPr>
                <w:rFonts w:eastAsia="Times New Roman" w:cs="Times New Roman"/>
                <w:szCs w:val="24"/>
                <w:lang w:eastAsia="en-GB"/>
              </w:rPr>
              <w:t>2021</w:t>
            </w:r>
          </w:p>
        </w:tc>
        <w:tc>
          <w:tcPr>
            <w:tcW w:w="956" w:type="pct"/>
            <w:noWrap/>
            <w:hideMark/>
          </w:tcPr>
          <w:p w14:paraId="64949D1F" w14:textId="77777777" w:rsidR="00D8405A" w:rsidRPr="00D8405A" w:rsidRDefault="00D8405A" w:rsidP="00D8405A">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8405A">
              <w:rPr>
                <w:rFonts w:eastAsia="Times New Roman" w:cs="Times New Roman"/>
                <w:szCs w:val="24"/>
                <w:lang w:eastAsia="en-GB"/>
              </w:rPr>
              <w:t>2020</w:t>
            </w:r>
          </w:p>
        </w:tc>
      </w:tr>
      <w:tr w:rsidR="00D8405A" w:rsidRPr="00D8405A" w14:paraId="679E5494" w14:textId="77777777" w:rsidTr="00D840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5F620226" w14:textId="77777777" w:rsidR="00D8405A" w:rsidRPr="00D8405A" w:rsidRDefault="00D8405A" w:rsidP="00D8405A">
            <w:pPr>
              <w:spacing w:line="240" w:lineRule="auto"/>
              <w:jc w:val="left"/>
              <w:rPr>
                <w:rFonts w:eastAsia="Times New Roman" w:cs="Times New Roman"/>
                <w:b w:val="0"/>
                <w:bCs w:val="0"/>
                <w:szCs w:val="24"/>
                <w:lang w:eastAsia="en-GB"/>
              </w:rPr>
            </w:pPr>
            <w:r w:rsidRPr="00D8405A">
              <w:rPr>
                <w:rFonts w:eastAsia="Times New Roman" w:cs="Times New Roman"/>
                <w:b w:val="0"/>
                <w:bCs w:val="0"/>
                <w:szCs w:val="24"/>
                <w:lang w:eastAsia="en-GB"/>
              </w:rPr>
              <w:t>Ordinary share capital</w:t>
            </w:r>
          </w:p>
        </w:tc>
        <w:tc>
          <w:tcPr>
            <w:tcW w:w="956" w:type="pct"/>
            <w:noWrap/>
            <w:hideMark/>
          </w:tcPr>
          <w:p w14:paraId="4DF942CC" w14:textId="77777777" w:rsidR="00D8405A" w:rsidRPr="00D8405A" w:rsidRDefault="00D8405A" w:rsidP="00D8405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D8405A">
              <w:rPr>
                <w:rFonts w:eastAsia="Times New Roman" w:cs="Times New Roman"/>
                <w:color w:val="000000"/>
                <w:szCs w:val="24"/>
                <w:lang w:eastAsia="en-GB"/>
              </w:rPr>
              <w:t>300</w:t>
            </w:r>
          </w:p>
        </w:tc>
        <w:tc>
          <w:tcPr>
            <w:tcW w:w="956" w:type="pct"/>
            <w:noWrap/>
            <w:hideMark/>
          </w:tcPr>
          <w:p w14:paraId="6E846186" w14:textId="77777777" w:rsidR="00D8405A" w:rsidRPr="00D8405A" w:rsidRDefault="00D8405A" w:rsidP="00D8405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D8405A">
              <w:rPr>
                <w:rFonts w:eastAsia="Times New Roman" w:cs="Times New Roman"/>
                <w:color w:val="000000"/>
                <w:szCs w:val="24"/>
                <w:lang w:eastAsia="en-GB"/>
              </w:rPr>
              <w:t>300</w:t>
            </w:r>
          </w:p>
        </w:tc>
      </w:tr>
      <w:tr w:rsidR="00D8405A" w:rsidRPr="00D8405A" w14:paraId="3AB1AFB1" w14:textId="77777777" w:rsidTr="00D8405A">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401F9831" w14:textId="7E5BC5FD" w:rsidR="00D8405A" w:rsidRPr="00D8405A" w:rsidRDefault="00D8405A" w:rsidP="00D8405A">
            <w:pPr>
              <w:spacing w:line="240" w:lineRule="auto"/>
              <w:jc w:val="left"/>
              <w:rPr>
                <w:rFonts w:eastAsia="Times New Roman" w:cs="Times New Roman"/>
                <w:b w:val="0"/>
                <w:bCs w:val="0"/>
                <w:szCs w:val="24"/>
                <w:lang w:eastAsia="en-GB"/>
              </w:rPr>
            </w:pPr>
            <w:r w:rsidRPr="00D8405A">
              <w:rPr>
                <w:rFonts w:eastAsia="Times New Roman" w:cs="Times New Roman"/>
                <w:b w:val="0"/>
                <w:bCs w:val="0"/>
                <w:szCs w:val="24"/>
                <w:lang w:eastAsia="en-GB"/>
              </w:rPr>
              <w:t xml:space="preserve">Share </w:t>
            </w:r>
            <w:r>
              <w:rPr>
                <w:rFonts w:eastAsia="Times New Roman" w:cs="Times New Roman"/>
                <w:b w:val="0"/>
                <w:bCs w:val="0"/>
                <w:szCs w:val="24"/>
                <w:lang w:eastAsia="en-GB"/>
              </w:rPr>
              <w:t>premium</w:t>
            </w:r>
          </w:p>
        </w:tc>
        <w:tc>
          <w:tcPr>
            <w:tcW w:w="956" w:type="pct"/>
            <w:noWrap/>
            <w:hideMark/>
          </w:tcPr>
          <w:p w14:paraId="171E7542" w14:textId="77777777" w:rsidR="00D8405A" w:rsidRPr="00D8405A" w:rsidRDefault="00D8405A" w:rsidP="00D8405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D8405A">
              <w:rPr>
                <w:rFonts w:eastAsia="Times New Roman" w:cs="Times New Roman"/>
                <w:color w:val="000000"/>
                <w:szCs w:val="24"/>
                <w:lang w:eastAsia="en-GB"/>
              </w:rPr>
              <w:t>1071</w:t>
            </w:r>
          </w:p>
        </w:tc>
        <w:tc>
          <w:tcPr>
            <w:tcW w:w="956" w:type="pct"/>
            <w:noWrap/>
            <w:hideMark/>
          </w:tcPr>
          <w:p w14:paraId="06851635" w14:textId="77777777" w:rsidR="00D8405A" w:rsidRPr="00D8405A" w:rsidRDefault="00D8405A" w:rsidP="00D8405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D8405A">
              <w:rPr>
                <w:rFonts w:eastAsia="Times New Roman" w:cs="Times New Roman"/>
                <w:color w:val="000000"/>
                <w:szCs w:val="24"/>
                <w:lang w:eastAsia="en-GB"/>
              </w:rPr>
              <w:t>1071</w:t>
            </w:r>
          </w:p>
        </w:tc>
      </w:tr>
      <w:tr w:rsidR="00D8405A" w:rsidRPr="00D8405A" w14:paraId="3B64F134" w14:textId="77777777" w:rsidTr="00D840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4DADFB3B" w14:textId="77777777" w:rsidR="00D8405A" w:rsidRPr="00D8405A" w:rsidRDefault="00D8405A" w:rsidP="00D8405A">
            <w:pPr>
              <w:spacing w:line="240" w:lineRule="auto"/>
              <w:jc w:val="left"/>
              <w:rPr>
                <w:rFonts w:eastAsia="Times New Roman" w:cs="Times New Roman"/>
                <w:b w:val="0"/>
                <w:bCs w:val="0"/>
                <w:szCs w:val="24"/>
                <w:lang w:eastAsia="en-GB"/>
              </w:rPr>
            </w:pPr>
            <w:r w:rsidRPr="00D8405A">
              <w:rPr>
                <w:rFonts w:eastAsia="Times New Roman" w:cs="Times New Roman"/>
                <w:b w:val="0"/>
                <w:bCs w:val="0"/>
                <w:szCs w:val="24"/>
                <w:lang w:eastAsia="en-GB"/>
              </w:rPr>
              <w:t>Retained Earnings</w:t>
            </w:r>
          </w:p>
        </w:tc>
        <w:tc>
          <w:tcPr>
            <w:tcW w:w="956" w:type="pct"/>
            <w:noWrap/>
            <w:hideMark/>
          </w:tcPr>
          <w:p w14:paraId="268BEFC9" w14:textId="77777777" w:rsidR="00D8405A" w:rsidRPr="00D8405A" w:rsidRDefault="00D8405A" w:rsidP="00D8405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D8405A">
              <w:rPr>
                <w:rFonts w:eastAsia="Times New Roman" w:cs="Times New Roman"/>
                <w:color w:val="000000"/>
                <w:szCs w:val="24"/>
                <w:u w:val="single"/>
                <w:lang w:eastAsia="en-GB"/>
              </w:rPr>
              <w:t>1717</w:t>
            </w:r>
          </w:p>
        </w:tc>
        <w:tc>
          <w:tcPr>
            <w:tcW w:w="956" w:type="pct"/>
            <w:noWrap/>
            <w:hideMark/>
          </w:tcPr>
          <w:p w14:paraId="617AB454" w14:textId="77777777" w:rsidR="00D8405A" w:rsidRPr="00D8405A" w:rsidRDefault="00D8405A" w:rsidP="00D8405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D8405A">
              <w:rPr>
                <w:rFonts w:eastAsia="Times New Roman" w:cs="Times New Roman"/>
                <w:color w:val="000000"/>
                <w:szCs w:val="24"/>
                <w:u w:val="single"/>
                <w:lang w:eastAsia="en-GB"/>
              </w:rPr>
              <w:t>1541</w:t>
            </w:r>
          </w:p>
        </w:tc>
      </w:tr>
      <w:tr w:rsidR="00D8405A" w:rsidRPr="00D8405A" w14:paraId="67DA2F20" w14:textId="77777777" w:rsidTr="00D8405A">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2A8626F1" w14:textId="77777777" w:rsidR="00D8405A" w:rsidRPr="00D8405A" w:rsidRDefault="00D8405A" w:rsidP="00D8405A">
            <w:pPr>
              <w:spacing w:line="240" w:lineRule="auto"/>
              <w:jc w:val="left"/>
              <w:rPr>
                <w:rFonts w:eastAsia="Times New Roman" w:cs="Times New Roman"/>
                <w:b w:val="0"/>
                <w:bCs w:val="0"/>
                <w:szCs w:val="24"/>
                <w:lang w:eastAsia="en-GB"/>
              </w:rPr>
            </w:pPr>
            <w:r w:rsidRPr="00D8405A">
              <w:rPr>
                <w:rFonts w:eastAsia="Times New Roman" w:cs="Times New Roman"/>
                <w:b w:val="0"/>
                <w:bCs w:val="0"/>
                <w:szCs w:val="24"/>
                <w:lang w:eastAsia="en-GB"/>
              </w:rPr>
              <w:t>Share holders' equity</w:t>
            </w:r>
          </w:p>
        </w:tc>
        <w:tc>
          <w:tcPr>
            <w:tcW w:w="956" w:type="pct"/>
            <w:noWrap/>
            <w:hideMark/>
          </w:tcPr>
          <w:p w14:paraId="7790B73A" w14:textId="77777777" w:rsidR="00D8405A" w:rsidRPr="00D8405A" w:rsidRDefault="00D8405A" w:rsidP="00D8405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D8405A">
              <w:rPr>
                <w:rFonts w:eastAsia="Times New Roman" w:cs="Times New Roman"/>
                <w:color w:val="000000"/>
                <w:szCs w:val="24"/>
                <w:lang w:eastAsia="en-GB"/>
              </w:rPr>
              <w:t>3088</w:t>
            </w:r>
          </w:p>
        </w:tc>
        <w:tc>
          <w:tcPr>
            <w:tcW w:w="956" w:type="pct"/>
            <w:noWrap/>
            <w:hideMark/>
          </w:tcPr>
          <w:p w14:paraId="05D21772" w14:textId="77777777" w:rsidR="00D8405A" w:rsidRPr="00D8405A" w:rsidRDefault="00D8405A" w:rsidP="00D8405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D8405A">
              <w:rPr>
                <w:rFonts w:eastAsia="Times New Roman" w:cs="Times New Roman"/>
                <w:color w:val="000000"/>
                <w:szCs w:val="24"/>
                <w:lang w:eastAsia="en-GB"/>
              </w:rPr>
              <w:t>2912</w:t>
            </w:r>
          </w:p>
        </w:tc>
      </w:tr>
      <w:tr w:rsidR="00D8405A" w:rsidRPr="00D8405A" w14:paraId="5E9A8930" w14:textId="77777777" w:rsidTr="00D840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384EE01A" w14:textId="77777777" w:rsidR="00D8405A" w:rsidRPr="00D8405A" w:rsidRDefault="00D8405A" w:rsidP="00D8405A">
            <w:pPr>
              <w:spacing w:line="240" w:lineRule="auto"/>
              <w:jc w:val="left"/>
              <w:rPr>
                <w:rFonts w:eastAsia="Times New Roman" w:cs="Times New Roman"/>
                <w:b w:val="0"/>
                <w:bCs w:val="0"/>
                <w:szCs w:val="24"/>
                <w:lang w:eastAsia="en-GB"/>
              </w:rPr>
            </w:pPr>
            <w:r w:rsidRPr="00D8405A">
              <w:rPr>
                <w:rFonts w:eastAsia="Times New Roman" w:cs="Times New Roman"/>
                <w:b w:val="0"/>
                <w:bCs w:val="0"/>
                <w:szCs w:val="24"/>
                <w:lang w:eastAsia="en-GB"/>
              </w:rPr>
              <w:t>Loans and other borrowings</w:t>
            </w:r>
          </w:p>
        </w:tc>
        <w:tc>
          <w:tcPr>
            <w:tcW w:w="956" w:type="pct"/>
            <w:noWrap/>
            <w:hideMark/>
          </w:tcPr>
          <w:p w14:paraId="44F81A7D" w14:textId="77777777" w:rsidR="00D8405A" w:rsidRPr="00D8405A" w:rsidRDefault="00D8405A" w:rsidP="00D8405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D8405A">
              <w:rPr>
                <w:rFonts w:eastAsia="Times New Roman" w:cs="Times New Roman"/>
                <w:color w:val="000000"/>
                <w:szCs w:val="24"/>
                <w:u w:val="single"/>
                <w:lang w:eastAsia="en-GB"/>
              </w:rPr>
              <w:t>4137</w:t>
            </w:r>
          </w:p>
        </w:tc>
        <w:tc>
          <w:tcPr>
            <w:tcW w:w="956" w:type="pct"/>
            <w:noWrap/>
            <w:hideMark/>
          </w:tcPr>
          <w:p w14:paraId="7D1D0D77" w14:textId="77777777" w:rsidR="00D8405A" w:rsidRPr="00D8405A" w:rsidRDefault="00D8405A" w:rsidP="00D8405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D8405A">
              <w:rPr>
                <w:rFonts w:eastAsia="Times New Roman" w:cs="Times New Roman"/>
                <w:color w:val="000000"/>
                <w:szCs w:val="24"/>
                <w:u w:val="single"/>
                <w:lang w:eastAsia="en-GB"/>
              </w:rPr>
              <w:t>4129</w:t>
            </w:r>
          </w:p>
        </w:tc>
      </w:tr>
      <w:tr w:rsidR="00D8405A" w:rsidRPr="00D8405A" w14:paraId="2C82ACB2" w14:textId="77777777" w:rsidTr="00D8405A">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698DD31F" w14:textId="77777777" w:rsidR="00D8405A" w:rsidRPr="00D8405A" w:rsidRDefault="00D8405A" w:rsidP="00D8405A">
            <w:pPr>
              <w:spacing w:line="240" w:lineRule="auto"/>
              <w:jc w:val="left"/>
              <w:rPr>
                <w:rFonts w:eastAsia="Times New Roman" w:cs="Times New Roman"/>
                <w:b w:val="0"/>
                <w:bCs w:val="0"/>
                <w:szCs w:val="24"/>
                <w:lang w:eastAsia="en-GB"/>
              </w:rPr>
            </w:pPr>
            <w:r w:rsidRPr="00D8405A">
              <w:rPr>
                <w:rFonts w:eastAsia="Times New Roman" w:cs="Times New Roman"/>
                <w:b w:val="0"/>
                <w:bCs w:val="0"/>
                <w:szCs w:val="24"/>
                <w:lang w:eastAsia="en-GB"/>
              </w:rPr>
              <w:t>Total capital employed</w:t>
            </w:r>
          </w:p>
        </w:tc>
        <w:tc>
          <w:tcPr>
            <w:tcW w:w="956" w:type="pct"/>
            <w:noWrap/>
            <w:hideMark/>
          </w:tcPr>
          <w:p w14:paraId="00E9408E" w14:textId="77777777" w:rsidR="00D8405A" w:rsidRPr="00D8405A" w:rsidRDefault="00D8405A" w:rsidP="00D8405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lang w:eastAsia="en-GB"/>
              </w:rPr>
            </w:pPr>
            <w:r w:rsidRPr="00D8405A">
              <w:rPr>
                <w:rFonts w:eastAsia="Times New Roman" w:cs="Times New Roman"/>
                <w:color w:val="000000"/>
                <w:szCs w:val="24"/>
                <w:u w:val="single"/>
                <w:lang w:eastAsia="en-GB"/>
              </w:rPr>
              <w:t>7225</w:t>
            </w:r>
          </w:p>
        </w:tc>
        <w:tc>
          <w:tcPr>
            <w:tcW w:w="956" w:type="pct"/>
            <w:noWrap/>
            <w:hideMark/>
          </w:tcPr>
          <w:p w14:paraId="0F5E3778" w14:textId="77777777" w:rsidR="00D8405A" w:rsidRPr="00D8405A" w:rsidRDefault="00D8405A" w:rsidP="00D8405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lang w:eastAsia="en-GB"/>
              </w:rPr>
            </w:pPr>
            <w:r w:rsidRPr="00D8405A">
              <w:rPr>
                <w:rFonts w:eastAsia="Times New Roman" w:cs="Times New Roman"/>
                <w:color w:val="000000"/>
                <w:szCs w:val="24"/>
                <w:u w:val="single"/>
                <w:lang w:eastAsia="en-GB"/>
              </w:rPr>
              <w:t>7041</w:t>
            </w:r>
          </w:p>
        </w:tc>
      </w:tr>
      <w:tr w:rsidR="00D8405A" w:rsidRPr="00D8405A" w14:paraId="26EDEE6F" w14:textId="77777777" w:rsidTr="00D8405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2C27ED30" w14:textId="77777777" w:rsidR="00D8405A" w:rsidRPr="00D8405A" w:rsidRDefault="00D8405A" w:rsidP="00D8405A">
            <w:pPr>
              <w:spacing w:line="240" w:lineRule="auto"/>
              <w:jc w:val="left"/>
              <w:rPr>
                <w:rFonts w:eastAsia="Times New Roman" w:cs="Times New Roman"/>
                <w:b w:val="0"/>
                <w:bCs w:val="0"/>
                <w:szCs w:val="24"/>
                <w:lang w:eastAsia="en-GB"/>
              </w:rPr>
            </w:pPr>
            <w:r w:rsidRPr="00D8405A">
              <w:rPr>
                <w:rFonts w:eastAsia="Times New Roman" w:cs="Times New Roman"/>
                <w:b w:val="0"/>
                <w:bCs w:val="0"/>
                <w:szCs w:val="24"/>
                <w:lang w:eastAsia="en-GB"/>
              </w:rPr>
              <w:t>Operating profit</w:t>
            </w:r>
          </w:p>
        </w:tc>
        <w:tc>
          <w:tcPr>
            <w:tcW w:w="956" w:type="pct"/>
            <w:noWrap/>
            <w:hideMark/>
          </w:tcPr>
          <w:p w14:paraId="12C31555" w14:textId="77777777" w:rsidR="00D8405A" w:rsidRPr="00D8405A" w:rsidRDefault="00D8405A" w:rsidP="00D8405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D8405A">
              <w:rPr>
                <w:rFonts w:eastAsia="Times New Roman" w:cs="Times New Roman"/>
                <w:color w:val="000000"/>
                <w:szCs w:val="24"/>
                <w:u w:val="single"/>
                <w:lang w:eastAsia="en-GB"/>
              </w:rPr>
              <w:t>805</w:t>
            </w:r>
          </w:p>
        </w:tc>
        <w:tc>
          <w:tcPr>
            <w:tcW w:w="956" w:type="pct"/>
            <w:noWrap/>
            <w:hideMark/>
          </w:tcPr>
          <w:p w14:paraId="61161343" w14:textId="77777777" w:rsidR="00D8405A" w:rsidRPr="00D8405A" w:rsidRDefault="00D8405A" w:rsidP="00D8405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D8405A">
              <w:rPr>
                <w:rFonts w:eastAsia="Times New Roman" w:cs="Times New Roman"/>
                <w:color w:val="000000"/>
                <w:szCs w:val="24"/>
                <w:u w:val="single"/>
                <w:lang w:eastAsia="en-GB"/>
              </w:rPr>
              <w:t>699</w:t>
            </w:r>
          </w:p>
        </w:tc>
      </w:tr>
      <w:tr w:rsidR="00D8405A" w:rsidRPr="00D8405A" w14:paraId="4EEC5C43" w14:textId="77777777" w:rsidTr="00D8405A">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10E0E880" w14:textId="77777777" w:rsidR="00D8405A" w:rsidRPr="00D8405A" w:rsidRDefault="00D8405A" w:rsidP="00D8405A">
            <w:pPr>
              <w:spacing w:line="240" w:lineRule="auto"/>
              <w:jc w:val="left"/>
              <w:rPr>
                <w:rFonts w:eastAsia="Times New Roman" w:cs="Times New Roman"/>
                <w:szCs w:val="24"/>
                <w:lang w:eastAsia="en-GB"/>
              </w:rPr>
            </w:pPr>
            <w:r w:rsidRPr="00D8405A">
              <w:rPr>
                <w:rFonts w:eastAsia="Times New Roman" w:cs="Times New Roman"/>
                <w:szCs w:val="24"/>
                <w:lang w:eastAsia="en-GB"/>
              </w:rPr>
              <w:t>ROCE</w:t>
            </w:r>
          </w:p>
        </w:tc>
        <w:tc>
          <w:tcPr>
            <w:tcW w:w="956" w:type="pct"/>
            <w:noWrap/>
            <w:hideMark/>
          </w:tcPr>
          <w:p w14:paraId="1F44379D" w14:textId="77777777" w:rsidR="00D8405A" w:rsidRPr="00D8405A" w:rsidRDefault="00D8405A" w:rsidP="00D8405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D8405A">
              <w:rPr>
                <w:rFonts w:eastAsia="Times New Roman" w:cs="Times New Roman"/>
                <w:b/>
                <w:bCs/>
                <w:color w:val="000000"/>
                <w:szCs w:val="24"/>
                <w:lang w:eastAsia="en-GB"/>
              </w:rPr>
              <w:t>11.14%</w:t>
            </w:r>
          </w:p>
        </w:tc>
        <w:tc>
          <w:tcPr>
            <w:tcW w:w="956" w:type="pct"/>
            <w:noWrap/>
            <w:hideMark/>
          </w:tcPr>
          <w:p w14:paraId="171655F5" w14:textId="77777777" w:rsidR="00D8405A" w:rsidRPr="00D8405A" w:rsidRDefault="00D8405A" w:rsidP="00D8405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D8405A">
              <w:rPr>
                <w:rFonts w:eastAsia="Times New Roman" w:cs="Times New Roman"/>
                <w:b/>
                <w:bCs/>
                <w:color w:val="000000"/>
                <w:szCs w:val="24"/>
                <w:lang w:eastAsia="en-GB"/>
              </w:rPr>
              <w:t>9.93%</w:t>
            </w:r>
          </w:p>
        </w:tc>
      </w:tr>
    </w:tbl>
    <w:p w14:paraId="17767383" w14:textId="77777777" w:rsidR="0096595E" w:rsidRPr="0096595E" w:rsidRDefault="0096595E" w:rsidP="0096595E"/>
    <w:p w14:paraId="338AA952" w14:textId="335A3F95" w:rsidR="0096595E" w:rsidRDefault="00D8405A" w:rsidP="003B05E6">
      <w:pPr>
        <w:rPr>
          <w:b/>
          <w:bCs/>
        </w:rPr>
      </w:pPr>
      <w:r>
        <w:rPr>
          <w:b/>
          <w:bCs/>
        </w:rPr>
        <w:t>Observation</w:t>
      </w:r>
    </w:p>
    <w:p w14:paraId="2846001C" w14:textId="481C2F46" w:rsidR="00D8405A" w:rsidRDefault="00D8405A" w:rsidP="00D8405A">
      <w:r>
        <w:t>Here, in the year 2021, ROCE is 11.14% and in the year 2020, ROCE is 9.93%. So, in the latest year, the company has incurred more operating profit for each pound capital employed. The reason is visible from the above table. Operating profit of 2021 is higher than that of the year 2020. Though capital employed has been increased in the year 2021. So, it is quite possible that the company has utilised the additional capital properly to generate profit.</w:t>
      </w:r>
    </w:p>
    <w:p w14:paraId="20E3395C" w14:textId="69C80E49" w:rsidR="00D8405A" w:rsidRDefault="00D8405A" w:rsidP="00D8405A">
      <w:pPr>
        <w:spacing w:line="259" w:lineRule="auto"/>
        <w:jc w:val="left"/>
      </w:pPr>
      <w:r>
        <w:br w:type="page"/>
      </w:r>
    </w:p>
    <w:p w14:paraId="2C5D74BC" w14:textId="75FCD4CC" w:rsidR="00D8405A" w:rsidRDefault="00D8405A" w:rsidP="00D8405A">
      <w:pPr>
        <w:pStyle w:val="Heading2"/>
        <w:numPr>
          <w:ilvl w:val="0"/>
          <w:numId w:val="2"/>
        </w:numPr>
      </w:pPr>
      <w:bookmarkStart w:id="3" w:name="_Toc111071815"/>
      <w:r>
        <w:lastRenderedPageBreak/>
        <w:t>ROE</w:t>
      </w:r>
      <w:bookmarkEnd w:id="3"/>
    </w:p>
    <w:p w14:paraId="7F7C90EA" w14:textId="5DF36899" w:rsidR="00D8405A" w:rsidRDefault="00D8405A" w:rsidP="00D8405A">
      <w:r>
        <w:t xml:space="preserve">ROE stands for return on equity. Here, this ratio considers the return compared to the shareholders’ equity. Shareholders are the ultimate owner of the company and they have right on the returns. </w:t>
      </w:r>
      <w:r w:rsidRPr="00D8405A">
        <w:t>This ratio provides the comparative figure for which a company a company determine whether it is efficient in increasing the shareholders' return or not</w:t>
      </w:r>
      <w:r w:rsidR="007077B5">
        <w:t xml:space="preserve"> (</w:t>
      </w:r>
      <w:r w:rsidR="007077B5" w:rsidRPr="002A1992">
        <w:rPr>
          <w:rFonts w:cs="Times New Roman"/>
          <w:color w:val="222222"/>
          <w:szCs w:val="24"/>
          <w:shd w:val="clear" w:color="auto" w:fill="FFFFFF"/>
        </w:rPr>
        <w:t>Henderson</w:t>
      </w:r>
      <w:r w:rsidR="007077B5">
        <w:rPr>
          <w:rFonts w:cs="Times New Roman"/>
          <w:color w:val="222222"/>
          <w:szCs w:val="24"/>
          <w:shd w:val="clear" w:color="auto" w:fill="FFFFFF"/>
        </w:rPr>
        <w:t xml:space="preserve"> et al</w:t>
      </w:r>
      <w:r w:rsidR="007077B5" w:rsidRPr="002A1992">
        <w:rPr>
          <w:rFonts w:cs="Times New Roman"/>
          <w:color w:val="222222"/>
          <w:szCs w:val="24"/>
          <w:shd w:val="clear" w:color="auto" w:fill="FFFFFF"/>
        </w:rPr>
        <w:t>, 2015</w:t>
      </w:r>
      <w:r w:rsidR="007077B5">
        <w:rPr>
          <w:rFonts w:cs="Times New Roman"/>
          <w:color w:val="222222"/>
          <w:szCs w:val="24"/>
          <w:shd w:val="clear" w:color="auto" w:fill="FFFFFF"/>
        </w:rPr>
        <w:t>)</w:t>
      </w:r>
      <w:r w:rsidRPr="00D8405A">
        <w:t>.</w:t>
      </w:r>
      <w:r w:rsidR="0039430E">
        <w:t xml:space="preserve"> To calculate </w:t>
      </w:r>
      <w:r w:rsidR="009B6DED">
        <w:t>ROE two information is required; Equity and Return.</w:t>
      </w:r>
    </w:p>
    <w:p w14:paraId="158C087E" w14:textId="77777777" w:rsidR="0039430E" w:rsidRPr="0096595E" w:rsidRDefault="0039430E" w:rsidP="0039430E">
      <w:pPr>
        <w:rPr>
          <w:b/>
          <w:bCs/>
        </w:rPr>
      </w:pPr>
      <w:r w:rsidRPr="0096595E">
        <w:rPr>
          <w:b/>
          <w:bCs/>
        </w:rPr>
        <w:t>Required information,</w:t>
      </w:r>
    </w:p>
    <w:tbl>
      <w:tblPr>
        <w:tblStyle w:val="GridTable3-Accent1"/>
        <w:tblW w:w="5000" w:type="pct"/>
        <w:tblLook w:val="04A0" w:firstRow="1" w:lastRow="0" w:firstColumn="1" w:lastColumn="0" w:noHBand="0" w:noVBand="1"/>
      </w:tblPr>
      <w:tblGrid>
        <w:gridCol w:w="5780"/>
        <w:gridCol w:w="1790"/>
        <w:gridCol w:w="1790"/>
      </w:tblGrid>
      <w:tr w:rsidR="0039430E" w:rsidRPr="0039430E" w14:paraId="7E87C9E4" w14:textId="77777777" w:rsidTr="0039430E">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3088" w:type="pct"/>
            <w:noWrap/>
            <w:hideMark/>
          </w:tcPr>
          <w:p w14:paraId="5514A964" w14:textId="77777777" w:rsidR="0039430E" w:rsidRPr="0039430E" w:rsidRDefault="0039430E" w:rsidP="0039430E">
            <w:pPr>
              <w:spacing w:line="240" w:lineRule="auto"/>
              <w:jc w:val="left"/>
              <w:rPr>
                <w:rFonts w:eastAsia="Times New Roman" w:cs="Times New Roman"/>
                <w:color w:val="000000"/>
                <w:szCs w:val="24"/>
              </w:rPr>
            </w:pPr>
            <w:r w:rsidRPr="0039430E">
              <w:rPr>
                <w:rFonts w:eastAsia="Times New Roman" w:cs="Times New Roman"/>
                <w:color w:val="000000"/>
                <w:szCs w:val="24"/>
              </w:rPr>
              <w:t>Account Name</w:t>
            </w:r>
          </w:p>
        </w:tc>
        <w:tc>
          <w:tcPr>
            <w:tcW w:w="956" w:type="pct"/>
            <w:noWrap/>
            <w:hideMark/>
          </w:tcPr>
          <w:p w14:paraId="14B34AC1" w14:textId="77777777" w:rsidR="0039430E" w:rsidRPr="0039430E" w:rsidRDefault="0039430E" w:rsidP="0039430E">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39430E">
              <w:rPr>
                <w:rFonts w:eastAsia="Times New Roman" w:cs="Times New Roman"/>
                <w:color w:val="000000"/>
                <w:szCs w:val="24"/>
              </w:rPr>
              <w:t>2021</w:t>
            </w:r>
          </w:p>
        </w:tc>
        <w:tc>
          <w:tcPr>
            <w:tcW w:w="956" w:type="pct"/>
            <w:noWrap/>
            <w:hideMark/>
          </w:tcPr>
          <w:p w14:paraId="3D479765" w14:textId="77777777" w:rsidR="0039430E" w:rsidRPr="0039430E" w:rsidRDefault="0039430E" w:rsidP="0039430E">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39430E">
              <w:rPr>
                <w:rFonts w:eastAsia="Times New Roman" w:cs="Times New Roman"/>
                <w:color w:val="000000"/>
                <w:szCs w:val="24"/>
              </w:rPr>
              <w:t>2020</w:t>
            </w:r>
          </w:p>
        </w:tc>
      </w:tr>
      <w:tr w:rsidR="0039430E" w:rsidRPr="0039430E" w14:paraId="5399DF92" w14:textId="77777777" w:rsidTr="0039430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3A59259E" w14:textId="77777777" w:rsidR="0039430E" w:rsidRPr="0039430E" w:rsidRDefault="0039430E" w:rsidP="0039430E">
            <w:pPr>
              <w:spacing w:line="240" w:lineRule="auto"/>
              <w:jc w:val="left"/>
              <w:rPr>
                <w:rFonts w:eastAsia="Times New Roman" w:cs="Times New Roman"/>
                <w:color w:val="000000"/>
                <w:szCs w:val="24"/>
              </w:rPr>
            </w:pPr>
            <w:r w:rsidRPr="0039430E">
              <w:rPr>
                <w:rFonts w:eastAsia="Times New Roman" w:cs="Times New Roman"/>
                <w:color w:val="000000"/>
                <w:szCs w:val="24"/>
              </w:rPr>
              <w:t>Ordinary share capital</w:t>
            </w:r>
          </w:p>
        </w:tc>
        <w:tc>
          <w:tcPr>
            <w:tcW w:w="956" w:type="pct"/>
            <w:noWrap/>
            <w:hideMark/>
          </w:tcPr>
          <w:p w14:paraId="0904E68F" w14:textId="77777777" w:rsidR="0039430E" w:rsidRPr="0039430E" w:rsidRDefault="0039430E" w:rsidP="0039430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39430E">
              <w:rPr>
                <w:rFonts w:eastAsia="Times New Roman" w:cs="Times New Roman"/>
                <w:color w:val="000000"/>
                <w:szCs w:val="24"/>
              </w:rPr>
              <w:t>300</w:t>
            </w:r>
          </w:p>
        </w:tc>
        <w:tc>
          <w:tcPr>
            <w:tcW w:w="956" w:type="pct"/>
            <w:noWrap/>
            <w:hideMark/>
          </w:tcPr>
          <w:p w14:paraId="1C0DAC5B" w14:textId="77777777" w:rsidR="0039430E" w:rsidRPr="0039430E" w:rsidRDefault="0039430E" w:rsidP="0039430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39430E">
              <w:rPr>
                <w:rFonts w:eastAsia="Times New Roman" w:cs="Times New Roman"/>
                <w:color w:val="000000"/>
                <w:szCs w:val="24"/>
              </w:rPr>
              <w:t>300</w:t>
            </w:r>
          </w:p>
        </w:tc>
      </w:tr>
      <w:tr w:rsidR="0039430E" w:rsidRPr="0039430E" w14:paraId="3390B1C0" w14:textId="77777777" w:rsidTr="0039430E">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5122CCF0" w14:textId="77777777" w:rsidR="0039430E" w:rsidRPr="0039430E" w:rsidRDefault="0039430E" w:rsidP="0039430E">
            <w:pPr>
              <w:spacing w:line="240" w:lineRule="auto"/>
              <w:jc w:val="left"/>
              <w:rPr>
                <w:rFonts w:eastAsia="Times New Roman" w:cs="Times New Roman"/>
                <w:color w:val="000000"/>
                <w:szCs w:val="24"/>
              </w:rPr>
            </w:pPr>
            <w:r w:rsidRPr="0039430E">
              <w:rPr>
                <w:rFonts w:eastAsia="Times New Roman" w:cs="Times New Roman"/>
                <w:color w:val="000000"/>
                <w:szCs w:val="24"/>
              </w:rPr>
              <w:t>Share Premium</w:t>
            </w:r>
          </w:p>
        </w:tc>
        <w:tc>
          <w:tcPr>
            <w:tcW w:w="956" w:type="pct"/>
            <w:noWrap/>
            <w:hideMark/>
          </w:tcPr>
          <w:p w14:paraId="3F1CF86A" w14:textId="77777777" w:rsidR="0039430E" w:rsidRPr="0039430E" w:rsidRDefault="0039430E" w:rsidP="0039430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39430E">
              <w:rPr>
                <w:rFonts w:eastAsia="Times New Roman" w:cs="Times New Roman"/>
                <w:color w:val="000000"/>
                <w:szCs w:val="24"/>
              </w:rPr>
              <w:t>1071</w:t>
            </w:r>
          </w:p>
        </w:tc>
        <w:tc>
          <w:tcPr>
            <w:tcW w:w="956" w:type="pct"/>
            <w:noWrap/>
            <w:hideMark/>
          </w:tcPr>
          <w:p w14:paraId="5572E38E" w14:textId="77777777" w:rsidR="0039430E" w:rsidRPr="0039430E" w:rsidRDefault="0039430E" w:rsidP="0039430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39430E">
              <w:rPr>
                <w:rFonts w:eastAsia="Times New Roman" w:cs="Times New Roman"/>
                <w:color w:val="000000"/>
                <w:szCs w:val="24"/>
              </w:rPr>
              <w:t>1071</w:t>
            </w:r>
          </w:p>
        </w:tc>
      </w:tr>
      <w:tr w:rsidR="0039430E" w:rsidRPr="0039430E" w14:paraId="2330F569" w14:textId="77777777" w:rsidTr="0039430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50FFF38F" w14:textId="77777777" w:rsidR="0039430E" w:rsidRPr="0039430E" w:rsidRDefault="0039430E" w:rsidP="0039430E">
            <w:pPr>
              <w:spacing w:line="240" w:lineRule="auto"/>
              <w:jc w:val="left"/>
              <w:rPr>
                <w:rFonts w:eastAsia="Times New Roman" w:cs="Times New Roman"/>
                <w:color w:val="000000"/>
                <w:szCs w:val="24"/>
              </w:rPr>
            </w:pPr>
            <w:r w:rsidRPr="0039430E">
              <w:rPr>
                <w:rFonts w:eastAsia="Times New Roman" w:cs="Times New Roman"/>
                <w:color w:val="000000"/>
                <w:szCs w:val="24"/>
              </w:rPr>
              <w:t>Retained Earnings</w:t>
            </w:r>
          </w:p>
        </w:tc>
        <w:tc>
          <w:tcPr>
            <w:tcW w:w="956" w:type="pct"/>
            <w:noWrap/>
            <w:hideMark/>
          </w:tcPr>
          <w:p w14:paraId="062F8281" w14:textId="77777777" w:rsidR="0039430E" w:rsidRPr="0039430E" w:rsidRDefault="0039430E" w:rsidP="0039430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39430E">
              <w:rPr>
                <w:rFonts w:eastAsia="Times New Roman" w:cs="Times New Roman"/>
                <w:color w:val="000000"/>
                <w:szCs w:val="24"/>
                <w:u w:val="single"/>
              </w:rPr>
              <w:t>1717</w:t>
            </w:r>
          </w:p>
        </w:tc>
        <w:tc>
          <w:tcPr>
            <w:tcW w:w="956" w:type="pct"/>
            <w:noWrap/>
            <w:hideMark/>
          </w:tcPr>
          <w:p w14:paraId="67AE4243" w14:textId="77777777" w:rsidR="0039430E" w:rsidRPr="0039430E" w:rsidRDefault="0039430E" w:rsidP="0039430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39430E">
              <w:rPr>
                <w:rFonts w:eastAsia="Times New Roman" w:cs="Times New Roman"/>
                <w:color w:val="000000"/>
                <w:szCs w:val="24"/>
                <w:u w:val="single"/>
              </w:rPr>
              <w:t>1541</w:t>
            </w:r>
          </w:p>
        </w:tc>
      </w:tr>
      <w:tr w:rsidR="0039430E" w:rsidRPr="0039430E" w14:paraId="382300A4" w14:textId="77777777" w:rsidTr="0039430E">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2843744B" w14:textId="77777777" w:rsidR="0039430E" w:rsidRPr="0039430E" w:rsidRDefault="0039430E" w:rsidP="0039430E">
            <w:pPr>
              <w:spacing w:line="240" w:lineRule="auto"/>
              <w:jc w:val="left"/>
              <w:rPr>
                <w:rFonts w:eastAsia="Times New Roman" w:cs="Times New Roman"/>
                <w:color w:val="000000"/>
                <w:szCs w:val="24"/>
              </w:rPr>
            </w:pPr>
            <w:r w:rsidRPr="0039430E">
              <w:rPr>
                <w:rFonts w:eastAsia="Times New Roman" w:cs="Times New Roman"/>
                <w:color w:val="000000"/>
                <w:szCs w:val="24"/>
              </w:rPr>
              <w:t>Share holders' equity</w:t>
            </w:r>
          </w:p>
        </w:tc>
        <w:tc>
          <w:tcPr>
            <w:tcW w:w="956" w:type="pct"/>
            <w:noWrap/>
            <w:hideMark/>
          </w:tcPr>
          <w:p w14:paraId="3ED12F19" w14:textId="77777777" w:rsidR="0039430E" w:rsidRPr="0039430E" w:rsidRDefault="0039430E" w:rsidP="0039430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39430E">
              <w:rPr>
                <w:rFonts w:eastAsia="Times New Roman" w:cs="Times New Roman"/>
                <w:color w:val="000000"/>
                <w:szCs w:val="24"/>
                <w:u w:val="single"/>
              </w:rPr>
              <w:t>3088</w:t>
            </w:r>
          </w:p>
        </w:tc>
        <w:tc>
          <w:tcPr>
            <w:tcW w:w="956" w:type="pct"/>
            <w:noWrap/>
            <w:hideMark/>
          </w:tcPr>
          <w:p w14:paraId="7A08A15A" w14:textId="77777777" w:rsidR="0039430E" w:rsidRPr="0039430E" w:rsidRDefault="0039430E" w:rsidP="0039430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39430E">
              <w:rPr>
                <w:rFonts w:eastAsia="Times New Roman" w:cs="Times New Roman"/>
                <w:color w:val="000000"/>
                <w:szCs w:val="24"/>
                <w:u w:val="single"/>
              </w:rPr>
              <w:t>2912</w:t>
            </w:r>
          </w:p>
        </w:tc>
      </w:tr>
      <w:tr w:rsidR="0039430E" w:rsidRPr="0039430E" w14:paraId="1F05E4F6" w14:textId="77777777" w:rsidTr="0039430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31DC72AA" w14:textId="77777777" w:rsidR="0039430E" w:rsidRPr="0039430E" w:rsidRDefault="0039430E" w:rsidP="0039430E">
            <w:pPr>
              <w:spacing w:line="240" w:lineRule="auto"/>
              <w:jc w:val="left"/>
              <w:rPr>
                <w:rFonts w:eastAsia="Times New Roman" w:cs="Times New Roman"/>
                <w:color w:val="000000"/>
                <w:szCs w:val="24"/>
              </w:rPr>
            </w:pPr>
            <w:r w:rsidRPr="0039430E">
              <w:rPr>
                <w:rFonts w:eastAsia="Times New Roman" w:cs="Times New Roman"/>
                <w:color w:val="000000"/>
                <w:szCs w:val="24"/>
              </w:rPr>
              <w:t>Profit for the year</w:t>
            </w:r>
          </w:p>
        </w:tc>
        <w:tc>
          <w:tcPr>
            <w:tcW w:w="956" w:type="pct"/>
            <w:noWrap/>
            <w:hideMark/>
          </w:tcPr>
          <w:p w14:paraId="7127AA7D" w14:textId="77777777" w:rsidR="0039430E" w:rsidRPr="0039430E" w:rsidRDefault="0039430E" w:rsidP="0039430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39430E">
              <w:rPr>
                <w:rFonts w:eastAsia="Times New Roman" w:cs="Times New Roman"/>
                <w:color w:val="000000"/>
                <w:szCs w:val="24"/>
              </w:rPr>
              <w:t>431</w:t>
            </w:r>
          </w:p>
        </w:tc>
        <w:tc>
          <w:tcPr>
            <w:tcW w:w="956" w:type="pct"/>
            <w:noWrap/>
            <w:hideMark/>
          </w:tcPr>
          <w:p w14:paraId="19C4693C" w14:textId="77777777" w:rsidR="0039430E" w:rsidRPr="0039430E" w:rsidRDefault="0039430E" w:rsidP="0039430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39430E">
              <w:rPr>
                <w:rFonts w:eastAsia="Times New Roman" w:cs="Times New Roman"/>
                <w:color w:val="000000"/>
                <w:szCs w:val="24"/>
              </w:rPr>
              <w:t>366</w:t>
            </w:r>
          </w:p>
        </w:tc>
      </w:tr>
    </w:tbl>
    <w:p w14:paraId="604F389C" w14:textId="0AD763E3" w:rsidR="0039430E" w:rsidRDefault="0039430E" w:rsidP="0039430E"/>
    <w:p w14:paraId="041FA8F3" w14:textId="73FE72E6" w:rsidR="0039430E" w:rsidRDefault="0039430E" w:rsidP="0039430E">
      <w:pPr>
        <w:rPr>
          <w:b/>
          <w:bCs/>
        </w:rPr>
      </w:pPr>
      <w:r w:rsidRPr="0039430E">
        <w:rPr>
          <w:b/>
          <w:bCs/>
        </w:rPr>
        <w:t>Formula of Return on Equity</w:t>
      </w:r>
    </w:p>
    <w:p w14:paraId="038AE116" w14:textId="4DE56683" w:rsidR="0039430E" w:rsidRPr="0039430E" w:rsidRDefault="0039430E" w:rsidP="0039430E">
      <w:pPr>
        <w:rPr>
          <w:rFonts w:eastAsiaTheme="minorEastAsia"/>
          <w:color w:val="00B0F0"/>
        </w:rPr>
      </w:pPr>
      <w:r w:rsidRPr="0039430E">
        <w:rPr>
          <w:b/>
          <w:bCs/>
          <w:color w:val="00B0F0"/>
        </w:rPr>
        <w:t>Return on equity</w:t>
      </w:r>
      <w:r w:rsidRPr="0039430E">
        <w:rPr>
          <w:color w:val="00B0F0"/>
        </w:rPr>
        <w:t xml:space="preserve"> = </w:t>
      </w:r>
      <m:oMath>
        <m:f>
          <m:fPr>
            <m:ctrlPr>
              <w:rPr>
                <w:rFonts w:ascii="Cambria Math" w:hAnsi="Cambria Math"/>
                <w:i/>
                <w:color w:val="00B0F0"/>
              </w:rPr>
            </m:ctrlPr>
          </m:fPr>
          <m:num>
            <m:r>
              <w:rPr>
                <w:rFonts w:ascii="Cambria Math" w:hAnsi="Cambria Math"/>
                <w:color w:val="00B0F0"/>
              </w:rPr>
              <m:t>Net income</m:t>
            </m:r>
          </m:num>
          <m:den>
            <m:r>
              <w:rPr>
                <w:rFonts w:ascii="Cambria Math" w:hAnsi="Cambria Math"/>
                <w:color w:val="00B0F0"/>
              </w:rPr>
              <m:t>Shareholde</m:t>
            </m:r>
            <m:sSup>
              <m:sSupPr>
                <m:ctrlPr>
                  <w:rPr>
                    <w:rFonts w:ascii="Cambria Math" w:hAnsi="Cambria Math"/>
                    <w:i/>
                    <w:color w:val="00B0F0"/>
                  </w:rPr>
                </m:ctrlPr>
              </m:sSupPr>
              <m:e>
                <m:r>
                  <w:rPr>
                    <w:rFonts w:ascii="Cambria Math" w:hAnsi="Cambria Math"/>
                    <w:color w:val="00B0F0"/>
                  </w:rPr>
                  <m:t>r</m:t>
                </m:r>
              </m:e>
              <m:sup>
                <m:r>
                  <w:rPr>
                    <w:rFonts w:ascii="Cambria Math" w:hAnsi="Cambria Math"/>
                    <w:color w:val="00B0F0"/>
                  </w:rPr>
                  <m:t>'</m:t>
                </m:r>
              </m:sup>
            </m:sSup>
            <m:r>
              <w:rPr>
                <w:rFonts w:ascii="Cambria Math" w:hAnsi="Cambria Math"/>
                <w:color w:val="00B0F0"/>
              </w:rPr>
              <m:t>sequity</m:t>
            </m:r>
          </m:den>
        </m:f>
      </m:oMath>
      <w:r w:rsidR="007077B5">
        <w:rPr>
          <w:rFonts w:eastAsiaTheme="minorEastAsia"/>
          <w:color w:val="00B0F0"/>
        </w:rPr>
        <w:t xml:space="preserve"> </w:t>
      </w:r>
      <w:r w:rsidR="007077B5" w:rsidRPr="007077B5">
        <w:rPr>
          <w:rFonts w:eastAsiaTheme="minorEastAsia"/>
          <w:color w:val="000000" w:themeColor="text1"/>
        </w:rPr>
        <w:t>(</w:t>
      </w:r>
      <w:r w:rsidR="007077B5">
        <w:t>(</w:t>
      </w:r>
      <w:r w:rsidR="007077B5" w:rsidRPr="002A1992">
        <w:rPr>
          <w:rFonts w:cs="Times New Roman"/>
          <w:color w:val="222222"/>
          <w:szCs w:val="24"/>
          <w:shd w:val="clear" w:color="auto" w:fill="FFFFFF"/>
        </w:rPr>
        <w:t>Henderson</w:t>
      </w:r>
      <w:r w:rsidR="007077B5">
        <w:rPr>
          <w:rFonts w:cs="Times New Roman"/>
          <w:color w:val="222222"/>
          <w:szCs w:val="24"/>
          <w:shd w:val="clear" w:color="auto" w:fill="FFFFFF"/>
        </w:rPr>
        <w:t xml:space="preserve"> et al</w:t>
      </w:r>
      <w:r w:rsidR="007077B5" w:rsidRPr="002A1992">
        <w:rPr>
          <w:rFonts w:cs="Times New Roman"/>
          <w:color w:val="222222"/>
          <w:szCs w:val="24"/>
          <w:shd w:val="clear" w:color="auto" w:fill="FFFFFF"/>
        </w:rPr>
        <w:t>, 2015</w:t>
      </w:r>
      <w:r w:rsidR="007077B5">
        <w:rPr>
          <w:rFonts w:cs="Times New Roman"/>
          <w:color w:val="222222"/>
          <w:szCs w:val="24"/>
          <w:shd w:val="clear" w:color="auto" w:fill="FFFFFF"/>
        </w:rPr>
        <w:t>)</w:t>
      </w:r>
    </w:p>
    <w:p w14:paraId="405AACD0" w14:textId="6C4593FF" w:rsidR="0039430E" w:rsidRDefault="0039430E" w:rsidP="0039430E">
      <w:pPr>
        <w:rPr>
          <w:b/>
          <w:bCs/>
        </w:rPr>
      </w:pPr>
      <w:r>
        <w:rPr>
          <w:b/>
          <w:bCs/>
        </w:rPr>
        <w:t>Calculation of Return on Equity</w:t>
      </w:r>
    </w:p>
    <w:tbl>
      <w:tblPr>
        <w:tblStyle w:val="GridTable5Dark-Accent1"/>
        <w:tblW w:w="5000" w:type="pct"/>
        <w:tblLook w:val="04A0" w:firstRow="1" w:lastRow="0" w:firstColumn="1" w:lastColumn="0" w:noHBand="0" w:noVBand="1"/>
      </w:tblPr>
      <w:tblGrid>
        <w:gridCol w:w="5774"/>
        <w:gridCol w:w="1788"/>
        <w:gridCol w:w="1788"/>
      </w:tblGrid>
      <w:tr w:rsidR="006B24E6" w:rsidRPr="006B24E6" w14:paraId="7F72FCF4" w14:textId="77777777" w:rsidTr="006B24E6">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3E9A9996" w14:textId="77777777" w:rsidR="006B24E6" w:rsidRPr="006B24E6" w:rsidRDefault="006B24E6" w:rsidP="006B24E6">
            <w:pPr>
              <w:spacing w:line="240" w:lineRule="auto"/>
              <w:jc w:val="left"/>
              <w:rPr>
                <w:rFonts w:eastAsia="Times New Roman" w:cs="Times New Roman"/>
                <w:szCs w:val="24"/>
              </w:rPr>
            </w:pPr>
            <w:r w:rsidRPr="006B24E6">
              <w:rPr>
                <w:rFonts w:eastAsia="Times New Roman" w:cs="Times New Roman"/>
                <w:szCs w:val="24"/>
              </w:rPr>
              <w:t>Account Name</w:t>
            </w:r>
          </w:p>
        </w:tc>
        <w:tc>
          <w:tcPr>
            <w:tcW w:w="956" w:type="pct"/>
            <w:noWrap/>
            <w:hideMark/>
          </w:tcPr>
          <w:p w14:paraId="4C02E9C8" w14:textId="77777777" w:rsidR="006B24E6" w:rsidRPr="006B24E6" w:rsidRDefault="006B24E6" w:rsidP="006B24E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6B24E6">
              <w:rPr>
                <w:rFonts w:eastAsia="Times New Roman" w:cs="Times New Roman"/>
                <w:szCs w:val="24"/>
              </w:rPr>
              <w:t>2021</w:t>
            </w:r>
          </w:p>
        </w:tc>
        <w:tc>
          <w:tcPr>
            <w:tcW w:w="956" w:type="pct"/>
            <w:noWrap/>
            <w:hideMark/>
          </w:tcPr>
          <w:p w14:paraId="26CF72C7" w14:textId="77777777" w:rsidR="006B24E6" w:rsidRPr="006B24E6" w:rsidRDefault="006B24E6" w:rsidP="006B24E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6B24E6">
              <w:rPr>
                <w:rFonts w:eastAsia="Times New Roman" w:cs="Times New Roman"/>
                <w:szCs w:val="24"/>
              </w:rPr>
              <w:t>2020</w:t>
            </w:r>
          </w:p>
        </w:tc>
      </w:tr>
      <w:tr w:rsidR="006B24E6" w:rsidRPr="006B24E6" w14:paraId="29E61620" w14:textId="77777777" w:rsidTr="006B24E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795F1379" w14:textId="77777777" w:rsidR="006B24E6" w:rsidRPr="006B24E6" w:rsidRDefault="006B24E6" w:rsidP="006B24E6">
            <w:pPr>
              <w:spacing w:line="240" w:lineRule="auto"/>
              <w:jc w:val="left"/>
              <w:rPr>
                <w:rFonts w:eastAsia="Times New Roman" w:cs="Times New Roman"/>
                <w:szCs w:val="24"/>
              </w:rPr>
            </w:pPr>
            <w:r w:rsidRPr="006B24E6">
              <w:rPr>
                <w:rFonts w:eastAsia="Times New Roman" w:cs="Times New Roman"/>
                <w:szCs w:val="24"/>
              </w:rPr>
              <w:t>Ordinary share capital</w:t>
            </w:r>
          </w:p>
        </w:tc>
        <w:tc>
          <w:tcPr>
            <w:tcW w:w="956" w:type="pct"/>
            <w:noWrap/>
            <w:hideMark/>
          </w:tcPr>
          <w:p w14:paraId="4F7B0C75" w14:textId="77777777" w:rsidR="006B24E6" w:rsidRPr="006B24E6" w:rsidRDefault="006B24E6" w:rsidP="006B24E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6B24E6">
              <w:rPr>
                <w:rFonts w:eastAsia="Times New Roman" w:cs="Times New Roman"/>
                <w:color w:val="000000"/>
                <w:szCs w:val="24"/>
              </w:rPr>
              <w:t>300</w:t>
            </w:r>
          </w:p>
        </w:tc>
        <w:tc>
          <w:tcPr>
            <w:tcW w:w="956" w:type="pct"/>
            <w:noWrap/>
            <w:hideMark/>
          </w:tcPr>
          <w:p w14:paraId="3E99B5F4" w14:textId="77777777" w:rsidR="006B24E6" w:rsidRPr="006B24E6" w:rsidRDefault="006B24E6" w:rsidP="006B24E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6B24E6">
              <w:rPr>
                <w:rFonts w:eastAsia="Times New Roman" w:cs="Times New Roman"/>
                <w:color w:val="000000"/>
                <w:szCs w:val="24"/>
              </w:rPr>
              <w:t>300</w:t>
            </w:r>
          </w:p>
        </w:tc>
      </w:tr>
      <w:tr w:rsidR="006B24E6" w:rsidRPr="006B24E6" w14:paraId="448C86F4" w14:textId="77777777" w:rsidTr="006B24E6">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7AEBA436" w14:textId="77777777" w:rsidR="006B24E6" w:rsidRPr="006B24E6" w:rsidRDefault="006B24E6" w:rsidP="006B24E6">
            <w:pPr>
              <w:spacing w:line="240" w:lineRule="auto"/>
              <w:jc w:val="left"/>
              <w:rPr>
                <w:rFonts w:eastAsia="Times New Roman" w:cs="Times New Roman"/>
                <w:szCs w:val="24"/>
              </w:rPr>
            </w:pPr>
            <w:r w:rsidRPr="006B24E6">
              <w:rPr>
                <w:rFonts w:eastAsia="Times New Roman" w:cs="Times New Roman"/>
                <w:szCs w:val="24"/>
              </w:rPr>
              <w:t>Share Premium</w:t>
            </w:r>
          </w:p>
        </w:tc>
        <w:tc>
          <w:tcPr>
            <w:tcW w:w="956" w:type="pct"/>
            <w:noWrap/>
            <w:hideMark/>
          </w:tcPr>
          <w:p w14:paraId="3D079C9C" w14:textId="77777777" w:rsidR="006B24E6" w:rsidRPr="006B24E6" w:rsidRDefault="006B24E6" w:rsidP="006B24E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6B24E6">
              <w:rPr>
                <w:rFonts w:eastAsia="Times New Roman" w:cs="Times New Roman"/>
                <w:color w:val="000000"/>
                <w:szCs w:val="24"/>
              </w:rPr>
              <w:t>1071</w:t>
            </w:r>
          </w:p>
        </w:tc>
        <w:tc>
          <w:tcPr>
            <w:tcW w:w="956" w:type="pct"/>
            <w:noWrap/>
            <w:hideMark/>
          </w:tcPr>
          <w:p w14:paraId="680FE336" w14:textId="77777777" w:rsidR="006B24E6" w:rsidRPr="006B24E6" w:rsidRDefault="006B24E6" w:rsidP="006B24E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6B24E6">
              <w:rPr>
                <w:rFonts w:eastAsia="Times New Roman" w:cs="Times New Roman"/>
                <w:color w:val="000000"/>
                <w:szCs w:val="24"/>
              </w:rPr>
              <w:t>1071</w:t>
            </w:r>
          </w:p>
        </w:tc>
      </w:tr>
      <w:tr w:rsidR="006B24E6" w:rsidRPr="006B24E6" w14:paraId="5FD31066" w14:textId="77777777" w:rsidTr="006B24E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5E220D8A" w14:textId="77777777" w:rsidR="006B24E6" w:rsidRPr="006B24E6" w:rsidRDefault="006B24E6" w:rsidP="006B24E6">
            <w:pPr>
              <w:spacing w:line="240" w:lineRule="auto"/>
              <w:jc w:val="left"/>
              <w:rPr>
                <w:rFonts w:eastAsia="Times New Roman" w:cs="Times New Roman"/>
                <w:szCs w:val="24"/>
              </w:rPr>
            </w:pPr>
            <w:r w:rsidRPr="006B24E6">
              <w:rPr>
                <w:rFonts w:eastAsia="Times New Roman" w:cs="Times New Roman"/>
                <w:szCs w:val="24"/>
              </w:rPr>
              <w:t>Retained Earnings</w:t>
            </w:r>
          </w:p>
        </w:tc>
        <w:tc>
          <w:tcPr>
            <w:tcW w:w="956" w:type="pct"/>
            <w:noWrap/>
            <w:hideMark/>
          </w:tcPr>
          <w:p w14:paraId="5B6E4B3C" w14:textId="77777777" w:rsidR="006B24E6" w:rsidRPr="006B24E6" w:rsidRDefault="006B24E6" w:rsidP="006B24E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6B24E6">
              <w:rPr>
                <w:rFonts w:eastAsia="Times New Roman" w:cs="Times New Roman"/>
                <w:color w:val="000000"/>
                <w:szCs w:val="24"/>
                <w:u w:val="single"/>
              </w:rPr>
              <w:t>1717</w:t>
            </w:r>
          </w:p>
        </w:tc>
        <w:tc>
          <w:tcPr>
            <w:tcW w:w="956" w:type="pct"/>
            <w:noWrap/>
            <w:hideMark/>
          </w:tcPr>
          <w:p w14:paraId="3149306A" w14:textId="77777777" w:rsidR="006B24E6" w:rsidRPr="006B24E6" w:rsidRDefault="006B24E6" w:rsidP="006B24E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6B24E6">
              <w:rPr>
                <w:rFonts w:eastAsia="Times New Roman" w:cs="Times New Roman"/>
                <w:color w:val="000000"/>
                <w:szCs w:val="24"/>
                <w:u w:val="single"/>
              </w:rPr>
              <w:t>1541</w:t>
            </w:r>
          </w:p>
        </w:tc>
      </w:tr>
      <w:tr w:rsidR="006B24E6" w:rsidRPr="006B24E6" w14:paraId="39D985B9" w14:textId="77777777" w:rsidTr="006B24E6">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3F28F43E" w14:textId="77777777" w:rsidR="006B24E6" w:rsidRPr="006B24E6" w:rsidRDefault="006B24E6" w:rsidP="006B24E6">
            <w:pPr>
              <w:spacing w:line="240" w:lineRule="auto"/>
              <w:jc w:val="left"/>
              <w:rPr>
                <w:rFonts w:eastAsia="Times New Roman" w:cs="Times New Roman"/>
                <w:szCs w:val="24"/>
              </w:rPr>
            </w:pPr>
            <w:r w:rsidRPr="006B24E6">
              <w:rPr>
                <w:rFonts w:eastAsia="Times New Roman" w:cs="Times New Roman"/>
                <w:szCs w:val="24"/>
              </w:rPr>
              <w:t>Share holders' equity</w:t>
            </w:r>
          </w:p>
        </w:tc>
        <w:tc>
          <w:tcPr>
            <w:tcW w:w="956" w:type="pct"/>
            <w:noWrap/>
            <w:hideMark/>
          </w:tcPr>
          <w:p w14:paraId="212ECA8A" w14:textId="77777777" w:rsidR="006B24E6" w:rsidRPr="006B24E6" w:rsidRDefault="006B24E6" w:rsidP="006B24E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6B24E6">
              <w:rPr>
                <w:rFonts w:eastAsia="Times New Roman" w:cs="Times New Roman"/>
                <w:color w:val="000000"/>
                <w:szCs w:val="24"/>
                <w:u w:val="single"/>
              </w:rPr>
              <w:t>3088</w:t>
            </w:r>
          </w:p>
        </w:tc>
        <w:tc>
          <w:tcPr>
            <w:tcW w:w="956" w:type="pct"/>
            <w:noWrap/>
            <w:hideMark/>
          </w:tcPr>
          <w:p w14:paraId="1B1CC5B6" w14:textId="77777777" w:rsidR="006B24E6" w:rsidRPr="006B24E6" w:rsidRDefault="006B24E6" w:rsidP="006B24E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6B24E6">
              <w:rPr>
                <w:rFonts w:eastAsia="Times New Roman" w:cs="Times New Roman"/>
                <w:color w:val="000000"/>
                <w:szCs w:val="24"/>
                <w:u w:val="single"/>
              </w:rPr>
              <w:t>2912</w:t>
            </w:r>
          </w:p>
        </w:tc>
      </w:tr>
      <w:tr w:rsidR="006B24E6" w:rsidRPr="006B24E6" w14:paraId="11DAEDCF" w14:textId="77777777" w:rsidTr="006B24E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68EBE34B" w14:textId="77777777" w:rsidR="006B24E6" w:rsidRPr="006B24E6" w:rsidRDefault="006B24E6" w:rsidP="006B24E6">
            <w:pPr>
              <w:spacing w:line="240" w:lineRule="auto"/>
              <w:jc w:val="left"/>
              <w:rPr>
                <w:rFonts w:eastAsia="Times New Roman" w:cs="Times New Roman"/>
                <w:szCs w:val="24"/>
              </w:rPr>
            </w:pPr>
            <w:r w:rsidRPr="006B24E6">
              <w:rPr>
                <w:rFonts w:eastAsia="Times New Roman" w:cs="Times New Roman"/>
                <w:szCs w:val="24"/>
              </w:rPr>
              <w:t>Profit for the year</w:t>
            </w:r>
          </w:p>
        </w:tc>
        <w:tc>
          <w:tcPr>
            <w:tcW w:w="956" w:type="pct"/>
            <w:noWrap/>
            <w:hideMark/>
          </w:tcPr>
          <w:p w14:paraId="3C7BB353" w14:textId="77777777" w:rsidR="006B24E6" w:rsidRPr="006B24E6" w:rsidRDefault="006B24E6" w:rsidP="006B24E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6B24E6">
              <w:rPr>
                <w:rFonts w:eastAsia="Times New Roman" w:cs="Times New Roman"/>
                <w:color w:val="000000"/>
                <w:szCs w:val="24"/>
              </w:rPr>
              <w:t>431</w:t>
            </w:r>
          </w:p>
        </w:tc>
        <w:tc>
          <w:tcPr>
            <w:tcW w:w="956" w:type="pct"/>
            <w:noWrap/>
            <w:hideMark/>
          </w:tcPr>
          <w:p w14:paraId="709B5363" w14:textId="77777777" w:rsidR="006B24E6" w:rsidRPr="006B24E6" w:rsidRDefault="006B24E6" w:rsidP="006B24E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6B24E6">
              <w:rPr>
                <w:rFonts w:eastAsia="Times New Roman" w:cs="Times New Roman"/>
                <w:color w:val="000000"/>
                <w:szCs w:val="24"/>
              </w:rPr>
              <w:t>366</w:t>
            </w:r>
          </w:p>
        </w:tc>
      </w:tr>
      <w:tr w:rsidR="006B24E6" w:rsidRPr="006B24E6" w14:paraId="4AA575A4" w14:textId="77777777" w:rsidTr="006B24E6">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16E1E6F5" w14:textId="6EE25C6F" w:rsidR="006B24E6" w:rsidRPr="006B24E6" w:rsidRDefault="006B24E6" w:rsidP="006B24E6">
            <w:pPr>
              <w:spacing w:line="240" w:lineRule="auto"/>
              <w:jc w:val="left"/>
              <w:rPr>
                <w:rFonts w:eastAsia="Times New Roman" w:cs="Times New Roman"/>
                <w:szCs w:val="24"/>
              </w:rPr>
            </w:pPr>
            <w:r w:rsidRPr="006B24E6">
              <w:rPr>
                <w:rFonts w:eastAsia="Times New Roman" w:cs="Times New Roman"/>
                <w:szCs w:val="24"/>
              </w:rPr>
              <w:t>ROE</w:t>
            </w:r>
          </w:p>
        </w:tc>
        <w:tc>
          <w:tcPr>
            <w:tcW w:w="956" w:type="pct"/>
            <w:noWrap/>
            <w:hideMark/>
          </w:tcPr>
          <w:p w14:paraId="736606CA" w14:textId="77777777" w:rsidR="006B24E6" w:rsidRPr="006B24E6" w:rsidRDefault="006B24E6" w:rsidP="006B24E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rPr>
            </w:pPr>
            <w:r w:rsidRPr="006B24E6">
              <w:rPr>
                <w:rFonts w:eastAsia="Times New Roman" w:cs="Times New Roman"/>
                <w:b/>
                <w:bCs/>
                <w:color w:val="000000"/>
                <w:szCs w:val="24"/>
              </w:rPr>
              <w:t>13.96%</w:t>
            </w:r>
          </w:p>
        </w:tc>
        <w:tc>
          <w:tcPr>
            <w:tcW w:w="956" w:type="pct"/>
            <w:noWrap/>
            <w:hideMark/>
          </w:tcPr>
          <w:p w14:paraId="2C1F5FA8" w14:textId="77777777" w:rsidR="006B24E6" w:rsidRPr="006B24E6" w:rsidRDefault="006B24E6" w:rsidP="006B24E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rPr>
            </w:pPr>
            <w:r w:rsidRPr="006B24E6">
              <w:rPr>
                <w:rFonts w:eastAsia="Times New Roman" w:cs="Times New Roman"/>
                <w:b/>
                <w:bCs/>
                <w:color w:val="000000"/>
                <w:szCs w:val="24"/>
              </w:rPr>
              <w:t>12.57%</w:t>
            </w:r>
          </w:p>
        </w:tc>
      </w:tr>
    </w:tbl>
    <w:p w14:paraId="444B9FD3" w14:textId="353BB418" w:rsidR="0039430E" w:rsidRDefault="0039430E" w:rsidP="0039430E">
      <w:pPr>
        <w:rPr>
          <w:b/>
          <w:bCs/>
        </w:rPr>
      </w:pPr>
    </w:p>
    <w:p w14:paraId="4E78C420" w14:textId="1FA627AF" w:rsidR="006B24E6" w:rsidRDefault="006B24E6" w:rsidP="0039430E">
      <w:pPr>
        <w:rPr>
          <w:b/>
          <w:bCs/>
        </w:rPr>
      </w:pPr>
      <w:r>
        <w:rPr>
          <w:b/>
          <w:bCs/>
        </w:rPr>
        <w:t>Observations</w:t>
      </w:r>
    </w:p>
    <w:p w14:paraId="444D2DA1" w14:textId="1855C483" w:rsidR="006B24E6" w:rsidRDefault="006B24E6" w:rsidP="006B24E6">
      <w:r>
        <w:t>Here, first observation is, 2021 has higher ROE compared to the year 2020. Shareholders’ equity and net profit both are higher in the year 2021. So, it can be concluded that in the year 2021, the company has produced more return for its shareholders.</w:t>
      </w:r>
    </w:p>
    <w:p w14:paraId="2D60888B" w14:textId="4C8B93C5" w:rsidR="006B24E6" w:rsidRDefault="006B24E6" w:rsidP="006B24E6">
      <w:pPr>
        <w:pStyle w:val="Heading2"/>
        <w:numPr>
          <w:ilvl w:val="0"/>
          <w:numId w:val="2"/>
        </w:numPr>
      </w:pPr>
      <w:bookmarkStart w:id="4" w:name="_Toc111071816"/>
      <w:r>
        <w:lastRenderedPageBreak/>
        <w:t>Earnings per share</w:t>
      </w:r>
      <w:bookmarkEnd w:id="4"/>
    </w:p>
    <w:p w14:paraId="21B0CFD9" w14:textId="42F13C79" w:rsidR="006B24E6" w:rsidRDefault="006B24E6" w:rsidP="006B24E6">
      <w:r>
        <w:t xml:space="preserve">Earnings per share </w:t>
      </w:r>
      <w:r w:rsidR="009B6DED">
        <w:t xml:space="preserve">or EPS is also under </w:t>
      </w:r>
      <w:r w:rsidR="002238CE">
        <w:t>profitability</w:t>
      </w:r>
      <w:r>
        <w:t>. How much income will be contributed to each share, is calculated by earnings per share</w:t>
      </w:r>
      <w:r w:rsidR="007077B5">
        <w:t xml:space="preserve"> (</w:t>
      </w:r>
      <w:r w:rsidR="007077B5" w:rsidRPr="002A1992">
        <w:rPr>
          <w:rFonts w:cs="Times New Roman"/>
          <w:color w:val="222222"/>
          <w:szCs w:val="24"/>
          <w:shd w:val="clear" w:color="auto" w:fill="FFFFFF"/>
        </w:rPr>
        <w:t xml:space="preserve">Harrison </w:t>
      </w:r>
      <w:r w:rsidR="007077B5">
        <w:rPr>
          <w:rFonts w:cs="Times New Roman"/>
          <w:color w:val="222222"/>
          <w:szCs w:val="24"/>
          <w:shd w:val="clear" w:color="auto" w:fill="FFFFFF"/>
        </w:rPr>
        <w:t>et al</w:t>
      </w:r>
      <w:r w:rsidR="007077B5" w:rsidRPr="002A1992">
        <w:rPr>
          <w:rFonts w:cs="Times New Roman"/>
          <w:color w:val="222222"/>
          <w:szCs w:val="24"/>
          <w:shd w:val="clear" w:color="auto" w:fill="FFFFFF"/>
        </w:rPr>
        <w:t>, 2014</w:t>
      </w:r>
      <w:r w:rsidR="007077B5">
        <w:rPr>
          <w:rFonts w:cs="Times New Roman"/>
          <w:color w:val="222222"/>
          <w:szCs w:val="24"/>
          <w:shd w:val="clear" w:color="auto" w:fill="FFFFFF"/>
        </w:rPr>
        <w:t>)</w:t>
      </w:r>
      <w:r>
        <w:t xml:space="preserve">. By the financial statements, the figure of net profit is determined and that amount is for the whole of the business. To calculate net income figure, debt holders’ claim (interest) is considered, government’s claim (tax) is considered and the </w:t>
      </w:r>
      <w:r w:rsidR="002D71F1">
        <w:t>residual</w:t>
      </w:r>
      <w:r>
        <w:t xml:space="preserve"> amount is the net profit. So, on that figure there will be no claim of </w:t>
      </w:r>
      <w:r w:rsidR="002D71F1">
        <w:t>third</w:t>
      </w:r>
      <w:r>
        <w:t xml:space="preserve"> party and that will be solely owned by the shareholders. If the income is higher than the prior year, it means that the company is producing more for its shareholders. </w:t>
      </w:r>
      <w:r w:rsidR="002D71F1">
        <w:t>To calculate earnings per share, outstanding share and net income is required.</w:t>
      </w:r>
    </w:p>
    <w:p w14:paraId="18797D39" w14:textId="144996C8" w:rsidR="002D71F1" w:rsidRDefault="002D71F1" w:rsidP="006B24E6">
      <w:pPr>
        <w:rPr>
          <w:b/>
          <w:bCs/>
        </w:rPr>
      </w:pPr>
      <w:r w:rsidRPr="002D71F1">
        <w:rPr>
          <w:b/>
          <w:bCs/>
        </w:rPr>
        <w:t>Required information,</w:t>
      </w:r>
    </w:p>
    <w:tbl>
      <w:tblPr>
        <w:tblStyle w:val="GridTable3-Accent1"/>
        <w:tblW w:w="5000" w:type="pct"/>
        <w:tblLook w:val="04A0" w:firstRow="1" w:lastRow="0" w:firstColumn="1" w:lastColumn="0" w:noHBand="0" w:noVBand="1"/>
      </w:tblPr>
      <w:tblGrid>
        <w:gridCol w:w="5780"/>
        <w:gridCol w:w="1790"/>
        <w:gridCol w:w="1790"/>
      </w:tblGrid>
      <w:tr w:rsidR="002D71F1" w:rsidRPr="002D71F1" w14:paraId="5817B5D7" w14:textId="77777777" w:rsidTr="002D71F1">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3088" w:type="pct"/>
            <w:noWrap/>
            <w:hideMark/>
          </w:tcPr>
          <w:p w14:paraId="65393562" w14:textId="77777777" w:rsidR="002D71F1" w:rsidRPr="002D71F1" w:rsidRDefault="002D71F1" w:rsidP="002D71F1">
            <w:pPr>
              <w:spacing w:line="240" w:lineRule="auto"/>
              <w:jc w:val="left"/>
              <w:rPr>
                <w:rFonts w:eastAsia="Times New Roman" w:cs="Times New Roman"/>
                <w:color w:val="000000"/>
                <w:szCs w:val="24"/>
              </w:rPr>
            </w:pPr>
            <w:r w:rsidRPr="002D71F1">
              <w:rPr>
                <w:rFonts w:eastAsia="Times New Roman" w:cs="Times New Roman"/>
                <w:color w:val="000000"/>
                <w:szCs w:val="24"/>
              </w:rPr>
              <w:t>Account Name</w:t>
            </w:r>
          </w:p>
        </w:tc>
        <w:tc>
          <w:tcPr>
            <w:tcW w:w="956" w:type="pct"/>
            <w:noWrap/>
            <w:hideMark/>
          </w:tcPr>
          <w:p w14:paraId="5EC1DE25" w14:textId="77777777" w:rsidR="002D71F1" w:rsidRPr="002D71F1" w:rsidRDefault="002D71F1" w:rsidP="002D71F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2D71F1">
              <w:rPr>
                <w:rFonts w:eastAsia="Times New Roman" w:cs="Times New Roman"/>
                <w:color w:val="000000"/>
                <w:szCs w:val="24"/>
              </w:rPr>
              <w:t>2021</w:t>
            </w:r>
          </w:p>
        </w:tc>
        <w:tc>
          <w:tcPr>
            <w:tcW w:w="956" w:type="pct"/>
            <w:noWrap/>
            <w:hideMark/>
          </w:tcPr>
          <w:p w14:paraId="4E7420B6" w14:textId="77777777" w:rsidR="002D71F1" w:rsidRPr="002D71F1" w:rsidRDefault="002D71F1" w:rsidP="002D71F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2D71F1">
              <w:rPr>
                <w:rFonts w:eastAsia="Times New Roman" w:cs="Times New Roman"/>
                <w:color w:val="000000"/>
                <w:szCs w:val="24"/>
              </w:rPr>
              <w:t>2020</w:t>
            </w:r>
          </w:p>
        </w:tc>
      </w:tr>
      <w:tr w:rsidR="002D71F1" w:rsidRPr="002D71F1" w14:paraId="0C4205E8" w14:textId="77777777" w:rsidTr="002D71F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20A7DD23" w14:textId="77777777" w:rsidR="002D71F1" w:rsidRPr="002D71F1" w:rsidRDefault="002D71F1" w:rsidP="002D71F1">
            <w:pPr>
              <w:spacing w:line="240" w:lineRule="auto"/>
              <w:jc w:val="left"/>
              <w:rPr>
                <w:rFonts w:eastAsia="Times New Roman" w:cs="Times New Roman"/>
                <w:color w:val="000000"/>
                <w:szCs w:val="24"/>
              </w:rPr>
            </w:pPr>
            <w:r w:rsidRPr="002D71F1">
              <w:rPr>
                <w:rFonts w:eastAsia="Times New Roman" w:cs="Times New Roman"/>
                <w:color w:val="000000"/>
                <w:szCs w:val="24"/>
              </w:rPr>
              <w:t>Per share price (A)</w:t>
            </w:r>
          </w:p>
        </w:tc>
        <w:tc>
          <w:tcPr>
            <w:tcW w:w="956" w:type="pct"/>
            <w:noWrap/>
            <w:hideMark/>
          </w:tcPr>
          <w:p w14:paraId="62DB4DFF" w14:textId="77777777" w:rsidR="002D71F1" w:rsidRPr="002D71F1" w:rsidRDefault="002D71F1" w:rsidP="002D71F1">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2D71F1">
              <w:rPr>
                <w:rFonts w:eastAsia="Times New Roman" w:cs="Times New Roman"/>
                <w:color w:val="000000"/>
                <w:szCs w:val="24"/>
              </w:rPr>
              <w:t>0.5</w:t>
            </w:r>
          </w:p>
        </w:tc>
        <w:tc>
          <w:tcPr>
            <w:tcW w:w="956" w:type="pct"/>
            <w:noWrap/>
            <w:hideMark/>
          </w:tcPr>
          <w:p w14:paraId="124C1804" w14:textId="77777777" w:rsidR="002D71F1" w:rsidRPr="002D71F1" w:rsidRDefault="002D71F1" w:rsidP="002D71F1">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2D71F1">
              <w:rPr>
                <w:rFonts w:eastAsia="Times New Roman" w:cs="Times New Roman"/>
                <w:color w:val="000000"/>
                <w:szCs w:val="24"/>
              </w:rPr>
              <w:t>0.5</w:t>
            </w:r>
          </w:p>
        </w:tc>
      </w:tr>
      <w:tr w:rsidR="002D71F1" w:rsidRPr="002D71F1" w14:paraId="6D2106CC" w14:textId="77777777" w:rsidTr="002D71F1">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5BE94E73" w14:textId="77777777" w:rsidR="002D71F1" w:rsidRPr="002D71F1" w:rsidRDefault="002D71F1" w:rsidP="002D71F1">
            <w:pPr>
              <w:spacing w:line="240" w:lineRule="auto"/>
              <w:jc w:val="left"/>
              <w:rPr>
                <w:rFonts w:eastAsia="Times New Roman" w:cs="Times New Roman"/>
                <w:color w:val="000000"/>
                <w:szCs w:val="24"/>
              </w:rPr>
            </w:pPr>
            <w:r w:rsidRPr="002D71F1">
              <w:rPr>
                <w:rFonts w:eastAsia="Times New Roman" w:cs="Times New Roman"/>
                <w:color w:val="000000"/>
                <w:szCs w:val="24"/>
              </w:rPr>
              <w:t>Total share capital (B)</w:t>
            </w:r>
          </w:p>
        </w:tc>
        <w:tc>
          <w:tcPr>
            <w:tcW w:w="956" w:type="pct"/>
            <w:noWrap/>
            <w:hideMark/>
          </w:tcPr>
          <w:p w14:paraId="20738252" w14:textId="77777777" w:rsidR="002D71F1" w:rsidRPr="002D71F1" w:rsidRDefault="002D71F1" w:rsidP="002D71F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2D71F1">
              <w:rPr>
                <w:rFonts w:eastAsia="Times New Roman" w:cs="Times New Roman"/>
                <w:color w:val="000000"/>
                <w:szCs w:val="24"/>
                <w:u w:val="single"/>
              </w:rPr>
              <w:t>300</w:t>
            </w:r>
          </w:p>
        </w:tc>
        <w:tc>
          <w:tcPr>
            <w:tcW w:w="956" w:type="pct"/>
            <w:noWrap/>
            <w:hideMark/>
          </w:tcPr>
          <w:p w14:paraId="0A5B56E3" w14:textId="77777777" w:rsidR="002D71F1" w:rsidRPr="002D71F1" w:rsidRDefault="002D71F1" w:rsidP="002D71F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2D71F1">
              <w:rPr>
                <w:rFonts w:eastAsia="Times New Roman" w:cs="Times New Roman"/>
                <w:color w:val="000000"/>
                <w:szCs w:val="24"/>
                <w:u w:val="single"/>
              </w:rPr>
              <w:t>300</w:t>
            </w:r>
          </w:p>
        </w:tc>
      </w:tr>
      <w:tr w:rsidR="002D71F1" w:rsidRPr="002D71F1" w14:paraId="0B74C385" w14:textId="77777777" w:rsidTr="002D71F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270EB320" w14:textId="77777777" w:rsidR="002D71F1" w:rsidRPr="002D71F1" w:rsidRDefault="002D71F1" w:rsidP="002D71F1">
            <w:pPr>
              <w:spacing w:line="240" w:lineRule="auto"/>
              <w:jc w:val="left"/>
              <w:rPr>
                <w:rFonts w:eastAsia="Times New Roman" w:cs="Times New Roman"/>
                <w:color w:val="000000"/>
                <w:szCs w:val="24"/>
              </w:rPr>
            </w:pPr>
            <w:r w:rsidRPr="002D71F1">
              <w:rPr>
                <w:rFonts w:eastAsia="Times New Roman" w:cs="Times New Roman"/>
                <w:color w:val="000000"/>
                <w:szCs w:val="24"/>
              </w:rPr>
              <w:t>Outstanding shares (B/A)</w:t>
            </w:r>
          </w:p>
        </w:tc>
        <w:tc>
          <w:tcPr>
            <w:tcW w:w="956" w:type="pct"/>
            <w:noWrap/>
            <w:hideMark/>
          </w:tcPr>
          <w:p w14:paraId="79FAA591" w14:textId="77777777" w:rsidR="002D71F1" w:rsidRPr="002D71F1" w:rsidRDefault="002D71F1" w:rsidP="002D71F1">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2D71F1">
              <w:rPr>
                <w:rFonts w:eastAsia="Times New Roman" w:cs="Times New Roman"/>
                <w:color w:val="000000"/>
                <w:szCs w:val="24"/>
                <w:u w:val="single"/>
              </w:rPr>
              <w:t>600</w:t>
            </w:r>
          </w:p>
        </w:tc>
        <w:tc>
          <w:tcPr>
            <w:tcW w:w="956" w:type="pct"/>
            <w:noWrap/>
            <w:hideMark/>
          </w:tcPr>
          <w:p w14:paraId="1FAEAECD" w14:textId="77777777" w:rsidR="002D71F1" w:rsidRPr="002D71F1" w:rsidRDefault="002D71F1" w:rsidP="002D71F1">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2D71F1">
              <w:rPr>
                <w:rFonts w:eastAsia="Times New Roman" w:cs="Times New Roman"/>
                <w:color w:val="000000"/>
                <w:szCs w:val="24"/>
                <w:u w:val="single"/>
              </w:rPr>
              <w:t>600</w:t>
            </w:r>
          </w:p>
        </w:tc>
      </w:tr>
      <w:tr w:rsidR="002D71F1" w:rsidRPr="002D71F1" w14:paraId="010E3066" w14:textId="77777777" w:rsidTr="002D71F1">
        <w:trPr>
          <w:trHeight w:val="315"/>
        </w:trPr>
        <w:tc>
          <w:tcPr>
            <w:cnfStyle w:val="001000000000" w:firstRow="0" w:lastRow="0" w:firstColumn="1" w:lastColumn="0" w:oddVBand="0" w:evenVBand="0" w:oddHBand="0" w:evenHBand="0" w:firstRowFirstColumn="0" w:firstRowLastColumn="0" w:lastRowFirstColumn="0" w:lastRowLastColumn="0"/>
            <w:tcW w:w="3088" w:type="pct"/>
            <w:noWrap/>
            <w:hideMark/>
          </w:tcPr>
          <w:p w14:paraId="197D7F04" w14:textId="77777777" w:rsidR="002D71F1" w:rsidRPr="002D71F1" w:rsidRDefault="002D71F1" w:rsidP="002D71F1">
            <w:pPr>
              <w:spacing w:line="240" w:lineRule="auto"/>
              <w:jc w:val="left"/>
              <w:rPr>
                <w:rFonts w:eastAsia="Times New Roman" w:cs="Times New Roman"/>
                <w:color w:val="000000"/>
                <w:szCs w:val="24"/>
              </w:rPr>
            </w:pPr>
            <w:r w:rsidRPr="002D71F1">
              <w:rPr>
                <w:rFonts w:eastAsia="Times New Roman" w:cs="Times New Roman"/>
                <w:color w:val="000000"/>
                <w:szCs w:val="24"/>
              </w:rPr>
              <w:t>Profit for the year</w:t>
            </w:r>
          </w:p>
        </w:tc>
        <w:tc>
          <w:tcPr>
            <w:tcW w:w="956" w:type="pct"/>
            <w:noWrap/>
            <w:hideMark/>
          </w:tcPr>
          <w:p w14:paraId="7E7E6AAE" w14:textId="77777777" w:rsidR="002D71F1" w:rsidRPr="002D71F1" w:rsidRDefault="002D71F1" w:rsidP="002D71F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2D71F1">
              <w:rPr>
                <w:rFonts w:eastAsia="Times New Roman" w:cs="Times New Roman"/>
                <w:color w:val="000000"/>
                <w:szCs w:val="24"/>
              </w:rPr>
              <w:t>431</w:t>
            </w:r>
          </w:p>
        </w:tc>
        <w:tc>
          <w:tcPr>
            <w:tcW w:w="956" w:type="pct"/>
            <w:noWrap/>
            <w:hideMark/>
          </w:tcPr>
          <w:p w14:paraId="52CF982F" w14:textId="77777777" w:rsidR="002D71F1" w:rsidRPr="002D71F1" w:rsidRDefault="002D71F1" w:rsidP="002D71F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2D71F1">
              <w:rPr>
                <w:rFonts w:eastAsia="Times New Roman" w:cs="Times New Roman"/>
                <w:color w:val="000000"/>
                <w:szCs w:val="24"/>
              </w:rPr>
              <w:t>366</w:t>
            </w:r>
          </w:p>
        </w:tc>
      </w:tr>
    </w:tbl>
    <w:p w14:paraId="662A38D1" w14:textId="02439EC4" w:rsidR="002D71F1" w:rsidRDefault="002D71F1" w:rsidP="006B24E6">
      <w:pPr>
        <w:rPr>
          <w:b/>
          <w:bCs/>
        </w:rPr>
      </w:pPr>
    </w:p>
    <w:p w14:paraId="772E84D0" w14:textId="558AE416" w:rsidR="002D71F1" w:rsidRDefault="002D71F1" w:rsidP="006B24E6">
      <w:pPr>
        <w:rPr>
          <w:b/>
          <w:bCs/>
        </w:rPr>
      </w:pPr>
      <w:r>
        <w:rPr>
          <w:b/>
          <w:bCs/>
        </w:rPr>
        <w:t>Formula of Earnings per share</w:t>
      </w:r>
    </w:p>
    <w:p w14:paraId="4C5CF64F" w14:textId="48B868F8" w:rsidR="002D71F1" w:rsidRDefault="002D71F1" w:rsidP="002D71F1">
      <w:pPr>
        <w:rPr>
          <w:rFonts w:eastAsiaTheme="minorEastAsia"/>
          <w:b/>
          <w:bCs/>
          <w:color w:val="00B0F0"/>
        </w:rPr>
      </w:pPr>
      <w:r w:rsidRPr="002D71F1">
        <w:rPr>
          <w:b/>
          <w:bCs/>
          <w:color w:val="00B0F0"/>
        </w:rPr>
        <w:t xml:space="preserve">Earnings per share = </w:t>
      </w:r>
      <m:oMath>
        <m:f>
          <m:fPr>
            <m:ctrlPr>
              <w:rPr>
                <w:rFonts w:ascii="Cambria Math" w:hAnsi="Cambria Math"/>
                <w:b/>
                <w:bCs/>
                <w:i/>
                <w:color w:val="00B0F0"/>
              </w:rPr>
            </m:ctrlPr>
          </m:fPr>
          <m:num>
            <m:r>
              <m:rPr>
                <m:sty m:val="bi"/>
              </m:rPr>
              <w:rPr>
                <w:rFonts w:ascii="Cambria Math" w:hAnsi="Cambria Math"/>
                <w:color w:val="00B0F0"/>
              </w:rPr>
              <m:t>Net profit</m:t>
            </m:r>
          </m:num>
          <m:den>
            <m:r>
              <m:rPr>
                <m:sty m:val="bi"/>
              </m:rPr>
              <w:rPr>
                <w:rFonts w:ascii="Cambria Math" w:hAnsi="Cambria Math"/>
                <w:color w:val="00B0F0"/>
              </w:rPr>
              <m:t>Outstanding shares</m:t>
            </m:r>
          </m:den>
        </m:f>
      </m:oMath>
    </w:p>
    <w:p w14:paraId="659FBFB8" w14:textId="45C48BDD" w:rsidR="002D71F1" w:rsidRDefault="002D71F1" w:rsidP="002D71F1">
      <w:pPr>
        <w:rPr>
          <w:b/>
          <w:bCs/>
        </w:rPr>
      </w:pPr>
      <w:r w:rsidRPr="002D71F1">
        <w:rPr>
          <w:b/>
          <w:bCs/>
        </w:rPr>
        <w:t>Calculation of Earnings per share</w:t>
      </w:r>
    </w:p>
    <w:tbl>
      <w:tblPr>
        <w:tblStyle w:val="GridTable5Dark-Accent1"/>
        <w:tblW w:w="5000" w:type="pct"/>
        <w:tblLook w:val="04A0" w:firstRow="1" w:lastRow="0" w:firstColumn="1" w:lastColumn="0" w:noHBand="0" w:noVBand="1"/>
      </w:tblPr>
      <w:tblGrid>
        <w:gridCol w:w="5733"/>
        <w:gridCol w:w="1842"/>
        <w:gridCol w:w="1775"/>
      </w:tblGrid>
      <w:tr w:rsidR="002D71F1" w:rsidRPr="002D71F1" w14:paraId="1A1BEA24" w14:textId="77777777" w:rsidTr="002D71F1">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66" w:type="pct"/>
            <w:noWrap/>
            <w:hideMark/>
          </w:tcPr>
          <w:p w14:paraId="7F524E3B" w14:textId="77777777" w:rsidR="002D71F1" w:rsidRPr="002D71F1" w:rsidRDefault="002D71F1" w:rsidP="002D71F1">
            <w:pPr>
              <w:spacing w:line="240" w:lineRule="auto"/>
              <w:jc w:val="left"/>
              <w:rPr>
                <w:rFonts w:eastAsia="Times New Roman" w:cs="Times New Roman"/>
                <w:szCs w:val="24"/>
              </w:rPr>
            </w:pPr>
            <w:r w:rsidRPr="002D71F1">
              <w:rPr>
                <w:rFonts w:eastAsia="Times New Roman" w:cs="Times New Roman"/>
                <w:szCs w:val="24"/>
              </w:rPr>
              <w:t>Account Name</w:t>
            </w:r>
          </w:p>
        </w:tc>
        <w:tc>
          <w:tcPr>
            <w:tcW w:w="985" w:type="pct"/>
            <w:noWrap/>
            <w:hideMark/>
          </w:tcPr>
          <w:p w14:paraId="13903A60" w14:textId="77777777" w:rsidR="002D71F1" w:rsidRPr="002D71F1" w:rsidRDefault="002D71F1" w:rsidP="002D71F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2D71F1">
              <w:rPr>
                <w:rFonts w:eastAsia="Times New Roman" w:cs="Times New Roman"/>
                <w:szCs w:val="24"/>
              </w:rPr>
              <w:t>2021</w:t>
            </w:r>
          </w:p>
        </w:tc>
        <w:tc>
          <w:tcPr>
            <w:tcW w:w="949" w:type="pct"/>
            <w:noWrap/>
            <w:hideMark/>
          </w:tcPr>
          <w:p w14:paraId="1F1C41FB" w14:textId="77777777" w:rsidR="002D71F1" w:rsidRPr="002D71F1" w:rsidRDefault="002D71F1" w:rsidP="002D71F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2D71F1">
              <w:rPr>
                <w:rFonts w:eastAsia="Times New Roman" w:cs="Times New Roman"/>
                <w:szCs w:val="24"/>
              </w:rPr>
              <w:t>2020</w:t>
            </w:r>
          </w:p>
        </w:tc>
      </w:tr>
      <w:tr w:rsidR="002D71F1" w:rsidRPr="002D71F1" w14:paraId="57D8CA54" w14:textId="77777777" w:rsidTr="002D71F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66" w:type="pct"/>
            <w:noWrap/>
            <w:hideMark/>
          </w:tcPr>
          <w:p w14:paraId="3BF22425" w14:textId="77777777" w:rsidR="002D71F1" w:rsidRPr="002D71F1" w:rsidRDefault="002D71F1" w:rsidP="002D71F1">
            <w:pPr>
              <w:spacing w:line="240" w:lineRule="auto"/>
              <w:jc w:val="left"/>
              <w:rPr>
                <w:rFonts w:eastAsia="Times New Roman" w:cs="Times New Roman"/>
                <w:szCs w:val="24"/>
              </w:rPr>
            </w:pPr>
            <w:r w:rsidRPr="002D71F1">
              <w:rPr>
                <w:rFonts w:eastAsia="Times New Roman" w:cs="Times New Roman"/>
                <w:szCs w:val="24"/>
              </w:rPr>
              <w:t>Per share price (A)</w:t>
            </w:r>
          </w:p>
        </w:tc>
        <w:tc>
          <w:tcPr>
            <w:tcW w:w="985" w:type="pct"/>
            <w:noWrap/>
            <w:hideMark/>
          </w:tcPr>
          <w:p w14:paraId="53617AB4" w14:textId="77777777" w:rsidR="002D71F1" w:rsidRPr="002D71F1" w:rsidRDefault="002D71F1" w:rsidP="002D71F1">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2D71F1">
              <w:rPr>
                <w:rFonts w:eastAsia="Times New Roman" w:cs="Times New Roman"/>
                <w:color w:val="000000"/>
                <w:szCs w:val="24"/>
              </w:rPr>
              <w:t>0.5</w:t>
            </w:r>
          </w:p>
        </w:tc>
        <w:tc>
          <w:tcPr>
            <w:tcW w:w="949" w:type="pct"/>
            <w:noWrap/>
            <w:hideMark/>
          </w:tcPr>
          <w:p w14:paraId="5DAD2E5F" w14:textId="77777777" w:rsidR="002D71F1" w:rsidRPr="002D71F1" w:rsidRDefault="002D71F1" w:rsidP="002D71F1">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2D71F1">
              <w:rPr>
                <w:rFonts w:eastAsia="Times New Roman" w:cs="Times New Roman"/>
                <w:color w:val="000000"/>
                <w:szCs w:val="24"/>
              </w:rPr>
              <w:t>0.5</w:t>
            </w:r>
          </w:p>
        </w:tc>
      </w:tr>
      <w:tr w:rsidR="002D71F1" w:rsidRPr="002D71F1" w14:paraId="07D4A34A" w14:textId="77777777" w:rsidTr="002D71F1">
        <w:trPr>
          <w:trHeight w:val="315"/>
        </w:trPr>
        <w:tc>
          <w:tcPr>
            <w:cnfStyle w:val="001000000000" w:firstRow="0" w:lastRow="0" w:firstColumn="1" w:lastColumn="0" w:oddVBand="0" w:evenVBand="0" w:oddHBand="0" w:evenHBand="0" w:firstRowFirstColumn="0" w:firstRowLastColumn="0" w:lastRowFirstColumn="0" w:lastRowLastColumn="0"/>
            <w:tcW w:w="3066" w:type="pct"/>
            <w:noWrap/>
            <w:hideMark/>
          </w:tcPr>
          <w:p w14:paraId="32D6CDDC" w14:textId="77777777" w:rsidR="002D71F1" w:rsidRPr="002D71F1" w:rsidRDefault="002D71F1" w:rsidP="002D71F1">
            <w:pPr>
              <w:spacing w:line="240" w:lineRule="auto"/>
              <w:jc w:val="left"/>
              <w:rPr>
                <w:rFonts w:eastAsia="Times New Roman" w:cs="Times New Roman"/>
                <w:szCs w:val="24"/>
              </w:rPr>
            </w:pPr>
            <w:r w:rsidRPr="002D71F1">
              <w:rPr>
                <w:rFonts w:eastAsia="Times New Roman" w:cs="Times New Roman"/>
                <w:szCs w:val="24"/>
              </w:rPr>
              <w:t>Total share capital (B)</w:t>
            </w:r>
          </w:p>
        </w:tc>
        <w:tc>
          <w:tcPr>
            <w:tcW w:w="985" w:type="pct"/>
            <w:noWrap/>
            <w:hideMark/>
          </w:tcPr>
          <w:p w14:paraId="75A4467D" w14:textId="77777777" w:rsidR="002D71F1" w:rsidRPr="002D71F1" w:rsidRDefault="002D71F1" w:rsidP="002D71F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2D71F1">
              <w:rPr>
                <w:rFonts w:eastAsia="Times New Roman" w:cs="Times New Roman"/>
                <w:color w:val="000000"/>
                <w:szCs w:val="24"/>
                <w:u w:val="single"/>
              </w:rPr>
              <w:t>300</w:t>
            </w:r>
          </w:p>
        </w:tc>
        <w:tc>
          <w:tcPr>
            <w:tcW w:w="949" w:type="pct"/>
            <w:noWrap/>
            <w:hideMark/>
          </w:tcPr>
          <w:p w14:paraId="3A3113E2" w14:textId="77777777" w:rsidR="002D71F1" w:rsidRPr="002D71F1" w:rsidRDefault="002D71F1" w:rsidP="002D71F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2D71F1">
              <w:rPr>
                <w:rFonts w:eastAsia="Times New Roman" w:cs="Times New Roman"/>
                <w:color w:val="000000"/>
                <w:szCs w:val="24"/>
                <w:u w:val="single"/>
              </w:rPr>
              <w:t>300</w:t>
            </w:r>
          </w:p>
        </w:tc>
      </w:tr>
      <w:tr w:rsidR="002D71F1" w:rsidRPr="002D71F1" w14:paraId="7FEDD3DA" w14:textId="77777777" w:rsidTr="002D71F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66" w:type="pct"/>
            <w:noWrap/>
            <w:hideMark/>
          </w:tcPr>
          <w:p w14:paraId="03890DBA" w14:textId="77777777" w:rsidR="002D71F1" w:rsidRPr="002D71F1" w:rsidRDefault="002D71F1" w:rsidP="002D71F1">
            <w:pPr>
              <w:spacing w:line="240" w:lineRule="auto"/>
              <w:jc w:val="left"/>
              <w:rPr>
                <w:rFonts w:eastAsia="Times New Roman" w:cs="Times New Roman"/>
                <w:szCs w:val="24"/>
              </w:rPr>
            </w:pPr>
            <w:r w:rsidRPr="002D71F1">
              <w:rPr>
                <w:rFonts w:eastAsia="Times New Roman" w:cs="Times New Roman"/>
                <w:szCs w:val="24"/>
              </w:rPr>
              <w:t>Outstanding shares (B/A)</w:t>
            </w:r>
          </w:p>
        </w:tc>
        <w:tc>
          <w:tcPr>
            <w:tcW w:w="985" w:type="pct"/>
            <w:noWrap/>
            <w:hideMark/>
          </w:tcPr>
          <w:p w14:paraId="3BE042C1" w14:textId="77777777" w:rsidR="002D71F1" w:rsidRPr="002D71F1" w:rsidRDefault="002D71F1" w:rsidP="002D71F1">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2D71F1">
              <w:rPr>
                <w:rFonts w:eastAsia="Times New Roman" w:cs="Times New Roman"/>
                <w:color w:val="000000"/>
                <w:szCs w:val="24"/>
                <w:u w:val="single"/>
              </w:rPr>
              <w:t>600</w:t>
            </w:r>
          </w:p>
        </w:tc>
        <w:tc>
          <w:tcPr>
            <w:tcW w:w="949" w:type="pct"/>
            <w:noWrap/>
            <w:hideMark/>
          </w:tcPr>
          <w:p w14:paraId="256DCA12" w14:textId="77777777" w:rsidR="002D71F1" w:rsidRPr="002D71F1" w:rsidRDefault="002D71F1" w:rsidP="002D71F1">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rPr>
            </w:pPr>
            <w:r w:rsidRPr="002D71F1">
              <w:rPr>
                <w:rFonts w:eastAsia="Times New Roman" w:cs="Times New Roman"/>
                <w:color w:val="000000"/>
                <w:szCs w:val="24"/>
                <w:u w:val="single"/>
              </w:rPr>
              <w:t>600</w:t>
            </w:r>
          </w:p>
        </w:tc>
      </w:tr>
      <w:tr w:rsidR="002D71F1" w:rsidRPr="002D71F1" w14:paraId="36B32244" w14:textId="77777777" w:rsidTr="002D71F1">
        <w:trPr>
          <w:trHeight w:val="315"/>
        </w:trPr>
        <w:tc>
          <w:tcPr>
            <w:cnfStyle w:val="001000000000" w:firstRow="0" w:lastRow="0" w:firstColumn="1" w:lastColumn="0" w:oddVBand="0" w:evenVBand="0" w:oddHBand="0" w:evenHBand="0" w:firstRowFirstColumn="0" w:firstRowLastColumn="0" w:lastRowFirstColumn="0" w:lastRowLastColumn="0"/>
            <w:tcW w:w="3066" w:type="pct"/>
            <w:noWrap/>
            <w:hideMark/>
          </w:tcPr>
          <w:p w14:paraId="61E53EB1" w14:textId="77777777" w:rsidR="002D71F1" w:rsidRPr="002D71F1" w:rsidRDefault="002D71F1" w:rsidP="002D71F1">
            <w:pPr>
              <w:spacing w:line="240" w:lineRule="auto"/>
              <w:jc w:val="left"/>
              <w:rPr>
                <w:rFonts w:eastAsia="Times New Roman" w:cs="Times New Roman"/>
                <w:szCs w:val="24"/>
              </w:rPr>
            </w:pPr>
            <w:r w:rsidRPr="002D71F1">
              <w:rPr>
                <w:rFonts w:eastAsia="Times New Roman" w:cs="Times New Roman"/>
                <w:szCs w:val="24"/>
              </w:rPr>
              <w:t>Profit for the year</w:t>
            </w:r>
          </w:p>
        </w:tc>
        <w:tc>
          <w:tcPr>
            <w:tcW w:w="985" w:type="pct"/>
            <w:noWrap/>
            <w:hideMark/>
          </w:tcPr>
          <w:p w14:paraId="32A2E6BE" w14:textId="77777777" w:rsidR="002D71F1" w:rsidRPr="002D71F1" w:rsidRDefault="002D71F1" w:rsidP="002D71F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2D71F1">
              <w:rPr>
                <w:rFonts w:eastAsia="Times New Roman" w:cs="Times New Roman"/>
                <w:color w:val="000000"/>
                <w:szCs w:val="24"/>
              </w:rPr>
              <w:t>431</w:t>
            </w:r>
          </w:p>
        </w:tc>
        <w:tc>
          <w:tcPr>
            <w:tcW w:w="949" w:type="pct"/>
            <w:noWrap/>
            <w:hideMark/>
          </w:tcPr>
          <w:p w14:paraId="2E7AC3B7" w14:textId="77777777" w:rsidR="002D71F1" w:rsidRPr="002D71F1" w:rsidRDefault="002D71F1" w:rsidP="002D71F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2D71F1">
              <w:rPr>
                <w:rFonts w:eastAsia="Times New Roman" w:cs="Times New Roman"/>
                <w:color w:val="000000"/>
                <w:szCs w:val="24"/>
              </w:rPr>
              <w:t>366</w:t>
            </w:r>
          </w:p>
        </w:tc>
      </w:tr>
      <w:tr w:rsidR="002D71F1" w:rsidRPr="002D71F1" w14:paraId="1212C326" w14:textId="77777777" w:rsidTr="002D71F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66" w:type="pct"/>
            <w:noWrap/>
            <w:hideMark/>
          </w:tcPr>
          <w:p w14:paraId="11365BEE" w14:textId="77777777" w:rsidR="002D71F1" w:rsidRPr="002D71F1" w:rsidRDefault="002D71F1" w:rsidP="002D71F1">
            <w:pPr>
              <w:spacing w:line="240" w:lineRule="auto"/>
              <w:jc w:val="left"/>
              <w:rPr>
                <w:rFonts w:eastAsia="Times New Roman" w:cs="Times New Roman"/>
                <w:szCs w:val="24"/>
              </w:rPr>
            </w:pPr>
            <w:r w:rsidRPr="002D71F1">
              <w:rPr>
                <w:rFonts w:eastAsia="Times New Roman" w:cs="Times New Roman"/>
                <w:szCs w:val="24"/>
              </w:rPr>
              <w:t>EPS</w:t>
            </w:r>
          </w:p>
        </w:tc>
        <w:tc>
          <w:tcPr>
            <w:tcW w:w="985" w:type="pct"/>
            <w:noWrap/>
            <w:hideMark/>
          </w:tcPr>
          <w:p w14:paraId="6D71690A" w14:textId="77777777" w:rsidR="002D71F1" w:rsidRPr="002D71F1" w:rsidRDefault="002D71F1" w:rsidP="002D71F1">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2D71F1">
              <w:rPr>
                <w:rFonts w:eastAsia="Times New Roman" w:cs="Times New Roman"/>
                <w:b/>
                <w:bCs/>
                <w:color w:val="000000"/>
                <w:szCs w:val="24"/>
              </w:rPr>
              <w:t>0.71833</w:t>
            </w:r>
          </w:p>
        </w:tc>
        <w:tc>
          <w:tcPr>
            <w:tcW w:w="949" w:type="pct"/>
            <w:noWrap/>
            <w:hideMark/>
          </w:tcPr>
          <w:p w14:paraId="32D78B96" w14:textId="77777777" w:rsidR="002D71F1" w:rsidRPr="002D71F1" w:rsidRDefault="002D71F1" w:rsidP="002D71F1">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2D71F1">
              <w:rPr>
                <w:rFonts w:eastAsia="Times New Roman" w:cs="Times New Roman"/>
                <w:b/>
                <w:bCs/>
                <w:color w:val="000000"/>
                <w:szCs w:val="24"/>
              </w:rPr>
              <w:t>0.61</w:t>
            </w:r>
          </w:p>
        </w:tc>
      </w:tr>
    </w:tbl>
    <w:p w14:paraId="2036721B" w14:textId="4E1DAAC0" w:rsidR="002D71F1" w:rsidRDefault="002D71F1" w:rsidP="002D71F1">
      <w:pPr>
        <w:rPr>
          <w:b/>
          <w:bCs/>
        </w:rPr>
      </w:pPr>
    </w:p>
    <w:p w14:paraId="632C79CA" w14:textId="6D36E1CF" w:rsidR="002D71F1" w:rsidRDefault="002D71F1" w:rsidP="002D71F1">
      <w:pPr>
        <w:rPr>
          <w:b/>
          <w:bCs/>
        </w:rPr>
      </w:pPr>
      <w:r>
        <w:rPr>
          <w:b/>
          <w:bCs/>
        </w:rPr>
        <w:t>Observations</w:t>
      </w:r>
    </w:p>
    <w:p w14:paraId="6D81C15A" w14:textId="28EB8DEA" w:rsidR="002D71F1" w:rsidRDefault="002D71F1" w:rsidP="002D71F1">
      <w:r>
        <w:t>Due to higher income in the year 2021, the company has earned higher EPS compared to the year 2020.</w:t>
      </w:r>
    </w:p>
    <w:p w14:paraId="6FB00234" w14:textId="27D1915F" w:rsidR="002D71F1" w:rsidRDefault="00081D0E" w:rsidP="00081D0E">
      <w:pPr>
        <w:pStyle w:val="Heading2"/>
        <w:numPr>
          <w:ilvl w:val="0"/>
          <w:numId w:val="2"/>
        </w:numPr>
      </w:pPr>
      <w:bookmarkStart w:id="5" w:name="_Toc111071817"/>
      <w:r>
        <w:lastRenderedPageBreak/>
        <w:t>Net profit margin</w:t>
      </w:r>
      <w:bookmarkEnd w:id="5"/>
    </w:p>
    <w:p w14:paraId="2DC2B1F8" w14:textId="4F2EA8B8" w:rsidR="00081D0E" w:rsidRDefault="002238CE" w:rsidP="00081D0E">
      <w:r>
        <w:t>The profitability ratio is all about measuring profit of the company and net margin does the same</w:t>
      </w:r>
      <w:r w:rsidR="00081D0E">
        <w:t xml:space="preserve"> that determines how much profit has been earned compared to the total or net sales revenue</w:t>
      </w:r>
      <w:r w:rsidR="007077B5">
        <w:t xml:space="preserve"> (</w:t>
      </w:r>
      <w:r w:rsidR="007077B5" w:rsidRPr="002A1992">
        <w:rPr>
          <w:rFonts w:cs="Times New Roman"/>
          <w:color w:val="222222"/>
          <w:szCs w:val="24"/>
          <w:shd w:val="clear" w:color="auto" w:fill="FFFFFF"/>
        </w:rPr>
        <w:t>Hopwood, 20</w:t>
      </w:r>
      <w:r w:rsidR="007077B5">
        <w:rPr>
          <w:rFonts w:cs="Times New Roman"/>
          <w:color w:val="222222"/>
          <w:szCs w:val="24"/>
          <w:shd w:val="clear" w:color="auto" w:fill="FFFFFF"/>
        </w:rPr>
        <w:t>2</w:t>
      </w:r>
      <w:r w:rsidR="007077B5" w:rsidRPr="002A1992">
        <w:rPr>
          <w:rFonts w:cs="Times New Roman"/>
          <w:color w:val="222222"/>
          <w:szCs w:val="24"/>
          <w:shd w:val="clear" w:color="auto" w:fill="FFFFFF"/>
        </w:rPr>
        <w:t>0</w:t>
      </w:r>
      <w:r w:rsidR="007077B5">
        <w:rPr>
          <w:rFonts w:cs="Times New Roman"/>
          <w:color w:val="222222"/>
          <w:szCs w:val="24"/>
          <w:shd w:val="clear" w:color="auto" w:fill="FFFFFF"/>
        </w:rPr>
        <w:t>)</w:t>
      </w:r>
      <w:r w:rsidR="00081D0E">
        <w:t>. It is to be known that total sales revenue cannot stand for net profit. Because from the figure of sales revenue, several costs and expenses like cost of goods sold, operating expenses, administrative expenses, finance costs, taxation, etc. are deducted and after that net profit is calculated. So, if the net profit margin is higher that means maximum of sales revenue has been transferred or remained as net profit after considering all the costs and expenses. To calculate net profit margin, net profit and sales revenue is required.</w:t>
      </w:r>
    </w:p>
    <w:p w14:paraId="03E620E4" w14:textId="2A65C65F" w:rsidR="00081D0E" w:rsidRPr="00081D0E" w:rsidRDefault="00081D0E" w:rsidP="00081D0E">
      <w:pPr>
        <w:rPr>
          <w:b/>
          <w:bCs/>
        </w:rPr>
      </w:pPr>
      <w:r w:rsidRPr="00081D0E">
        <w:rPr>
          <w:b/>
          <w:bCs/>
        </w:rPr>
        <w:t>Required information,</w:t>
      </w:r>
    </w:p>
    <w:tbl>
      <w:tblPr>
        <w:tblStyle w:val="GridTable3-Accent1"/>
        <w:tblW w:w="5000" w:type="pct"/>
        <w:tblLook w:val="04A0" w:firstRow="1" w:lastRow="0" w:firstColumn="1" w:lastColumn="0" w:noHBand="0" w:noVBand="1"/>
      </w:tblPr>
      <w:tblGrid>
        <w:gridCol w:w="5062"/>
        <w:gridCol w:w="2149"/>
        <w:gridCol w:w="2149"/>
      </w:tblGrid>
      <w:tr w:rsidR="00081D0E" w:rsidRPr="00081D0E" w14:paraId="6E3171C2" w14:textId="77777777" w:rsidTr="00081D0E">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703" w:type="pct"/>
            <w:noWrap/>
            <w:hideMark/>
          </w:tcPr>
          <w:p w14:paraId="408EF390" w14:textId="77777777" w:rsidR="00081D0E" w:rsidRPr="00081D0E" w:rsidRDefault="00081D0E" w:rsidP="00081D0E">
            <w:pPr>
              <w:spacing w:line="240" w:lineRule="auto"/>
              <w:jc w:val="left"/>
              <w:rPr>
                <w:rFonts w:eastAsia="Times New Roman" w:cs="Times New Roman"/>
                <w:color w:val="000000"/>
                <w:szCs w:val="24"/>
              </w:rPr>
            </w:pPr>
            <w:r w:rsidRPr="00081D0E">
              <w:rPr>
                <w:rFonts w:eastAsia="Times New Roman" w:cs="Times New Roman"/>
                <w:color w:val="000000"/>
                <w:szCs w:val="24"/>
              </w:rPr>
              <w:t>Account Name</w:t>
            </w:r>
          </w:p>
        </w:tc>
        <w:tc>
          <w:tcPr>
            <w:tcW w:w="1148" w:type="pct"/>
            <w:noWrap/>
            <w:hideMark/>
          </w:tcPr>
          <w:p w14:paraId="4722B23B" w14:textId="77777777" w:rsidR="00081D0E" w:rsidRPr="00081D0E" w:rsidRDefault="00081D0E" w:rsidP="00081D0E">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81D0E">
              <w:rPr>
                <w:rFonts w:eastAsia="Times New Roman" w:cs="Times New Roman"/>
                <w:color w:val="000000"/>
                <w:szCs w:val="24"/>
              </w:rPr>
              <w:t>2021</w:t>
            </w:r>
          </w:p>
        </w:tc>
        <w:tc>
          <w:tcPr>
            <w:tcW w:w="1148" w:type="pct"/>
            <w:noWrap/>
            <w:hideMark/>
          </w:tcPr>
          <w:p w14:paraId="191C4FE3" w14:textId="77777777" w:rsidR="00081D0E" w:rsidRPr="00081D0E" w:rsidRDefault="00081D0E" w:rsidP="00081D0E">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81D0E">
              <w:rPr>
                <w:rFonts w:eastAsia="Times New Roman" w:cs="Times New Roman"/>
                <w:color w:val="000000"/>
                <w:szCs w:val="24"/>
              </w:rPr>
              <w:t>2020</w:t>
            </w:r>
          </w:p>
        </w:tc>
      </w:tr>
      <w:tr w:rsidR="00081D0E" w:rsidRPr="00081D0E" w14:paraId="30C96CCB" w14:textId="77777777" w:rsidTr="00081D0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03" w:type="pct"/>
            <w:noWrap/>
            <w:hideMark/>
          </w:tcPr>
          <w:p w14:paraId="79E60573" w14:textId="77777777" w:rsidR="00081D0E" w:rsidRPr="00081D0E" w:rsidRDefault="00081D0E" w:rsidP="00081D0E">
            <w:pPr>
              <w:spacing w:line="240" w:lineRule="auto"/>
              <w:jc w:val="left"/>
              <w:rPr>
                <w:rFonts w:eastAsia="Times New Roman" w:cs="Times New Roman"/>
                <w:color w:val="000000"/>
                <w:szCs w:val="24"/>
              </w:rPr>
            </w:pPr>
            <w:r w:rsidRPr="00081D0E">
              <w:rPr>
                <w:rFonts w:eastAsia="Times New Roman" w:cs="Times New Roman"/>
                <w:color w:val="000000"/>
                <w:szCs w:val="24"/>
              </w:rPr>
              <w:t>Profit for the year</w:t>
            </w:r>
          </w:p>
        </w:tc>
        <w:tc>
          <w:tcPr>
            <w:tcW w:w="1148" w:type="pct"/>
            <w:noWrap/>
            <w:hideMark/>
          </w:tcPr>
          <w:p w14:paraId="086C153A" w14:textId="77777777" w:rsidR="00081D0E" w:rsidRPr="00081D0E" w:rsidRDefault="00081D0E" w:rsidP="00081D0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081D0E">
              <w:rPr>
                <w:rFonts w:eastAsia="Times New Roman" w:cs="Times New Roman"/>
                <w:color w:val="000000"/>
                <w:szCs w:val="24"/>
              </w:rPr>
              <w:t>431</w:t>
            </w:r>
          </w:p>
        </w:tc>
        <w:tc>
          <w:tcPr>
            <w:tcW w:w="1148" w:type="pct"/>
            <w:noWrap/>
            <w:hideMark/>
          </w:tcPr>
          <w:p w14:paraId="3576FCB5" w14:textId="77777777" w:rsidR="00081D0E" w:rsidRPr="00081D0E" w:rsidRDefault="00081D0E" w:rsidP="00081D0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081D0E">
              <w:rPr>
                <w:rFonts w:eastAsia="Times New Roman" w:cs="Times New Roman"/>
                <w:color w:val="000000"/>
                <w:szCs w:val="24"/>
              </w:rPr>
              <w:t>366</w:t>
            </w:r>
          </w:p>
        </w:tc>
      </w:tr>
      <w:tr w:rsidR="00081D0E" w:rsidRPr="00081D0E" w14:paraId="36A410BB" w14:textId="77777777" w:rsidTr="00081D0E">
        <w:trPr>
          <w:trHeight w:val="315"/>
        </w:trPr>
        <w:tc>
          <w:tcPr>
            <w:cnfStyle w:val="001000000000" w:firstRow="0" w:lastRow="0" w:firstColumn="1" w:lastColumn="0" w:oddVBand="0" w:evenVBand="0" w:oddHBand="0" w:evenHBand="0" w:firstRowFirstColumn="0" w:firstRowLastColumn="0" w:lastRowFirstColumn="0" w:lastRowLastColumn="0"/>
            <w:tcW w:w="2703" w:type="pct"/>
            <w:noWrap/>
            <w:hideMark/>
          </w:tcPr>
          <w:p w14:paraId="3A5F74B3" w14:textId="77777777" w:rsidR="00081D0E" w:rsidRPr="00081D0E" w:rsidRDefault="00081D0E" w:rsidP="00081D0E">
            <w:pPr>
              <w:spacing w:line="240" w:lineRule="auto"/>
              <w:jc w:val="left"/>
              <w:rPr>
                <w:rFonts w:eastAsia="Times New Roman" w:cs="Times New Roman"/>
                <w:color w:val="000000"/>
                <w:szCs w:val="24"/>
              </w:rPr>
            </w:pPr>
            <w:r w:rsidRPr="00081D0E">
              <w:rPr>
                <w:rFonts w:eastAsia="Times New Roman" w:cs="Times New Roman"/>
                <w:color w:val="000000"/>
                <w:szCs w:val="24"/>
              </w:rPr>
              <w:t>Revenue</w:t>
            </w:r>
          </w:p>
        </w:tc>
        <w:tc>
          <w:tcPr>
            <w:tcW w:w="1148" w:type="pct"/>
            <w:noWrap/>
            <w:hideMark/>
          </w:tcPr>
          <w:p w14:paraId="7B0CBF68" w14:textId="77777777" w:rsidR="00081D0E" w:rsidRPr="00081D0E" w:rsidRDefault="00081D0E" w:rsidP="00081D0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81D0E">
              <w:rPr>
                <w:rFonts w:eastAsia="Times New Roman" w:cs="Times New Roman"/>
                <w:color w:val="000000"/>
                <w:szCs w:val="24"/>
              </w:rPr>
              <w:t>6738</w:t>
            </w:r>
          </w:p>
        </w:tc>
        <w:tc>
          <w:tcPr>
            <w:tcW w:w="1148" w:type="pct"/>
            <w:noWrap/>
            <w:hideMark/>
          </w:tcPr>
          <w:p w14:paraId="3317E474" w14:textId="77777777" w:rsidR="00081D0E" w:rsidRPr="00081D0E" w:rsidRDefault="00081D0E" w:rsidP="00081D0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81D0E">
              <w:rPr>
                <w:rFonts w:eastAsia="Times New Roman" w:cs="Times New Roman"/>
                <w:color w:val="000000"/>
                <w:szCs w:val="24"/>
              </w:rPr>
              <w:t>6441</w:t>
            </w:r>
          </w:p>
        </w:tc>
      </w:tr>
    </w:tbl>
    <w:p w14:paraId="1D77EE79" w14:textId="62240B88" w:rsidR="00081D0E" w:rsidRDefault="00081D0E" w:rsidP="00081D0E"/>
    <w:p w14:paraId="1BDB470F" w14:textId="5DFCDFBF" w:rsidR="00081D0E" w:rsidRPr="00081D0E" w:rsidRDefault="00081D0E" w:rsidP="00081D0E">
      <w:pPr>
        <w:rPr>
          <w:b/>
          <w:bCs/>
        </w:rPr>
      </w:pPr>
      <w:r w:rsidRPr="00081D0E">
        <w:rPr>
          <w:b/>
          <w:bCs/>
        </w:rPr>
        <w:t>Formula of Net profit margin</w:t>
      </w:r>
    </w:p>
    <w:p w14:paraId="1C1E6184" w14:textId="59214E03" w:rsidR="002D71F1" w:rsidRDefault="00081D0E" w:rsidP="006B24E6">
      <w:pPr>
        <w:rPr>
          <w:rFonts w:eastAsiaTheme="minorEastAsia"/>
          <w:color w:val="00B0F0"/>
        </w:rPr>
      </w:pPr>
      <w:r w:rsidRPr="00081D0E">
        <w:rPr>
          <w:b/>
          <w:bCs/>
          <w:color w:val="00B0F0"/>
        </w:rPr>
        <w:t>Net Profit Margin</w:t>
      </w:r>
      <w:r w:rsidRPr="00081D0E">
        <w:rPr>
          <w:color w:val="00B0F0"/>
        </w:rPr>
        <w:t xml:space="preserve"> = </w:t>
      </w:r>
      <m:oMath>
        <m:f>
          <m:fPr>
            <m:ctrlPr>
              <w:rPr>
                <w:rFonts w:ascii="Cambria Math" w:hAnsi="Cambria Math"/>
                <w:i/>
                <w:color w:val="00B0F0"/>
              </w:rPr>
            </m:ctrlPr>
          </m:fPr>
          <m:num>
            <m:r>
              <w:rPr>
                <w:rFonts w:ascii="Cambria Math" w:hAnsi="Cambria Math"/>
                <w:color w:val="00B0F0"/>
              </w:rPr>
              <m:t>Profit for the year</m:t>
            </m:r>
          </m:num>
          <m:den>
            <m:r>
              <w:rPr>
                <w:rFonts w:ascii="Cambria Math" w:hAnsi="Cambria Math"/>
                <w:color w:val="00B0F0"/>
              </w:rPr>
              <m:t>Sales revenue</m:t>
            </m:r>
          </m:den>
        </m:f>
      </m:oMath>
      <w:r w:rsidRPr="00081D0E">
        <w:rPr>
          <w:rFonts w:eastAsiaTheme="minorEastAsia"/>
          <w:color w:val="00B0F0"/>
        </w:rPr>
        <w:t xml:space="preserve"> </w:t>
      </w:r>
      <w:r w:rsidRPr="00081D0E">
        <w:rPr>
          <w:rFonts w:eastAsiaTheme="minorEastAsia" w:cs="Times New Roman"/>
          <w:color w:val="00B0F0"/>
        </w:rPr>
        <w:t>×</w:t>
      </w:r>
      <w:r w:rsidRPr="00081D0E">
        <w:rPr>
          <w:rFonts w:eastAsiaTheme="minorEastAsia"/>
          <w:color w:val="00B0F0"/>
        </w:rPr>
        <w:t xml:space="preserve"> 100</w:t>
      </w:r>
    </w:p>
    <w:p w14:paraId="6DBAC10C" w14:textId="45656A1C" w:rsidR="00081D0E" w:rsidRDefault="00081D0E" w:rsidP="00081D0E">
      <w:pPr>
        <w:rPr>
          <w:b/>
          <w:bCs/>
        </w:rPr>
      </w:pPr>
      <w:r w:rsidRPr="00081D0E">
        <w:rPr>
          <w:b/>
          <w:bCs/>
        </w:rPr>
        <w:t>Calculation of Net profit margin</w:t>
      </w:r>
    </w:p>
    <w:tbl>
      <w:tblPr>
        <w:tblStyle w:val="GridTable5Dark-Accent1"/>
        <w:tblW w:w="5000" w:type="pct"/>
        <w:tblLook w:val="04A0" w:firstRow="1" w:lastRow="0" w:firstColumn="1" w:lastColumn="0" w:noHBand="0" w:noVBand="1"/>
      </w:tblPr>
      <w:tblGrid>
        <w:gridCol w:w="5056"/>
        <w:gridCol w:w="2147"/>
        <w:gridCol w:w="2147"/>
      </w:tblGrid>
      <w:tr w:rsidR="00512916" w:rsidRPr="00512916" w14:paraId="5B984A00" w14:textId="77777777" w:rsidTr="00512916">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03" w:type="pct"/>
            <w:noWrap/>
            <w:hideMark/>
          </w:tcPr>
          <w:p w14:paraId="641FE9B6" w14:textId="77777777" w:rsidR="00512916" w:rsidRPr="00512916" w:rsidRDefault="00512916" w:rsidP="00512916">
            <w:pPr>
              <w:spacing w:line="240" w:lineRule="auto"/>
              <w:jc w:val="left"/>
              <w:rPr>
                <w:rFonts w:eastAsia="Times New Roman" w:cs="Times New Roman"/>
                <w:szCs w:val="24"/>
              </w:rPr>
            </w:pPr>
            <w:r w:rsidRPr="00512916">
              <w:rPr>
                <w:rFonts w:eastAsia="Times New Roman" w:cs="Times New Roman"/>
                <w:szCs w:val="24"/>
              </w:rPr>
              <w:t>Account Name</w:t>
            </w:r>
          </w:p>
        </w:tc>
        <w:tc>
          <w:tcPr>
            <w:tcW w:w="1148" w:type="pct"/>
            <w:noWrap/>
            <w:hideMark/>
          </w:tcPr>
          <w:p w14:paraId="3755E088" w14:textId="77777777" w:rsidR="00512916" w:rsidRPr="00512916" w:rsidRDefault="00512916" w:rsidP="0051291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512916">
              <w:rPr>
                <w:rFonts w:eastAsia="Times New Roman" w:cs="Times New Roman"/>
                <w:szCs w:val="24"/>
              </w:rPr>
              <w:t>2021</w:t>
            </w:r>
          </w:p>
        </w:tc>
        <w:tc>
          <w:tcPr>
            <w:tcW w:w="1148" w:type="pct"/>
            <w:noWrap/>
            <w:hideMark/>
          </w:tcPr>
          <w:p w14:paraId="74938D15" w14:textId="77777777" w:rsidR="00512916" w:rsidRPr="00512916" w:rsidRDefault="00512916" w:rsidP="0051291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512916">
              <w:rPr>
                <w:rFonts w:eastAsia="Times New Roman" w:cs="Times New Roman"/>
                <w:szCs w:val="24"/>
              </w:rPr>
              <w:t>2020</w:t>
            </w:r>
          </w:p>
        </w:tc>
      </w:tr>
      <w:tr w:rsidR="00512916" w:rsidRPr="00512916" w14:paraId="43A3DD37" w14:textId="77777777" w:rsidTr="0051291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03" w:type="pct"/>
            <w:noWrap/>
            <w:hideMark/>
          </w:tcPr>
          <w:p w14:paraId="7C5BC713" w14:textId="77777777" w:rsidR="00512916" w:rsidRPr="00512916" w:rsidRDefault="00512916" w:rsidP="00512916">
            <w:pPr>
              <w:spacing w:line="240" w:lineRule="auto"/>
              <w:jc w:val="left"/>
              <w:rPr>
                <w:rFonts w:eastAsia="Times New Roman" w:cs="Times New Roman"/>
                <w:szCs w:val="24"/>
              </w:rPr>
            </w:pPr>
            <w:r w:rsidRPr="00512916">
              <w:rPr>
                <w:rFonts w:eastAsia="Times New Roman" w:cs="Times New Roman"/>
                <w:szCs w:val="24"/>
              </w:rPr>
              <w:t>Profit for the year</w:t>
            </w:r>
          </w:p>
        </w:tc>
        <w:tc>
          <w:tcPr>
            <w:tcW w:w="1148" w:type="pct"/>
            <w:noWrap/>
            <w:hideMark/>
          </w:tcPr>
          <w:p w14:paraId="67F12560" w14:textId="77777777" w:rsidR="00512916" w:rsidRPr="00512916" w:rsidRDefault="00512916" w:rsidP="0051291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512916">
              <w:rPr>
                <w:rFonts w:eastAsia="Times New Roman" w:cs="Times New Roman"/>
                <w:color w:val="000000"/>
                <w:szCs w:val="24"/>
              </w:rPr>
              <w:t>431</w:t>
            </w:r>
          </w:p>
        </w:tc>
        <w:tc>
          <w:tcPr>
            <w:tcW w:w="1148" w:type="pct"/>
            <w:noWrap/>
            <w:hideMark/>
          </w:tcPr>
          <w:p w14:paraId="2933CF49" w14:textId="77777777" w:rsidR="00512916" w:rsidRPr="00512916" w:rsidRDefault="00512916" w:rsidP="0051291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512916">
              <w:rPr>
                <w:rFonts w:eastAsia="Times New Roman" w:cs="Times New Roman"/>
                <w:color w:val="000000"/>
                <w:szCs w:val="24"/>
              </w:rPr>
              <w:t>366</w:t>
            </w:r>
          </w:p>
        </w:tc>
      </w:tr>
      <w:tr w:rsidR="00512916" w:rsidRPr="00512916" w14:paraId="321D4D03" w14:textId="77777777" w:rsidTr="00512916">
        <w:trPr>
          <w:trHeight w:val="315"/>
        </w:trPr>
        <w:tc>
          <w:tcPr>
            <w:cnfStyle w:val="001000000000" w:firstRow="0" w:lastRow="0" w:firstColumn="1" w:lastColumn="0" w:oddVBand="0" w:evenVBand="0" w:oddHBand="0" w:evenHBand="0" w:firstRowFirstColumn="0" w:firstRowLastColumn="0" w:lastRowFirstColumn="0" w:lastRowLastColumn="0"/>
            <w:tcW w:w="2703" w:type="pct"/>
            <w:noWrap/>
            <w:hideMark/>
          </w:tcPr>
          <w:p w14:paraId="006A5B94" w14:textId="77777777" w:rsidR="00512916" w:rsidRPr="00512916" w:rsidRDefault="00512916" w:rsidP="00512916">
            <w:pPr>
              <w:spacing w:line="240" w:lineRule="auto"/>
              <w:jc w:val="left"/>
              <w:rPr>
                <w:rFonts w:eastAsia="Times New Roman" w:cs="Times New Roman"/>
                <w:szCs w:val="24"/>
              </w:rPr>
            </w:pPr>
            <w:r w:rsidRPr="00512916">
              <w:rPr>
                <w:rFonts w:eastAsia="Times New Roman" w:cs="Times New Roman"/>
                <w:szCs w:val="24"/>
              </w:rPr>
              <w:t>Revenue</w:t>
            </w:r>
          </w:p>
        </w:tc>
        <w:tc>
          <w:tcPr>
            <w:tcW w:w="1148" w:type="pct"/>
            <w:noWrap/>
            <w:hideMark/>
          </w:tcPr>
          <w:p w14:paraId="0B47F304" w14:textId="77777777" w:rsidR="00512916" w:rsidRPr="00512916" w:rsidRDefault="00512916" w:rsidP="0051291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512916">
              <w:rPr>
                <w:rFonts w:eastAsia="Times New Roman" w:cs="Times New Roman"/>
                <w:color w:val="000000"/>
                <w:szCs w:val="24"/>
              </w:rPr>
              <w:t>6738</w:t>
            </w:r>
          </w:p>
        </w:tc>
        <w:tc>
          <w:tcPr>
            <w:tcW w:w="1148" w:type="pct"/>
            <w:noWrap/>
            <w:hideMark/>
          </w:tcPr>
          <w:p w14:paraId="6242A769" w14:textId="77777777" w:rsidR="00512916" w:rsidRPr="00512916" w:rsidRDefault="00512916" w:rsidP="0051291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512916">
              <w:rPr>
                <w:rFonts w:eastAsia="Times New Roman" w:cs="Times New Roman"/>
                <w:color w:val="000000"/>
                <w:szCs w:val="24"/>
              </w:rPr>
              <w:t>6441</w:t>
            </w:r>
          </w:p>
        </w:tc>
      </w:tr>
      <w:tr w:rsidR="00512916" w:rsidRPr="00512916" w14:paraId="730C9F0D" w14:textId="77777777" w:rsidTr="0051291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03" w:type="pct"/>
            <w:noWrap/>
            <w:hideMark/>
          </w:tcPr>
          <w:p w14:paraId="2920306D" w14:textId="77777777" w:rsidR="00512916" w:rsidRPr="00512916" w:rsidRDefault="00512916" w:rsidP="00512916">
            <w:pPr>
              <w:spacing w:line="240" w:lineRule="auto"/>
              <w:jc w:val="left"/>
              <w:rPr>
                <w:rFonts w:eastAsia="Times New Roman" w:cs="Times New Roman"/>
                <w:szCs w:val="24"/>
              </w:rPr>
            </w:pPr>
            <w:r w:rsidRPr="00512916">
              <w:rPr>
                <w:rFonts w:eastAsia="Times New Roman" w:cs="Times New Roman"/>
                <w:szCs w:val="24"/>
              </w:rPr>
              <w:t>Net profit margin</w:t>
            </w:r>
          </w:p>
        </w:tc>
        <w:tc>
          <w:tcPr>
            <w:tcW w:w="1148" w:type="pct"/>
            <w:noWrap/>
            <w:hideMark/>
          </w:tcPr>
          <w:p w14:paraId="52EE9240" w14:textId="77777777" w:rsidR="00512916" w:rsidRPr="00512916" w:rsidRDefault="00512916" w:rsidP="0051291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512916">
              <w:rPr>
                <w:rFonts w:eastAsia="Times New Roman" w:cs="Times New Roman"/>
                <w:b/>
                <w:bCs/>
                <w:color w:val="000000"/>
                <w:szCs w:val="24"/>
              </w:rPr>
              <w:t>6.40%</w:t>
            </w:r>
          </w:p>
        </w:tc>
        <w:tc>
          <w:tcPr>
            <w:tcW w:w="1148" w:type="pct"/>
            <w:noWrap/>
            <w:hideMark/>
          </w:tcPr>
          <w:p w14:paraId="256D741F" w14:textId="77777777" w:rsidR="00512916" w:rsidRPr="00512916" w:rsidRDefault="00512916" w:rsidP="0051291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512916">
              <w:rPr>
                <w:rFonts w:eastAsia="Times New Roman" w:cs="Times New Roman"/>
                <w:b/>
                <w:bCs/>
                <w:color w:val="000000"/>
                <w:szCs w:val="24"/>
              </w:rPr>
              <w:t>5.68%</w:t>
            </w:r>
          </w:p>
        </w:tc>
      </w:tr>
    </w:tbl>
    <w:p w14:paraId="5EA4914E" w14:textId="30EEE55B" w:rsidR="00081D0E" w:rsidRDefault="00081D0E" w:rsidP="00081D0E">
      <w:pPr>
        <w:rPr>
          <w:b/>
          <w:bCs/>
        </w:rPr>
      </w:pPr>
    </w:p>
    <w:p w14:paraId="57E1940C" w14:textId="11DB60F1" w:rsidR="00512916" w:rsidRDefault="00512916" w:rsidP="00081D0E">
      <w:pPr>
        <w:rPr>
          <w:b/>
          <w:bCs/>
        </w:rPr>
      </w:pPr>
      <w:r>
        <w:rPr>
          <w:b/>
          <w:bCs/>
        </w:rPr>
        <w:t>Observations</w:t>
      </w:r>
    </w:p>
    <w:p w14:paraId="22181B48" w14:textId="291C9B3D" w:rsidR="00512916" w:rsidRDefault="00512916" w:rsidP="00512916">
      <w:r>
        <w:t>Due to higher net profit and higher revenue, the net profit margin is higher in the year 2021 (6.40%) compared to the year 2020 (5.68%).</w:t>
      </w:r>
    </w:p>
    <w:p w14:paraId="497C32ED" w14:textId="77777777" w:rsidR="00512916" w:rsidRDefault="00512916">
      <w:pPr>
        <w:spacing w:line="259" w:lineRule="auto"/>
        <w:jc w:val="left"/>
      </w:pPr>
      <w:r>
        <w:br w:type="page"/>
      </w:r>
    </w:p>
    <w:p w14:paraId="47873582" w14:textId="64E6E861" w:rsidR="00512916" w:rsidRDefault="00512916" w:rsidP="00512916">
      <w:pPr>
        <w:pStyle w:val="Heading2"/>
        <w:numPr>
          <w:ilvl w:val="0"/>
          <w:numId w:val="2"/>
        </w:numPr>
      </w:pPr>
      <w:bookmarkStart w:id="6" w:name="_Toc111071818"/>
      <w:r>
        <w:lastRenderedPageBreak/>
        <w:t>Asset Turnover</w:t>
      </w:r>
      <w:bookmarkEnd w:id="6"/>
    </w:p>
    <w:p w14:paraId="096DC861" w14:textId="08B9C379" w:rsidR="004A1F71" w:rsidRDefault="004A1F71" w:rsidP="004A1F71">
      <w:r>
        <w:t>Asset turnover is a kind of ratio that compares the total sales with the total assets</w:t>
      </w:r>
      <w:r w:rsidR="007077B5">
        <w:t xml:space="preserve"> (</w:t>
      </w:r>
      <w:r w:rsidR="007077B5" w:rsidRPr="002A1992">
        <w:rPr>
          <w:rFonts w:cs="Times New Roman"/>
          <w:color w:val="222222"/>
          <w:szCs w:val="24"/>
          <w:shd w:val="clear" w:color="auto" w:fill="FFFFFF"/>
        </w:rPr>
        <w:t>Harrison</w:t>
      </w:r>
      <w:r w:rsidR="007077B5">
        <w:rPr>
          <w:rFonts w:cs="Times New Roman"/>
          <w:color w:val="222222"/>
          <w:szCs w:val="24"/>
          <w:shd w:val="clear" w:color="auto" w:fill="FFFFFF"/>
        </w:rPr>
        <w:t xml:space="preserve"> et al</w:t>
      </w:r>
      <w:r w:rsidR="007077B5" w:rsidRPr="002A1992">
        <w:rPr>
          <w:rFonts w:cs="Times New Roman"/>
          <w:color w:val="222222"/>
          <w:szCs w:val="24"/>
          <w:shd w:val="clear" w:color="auto" w:fill="FFFFFF"/>
        </w:rPr>
        <w:t>, 2014</w:t>
      </w:r>
      <w:r w:rsidR="007077B5">
        <w:rPr>
          <w:rFonts w:cs="Times New Roman"/>
          <w:color w:val="222222"/>
          <w:szCs w:val="24"/>
          <w:shd w:val="clear" w:color="auto" w:fill="FFFFFF"/>
        </w:rPr>
        <w:t>)</w:t>
      </w:r>
      <w:r>
        <w:t>. This is basically an efficiency ratio that indicates a company’s efficiency to generate revenue while utilising the asset fully. Normally, it is to be known that to generate revenue, a company requires asset (current and non-current both). As assets of the company is only for the purpose of revenue generation then it needs to determine how much revenue has been earned by using the assets. If assets are increased then logically revenue should also be increased. But if revenue does not increase even though assets are increased then the company is not efficiently operating. To calculate asset turnover, total assets and total revenue is required.</w:t>
      </w:r>
    </w:p>
    <w:p w14:paraId="5B167AC3" w14:textId="73B15D34" w:rsidR="004A1F71" w:rsidRPr="004A1F71" w:rsidRDefault="004A1F71" w:rsidP="004A1F71">
      <w:pPr>
        <w:rPr>
          <w:b/>
          <w:bCs/>
        </w:rPr>
      </w:pPr>
      <w:r w:rsidRPr="004A1F71">
        <w:rPr>
          <w:b/>
          <w:bCs/>
        </w:rPr>
        <w:t>Required information,</w:t>
      </w:r>
    </w:p>
    <w:tbl>
      <w:tblPr>
        <w:tblStyle w:val="GridTable3-Accent1"/>
        <w:tblW w:w="5000" w:type="pct"/>
        <w:tblLook w:val="04A0" w:firstRow="1" w:lastRow="0" w:firstColumn="1" w:lastColumn="0" w:noHBand="0" w:noVBand="1"/>
      </w:tblPr>
      <w:tblGrid>
        <w:gridCol w:w="4579"/>
        <w:gridCol w:w="2269"/>
        <w:gridCol w:w="2512"/>
      </w:tblGrid>
      <w:tr w:rsidR="00532EE5" w:rsidRPr="00532EE5" w14:paraId="727CDD4A" w14:textId="77777777" w:rsidTr="00532EE5">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446" w:type="pct"/>
            <w:noWrap/>
            <w:hideMark/>
          </w:tcPr>
          <w:p w14:paraId="332A70EB" w14:textId="77777777" w:rsidR="00532EE5" w:rsidRPr="00532EE5" w:rsidRDefault="00532EE5" w:rsidP="00532EE5">
            <w:pPr>
              <w:spacing w:line="240" w:lineRule="auto"/>
              <w:jc w:val="left"/>
              <w:rPr>
                <w:rFonts w:eastAsia="Times New Roman" w:cs="Times New Roman"/>
                <w:color w:val="000000"/>
                <w:szCs w:val="24"/>
              </w:rPr>
            </w:pPr>
            <w:r w:rsidRPr="00532EE5">
              <w:rPr>
                <w:rFonts w:eastAsia="Times New Roman" w:cs="Times New Roman"/>
                <w:color w:val="000000"/>
                <w:szCs w:val="24"/>
              </w:rPr>
              <w:t>Account Name</w:t>
            </w:r>
          </w:p>
        </w:tc>
        <w:tc>
          <w:tcPr>
            <w:tcW w:w="1212" w:type="pct"/>
            <w:noWrap/>
            <w:hideMark/>
          </w:tcPr>
          <w:p w14:paraId="7E3AB704" w14:textId="77777777" w:rsidR="00532EE5" w:rsidRPr="00532EE5" w:rsidRDefault="00532EE5" w:rsidP="00532EE5">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532EE5">
              <w:rPr>
                <w:rFonts w:eastAsia="Times New Roman" w:cs="Times New Roman"/>
                <w:color w:val="000000"/>
                <w:szCs w:val="24"/>
              </w:rPr>
              <w:t>2021</w:t>
            </w:r>
          </w:p>
        </w:tc>
        <w:tc>
          <w:tcPr>
            <w:tcW w:w="1342" w:type="pct"/>
            <w:noWrap/>
            <w:hideMark/>
          </w:tcPr>
          <w:p w14:paraId="2D8C17E1" w14:textId="77777777" w:rsidR="00532EE5" w:rsidRPr="00532EE5" w:rsidRDefault="00532EE5" w:rsidP="00532EE5">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532EE5">
              <w:rPr>
                <w:rFonts w:eastAsia="Times New Roman" w:cs="Times New Roman"/>
                <w:color w:val="000000"/>
                <w:szCs w:val="24"/>
              </w:rPr>
              <w:t>2020</w:t>
            </w:r>
          </w:p>
        </w:tc>
      </w:tr>
      <w:tr w:rsidR="00532EE5" w:rsidRPr="00532EE5" w14:paraId="2C62342F" w14:textId="77777777" w:rsidTr="00532EE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3B4255D2" w14:textId="77777777" w:rsidR="00532EE5" w:rsidRPr="00532EE5" w:rsidRDefault="00532EE5" w:rsidP="00532EE5">
            <w:pPr>
              <w:spacing w:line="240" w:lineRule="auto"/>
              <w:jc w:val="left"/>
              <w:rPr>
                <w:rFonts w:eastAsia="Times New Roman" w:cs="Times New Roman"/>
                <w:color w:val="000000"/>
                <w:szCs w:val="24"/>
              </w:rPr>
            </w:pPr>
            <w:r w:rsidRPr="00532EE5">
              <w:rPr>
                <w:rFonts w:eastAsia="Times New Roman" w:cs="Times New Roman"/>
                <w:color w:val="000000"/>
                <w:szCs w:val="24"/>
              </w:rPr>
              <w:t>Revenue</w:t>
            </w:r>
          </w:p>
        </w:tc>
        <w:tc>
          <w:tcPr>
            <w:tcW w:w="1212" w:type="pct"/>
            <w:noWrap/>
            <w:hideMark/>
          </w:tcPr>
          <w:p w14:paraId="7AE32F87" w14:textId="1107D902" w:rsidR="00532EE5" w:rsidRPr="00532EE5" w:rsidRDefault="00532EE5" w:rsidP="00532EE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532EE5">
              <w:rPr>
                <w:rFonts w:eastAsia="Times New Roman" w:cs="Times New Roman"/>
                <w:color w:val="000000"/>
                <w:szCs w:val="24"/>
              </w:rPr>
              <w:t>6,738.00</w:t>
            </w:r>
          </w:p>
        </w:tc>
        <w:tc>
          <w:tcPr>
            <w:tcW w:w="1342" w:type="pct"/>
            <w:noWrap/>
            <w:hideMark/>
          </w:tcPr>
          <w:p w14:paraId="78A350DD" w14:textId="6E121EB9" w:rsidR="00532EE5" w:rsidRPr="00532EE5" w:rsidRDefault="00532EE5" w:rsidP="00532EE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532EE5">
              <w:rPr>
                <w:rFonts w:eastAsia="Times New Roman" w:cs="Times New Roman"/>
                <w:color w:val="000000"/>
                <w:szCs w:val="24"/>
              </w:rPr>
              <w:t>6,441.00</w:t>
            </w:r>
          </w:p>
        </w:tc>
      </w:tr>
      <w:tr w:rsidR="00532EE5" w:rsidRPr="00532EE5" w14:paraId="1E5CCDFF" w14:textId="77777777" w:rsidTr="00532EE5">
        <w:trPr>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4E78B954" w14:textId="722EF227" w:rsidR="00532EE5" w:rsidRPr="00532EE5" w:rsidRDefault="00532EE5" w:rsidP="00532EE5">
            <w:pPr>
              <w:spacing w:line="240" w:lineRule="auto"/>
              <w:jc w:val="left"/>
              <w:rPr>
                <w:rFonts w:eastAsia="Times New Roman" w:cs="Times New Roman"/>
                <w:color w:val="000000"/>
                <w:szCs w:val="24"/>
              </w:rPr>
            </w:pPr>
            <w:r w:rsidRPr="00532EE5">
              <w:rPr>
                <w:rFonts w:eastAsia="Times New Roman" w:cs="Times New Roman"/>
                <w:color w:val="000000"/>
                <w:szCs w:val="24"/>
              </w:rPr>
              <w:t xml:space="preserve"> </w:t>
            </w:r>
            <w:r w:rsidR="002238CE">
              <w:rPr>
                <w:rFonts w:eastAsia="Times New Roman" w:cs="Times New Roman"/>
                <w:color w:val="000000"/>
                <w:szCs w:val="24"/>
              </w:rPr>
              <w:t>A</w:t>
            </w:r>
            <w:r w:rsidRPr="00532EE5">
              <w:rPr>
                <w:rFonts w:eastAsia="Times New Roman" w:cs="Times New Roman"/>
                <w:color w:val="000000"/>
                <w:szCs w:val="24"/>
              </w:rPr>
              <w:t>ssets</w:t>
            </w:r>
          </w:p>
        </w:tc>
        <w:tc>
          <w:tcPr>
            <w:tcW w:w="1212" w:type="pct"/>
            <w:noWrap/>
            <w:hideMark/>
          </w:tcPr>
          <w:p w14:paraId="086AA595" w14:textId="327E13BD" w:rsidR="00532EE5" w:rsidRPr="00532EE5" w:rsidRDefault="00532EE5" w:rsidP="00532EE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532EE5">
              <w:rPr>
                <w:rFonts w:eastAsia="Times New Roman" w:cs="Times New Roman"/>
                <w:color w:val="000000"/>
                <w:szCs w:val="24"/>
              </w:rPr>
              <w:t>9,736.00</w:t>
            </w:r>
          </w:p>
        </w:tc>
        <w:tc>
          <w:tcPr>
            <w:tcW w:w="1342" w:type="pct"/>
            <w:noWrap/>
            <w:hideMark/>
          </w:tcPr>
          <w:p w14:paraId="7E5F0557" w14:textId="78F1E614" w:rsidR="00532EE5" w:rsidRPr="00532EE5" w:rsidRDefault="00532EE5" w:rsidP="00532EE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532EE5">
              <w:rPr>
                <w:rFonts w:eastAsia="Times New Roman" w:cs="Times New Roman"/>
                <w:color w:val="000000"/>
                <w:szCs w:val="24"/>
              </w:rPr>
              <w:t>10,087.00</w:t>
            </w:r>
          </w:p>
        </w:tc>
      </w:tr>
    </w:tbl>
    <w:p w14:paraId="76519211" w14:textId="0E4F8D1B" w:rsidR="004A1F71" w:rsidRDefault="004A1F71" w:rsidP="004A1F71"/>
    <w:p w14:paraId="1CE50C4B" w14:textId="4AF9D15A" w:rsidR="00532EE5" w:rsidRPr="00532EE5" w:rsidRDefault="00532EE5" w:rsidP="004A1F71">
      <w:pPr>
        <w:rPr>
          <w:b/>
          <w:bCs/>
        </w:rPr>
      </w:pPr>
      <w:r w:rsidRPr="00532EE5">
        <w:rPr>
          <w:b/>
          <w:bCs/>
        </w:rPr>
        <w:t>Formula of Asset Turnover</w:t>
      </w:r>
    </w:p>
    <w:p w14:paraId="023747F6" w14:textId="09F522EC" w:rsidR="00512916" w:rsidRPr="00532EE5" w:rsidRDefault="00532EE5" w:rsidP="00532EE5">
      <w:pPr>
        <w:rPr>
          <w:rFonts w:eastAsiaTheme="minorEastAsia"/>
          <w:color w:val="00B0F0"/>
        </w:rPr>
      </w:pPr>
      <w:r w:rsidRPr="00532EE5">
        <w:rPr>
          <w:b/>
          <w:bCs/>
          <w:color w:val="00B0F0"/>
        </w:rPr>
        <w:t>Asset Turnover</w:t>
      </w:r>
      <w:r w:rsidRPr="00532EE5">
        <w:rPr>
          <w:color w:val="00B0F0"/>
        </w:rPr>
        <w:t xml:space="preserve"> = </w:t>
      </w:r>
      <m:oMath>
        <m:f>
          <m:fPr>
            <m:ctrlPr>
              <w:rPr>
                <w:rFonts w:ascii="Cambria Math" w:hAnsi="Cambria Math"/>
                <w:i/>
                <w:color w:val="00B0F0"/>
              </w:rPr>
            </m:ctrlPr>
          </m:fPr>
          <m:num>
            <m:r>
              <w:rPr>
                <w:rFonts w:ascii="Cambria Math" w:hAnsi="Cambria Math"/>
                <w:color w:val="00B0F0"/>
              </w:rPr>
              <m:t>Revenue</m:t>
            </m:r>
          </m:num>
          <m:den>
            <m:r>
              <w:rPr>
                <w:rFonts w:ascii="Cambria Math" w:hAnsi="Cambria Math"/>
                <w:color w:val="00B0F0"/>
              </w:rPr>
              <m:t>Assets</m:t>
            </m:r>
          </m:den>
        </m:f>
      </m:oMath>
    </w:p>
    <w:p w14:paraId="1C49649E" w14:textId="63120ECB" w:rsidR="00532EE5" w:rsidRDefault="00532EE5" w:rsidP="00532EE5">
      <w:pPr>
        <w:rPr>
          <w:b/>
          <w:bCs/>
        </w:rPr>
      </w:pPr>
      <w:r w:rsidRPr="00532EE5">
        <w:rPr>
          <w:b/>
          <w:bCs/>
        </w:rPr>
        <w:t>Calculation of Asset Turnover</w:t>
      </w:r>
    </w:p>
    <w:tbl>
      <w:tblPr>
        <w:tblStyle w:val="GridTable5Dark-Accent1"/>
        <w:tblW w:w="5000" w:type="pct"/>
        <w:tblLook w:val="04A0" w:firstRow="1" w:lastRow="0" w:firstColumn="1" w:lastColumn="0" w:noHBand="0" w:noVBand="1"/>
      </w:tblPr>
      <w:tblGrid>
        <w:gridCol w:w="4574"/>
        <w:gridCol w:w="2266"/>
        <w:gridCol w:w="2510"/>
      </w:tblGrid>
      <w:tr w:rsidR="00532EE5" w:rsidRPr="00532EE5" w14:paraId="6FF48E0A" w14:textId="77777777" w:rsidTr="00532EE5">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08BA305A" w14:textId="77777777" w:rsidR="00532EE5" w:rsidRPr="00532EE5" w:rsidRDefault="00532EE5" w:rsidP="00532EE5">
            <w:pPr>
              <w:spacing w:line="240" w:lineRule="auto"/>
              <w:jc w:val="left"/>
              <w:rPr>
                <w:rFonts w:eastAsia="Times New Roman" w:cs="Times New Roman"/>
                <w:szCs w:val="24"/>
              </w:rPr>
            </w:pPr>
            <w:r w:rsidRPr="00532EE5">
              <w:rPr>
                <w:rFonts w:eastAsia="Times New Roman" w:cs="Times New Roman"/>
                <w:szCs w:val="24"/>
              </w:rPr>
              <w:t>Account Name</w:t>
            </w:r>
          </w:p>
        </w:tc>
        <w:tc>
          <w:tcPr>
            <w:tcW w:w="1212" w:type="pct"/>
            <w:noWrap/>
            <w:hideMark/>
          </w:tcPr>
          <w:p w14:paraId="69DDB321" w14:textId="77777777" w:rsidR="00532EE5" w:rsidRPr="00532EE5" w:rsidRDefault="00532EE5" w:rsidP="00532EE5">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532EE5">
              <w:rPr>
                <w:rFonts w:eastAsia="Times New Roman" w:cs="Times New Roman"/>
                <w:szCs w:val="24"/>
              </w:rPr>
              <w:t>2021</w:t>
            </w:r>
          </w:p>
        </w:tc>
        <w:tc>
          <w:tcPr>
            <w:tcW w:w="1342" w:type="pct"/>
            <w:noWrap/>
            <w:hideMark/>
          </w:tcPr>
          <w:p w14:paraId="792DDFED" w14:textId="77777777" w:rsidR="00532EE5" w:rsidRPr="00532EE5" w:rsidRDefault="00532EE5" w:rsidP="00532EE5">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532EE5">
              <w:rPr>
                <w:rFonts w:eastAsia="Times New Roman" w:cs="Times New Roman"/>
                <w:szCs w:val="24"/>
              </w:rPr>
              <w:t>2020</w:t>
            </w:r>
          </w:p>
        </w:tc>
      </w:tr>
      <w:tr w:rsidR="00532EE5" w:rsidRPr="00532EE5" w14:paraId="77A530DC" w14:textId="77777777" w:rsidTr="00532EE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13FA1B15" w14:textId="77777777" w:rsidR="00532EE5" w:rsidRPr="00532EE5" w:rsidRDefault="00532EE5" w:rsidP="00532EE5">
            <w:pPr>
              <w:spacing w:line="240" w:lineRule="auto"/>
              <w:jc w:val="left"/>
              <w:rPr>
                <w:rFonts w:eastAsia="Times New Roman" w:cs="Times New Roman"/>
                <w:szCs w:val="24"/>
              </w:rPr>
            </w:pPr>
            <w:r w:rsidRPr="00532EE5">
              <w:rPr>
                <w:rFonts w:eastAsia="Times New Roman" w:cs="Times New Roman"/>
                <w:szCs w:val="24"/>
              </w:rPr>
              <w:t>Revenue</w:t>
            </w:r>
          </w:p>
        </w:tc>
        <w:tc>
          <w:tcPr>
            <w:tcW w:w="1212" w:type="pct"/>
            <w:noWrap/>
            <w:hideMark/>
          </w:tcPr>
          <w:p w14:paraId="7CEDBB6F" w14:textId="29F0A24A" w:rsidR="00532EE5" w:rsidRPr="00532EE5" w:rsidRDefault="00532EE5" w:rsidP="00532EE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532EE5">
              <w:rPr>
                <w:rFonts w:eastAsia="Times New Roman" w:cs="Times New Roman"/>
                <w:color w:val="000000"/>
                <w:szCs w:val="24"/>
              </w:rPr>
              <w:t>6,738.00</w:t>
            </w:r>
          </w:p>
        </w:tc>
        <w:tc>
          <w:tcPr>
            <w:tcW w:w="1342" w:type="pct"/>
            <w:noWrap/>
            <w:hideMark/>
          </w:tcPr>
          <w:p w14:paraId="473C841D" w14:textId="72EFF94B" w:rsidR="00532EE5" w:rsidRPr="00532EE5" w:rsidRDefault="00532EE5" w:rsidP="00532EE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532EE5">
              <w:rPr>
                <w:rFonts w:eastAsia="Times New Roman" w:cs="Times New Roman"/>
                <w:color w:val="000000"/>
                <w:szCs w:val="24"/>
              </w:rPr>
              <w:t>6,441.00</w:t>
            </w:r>
          </w:p>
        </w:tc>
      </w:tr>
      <w:tr w:rsidR="00532EE5" w:rsidRPr="00532EE5" w14:paraId="391BDE84" w14:textId="77777777" w:rsidTr="00532EE5">
        <w:trPr>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17507072" w14:textId="11BE303A" w:rsidR="00532EE5" w:rsidRPr="00532EE5" w:rsidRDefault="002238CE" w:rsidP="00532EE5">
            <w:pPr>
              <w:spacing w:line="240" w:lineRule="auto"/>
              <w:jc w:val="left"/>
              <w:rPr>
                <w:rFonts w:eastAsia="Times New Roman" w:cs="Times New Roman"/>
                <w:szCs w:val="24"/>
              </w:rPr>
            </w:pPr>
            <w:r>
              <w:rPr>
                <w:rFonts w:eastAsia="Times New Roman" w:cs="Times New Roman"/>
                <w:szCs w:val="24"/>
              </w:rPr>
              <w:t>A</w:t>
            </w:r>
            <w:r w:rsidR="00532EE5" w:rsidRPr="00532EE5">
              <w:rPr>
                <w:rFonts w:eastAsia="Times New Roman" w:cs="Times New Roman"/>
                <w:szCs w:val="24"/>
              </w:rPr>
              <w:t>ssets</w:t>
            </w:r>
          </w:p>
        </w:tc>
        <w:tc>
          <w:tcPr>
            <w:tcW w:w="1212" w:type="pct"/>
            <w:noWrap/>
            <w:hideMark/>
          </w:tcPr>
          <w:p w14:paraId="03F67718" w14:textId="3834A5D3" w:rsidR="00532EE5" w:rsidRPr="00532EE5" w:rsidRDefault="00532EE5" w:rsidP="00532EE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532EE5">
              <w:rPr>
                <w:rFonts w:eastAsia="Times New Roman" w:cs="Times New Roman"/>
                <w:color w:val="000000"/>
                <w:szCs w:val="24"/>
              </w:rPr>
              <w:t>9,736.00</w:t>
            </w:r>
          </w:p>
        </w:tc>
        <w:tc>
          <w:tcPr>
            <w:tcW w:w="1342" w:type="pct"/>
            <w:noWrap/>
            <w:hideMark/>
          </w:tcPr>
          <w:p w14:paraId="2143979B" w14:textId="2C1BB105" w:rsidR="00532EE5" w:rsidRPr="00532EE5" w:rsidRDefault="00532EE5" w:rsidP="00532EE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532EE5">
              <w:rPr>
                <w:rFonts w:eastAsia="Times New Roman" w:cs="Times New Roman"/>
                <w:color w:val="000000"/>
                <w:szCs w:val="24"/>
              </w:rPr>
              <w:t>10,087.00</w:t>
            </w:r>
          </w:p>
        </w:tc>
      </w:tr>
      <w:tr w:rsidR="00532EE5" w:rsidRPr="00532EE5" w14:paraId="45A2F2AD" w14:textId="77777777" w:rsidTr="00532EE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7D34332F" w14:textId="77777777" w:rsidR="00532EE5" w:rsidRPr="00532EE5" w:rsidRDefault="00532EE5" w:rsidP="00532EE5">
            <w:pPr>
              <w:spacing w:line="240" w:lineRule="auto"/>
              <w:jc w:val="left"/>
              <w:rPr>
                <w:rFonts w:eastAsia="Times New Roman" w:cs="Times New Roman"/>
                <w:szCs w:val="24"/>
              </w:rPr>
            </w:pPr>
            <w:r w:rsidRPr="00532EE5">
              <w:rPr>
                <w:rFonts w:eastAsia="Times New Roman" w:cs="Times New Roman"/>
                <w:szCs w:val="24"/>
              </w:rPr>
              <w:t>Asset turnover</w:t>
            </w:r>
          </w:p>
        </w:tc>
        <w:tc>
          <w:tcPr>
            <w:tcW w:w="1212" w:type="pct"/>
            <w:noWrap/>
            <w:hideMark/>
          </w:tcPr>
          <w:p w14:paraId="569C8BFB" w14:textId="77777777" w:rsidR="00532EE5" w:rsidRPr="00532EE5" w:rsidRDefault="00532EE5" w:rsidP="00532EE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532EE5">
              <w:rPr>
                <w:rFonts w:eastAsia="Times New Roman" w:cs="Times New Roman"/>
                <w:b/>
                <w:bCs/>
                <w:color w:val="000000"/>
                <w:szCs w:val="24"/>
              </w:rPr>
              <w:t>69.21%</w:t>
            </w:r>
          </w:p>
        </w:tc>
        <w:tc>
          <w:tcPr>
            <w:tcW w:w="1342" w:type="pct"/>
            <w:noWrap/>
            <w:hideMark/>
          </w:tcPr>
          <w:p w14:paraId="4EB30A67" w14:textId="77777777" w:rsidR="00532EE5" w:rsidRPr="00532EE5" w:rsidRDefault="00532EE5" w:rsidP="00532EE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532EE5">
              <w:rPr>
                <w:rFonts w:eastAsia="Times New Roman" w:cs="Times New Roman"/>
                <w:b/>
                <w:bCs/>
                <w:color w:val="000000"/>
                <w:szCs w:val="24"/>
              </w:rPr>
              <w:t>63.85%</w:t>
            </w:r>
          </w:p>
        </w:tc>
      </w:tr>
    </w:tbl>
    <w:p w14:paraId="46CE6F5E" w14:textId="17C1FBA5" w:rsidR="00532EE5" w:rsidRDefault="00532EE5" w:rsidP="00532EE5">
      <w:pPr>
        <w:rPr>
          <w:b/>
          <w:bCs/>
        </w:rPr>
      </w:pPr>
    </w:p>
    <w:p w14:paraId="07DFA1D1" w14:textId="3AF3C90D" w:rsidR="00532EE5" w:rsidRDefault="00532EE5" w:rsidP="00532EE5">
      <w:pPr>
        <w:rPr>
          <w:b/>
          <w:bCs/>
        </w:rPr>
      </w:pPr>
      <w:r>
        <w:rPr>
          <w:b/>
          <w:bCs/>
        </w:rPr>
        <w:t>Observations</w:t>
      </w:r>
    </w:p>
    <w:p w14:paraId="3574D024" w14:textId="42370831" w:rsidR="00532EE5" w:rsidRDefault="00532EE5" w:rsidP="00532EE5">
      <w:r>
        <w:t>Due to higher revenue and increase in asset, in the year 2021 has higher asset turnover compared to the year 2020.</w:t>
      </w:r>
    </w:p>
    <w:p w14:paraId="54420722" w14:textId="04187A33" w:rsidR="00532EE5" w:rsidRDefault="00532EE5">
      <w:pPr>
        <w:spacing w:line="259" w:lineRule="auto"/>
        <w:jc w:val="left"/>
      </w:pPr>
      <w:r>
        <w:br w:type="page"/>
      </w:r>
    </w:p>
    <w:p w14:paraId="3A1497A5" w14:textId="663A1028" w:rsidR="00532EE5" w:rsidRDefault="00532EE5" w:rsidP="00532EE5">
      <w:pPr>
        <w:pStyle w:val="Heading2"/>
        <w:numPr>
          <w:ilvl w:val="0"/>
          <w:numId w:val="2"/>
        </w:numPr>
      </w:pPr>
      <w:bookmarkStart w:id="7" w:name="_Toc111071819"/>
      <w:r>
        <w:lastRenderedPageBreak/>
        <w:t>Stock holding days</w:t>
      </w:r>
      <w:bookmarkEnd w:id="7"/>
    </w:p>
    <w:p w14:paraId="33B45C36" w14:textId="15F1F852" w:rsidR="005071E4" w:rsidRDefault="00532EE5" w:rsidP="00532EE5">
      <w:r>
        <w:t>Stock holding days determines within how many days a company can convert its holding stock into slod units</w:t>
      </w:r>
      <w:r w:rsidR="007077B5">
        <w:t xml:space="preserve"> (</w:t>
      </w:r>
      <w:r w:rsidR="007077B5" w:rsidRPr="002A1992">
        <w:rPr>
          <w:rFonts w:cs="Times New Roman"/>
          <w:color w:val="222222"/>
          <w:szCs w:val="24"/>
          <w:shd w:val="clear" w:color="auto" w:fill="FFFFFF"/>
        </w:rPr>
        <w:t>Hopwood, 20</w:t>
      </w:r>
      <w:r w:rsidR="007077B5">
        <w:rPr>
          <w:rFonts w:cs="Times New Roman"/>
          <w:color w:val="222222"/>
          <w:szCs w:val="24"/>
          <w:shd w:val="clear" w:color="auto" w:fill="FFFFFF"/>
        </w:rPr>
        <w:t>2</w:t>
      </w:r>
      <w:r w:rsidR="007077B5" w:rsidRPr="002A1992">
        <w:rPr>
          <w:rFonts w:cs="Times New Roman"/>
          <w:color w:val="222222"/>
          <w:szCs w:val="24"/>
          <w:shd w:val="clear" w:color="auto" w:fill="FFFFFF"/>
        </w:rPr>
        <w:t>0</w:t>
      </w:r>
      <w:r w:rsidR="007077B5">
        <w:rPr>
          <w:rFonts w:cs="Times New Roman"/>
          <w:color w:val="222222"/>
          <w:szCs w:val="24"/>
          <w:shd w:val="clear" w:color="auto" w:fill="FFFFFF"/>
        </w:rPr>
        <w:t>)</w:t>
      </w:r>
      <w:r>
        <w:t xml:space="preserve">. This ratio is very important </w:t>
      </w:r>
      <w:r w:rsidR="005071E4">
        <w:t>because if a company holds the stock for more days, then the company may incur additional costs like storage costs, wastage cost, etc. On the other hand, if the company is holding stock for more than the usual days, it means that either the company has less demand in the market or the company is unable to predict the demand of the market. To calculate the stock holding days, closing stock and cost of goods sold.</w:t>
      </w:r>
    </w:p>
    <w:p w14:paraId="67EA02D7" w14:textId="77777777" w:rsidR="005071E4" w:rsidRPr="005071E4" w:rsidRDefault="005071E4" w:rsidP="00532EE5">
      <w:pPr>
        <w:rPr>
          <w:b/>
          <w:bCs/>
        </w:rPr>
      </w:pPr>
      <w:r w:rsidRPr="005071E4">
        <w:rPr>
          <w:b/>
          <w:bCs/>
        </w:rPr>
        <w:t>Required information,</w:t>
      </w:r>
    </w:p>
    <w:tbl>
      <w:tblPr>
        <w:tblStyle w:val="GridTable3-Accent1"/>
        <w:tblW w:w="5000" w:type="pct"/>
        <w:tblLook w:val="04A0" w:firstRow="1" w:lastRow="0" w:firstColumn="1" w:lastColumn="0" w:noHBand="0" w:noVBand="1"/>
      </w:tblPr>
      <w:tblGrid>
        <w:gridCol w:w="4579"/>
        <w:gridCol w:w="2269"/>
        <w:gridCol w:w="2512"/>
      </w:tblGrid>
      <w:tr w:rsidR="005071E4" w:rsidRPr="005071E4" w14:paraId="4445E176" w14:textId="77777777" w:rsidTr="005071E4">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446" w:type="pct"/>
            <w:noWrap/>
            <w:hideMark/>
          </w:tcPr>
          <w:p w14:paraId="3868DABA" w14:textId="77777777" w:rsidR="005071E4" w:rsidRPr="005071E4" w:rsidRDefault="005071E4" w:rsidP="005071E4">
            <w:pPr>
              <w:spacing w:line="240" w:lineRule="auto"/>
              <w:jc w:val="left"/>
              <w:rPr>
                <w:rFonts w:eastAsia="Times New Roman" w:cs="Times New Roman"/>
                <w:color w:val="000000"/>
                <w:szCs w:val="24"/>
              </w:rPr>
            </w:pPr>
            <w:r w:rsidRPr="005071E4">
              <w:rPr>
                <w:rFonts w:eastAsia="Times New Roman" w:cs="Times New Roman"/>
                <w:color w:val="000000"/>
                <w:szCs w:val="24"/>
              </w:rPr>
              <w:t>Account Name</w:t>
            </w:r>
          </w:p>
        </w:tc>
        <w:tc>
          <w:tcPr>
            <w:tcW w:w="1212" w:type="pct"/>
            <w:noWrap/>
            <w:hideMark/>
          </w:tcPr>
          <w:p w14:paraId="299BF647" w14:textId="77777777" w:rsidR="005071E4" w:rsidRPr="005071E4" w:rsidRDefault="005071E4" w:rsidP="005071E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5071E4">
              <w:rPr>
                <w:rFonts w:eastAsia="Times New Roman" w:cs="Times New Roman"/>
                <w:color w:val="000000"/>
                <w:szCs w:val="24"/>
              </w:rPr>
              <w:t>2021</w:t>
            </w:r>
          </w:p>
        </w:tc>
        <w:tc>
          <w:tcPr>
            <w:tcW w:w="1342" w:type="pct"/>
            <w:noWrap/>
            <w:hideMark/>
          </w:tcPr>
          <w:p w14:paraId="5F43BA10" w14:textId="77777777" w:rsidR="005071E4" w:rsidRPr="005071E4" w:rsidRDefault="005071E4" w:rsidP="005071E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5071E4">
              <w:rPr>
                <w:rFonts w:eastAsia="Times New Roman" w:cs="Times New Roman"/>
                <w:color w:val="000000"/>
                <w:szCs w:val="24"/>
              </w:rPr>
              <w:t>2020</w:t>
            </w:r>
          </w:p>
        </w:tc>
      </w:tr>
      <w:tr w:rsidR="005071E4" w:rsidRPr="005071E4" w14:paraId="1BA02BE6" w14:textId="77777777" w:rsidTr="005071E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47E74A0D" w14:textId="77777777" w:rsidR="005071E4" w:rsidRPr="005071E4" w:rsidRDefault="005071E4" w:rsidP="005071E4">
            <w:pPr>
              <w:spacing w:line="240" w:lineRule="auto"/>
              <w:jc w:val="left"/>
              <w:rPr>
                <w:rFonts w:eastAsia="Times New Roman" w:cs="Times New Roman"/>
                <w:color w:val="000000"/>
                <w:szCs w:val="24"/>
              </w:rPr>
            </w:pPr>
            <w:r w:rsidRPr="005071E4">
              <w:rPr>
                <w:rFonts w:eastAsia="Times New Roman" w:cs="Times New Roman"/>
                <w:color w:val="000000"/>
                <w:szCs w:val="24"/>
              </w:rPr>
              <w:t>Inventory</w:t>
            </w:r>
          </w:p>
        </w:tc>
        <w:tc>
          <w:tcPr>
            <w:tcW w:w="1212" w:type="pct"/>
            <w:noWrap/>
            <w:hideMark/>
          </w:tcPr>
          <w:p w14:paraId="0F10BAEE" w14:textId="77777777" w:rsidR="005071E4" w:rsidRPr="005071E4" w:rsidRDefault="005071E4" w:rsidP="005071E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5071E4">
              <w:rPr>
                <w:rFonts w:eastAsia="Times New Roman" w:cs="Times New Roman"/>
                <w:color w:val="000000"/>
                <w:szCs w:val="24"/>
              </w:rPr>
              <w:t>708</w:t>
            </w:r>
          </w:p>
        </w:tc>
        <w:tc>
          <w:tcPr>
            <w:tcW w:w="1342" w:type="pct"/>
            <w:noWrap/>
            <w:hideMark/>
          </w:tcPr>
          <w:p w14:paraId="0FDFE6A6" w14:textId="77777777" w:rsidR="005071E4" w:rsidRPr="005071E4" w:rsidRDefault="005071E4" w:rsidP="005071E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5071E4">
              <w:rPr>
                <w:rFonts w:eastAsia="Times New Roman" w:cs="Times New Roman"/>
                <w:color w:val="000000"/>
                <w:szCs w:val="24"/>
              </w:rPr>
              <w:t>659</w:t>
            </w:r>
          </w:p>
        </w:tc>
      </w:tr>
      <w:tr w:rsidR="005071E4" w:rsidRPr="005071E4" w14:paraId="7778EDCB" w14:textId="77777777" w:rsidTr="005071E4">
        <w:trPr>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6AC0D5DE" w14:textId="77777777" w:rsidR="005071E4" w:rsidRPr="005071E4" w:rsidRDefault="005071E4" w:rsidP="005071E4">
            <w:pPr>
              <w:spacing w:line="240" w:lineRule="auto"/>
              <w:jc w:val="left"/>
              <w:rPr>
                <w:rFonts w:eastAsia="Times New Roman" w:cs="Times New Roman"/>
                <w:color w:val="000000"/>
                <w:szCs w:val="24"/>
              </w:rPr>
            </w:pPr>
            <w:r w:rsidRPr="005071E4">
              <w:rPr>
                <w:rFonts w:eastAsia="Times New Roman" w:cs="Times New Roman"/>
                <w:color w:val="000000"/>
                <w:szCs w:val="24"/>
              </w:rPr>
              <w:t>Cost of sales</w:t>
            </w:r>
          </w:p>
        </w:tc>
        <w:tc>
          <w:tcPr>
            <w:tcW w:w="1212" w:type="pct"/>
            <w:noWrap/>
            <w:hideMark/>
          </w:tcPr>
          <w:p w14:paraId="02D99226" w14:textId="118D491D" w:rsidR="005071E4" w:rsidRPr="005071E4" w:rsidRDefault="005071E4" w:rsidP="005071E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5071E4">
              <w:rPr>
                <w:rFonts w:eastAsia="Times New Roman" w:cs="Times New Roman"/>
                <w:color w:val="000000"/>
                <w:szCs w:val="24"/>
              </w:rPr>
              <w:t>3</w:t>
            </w:r>
            <w:r>
              <w:rPr>
                <w:rFonts w:eastAsia="Times New Roman" w:cs="Times New Roman"/>
                <w:color w:val="000000"/>
                <w:szCs w:val="24"/>
              </w:rPr>
              <w:t>,</w:t>
            </w:r>
            <w:r w:rsidRPr="005071E4">
              <w:rPr>
                <w:rFonts w:eastAsia="Times New Roman" w:cs="Times New Roman"/>
                <w:color w:val="000000"/>
                <w:szCs w:val="24"/>
              </w:rPr>
              <w:t>235</w:t>
            </w:r>
          </w:p>
        </w:tc>
        <w:tc>
          <w:tcPr>
            <w:tcW w:w="1342" w:type="pct"/>
            <w:noWrap/>
            <w:hideMark/>
          </w:tcPr>
          <w:p w14:paraId="6FC86FE1" w14:textId="743A8D1D" w:rsidR="005071E4" w:rsidRPr="005071E4" w:rsidRDefault="005071E4" w:rsidP="005071E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5071E4">
              <w:rPr>
                <w:rFonts w:eastAsia="Times New Roman" w:cs="Times New Roman"/>
                <w:color w:val="000000"/>
                <w:szCs w:val="24"/>
              </w:rPr>
              <w:t>3</w:t>
            </w:r>
            <w:r>
              <w:rPr>
                <w:rFonts w:eastAsia="Times New Roman" w:cs="Times New Roman"/>
                <w:color w:val="000000"/>
                <w:szCs w:val="24"/>
              </w:rPr>
              <w:t>,</w:t>
            </w:r>
            <w:r w:rsidRPr="005071E4">
              <w:rPr>
                <w:rFonts w:eastAsia="Times New Roman" w:cs="Times New Roman"/>
                <w:color w:val="000000"/>
                <w:szCs w:val="24"/>
              </w:rPr>
              <w:t>096</w:t>
            </w:r>
          </w:p>
        </w:tc>
      </w:tr>
    </w:tbl>
    <w:p w14:paraId="5C8AABAA" w14:textId="243C8D56" w:rsidR="00532EE5" w:rsidRDefault="00532EE5" w:rsidP="005071E4"/>
    <w:p w14:paraId="4206E0E1" w14:textId="580151E6" w:rsidR="005071E4" w:rsidRDefault="005071E4" w:rsidP="005071E4">
      <w:pPr>
        <w:rPr>
          <w:b/>
          <w:bCs/>
        </w:rPr>
      </w:pPr>
      <w:r w:rsidRPr="00F34088">
        <w:rPr>
          <w:b/>
          <w:bCs/>
        </w:rPr>
        <w:t>Formula of Stock holding days</w:t>
      </w:r>
    </w:p>
    <w:p w14:paraId="45AFD77F" w14:textId="359088AF" w:rsidR="00F34088" w:rsidRDefault="00F34088" w:rsidP="00F34088">
      <w:pPr>
        <w:rPr>
          <w:rFonts w:eastAsiaTheme="minorEastAsia"/>
          <w:color w:val="00B0F0"/>
        </w:rPr>
      </w:pPr>
      <w:r w:rsidRPr="00F34088">
        <w:rPr>
          <w:b/>
          <w:bCs/>
          <w:color w:val="00B0F0"/>
        </w:rPr>
        <w:t>Stock holding days</w:t>
      </w:r>
      <w:r w:rsidRPr="00F34088">
        <w:rPr>
          <w:color w:val="00B0F0"/>
        </w:rPr>
        <w:t xml:space="preserve"> = </w:t>
      </w:r>
      <m:oMath>
        <m:f>
          <m:fPr>
            <m:ctrlPr>
              <w:rPr>
                <w:rFonts w:ascii="Cambria Math" w:hAnsi="Cambria Math"/>
                <w:i/>
                <w:color w:val="00B0F0"/>
              </w:rPr>
            </m:ctrlPr>
          </m:fPr>
          <m:num>
            <m:r>
              <w:rPr>
                <w:rFonts w:ascii="Cambria Math" w:hAnsi="Cambria Math"/>
                <w:color w:val="00B0F0"/>
              </w:rPr>
              <m:t>Closing inventory</m:t>
            </m:r>
          </m:num>
          <m:den>
            <m:r>
              <w:rPr>
                <w:rFonts w:ascii="Cambria Math" w:hAnsi="Cambria Math"/>
                <w:color w:val="00B0F0"/>
              </w:rPr>
              <m:t>Cost of goods sold</m:t>
            </m:r>
          </m:den>
        </m:f>
      </m:oMath>
      <w:r w:rsidRPr="00F34088">
        <w:rPr>
          <w:rFonts w:eastAsiaTheme="minorEastAsia"/>
          <w:color w:val="00B0F0"/>
        </w:rPr>
        <w:t xml:space="preserve"> </w:t>
      </w:r>
      <w:r w:rsidRPr="00F34088">
        <w:rPr>
          <w:rFonts w:eastAsiaTheme="minorEastAsia" w:cs="Times New Roman"/>
          <w:color w:val="00B0F0"/>
        </w:rPr>
        <w:t>×</w:t>
      </w:r>
      <w:r w:rsidRPr="00F34088">
        <w:rPr>
          <w:rFonts w:eastAsiaTheme="minorEastAsia"/>
          <w:color w:val="00B0F0"/>
        </w:rPr>
        <w:t xml:space="preserve"> 365</w:t>
      </w:r>
    </w:p>
    <w:p w14:paraId="04D87559" w14:textId="075801A0" w:rsidR="00F34088" w:rsidRDefault="00F34088" w:rsidP="00F34088">
      <w:pPr>
        <w:rPr>
          <w:b/>
          <w:bCs/>
        </w:rPr>
      </w:pPr>
      <w:r w:rsidRPr="00F34088">
        <w:rPr>
          <w:b/>
          <w:bCs/>
        </w:rPr>
        <w:t>Calculation of Stock holding days</w:t>
      </w:r>
    </w:p>
    <w:tbl>
      <w:tblPr>
        <w:tblStyle w:val="GridTable5Dark-Accent1"/>
        <w:tblW w:w="5000" w:type="pct"/>
        <w:tblLook w:val="04A0" w:firstRow="1" w:lastRow="0" w:firstColumn="1" w:lastColumn="0" w:noHBand="0" w:noVBand="1"/>
      </w:tblPr>
      <w:tblGrid>
        <w:gridCol w:w="4574"/>
        <w:gridCol w:w="2266"/>
        <w:gridCol w:w="2510"/>
      </w:tblGrid>
      <w:tr w:rsidR="00F34088" w:rsidRPr="00F34088" w14:paraId="2298AD50" w14:textId="77777777" w:rsidTr="00F34088">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295A8589" w14:textId="77777777" w:rsidR="00F34088" w:rsidRPr="00F34088" w:rsidRDefault="00F34088" w:rsidP="00F34088">
            <w:pPr>
              <w:spacing w:line="240" w:lineRule="auto"/>
              <w:jc w:val="left"/>
              <w:rPr>
                <w:rFonts w:eastAsia="Times New Roman" w:cs="Times New Roman"/>
                <w:szCs w:val="24"/>
              </w:rPr>
            </w:pPr>
            <w:r w:rsidRPr="00F34088">
              <w:rPr>
                <w:rFonts w:eastAsia="Times New Roman" w:cs="Times New Roman"/>
                <w:szCs w:val="24"/>
              </w:rPr>
              <w:t>Account Name</w:t>
            </w:r>
          </w:p>
        </w:tc>
        <w:tc>
          <w:tcPr>
            <w:tcW w:w="1212" w:type="pct"/>
            <w:noWrap/>
            <w:hideMark/>
          </w:tcPr>
          <w:p w14:paraId="10C1947E" w14:textId="77777777" w:rsidR="00F34088" w:rsidRPr="00F34088" w:rsidRDefault="00F34088" w:rsidP="00F3408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F34088">
              <w:rPr>
                <w:rFonts w:eastAsia="Times New Roman" w:cs="Times New Roman"/>
                <w:szCs w:val="24"/>
              </w:rPr>
              <w:t>2021</w:t>
            </w:r>
          </w:p>
        </w:tc>
        <w:tc>
          <w:tcPr>
            <w:tcW w:w="1342" w:type="pct"/>
            <w:noWrap/>
            <w:hideMark/>
          </w:tcPr>
          <w:p w14:paraId="6D6A5055" w14:textId="77777777" w:rsidR="00F34088" w:rsidRPr="00F34088" w:rsidRDefault="00F34088" w:rsidP="00F3408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F34088">
              <w:rPr>
                <w:rFonts w:eastAsia="Times New Roman" w:cs="Times New Roman"/>
                <w:szCs w:val="24"/>
              </w:rPr>
              <w:t>2020</w:t>
            </w:r>
          </w:p>
        </w:tc>
      </w:tr>
      <w:tr w:rsidR="00F34088" w:rsidRPr="00F34088" w14:paraId="079ECB98" w14:textId="77777777" w:rsidTr="00F3408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563DA735" w14:textId="77777777" w:rsidR="00F34088" w:rsidRPr="00F34088" w:rsidRDefault="00F34088" w:rsidP="00F34088">
            <w:pPr>
              <w:spacing w:line="240" w:lineRule="auto"/>
              <w:jc w:val="left"/>
              <w:rPr>
                <w:rFonts w:eastAsia="Times New Roman" w:cs="Times New Roman"/>
                <w:szCs w:val="24"/>
              </w:rPr>
            </w:pPr>
            <w:r w:rsidRPr="00F34088">
              <w:rPr>
                <w:rFonts w:eastAsia="Times New Roman" w:cs="Times New Roman"/>
                <w:szCs w:val="24"/>
              </w:rPr>
              <w:t>Inventory</w:t>
            </w:r>
          </w:p>
        </w:tc>
        <w:tc>
          <w:tcPr>
            <w:tcW w:w="1212" w:type="pct"/>
            <w:noWrap/>
            <w:hideMark/>
          </w:tcPr>
          <w:p w14:paraId="16449198" w14:textId="77777777" w:rsidR="00F34088" w:rsidRPr="00F34088" w:rsidRDefault="00F34088" w:rsidP="00F3408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F34088">
              <w:rPr>
                <w:rFonts w:eastAsia="Times New Roman" w:cs="Times New Roman"/>
                <w:color w:val="000000"/>
                <w:szCs w:val="24"/>
              </w:rPr>
              <w:t>708</w:t>
            </w:r>
          </w:p>
        </w:tc>
        <w:tc>
          <w:tcPr>
            <w:tcW w:w="1342" w:type="pct"/>
            <w:noWrap/>
            <w:hideMark/>
          </w:tcPr>
          <w:p w14:paraId="5F9238ED" w14:textId="77777777" w:rsidR="00F34088" w:rsidRPr="00F34088" w:rsidRDefault="00F34088" w:rsidP="00F3408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F34088">
              <w:rPr>
                <w:rFonts w:eastAsia="Times New Roman" w:cs="Times New Roman"/>
                <w:color w:val="000000"/>
                <w:szCs w:val="24"/>
              </w:rPr>
              <w:t>659</w:t>
            </w:r>
          </w:p>
        </w:tc>
      </w:tr>
      <w:tr w:rsidR="00F34088" w:rsidRPr="00F34088" w14:paraId="65B34904" w14:textId="77777777" w:rsidTr="00F34088">
        <w:trPr>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71F5447B" w14:textId="77777777" w:rsidR="00F34088" w:rsidRPr="00F34088" w:rsidRDefault="00F34088" w:rsidP="00F34088">
            <w:pPr>
              <w:spacing w:line="240" w:lineRule="auto"/>
              <w:jc w:val="left"/>
              <w:rPr>
                <w:rFonts w:eastAsia="Times New Roman" w:cs="Times New Roman"/>
                <w:szCs w:val="24"/>
              </w:rPr>
            </w:pPr>
            <w:r w:rsidRPr="00F34088">
              <w:rPr>
                <w:rFonts w:eastAsia="Times New Roman" w:cs="Times New Roman"/>
                <w:szCs w:val="24"/>
              </w:rPr>
              <w:t>Cost of sales</w:t>
            </w:r>
          </w:p>
        </w:tc>
        <w:tc>
          <w:tcPr>
            <w:tcW w:w="1212" w:type="pct"/>
            <w:noWrap/>
            <w:hideMark/>
          </w:tcPr>
          <w:p w14:paraId="695120B6" w14:textId="3A26F25F" w:rsidR="00F34088" w:rsidRPr="00F34088" w:rsidRDefault="00F34088" w:rsidP="00F3408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F34088">
              <w:rPr>
                <w:rFonts w:eastAsia="Times New Roman" w:cs="Times New Roman"/>
                <w:color w:val="000000"/>
                <w:szCs w:val="24"/>
              </w:rPr>
              <w:t>3</w:t>
            </w:r>
            <w:r>
              <w:rPr>
                <w:rFonts w:eastAsia="Times New Roman" w:cs="Times New Roman"/>
                <w:color w:val="000000"/>
                <w:szCs w:val="24"/>
              </w:rPr>
              <w:t>,</w:t>
            </w:r>
            <w:r w:rsidRPr="00F34088">
              <w:rPr>
                <w:rFonts w:eastAsia="Times New Roman" w:cs="Times New Roman"/>
                <w:color w:val="000000"/>
                <w:szCs w:val="24"/>
              </w:rPr>
              <w:t>235</w:t>
            </w:r>
          </w:p>
        </w:tc>
        <w:tc>
          <w:tcPr>
            <w:tcW w:w="1342" w:type="pct"/>
            <w:noWrap/>
            <w:hideMark/>
          </w:tcPr>
          <w:p w14:paraId="6860D409" w14:textId="032D05F9" w:rsidR="00F34088" w:rsidRPr="00F34088" w:rsidRDefault="00F34088" w:rsidP="00F3408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F34088">
              <w:rPr>
                <w:rFonts w:eastAsia="Times New Roman" w:cs="Times New Roman"/>
                <w:color w:val="000000"/>
                <w:szCs w:val="24"/>
              </w:rPr>
              <w:t>3</w:t>
            </w:r>
            <w:r>
              <w:rPr>
                <w:rFonts w:eastAsia="Times New Roman" w:cs="Times New Roman"/>
                <w:color w:val="000000"/>
                <w:szCs w:val="24"/>
              </w:rPr>
              <w:t>,</w:t>
            </w:r>
            <w:r w:rsidRPr="00F34088">
              <w:rPr>
                <w:rFonts w:eastAsia="Times New Roman" w:cs="Times New Roman"/>
                <w:color w:val="000000"/>
                <w:szCs w:val="24"/>
              </w:rPr>
              <w:t>096</w:t>
            </w:r>
          </w:p>
        </w:tc>
      </w:tr>
      <w:tr w:rsidR="00F34088" w:rsidRPr="00F34088" w14:paraId="0479A1C0" w14:textId="77777777" w:rsidTr="00F3408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2A04FFF0" w14:textId="77777777" w:rsidR="00F34088" w:rsidRPr="00F34088" w:rsidRDefault="00F34088" w:rsidP="00F34088">
            <w:pPr>
              <w:spacing w:line="240" w:lineRule="auto"/>
              <w:jc w:val="left"/>
              <w:rPr>
                <w:rFonts w:eastAsia="Times New Roman" w:cs="Times New Roman"/>
                <w:szCs w:val="24"/>
              </w:rPr>
            </w:pPr>
            <w:r w:rsidRPr="00F34088">
              <w:rPr>
                <w:rFonts w:eastAsia="Times New Roman" w:cs="Times New Roman"/>
                <w:szCs w:val="24"/>
              </w:rPr>
              <w:t>Stock holding days</w:t>
            </w:r>
          </w:p>
        </w:tc>
        <w:tc>
          <w:tcPr>
            <w:tcW w:w="1212" w:type="pct"/>
            <w:noWrap/>
            <w:hideMark/>
          </w:tcPr>
          <w:p w14:paraId="1CDB59BB" w14:textId="77777777" w:rsidR="00F34088" w:rsidRPr="00F34088" w:rsidRDefault="00F34088" w:rsidP="00F3408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F34088">
              <w:rPr>
                <w:rFonts w:eastAsia="Times New Roman" w:cs="Times New Roman"/>
                <w:b/>
                <w:bCs/>
                <w:color w:val="000000"/>
                <w:szCs w:val="24"/>
              </w:rPr>
              <w:t>79.88</w:t>
            </w:r>
          </w:p>
        </w:tc>
        <w:tc>
          <w:tcPr>
            <w:tcW w:w="1342" w:type="pct"/>
            <w:noWrap/>
            <w:hideMark/>
          </w:tcPr>
          <w:p w14:paraId="260E0F9C" w14:textId="77777777" w:rsidR="00F34088" w:rsidRPr="00F34088" w:rsidRDefault="00F34088" w:rsidP="00F3408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F34088">
              <w:rPr>
                <w:rFonts w:eastAsia="Times New Roman" w:cs="Times New Roman"/>
                <w:b/>
                <w:bCs/>
                <w:color w:val="000000"/>
                <w:szCs w:val="24"/>
              </w:rPr>
              <w:t>77.69</w:t>
            </w:r>
          </w:p>
        </w:tc>
      </w:tr>
    </w:tbl>
    <w:p w14:paraId="56431264" w14:textId="048FC345" w:rsidR="00F34088" w:rsidRDefault="00F34088" w:rsidP="00F34088">
      <w:pPr>
        <w:rPr>
          <w:b/>
          <w:bCs/>
        </w:rPr>
      </w:pPr>
    </w:p>
    <w:p w14:paraId="1A42EE22" w14:textId="2A875528" w:rsidR="00F34088" w:rsidRDefault="00F34088" w:rsidP="00F34088">
      <w:pPr>
        <w:rPr>
          <w:b/>
          <w:bCs/>
        </w:rPr>
      </w:pPr>
      <w:r>
        <w:rPr>
          <w:b/>
          <w:bCs/>
        </w:rPr>
        <w:t>Observations</w:t>
      </w:r>
    </w:p>
    <w:p w14:paraId="24DAAA9D" w14:textId="16E58285" w:rsidR="00F34088" w:rsidRDefault="00F34088" w:rsidP="00F34088">
      <w:r>
        <w:t xml:space="preserve">The company holds it stock 75 days to 80 days. In the year 2021, company held the inventory more days than the year 2020. The probable reason could be the demand of the goods has decreased or the company predicted wrong demand of the market. </w:t>
      </w:r>
    </w:p>
    <w:p w14:paraId="7DCCE29B" w14:textId="381E60A6" w:rsidR="00F34088" w:rsidRDefault="00F34088">
      <w:pPr>
        <w:spacing w:line="259" w:lineRule="auto"/>
        <w:jc w:val="left"/>
      </w:pPr>
      <w:r>
        <w:br w:type="page"/>
      </w:r>
    </w:p>
    <w:p w14:paraId="006EA264" w14:textId="0FC57E01" w:rsidR="00F34088" w:rsidRDefault="00F34088" w:rsidP="00F34088">
      <w:pPr>
        <w:pStyle w:val="Heading2"/>
        <w:numPr>
          <w:ilvl w:val="0"/>
          <w:numId w:val="2"/>
        </w:numPr>
      </w:pPr>
      <w:bookmarkStart w:id="8" w:name="_Toc111071820"/>
      <w:r>
        <w:lastRenderedPageBreak/>
        <w:t>Debtors’ collection days</w:t>
      </w:r>
      <w:bookmarkEnd w:id="8"/>
    </w:p>
    <w:p w14:paraId="267FA1DD" w14:textId="7EC72BE5" w:rsidR="00F34088" w:rsidRDefault="00F34088" w:rsidP="00F34088">
      <w:r>
        <w:t>Debtors’ collection days is another efficiency ratio that determines th</w:t>
      </w:r>
      <w:r w:rsidR="002238CE">
        <w:t xml:space="preserve">at whether a </w:t>
      </w:r>
      <w:r w:rsidR="00024183">
        <w:t xml:space="preserve">company can collect the cash </w:t>
      </w:r>
      <w:r w:rsidR="002238CE">
        <w:t xml:space="preserve">fast </w:t>
      </w:r>
      <w:r w:rsidR="00024183">
        <w:t>from the debtors</w:t>
      </w:r>
      <w:r w:rsidR="007077B5">
        <w:t xml:space="preserve"> (</w:t>
      </w:r>
      <w:r w:rsidR="007077B5" w:rsidRPr="002A1992">
        <w:rPr>
          <w:rFonts w:cs="Times New Roman"/>
          <w:color w:val="222222"/>
          <w:szCs w:val="24"/>
          <w:shd w:val="clear" w:color="auto" w:fill="FFFFFF"/>
        </w:rPr>
        <w:t xml:space="preserve">Harrison </w:t>
      </w:r>
      <w:r w:rsidR="007077B5">
        <w:rPr>
          <w:rFonts w:cs="Times New Roman"/>
          <w:color w:val="222222"/>
          <w:szCs w:val="24"/>
          <w:shd w:val="clear" w:color="auto" w:fill="FFFFFF"/>
        </w:rPr>
        <w:t>et al</w:t>
      </w:r>
      <w:r w:rsidR="007077B5" w:rsidRPr="002A1992">
        <w:rPr>
          <w:rFonts w:cs="Times New Roman"/>
          <w:color w:val="222222"/>
          <w:szCs w:val="24"/>
          <w:shd w:val="clear" w:color="auto" w:fill="FFFFFF"/>
        </w:rPr>
        <w:t>, 2014</w:t>
      </w:r>
      <w:r w:rsidR="007077B5">
        <w:rPr>
          <w:rFonts w:cs="Times New Roman"/>
          <w:color w:val="222222"/>
          <w:szCs w:val="24"/>
          <w:shd w:val="clear" w:color="auto" w:fill="FFFFFF"/>
        </w:rPr>
        <w:t>)</w:t>
      </w:r>
      <w:r w:rsidR="00024183">
        <w:t>. This ratio is basically linked with liquidity ratio and the relationship with the customers. Suppose if a company wants to collect fast the money from the receivables, then it has to give less credit period to the customers. On the other hand, higher credit period may result in less liquidity issue.</w:t>
      </w:r>
    </w:p>
    <w:p w14:paraId="7F3659A6" w14:textId="79CC8077" w:rsidR="00024183" w:rsidRDefault="00024183" w:rsidP="00F34088">
      <w:pPr>
        <w:rPr>
          <w:b/>
          <w:bCs/>
        </w:rPr>
      </w:pPr>
      <w:r w:rsidRPr="00024183">
        <w:rPr>
          <w:b/>
          <w:bCs/>
        </w:rPr>
        <w:t>Required information,</w:t>
      </w:r>
    </w:p>
    <w:tbl>
      <w:tblPr>
        <w:tblStyle w:val="GridTable3-Accent1"/>
        <w:tblW w:w="5000" w:type="pct"/>
        <w:tblLook w:val="04A0" w:firstRow="1" w:lastRow="0" w:firstColumn="1" w:lastColumn="0" w:noHBand="0" w:noVBand="1"/>
      </w:tblPr>
      <w:tblGrid>
        <w:gridCol w:w="4579"/>
        <w:gridCol w:w="2269"/>
        <w:gridCol w:w="2512"/>
      </w:tblGrid>
      <w:tr w:rsidR="00024183" w:rsidRPr="00024183" w14:paraId="3029F24E" w14:textId="77777777" w:rsidTr="00024183">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446" w:type="pct"/>
            <w:noWrap/>
            <w:hideMark/>
          </w:tcPr>
          <w:p w14:paraId="6245C573" w14:textId="77777777" w:rsidR="00024183" w:rsidRPr="00024183" w:rsidRDefault="00024183" w:rsidP="00024183">
            <w:pPr>
              <w:spacing w:line="240" w:lineRule="auto"/>
              <w:jc w:val="left"/>
              <w:rPr>
                <w:rFonts w:eastAsia="Times New Roman" w:cs="Times New Roman"/>
                <w:color w:val="000000"/>
                <w:szCs w:val="24"/>
              </w:rPr>
            </w:pPr>
            <w:r w:rsidRPr="00024183">
              <w:rPr>
                <w:rFonts w:eastAsia="Times New Roman" w:cs="Times New Roman"/>
                <w:color w:val="000000"/>
                <w:szCs w:val="24"/>
              </w:rPr>
              <w:t>Account Name</w:t>
            </w:r>
          </w:p>
        </w:tc>
        <w:tc>
          <w:tcPr>
            <w:tcW w:w="1212" w:type="pct"/>
            <w:noWrap/>
            <w:hideMark/>
          </w:tcPr>
          <w:p w14:paraId="29B4A86B" w14:textId="77777777" w:rsidR="00024183" w:rsidRPr="00024183" w:rsidRDefault="00024183" w:rsidP="00024183">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24183">
              <w:rPr>
                <w:rFonts w:eastAsia="Times New Roman" w:cs="Times New Roman"/>
                <w:color w:val="000000"/>
                <w:szCs w:val="24"/>
              </w:rPr>
              <w:t>2021</w:t>
            </w:r>
          </w:p>
        </w:tc>
        <w:tc>
          <w:tcPr>
            <w:tcW w:w="1342" w:type="pct"/>
            <w:noWrap/>
            <w:hideMark/>
          </w:tcPr>
          <w:p w14:paraId="12ADC9F8" w14:textId="77777777" w:rsidR="00024183" w:rsidRPr="00024183" w:rsidRDefault="00024183" w:rsidP="00024183">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24183">
              <w:rPr>
                <w:rFonts w:eastAsia="Times New Roman" w:cs="Times New Roman"/>
                <w:color w:val="000000"/>
                <w:szCs w:val="24"/>
              </w:rPr>
              <w:t>2020</w:t>
            </w:r>
          </w:p>
        </w:tc>
      </w:tr>
      <w:tr w:rsidR="00024183" w:rsidRPr="00024183" w14:paraId="07DFB189" w14:textId="77777777" w:rsidTr="0002418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5441718D" w14:textId="77777777" w:rsidR="00024183" w:rsidRPr="00024183" w:rsidRDefault="00024183" w:rsidP="00024183">
            <w:pPr>
              <w:spacing w:line="240" w:lineRule="auto"/>
              <w:jc w:val="left"/>
              <w:rPr>
                <w:rFonts w:eastAsia="Times New Roman" w:cs="Times New Roman"/>
                <w:color w:val="000000"/>
                <w:szCs w:val="24"/>
              </w:rPr>
            </w:pPr>
            <w:r w:rsidRPr="00024183">
              <w:rPr>
                <w:rFonts w:eastAsia="Times New Roman" w:cs="Times New Roman"/>
                <w:color w:val="000000"/>
                <w:szCs w:val="24"/>
              </w:rPr>
              <w:t>Receivables</w:t>
            </w:r>
          </w:p>
        </w:tc>
        <w:tc>
          <w:tcPr>
            <w:tcW w:w="1212" w:type="pct"/>
            <w:noWrap/>
            <w:hideMark/>
          </w:tcPr>
          <w:p w14:paraId="6DAE188B" w14:textId="4A66E4E1" w:rsidR="00024183" w:rsidRPr="00024183" w:rsidRDefault="00024183" w:rsidP="0002418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024183">
              <w:rPr>
                <w:rFonts w:eastAsia="Times New Roman" w:cs="Times New Roman"/>
                <w:color w:val="000000"/>
                <w:szCs w:val="24"/>
              </w:rPr>
              <w:t>1</w:t>
            </w:r>
            <w:r>
              <w:rPr>
                <w:rFonts w:eastAsia="Times New Roman" w:cs="Times New Roman"/>
                <w:color w:val="000000"/>
                <w:szCs w:val="24"/>
              </w:rPr>
              <w:t>,</w:t>
            </w:r>
            <w:r w:rsidRPr="00024183">
              <w:rPr>
                <w:rFonts w:eastAsia="Times New Roman" w:cs="Times New Roman"/>
                <w:color w:val="000000"/>
                <w:szCs w:val="24"/>
              </w:rPr>
              <w:t>249</w:t>
            </w:r>
            <w:r>
              <w:rPr>
                <w:rFonts w:eastAsia="Times New Roman" w:cs="Times New Roman"/>
                <w:color w:val="000000"/>
                <w:szCs w:val="24"/>
              </w:rPr>
              <w:t>.00</w:t>
            </w:r>
          </w:p>
        </w:tc>
        <w:tc>
          <w:tcPr>
            <w:tcW w:w="1342" w:type="pct"/>
            <w:noWrap/>
            <w:hideMark/>
          </w:tcPr>
          <w:p w14:paraId="4AF08308" w14:textId="6428800B" w:rsidR="00024183" w:rsidRPr="00024183" w:rsidRDefault="00024183" w:rsidP="0002418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024183">
              <w:rPr>
                <w:rFonts w:eastAsia="Times New Roman" w:cs="Times New Roman"/>
                <w:color w:val="000000"/>
                <w:szCs w:val="24"/>
              </w:rPr>
              <w:t>1</w:t>
            </w:r>
            <w:r>
              <w:rPr>
                <w:rFonts w:eastAsia="Times New Roman" w:cs="Times New Roman"/>
                <w:color w:val="000000"/>
                <w:szCs w:val="24"/>
              </w:rPr>
              <w:t>,</w:t>
            </w:r>
            <w:r w:rsidRPr="00024183">
              <w:rPr>
                <w:rFonts w:eastAsia="Times New Roman" w:cs="Times New Roman"/>
                <w:color w:val="000000"/>
                <w:szCs w:val="24"/>
              </w:rPr>
              <w:t>287</w:t>
            </w:r>
            <w:r>
              <w:rPr>
                <w:rFonts w:eastAsia="Times New Roman" w:cs="Times New Roman"/>
                <w:color w:val="000000"/>
                <w:szCs w:val="24"/>
              </w:rPr>
              <w:t>.00</w:t>
            </w:r>
          </w:p>
        </w:tc>
      </w:tr>
      <w:tr w:rsidR="00024183" w:rsidRPr="00024183" w14:paraId="0BC5A288" w14:textId="77777777" w:rsidTr="00024183">
        <w:trPr>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2BAA9044" w14:textId="77777777" w:rsidR="00024183" w:rsidRPr="00024183" w:rsidRDefault="00024183" w:rsidP="00024183">
            <w:pPr>
              <w:spacing w:line="240" w:lineRule="auto"/>
              <w:jc w:val="left"/>
              <w:rPr>
                <w:rFonts w:eastAsia="Times New Roman" w:cs="Times New Roman"/>
                <w:color w:val="000000"/>
                <w:szCs w:val="24"/>
              </w:rPr>
            </w:pPr>
            <w:r w:rsidRPr="00024183">
              <w:rPr>
                <w:rFonts w:eastAsia="Times New Roman" w:cs="Times New Roman"/>
                <w:color w:val="000000"/>
                <w:szCs w:val="24"/>
              </w:rPr>
              <w:t>Revenue</w:t>
            </w:r>
          </w:p>
        </w:tc>
        <w:tc>
          <w:tcPr>
            <w:tcW w:w="1212" w:type="pct"/>
            <w:noWrap/>
            <w:hideMark/>
          </w:tcPr>
          <w:p w14:paraId="496D3CB8" w14:textId="0C5CA622" w:rsidR="00024183" w:rsidRPr="00024183" w:rsidRDefault="00024183" w:rsidP="0002418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24183">
              <w:rPr>
                <w:rFonts w:eastAsia="Times New Roman" w:cs="Times New Roman"/>
                <w:color w:val="000000"/>
                <w:szCs w:val="24"/>
              </w:rPr>
              <w:t>6,738.00</w:t>
            </w:r>
          </w:p>
        </w:tc>
        <w:tc>
          <w:tcPr>
            <w:tcW w:w="1342" w:type="pct"/>
            <w:noWrap/>
            <w:hideMark/>
          </w:tcPr>
          <w:p w14:paraId="7EBF4BA3" w14:textId="0CE04B5C" w:rsidR="00024183" w:rsidRPr="00024183" w:rsidRDefault="00024183" w:rsidP="0002418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24183">
              <w:rPr>
                <w:rFonts w:eastAsia="Times New Roman" w:cs="Times New Roman"/>
                <w:color w:val="000000"/>
                <w:szCs w:val="24"/>
              </w:rPr>
              <w:t>6,441.00</w:t>
            </w:r>
          </w:p>
        </w:tc>
      </w:tr>
    </w:tbl>
    <w:p w14:paraId="35693B6F" w14:textId="077324E0" w:rsidR="00024183" w:rsidRDefault="00024183" w:rsidP="00024183"/>
    <w:p w14:paraId="675A52B4" w14:textId="4BF68339" w:rsidR="00024183" w:rsidRDefault="00024183" w:rsidP="00024183">
      <w:pPr>
        <w:rPr>
          <w:b/>
          <w:bCs/>
        </w:rPr>
      </w:pPr>
      <w:r w:rsidRPr="00024183">
        <w:rPr>
          <w:b/>
          <w:bCs/>
        </w:rPr>
        <w:t>Formula of Debtors’ collection days</w:t>
      </w:r>
    </w:p>
    <w:p w14:paraId="4B15055C" w14:textId="196ED705" w:rsidR="00024183" w:rsidRDefault="00024183" w:rsidP="00024183">
      <w:pPr>
        <w:rPr>
          <w:rFonts w:eastAsiaTheme="minorEastAsia"/>
          <w:b/>
          <w:bCs/>
          <w:color w:val="00B0F0"/>
        </w:rPr>
      </w:pPr>
      <w:r w:rsidRPr="00024183">
        <w:rPr>
          <w:b/>
          <w:bCs/>
          <w:color w:val="00B0F0"/>
        </w:rPr>
        <w:t xml:space="preserve">Debtors’ collection days = </w:t>
      </w:r>
      <m:oMath>
        <m:f>
          <m:fPr>
            <m:ctrlPr>
              <w:rPr>
                <w:rFonts w:ascii="Cambria Math" w:hAnsi="Cambria Math"/>
                <w:b/>
                <w:bCs/>
                <w:i/>
                <w:color w:val="00B0F0"/>
              </w:rPr>
            </m:ctrlPr>
          </m:fPr>
          <m:num>
            <m:r>
              <m:rPr>
                <m:sty m:val="bi"/>
              </m:rPr>
              <w:rPr>
                <w:rFonts w:ascii="Cambria Math" w:hAnsi="Cambria Math"/>
                <w:color w:val="00B0F0"/>
              </w:rPr>
              <m:t>Receivables</m:t>
            </m:r>
          </m:num>
          <m:den>
            <m:r>
              <m:rPr>
                <m:sty m:val="bi"/>
              </m:rPr>
              <w:rPr>
                <w:rFonts w:ascii="Cambria Math" w:hAnsi="Cambria Math"/>
                <w:color w:val="00B0F0"/>
              </w:rPr>
              <m:t>Revenue</m:t>
            </m:r>
          </m:den>
        </m:f>
      </m:oMath>
      <w:r w:rsidRPr="00024183">
        <w:rPr>
          <w:rFonts w:eastAsiaTheme="minorEastAsia"/>
          <w:b/>
          <w:bCs/>
          <w:color w:val="00B0F0"/>
        </w:rPr>
        <w:t xml:space="preserve"> </w:t>
      </w:r>
      <w:r w:rsidRPr="00024183">
        <w:rPr>
          <w:rFonts w:eastAsiaTheme="minorEastAsia" w:cs="Times New Roman"/>
          <w:b/>
          <w:bCs/>
          <w:color w:val="00B0F0"/>
        </w:rPr>
        <w:t>×</w:t>
      </w:r>
      <w:r w:rsidRPr="00024183">
        <w:rPr>
          <w:rFonts w:eastAsiaTheme="minorEastAsia"/>
          <w:b/>
          <w:bCs/>
          <w:color w:val="00B0F0"/>
        </w:rPr>
        <w:t xml:space="preserve"> 365</w:t>
      </w:r>
    </w:p>
    <w:p w14:paraId="4C3BA43F" w14:textId="769238A5" w:rsidR="00024183" w:rsidRDefault="00024183" w:rsidP="00024183">
      <w:pPr>
        <w:rPr>
          <w:rFonts w:eastAsiaTheme="minorEastAsia"/>
          <w:b/>
          <w:bCs/>
        </w:rPr>
      </w:pPr>
      <w:r w:rsidRPr="00024183">
        <w:rPr>
          <w:rFonts w:eastAsiaTheme="minorEastAsia"/>
          <w:b/>
          <w:bCs/>
        </w:rPr>
        <w:t>Calculation of Debtors’ collection days</w:t>
      </w:r>
    </w:p>
    <w:tbl>
      <w:tblPr>
        <w:tblStyle w:val="GridTable5Dark-Accent1"/>
        <w:tblW w:w="5000" w:type="pct"/>
        <w:tblLook w:val="04A0" w:firstRow="1" w:lastRow="0" w:firstColumn="1" w:lastColumn="0" w:noHBand="0" w:noVBand="1"/>
      </w:tblPr>
      <w:tblGrid>
        <w:gridCol w:w="4655"/>
        <w:gridCol w:w="2228"/>
        <w:gridCol w:w="2467"/>
      </w:tblGrid>
      <w:tr w:rsidR="00024183" w:rsidRPr="00024183" w14:paraId="1AFFD059" w14:textId="77777777" w:rsidTr="0002418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89" w:type="pct"/>
            <w:noWrap/>
            <w:hideMark/>
          </w:tcPr>
          <w:p w14:paraId="2A35F9B1" w14:textId="77777777" w:rsidR="00024183" w:rsidRPr="00024183" w:rsidRDefault="00024183" w:rsidP="00024183">
            <w:pPr>
              <w:spacing w:line="240" w:lineRule="auto"/>
              <w:jc w:val="left"/>
              <w:rPr>
                <w:rFonts w:eastAsia="Times New Roman" w:cs="Times New Roman"/>
                <w:szCs w:val="24"/>
              </w:rPr>
            </w:pPr>
            <w:r w:rsidRPr="00024183">
              <w:rPr>
                <w:rFonts w:eastAsia="Times New Roman" w:cs="Times New Roman"/>
                <w:szCs w:val="24"/>
              </w:rPr>
              <w:t>Account Name</w:t>
            </w:r>
          </w:p>
        </w:tc>
        <w:tc>
          <w:tcPr>
            <w:tcW w:w="1191" w:type="pct"/>
            <w:noWrap/>
            <w:hideMark/>
          </w:tcPr>
          <w:p w14:paraId="73B8B837" w14:textId="77777777" w:rsidR="00024183" w:rsidRPr="00024183" w:rsidRDefault="00024183" w:rsidP="00024183">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024183">
              <w:rPr>
                <w:rFonts w:eastAsia="Times New Roman" w:cs="Times New Roman"/>
                <w:szCs w:val="24"/>
              </w:rPr>
              <w:t>2021</w:t>
            </w:r>
          </w:p>
        </w:tc>
        <w:tc>
          <w:tcPr>
            <w:tcW w:w="1319" w:type="pct"/>
            <w:noWrap/>
            <w:hideMark/>
          </w:tcPr>
          <w:p w14:paraId="108009AC" w14:textId="77777777" w:rsidR="00024183" w:rsidRPr="00024183" w:rsidRDefault="00024183" w:rsidP="00024183">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024183">
              <w:rPr>
                <w:rFonts w:eastAsia="Times New Roman" w:cs="Times New Roman"/>
                <w:szCs w:val="24"/>
              </w:rPr>
              <w:t>2020</w:t>
            </w:r>
          </w:p>
        </w:tc>
      </w:tr>
      <w:tr w:rsidR="00024183" w:rsidRPr="00024183" w14:paraId="7C775D23" w14:textId="77777777" w:rsidTr="0002418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89" w:type="pct"/>
            <w:noWrap/>
            <w:hideMark/>
          </w:tcPr>
          <w:p w14:paraId="62E89709" w14:textId="77777777" w:rsidR="00024183" w:rsidRPr="00024183" w:rsidRDefault="00024183" w:rsidP="00024183">
            <w:pPr>
              <w:spacing w:line="240" w:lineRule="auto"/>
              <w:jc w:val="left"/>
              <w:rPr>
                <w:rFonts w:eastAsia="Times New Roman" w:cs="Times New Roman"/>
                <w:szCs w:val="24"/>
              </w:rPr>
            </w:pPr>
            <w:r w:rsidRPr="00024183">
              <w:rPr>
                <w:rFonts w:eastAsia="Times New Roman" w:cs="Times New Roman"/>
                <w:szCs w:val="24"/>
              </w:rPr>
              <w:t>Receivables</w:t>
            </w:r>
          </w:p>
        </w:tc>
        <w:tc>
          <w:tcPr>
            <w:tcW w:w="1191" w:type="pct"/>
            <w:noWrap/>
            <w:hideMark/>
          </w:tcPr>
          <w:p w14:paraId="0FF710A9" w14:textId="77777777" w:rsidR="00024183" w:rsidRPr="00024183" w:rsidRDefault="00024183" w:rsidP="0002418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024183">
              <w:rPr>
                <w:rFonts w:eastAsia="Times New Roman" w:cs="Times New Roman"/>
                <w:color w:val="000000"/>
                <w:szCs w:val="24"/>
              </w:rPr>
              <w:t>1249</w:t>
            </w:r>
          </w:p>
        </w:tc>
        <w:tc>
          <w:tcPr>
            <w:tcW w:w="1319" w:type="pct"/>
            <w:noWrap/>
            <w:hideMark/>
          </w:tcPr>
          <w:p w14:paraId="1446D573" w14:textId="77777777" w:rsidR="00024183" w:rsidRPr="00024183" w:rsidRDefault="00024183" w:rsidP="0002418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024183">
              <w:rPr>
                <w:rFonts w:eastAsia="Times New Roman" w:cs="Times New Roman"/>
                <w:color w:val="000000"/>
                <w:szCs w:val="24"/>
              </w:rPr>
              <w:t>1287</w:t>
            </w:r>
          </w:p>
        </w:tc>
      </w:tr>
      <w:tr w:rsidR="00024183" w:rsidRPr="00024183" w14:paraId="50448203" w14:textId="77777777" w:rsidTr="00024183">
        <w:trPr>
          <w:trHeight w:val="315"/>
        </w:trPr>
        <w:tc>
          <w:tcPr>
            <w:cnfStyle w:val="001000000000" w:firstRow="0" w:lastRow="0" w:firstColumn="1" w:lastColumn="0" w:oddVBand="0" w:evenVBand="0" w:oddHBand="0" w:evenHBand="0" w:firstRowFirstColumn="0" w:firstRowLastColumn="0" w:lastRowFirstColumn="0" w:lastRowLastColumn="0"/>
            <w:tcW w:w="2489" w:type="pct"/>
            <w:noWrap/>
            <w:hideMark/>
          </w:tcPr>
          <w:p w14:paraId="0A3D090B" w14:textId="77777777" w:rsidR="00024183" w:rsidRPr="00024183" w:rsidRDefault="00024183" w:rsidP="00024183">
            <w:pPr>
              <w:spacing w:line="240" w:lineRule="auto"/>
              <w:jc w:val="left"/>
              <w:rPr>
                <w:rFonts w:eastAsia="Times New Roman" w:cs="Times New Roman"/>
                <w:szCs w:val="24"/>
              </w:rPr>
            </w:pPr>
            <w:r w:rsidRPr="00024183">
              <w:rPr>
                <w:rFonts w:eastAsia="Times New Roman" w:cs="Times New Roman"/>
                <w:szCs w:val="24"/>
              </w:rPr>
              <w:t>Revenue</w:t>
            </w:r>
          </w:p>
        </w:tc>
        <w:tc>
          <w:tcPr>
            <w:tcW w:w="1191" w:type="pct"/>
            <w:noWrap/>
            <w:hideMark/>
          </w:tcPr>
          <w:p w14:paraId="6290B240" w14:textId="77F6B28F" w:rsidR="00024183" w:rsidRPr="00024183" w:rsidRDefault="00024183" w:rsidP="0002418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24183">
              <w:rPr>
                <w:rFonts w:eastAsia="Times New Roman" w:cs="Times New Roman"/>
                <w:color w:val="000000"/>
                <w:szCs w:val="24"/>
              </w:rPr>
              <w:t>6,738.00</w:t>
            </w:r>
          </w:p>
        </w:tc>
        <w:tc>
          <w:tcPr>
            <w:tcW w:w="1319" w:type="pct"/>
            <w:noWrap/>
            <w:hideMark/>
          </w:tcPr>
          <w:p w14:paraId="6413377C" w14:textId="330FE166" w:rsidR="00024183" w:rsidRPr="00024183" w:rsidRDefault="00024183" w:rsidP="0002418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24183">
              <w:rPr>
                <w:rFonts w:eastAsia="Times New Roman" w:cs="Times New Roman"/>
                <w:color w:val="000000"/>
                <w:szCs w:val="24"/>
              </w:rPr>
              <w:t>6,441.00</w:t>
            </w:r>
          </w:p>
        </w:tc>
      </w:tr>
      <w:tr w:rsidR="00024183" w:rsidRPr="00024183" w14:paraId="7AFADAB5" w14:textId="77777777" w:rsidTr="0002418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89" w:type="pct"/>
            <w:noWrap/>
            <w:hideMark/>
          </w:tcPr>
          <w:p w14:paraId="6F3C917E" w14:textId="77777777" w:rsidR="00024183" w:rsidRPr="00024183" w:rsidRDefault="00024183" w:rsidP="00024183">
            <w:pPr>
              <w:spacing w:line="240" w:lineRule="auto"/>
              <w:jc w:val="left"/>
              <w:rPr>
                <w:rFonts w:eastAsia="Times New Roman" w:cs="Times New Roman"/>
                <w:szCs w:val="24"/>
              </w:rPr>
            </w:pPr>
            <w:r w:rsidRPr="00024183">
              <w:rPr>
                <w:rFonts w:eastAsia="Times New Roman" w:cs="Times New Roman"/>
                <w:szCs w:val="24"/>
              </w:rPr>
              <w:t>Debtor's collection days</w:t>
            </w:r>
          </w:p>
        </w:tc>
        <w:tc>
          <w:tcPr>
            <w:tcW w:w="1191" w:type="pct"/>
            <w:noWrap/>
            <w:hideMark/>
          </w:tcPr>
          <w:p w14:paraId="01A677E7" w14:textId="77777777" w:rsidR="00024183" w:rsidRPr="00024183" w:rsidRDefault="00024183" w:rsidP="0002418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024183">
              <w:rPr>
                <w:rFonts w:eastAsia="Times New Roman" w:cs="Times New Roman"/>
                <w:color w:val="000000"/>
                <w:szCs w:val="24"/>
              </w:rPr>
              <w:t>67.66</w:t>
            </w:r>
          </w:p>
        </w:tc>
        <w:tc>
          <w:tcPr>
            <w:tcW w:w="1319" w:type="pct"/>
            <w:noWrap/>
            <w:hideMark/>
          </w:tcPr>
          <w:p w14:paraId="6A528666" w14:textId="77777777" w:rsidR="00024183" w:rsidRPr="00024183" w:rsidRDefault="00024183" w:rsidP="0002418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024183">
              <w:rPr>
                <w:rFonts w:eastAsia="Times New Roman" w:cs="Times New Roman"/>
                <w:color w:val="000000"/>
                <w:szCs w:val="24"/>
              </w:rPr>
              <w:t>72.93</w:t>
            </w:r>
          </w:p>
        </w:tc>
      </w:tr>
    </w:tbl>
    <w:p w14:paraId="2AF5E7EC" w14:textId="77777777" w:rsidR="00024183" w:rsidRDefault="00024183" w:rsidP="00024183"/>
    <w:p w14:paraId="36700213" w14:textId="36CF213A" w:rsidR="00024183" w:rsidRDefault="00024183" w:rsidP="00024183">
      <w:pPr>
        <w:rPr>
          <w:b/>
          <w:bCs/>
        </w:rPr>
      </w:pPr>
      <w:r w:rsidRPr="00024183">
        <w:rPr>
          <w:b/>
          <w:bCs/>
        </w:rPr>
        <w:t>Observations</w:t>
      </w:r>
    </w:p>
    <w:p w14:paraId="433A7567" w14:textId="2286D228" w:rsidR="00160BEF" w:rsidRDefault="00160BEF" w:rsidP="00024183">
      <w:r>
        <w:t>The company’s collection days has been decreased it means that it is collecting fast from the receivables.</w:t>
      </w:r>
    </w:p>
    <w:p w14:paraId="2938FFFB" w14:textId="77777777" w:rsidR="00160BEF" w:rsidRDefault="00160BEF">
      <w:pPr>
        <w:spacing w:line="259" w:lineRule="auto"/>
        <w:jc w:val="left"/>
      </w:pPr>
      <w:r>
        <w:br w:type="page"/>
      </w:r>
    </w:p>
    <w:p w14:paraId="61F22BCA" w14:textId="5AA31AF2" w:rsidR="00024183" w:rsidRDefault="00160BEF" w:rsidP="00160BEF">
      <w:pPr>
        <w:pStyle w:val="Heading2"/>
        <w:numPr>
          <w:ilvl w:val="0"/>
          <w:numId w:val="2"/>
        </w:numPr>
      </w:pPr>
      <w:bookmarkStart w:id="9" w:name="_Toc111071821"/>
      <w:r>
        <w:lastRenderedPageBreak/>
        <w:t>Current ratio</w:t>
      </w:r>
      <w:bookmarkEnd w:id="9"/>
    </w:p>
    <w:p w14:paraId="3E4DAC3A" w14:textId="16530DBF" w:rsidR="00160BEF" w:rsidRDefault="002238CE" w:rsidP="00160BEF">
      <w:r>
        <w:t>Current ratio measures liquid position and states whether enough current asset has to cover the current liabilities.</w:t>
      </w:r>
    </w:p>
    <w:p w14:paraId="1E3D0591" w14:textId="46BC9147" w:rsidR="00160BEF" w:rsidRDefault="00160BEF" w:rsidP="00160BEF">
      <w:pPr>
        <w:rPr>
          <w:b/>
          <w:bCs/>
        </w:rPr>
      </w:pPr>
      <w:r>
        <w:rPr>
          <w:b/>
          <w:bCs/>
        </w:rPr>
        <w:t>Formula = Current assets: Current liabilities</w:t>
      </w:r>
    </w:p>
    <w:tbl>
      <w:tblPr>
        <w:tblStyle w:val="GridTable5Dark-Accent5"/>
        <w:tblW w:w="5000" w:type="pct"/>
        <w:tblLook w:val="04A0" w:firstRow="1" w:lastRow="0" w:firstColumn="1" w:lastColumn="0" w:noHBand="0" w:noVBand="1"/>
      </w:tblPr>
      <w:tblGrid>
        <w:gridCol w:w="4574"/>
        <w:gridCol w:w="2266"/>
        <w:gridCol w:w="2510"/>
      </w:tblGrid>
      <w:tr w:rsidR="000B127D" w:rsidRPr="000B127D" w14:paraId="43C9A07E" w14:textId="77777777" w:rsidTr="000B127D">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6B759828" w14:textId="77777777" w:rsidR="000B127D" w:rsidRPr="000B127D" w:rsidRDefault="000B127D" w:rsidP="000B127D">
            <w:pPr>
              <w:spacing w:line="240" w:lineRule="auto"/>
              <w:jc w:val="left"/>
              <w:rPr>
                <w:rFonts w:eastAsia="Times New Roman" w:cs="Times New Roman"/>
                <w:color w:val="000000"/>
                <w:szCs w:val="24"/>
              </w:rPr>
            </w:pPr>
            <w:r w:rsidRPr="000B127D">
              <w:rPr>
                <w:rFonts w:eastAsia="Times New Roman" w:cs="Times New Roman"/>
                <w:color w:val="000000"/>
                <w:szCs w:val="24"/>
              </w:rPr>
              <w:t>Account Name</w:t>
            </w:r>
          </w:p>
        </w:tc>
        <w:tc>
          <w:tcPr>
            <w:tcW w:w="1212" w:type="pct"/>
            <w:noWrap/>
            <w:hideMark/>
          </w:tcPr>
          <w:p w14:paraId="195B2906" w14:textId="77777777" w:rsidR="000B127D" w:rsidRPr="000B127D" w:rsidRDefault="000B127D" w:rsidP="000B127D">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B127D">
              <w:rPr>
                <w:rFonts w:eastAsia="Times New Roman" w:cs="Times New Roman"/>
                <w:color w:val="000000"/>
                <w:szCs w:val="24"/>
              </w:rPr>
              <w:t>2021</w:t>
            </w:r>
          </w:p>
        </w:tc>
        <w:tc>
          <w:tcPr>
            <w:tcW w:w="1342" w:type="pct"/>
            <w:noWrap/>
            <w:hideMark/>
          </w:tcPr>
          <w:p w14:paraId="594193A2" w14:textId="77777777" w:rsidR="000B127D" w:rsidRPr="000B127D" w:rsidRDefault="000B127D" w:rsidP="000B127D">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B127D">
              <w:rPr>
                <w:rFonts w:eastAsia="Times New Roman" w:cs="Times New Roman"/>
                <w:color w:val="000000"/>
                <w:szCs w:val="24"/>
              </w:rPr>
              <w:t>2020</w:t>
            </w:r>
          </w:p>
        </w:tc>
      </w:tr>
      <w:tr w:rsidR="000B127D" w:rsidRPr="000B127D" w14:paraId="060AC458" w14:textId="77777777" w:rsidTr="000B12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291ED82B" w14:textId="77777777" w:rsidR="000B127D" w:rsidRPr="000B127D" w:rsidRDefault="000B127D" w:rsidP="000B127D">
            <w:pPr>
              <w:spacing w:line="240" w:lineRule="auto"/>
              <w:jc w:val="left"/>
              <w:rPr>
                <w:rFonts w:eastAsia="Times New Roman" w:cs="Times New Roman"/>
                <w:color w:val="000000"/>
                <w:szCs w:val="24"/>
              </w:rPr>
            </w:pPr>
            <w:r w:rsidRPr="000B127D">
              <w:rPr>
                <w:rFonts w:eastAsia="Times New Roman" w:cs="Times New Roman"/>
                <w:color w:val="000000"/>
                <w:szCs w:val="24"/>
              </w:rPr>
              <w:t>Current assets</w:t>
            </w:r>
          </w:p>
        </w:tc>
        <w:tc>
          <w:tcPr>
            <w:tcW w:w="1212" w:type="pct"/>
            <w:noWrap/>
            <w:hideMark/>
          </w:tcPr>
          <w:p w14:paraId="1F57ADA9" w14:textId="77777777" w:rsidR="000B127D" w:rsidRPr="000B127D" w:rsidRDefault="000B127D" w:rsidP="000B127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0B127D">
              <w:rPr>
                <w:rFonts w:eastAsia="Times New Roman" w:cs="Times New Roman"/>
                <w:color w:val="000000"/>
                <w:szCs w:val="24"/>
              </w:rPr>
              <w:t>2303</w:t>
            </w:r>
          </w:p>
        </w:tc>
        <w:tc>
          <w:tcPr>
            <w:tcW w:w="1342" w:type="pct"/>
            <w:noWrap/>
            <w:hideMark/>
          </w:tcPr>
          <w:p w14:paraId="01ADDD2D" w14:textId="77777777" w:rsidR="000B127D" w:rsidRPr="000B127D" w:rsidRDefault="000B127D" w:rsidP="000B127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0B127D">
              <w:rPr>
                <w:rFonts w:eastAsia="Times New Roman" w:cs="Times New Roman"/>
                <w:color w:val="000000"/>
                <w:szCs w:val="24"/>
              </w:rPr>
              <w:t>2355</w:t>
            </w:r>
          </w:p>
        </w:tc>
      </w:tr>
      <w:tr w:rsidR="000B127D" w:rsidRPr="000B127D" w14:paraId="6693AD11" w14:textId="77777777" w:rsidTr="000B127D">
        <w:trPr>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661B11E6" w14:textId="68ABE49C" w:rsidR="000B127D" w:rsidRPr="000B127D" w:rsidRDefault="000B127D" w:rsidP="000B127D">
            <w:pPr>
              <w:spacing w:line="240" w:lineRule="auto"/>
              <w:jc w:val="left"/>
              <w:rPr>
                <w:rFonts w:eastAsia="Times New Roman" w:cs="Times New Roman"/>
                <w:color w:val="000000"/>
                <w:szCs w:val="24"/>
              </w:rPr>
            </w:pPr>
            <w:r w:rsidRPr="000B127D">
              <w:rPr>
                <w:rFonts w:eastAsia="Times New Roman" w:cs="Times New Roman"/>
                <w:color w:val="000000"/>
                <w:szCs w:val="24"/>
              </w:rPr>
              <w:t>Current liabilities</w:t>
            </w:r>
          </w:p>
        </w:tc>
        <w:tc>
          <w:tcPr>
            <w:tcW w:w="1212" w:type="pct"/>
            <w:noWrap/>
            <w:hideMark/>
          </w:tcPr>
          <w:p w14:paraId="378AA2A7" w14:textId="77777777" w:rsidR="000B127D" w:rsidRPr="000B127D" w:rsidRDefault="000B127D" w:rsidP="000B127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B127D">
              <w:rPr>
                <w:rFonts w:eastAsia="Times New Roman" w:cs="Times New Roman"/>
                <w:color w:val="000000"/>
                <w:szCs w:val="24"/>
              </w:rPr>
              <w:t>2511</w:t>
            </w:r>
          </w:p>
        </w:tc>
        <w:tc>
          <w:tcPr>
            <w:tcW w:w="1342" w:type="pct"/>
            <w:noWrap/>
            <w:hideMark/>
          </w:tcPr>
          <w:p w14:paraId="5C8E9FC2" w14:textId="77777777" w:rsidR="000B127D" w:rsidRPr="000B127D" w:rsidRDefault="000B127D" w:rsidP="000B127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B127D">
              <w:rPr>
                <w:rFonts w:eastAsia="Times New Roman" w:cs="Times New Roman"/>
                <w:color w:val="000000"/>
                <w:szCs w:val="24"/>
              </w:rPr>
              <w:t>3046</w:t>
            </w:r>
          </w:p>
        </w:tc>
      </w:tr>
      <w:tr w:rsidR="000B127D" w:rsidRPr="000B127D" w14:paraId="2E36C9C2" w14:textId="77777777" w:rsidTr="000B12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46" w:type="pct"/>
            <w:noWrap/>
            <w:hideMark/>
          </w:tcPr>
          <w:p w14:paraId="4A634BFA" w14:textId="77777777" w:rsidR="000B127D" w:rsidRPr="000B127D" w:rsidRDefault="000B127D" w:rsidP="000B127D">
            <w:pPr>
              <w:spacing w:line="240" w:lineRule="auto"/>
              <w:jc w:val="left"/>
              <w:rPr>
                <w:rFonts w:eastAsia="Times New Roman" w:cs="Times New Roman"/>
                <w:color w:val="000000"/>
                <w:szCs w:val="24"/>
              </w:rPr>
            </w:pPr>
            <w:r w:rsidRPr="000B127D">
              <w:rPr>
                <w:rFonts w:eastAsia="Times New Roman" w:cs="Times New Roman"/>
                <w:color w:val="000000"/>
                <w:szCs w:val="24"/>
              </w:rPr>
              <w:t>Current ratio</w:t>
            </w:r>
          </w:p>
        </w:tc>
        <w:tc>
          <w:tcPr>
            <w:tcW w:w="1212" w:type="pct"/>
            <w:noWrap/>
            <w:hideMark/>
          </w:tcPr>
          <w:p w14:paraId="5E6697C0" w14:textId="77777777" w:rsidR="000B127D" w:rsidRPr="000B127D" w:rsidRDefault="000B127D" w:rsidP="000B127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0B127D">
              <w:rPr>
                <w:rFonts w:eastAsia="Times New Roman" w:cs="Times New Roman"/>
                <w:b/>
                <w:bCs/>
                <w:color w:val="000000"/>
                <w:szCs w:val="24"/>
              </w:rPr>
              <w:t>0.92: 1</w:t>
            </w:r>
          </w:p>
        </w:tc>
        <w:tc>
          <w:tcPr>
            <w:tcW w:w="1342" w:type="pct"/>
            <w:noWrap/>
            <w:hideMark/>
          </w:tcPr>
          <w:p w14:paraId="20D88A1A" w14:textId="77777777" w:rsidR="000B127D" w:rsidRPr="000B127D" w:rsidRDefault="000B127D" w:rsidP="000B127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0B127D">
              <w:rPr>
                <w:rFonts w:eastAsia="Times New Roman" w:cs="Times New Roman"/>
                <w:b/>
                <w:bCs/>
                <w:color w:val="000000"/>
                <w:szCs w:val="24"/>
              </w:rPr>
              <w:t>0.77: 1</w:t>
            </w:r>
          </w:p>
        </w:tc>
      </w:tr>
    </w:tbl>
    <w:p w14:paraId="4B1E3473" w14:textId="511F8657" w:rsidR="00160BEF" w:rsidRDefault="00160BEF" w:rsidP="00160BEF">
      <w:pPr>
        <w:rPr>
          <w:b/>
          <w:bCs/>
        </w:rPr>
      </w:pPr>
    </w:p>
    <w:p w14:paraId="41719198" w14:textId="56AC1947" w:rsidR="000B127D" w:rsidRDefault="000B127D" w:rsidP="00160BEF">
      <w:pPr>
        <w:rPr>
          <w:b/>
          <w:bCs/>
        </w:rPr>
      </w:pPr>
      <w:r>
        <w:rPr>
          <w:b/>
          <w:bCs/>
        </w:rPr>
        <w:t>Observations</w:t>
      </w:r>
    </w:p>
    <w:p w14:paraId="2352A7EA" w14:textId="78065B1B" w:rsidR="000B127D" w:rsidRDefault="000B127D" w:rsidP="000B127D">
      <w:r>
        <w:t>Current ratio of the company is noy satisfactory though it is recovering.</w:t>
      </w:r>
    </w:p>
    <w:p w14:paraId="6815B1F7" w14:textId="7613B311" w:rsidR="000B127D" w:rsidRDefault="000B127D" w:rsidP="000B127D">
      <w:pPr>
        <w:pStyle w:val="Heading2"/>
        <w:numPr>
          <w:ilvl w:val="0"/>
          <w:numId w:val="2"/>
        </w:numPr>
      </w:pPr>
      <w:bookmarkStart w:id="10" w:name="_Toc111071822"/>
      <w:r>
        <w:t>Gearing Ratio</w:t>
      </w:r>
      <w:bookmarkEnd w:id="10"/>
    </w:p>
    <w:p w14:paraId="6CC9781A" w14:textId="378F6F63" w:rsidR="000B127D" w:rsidRDefault="000B127D" w:rsidP="000B127D">
      <w:pPr>
        <w:rPr>
          <w:rFonts w:eastAsiaTheme="minorEastAsia"/>
          <w:b/>
          <w:bCs/>
        </w:rPr>
      </w:pPr>
      <w:r w:rsidRPr="000B127D">
        <w:rPr>
          <w:b/>
          <w:bCs/>
        </w:rPr>
        <w:t xml:space="preserve">Formula = </w:t>
      </w:r>
      <m:oMath>
        <m:f>
          <m:fPr>
            <m:ctrlPr>
              <w:rPr>
                <w:rFonts w:ascii="Cambria Math" w:hAnsi="Cambria Math"/>
                <w:b/>
                <w:bCs/>
                <w:i/>
              </w:rPr>
            </m:ctrlPr>
          </m:fPr>
          <m:num>
            <m:r>
              <m:rPr>
                <m:sty m:val="bi"/>
              </m:rPr>
              <w:rPr>
                <w:rFonts w:ascii="Cambria Math" w:hAnsi="Cambria Math"/>
              </w:rPr>
              <m:t>Debt</m:t>
            </m:r>
          </m:num>
          <m:den>
            <m:r>
              <m:rPr>
                <m:sty m:val="bi"/>
              </m:rPr>
              <w:rPr>
                <w:rFonts w:ascii="Cambria Math" w:hAnsi="Cambria Math"/>
              </w:rPr>
              <m:t>Equity</m:t>
            </m:r>
          </m:den>
        </m:f>
      </m:oMath>
    </w:p>
    <w:tbl>
      <w:tblPr>
        <w:tblStyle w:val="GridTable5Dark-Accent5"/>
        <w:tblW w:w="5000" w:type="pct"/>
        <w:tblLook w:val="04A0" w:firstRow="1" w:lastRow="0" w:firstColumn="1" w:lastColumn="0" w:noHBand="0" w:noVBand="1"/>
      </w:tblPr>
      <w:tblGrid>
        <w:gridCol w:w="5490"/>
        <w:gridCol w:w="1930"/>
        <w:gridCol w:w="1930"/>
      </w:tblGrid>
      <w:tr w:rsidR="000B127D" w:rsidRPr="000B127D" w14:paraId="180530A8" w14:textId="77777777" w:rsidTr="000B127D">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35" w:type="pct"/>
            <w:noWrap/>
            <w:hideMark/>
          </w:tcPr>
          <w:p w14:paraId="4446ECBD" w14:textId="77777777" w:rsidR="000B127D" w:rsidRPr="000B127D" w:rsidRDefault="000B127D" w:rsidP="000B127D">
            <w:pPr>
              <w:spacing w:line="240" w:lineRule="auto"/>
              <w:jc w:val="left"/>
              <w:rPr>
                <w:rFonts w:eastAsia="Times New Roman" w:cs="Times New Roman"/>
                <w:color w:val="000000"/>
                <w:szCs w:val="24"/>
              </w:rPr>
            </w:pPr>
            <w:r w:rsidRPr="000B127D">
              <w:rPr>
                <w:rFonts w:eastAsia="Times New Roman" w:cs="Times New Roman"/>
                <w:color w:val="000000"/>
                <w:szCs w:val="24"/>
              </w:rPr>
              <w:t>Account Name</w:t>
            </w:r>
          </w:p>
        </w:tc>
        <w:tc>
          <w:tcPr>
            <w:tcW w:w="1032" w:type="pct"/>
            <w:noWrap/>
            <w:hideMark/>
          </w:tcPr>
          <w:p w14:paraId="6FF4E640" w14:textId="77777777" w:rsidR="000B127D" w:rsidRPr="000B127D" w:rsidRDefault="000B127D" w:rsidP="000B127D">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B127D">
              <w:rPr>
                <w:rFonts w:eastAsia="Times New Roman" w:cs="Times New Roman"/>
                <w:color w:val="000000"/>
                <w:szCs w:val="24"/>
              </w:rPr>
              <w:t>2021</w:t>
            </w:r>
          </w:p>
        </w:tc>
        <w:tc>
          <w:tcPr>
            <w:tcW w:w="1032" w:type="pct"/>
            <w:noWrap/>
            <w:hideMark/>
          </w:tcPr>
          <w:p w14:paraId="21320C0E" w14:textId="77777777" w:rsidR="000B127D" w:rsidRPr="000B127D" w:rsidRDefault="000B127D" w:rsidP="000B127D">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0B127D">
              <w:rPr>
                <w:rFonts w:eastAsia="Times New Roman" w:cs="Times New Roman"/>
                <w:color w:val="000000"/>
                <w:szCs w:val="24"/>
              </w:rPr>
              <w:t>2020</w:t>
            </w:r>
          </w:p>
        </w:tc>
      </w:tr>
      <w:tr w:rsidR="000B127D" w:rsidRPr="000B127D" w14:paraId="75B7381C" w14:textId="77777777" w:rsidTr="000B12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35" w:type="pct"/>
            <w:noWrap/>
            <w:hideMark/>
          </w:tcPr>
          <w:p w14:paraId="1A286005" w14:textId="77777777" w:rsidR="000B127D" w:rsidRPr="000B127D" w:rsidRDefault="000B127D" w:rsidP="000B127D">
            <w:pPr>
              <w:spacing w:line="240" w:lineRule="auto"/>
              <w:jc w:val="left"/>
              <w:rPr>
                <w:rFonts w:eastAsia="Times New Roman" w:cs="Times New Roman"/>
                <w:color w:val="000000"/>
                <w:szCs w:val="24"/>
              </w:rPr>
            </w:pPr>
            <w:r w:rsidRPr="000B127D">
              <w:rPr>
                <w:rFonts w:eastAsia="Times New Roman" w:cs="Times New Roman"/>
                <w:color w:val="000000"/>
                <w:szCs w:val="24"/>
              </w:rPr>
              <w:t>Share holders' equity</w:t>
            </w:r>
          </w:p>
        </w:tc>
        <w:tc>
          <w:tcPr>
            <w:tcW w:w="1032" w:type="pct"/>
            <w:noWrap/>
            <w:hideMark/>
          </w:tcPr>
          <w:p w14:paraId="19F86221" w14:textId="77777777" w:rsidR="000B127D" w:rsidRPr="000B127D" w:rsidRDefault="000B127D" w:rsidP="000B127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0B127D">
              <w:rPr>
                <w:rFonts w:eastAsia="Times New Roman" w:cs="Times New Roman"/>
                <w:color w:val="000000"/>
                <w:szCs w:val="24"/>
              </w:rPr>
              <w:t>3088</w:t>
            </w:r>
          </w:p>
        </w:tc>
        <w:tc>
          <w:tcPr>
            <w:tcW w:w="1032" w:type="pct"/>
            <w:noWrap/>
            <w:hideMark/>
          </w:tcPr>
          <w:p w14:paraId="68D95C4F" w14:textId="77777777" w:rsidR="000B127D" w:rsidRPr="000B127D" w:rsidRDefault="000B127D" w:rsidP="000B127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0B127D">
              <w:rPr>
                <w:rFonts w:eastAsia="Times New Roman" w:cs="Times New Roman"/>
                <w:color w:val="000000"/>
                <w:szCs w:val="24"/>
              </w:rPr>
              <w:t>2912</w:t>
            </w:r>
          </w:p>
        </w:tc>
      </w:tr>
      <w:tr w:rsidR="000B127D" w:rsidRPr="000B127D" w14:paraId="11508D16" w14:textId="77777777" w:rsidTr="000B127D">
        <w:trPr>
          <w:trHeight w:val="315"/>
        </w:trPr>
        <w:tc>
          <w:tcPr>
            <w:cnfStyle w:val="001000000000" w:firstRow="0" w:lastRow="0" w:firstColumn="1" w:lastColumn="0" w:oddVBand="0" w:evenVBand="0" w:oddHBand="0" w:evenHBand="0" w:firstRowFirstColumn="0" w:firstRowLastColumn="0" w:lastRowFirstColumn="0" w:lastRowLastColumn="0"/>
            <w:tcW w:w="2935" w:type="pct"/>
            <w:noWrap/>
            <w:hideMark/>
          </w:tcPr>
          <w:p w14:paraId="10F07C37" w14:textId="77777777" w:rsidR="000B127D" w:rsidRPr="000B127D" w:rsidRDefault="000B127D" w:rsidP="000B127D">
            <w:pPr>
              <w:spacing w:line="240" w:lineRule="auto"/>
              <w:jc w:val="left"/>
              <w:rPr>
                <w:rFonts w:eastAsia="Times New Roman" w:cs="Times New Roman"/>
                <w:color w:val="000000"/>
                <w:szCs w:val="24"/>
              </w:rPr>
            </w:pPr>
            <w:r w:rsidRPr="000B127D">
              <w:rPr>
                <w:rFonts w:eastAsia="Times New Roman" w:cs="Times New Roman"/>
                <w:color w:val="000000"/>
                <w:szCs w:val="24"/>
              </w:rPr>
              <w:t>Loans and other borrowings</w:t>
            </w:r>
          </w:p>
        </w:tc>
        <w:tc>
          <w:tcPr>
            <w:tcW w:w="1032" w:type="pct"/>
            <w:noWrap/>
            <w:hideMark/>
          </w:tcPr>
          <w:p w14:paraId="74DA0F23" w14:textId="77777777" w:rsidR="000B127D" w:rsidRPr="000B127D" w:rsidRDefault="000B127D" w:rsidP="000B127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0B127D">
              <w:rPr>
                <w:rFonts w:eastAsia="Times New Roman" w:cs="Times New Roman"/>
                <w:color w:val="000000"/>
                <w:szCs w:val="24"/>
                <w:u w:val="single"/>
              </w:rPr>
              <w:t>4137</w:t>
            </w:r>
          </w:p>
        </w:tc>
        <w:tc>
          <w:tcPr>
            <w:tcW w:w="1032" w:type="pct"/>
            <w:noWrap/>
            <w:hideMark/>
          </w:tcPr>
          <w:p w14:paraId="6C83A4A7" w14:textId="77777777" w:rsidR="000B127D" w:rsidRPr="000B127D" w:rsidRDefault="000B127D" w:rsidP="000B127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rPr>
            </w:pPr>
            <w:r w:rsidRPr="000B127D">
              <w:rPr>
                <w:rFonts w:eastAsia="Times New Roman" w:cs="Times New Roman"/>
                <w:color w:val="000000"/>
                <w:szCs w:val="24"/>
                <w:u w:val="single"/>
              </w:rPr>
              <w:t>4129</w:t>
            </w:r>
          </w:p>
        </w:tc>
      </w:tr>
      <w:tr w:rsidR="000B127D" w:rsidRPr="000B127D" w14:paraId="2483FC11" w14:textId="77777777" w:rsidTr="000B12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35" w:type="pct"/>
            <w:noWrap/>
            <w:hideMark/>
          </w:tcPr>
          <w:p w14:paraId="5A41468E" w14:textId="77777777" w:rsidR="000B127D" w:rsidRPr="000B127D" w:rsidRDefault="000B127D" w:rsidP="000B127D">
            <w:pPr>
              <w:spacing w:line="240" w:lineRule="auto"/>
              <w:jc w:val="left"/>
              <w:rPr>
                <w:rFonts w:eastAsia="Times New Roman" w:cs="Times New Roman"/>
                <w:color w:val="000000"/>
                <w:szCs w:val="24"/>
              </w:rPr>
            </w:pPr>
            <w:r w:rsidRPr="000B127D">
              <w:rPr>
                <w:rFonts w:eastAsia="Times New Roman" w:cs="Times New Roman"/>
                <w:color w:val="000000"/>
                <w:szCs w:val="24"/>
              </w:rPr>
              <w:t>Gearing</w:t>
            </w:r>
          </w:p>
        </w:tc>
        <w:tc>
          <w:tcPr>
            <w:tcW w:w="1032" w:type="pct"/>
            <w:noWrap/>
            <w:hideMark/>
          </w:tcPr>
          <w:p w14:paraId="153C8CF5" w14:textId="77777777" w:rsidR="000B127D" w:rsidRPr="000B127D" w:rsidRDefault="000B127D" w:rsidP="000B127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u w:val="single"/>
              </w:rPr>
            </w:pPr>
            <w:r w:rsidRPr="000B127D">
              <w:rPr>
                <w:rFonts w:eastAsia="Times New Roman" w:cs="Times New Roman"/>
                <w:b/>
                <w:bCs/>
                <w:color w:val="000000"/>
                <w:szCs w:val="24"/>
                <w:u w:val="single"/>
              </w:rPr>
              <w:t>134%</w:t>
            </w:r>
          </w:p>
        </w:tc>
        <w:tc>
          <w:tcPr>
            <w:tcW w:w="1032" w:type="pct"/>
            <w:noWrap/>
            <w:hideMark/>
          </w:tcPr>
          <w:p w14:paraId="4EF83E89" w14:textId="77777777" w:rsidR="000B127D" w:rsidRPr="000B127D" w:rsidRDefault="000B127D" w:rsidP="000B127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u w:val="single"/>
              </w:rPr>
            </w:pPr>
            <w:r w:rsidRPr="000B127D">
              <w:rPr>
                <w:rFonts w:eastAsia="Times New Roman" w:cs="Times New Roman"/>
                <w:b/>
                <w:bCs/>
                <w:color w:val="000000"/>
                <w:szCs w:val="24"/>
                <w:u w:val="single"/>
              </w:rPr>
              <w:t>142%</w:t>
            </w:r>
          </w:p>
        </w:tc>
      </w:tr>
    </w:tbl>
    <w:p w14:paraId="14B10AAD" w14:textId="448414C2" w:rsidR="000B127D" w:rsidRDefault="000B127D" w:rsidP="000B127D">
      <w:pPr>
        <w:rPr>
          <w:b/>
          <w:bCs/>
        </w:rPr>
      </w:pPr>
    </w:p>
    <w:p w14:paraId="6F34C9AE" w14:textId="77777777" w:rsidR="000B127D" w:rsidRDefault="000B127D" w:rsidP="000B127D">
      <w:pPr>
        <w:rPr>
          <w:b/>
          <w:bCs/>
        </w:rPr>
      </w:pPr>
      <w:r>
        <w:rPr>
          <w:b/>
          <w:bCs/>
        </w:rPr>
        <w:t>Observations</w:t>
      </w:r>
    </w:p>
    <w:p w14:paraId="1A1D4034" w14:textId="04BAA396" w:rsidR="000B127D" w:rsidRDefault="000B127D" w:rsidP="000B127D">
      <w:r>
        <w:t>The company has more debt than equity.</w:t>
      </w:r>
    </w:p>
    <w:p w14:paraId="37C1BD27" w14:textId="77777777" w:rsidR="000B127D" w:rsidRDefault="000B127D" w:rsidP="000B127D">
      <w:pPr>
        <w:pStyle w:val="Heading2"/>
        <w:numPr>
          <w:ilvl w:val="0"/>
          <w:numId w:val="2"/>
        </w:numPr>
      </w:pPr>
      <w:bookmarkStart w:id="11" w:name="_Toc111071823"/>
      <w:r>
        <w:t>Interest Cover</w:t>
      </w:r>
      <w:bookmarkEnd w:id="11"/>
    </w:p>
    <w:p w14:paraId="4E828082" w14:textId="092FB03F" w:rsidR="000B127D" w:rsidRDefault="000B127D" w:rsidP="000B127D">
      <w:pPr>
        <w:rPr>
          <w:rFonts w:eastAsiaTheme="minorEastAsia"/>
        </w:rPr>
      </w:pPr>
      <w:r w:rsidRPr="000B127D">
        <w:t xml:space="preserve">Formula = </w:t>
      </w:r>
      <m:oMath>
        <m:f>
          <m:fPr>
            <m:ctrlPr>
              <w:rPr>
                <w:rFonts w:ascii="Cambria Math" w:hAnsi="Cambria Math"/>
              </w:rPr>
            </m:ctrlPr>
          </m:fPr>
          <m:num>
            <m:r>
              <m:rPr>
                <m:sty m:val="bi"/>
              </m:rPr>
              <w:rPr>
                <w:rFonts w:ascii="Cambria Math" w:hAnsi="Cambria Math"/>
              </w:rPr>
              <m:t>Earnings before interest and tax</m:t>
            </m:r>
          </m:num>
          <m:den>
            <m:r>
              <m:rPr>
                <m:sty m:val="bi"/>
              </m:rPr>
              <w:rPr>
                <w:rFonts w:ascii="Cambria Math" w:hAnsi="Cambria Math"/>
              </w:rPr>
              <m:t>Interest</m:t>
            </m:r>
          </m:den>
        </m:f>
      </m:oMath>
    </w:p>
    <w:tbl>
      <w:tblPr>
        <w:tblStyle w:val="GridTable5Dark-Accent5"/>
        <w:tblW w:w="5000" w:type="pct"/>
        <w:tblLook w:val="04A0" w:firstRow="1" w:lastRow="0" w:firstColumn="1" w:lastColumn="0" w:noHBand="0" w:noVBand="1"/>
      </w:tblPr>
      <w:tblGrid>
        <w:gridCol w:w="5128"/>
        <w:gridCol w:w="2111"/>
        <w:gridCol w:w="2111"/>
      </w:tblGrid>
      <w:tr w:rsidR="00354CEA" w:rsidRPr="00354CEA" w14:paraId="2561B37A" w14:textId="77777777" w:rsidTr="00354CEA">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2" w:type="pct"/>
            <w:noWrap/>
            <w:hideMark/>
          </w:tcPr>
          <w:p w14:paraId="02277D37" w14:textId="77777777" w:rsidR="00354CEA" w:rsidRPr="00354CEA" w:rsidRDefault="00354CEA" w:rsidP="00354CEA">
            <w:pPr>
              <w:spacing w:line="240" w:lineRule="auto"/>
              <w:jc w:val="left"/>
              <w:rPr>
                <w:rFonts w:eastAsia="Times New Roman" w:cs="Times New Roman"/>
                <w:color w:val="000000"/>
                <w:szCs w:val="24"/>
              </w:rPr>
            </w:pPr>
            <w:r w:rsidRPr="00354CEA">
              <w:rPr>
                <w:rFonts w:eastAsia="Times New Roman" w:cs="Times New Roman"/>
                <w:color w:val="000000"/>
                <w:szCs w:val="24"/>
              </w:rPr>
              <w:t>Account Name</w:t>
            </w:r>
          </w:p>
        </w:tc>
        <w:tc>
          <w:tcPr>
            <w:tcW w:w="1129" w:type="pct"/>
            <w:noWrap/>
            <w:hideMark/>
          </w:tcPr>
          <w:p w14:paraId="3FFB5895" w14:textId="77777777" w:rsidR="00354CEA" w:rsidRPr="00354CEA" w:rsidRDefault="00354CEA" w:rsidP="00354CEA">
            <w:pPr>
              <w:spacing w:line="240" w:lineRule="auto"/>
              <w:jc w:val="righ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354CEA">
              <w:rPr>
                <w:rFonts w:eastAsia="Times New Roman" w:cs="Times New Roman"/>
                <w:color w:val="000000"/>
                <w:szCs w:val="24"/>
              </w:rPr>
              <w:t>2021</w:t>
            </w:r>
          </w:p>
        </w:tc>
        <w:tc>
          <w:tcPr>
            <w:tcW w:w="1129" w:type="pct"/>
            <w:noWrap/>
            <w:hideMark/>
          </w:tcPr>
          <w:p w14:paraId="28822F6A" w14:textId="77777777" w:rsidR="00354CEA" w:rsidRPr="00354CEA" w:rsidRDefault="00354CEA" w:rsidP="00354CEA">
            <w:pPr>
              <w:spacing w:line="240" w:lineRule="auto"/>
              <w:jc w:val="righ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354CEA">
              <w:rPr>
                <w:rFonts w:eastAsia="Times New Roman" w:cs="Times New Roman"/>
                <w:color w:val="000000"/>
                <w:szCs w:val="24"/>
              </w:rPr>
              <w:t>2020</w:t>
            </w:r>
          </w:p>
        </w:tc>
      </w:tr>
      <w:tr w:rsidR="00354CEA" w:rsidRPr="00354CEA" w14:paraId="4D827017" w14:textId="77777777" w:rsidTr="00354CE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2" w:type="pct"/>
            <w:noWrap/>
            <w:hideMark/>
          </w:tcPr>
          <w:p w14:paraId="302F0B1D" w14:textId="77777777" w:rsidR="00354CEA" w:rsidRPr="00354CEA" w:rsidRDefault="00354CEA" w:rsidP="00354CEA">
            <w:pPr>
              <w:spacing w:line="240" w:lineRule="auto"/>
              <w:jc w:val="left"/>
              <w:rPr>
                <w:rFonts w:eastAsia="Times New Roman" w:cs="Times New Roman"/>
                <w:color w:val="000000"/>
                <w:szCs w:val="24"/>
              </w:rPr>
            </w:pPr>
            <w:r w:rsidRPr="00354CEA">
              <w:rPr>
                <w:rFonts w:eastAsia="Times New Roman" w:cs="Times New Roman"/>
                <w:color w:val="000000"/>
                <w:szCs w:val="24"/>
              </w:rPr>
              <w:t>EBIT</w:t>
            </w:r>
          </w:p>
        </w:tc>
        <w:tc>
          <w:tcPr>
            <w:tcW w:w="1129" w:type="pct"/>
            <w:noWrap/>
            <w:hideMark/>
          </w:tcPr>
          <w:p w14:paraId="17CA2F6E" w14:textId="77777777" w:rsidR="00354CEA" w:rsidRPr="00354CEA" w:rsidRDefault="00354CEA" w:rsidP="00354CEA">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354CEA">
              <w:rPr>
                <w:rFonts w:eastAsia="Times New Roman" w:cs="Times New Roman"/>
                <w:color w:val="000000"/>
                <w:szCs w:val="24"/>
              </w:rPr>
              <w:t>846</w:t>
            </w:r>
          </w:p>
        </w:tc>
        <w:tc>
          <w:tcPr>
            <w:tcW w:w="1129" w:type="pct"/>
            <w:noWrap/>
            <w:hideMark/>
          </w:tcPr>
          <w:p w14:paraId="428A44E9" w14:textId="77777777" w:rsidR="00354CEA" w:rsidRPr="00354CEA" w:rsidRDefault="00354CEA" w:rsidP="00354CEA">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354CEA">
              <w:rPr>
                <w:rFonts w:eastAsia="Times New Roman" w:cs="Times New Roman"/>
                <w:color w:val="000000"/>
                <w:szCs w:val="24"/>
              </w:rPr>
              <w:t>720</w:t>
            </w:r>
          </w:p>
        </w:tc>
      </w:tr>
      <w:tr w:rsidR="00354CEA" w:rsidRPr="00354CEA" w14:paraId="6D74569A" w14:textId="77777777" w:rsidTr="00354CEA">
        <w:trPr>
          <w:trHeight w:val="315"/>
        </w:trPr>
        <w:tc>
          <w:tcPr>
            <w:cnfStyle w:val="001000000000" w:firstRow="0" w:lastRow="0" w:firstColumn="1" w:lastColumn="0" w:oddVBand="0" w:evenVBand="0" w:oddHBand="0" w:evenHBand="0" w:firstRowFirstColumn="0" w:firstRowLastColumn="0" w:lastRowFirstColumn="0" w:lastRowLastColumn="0"/>
            <w:tcW w:w="2742" w:type="pct"/>
            <w:noWrap/>
            <w:hideMark/>
          </w:tcPr>
          <w:p w14:paraId="20130D35" w14:textId="77777777" w:rsidR="00354CEA" w:rsidRPr="00354CEA" w:rsidRDefault="00354CEA" w:rsidP="00354CEA">
            <w:pPr>
              <w:spacing w:line="240" w:lineRule="auto"/>
              <w:jc w:val="left"/>
              <w:rPr>
                <w:rFonts w:eastAsia="Times New Roman" w:cs="Times New Roman"/>
                <w:color w:val="000000"/>
                <w:szCs w:val="24"/>
              </w:rPr>
            </w:pPr>
            <w:r w:rsidRPr="00354CEA">
              <w:rPr>
                <w:rFonts w:eastAsia="Times New Roman" w:cs="Times New Roman"/>
                <w:color w:val="000000"/>
                <w:szCs w:val="24"/>
              </w:rPr>
              <w:t>Interest</w:t>
            </w:r>
          </w:p>
        </w:tc>
        <w:tc>
          <w:tcPr>
            <w:tcW w:w="1129" w:type="pct"/>
            <w:noWrap/>
            <w:hideMark/>
          </w:tcPr>
          <w:p w14:paraId="15EE5E7B" w14:textId="77777777" w:rsidR="00354CEA" w:rsidRPr="00354CEA" w:rsidRDefault="00354CEA" w:rsidP="00354CEA">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354CEA">
              <w:rPr>
                <w:rFonts w:eastAsia="Times New Roman" w:cs="Times New Roman"/>
                <w:color w:val="000000"/>
                <w:szCs w:val="24"/>
              </w:rPr>
              <w:t>226</w:t>
            </w:r>
          </w:p>
        </w:tc>
        <w:tc>
          <w:tcPr>
            <w:tcW w:w="1129" w:type="pct"/>
            <w:noWrap/>
            <w:hideMark/>
          </w:tcPr>
          <w:p w14:paraId="74AB5F4F" w14:textId="77777777" w:rsidR="00354CEA" w:rsidRPr="00354CEA" w:rsidRDefault="00354CEA" w:rsidP="00354CEA">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354CEA">
              <w:rPr>
                <w:rFonts w:eastAsia="Times New Roman" w:cs="Times New Roman"/>
                <w:color w:val="000000"/>
                <w:szCs w:val="24"/>
              </w:rPr>
              <w:t>181</w:t>
            </w:r>
          </w:p>
        </w:tc>
      </w:tr>
      <w:tr w:rsidR="00354CEA" w:rsidRPr="00354CEA" w14:paraId="72CB5B24" w14:textId="77777777" w:rsidTr="00354CE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2" w:type="pct"/>
            <w:noWrap/>
            <w:hideMark/>
          </w:tcPr>
          <w:p w14:paraId="232B4A5B" w14:textId="77777777" w:rsidR="00354CEA" w:rsidRPr="00354CEA" w:rsidRDefault="00354CEA" w:rsidP="00354CEA">
            <w:pPr>
              <w:spacing w:line="240" w:lineRule="auto"/>
              <w:jc w:val="left"/>
              <w:rPr>
                <w:rFonts w:eastAsia="Times New Roman" w:cs="Times New Roman"/>
                <w:color w:val="000000"/>
                <w:szCs w:val="24"/>
              </w:rPr>
            </w:pPr>
            <w:r w:rsidRPr="00354CEA">
              <w:rPr>
                <w:rFonts w:eastAsia="Times New Roman" w:cs="Times New Roman"/>
                <w:color w:val="000000"/>
                <w:szCs w:val="24"/>
              </w:rPr>
              <w:t>Interest cover</w:t>
            </w:r>
          </w:p>
        </w:tc>
        <w:tc>
          <w:tcPr>
            <w:tcW w:w="1129" w:type="pct"/>
            <w:noWrap/>
            <w:hideMark/>
          </w:tcPr>
          <w:p w14:paraId="4ED05B00" w14:textId="77777777" w:rsidR="00354CEA" w:rsidRPr="00354CEA" w:rsidRDefault="00354CEA" w:rsidP="00354CEA">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354CEA">
              <w:rPr>
                <w:rFonts w:eastAsia="Times New Roman" w:cs="Times New Roman"/>
                <w:color w:val="000000"/>
                <w:szCs w:val="24"/>
              </w:rPr>
              <w:t>3.74</w:t>
            </w:r>
          </w:p>
        </w:tc>
        <w:tc>
          <w:tcPr>
            <w:tcW w:w="1129" w:type="pct"/>
            <w:noWrap/>
            <w:hideMark/>
          </w:tcPr>
          <w:p w14:paraId="2A3FF5F4" w14:textId="77777777" w:rsidR="00354CEA" w:rsidRPr="00354CEA" w:rsidRDefault="00354CEA" w:rsidP="00354CEA">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354CEA">
              <w:rPr>
                <w:rFonts w:eastAsia="Times New Roman" w:cs="Times New Roman"/>
                <w:color w:val="000000"/>
                <w:szCs w:val="24"/>
              </w:rPr>
              <w:t>3.98</w:t>
            </w:r>
          </w:p>
        </w:tc>
      </w:tr>
    </w:tbl>
    <w:p w14:paraId="058923CD" w14:textId="7B33A7D5" w:rsidR="000B127D" w:rsidRDefault="000B127D" w:rsidP="000B127D"/>
    <w:p w14:paraId="07BAA1F9" w14:textId="111EDBF2" w:rsidR="00354CEA" w:rsidRPr="00354CEA" w:rsidRDefault="00354CEA" w:rsidP="000B127D">
      <w:pPr>
        <w:rPr>
          <w:b/>
          <w:bCs/>
        </w:rPr>
      </w:pPr>
      <w:r w:rsidRPr="00354CEA">
        <w:rPr>
          <w:b/>
          <w:bCs/>
        </w:rPr>
        <w:lastRenderedPageBreak/>
        <w:t>Observations</w:t>
      </w:r>
    </w:p>
    <w:p w14:paraId="154F2F16" w14:textId="79687017" w:rsidR="007077B5" w:rsidRDefault="00354CEA" w:rsidP="00354CEA">
      <w:r>
        <w:t>Interest cover has been decreased in the year 2021 due to increase in interest.</w:t>
      </w:r>
    </w:p>
    <w:p w14:paraId="36A117FE" w14:textId="77777777" w:rsidR="007077B5" w:rsidRDefault="007077B5">
      <w:pPr>
        <w:spacing w:line="259" w:lineRule="auto"/>
        <w:jc w:val="left"/>
      </w:pPr>
      <w:r>
        <w:br w:type="page"/>
      </w:r>
    </w:p>
    <w:p w14:paraId="1B3FCB56" w14:textId="76DD8A5D" w:rsidR="000B127D" w:rsidRDefault="007077B5" w:rsidP="007077B5">
      <w:pPr>
        <w:pStyle w:val="Heading1"/>
      </w:pPr>
      <w:bookmarkStart w:id="12" w:name="_Toc111071824"/>
      <w:r>
        <w:lastRenderedPageBreak/>
        <w:t>References</w:t>
      </w:r>
      <w:bookmarkEnd w:id="12"/>
    </w:p>
    <w:p w14:paraId="36EDD029" w14:textId="77777777" w:rsidR="007077B5" w:rsidRPr="002A1992" w:rsidRDefault="007077B5" w:rsidP="007077B5">
      <w:pPr>
        <w:rPr>
          <w:rFonts w:cs="Times New Roman"/>
          <w:color w:val="222222"/>
          <w:szCs w:val="24"/>
          <w:shd w:val="clear" w:color="auto" w:fill="FFFFFF"/>
        </w:rPr>
      </w:pPr>
      <w:r w:rsidRPr="002A1992">
        <w:rPr>
          <w:rFonts w:cs="Times New Roman"/>
          <w:color w:val="222222"/>
          <w:szCs w:val="24"/>
          <w:shd w:val="clear" w:color="auto" w:fill="FFFFFF"/>
        </w:rPr>
        <w:t>Hopwood, A.G., 20</w:t>
      </w:r>
      <w:r>
        <w:rPr>
          <w:rFonts w:cs="Times New Roman"/>
          <w:color w:val="222222"/>
          <w:szCs w:val="24"/>
          <w:shd w:val="clear" w:color="auto" w:fill="FFFFFF"/>
        </w:rPr>
        <w:t>2</w:t>
      </w:r>
      <w:r w:rsidRPr="002A1992">
        <w:rPr>
          <w:rFonts w:cs="Times New Roman"/>
          <w:color w:val="222222"/>
          <w:szCs w:val="24"/>
          <w:shd w:val="clear" w:color="auto" w:fill="FFFFFF"/>
        </w:rPr>
        <w:t>0. Understanding financial accounting practice. </w:t>
      </w:r>
      <w:r w:rsidRPr="002A1992">
        <w:rPr>
          <w:rFonts w:cs="Times New Roman"/>
          <w:i/>
          <w:iCs/>
          <w:color w:val="222222"/>
          <w:szCs w:val="24"/>
          <w:shd w:val="clear" w:color="auto" w:fill="FFFFFF"/>
        </w:rPr>
        <w:t>Accounting, Organizations and Society</w:t>
      </w:r>
      <w:r w:rsidRPr="002A1992">
        <w:rPr>
          <w:rFonts w:cs="Times New Roman"/>
          <w:color w:val="222222"/>
          <w:szCs w:val="24"/>
          <w:shd w:val="clear" w:color="auto" w:fill="FFFFFF"/>
        </w:rPr>
        <w:t>, </w:t>
      </w:r>
      <w:r w:rsidRPr="002A1992">
        <w:rPr>
          <w:rFonts w:cs="Times New Roman"/>
          <w:i/>
          <w:iCs/>
          <w:color w:val="222222"/>
          <w:szCs w:val="24"/>
          <w:shd w:val="clear" w:color="auto" w:fill="FFFFFF"/>
        </w:rPr>
        <w:t>25</w:t>
      </w:r>
      <w:r w:rsidRPr="002A1992">
        <w:rPr>
          <w:rFonts w:cs="Times New Roman"/>
          <w:color w:val="222222"/>
          <w:szCs w:val="24"/>
          <w:shd w:val="clear" w:color="auto" w:fill="FFFFFF"/>
        </w:rPr>
        <w:t>(8), pp.763-766.</w:t>
      </w:r>
    </w:p>
    <w:p w14:paraId="5C5789DD" w14:textId="77777777" w:rsidR="007077B5" w:rsidRPr="002A1992" w:rsidRDefault="007077B5" w:rsidP="007077B5">
      <w:pPr>
        <w:rPr>
          <w:rFonts w:cs="Times New Roman"/>
          <w:color w:val="222222"/>
          <w:szCs w:val="24"/>
          <w:shd w:val="clear" w:color="auto" w:fill="FFFFFF"/>
        </w:rPr>
      </w:pPr>
      <w:r w:rsidRPr="002A1992">
        <w:rPr>
          <w:rFonts w:cs="Times New Roman"/>
          <w:color w:val="222222"/>
          <w:szCs w:val="24"/>
          <w:shd w:val="clear" w:color="auto" w:fill="FFFFFF"/>
        </w:rPr>
        <w:t>Weil, R.L., Schipper, K. and Francis, J., 2013. </w:t>
      </w:r>
      <w:r w:rsidRPr="002A1992">
        <w:rPr>
          <w:rFonts w:cs="Times New Roman"/>
          <w:i/>
          <w:iCs/>
          <w:color w:val="222222"/>
          <w:szCs w:val="24"/>
          <w:shd w:val="clear" w:color="auto" w:fill="FFFFFF"/>
        </w:rPr>
        <w:t>Financial accounting: an introduction to concepts, methods and uses</w:t>
      </w:r>
      <w:r w:rsidRPr="002A1992">
        <w:rPr>
          <w:rFonts w:cs="Times New Roman"/>
          <w:color w:val="222222"/>
          <w:szCs w:val="24"/>
          <w:shd w:val="clear" w:color="auto" w:fill="FFFFFF"/>
        </w:rPr>
        <w:t>. Cengage Learning.</w:t>
      </w:r>
    </w:p>
    <w:p w14:paraId="2550D361" w14:textId="77777777" w:rsidR="007077B5" w:rsidRPr="002A1992" w:rsidRDefault="007077B5" w:rsidP="007077B5">
      <w:pPr>
        <w:rPr>
          <w:rFonts w:cs="Times New Roman"/>
          <w:color w:val="222222"/>
          <w:szCs w:val="24"/>
          <w:shd w:val="clear" w:color="auto" w:fill="FFFFFF"/>
        </w:rPr>
      </w:pPr>
      <w:r w:rsidRPr="002A1992">
        <w:rPr>
          <w:rFonts w:cs="Times New Roman"/>
          <w:color w:val="222222"/>
          <w:szCs w:val="24"/>
          <w:shd w:val="clear" w:color="auto" w:fill="FFFFFF"/>
        </w:rPr>
        <w:t>Bushman, R.M. and Smith, A.J., 20</w:t>
      </w:r>
      <w:r>
        <w:rPr>
          <w:rFonts w:cs="Times New Roman"/>
          <w:color w:val="222222"/>
          <w:szCs w:val="24"/>
          <w:shd w:val="clear" w:color="auto" w:fill="FFFFFF"/>
        </w:rPr>
        <w:t>1</w:t>
      </w:r>
      <w:r w:rsidRPr="002A1992">
        <w:rPr>
          <w:rFonts w:cs="Times New Roman"/>
          <w:color w:val="222222"/>
          <w:szCs w:val="24"/>
          <w:shd w:val="clear" w:color="auto" w:fill="FFFFFF"/>
        </w:rPr>
        <w:t>1. Financial accounting information and corporate governance. </w:t>
      </w:r>
      <w:r w:rsidRPr="002A1992">
        <w:rPr>
          <w:rFonts w:cs="Times New Roman"/>
          <w:i/>
          <w:iCs/>
          <w:color w:val="222222"/>
          <w:szCs w:val="24"/>
          <w:shd w:val="clear" w:color="auto" w:fill="FFFFFF"/>
        </w:rPr>
        <w:t>Journal of accounting and Economics</w:t>
      </w:r>
      <w:r w:rsidRPr="002A1992">
        <w:rPr>
          <w:rFonts w:cs="Times New Roman"/>
          <w:color w:val="222222"/>
          <w:szCs w:val="24"/>
          <w:shd w:val="clear" w:color="auto" w:fill="FFFFFF"/>
        </w:rPr>
        <w:t>, </w:t>
      </w:r>
      <w:r w:rsidRPr="002A1992">
        <w:rPr>
          <w:rFonts w:cs="Times New Roman"/>
          <w:i/>
          <w:iCs/>
          <w:color w:val="222222"/>
          <w:szCs w:val="24"/>
          <w:shd w:val="clear" w:color="auto" w:fill="FFFFFF"/>
        </w:rPr>
        <w:t>32</w:t>
      </w:r>
      <w:r w:rsidRPr="002A1992">
        <w:rPr>
          <w:rFonts w:cs="Times New Roman"/>
          <w:color w:val="222222"/>
          <w:szCs w:val="24"/>
          <w:shd w:val="clear" w:color="auto" w:fill="FFFFFF"/>
        </w:rPr>
        <w:t>(1-3), pp.237-333.</w:t>
      </w:r>
    </w:p>
    <w:p w14:paraId="28C9FFE4" w14:textId="77777777" w:rsidR="007077B5" w:rsidRPr="002A1992" w:rsidRDefault="007077B5" w:rsidP="007077B5">
      <w:pPr>
        <w:rPr>
          <w:rFonts w:cs="Times New Roman"/>
          <w:color w:val="222222"/>
          <w:szCs w:val="24"/>
          <w:shd w:val="clear" w:color="auto" w:fill="FFFFFF"/>
        </w:rPr>
      </w:pPr>
      <w:r w:rsidRPr="002A1992">
        <w:rPr>
          <w:rFonts w:cs="Times New Roman"/>
          <w:color w:val="222222"/>
          <w:szCs w:val="24"/>
          <w:shd w:val="clear" w:color="auto" w:fill="FFFFFF"/>
        </w:rPr>
        <w:t>Henderson, S., Peirson, G., Herbohn, K. and Howieson, B., 2015. </w:t>
      </w:r>
      <w:r w:rsidRPr="002A1992">
        <w:rPr>
          <w:rFonts w:cs="Times New Roman"/>
          <w:i/>
          <w:iCs/>
          <w:color w:val="222222"/>
          <w:szCs w:val="24"/>
          <w:shd w:val="clear" w:color="auto" w:fill="FFFFFF"/>
        </w:rPr>
        <w:t>Issues in financial accounting</w:t>
      </w:r>
      <w:r w:rsidRPr="002A1992">
        <w:rPr>
          <w:rFonts w:cs="Times New Roman"/>
          <w:color w:val="222222"/>
          <w:szCs w:val="24"/>
          <w:shd w:val="clear" w:color="auto" w:fill="FFFFFF"/>
        </w:rPr>
        <w:t>. Pearson Higher Education AU.</w:t>
      </w:r>
    </w:p>
    <w:p w14:paraId="686A8486" w14:textId="77777777" w:rsidR="007077B5" w:rsidRPr="002A1992" w:rsidRDefault="007077B5" w:rsidP="007077B5">
      <w:pPr>
        <w:rPr>
          <w:rFonts w:cs="Times New Roman"/>
          <w:color w:val="222222"/>
          <w:szCs w:val="24"/>
          <w:shd w:val="clear" w:color="auto" w:fill="FFFFFF"/>
        </w:rPr>
      </w:pPr>
      <w:r w:rsidRPr="002A1992">
        <w:rPr>
          <w:rFonts w:cs="Times New Roman"/>
          <w:color w:val="222222"/>
          <w:szCs w:val="24"/>
          <w:shd w:val="clear" w:color="auto" w:fill="FFFFFF"/>
        </w:rPr>
        <w:t>Harrison Jr, W.T., Horngren, C.T. and Thomas, C.W., 2014. </w:t>
      </w:r>
      <w:r w:rsidRPr="002A1992">
        <w:rPr>
          <w:rFonts w:cs="Times New Roman"/>
          <w:i/>
          <w:iCs/>
          <w:color w:val="222222"/>
          <w:szCs w:val="24"/>
          <w:shd w:val="clear" w:color="auto" w:fill="FFFFFF"/>
        </w:rPr>
        <w:t>Financial accounting</w:t>
      </w:r>
      <w:r w:rsidRPr="002A1992">
        <w:rPr>
          <w:rFonts w:cs="Times New Roman"/>
          <w:color w:val="222222"/>
          <w:szCs w:val="24"/>
          <w:shd w:val="clear" w:color="auto" w:fill="FFFFFF"/>
        </w:rPr>
        <w:t>. Pearson Education.</w:t>
      </w:r>
    </w:p>
    <w:p w14:paraId="596AF972" w14:textId="77777777" w:rsidR="007077B5" w:rsidRPr="002A1992" w:rsidRDefault="007077B5" w:rsidP="007077B5">
      <w:pPr>
        <w:rPr>
          <w:rFonts w:cs="Times New Roman"/>
          <w:szCs w:val="24"/>
        </w:rPr>
      </w:pPr>
    </w:p>
    <w:p w14:paraId="2C11FA9D" w14:textId="77777777" w:rsidR="007077B5" w:rsidRPr="007077B5" w:rsidRDefault="007077B5" w:rsidP="007077B5"/>
    <w:p w14:paraId="65E584D7" w14:textId="77777777" w:rsidR="00354CEA" w:rsidRDefault="00354CEA" w:rsidP="00354CEA"/>
    <w:p w14:paraId="7B538782" w14:textId="77777777" w:rsidR="000B127D" w:rsidRPr="000B127D" w:rsidRDefault="000B127D" w:rsidP="000B127D"/>
    <w:sectPr w:rsidR="000B127D" w:rsidRPr="000B127D" w:rsidSect="00AE18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2F59C" w14:textId="77777777" w:rsidR="00950249" w:rsidRDefault="00950249" w:rsidP="00251437">
      <w:pPr>
        <w:spacing w:after="0" w:line="240" w:lineRule="auto"/>
      </w:pPr>
      <w:r>
        <w:separator/>
      </w:r>
    </w:p>
  </w:endnote>
  <w:endnote w:type="continuationSeparator" w:id="0">
    <w:p w14:paraId="798FFC2E" w14:textId="77777777" w:rsidR="00950249" w:rsidRDefault="00950249" w:rsidP="00251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5FC08" w14:textId="77777777" w:rsidR="00950249" w:rsidRDefault="00950249" w:rsidP="00251437">
      <w:pPr>
        <w:spacing w:after="0" w:line="240" w:lineRule="auto"/>
      </w:pPr>
      <w:r>
        <w:separator/>
      </w:r>
    </w:p>
  </w:footnote>
  <w:footnote w:type="continuationSeparator" w:id="0">
    <w:p w14:paraId="79BE8E49" w14:textId="77777777" w:rsidR="00950249" w:rsidRDefault="00950249" w:rsidP="002514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7624C0"/>
    <w:multiLevelType w:val="hybridMultilevel"/>
    <w:tmpl w:val="C902F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7362C9"/>
    <w:multiLevelType w:val="hybridMultilevel"/>
    <w:tmpl w:val="3A36B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0159714">
    <w:abstractNumId w:val="0"/>
  </w:num>
  <w:num w:numId="2" w16cid:durableId="843520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FkiaGlsZGBgZG5ko6SsGpxcWZ+XkgBca1AH5pm5QsAAAA"/>
  </w:docVars>
  <w:rsids>
    <w:rsidRoot w:val="00F87383"/>
    <w:rsid w:val="00024183"/>
    <w:rsid w:val="00027B0D"/>
    <w:rsid w:val="00081D0E"/>
    <w:rsid w:val="000B127D"/>
    <w:rsid w:val="00160BEF"/>
    <w:rsid w:val="00172EE9"/>
    <w:rsid w:val="00212AAF"/>
    <w:rsid w:val="002238CE"/>
    <w:rsid w:val="00251437"/>
    <w:rsid w:val="002917A2"/>
    <w:rsid w:val="002D71F1"/>
    <w:rsid w:val="002F394E"/>
    <w:rsid w:val="00354CEA"/>
    <w:rsid w:val="0039430E"/>
    <w:rsid w:val="003B05E6"/>
    <w:rsid w:val="003C4DBA"/>
    <w:rsid w:val="003D41B6"/>
    <w:rsid w:val="004A1F71"/>
    <w:rsid w:val="005071E4"/>
    <w:rsid w:val="00512916"/>
    <w:rsid w:val="00532EE5"/>
    <w:rsid w:val="005E7746"/>
    <w:rsid w:val="006177FC"/>
    <w:rsid w:val="006331E3"/>
    <w:rsid w:val="006B24E6"/>
    <w:rsid w:val="007077B5"/>
    <w:rsid w:val="007F5B63"/>
    <w:rsid w:val="008225B6"/>
    <w:rsid w:val="0082629E"/>
    <w:rsid w:val="00836AFA"/>
    <w:rsid w:val="008C1886"/>
    <w:rsid w:val="009025D2"/>
    <w:rsid w:val="00950249"/>
    <w:rsid w:val="0096595E"/>
    <w:rsid w:val="009B6DED"/>
    <w:rsid w:val="00AE18A1"/>
    <w:rsid w:val="00B302F9"/>
    <w:rsid w:val="00D40B23"/>
    <w:rsid w:val="00D8405A"/>
    <w:rsid w:val="00E116F5"/>
    <w:rsid w:val="00F34088"/>
    <w:rsid w:val="00F87383"/>
    <w:rsid w:val="00FE6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7EE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B2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C188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331E3"/>
    <w:pPr>
      <w:outlineLvl w:val="1"/>
    </w:pPr>
    <w:rPr>
      <w:color w:val="002060"/>
      <w:sz w:val="28"/>
    </w:rPr>
  </w:style>
  <w:style w:type="paragraph" w:styleId="Heading3">
    <w:name w:val="heading 3"/>
    <w:basedOn w:val="Normal"/>
    <w:next w:val="Normal"/>
    <w:link w:val="Heading3Char"/>
    <w:uiPriority w:val="9"/>
    <w:unhideWhenUsed/>
    <w:qFormat/>
    <w:rsid w:val="008C1886"/>
    <w:pPr>
      <w:keepNext/>
      <w:keepLines/>
      <w:spacing w:before="40" w:after="0"/>
      <w:outlineLvl w:val="2"/>
    </w:pPr>
    <w:rPr>
      <w:rFonts w:eastAsiaTheme="majorEastAsia" w:cstheme="majorBidi"/>
      <w:b/>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88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331E3"/>
    <w:rPr>
      <w:rFonts w:ascii="Times New Roman" w:hAnsi="Times New Roman" w:cs="Times New Roman"/>
      <w:color w:val="002060"/>
      <w:sz w:val="28"/>
    </w:rPr>
  </w:style>
  <w:style w:type="character" w:customStyle="1" w:styleId="Heading3Char">
    <w:name w:val="Heading 3 Char"/>
    <w:basedOn w:val="DefaultParagraphFont"/>
    <w:link w:val="Heading3"/>
    <w:uiPriority w:val="9"/>
    <w:rsid w:val="008C1886"/>
    <w:rPr>
      <w:rFonts w:ascii="Times New Roman" w:eastAsiaTheme="majorEastAsia" w:hAnsi="Times New Roman" w:cstheme="majorBidi"/>
      <w:b/>
      <w:color w:val="000000" w:themeColor="text1"/>
      <w:sz w:val="24"/>
      <w:szCs w:val="24"/>
      <w:u w:val="single"/>
    </w:rPr>
  </w:style>
  <w:style w:type="paragraph" w:styleId="ListParagraph">
    <w:name w:val="List Paragraph"/>
    <w:basedOn w:val="Normal"/>
    <w:uiPriority w:val="34"/>
    <w:qFormat/>
    <w:rsid w:val="003B05E6"/>
    <w:pPr>
      <w:ind w:left="720"/>
      <w:contextualSpacing/>
    </w:pPr>
  </w:style>
  <w:style w:type="table" w:styleId="GridTable3-Accent1">
    <w:name w:val="Grid Table 3 Accent 1"/>
    <w:basedOn w:val="TableNormal"/>
    <w:uiPriority w:val="48"/>
    <w:rsid w:val="0096595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styleId="PlaceholderText">
    <w:name w:val="Placeholder Text"/>
    <w:basedOn w:val="DefaultParagraphFont"/>
    <w:uiPriority w:val="99"/>
    <w:semiHidden/>
    <w:rsid w:val="0096595E"/>
    <w:rPr>
      <w:color w:val="808080"/>
    </w:rPr>
  </w:style>
  <w:style w:type="table" w:styleId="GridTable3-Accent5">
    <w:name w:val="Grid Table 3 Accent 5"/>
    <w:basedOn w:val="TableNormal"/>
    <w:uiPriority w:val="48"/>
    <w:rsid w:val="0096595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5Dark-Accent1">
    <w:name w:val="Grid Table 5 Dark Accent 1"/>
    <w:basedOn w:val="TableNormal"/>
    <w:uiPriority w:val="50"/>
    <w:rsid w:val="00D8405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0B127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
    <w:name w:val="Grid Table 3"/>
    <w:basedOn w:val="TableNormal"/>
    <w:uiPriority w:val="48"/>
    <w:rsid w:val="008225B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Heading">
    <w:name w:val="TOC Heading"/>
    <w:basedOn w:val="Heading1"/>
    <w:next w:val="Normal"/>
    <w:uiPriority w:val="39"/>
    <w:unhideWhenUsed/>
    <w:qFormat/>
    <w:rsid w:val="007077B5"/>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7077B5"/>
    <w:pPr>
      <w:spacing w:after="100"/>
    </w:pPr>
  </w:style>
  <w:style w:type="paragraph" w:styleId="TOC2">
    <w:name w:val="toc 2"/>
    <w:basedOn w:val="Normal"/>
    <w:next w:val="Normal"/>
    <w:autoRedefine/>
    <w:uiPriority w:val="39"/>
    <w:unhideWhenUsed/>
    <w:rsid w:val="007077B5"/>
    <w:pPr>
      <w:spacing w:after="100"/>
      <w:ind w:left="240"/>
    </w:pPr>
  </w:style>
  <w:style w:type="character" w:styleId="Hyperlink">
    <w:name w:val="Hyperlink"/>
    <w:basedOn w:val="DefaultParagraphFont"/>
    <w:uiPriority w:val="99"/>
    <w:unhideWhenUsed/>
    <w:rsid w:val="007077B5"/>
    <w:rPr>
      <w:color w:val="0563C1" w:themeColor="hyperlink"/>
      <w:u w:val="single"/>
    </w:rPr>
  </w:style>
  <w:style w:type="paragraph" w:styleId="Header">
    <w:name w:val="header"/>
    <w:basedOn w:val="Normal"/>
    <w:link w:val="HeaderChar"/>
    <w:uiPriority w:val="99"/>
    <w:unhideWhenUsed/>
    <w:rsid w:val="00251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437"/>
    <w:rPr>
      <w:rFonts w:ascii="Times New Roman" w:hAnsi="Times New Roman"/>
      <w:sz w:val="24"/>
    </w:rPr>
  </w:style>
  <w:style w:type="paragraph" w:styleId="Footer">
    <w:name w:val="footer"/>
    <w:basedOn w:val="Normal"/>
    <w:link w:val="FooterChar"/>
    <w:uiPriority w:val="99"/>
    <w:unhideWhenUsed/>
    <w:rsid w:val="002514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43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267204">
      <w:bodyDiv w:val="1"/>
      <w:marLeft w:val="0"/>
      <w:marRight w:val="0"/>
      <w:marTop w:val="0"/>
      <w:marBottom w:val="0"/>
      <w:divBdr>
        <w:top w:val="none" w:sz="0" w:space="0" w:color="auto"/>
        <w:left w:val="none" w:sz="0" w:space="0" w:color="auto"/>
        <w:bottom w:val="none" w:sz="0" w:space="0" w:color="auto"/>
        <w:right w:val="none" w:sz="0" w:space="0" w:color="auto"/>
      </w:divBdr>
    </w:div>
    <w:div w:id="304818589">
      <w:bodyDiv w:val="1"/>
      <w:marLeft w:val="0"/>
      <w:marRight w:val="0"/>
      <w:marTop w:val="0"/>
      <w:marBottom w:val="0"/>
      <w:divBdr>
        <w:top w:val="none" w:sz="0" w:space="0" w:color="auto"/>
        <w:left w:val="none" w:sz="0" w:space="0" w:color="auto"/>
        <w:bottom w:val="none" w:sz="0" w:space="0" w:color="auto"/>
        <w:right w:val="none" w:sz="0" w:space="0" w:color="auto"/>
      </w:divBdr>
    </w:div>
    <w:div w:id="320043629">
      <w:bodyDiv w:val="1"/>
      <w:marLeft w:val="0"/>
      <w:marRight w:val="0"/>
      <w:marTop w:val="0"/>
      <w:marBottom w:val="0"/>
      <w:divBdr>
        <w:top w:val="none" w:sz="0" w:space="0" w:color="auto"/>
        <w:left w:val="none" w:sz="0" w:space="0" w:color="auto"/>
        <w:bottom w:val="none" w:sz="0" w:space="0" w:color="auto"/>
        <w:right w:val="none" w:sz="0" w:space="0" w:color="auto"/>
      </w:divBdr>
    </w:div>
    <w:div w:id="322974022">
      <w:bodyDiv w:val="1"/>
      <w:marLeft w:val="0"/>
      <w:marRight w:val="0"/>
      <w:marTop w:val="0"/>
      <w:marBottom w:val="0"/>
      <w:divBdr>
        <w:top w:val="none" w:sz="0" w:space="0" w:color="auto"/>
        <w:left w:val="none" w:sz="0" w:space="0" w:color="auto"/>
        <w:bottom w:val="none" w:sz="0" w:space="0" w:color="auto"/>
        <w:right w:val="none" w:sz="0" w:space="0" w:color="auto"/>
      </w:divBdr>
    </w:div>
    <w:div w:id="384531570">
      <w:bodyDiv w:val="1"/>
      <w:marLeft w:val="0"/>
      <w:marRight w:val="0"/>
      <w:marTop w:val="0"/>
      <w:marBottom w:val="0"/>
      <w:divBdr>
        <w:top w:val="none" w:sz="0" w:space="0" w:color="auto"/>
        <w:left w:val="none" w:sz="0" w:space="0" w:color="auto"/>
        <w:bottom w:val="none" w:sz="0" w:space="0" w:color="auto"/>
        <w:right w:val="none" w:sz="0" w:space="0" w:color="auto"/>
      </w:divBdr>
    </w:div>
    <w:div w:id="477309990">
      <w:bodyDiv w:val="1"/>
      <w:marLeft w:val="0"/>
      <w:marRight w:val="0"/>
      <w:marTop w:val="0"/>
      <w:marBottom w:val="0"/>
      <w:divBdr>
        <w:top w:val="none" w:sz="0" w:space="0" w:color="auto"/>
        <w:left w:val="none" w:sz="0" w:space="0" w:color="auto"/>
        <w:bottom w:val="none" w:sz="0" w:space="0" w:color="auto"/>
        <w:right w:val="none" w:sz="0" w:space="0" w:color="auto"/>
      </w:divBdr>
    </w:div>
    <w:div w:id="657147711">
      <w:bodyDiv w:val="1"/>
      <w:marLeft w:val="0"/>
      <w:marRight w:val="0"/>
      <w:marTop w:val="0"/>
      <w:marBottom w:val="0"/>
      <w:divBdr>
        <w:top w:val="none" w:sz="0" w:space="0" w:color="auto"/>
        <w:left w:val="none" w:sz="0" w:space="0" w:color="auto"/>
        <w:bottom w:val="none" w:sz="0" w:space="0" w:color="auto"/>
        <w:right w:val="none" w:sz="0" w:space="0" w:color="auto"/>
      </w:divBdr>
    </w:div>
    <w:div w:id="709261674">
      <w:bodyDiv w:val="1"/>
      <w:marLeft w:val="0"/>
      <w:marRight w:val="0"/>
      <w:marTop w:val="0"/>
      <w:marBottom w:val="0"/>
      <w:divBdr>
        <w:top w:val="none" w:sz="0" w:space="0" w:color="auto"/>
        <w:left w:val="none" w:sz="0" w:space="0" w:color="auto"/>
        <w:bottom w:val="none" w:sz="0" w:space="0" w:color="auto"/>
        <w:right w:val="none" w:sz="0" w:space="0" w:color="auto"/>
      </w:divBdr>
    </w:div>
    <w:div w:id="743571800">
      <w:bodyDiv w:val="1"/>
      <w:marLeft w:val="0"/>
      <w:marRight w:val="0"/>
      <w:marTop w:val="0"/>
      <w:marBottom w:val="0"/>
      <w:divBdr>
        <w:top w:val="none" w:sz="0" w:space="0" w:color="auto"/>
        <w:left w:val="none" w:sz="0" w:space="0" w:color="auto"/>
        <w:bottom w:val="none" w:sz="0" w:space="0" w:color="auto"/>
        <w:right w:val="none" w:sz="0" w:space="0" w:color="auto"/>
      </w:divBdr>
    </w:div>
    <w:div w:id="1001396658">
      <w:bodyDiv w:val="1"/>
      <w:marLeft w:val="0"/>
      <w:marRight w:val="0"/>
      <w:marTop w:val="0"/>
      <w:marBottom w:val="0"/>
      <w:divBdr>
        <w:top w:val="none" w:sz="0" w:space="0" w:color="auto"/>
        <w:left w:val="none" w:sz="0" w:space="0" w:color="auto"/>
        <w:bottom w:val="none" w:sz="0" w:space="0" w:color="auto"/>
        <w:right w:val="none" w:sz="0" w:space="0" w:color="auto"/>
      </w:divBdr>
    </w:div>
    <w:div w:id="1217202116">
      <w:bodyDiv w:val="1"/>
      <w:marLeft w:val="0"/>
      <w:marRight w:val="0"/>
      <w:marTop w:val="0"/>
      <w:marBottom w:val="0"/>
      <w:divBdr>
        <w:top w:val="none" w:sz="0" w:space="0" w:color="auto"/>
        <w:left w:val="none" w:sz="0" w:space="0" w:color="auto"/>
        <w:bottom w:val="none" w:sz="0" w:space="0" w:color="auto"/>
        <w:right w:val="none" w:sz="0" w:space="0" w:color="auto"/>
      </w:divBdr>
    </w:div>
    <w:div w:id="1311014489">
      <w:bodyDiv w:val="1"/>
      <w:marLeft w:val="0"/>
      <w:marRight w:val="0"/>
      <w:marTop w:val="0"/>
      <w:marBottom w:val="0"/>
      <w:divBdr>
        <w:top w:val="none" w:sz="0" w:space="0" w:color="auto"/>
        <w:left w:val="none" w:sz="0" w:space="0" w:color="auto"/>
        <w:bottom w:val="none" w:sz="0" w:space="0" w:color="auto"/>
        <w:right w:val="none" w:sz="0" w:space="0" w:color="auto"/>
      </w:divBdr>
    </w:div>
    <w:div w:id="1420836078">
      <w:bodyDiv w:val="1"/>
      <w:marLeft w:val="0"/>
      <w:marRight w:val="0"/>
      <w:marTop w:val="0"/>
      <w:marBottom w:val="0"/>
      <w:divBdr>
        <w:top w:val="none" w:sz="0" w:space="0" w:color="auto"/>
        <w:left w:val="none" w:sz="0" w:space="0" w:color="auto"/>
        <w:bottom w:val="none" w:sz="0" w:space="0" w:color="auto"/>
        <w:right w:val="none" w:sz="0" w:space="0" w:color="auto"/>
      </w:divBdr>
    </w:div>
    <w:div w:id="1535383460">
      <w:bodyDiv w:val="1"/>
      <w:marLeft w:val="0"/>
      <w:marRight w:val="0"/>
      <w:marTop w:val="0"/>
      <w:marBottom w:val="0"/>
      <w:divBdr>
        <w:top w:val="none" w:sz="0" w:space="0" w:color="auto"/>
        <w:left w:val="none" w:sz="0" w:space="0" w:color="auto"/>
        <w:bottom w:val="none" w:sz="0" w:space="0" w:color="auto"/>
        <w:right w:val="none" w:sz="0" w:space="0" w:color="auto"/>
      </w:divBdr>
    </w:div>
    <w:div w:id="1581793989">
      <w:bodyDiv w:val="1"/>
      <w:marLeft w:val="0"/>
      <w:marRight w:val="0"/>
      <w:marTop w:val="0"/>
      <w:marBottom w:val="0"/>
      <w:divBdr>
        <w:top w:val="none" w:sz="0" w:space="0" w:color="auto"/>
        <w:left w:val="none" w:sz="0" w:space="0" w:color="auto"/>
        <w:bottom w:val="none" w:sz="0" w:space="0" w:color="auto"/>
        <w:right w:val="none" w:sz="0" w:space="0" w:color="auto"/>
      </w:divBdr>
    </w:div>
    <w:div w:id="1598906335">
      <w:bodyDiv w:val="1"/>
      <w:marLeft w:val="0"/>
      <w:marRight w:val="0"/>
      <w:marTop w:val="0"/>
      <w:marBottom w:val="0"/>
      <w:divBdr>
        <w:top w:val="none" w:sz="0" w:space="0" w:color="auto"/>
        <w:left w:val="none" w:sz="0" w:space="0" w:color="auto"/>
        <w:bottom w:val="none" w:sz="0" w:space="0" w:color="auto"/>
        <w:right w:val="none" w:sz="0" w:space="0" w:color="auto"/>
      </w:divBdr>
    </w:div>
    <w:div w:id="1711613752">
      <w:bodyDiv w:val="1"/>
      <w:marLeft w:val="0"/>
      <w:marRight w:val="0"/>
      <w:marTop w:val="0"/>
      <w:marBottom w:val="0"/>
      <w:divBdr>
        <w:top w:val="none" w:sz="0" w:space="0" w:color="auto"/>
        <w:left w:val="none" w:sz="0" w:space="0" w:color="auto"/>
        <w:bottom w:val="none" w:sz="0" w:space="0" w:color="auto"/>
        <w:right w:val="none" w:sz="0" w:space="0" w:color="auto"/>
      </w:divBdr>
    </w:div>
    <w:div w:id="1970471949">
      <w:bodyDiv w:val="1"/>
      <w:marLeft w:val="0"/>
      <w:marRight w:val="0"/>
      <w:marTop w:val="0"/>
      <w:marBottom w:val="0"/>
      <w:divBdr>
        <w:top w:val="none" w:sz="0" w:space="0" w:color="auto"/>
        <w:left w:val="none" w:sz="0" w:space="0" w:color="auto"/>
        <w:bottom w:val="none" w:sz="0" w:space="0" w:color="auto"/>
        <w:right w:val="none" w:sz="0" w:space="0" w:color="auto"/>
      </w:divBdr>
    </w:div>
    <w:div w:id="212009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2022-08-10T18:57:00Z</dcterms:created>
  <dcterms:modified xsi:type="dcterms:W3CDTF">2022-08-30T11:20:00Z</dcterms:modified>
</cp:coreProperties>
</file>